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19" w:rsidRPr="00BF55D8" w:rsidRDefault="00F72828" w:rsidP="00BF55D8">
      <w:pPr>
        <w:spacing w:before="0"/>
        <w:ind w:right="566"/>
        <w:jc w:val="center"/>
        <w:rPr>
          <w:sz w:val="28"/>
          <w:szCs w:val="28"/>
          <w:lang w:eastAsia="it-IT"/>
        </w:rPr>
      </w:pPr>
      <w:r>
        <w:rPr>
          <w:sz w:val="28"/>
          <w:szCs w:val="28"/>
          <w:lang w:eastAsia="it-IT"/>
        </w:rPr>
        <w:t>DEVELOPMENT O</w:t>
      </w:r>
      <w:r w:rsidR="00BF55D8">
        <w:rPr>
          <w:sz w:val="28"/>
          <w:szCs w:val="28"/>
          <w:lang w:eastAsia="it-IT"/>
        </w:rPr>
        <w:t xml:space="preserve">F A SPME-GC-MS BASED METHOD FOR </w:t>
      </w:r>
      <w:r>
        <w:rPr>
          <w:sz w:val="28"/>
          <w:szCs w:val="28"/>
          <w:lang w:eastAsia="it-IT"/>
        </w:rPr>
        <w:t>ANALYSIS OF ORGANOC</w:t>
      </w:r>
      <w:r w:rsidR="00BF55D8">
        <w:rPr>
          <w:sz w:val="28"/>
          <w:szCs w:val="28"/>
          <w:lang w:eastAsia="it-IT"/>
        </w:rPr>
        <w:t xml:space="preserve">HLORINATED SMOKE AGENTS IN SOIL </w:t>
      </w:r>
      <w:r>
        <w:rPr>
          <w:sz w:val="28"/>
          <w:szCs w:val="28"/>
          <w:lang w:eastAsia="it-IT"/>
        </w:rPr>
        <w:t xml:space="preserve">AND ITS APPLICATION </w:t>
      </w:r>
      <w:r w:rsidR="00DE2F79">
        <w:rPr>
          <w:sz w:val="28"/>
          <w:szCs w:val="28"/>
          <w:lang w:eastAsia="it-IT"/>
        </w:rPr>
        <w:t>IN A FORMER MILITARY SITE SAMPLES</w:t>
      </w:r>
    </w:p>
    <w:p w:rsidR="00402519" w:rsidRDefault="00402519">
      <w:pPr>
        <w:spacing w:before="0"/>
        <w:jc w:val="center"/>
        <w:rPr>
          <w:b/>
          <w:bCs/>
          <w:lang w:val="en-US"/>
        </w:rPr>
      </w:pPr>
    </w:p>
    <w:p w:rsidR="00402519" w:rsidRPr="00DE2F79" w:rsidRDefault="00F72828">
      <w:pPr>
        <w:spacing w:before="0"/>
        <w:jc w:val="center"/>
        <w:rPr>
          <w:sz w:val="20"/>
          <w:szCs w:val="20"/>
          <w:lang w:val="it-IT"/>
        </w:rPr>
      </w:pPr>
      <w:r w:rsidRPr="00DE2F79">
        <w:rPr>
          <w:sz w:val="20"/>
          <w:szCs w:val="20"/>
          <w:lang w:val="it-IT"/>
        </w:rPr>
        <w:t>A</w:t>
      </w:r>
      <w:r w:rsidR="00FA5B77" w:rsidRPr="00DE2F79">
        <w:rPr>
          <w:sz w:val="20"/>
          <w:szCs w:val="20"/>
          <w:lang w:val="it-IT"/>
        </w:rPr>
        <w:t>lessandro Sassolini</w:t>
      </w:r>
      <w:r w:rsidR="00FA5B77" w:rsidRPr="00DE2F79">
        <w:rPr>
          <w:sz w:val="20"/>
          <w:szCs w:val="20"/>
          <w:vertAlign w:val="superscript"/>
          <w:lang w:val="it-IT"/>
        </w:rPr>
        <w:t>1</w:t>
      </w:r>
      <w:r w:rsidR="002B588D" w:rsidRPr="00DE2F79">
        <w:rPr>
          <w:sz w:val="20"/>
          <w:szCs w:val="20"/>
          <w:vertAlign w:val="superscript"/>
          <w:lang w:val="it-IT"/>
        </w:rPr>
        <w:t>,3</w:t>
      </w:r>
      <w:r w:rsidR="00FA5B77" w:rsidRPr="00DE2F79">
        <w:rPr>
          <w:sz w:val="20"/>
          <w:szCs w:val="20"/>
          <w:vertAlign w:val="superscript"/>
          <w:lang w:val="it-IT"/>
        </w:rPr>
        <w:t>*</w:t>
      </w:r>
      <w:r w:rsidR="00FA5B77" w:rsidRPr="00DE2F79">
        <w:rPr>
          <w:sz w:val="20"/>
          <w:szCs w:val="20"/>
          <w:lang w:val="it-IT"/>
        </w:rPr>
        <w:t>, C. Dominici, Maria Teresa Saurini, M. Guidotti, Orlando Cenciarelli</w:t>
      </w:r>
      <w:r w:rsidR="002B588D" w:rsidRPr="00DE2F79">
        <w:rPr>
          <w:sz w:val="20"/>
          <w:szCs w:val="20"/>
          <w:vertAlign w:val="superscript"/>
          <w:lang w:val="it-IT"/>
        </w:rPr>
        <w:t>2,3</w:t>
      </w:r>
      <w:r w:rsidR="00FA5B77" w:rsidRPr="00DE2F79">
        <w:rPr>
          <w:sz w:val="20"/>
          <w:szCs w:val="20"/>
          <w:lang w:val="it-IT"/>
        </w:rPr>
        <w:t>, Andrea Malizia</w:t>
      </w:r>
      <w:r w:rsidR="002B588D" w:rsidRPr="00DE2F79">
        <w:rPr>
          <w:sz w:val="20"/>
          <w:szCs w:val="20"/>
          <w:vertAlign w:val="superscript"/>
          <w:lang w:val="it-IT"/>
        </w:rPr>
        <w:t>2,3</w:t>
      </w:r>
      <w:r w:rsidR="00FA5B77" w:rsidRPr="00DE2F79">
        <w:rPr>
          <w:sz w:val="20"/>
          <w:szCs w:val="20"/>
          <w:lang w:val="it-IT"/>
        </w:rPr>
        <w:t>, Gian</w:t>
      </w:r>
      <w:r w:rsidRPr="00DE2F79">
        <w:rPr>
          <w:sz w:val="20"/>
          <w:szCs w:val="20"/>
          <w:lang w:val="it-IT"/>
        </w:rPr>
        <w:t xml:space="preserve"> M</w:t>
      </w:r>
      <w:r w:rsidR="00FA5B77" w:rsidRPr="00DE2F79">
        <w:rPr>
          <w:sz w:val="20"/>
          <w:szCs w:val="20"/>
          <w:lang w:val="it-IT"/>
        </w:rPr>
        <w:t>arco Ludovici</w:t>
      </w:r>
      <w:r w:rsidR="002B588D" w:rsidRPr="00DE2F79">
        <w:rPr>
          <w:sz w:val="20"/>
          <w:szCs w:val="20"/>
          <w:vertAlign w:val="superscript"/>
          <w:lang w:val="it-IT"/>
        </w:rPr>
        <w:t>3</w:t>
      </w:r>
      <w:r w:rsidR="00FA5B77" w:rsidRPr="00DE2F79">
        <w:rPr>
          <w:sz w:val="20"/>
          <w:szCs w:val="20"/>
          <w:lang w:val="it-IT"/>
        </w:rPr>
        <w:t xml:space="preserve">, </w:t>
      </w:r>
      <w:r w:rsidRPr="00DE2F79">
        <w:rPr>
          <w:sz w:val="20"/>
          <w:szCs w:val="20"/>
          <w:lang w:val="it-IT"/>
        </w:rPr>
        <w:t>V</w:t>
      </w:r>
      <w:r w:rsidR="00FA5B77" w:rsidRPr="00DE2F79">
        <w:rPr>
          <w:sz w:val="20"/>
          <w:szCs w:val="20"/>
          <w:lang w:val="it-IT"/>
        </w:rPr>
        <w:t>alentina</w:t>
      </w:r>
      <w:r w:rsidRPr="00DE2F79">
        <w:rPr>
          <w:sz w:val="20"/>
          <w:szCs w:val="20"/>
          <w:lang w:val="it-IT"/>
        </w:rPr>
        <w:t xml:space="preserve"> Gabbarini</w:t>
      </w:r>
      <w:r w:rsidR="002B588D" w:rsidRPr="00DE2F79">
        <w:rPr>
          <w:sz w:val="20"/>
          <w:szCs w:val="20"/>
          <w:vertAlign w:val="superscript"/>
          <w:lang w:val="it-IT"/>
        </w:rPr>
        <w:t>3</w:t>
      </w:r>
      <w:r w:rsidRPr="00DE2F79">
        <w:rPr>
          <w:sz w:val="20"/>
          <w:szCs w:val="20"/>
          <w:lang w:val="it-IT"/>
        </w:rPr>
        <w:t>, J</w:t>
      </w:r>
      <w:r w:rsidR="00FA5B77" w:rsidRPr="00DE2F79">
        <w:rPr>
          <w:sz w:val="20"/>
          <w:szCs w:val="20"/>
          <w:lang w:val="it-IT"/>
        </w:rPr>
        <w:t>essica Gabriele</w:t>
      </w:r>
      <w:r w:rsidR="002B588D" w:rsidRPr="00DE2F79">
        <w:rPr>
          <w:sz w:val="20"/>
          <w:szCs w:val="20"/>
          <w:vertAlign w:val="superscript"/>
          <w:lang w:val="it-IT"/>
        </w:rPr>
        <w:t>3</w:t>
      </w:r>
      <w:r w:rsidR="00FA5B77" w:rsidRPr="00DE2F79">
        <w:rPr>
          <w:sz w:val="20"/>
          <w:szCs w:val="20"/>
          <w:lang w:val="it-IT"/>
        </w:rPr>
        <w:t>, Carlo Bellecci</w:t>
      </w:r>
      <w:r w:rsidR="002B588D" w:rsidRPr="00DE2F79">
        <w:rPr>
          <w:sz w:val="20"/>
          <w:szCs w:val="20"/>
          <w:vertAlign w:val="superscript"/>
          <w:lang w:val="it-IT"/>
        </w:rPr>
        <w:t>2,3</w:t>
      </w:r>
      <w:r w:rsidR="00FA5B77" w:rsidRPr="00DE2F79">
        <w:rPr>
          <w:sz w:val="20"/>
          <w:szCs w:val="20"/>
          <w:lang w:val="it-IT"/>
        </w:rPr>
        <w:t>, Leonardo Palombi</w:t>
      </w:r>
      <w:r w:rsidR="002B588D" w:rsidRPr="00DE2F79">
        <w:rPr>
          <w:sz w:val="20"/>
          <w:szCs w:val="20"/>
          <w:vertAlign w:val="superscript"/>
          <w:lang w:val="it-IT"/>
        </w:rPr>
        <w:t>3,4</w:t>
      </w:r>
      <w:r w:rsidR="00A07A49">
        <w:rPr>
          <w:sz w:val="20"/>
          <w:szCs w:val="20"/>
          <w:lang w:val="it-IT"/>
        </w:rPr>
        <w:t xml:space="preserve">, </w:t>
      </w:r>
      <w:r w:rsidR="00FA5B77" w:rsidRPr="00DE2F79">
        <w:rPr>
          <w:sz w:val="20"/>
          <w:szCs w:val="20"/>
          <w:lang w:val="it-IT"/>
        </w:rPr>
        <w:t>Pasquale</w:t>
      </w:r>
      <w:r w:rsidRPr="00DE2F79">
        <w:rPr>
          <w:sz w:val="20"/>
          <w:szCs w:val="20"/>
          <w:lang w:val="it-IT"/>
        </w:rPr>
        <w:t xml:space="preserve"> Gaudio</w:t>
      </w:r>
      <w:r w:rsidR="002B588D" w:rsidRPr="00DE2F79">
        <w:rPr>
          <w:sz w:val="20"/>
          <w:szCs w:val="20"/>
          <w:vertAlign w:val="superscript"/>
          <w:lang w:val="it-IT"/>
        </w:rPr>
        <w:t>2,3</w:t>
      </w:r>
      <w:r w:rsidRPr="00DE2F79">
        <w:rPr>
          <w:sz w:val="20"/>
          <w:szCs w:val="20"/>
          <w:lang w:val="it-IT"/>
        </w:rPr>
        <w:t xml:space="preserve"> </w:t>
      </w:r>
    </w:p>
    <w:p w:rsidR="00402519" w:rsidRPr="00DE2F79" w:rsidRDefault="00402519">
      <w:pPr>
        <w:spacing w:before="0"/>
        <w:jc w:val="center"/>
        <w:rPr>
          <w:sz w:val="20"/>
          <w:szCs w:val="20"/>
          <w:lang w:val="it-IT"/>
        </w:rPr>
      </w:pPr>
    </w:p>
    <w:p w:rsidR="00402519" w:rsidRDefault="002B588D" w:rsidP="00FA5B77">
      <w:pPr>
        <w:spacing w:before="0"/>
        <w:jc w:val="center"/>
        <w:rPr>
          <w:i/>
          <w:sz w:val="18"/>
          <w:szCs w:val="18"/>
          <w:lang w:eastAsia="it-IT"/>
        </w:rPr>
      </w:pPr>
      <w:r w:rsidRPr="002B588D">
        <w:rPr>
          <w:i/>
          <w:sz w:val="18"/>
          <w:szCs w:val="18"/>
          <w:vertAlign w:val="superscript"/>
          <w:lang w:eastAsia="it-IT"/>
        </w:rPr>
        <w:t>1</w:t>
      </w:r>
      <w:r w:rsidR="00F72828">
        <w:rPr>
          <w:i/>
          <w:sz w:val="18"/>
          <w:szCs w:val="18"/>
          <w:lang w:eastAsia="it-IT"/>
        </w:rPr>
        <w:t>Regional Agency for Environmental Protection</w:t>
      </w:r>
      <w:r w:rsidR="00FA5B77">
        <w:t xml:space="preserve">, </w:t>
      </w:r>
      <w:r w:rsidR="00F72828">
        <w:rPr>
          <w:i/>
          <w:sz w:val="18"/>
          <w:szCs w:val="18"/>
          <w:lang w:eastAsia="it-IT"/>
        </w:rPr>
        <w:t>Rieti, I</w:t>
      </w:r>
      <w:r w:rsidR="00FA5B77">
        <w:rPr>
          <w:i/>
          <w:sz w:val="18"/>
          <w:szCs w:val="18"/>
          <w:lang w:eastAsia="it-IT"/>
        </w:rPr>
        <w:t>taly</w:t>
      </w:r>
    </w:p>
    <w:p w:rsidR="002B588D" w:rsidRDefault="002B588D" w:rsidP="00FA5B77">
      <w:pPr>
        <w:spacing w:before="0"/>
        <w:jc w:val="center"/>
        <w:rPr>
          <w:i/>
          <w:sz w:val="18"/>
          <w:szCs w:val="18"/>
          <w:lang w:eastAsia="it-IT"/>
        </w:rPr>
      </w:pPr>
      <w:r w:rsidRPr="002B588D">
        <w:rPr>
          <w:i/>
          <w:sz w:val="18"/>
          <w:szCs w:val="18"/>
          <w:vertAlign w:val="superscript"/>
          <w:lang w:eastAsia="it-IT"/>
        </w:rPr>
        <w:t>2</w:t>
      </w:r>
      <w:r>
        <w:rPr>
          <w:i/>
          <w:sz w:val="18"/>
          <w:szCs w:val="18"/>
          <w:lang w:eastAsia="it-IT"/>
        </w:rPr>
        <w:t>Department of Industrial Engineering, University of Rome Tor Vergata, Rome, Italy</w:t>
      </w:r>
    </w:p>
    <w:p w:rsidR="00BF55D8" w:rsidRDefault="002B588D" w:rsidP="002B588D">
      <w:pPr>
        <w:spacing w:before="0"/>
        <w:jc w:val="center"/>
        <w:rPr>
          <w:i/>
          <w:sz w:val="18"/>
          <w:szCs w:val="18"/>
          <w:lang w:eastAsia="it-IT"/>
        </w:rPr>
      </w:pPr>
      <w:r w:rsidRPr="002B588D">
        <w:rPr>
          <w:i/>
          <w:sz w:val="18"/>
          <w:szCs w:val="18"/>
          <w:vertAlign w:val="superscript"/>
          <w:lang w:eastAsia="it-IT"/>
        </w:rPr>
        <w:t>3</w:t>
      </w:r>
      <w:r>
        <w:rPr>
          <w:i/>
          <w:sz w:val="18"/>
          <w:szCs w:val="18"/>
          <w:lang w:eastAsia="it-IT"/>
        </w:rPr>
        <w:t xml:space="preserve">International CBRNe Master Courses, Department of Industrial Engineering, </w:t>
      </w:r>
    </w:p>
    <w:p w:rsidR="002B588D" w:rsidRDefault="002B588D" w:rsidP="002B588D">
      <w:pPr>
        <w:spacing w:before="0"/>
        <w:jc w:val="center"/>
        <w:rPr>
          <w:i/>
          <w:sz w:val="18"/>
          <w:szCs w:val="18"/>
          <w:lang w:eastAsia="it-IT"/>
        </w:rPr>
      </w:pPr>
      <w:r>
        <w:rPr>
          <w:i/>
          <w:sz w:val="18"/>
          <w:szCs w:val="18"/>
          <w:lang w:eastAsia="it-IT"/>
        </w:rPr>
        <w:t>University of Rome Tor Vergata, Rome, Italy</w:t>
      </w:r>
    </w:p>
    <w:p w:rsidR="00402519" w:rsidRDefault="002B588D" w:rsidP="00BF55D8">
      <w:pPr>
        <w:spacing w:before="0"/>
        <w:jc w:val="center"/>
        <w:rPr>
          <w:i/>
          <w:sz w:val="18"/>
          <w:szCs w:val="18"/>
          <w:lang w:eastAsia="it-IT"/>
        </w:rPr>
      </w:pPr>
      <w:r w:rsidRPr="002B588D">
        <w:rPr>
          <w:i/>
          <w:sz w:val="18"/>
          <w:szCs w:val="18"/>
          <w:vertAlign w:val="superscript"/>
          <w:lang w:eastAsia="it-IT"/>
        </w:rPr>
        <w:t>4</w:t>
      </w:r>
      <w:r>
        <w:rPr>
          <w:i/>
          <w:sz w:val="18"/>
          <w:szCs w:val="18"/>
          <w:lang w:eastAsia="it-IT"/>
        </w:rPr>
        <w:t xml:space="preserve">Department of Biomedicine and Prevention, University of Rome Tor </w:t>
      </w:r>
      <w:proofErr w:type="spellStart"/>
      <w:r>
        <w:rPr>
          <w:i/>
          <w:sz w:val="18"/>
          <w:szCs w:val="18"/>
          <w:lang w:eastAsia="it-IT"/>
        </w:rPr>
        <w:t>Vergata</w:t>
      </w:r>
      <w:proofErr w:type="spellEnd"/>
      <w:r>
        <w:rPr>
          <w:i/>
          <w:sz w:val="18"/>
          <w:szCs w:val="18"/>
          <w:lang w:eastAsia="it-IT"/>
        </w:rPr>
        <w:t>, Rome, Italy</w:t>
      </w:r>
    </w:p>
    <w:p w:rsidR="00BF55D8" w:rsidRPr="00BF55D8" w:rsidRDefault="00BF55D8" w:rsidP="00BF55D8">
      <w:pPr>
        <w:spacing w:before="0"/>
        <w:jc w:val="center"/>
        <w:rPr>
          <w:i/>
          <w:sz w:val="18"/>
          <w:szCs w:val="18"/>
          <w:lang w:eastAsia="it-IT"/>
        </w:rPr>
      </w:pPr>
    </w:p>
    <w:p w:rsidR="00402519" w:rsidRPr="00DE2F79" w:rsidRDefault="00FA5B77">
      <w:pPr>
        <w:spacing w:before="0"/>
        <w:jc w:val="center"/>
        <w:rPr>
          <w:i/>
          <w:sz w:val="18"/>
          <w:szCs w:val="18"/>
        </w:rPr>
      </w:pPr>
      <w:r w:rsidRPr="00DE2F79">
        <w:rPr>
          <w:i/>
          <w:sz w:val="18"/>
          <w:szCs w:val="18"/>
        </w:rPr>
        <w:t>*</w:t>
      </w:r>
      <w:r w:rsidR="00F72828" w:rsidRPr="00DE2F79">
        <w:rPr>
          <w:i/>
          <w:sz w:val="18"/>
          <w:szCs w:val="18"/>
        </w:rPr>
        <w:t>Corresponding author: alessandro.sassolini@arpalazio.it</w:t>
      </w:r>
    </w:p>
    <w:p w:rsidR="00402519" w:rsidRDefault="00402519">
      <w:pPr>
        <w:spacing w:before="0"/>
        <w:jc w:val="left"/>
        <w:rPr>
          <w:sz w:val="18"/>
          <w:szCs w:val="18"/>
        </w:rPr>
      </w:pPr>
    </w:p>
    <w:p w:rsidR="00402519" w:rsidRPr="00BF55D8" w:rsidRDefault="00F72828">
      <w:pPr>
        <w:spacing w:before="0"/>
        <w:jc w:val="center"/>
        <w:rPr>
          <w:b/>
          <w:iCs/>
          <w:sz w:val="18"/>
          <w:szCs w:val="18"/>
          <w:lang w:val="en-US"/>
        </w:rPr>
      </w:pPr>
      <w:r w:rsidRPr="00BF55D8">
        <w:rPr>
          <w:b/>
          <w:iCs/>
          <w:sz w:val="18"/>
          <w:szCs w:val="18"/>
          <w:lang w:val="en-US"/>
        </w:rPr>
        <w:t>Abstract</w:t>
      </w:r>
    </w:p>
    <w:p w:rsidR="00402519" w:rsidRPr="00BF55D8" w:rsidRDefault="00F72828">
      <w:pPr>
        <w:spacing w:before="0"/>
        <w:rPr>
          <w:sz w:val="18"/>
          <w:szCs w:val="18"/>
        </w:rPr>
      </w:pPr>
      <w:r w:rsidRPr="00BF55D8">
        <w:rPr>
          <w:sz w:val="18"/>
          <w:szCs w:val="18"/>
        </w:rPr>
        <w:t xml:space="preserve">Smoke agents contained chlorinated compounds with a high environmental impact such carbon tetrachloride and </w:t>
      </w:r>
      <w:proofErr w:type="spellStart"/>
      <w:r w:rsidRPr="00BF55D8">
        <w:rPr>
          <w:sz w:val="18"/>
          <w:szCs w:val="18"/>
        </w:rPr>
        <w:t>hexachloroethane</w:t>
      </w:r>
      <w:proofErr w:type="spellEnd"/>
      <w:r w:rsidRPr="00BF55D8">
        <w:rPr>
          <w:sz w:val="18"/>
          <w:szCs w:val="18"/>
        </w:rPr>
        <w:t xml:space="preserve"> </w:t>
      </w:r>
      <w:r w:rsidR="00CE0A8D">
        <w:rPr>
          <w:sz w:val="18"/>
          <w:szCs w:val="18"/>
        </w:rPr>
        <w:t xml:space="preserve">have been </w:t>
      </w:r>
      <w:r w:rsidRPr="00BF55D8">
        <w:rPr>
          <w:sz w:val="18"/>
          <w:szCs w:val="18"/>
        </w:rPr>
        <w:t>used for a long time by North Atlantic Treaty Organization (NATO).  The aim of this paper is to present an analytical method for the determination of t</w:t>
      </w:r>
      <w:r w:rsidR="00BF55D8">
        <w:rPr>
          <w:sz w:val="18"/>
          <w:szCs w:val="18"/>
        </w:rPr>
        <w:t xml:space="preserve">hese </w:t>
      </w:r>
      <w:proofErr w:type="spellStart"/>
      <w:r w:rsidR="00BF55D8">
        <w:rPr>
          <w:sz w:val="18"/>
          <w:szCs w:val="18"/>
        </w:rPr>
        <w:t>organochlorinated</w:t>
      </w:r>
      <w:proofErr w:type="spellEnd"/>
      <w:r w:rsidR="00BF55D8">
        <w:rPr>
          <w:sz w:val="18"/>
          <w:szCs w:val="18"/>
        </w:rPr>
        <w:t xml:space="preserve"> compounds</w:t>
      </w:r>
      <w:r w:rsidRPr="00BF55D8">
        <w:rPr>
          <w:sz w:val="18"/>
          <w:szCs w:val="18"/>
        </w:rPr>
        <w:t xml:space="preserve"> based on Solid Phase </w:t>
      </w:r>
      <w:proofErr w:type="spellStart"/>
      <w:r w:rsidRPr="00BF55D8">
        <w:rPr>
          <w:sz w:val="18"/>
          <w:szCs w:val="18"/>
        </w:rPr>
        <w:t>Microextraction</w:t>
      </w:r>
      <w:proofErr w:type="spellEnd"/>
      <w:r w:rsidRPr="00BF55D8">
        <w:rPr>
          <w:sz w:val="18"/>
          <w:szCs w:val="18"/>
        </w:rPr>
        <w:t xml:space="preserve"> (SPME) and Gas Chromatography Mass Spectrometry (GC-MS) </w:t>
      </w:r>
      <w:r w:rsidR="00CD6137">
        <w:rPr>
          <w:sz w:val="18"/>
          <w:szCs w:val="18"/>
        </w:rPr>
        <w:t xml:space="preserve">in </w:t>
      </w:r>
      <w:r w:rsidRPr="00BF55D8">
        <w:rPr>
          <w:sz w:val="18"/>
          <w:szCs w:val="18"/>
        </w:rPr>
        <w:t xml:space="preserve">optimizing the temperature and the time of </w:t>
      </w:r>
      <w:proofErr w:type="spellStart"/>
      <w:r w:rsidRPr="00BF55D8">
        <w:rPr>
          <w:sz w:val="18"/>
          <w:szCs w:val="18"/>
        </w:rPr>
        <w:t>fiber</w:t>
      </w:r>
      <w:proofErr w:type="spellEnd"/>
      <w:r w:rsidRPr="00BF55D8">
        <w:rPr>
          <w:sz w:val="18"/>
          <w:szCs w:val="18"/>
        </w:rPr>
        <w:t xml:space="preserve"> exposure. </w:t>
      </w:r>
      <w:r w:rsidR="00A07A49" w:rsidRPr="00BF55D8">
        <w:rPr>
          <w:sz w:val="18"/>
          <w:szCs w:val="18"/>
        </w:rPr>
        <w:t>This method has</w:t>
      </w:r>
      <w:r w:rsidRPr="00BF55D8">
        <w:rPr>
          <w:sz w:val="18"/>
          <w:szCs w:val="18"/>
        </w:rPr>
        <w:t xml:space="preserve"> been compared with the reference method </w:t>
      </w:r>
      <w:r w:rsidR="00005FA7" w:rsidRPr="00BF55D8">
        <w:rPr>
          <w:sz w:val="18"/>
          <w:szCs w:val="18"/>
        </w:rPr>
        <w:t xml:space="preserve">based on static </w:t>
      </w:r>
      <w:r w:rsidRPr="00BF55D8">
        <w:rPr>
          <w:sz w:val="18"/>
          <w:szCs w:val="18"/>
        </w:rPr>
        <w:t xml:space="preserve">headspace </w:t>
      </w:r>
      <w:r w:rsidR="00005FA7" w:rsidRPr="00BF55D8">
        <w:rPr>
          <w:sz w:val="18"/>
          <w:szCs w:val="18"/>
        </w:rPr>
        <w:t xml:space="preserve">coupled with </w:t>
      </w:r>
      <w:r w:rsidR="00A506FF">
        <w:rPr>
          <w:sz w:val="18"/>
          <w:szCs w:val="18"/>
        </w:rPr>
        <w:t>GC-MS. T</w:t>
      </w:r>
      <w:r w:rsidR="00CD6137">
        <w:rPr>
          <w:sz w:val="18"/>
          <w:szCs w:val="18"/>
        </w:rPr>
        <w:t xml:space="preserve">he SPME method proves </w:t>
      </w:r>
      <w:r w:rsidRPr="00BF55D8">
        <w:rPr>
          <w:sz w:val="18"/>
          <w:szCs w:val="18"/>
        </w:rPr>
        <w:t xml:space="preserve">performance </w:t>
      </w:r>
      <w:r w:rsidR="00CD6137">
        <w:rPr>
          <w:sz w:val="18"/>
          <w:szCs w:val="18"/>
        </w:rPr>
        <w:t xml:space="preserve">was improved </w:t>
      </w:r>
      <w:r w:rsidRPr="00BF55D8">
        <w:rPr>
          <w:sz w:val="18"/>
          <w:szCs w:val="18"/>
        </w:rPr>
        <w:t>especially in term of sensibility</w:t>
      </w:r>
      <w:r w:rsidR="00005FA7" w:rsidRPr="00BF55D8">
        <w:rPr>
          <w:sz w:val="18"/>
          <w:szCs w:val="18"/>
        </w:rPr>
        <w:t xml:space="preserve"> respect to the reference one</w:t>
      </w:r>
      <w:r w:rsidR="00005FA7" w:rsidRPr="00BF55D8">
        <w:rPr>
          <w:sz w:val="18"/>
          <w:szCs w:val="18"/>
          <w:lang w:eastAsia="it-IT"/>
        </w:rPr>
        <w:t xml:space="preserve">. The SPME method has been successfully </w:t>
      </w:r>
      <w:r w:rsidR="00C155DD" w:rsidRPr="00BF55D8">
        <w:rPr>
          <w:sz w:val="18"/>
          <w:szCs w:val="18"/>
          <w:lang w:eastAsia="it-IT"/>
        </w:rPr>
        <w:t xml:space="preserve">applied to real samples from a remediation </w:t>
      </w:r>
      <w:r w:rsidR="00CD6137">
        <w:rPr>
          <w:sz w:val="18"/>
          <w:szCs w:val="18"/>
          <w:lang w:eastAsia="it-IT"/>
        </w:rPr>
        <w:t xml:space="preserve">soil of former military </w:t>
      </w:r>
      <w:r w:rsidR="00C155DD" w:rsidRPr="00BF55D8">
        <w:rPr>
          <w:sz w:val="18"/>
          <w:szCs w:val="18"/>
          <w:lang w:eastAsia="it-IT"/>
        </w:rPr>
        <w:t>site.</w:t>
      </w:r>
    </w:p>
    <w:p w:rsidR="00402519" w:rsidRPr="00BF55D8" w:rsidRDefault="00402519">
      <w:pPr>
        <w:spacing w:before="0"/>
        <w:rPr>
          <w:b/>
          <w:bCs/>
          <w:sz w:val="18"/>
          <w:szCs w:val="18"/>
          <w:lang w:val="en-US"/>
        </w:rPr>
      </w:pPr>
    </w:p>
    <w:p w:rsidR="00402519" w:rsidRPr="00BF55D8" w:rsidRDefault="00BF55D8">
      <w:pPr>
        <w:pStyle w:val="BodyText"/>
        <w:spacing w:after="0"/>
        <w:rPr>
          <w:sz w:val="18"/>
          <w:szCs w:val="18"/>
        </w:rPr>
      </w:pPr>
      <w:r>
        <w:rPr>
          <w:b/>
          <w:iCs/>
          <w:sz w:val="18"/>
          <w:szCs w:val="18"/>
        </w:rPr>
        <w:t>Keyw</w:t>
      </w:r>
      <w:r w:rsidR="00F72828" w:rsidRPr="00BF55D8">
        <w:rPr>
          <w:b/>
          <w:iCs/>
          <w:sz w:val="18"/>
          <w:szCs w:val="18"/>
        </w:rPr>
        <w:t>ords:</w:t>
      </w:r>
      <w:r w:rsidR="00F72828" w:rsidRPr="00BF55D8">
        <w:rPr>
          <w:i/>
          <w:iCs/>
          <w:sz w:val="18"/>
          <w:szCs w:val="18"/>
        </w:rPr>
        <w:t xml:space="preserve"> </w:t>
      </w:r>
      <w:r>
        <w:rPr>
          <w:sz w:val="18"/>
          <w:szCs w:val="18"/>
        </w:rPr>
        <w:t xml:space="preserve">Solid Phase Micro Extraction, Smoke agents, </w:t>
      </w:r>
      <w:proofErr w:type="spellStart"/>
      <w:r>
        <w:rPr>
          <w:sz w:val="18"/>
          <w:szCs w:val="18"/>
        </w:rPr>
        <w:t>Hexachloroethane</w:t>
      </w:r>
      <w:proofErr w:type="spellEnd"/>
      <w:r>
        <w:rPr>
          <w:sz w:val="18"/>
          <w:szCs w:val="18"/>
        </w:rPr>
        <w:t>, Carbon tetrachloride</w:t>
      </w:r>
    </w:p>
    <w:p w:rsidR="00BF55D8" w:rsidRDefault="00BF55D8" w:rsidP="00BF55D8">
      <w:pPr>
        <w:spacing w:before="0"/>
        <w:jc w:val="center"/>
        <w:rPr>
          <w:b/>
          <w:iCs/>
          <w:sz w:val="18"/>
          <w:szCs w:val="18"/>
          <w:lang w:val="en-US"/>
        </w:rPr>
      </w:pPr>
    </w:p>
    <w:p w:rsidR="00A506FF" w:rsidRDefault="00BF55D8" w:rsidP="00A506FF">
      <w:pPr>
        <w:spacing w:before="0"/>
        <w:jc w:val="center"/>
        <w:rPr>
          <w:b/>
          <w:iCs/>
          <w:sz w:val="18"/>
          <w:szCs w:val="18"/>
          <w:lang w:val="en-US"/>
        </w:rPr>
      </w:pPr>
      <w:proofErr w:type="spellStart"/>
      <w:r>
        <w:rPr>
          <w:b/>
          <w:iCs/>
          <w:sz w:val="18"/>
          <w:szCs w:val="18"/>
          <w:lang w:val="en-US"/>
        </w:rPr>
        <w:t>Abstrak</w:t>
      </w:r>
      <w:proofErr w:type="spellEnd"/>
    </w:p>
    <w:p w:rsidR="00402519" w:rsidRPr="00A506FF" w:rsidRDefault="00BF55D8" w:rsidP="00A506FF">
      <w:pPr>
        <w:spacing w:before="0"/>
        <w:rPr>
          <w:b/>
          <w:iCs/>
          <w:sz w:val="18"/>
          <w:szCs w:val="18"/>
          <w:lang w:val="en-US"/>
        </w:rPr>
      </w:pPr>
      <w:proofErr w:type="spellStart"/>
      <w:r>
        <w:rPr>
          <w:sz w:val="18"/>
          <w:szCs w:val="18"/>
        </w:rPr>
        <w:t>Agen</w:t>
      </w:r>
      <w:proofErr w:type="spellEnd"/>
      <w:r>
        <w:rPr>
          <w:sz w:val="18"/>
          <w:szCs w:val="18"/>
        </w:rPr>
        <w:t xml:space="preserve"> </w:t>
      </w:r>
      <w:proofErr w:type="gramStart"/>
      <w:r>
        <w:rPr>
          <w:sz w:val="18"/>
          <w:szCs w:val="18"/>
        </w:rPr>
        <w:t>asap</w:t>
      </w:r>
      <w:proofErr w:type="gramEnd"/>
      <w:r>
        <w:rPr>
          <w:sz w:val="18"/>
          <w:szCs w:val="18"/>
        </w:rPr>
        <w:t xml:space="preserve"> yang </w:t>
      </w:r>
      <w:proofErr w:type="spellStart"/>
      <w:r>
        <w:rPr>
          <w:sz w:val="18"/>
          <w:szCs w:val="18"/>
        </w:rPr>
        <w:t>diketahui</w:t>
      </w:r>
      <w:proofErr w:type="spellEnd"/>
      <w:r>
        <w:rPr>
          <w:sz w:val="18"/>
          <w:szCs w:val="18"/>
        </w:rPr>
        <w:t xml:space="preserve"> </w:t>
      </w:r>
      <w:proofErr w:type="spellStart"/>
      <w:r>
        <w:rPr>
          <w:sz w:val="18"/>
          <w:szCs w:val="18"/>
        </w:rPr>
        <w:t>mempunyai</w:t>
      </w:r>
      <w:proofErr w:type="spellEnd"/>
      <w:r>
        <w:rPr>
          <w:sz w:val="18"/>
          <w:szCs w:val="18"/>
        </w:rPr>
        <w:t xml:space="preserve"> </w:t>
      </w:r>
      <w:proofErr w:type="spellStart"/>
      <w:r>
        <w:rPr>
          <w:sz w:val="18"/>
          <w:szCs w:val="18"/>
        </w:rPr>
        <w:t>impak</w:t>
      </w:r>
      <w:proofErr w:type="spellEnd"/>
      <w:r>
        <w:rPr>
          <w:sz w:val="18"/>
          <w:szCs w:val="18"/>
        </w:rPr>
        <w:t xml:space="preserve"> </w:t>
      </w:r>
      <w:proofErr w:type="spellStart"/>
      <w:r w:rsidR="00A506FF">
        <w:rPr>
          <w:sz w:val="18"/>
          <w:szCs w:val="18"/>
        </w:rPr>
        <w:t>terhadap</w:t>
      </w:r>
      <w:proofErr w:type="spellEnd"/>
      <w:r w:rsidR="00A506FF">
        <w:rPr>
          <w:sz w:val="18"/>
          <w:szCs w:val="18"/>
        </w:rPr>
        <w:t xml:space="preserve"> </w:t>
      </w:r>
      <w:proofErr w:type="spellStart"/>
      <w:r>
        <w:rPr>
          <w:sz w:val="18"/>
          <w:szCs w:val="18"/>
        </w:rPr>
        <w:t>kesan</w:t>
      </w:r>
      <w:proofErr w:type="spellEnd"/>
      <w:r>
        <w:rPr>
          <w:sz w:val="18"/>
          <w:szCs w:val="18"/>
        </w:rPr>
        <w:t xml:space="preserve"> </w:t>
      </w:r>
      <w:proofErr w:type="spellStart"/>
      <w:r w:rsidRPr="00BF55D8">
        <w:rPr>
          <w:sz w:val="18"/>
          <w:szCs w:val="18"/>
        </w:rPr>
        <w:t>alam</w:t>
      </w:r>
      <w:proofErr w:type="spellEnd"/>
      <w:r w:rsidRPr="00BF55D8">
        <w:rPr>
          <w:sz w:val="18"/>
          <w:szCs w:val="18"/>
        </w:rPr>
        <w:t xml:space="preserve"> </w:t>
      </w:r>
      <w:proofErr w:type="spellStart"/>
      <w:r w:rsidRPr="00BF55D8">
        <w:rPr>
          <w:sz w:val="18"/>
          <w:szCs w:val="18"/>
        </w:rPr>
        <w:t>sekitar</w:t>
      </w:r>
      <w:proofErr w:type="spellEnd"/>
      <w:r w:rsidRPr="00BF55D8">
        <w:rPr>
          <w:sz w:val="18"/>
          <w:szCs w:val="18"/>
        </w:rPr>
        <w:t xml:space="preserve"> </w:t>
      </w:r>
      <w:proofErr w:type="spellStart"/>
      <w:r>
        <w:rPr>
          <w:sz w:val="18"/>
          <w:szCs w:val="18"/>
        </w:rPr>
        <w:t>mengandungi</w:t>
      </w:r>
      <w:proofErr w:type="spellEnd"/>
      <w:r>
        <w:rPr>
          <w:sz w:val="18"/>
          <w:szCs w:val="18"/>
        </w:rPr>
        <w:t xml:space="preserve"> </w:t>
      </w:r>
      <w:proofErr w:type="spellStart"/>
      <w:r>
        <w:rPr>
          <w:sz w:val="18"/>
          <w:szCs w:val="18"/>
        </w:rPr>
        <w:t>sebatian</w:t>
      </w:r>
      <w:proofErr w:type="spellEnd"/>
      <w:r>
        <w:rPr>
          <w:sz w:val="18"/>
          <w:szCs w:val="18"/>
        </w:rPr>
        <w:t xml:space="preserve"> </w:t>
      </w:r>
      <w:proofErr w:type="spellStart"/>
      <w:r>
        <w:rPr>
          <w:sz w:val="18"/>
          <w:szCs w:val="18"/>
        </w:rPr>
        <w:t>berklorin</w:t>
      </w:r>
      <w:proofErr w:type="spellEnd"/>
      <w:r>
        <w:rPr>
          <w:sz w:val="18"/>
          <w:szCs w:val="18"/>
        </w:rPr>
        <w:t xml:space="preserve"> </w:t>
      </w:r>
      <w:proofErr w:type="spellStart"/>
      <w:r>
        <w:rPr>
          <w:sz w:val="18"/>
          <w:szCs w:val="18"/>
        </w:rPr>
        <w:t>seperti</w:t>
      </w:r>
      <w:proofErr w:type="spellEnd"/>
      <w:r>
        <w:rPr>
          <w:sz w:val="18"/>
          <w:szCs w:val="18"/>
        </w:rPr>
        <w:t xml:space="preserve"> </w:t>
      </w:r>
      <w:proofErr w:type="spellStart"/>
      <w:r w:rsidRPr="00BF55D8">
        <w:rPr>
          <w:sz w:val="18"/>
          <w:szCs w:val="18"/>
        </w:rPr>
        <w:t>karbon</w:t>
      </w:r>
      <w:proofErr w:type="spellEnd"/>
      <w:r w:rsidRPr="00BF55D8">
        <w:rPr>
          <w:sz w:val="18"/>
          <w:szCs w:val="18"/>
        </w:rPr>
        <w:t xml:space="preserve"> </w:t>
      </w:r>
      <w:proofErr w:type="spellStart"/>
      <w:r w:rsidRPr="00BF55D8">
        <w:rPr>
          <w:sz w:val="18"/>
          <w:szCs w:val="18"/>
        </w:rPr>
        <w:t>tetraklorida</w:t>
      </w:r>
      <w:proofErr w:type="spellEnd"/>
      <w:r w:rsidRPr="00BF55D8">
        <w:rPr>
          <w:sz w:val="18"/>
          <w:szCs w:val="18"/>
        </w:rPr>
        <w:t xml:space="preserve"> </w:t>
      </w:r>
      <w:proofErr w:type="spellStart"/>
      <w:r w:rsidR="00A506FF">
        <w:rPr>
          <w:sz w:val="18"/>
          <w:szCs w:val="18"/>
        </w:rPr>
        <w:t>dan</w:t>
      </w:r>
      <w:proofErr w:type="spellEnd"/>
      <w:r w:rsidR="00A506FF">
        <w:rPr>
          <w:sz w:val="18"/>
          <w:szCs w:val="18"/>
        </w:rPr>
        <w:t xml:space="preserve"> </w:t>
      </w:r>
      <w:proofErr w:type="spellStart"/>
      <w:r w:rsidR="00A506FF">
        <w:rPr>
          <w:sz w:val="18"/>
          <w:szCs w:val="18"/>
        </w:rPr>
        <w:t>heksakloroetana</w:t>
      </w:r>
      <w:proofErr w:type="spellEnd"/>
      <w:r w:rsidR="00A506FF">
        <w:rPr>
          <w:sz w:val="18"/>
          <w:szCs w:val="18"/>
        </w:rPr>
        <w:t xml:space="preserve"> </w:t>
      </w:r>
      <w:proofErr w:type="spellStart"/>
      <w:r>
        <w:rPr>
          <w:sz w:val="18"/>
          <w:szCs w:val="18"/>
        </w:rPr>
        <w:t>telah</w:t>
      </w:r>
      <w:proofErr w:type="spellEnd"/>
      <w:r>
        <w:rPr>
          <w:sz w:val="18"/>
          <w:szCs w:val="18"/>
        </w:rPr>
        <w:t xml:space="preserve"> </w:t>
      </w:r>
      <w:proofErr w:type="spellStart"/>
      <w:r>
        <w:rPr>
          <w:sz w:val="18"/>
          <w:szCs w:val="18"/>
        </w:rPr>
        <w:t>diguna</w:t>
      </w:r>
      <w:proofErr w:type="spellEnd"/>
      <w:r w:rsidRPr="00BF55D8">
        <w:rPr>
          <w:sz w:val="18"/>
          <w:szCs w:val="18"/>
        </w:rPr>
        <w:t xml:space="preserve"> </w:t>
      </w:r>
      <w:proofErr w:type="spellStart"/>
      <w:r w:rsidRPr="00BF55D8">
        <w:rPr>
          <w:sz w:val="18"/>
          <w:szCs w:val="18"/>
        </w:rPr>
        <w:t>untuk</w:t>
      </w:r>
      <w:proofErr w:type="spellEnd"/>
      <w:r w:rsidRPr="00BF55D8">
        <w:rPr>
          <w:sz w:val="18"/>
          <w:szCs w:val="18"/>
        </w:rPr>
        <w:t xml:space="preserve"> </w:t>
      </w:r>
      <w:proofErr w:type="spellStart"/>
      <w:r>
        <w:rPr>
          <w:sz w:val="18"/>
          <w:szCs w:val="18"/>
        </w:rPr>
        <w:t>tempoh</w:t>
      </w:r>
      <w:proofErr w:type="spellEnd"/>
      <w:r>
        <w:rPr>
          <w:sz w:val="18"/>
          <w:szCs w:val="18"/>
        </w:rPr>
        <w:t xml:space="preserve"> </w:t>
      </w:r>
      <w:proofErr w:type="spellStart"/>
      <w:r w:rsidRPr="00BF55D8">
        <w:rPr>
          <w:sz w:val="18"/>
          <w:szCs w:val="18"/>
        </w:rPr>
        <w:t>masa</w:t>
      </w:r>
      <w:proofErr w:type="spellEnd"/>
      <w:r w:rsidRPr="00BF55D8">
        <w:rPr>
          <w:sz w:val="18"/>
          <w:szCs w:val="18"/>
        </w:rPr>
        <w:t xml:space="preserve"> yang lama </w:t>
      </w:r>
      <w:proofErr w:type="spellStart"/>
      <w:r w:rsidRPr="00BF55D8">
        <w:rPr>
          <w:sz w:val="18"/>
          <w:szCs w:val="18"/>
        </w:rPr>
        <w:t>oleh</w:t>
      </w:r>
      <w:proofErr w:type="spellEnd"/>
      <w:r w:rsidRPr="00BF55D8">
        <w:rPr>
          <w:sz w:val="18"/>
          <w:szCs w:val="18"/>
        </w:rPr>
        <w:t xml:space="preserve"> </w:t>
      </w:r>
      <w:proofErr w:type="spellStart"/>
      <w:r w:rsidRPr="00BF55D8">
        <w:rPr>
          <w:sz w:val="18"/>
          <w:szCs w:val="18"/>
        </w:rPr>
        <w:t>Pertubuhan</w:t>
      </w:r>
      <w:proofErr w:type="spellEnd"/>
      <w:r w:rsidRPr="00BF55D8">
        <w:rPr>
          <w:sz w:val="18"/>
          <w:szCs w:val="18"/>
        </w:rPr>
        <w:t xml:space="preserve"> </w:t>
      </w:r>
      <w:proofErr w:type="spellStart"/>
      <w:r w:rsidRPr="00BF55D8">
        <w:rPr>
          <w:sz w:val="18"/>
          <w:szCs w:val="18"/>
        </w:rPr>
        <w:t>Perjanjian</w:t>
      </w:r>
      <w:proofErr w:type="spellEnd"/>
      <w:r w:rsidRPr="00BF55D8">
        <w:rPr>
          <w:sz w:val="18"/>
          <w:szCs w:val="18"/>
        </w:rPr>
        <w:t xml:space="preserve"> </w:t>
      </w:r>
      <w:proofErr w:type="spellStart"/>
      <w:r w:rsidRPr="00BF55D8">
        <w:rPr>
          <w:sz w:val="18"/>
          <w:szCs w:val="18"/>
        </w:rPr>
        <w:t>Atlantik</w:t>
      </w:r>
      <w:proofErr w:type="spellEnd"/>
      <w:r w:rsidRPr="00BF55D8">
        <w:rPr>
          <w:sz w:val="18"/>
          <w:szCs w:val="18"/>
        </w:rPr>
        <w:t xml:space="preserve"> Ut</w:t>
      </w:r>
      <w:r>
        <w:rPr>
          <w:sz w:val="18"/>
          <w:szCs w:val="18"/>
        </w:rPr>
        <w:t xml:space="preserve">ara (NATO). </w:t>
      </w:r>
      <w:proofErr w:type="spellStart"/>
      <w:r>
        <w:rPr>
          <w:sz w:val="18"/>
          <w:szCs w:val="18"/>
        </w:rPr>
        <w:t>Kajian</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dilakukan</w:t>
      </w:r>
      <w:proofErr w:type="spellEnd"/>
      <w:r>
        <w:rPr>
          <w:sz w:val="18"/>
          <w:szCs w:val="18"/>
        </w:rPr>
        <w:t xml:space="preserve"> </w:t>
      </w:r>
      <w:proofErr w:type="spellStart"/>
      <w:r>
        <w:rPr>
          <w:sz w:val="18"/>
          <w:szCs w:val="18"/>
        </w:rPr>
        <w:t>bertujuan</w:t>
      </w:r>
      <w:proofErr w:type="spellEnd"/>
      <w:r>
        <w:rPr>
          <w:sz w:val="18"/>
          <w:szCs w:val="18"/>
        </w:rPr>
        <w:t xml:space="preserve"> </w:t>
      </w:r>
      <w:proofErr w:type="spellStart"/>
      <w:r>
        <w:rPr>
          <w:sz w:val="18"/>
          <w:szCs w:val="18"/>
        </w:rPr>
        <w:t>membangunkan</w:t>
      </w:r>
      <w:proofErr w:type="spellEnd"/>
      <w:r w:rsidRPr="00BF55D8">
        <w:rPr>
          <w:sz w:val="18"/>
          <w:szCs w:val="18"/>
        </w:rPr>
        <w:t xml:space="preserve"> </w:t>
      </w:r>
      <w:proofErr w:type="spellStart"/>
      <w:r w:rsidRPr="00BF55D8">
        <w:rPr>
          <w:sz w:val="18"/>
          <w:szCs w:val="18"/>
        </w:rPr>
        <w:t>satu</w:t>
      </w:r>
      <w:proofErr w:type="spellEnd"/>
      <w:r w:rsidRPr="00BF55D8">
        <w:rPr>
          <w:sz w:val="18"/>
          <w:szCs w:val="18"/>
        </w:rPr>
        <w:t xml:space="preserve"> </w:t>
      </w:r>
      <w:proofErr w:type="spellStart"/>
      <w:r>
        <w:rPr>
          <w:sz w:val="18"/>
          <w:szCs w:val="18"/>
        </w:rPr>
        <w:t>kaedah</w:t>
      </w:r>
      <w:proofErr w:type="spellEnd"/>
      <w:r>
        <w:rPr>
          <w:sz w:val="18"/>
          <w:szCs w:val="18"/>
        </w:rPr>
        <w:t xml:space="preserve"> </w:t>
      </w:r>
      <w:proofErr w:type="spellStart"/>
      <w:r>
        <w:rPr>
          <w:sz w:val="18"/>
          <w:szCs w:val="18"/>
        </w:rPr>
        <w:t>analisis</w:t>
      </w:r>
      <w:proofErr w:type="spellEnd"/>
      <w:r>
        <w:rPr>
          <w:sz w:val="18"/>
          <w:szCs w:val="18"/>
        </w:rPr>
        <w:t xml:space="preserve"> </w:t>
      </w:r>
      <w:proofErr w:type="spellStart"/>
      <w:r>
        <w:rPr>
          <w:sz w:val="18"/>
          <w:szCs w:val="18"/>
        </w:rPr>
        <w:t>bagi</w:t>
      </w:r>
      <w:proofErr w:type="spellEnd"/>
      <w:r>
        <w:rPr>
          <w:sz w:val="18"/>
          <w:szCs w:val="18"/>
        </w:rPr>
        <w:t xml:space="preserve"> </w:t>
      </w:r>
      <w:proofErr w:type="spellStart"/>
      <w:r>
        <w:rPr>
          <w:sz w:val="18"/>
          <w:szCs w:val="18"/>
        </w:rPr>
        <w:t>penentuan</w:t>
      </w:r>
      <w:proofErr w:type="spellEnd"/>
      <w:r>
        <w:rPr>
          <w:sz w:val="18"/>
          <w:szCs w:val="18"/>
        </w:rPr>
        <w:t xml:space="preserve"> </w:t>
      </w:r>
      <w:proofErr w:type="spellStart"/>
      <w:r w:rsidR="0015758D">
        <w:rPr>
          <w:sz w:val="18"/>
          <w:szCs w:val="18"/>
        </w:rPr>
        <w:t>kehadiran</w:t>
      </w:r>
      <w:proofErr w:type="spellEnd"/>
      <w:r w:rsidR="0015758D">
        <w:rPr>
          <w:sz w:val="18"/>
          <w:szCs w:val="18"/>
        </w:rPr>
        <w:t xml:space="preserve"> </w:t>
      </w:r>
      <w:proofErr w:type="spellStart"/>
      <w:r w:rsidR="0015758D">
        <w:rPr>
          <w:sz w:val="18"/>
          <w:szCs w:val="18"/>
        </w:rPr>
        <w:t>sebatian</w:t>
      </w:r>
      <w:proofErr w:type="spellEnd"/>
      <w:r w:rsidR="0015758D">
        <w:rPr>
          <w:sz w:val="18"/>
          <w:szCs w:val="18"/>
        </w:rPr>
        <w:t xml:space="preserve"> </w:t>
      </w:r>
      <w:proofErr w:type="spellStart"/>
      <w:r w:rsidR="0015758D">
        <w:rPr>
          <w:sz w:val="18"/>
          <w:szCs w:val="18"/>
        </w:rPr>
        <w:t>organoklorin</w:t>
      </w:r>
      <w:proofErr w:type="spellEnd"/>
      <w:r w:rsidRPr="00BF55D8">
        <w:rPr>
          <w:sz w:val="18"/>
          <w:szCs w:val="18"/>
        </w:rPr>
        <w:t xml:space="preserve"> </w:t>
      </w:r>
      <w:proofErr w:type="spellStart"/>
      <w:r w:rsidRPr="00BF55D8">
        <w:rPr>
          <w:sz w:val="18"/>
          <w:szCs w:val="18"/>
        </w:rPr>
        <w:t>berdasarkan</w:t>
      </w:r>
      <w:proofErr w:type="spellEnd"/>
      <w:r w:rsidRPr="00BF55D8">
        <w:rPr>
          <w:sz w:val="18"/>
          <w:szCs w:val="18"/>
        </w:rPr>
        <w:t xml:space="preserve"> </w:t>
      </w:r>
      <w:proofErr w:type="spellStart"/>
      <w:r w:rsidR="00A506FF">
        <w:rPr>
          <w:sz w:val="18"/>
          <w:szCs w:val="18"/>
        </w:rPr>
        <w:t>teknik</w:t>
      </w:r>
      <w:proofErr w:type="spellEnd"/>
      <w:r w:rsidR="00A506FF">
        <w:rPr>
          <w:sz w:val="18"/>
          <w:szCs w:val="18"/>
        </w:rPr>
        <w:t xml:space="preserve"> </w:t>
      </w:r>
      <w:proofErr w:type="spellStart"/>
      <w:r w:rsidR="0015758D">
        <w:rPr>
          <w:sz w:val="18"/>
          <w:szCs w:val="18"/>
        </w:rPr>
        <w:t>pengekstrakan</w:t>
      </w:r>
      <w:proofErr w:type="spellEnd"/>
      <w:r w:rsidR="0015758D">
        <w:rPr>
          <w:sz w:val="18"/>
          <w:szCs w:val="18"/>
        </w:rPr>
        <w:t xml:space="preserve"> </w:t>
      </w:r>
      <w:proofErr w:type="spellStart"/>
      <w:r w:rsidR="0015758D">
        <w:rPr>
          <w:sz w:val="18"/>
          <w:szCs w:val="18"/>
        </w:rPr>
        <w:t>mikro</w:t>
      </w:r>
      <w:proofErr w:type="spellEnd"/>
      <w:r w:rsidR="0015758D">
        <w:rPr>
          <w:sz w:val="18"/>
          <w:szCs w:val="18"/>
        </w:rPr>
        <w:t xml:space="preserve"> </w:t>
      </w:r>
      <w:proofErr w:type="spellStart"/>
      <w:r w:rsidR="0015758D">
        <w:rPr>
          <w:sz w:val="18"/>
          <w:szCs w:val="18"/>
        </w:rPr>
        <w:t>fasa</w:t>
      </w:r>
      <w:proofErr w:type="spellEnd"/>
      <w:r w:rsidR="0015758D">
        <w:rPr>
          <w:sz w:val="18"/>
          <w:szCs w:val="18"/>
        </w:rPr>
        <w:t xml:space="preserve"> </w:t>
      </w:r>
      <w:proofErr w:type="spellStart"/>
      <w:r w:rsidR="0015758D">
        <w:rPr>
          <w:sz w:val="18"/>
          <w:szCs w:val="18"/>
        </w:rPr>
        <w:t>pepejal</w:t>
      </w:r>
      <w:proofErr w:type="spellEnd"/>
      <w:r w:rsidR="0015758D">
        <w:rPr>
          <w:sz w:val="18"/>
          <w:szCs w:val="18"/>
        </w:rPr>
        <w:t xml:space="preserve"> </w:t>
      </w:r>
      <w:r w:rsidRPr="00BF55D8">
        <w:rPr>
          <w:sz w:val="18"/>
          <w:szCs w:val="18"/>
        </w:rPr>
        <w:t>(SPME)</w:t>
      </w:r>
      <w:r w:rsidR="0015758D">
        <w:rPr>
          <w:sz w:val="18"/>
          <w:szCs w:val="18"/>
        </w:rPr>
        <w:t xml:space="preserve"> </w:t>
      </w:r>
      <w:proofErr w:type="spellStart"/>
      <w:r w:rsidR="0015758D">
        <w:rPr>
          <w:sz w:val="18"/>
          <w:szCs w:val="18"/>
        </w:rPr>
        <w:t>dan</w:t>
      </w:r>
      <w:proofErr w:type="spellEnd"/>
      <w:r w:rsidR="0015758D">
        <w:rPr>
          <w:sz w:val="18"/>
          <w:szCs w:val="18"/>
        </w:rPr>
        <w:t xml:space="preserve"> gas </w:t>
      </w:r>
      <w:proofErr w:type="spellStart"/>
      <w:r w:rsidR="0015758D">
        <w:rPr>
          <w:sz w:val="18"/>
          <w:szCs w:val="18"/>
        </w:rPr>
        <w:t>kromatografi</w:t>
      </w:r>
      <w:proofErr w:type="spellEnd"/>
      <w:r w:rsidR="0015758D">
        <w:rPr>
          <w:sz w:val="18"/>
          <w:szCs w:val="18"/>
        </w:rPr>
        <w:t xml:space="preserve">- </w:t>
      </w:r>
      <w:proofErr w:type="spellStart"/>
      <w:r w:rsidR="0015758D">
        <w:rPr>
          <w:sz w:val="18"/>
          <w:szCs w:val="18"/>
        </w:rPr>
        <w:t>jisim</w:t>
      </w:r>
      <w:proofErr w:type="spellEnd"/>
      <w:r w:rsidR="0015758D">
        <w:rPr>
          <w:sz w:val="18"/>
          <w:szCs w:val="18"/>
        </w:rPr>
        <w:t xml:space="preserve"> </w:t>
      </w:r>
      <w:proofErr w:type="spellStart"/>
      <w:r w:rsidR="0015758D">
        <w:rPr>
          <w:sz w:val="18"/>
          <w:szCs w:val="18"/>
        </w:rPr>
        <w:t>spektrometri</w:t>
      </w:r>
      <w:proofErr w:type="spellEnd"/>
      <w:r w:rsidRPr="00BF55D8">
        <w:rPr>
          <w:sz w:val="18"/>
          <w:szCs w:val="18"/>
        </w:rPr>
        <w:t xml:space="preserve"> (GC-MS) </w:t>
      </w:r>
      <w:proofErr w:type="spellStart"/>
      <w:r w:rsidR="00A506FF">
        <w:rPr>
          <w:sz w:val="18"/>
          <w:szCs w:val="18"/>
        </w:rPr>
        <w:t>bagi</w:t>
      </w:r>
      <w:proofErr w:type="spellEnd"/>
      <w:r w:rsidR="00A506FF">
        <w:rPr>
          <w:sz w:val="18"/>
          <w:szCs w:val="18"/>
        </w:rPr>
        <w:t xml:space="preserve"> </w:t>
      </w:r>
      <w:proofErr w:type="spellStart"/>
      <w:r w:rsidRPr="00BF55D8">
        <w:rPr>
          <w:sz w:val="18"/>
          <w:szCs w:val="18"/>
        </w:rPr>
        <w:t>mengoptimumka</w:t>
      </w:r>
      <w:r w:rsidR="00A506FF">
        <w:rPr>
          <w:sz w:val="18"/>
          <w:szCs w:val="18"/>
        </w:rPr>
        <w:t>n</w:t>
      </w:r>
      <w:proofErr w:type="spellEnd"/>
      <w:r w:rsidR="00A506FF">
        <w:rPr>
          <w:sz w:val="18"/>
          <w:szCs w:val="18"/>
        </w:rPr>
        <w:t xml:space="preserve"> </w:t>
      </w:r>
      <w:proofErr w:type="spellStart"/>
      <w:r w:rsidR="00A506FF">
        <w:rPr>
          <w:sz w:val="18"/>
          <w:szCs w:val="18"/>
        </w:rPr>
        <w:t>suhu</w:t>
      </w:r>
      <w:proofErr w:type="spellEnd"/>
      <w:r w:rsidR="00A506FF">
        <w:rPr>
          <w:sz w:val="18"/>
          <w:szCs w:val="18"/>
        </w:rPr>
        <w:t xml:space="preserve"> </w:t>
      </w:r>
      <w:proofErr w:type="spellStart"/>
      <w:r w:rsidR="00A506FF">
        <w:rPr>
          <w:sz w:val="18"/>
          <w:szCs w:val="18"/>
        </w:rPr>
        <w:t>dan</w:t>
      </w:r>
      <w:proofErr w:type="spellEnd"/>
      <w:r w:rsidR="00A506FF">
        <w:rPr>
          <w:sz w:val="18"/>
          <w:szCs w:val="18"/>
        </w:rPr>
        <w:t xml:space="preserve"> </w:t>
      </w:r>
      <w:proofErr w:type="spellStart"/>
      <w:r w:rsidR="00A506FF">
        <w:rPr>
          <w:sz w:val="18"/>
          <w:szCs w:val="18"/>
        </w:rPr>
        <w:t>masa</w:t>
      </w:r>
      <w:proofErr w:type="spellEnd"/>
      <w:r w:rsidR="00A506FF">
        <w:rPr>
          <w:sz w:val="18"/>
          <w:szCs w:val="18"/>
        </w:rPr>
        <w:t xml:space="preserve"> </w:t>
      </w:r>
      <w:proofErr w:type="spellStart"/>
      <w:r w:rsidR="00A506FF">
        <w:rPr>
          <w:sz w:val="18"/>
          <w:szCs w:val="18"/>
        </w:rPr>
        <w:t>pendedahan</w:t>
      </w:r>
      <w:proofErr w:type="spellEnd"/>
      <w:r w:rsidR="00A506FF">
        <w:rPr>
          <w:sz w:val="18"/>
          <w:szCs w:val="18"/>
        </w:rPr>
        <w:t xml:space="preserve"> </w:t>
      </w:r>
      <w:proofErr w:type="spellStart"/>
      <w:r w:rsidR="00A506FF">
        <w:rPr>
          <w:sz w:val="18"/>
          <w:szCs w:val="18"/>
        </w:rPr>
        <w:t>serat</w:t>
      </w:r>
      <w:proofErr w:type="spellEnd"/>
      <w:r w:rsidRPr="00BF55D8">
        <w:rPr>
          <w:sz w:val="18"/>
          <w:szCs w:val="18"/>
        </w:rPr>
        <w:t xml:space="preserve">. </w:t>
      </w:r>
      <w:proofErr w:type="spellStart"/>
      <w:proofErr w:type="gramStart"/>
      <w:r w:rsidRPr="00BF55D8">
        <w:rPr>
          <w:sz w:val="18"/>
          <w:szCs w:val="18"/>
        </w:rPr>
        <w:t>Kaedah</w:t>
      </w:r>
      <w:proofErr w:type="spellEnd"/>
      <w:r w:rsidRPr="00BF55D8">
        <w:rPr>
          <w:sz w:val="18"/>
          <w:szCs w:val="18"/>
        </w:rPr>
        <w:t xml:space="preserve"> </w:t>
      </w:r>
      <w:proofErr w:type="spellStart"/>
      <w:r w:rsidRPr="00BF55D8">
        <w:rPr>
          <w:sz w:val="18"/>
          <w:szCs w:val="18"/>
        </w:rPr>
        <w:t>ini</w:t>
      </w:r>
      <w:proofErr w:type="spellEnd"/>
      <w:r w:rsidRPr="00BF55D8">
        <w:rPr>
          <w:sz w:val="18"/>
          <w:szCs w:val="18"/>
        </w:rPr>
        <w:t xml:space="preserve"> </w:t>
      </w:r>
      <w:proofErr w:type="spellStart"/>
      <w:r w:rsidRPr="00BF55D8">
        <w:rPr>
          <w:sz w:val="18"/>
          <w:szCs w:val="18"/>
        </w:rPr>
        <w:t>telah</w:t>
      </w:r>
      <w:proofErr w:type="spellEnd"/>
      <w:r w:rsidRPr="00BF55D8">
        <w:rPr>
          <w:sz w:val="18"/>
          <w:szCs w:val="18"/>
        </w:rPr>
        <w:t xml:space="preserve"> </w:t>
      </w:r>
      <w:proofErr w:type="spellStart"/>
      <w:r w:rsidRPr="00BF55D8">
        <w:rPr>
          <w:sz w:val="18"/>
          <w:szCs w:val="18"/>
        </w:rPr>
        <w:t>dibandingkan</w:t>
      </w:r>
      <w:proofErr w:type="spellEnd"/>
      <w:r w:rsidRPr="00BF55D8">
        <w:rPr>
          <w:sz w:val="18"/>
          <w:szCs w:val="18"/>
        </w:rPr>
        <w:t xml:space="preserve"> </w:t>
      </w:r>
      <w:proofErr w:type="spellStart"/>
      <w:r w:rsidRPr="00BF55D8">
        <w:rPr>
          <w:sz w:val="18"/>
          <w:szCs w:val="18"/>
        </w:rPr>
        <w:t>dengan</w:t>
      </w:r>
      <w:proofErr w:type="spellEnd"/>
      <w:r w:rsidRPr="00BF55D8">
        <w:rPr>
          <w:sz w:val="18"/>
          <w:szCs w:val="18"/>
        </w:rPr>
        <w:t xml:space="preserve"> </w:t>
      </w:r>
      <w:proofErr w:type="spellStart"/>
      <w:r w:rsidRPr="00BF55D8">
        <w:rPr>
          <w:sz w:val="18"/>
          <w:szCs w:val="18"/>
        </w:rPr>
        <w:t>kaed</w:t>
      </w:r>
      <w:r w:rsidR="00A506FF">
        <w:rPr>
          <w:sz w:val="18"/>
          <w:szCs w:val="18"/>
        </w:rPr>
        <w:t>ah</w:t>
      </w:r>
      <w:proofErr w:type="spellEnd"/>
      <w:r w:rsidR="00A506FF">
        <w:rPr>
          <w:sz w:val="18"/>
          <w:szCs w:val="18"/>
        </w:rPr>
        <w:t xml:space="preserve"> </w:t>
      </w:r>
      <w:proofErr w:type="spellStart"/>
      <w:r w:rsidR="00A506FF">
        <w:rPr>
          <w:sz w:val="18"/>
          <w:szCs w:val="18"/>
        </w:rPr>
        <w:t>rujukan</w:t>
      </w:r>
      <w:proofErr w:type="spellEnd"/>
      <w:r w:rsidR="00A506FF">
        <w:rPr>
          <w:sz w:val="18"/>
          <w:szCs w:val="18"/>
        </w:rPr>
        <w:t xml:space="preserve"> </w:t>
      </w:r>
      <w:proofErr w:type="spellStart"/>
      <w:r w:rsidR="00A506FF">
        <w:rPr>
          <w:sz w:val="18"/>
          <w:szCs w:val="18"/>
        </w:rPr>
        <w:t>berdasarkan</w:t>
      </w:r>
      <w:proofErr w:type="spellEnd"/>
      <w:r w:rsidR="00A506FF">
        <w:rPr>
          <w:sz w:val="18"/>
          <w:szCs w:val="18"/>
        </w:rPr>
        <w:t xml:space="preserve"> </w:t>
      </w:r>
      <w:proofErr w:type="spellStart"/>
      <w:r w:rsidR="00A506FF">
        <w:rPr>
          <w:sz w:val="18"/>
          <w:szCs w:val="18"/>
        </w:rPr>
        <w:t>ruang</w:t>
      </w:r>
      <w:proofErr w:type="spellEnd"/>
      <w:r w:rsidR="00A506FF">
        <w:rPr>
          <w:sz w:val="18"/>
          <w:szCs w:val="18"/>
        </w:rPr>
        <w:t xml:space="preserve"> </w:t>
      </w:r>
      <w:proofErr w:type="spellStart"/>
      <w:r w:rsidR="00A506FF">
        <w:rPr>
          <w:sz w:val="18"/>
          <w:szCs w:val="18"/>
        </w:rPr>
        <w:t>kepala</w:t>
      </w:r>
      <w:proofErr w:type="spellEnd"/>
      <w:r w:rsidR="00A506FF">
        <w:rPr>
          <w:sz w:val="18"/>
          <w:szCs w:val="18"/>
        </w:rPr>
        <w:t xml:space="preserve"> </w:t>
      </w:r>
      <w:proofErr w:type="spellStart"/>
      <w:r w:rsidR="00A506FF">
        <w:rPr>
          <w:sz w:val="18"/>
          <w:szCs w:val="18"/>
        </w:rPr>
        <w:t>statik</w:t>
      </w:r>
      <w:proofErr w:type="spellEnd"/>
      <w:r w:rsidR="00A506FF">
        <w:rPr>
          <w:sz w:val="18"/>
          <w:szCs w:val="18"/>
        </w:rPr>
        <w:t xml:space="preserve"> yang </w:t>
      </w:r>
      <w:proofErr w:type="spellStart"/>
      <w:r w:rsidR="00A506FF">
        <w:rPr>
          <w:sz w:val="18"/>
          <w:szCs w:val="18"/>
        </w:rPr>
        <w:t>dilengkapi</w:t>
      </w:r>
      <w:proofErr w:type="spellEnd"/>
      <w:r w:rsidR="00A506FF">
        <w:rPr>
          <w:sz w:val="18"/>
          <w:szCs w:val="18"/>
        </w:rPr>
        <w:t xml:space="preserve"> </w:t>
      </w:r>
      <w:proofErr w:type="spellStart"/>
      <w:r w:rsidR="00A07A49">
        <w:rPr>
          <w:sz w:val="18"/>
          <w:szCs w:val="18"/>
        </w:rPr>
        <w:t>dengan</w:t>
      </w:r>
      <w:proofErr w:type="spellEnd"/>
      <w:r w:rsidR="00A07A49">
        <w:rPr>
          <w:sz w:val="18"/>
          <w:szCs w:val="18"/>
        </w:rPr>
        <w:t xml:space="preserve"> </w:t>
      </w:r>
      <w:r w:rsidR="00A506FF">
        <w:rPr>
          <w:sz w:val="18"/>
          <w:szCs w:val="18"/>
        </w:rPr>
        <w:t xml:space="preserve">GC-MS. </w:t>
      </w:r>
      <w:proofErr w:type="spellStart"/>
      <w:r w:rsidR="00A506FF">
        <w:rPr>
          <w:sz w:val="18"/>
          <w:szCs w:val="18"/>
        </w:rPr>
        <w:t>K</w:t>
      </w:r>
      <w:r w:rsidRPr="00BF55D8">
        <w:rPr>
          <w:sz w:val="18"/>
          <w:szCs w:val="18"/>
        </w:rPr>
        <w:t>aedah</w:t>
      </w:r>
      <w:proofErr w:type="spellEnd"/>
      <w:r w:rsidRPr="00BF55D8">
        <w:rPr>
          <w:sz w:val="18"/>
          <w:szCs w:val="18"/>
        </w:rPr>
        <w:t xml:space="preserve"> SPME </w:t>
      </w:r>
      <w:proofErr w:type="spellStart"/>
      <w:r w:rsidR="00A07A49">
        <w:rPr>
          <w:sz w:val="18"/>
          <w:szCs w:val="18"/>
        </w:rPr>
        <w:t>ini</w:t>
      </w:r>
      <w:proofErr w:type="spellEnd"/>
      <w:r w:rsidR="00A07A49">
        <w:rPr>
          <w:sz w:val="18"/>
          <w:szCs w:val="18"/>
        </w:rPr>
        <w:t xml:space="preserve"> </w:t>
      </w:r>
      <w:proofErr w:type="spellStart"/>
      <w:r w:rsidRPr="00BF55D8">
        <w:rPr>
          <w:sz w:val="18"/>
          <w:szCs w:val="18"/>
        </w:rPr>
        <w:t>membuktikan</w:t>
      </w:r>
      <w:proofErr w:type="spellEnd"/>
      <w:r w:rsidRPr="00BF55D8">
        <w:rPr>
          <w:sz w:val="18"/>
          <w:szCs w:val="18"/>
        </w:rPr>
        <w:t xml:space="preserve"> </w:t>
      </w:r>
      <w:proofErr w:type="spellStart"/>
      <w:r w:rsidRPr="00BF55D8">
        <w:rPr>
          <w:sz w:val="18"/>
          <w:szCs w:val="18"/>
        </w:rPr>
        <w:t>prestasi</w:t>
      </w:r>
      <w:proofErr w:type="spellEnd"/>
      <w:r w:rsidRPr="00BF55D8">
        <w:rPr>
          <w:sz w:val="18"/>
          <w:szCs w:val="18"/>
        </w:rPr>
        <w:t xml:space="preserve"> yang </w:t>
      </w:r>
      <w:proofErr w:type="spellStart"/>
      <w:r w:rsidRPr="00BF55D8">
        <w:rPr>
          <w:sz w:val="18"/>
          <w:szCs w:val="18"/>
        </w:rPr>
        <w:t>lebih</w:t>
      </w:r>
      <w:proofErr w:type="spellEnd"/>
      <w:r w:rsidRPr="00BF55D8">
        <w:rPr>
          <w:sz w:val="18"/>
          <w:szCs w:val="18"/>
        </w:rPr>
        <w:t xml:space="preserve"> </w:t>
      </w:r>
      <w:proofErr w:type="spellStart"/>
      <w:r w:rsidRPr="00BF55D8">
        <w:rPr>
          <w:sz w:val="18"/>
          <w:szCs w:val="18"/>
        </w:rPr>
        <w:t>ba</w:t>
      </w:r>
      <w:r w:rsidR="00A506FF">
        <w:rPr>
          <w:sz w:val="18"/>
          <w:szCs w:val="18"/>
        </w:rPr>
        <w:t>ik</w:t>
      </w:r>
      <w:proofErr w:type="spellEnd"/>
      <w:r w:rsidR="00A506FF">
        <w:rPr>
          <w:sz w:val="18"/>
          <w:szCs w:val="18"/>
        </w:rPr>
        <w:t xml:space="preserve"> </w:t>
      </w:r>
      <w:proofErr w:type="spellStart"/>
      <w:r w:rsidR="00A506FF">
        <w:rPr>
          <w:sz w:val="18"/>
          <w:szCs w:val="18"/>
        </w:rPr>
        <w:t>terutama</w:t>
      </w:r>
      <w:proofErr w:type="spellEnd"/>
      <w:r w:rsidR="00A506FF">
        <w:rPr>
          <w:sz w:val="18"/>
          <w:szCs w:val="18"/>
        </w:rPr>
        <w:t xml:space="preserve"> </w:t>
      </w:r>
      <w:proofErr w:type="spellStart"/>
      <w:r w:rsidR="00A506FF">
        <w:rPr>
          <w:sz w:val="18"/>
          <w:szCs w:val="18"/>
        </w:rPr>
        <w:t>dari</w:t>
      </w:r>
      <w:proofErr w:type="spellEnd"/>
      <w:r w:rsidR="00A506FF">
        <w:rPr>
          <w:sz w:val="18"/>
          <w:szCs w:val="18"/>
        </w:rPr>
        <w:t xml:space="preserve"> </w:t>
      </w:r>
      <w:proofErr w:type="spellStart"/>
      <w:r w:rsidR="00A506FF">
        <w:rPr>
          <w:sz w:val="18"/>
          <w:szCs w:val="18"/>
        </w:rPr>
        <w:t>segi</w:t>
      </w:r>
      <w:proofErr w:type="spellEnd"/>
      <w:r w:rsidR="00A506FF">
        <w:rPr>
          <w:sz w:val="18"/>
          <w:szCs w:val="18"/>
        </w:rPr>
        <w:t xml:space="preserve"> </w:t>
      </w:r>
      <w:proofErr w:type="spellStart"/>
      <w:r w:rsidR="00A506FF">
        <w:rPr>
          <w:sz w:val="18"/>
          <w:szCs w:val="18"/>
        </w:rPr>
        <w:t>kederiaan</w:t>
      </w:r>
      <w:proofErr w:type="spellEnd"/>
      <w:r w:rsidR="00A07A49">
        <w:rPr>
          <w:sz w:val="18"/>
          <w:szCs w:val="18"/>
        </w:rPr>
        <w:t xml:space="preserve"> </w:t>
      </w:r>
      <w:proofErr w:type="spellStart"/>
      <w:r w:rsidR="00A506FF">
        <w:rPr>
          <w:sz w:val="18"/>
          <w:szCs w:val="18"/>
        </w:rPr>
        <w:t>berbanding</w:t>
      </w:r>
      <w:proofErr w:type="spellEnd"/>
      <w:r w:rsidR="00A506FF">
        <w:rPr>
          <w:sz w:val="18"/>
          <w:szCs w:val="18"/>
        </w:rPr>
        <w:t xml:space="preserve"> </w:t>
      </w:r>
      <w:proofErr w:type="spellStart"/>
      <w:r w:rsidR="00A506FF">
        <w:rPr>
          <w:sz w:val="18"/>
          <w:szCs w:val="18"/>
        </w:rPr>
        <w:t>kaedah</w:t>
      </w:r>
      <w:proofErr w:type="spellEnd"/>
      <w:r w:rsidR="00A506FF">
        <w:rPr>
          <w:sz w:val="18"/>
          <w:szCs w:val="18"/>
        </w:rPr>
        <w:t xml:space="preserve"> </w:t>
      </w:r>
      <w:proofErr w:type="spellStart"/>
      <w:r w:rsidR="00A506FF">
        <w:rPr>
          <w:sz w:val="18"/>
          <w:szCs w:val="18"/>
        </w:rPr>
        <w:t>rujukan</w:t>
      </w:r>
      <w:proofErr w:type="spellEnd"/>
      <w:r w:rsidR="00A506FF">
        <w:rPr>
          <w:sz w:val="18"/>
          <w:szCs w:val="18"/>
        </w:rPr>
        <w:t>.</w:t>
      </w:r>
      <w:proofErr w:type="gramEnd"/>
      <w:r w:rsidRPr="00BF55D8">
        <w:rPr>
          <w:sz w:val="18"/>
          <w:szCs w:val="18"/>
        </w:rPr>
        <w:t xml:space="preserve"> </w:t>
      </w:r>
      <w:proofErr w:type="spellStart"/>
      <w:proofErr w:type="gramStart"/>
      <w:r w:rsidRPr="00BF55D8">
        <w:rPr>
          <w:sz w:val="18"/>
          <w:szCs w:val="18"/>
        </w:rPr>
        <w:t>Kaedah</w:t>
      </w:r>
      <w:proofErr w:type="spellEnd"/>
      <w:r w:rsidRPr="00BF55D8">
        <w:rPr>
          <w:sz w:val="18"/>
          <w:szCs w:val="18"/>
        </w:rPr>
        <w:t xml:space="preserve"> SPME </w:t>
      </w:r>
      <w:proofErr w:type="spellStart"/>
      <w:r w:rsidRPr="00BF55D8">
        <w:rPr>
          <w:sz w:val="18"/>
          <w:szCs w:val="18"/>
        </w:rPr>
        <w:t>telah</w:t>
      </w:r>
      <w:proofErr w:type="spellEnd"/>
      <w:r w:rsidRPr="00BF55D8">
        <w:rPr>
          <w:sz w:val="18"/>
          <w:szCs w:val="18"/>
        </w:rPr>
        <w:t xml:space="preserve"> </w:t>
      </w:r>
      <w:proofErr w:type="spellStart"/>
      <w:r w:rsidRPr="00BF55D8">
        <w:rPr>
          <w:sz w:val="18"/>
          <w:szCs w:val="18"/>
        </w:rPr>
        <w:t>berjaya</w:t>
      </w:r>
      <w:proofErr w:type="spellEnd"/>
      <w:r w:rsidRPr="00BF55D8">
        <w:rPr>
          <w:sz w:val="18"/>
          <w:szCs w:val="18"/>
        </w:rPr>
        <w:t xml:space="preserve"> </w:t>
      </w:r>
      <w:proofErr w:type="spellStart"/>
      <w:r w:rsidRPr="00BF55D8">
        <w:rPr>
          <w:sz w:val="18"/>
          <w:szCs w:val="18"/>
        </w:rPr>
        <w:t>digunakan</w:t>
      </w:r>
      <w:proofErr w:type="spellEnd"/>
      <w:r w:rsidRPr="00BF55D8">
        <w:rPr>
          <w:sz w:val="18"/>
          <w:szCs w:val="18"/>
        </w:rPr>
        <w:t xml:space="preserve"> </w:t>
      </w:r>
      <w:proofErr w:type="spellStart"/>
      <w:r w:rsidRPr="00BF55D8">
        <w:rPr>
          <w:sz w:val="18"/>
          <w:szCs w:val="18"/>
        </w:rPr>
        <w:t>untuk</w:t>
      </w:r>
      <w:proofErr w:type="spellEnd"/>
      <w:r w:rsidRPr="00BF55D8">
        <w:rPr>
          <w:sz w:val="18"/>
          <w:szCs w:val="18"/>
        </w:rPr>
        <w:t xml:space="preserve"> </w:t>
      </w:r>
      <w:proofErr w:type="spellStart"/>
      <w:r w:rsidR="00A506FF">
        <w:rPr>
          <w:sz w:val="18"/>
          <w:szCs w:val="18"/>
        </w:rPr>
        <w:t>analisis</w:t>
      </w:r>
      <w:proofErr w:type="spellEnd"/>
      <w:r w:rsidR="00A506FF">
        <w:rPr>
          <w:sz w:val="18"/>
          <w:szCs w:val="18"/>
        </w:rPr>
        <w:t xml:space="preserve"> </w:t>
      </w:r>
      <w:proofErr w:type="spellStart"/>
      <w:r w:rsidR="00A506FF">
        <w:rPr>
          <w:sz w:val="18"/>
          <w:szCs w:val="18"/>
        </w:rPr>
        <w:t>samp</w:t>
      </w:r>
      <w:r w:rsidR="00CD6137">
        <w:rPr>
          <w:sz w:val="18"/>
          <w:szCs w:val="18"/>
        </w:rPr>
        <w:t>el</w:t>
      </w:r>
      <w:proofErr w:type="spellEnd"/>
      <w:r w:rsidR="00CD6137">
        <w:rPr>
          <w:sz w:val="18"/>
          <w:szCs w:val="18"/>
        </w:rPr>
        <w:t xml:space="preserve"> </w:t>
      </w:r>
      <w:proofErr w:type="spellStart"/>
      <w:r w:rsidR="00CD6137">
        <w:rPr>
          <w:sz w:val="18"/>
          <w:szCs w:val="18"/>
        </w:rPr>
        <w:t>sebenar</w:t>
      </w:r>
      <w:proofErr w:type="spellEnd"/>
      <w:r w:rsidR="00CD6137">
        <w:rPr>
          <w:sz w:val="18"/>
          <w:szCs w:val="18"/>
        </w:rPr>
        <w:t xml:space="preserve"> </w:t>
      </w:r>
      <w:proofErr w:type="spellStart"/>
      <w:r w:rsidR="00CD6137">
        <w:rPr>
          <w:sz w:val="18"/>
          <w:szCs w:val="18"/>
        </w:rPr>
        <w:t>dari</w:t>
      </w:r>
      <w:proofErr w:type="spellEnd"/>
      <w:r w:rsidR="00CD6137">
        <w:rPr>
          <w:sz w:val="18"/>
          <w:szCs w:val="18"/>
        </w:rPr>
        <w:t xml:space="preserve"> </w:t>
      </w:r>
      <w:proofErr w:type="spellStart"/>
      <w:r w:rsidR="00CD6137">
        <w:rPr>
          <w:sz w:val="18"/>
          <w:szCs w:val="18"/>
        </w:rPr>
        <w:t>tapak</w:t>
      </w:r>
      <w:proofErr w:type="spellEnd"/>
      <w:r w:rsidR="00CD6137">
        <w:rPr>
          <w:sz w:val="18"/>
          <w:szCs w:val="18"/>
        </w:rPr>
        <w:t xml:space="preserve"> </w:t>
      </w:r>
      <w:proofErr w:type="spellStart"/>
      <w:r w:rsidR="00CD6137">
        <w:rPr>
          <w:sz w:val="18"/>
          <w:szCs w:val="18"/>
        </w:rPr>
        <w:t>tanah</w:t>
      </w:r>
      <w:proofErr w:type="spellEnd"/>
      <w:r w:rsidR="00CD6137">
        <w:rPr>
          <w:sz w:val="18"/>
          <w:szCs w:val="18"/>
        </w:rPr>
        <w:t xml:space="preserve"> </w:t>
      </w:r>
      <w:proofErr w:type="spellStart"/>
      <w:r w:rsidR="00A506FF">
        <w:rPr>
          <w:sz w:val="18"/>
          <w:szCs w:val="18"/>
        </w:rPr>
        <w:t>pemulihan</w:t>
      </w:r>
      <w:proofErr w:type="spellEnd"/>
      <w:r w:rsidR="00CD6137">
        <w:rPr>
          <w:sz w:val="18"/>
          <w:szCs w:val="18"/>
        </w:rPr>
        <w:t xml:space="preserve"> </w:t>
      </w:r>
      <w:proofErr w:type="spellStart"/>
      <w:r w:rsidR="00CD6137">
        <w:rPr>
          <w:sz w:val="18"/>
          <w:szCs w:val="18"/>
        </w:rPr>
        <w:t>kem</w:t>
      </w:r>
      <w:proofErr w:type="spellEnd"/>
      <w:r w:rsidR="00CD6137">
        <w:rPr>
          <w:sz w:val="18"/>
          <w:szCs w:val="18"/>
        </w:rPr>
        <w:t xml:space="preserve"> </w:t>
      </w:r>
      <w:proofErr w:type="spellStart"/>
      <w:r w:rsidR="00CD6137">
        <w:rPr>
          <w:sz w:val="18"/>
          <w:szCs w:val="18"/>
        </w:rPr>
        <w:t>tentera</w:t>
      </w:r>
      <w:proofErr w:type="spellEnd"/>
      <w:r w:rsidR="00A506FF">
        <w:rPr>
          <w:sz w:val="18"/>
          <w:szCs w:val="18"/>
        </w:rPr>
        <w:t>.</w:t>
      </w:r>
      <w:proofErr w:type="gramEnd"/>
      <w:r w:rsidR="00A506FF">
        <w:rPr>
          <w:sz w:val="18"/>
          <w:szCs w:val="18"/>
        </w:rPr>
        <w:t xml:space="preserve"> </w:t>
      </w:r>
    </w:p>
    <w:p w:rsidR="00A506FF" w:rsidRDefault="00A506FF" w:rsidP="00A506FF">
      <w:pPr>
        <w:pStyle w:val="BodyText"/>
        <w:spacing w:after="0"/>
        <w:rPr>
          <w:sz w:val="18"/>
          <w:szCs w:val="18"/>
        </w:rPr>
      </w:pPr>
    </w:p>
    <w:p w:rsidR="00A506FF" w:rsidRDefault="00A506FF" w:rsidP="00A506FF">
      <w:pPr>
        <w:pStyle w:val="BodyText"/>
        <w:spacing w:after="0"/>
        <w:rPr>
          <w:sz w:val="18"/>
          <w:szCs w:val="18"/>
        </w:rPr>
      </w:pPr>
      <w:r>
        <w:rPr>
          <w:b/>
          <w:iCs/>
          <w:sz w:val="18"/>
          <w:szCs w:val="18"/>
        </w:rPr>
        <w:t xml:space="preserve">Kata </w:t>
      </w:r>
      <w:proofErr w:type="spellStart"/>
      <w:r>
        <w:rPr>
          <w:b/>
          <w:iCs/>
          <w:sz w:val="18"/>
          <w:szCs w:val="18"/>
        </w:rPr>
        <w:t>kunci</w:t>
      </w:r>
      <w:proofErr w:type="spellEnd"/>
      <w:r w:rsidRPr="00BF55D8">
        <w:rPr>
          <w:b/>
          <w:iCs/>
          <w:sz w:val="18"/>
          <w:szCs w:val="18"/>
        </w:rPr>
        <w:t>:</w:t>
      </w:r>
      <w:r w:rsidRPr="00BF55D8">
        <w:rPr>
          <w:i/>
          <w:iCs/>
          <w:sz w:val="18"/>
          <w:szCs w:val="18"/>
        </w:rPr>
        <w:t xml:space="preserve"> </w:t>
      </w:r>
      <w:proofErr w:type="spellStart"/>
      <w:r>
        <w:rPr>
          <w:sz w:val="18"/>
          <w:szCs w:val="18"/>
        </w:rPr>
        <w:t>Pengekstrakan</w:t>
      </w:r>
      <w:proofErr w:type="spellEnd"/>
      <w:r>
        <w:rPr>
          <w:sz w:val="18"/>
          <w:szCs w:val="18"/>
        </w:rPr>
        <w:t xml:space="preserve"> </w:t>
      </w:r>
      <w:proofErr w:type="spellStart"/>
      <w:r>
        <w:rPr>
          <w:sz w:val="18"/>
          <w:szCs w:val="18"/>
        </w:rPr>
        <w:t>Mikro</w:t>
      </w:r>
      <w:proofErr w:type="spellEnd"/>
      <w:r>
        <w:rPr>
          <w:sz w:val="18"/>
          <w:szCs w:val="18"/>
        </w:rPr>
        <w:t xml:space="preserve"> </w:t>
      </w:r>
      <w:proofErr w:type="spellStart"/>
      <w:r>
        <w:rPr>
          <w:sz w:val="18"/>
          <w:szCs w:val="18"/>
        </w:rPr>
        <w:t>Fasa</w:t>
      </w:r>
      <w:proofErr w:type="spellEnd"/>
      <w:r>
        <w:rPr>
          <w:sz w:val="18"/>
          <w:szCs w:val="18"/>
        </w:rPr>
        <w:t xml:space="preserve"> </w:t>
      </w:r>
      <w:proofErr w:type="spellStart"/>
      <w:r>
        <w:rPr>
          <w:sz w:val="18"/>
          <w:szCs w:val="18"/>
        </w:rPr>
        <w:t>Pepejal</w:t>
      </w:r>
      <w:proofErr w:type="spellEnd"/>
      <w:r>
        <w:rPr>
          <w:sz w:val="18"/>
          <w:szCs w:val="18"/>
        </w:rPr>
        <w:t xml:space="preserve">, </w:t>
      </w:r>
      <w:proofErr w:type="spellStart"/>
      <w:r>
        <w:rPr>
          <w:sz w:val="18"/>
          <w:szCs w:val="18"/>
        </w:rPr>
        <w:t>Agen</w:t>
      </w:r>
      <w:proofErr w:type="spellEnd"/>
      <w:r>
        <w:rPr>
          <w:sz w:val="18"/>
          <w:szCs w:val="18"/>
        </w:rPr>
        <w:t xml:space="preserve"> </w:t>
      </w:r>
      <w:proofErr w:type="gramStart"/>
      <w:r>
        <w:rPr>
          <w:sz w:val="18"/>
          <w:szCs w:val="18"/>
        </w:rPr>
        <w:t>asap</w:t>
      </w:r>
      <w:proofErr w:type="gramEnd"/>
      <w:r>
        <w:rPr>
          <w:sz w:val="18"/>
          <w:szCs w:val="18"/>
        </w:rPr>
        <w:t xml:space="preserve">, </w:t>
      </w:r>
      <w:proofErr w:type="spellStart"/>
      <w:r>
        <w:rPr>
          <w:sz w:val="18"/>
          <w:szCs w:val="18"/>
        </w:rPr>
        <w:t>Heksakloroetana</w:t>
      </w:r>
      <w:proofErr w:type="spellEnd"/>
      <w:r>
        <w:rPr>
          <w:sz w:val="18"/>
          <w:szCs w:val="18"/>
        </w:rPr>
        <w:t xml:space="preserve">, </w:t>
      </w:r>
      <w:proofErr w:type="spellStart"/>
      <w:r>
        <w:rPr>
          <w:sz w:val="18"/>
          <w:szCs w:val="18"/>
        </w:rPr>
        <w:t>Karbon</w:t>
      </w:r>
      <w:proofErr w:type="spellEnd"/>
      <w:r>
        <w:rPr>
          <w:sz w:val="18"/>
          <w:szCs w:val="18"/>
        </w:rPr>
        <w:t xml:space="preserve"> </w:t>
      </w:r>
      <w:proofErr w:type="spellStart"/>
      <w:r>
        <w:rPr>
          <w:sz w:val="18"/>
          <w:szCs w:val="18"/>
        </w:rPr>
        <w:t>tetraklorida</w:t>
      </w:r>
      <w:proofErr w:type="spellEnd"/>
      <w:r>
        <w:rPr>
          <w:sz w:val="18"/>
          <w:szCs w:val="18"/>
        </w:rPr>
        <w:t xml:space="preserve"> </w:t>
      </w:r>
    </w:p>
    <w:p w:rsidR="00A506FF" w:rsidRDefault="00A506FF" w:rsidP="00A506FF">
      <w:pPr>
        <w:pStyle w:val="BodyText"/>
        <w:spacing w:after="0"/>
        <w:rPr>
          <w:sz w:val="18"/>
          <w:szCs w:val="18"/>
        </w:rPr>
      </w:pPr>
    </w:p>
    <w:p w:rsidR="00402519" w:rsidRDefault="00F72828" w:rsidP="00A07A49">
      <w:pPr>
        <w:pStyle w:val="BodyText"/>
        <w:spacing w:after="0"/>
        <w:jc w:val="center"/>
        <w:rPr>
          <w:b/>
          <w:bCs/>
          <w:sz w:val="20"/>
          <w:szCs w:val="20"/>
          <w:lang w:val="en-US"/>
        </w:rPr>
      </w:pPr>
      <w:r>
        <w:rPr>
          <w:b/>
          <w:bCs/>
          <w:sz w:val="20"/>
          <w:szCs w:val="20"/>
          <w:lang w:val="en-US"/>
        </w:rPr>
        <w:t>Introduction</w:t>
      </w:r>
    </w:p>
    <w:p w:rsidR="00402519" w:rsidRDefault="00F72828">
      <w:pPr>
        <w:spacing w:before="0"/>
        <w:rPr>
          <w:sz w:val="20"/>
          <w:szCs w:val="20"/>
          <w:lang w:eastAsia="it-IT"/>
        </w:rPr>
      </w:pPr>
      <w:r>
        <w:rPr>
          <w:sz w:val="20"/>
          <w:szCs w:val="20"/>
          <w:lang w:val="en-US" w:eastAsia="it-IT"/>
        </w:rPr>
        <w:t>Chemicals</w:t>
      </w:r>
      <w:r>
        <w:rPr>
          <w:sz w:val="20"/>
          <w:szCs w:val="20"/>
          <w:lang w:eastAsia="it-IT"/>
        </w:rPr>
        <w:t xml:space="preserve"> and materials </w:t>
      </w:r>
      <w:r w:rsidR="00F821F2">
        <w:rPr>
          <w:sz w:val="20"/>
          <w:szCs w:val="20"/>
          <w:lang w:eastAsia="it-IT"/>
        </w:rPr>
        <w:t xml:space="preserve">used in military activities </w:t>
      </w:r>
      <w:r>
        <w:rPr>
          <w:sz w:val="20"/>
          <w:szCs w:val="20"/>
          <w:lang w:eastAsia="it-IT"/>
        </w:rPr>
        <w:t>have a rema</w:t>
      </w:r>
      <w:r w:rsidR="00A07A49">
        <w:rPr>
          <w:sz w:val="20"/>
          <w:szCs w:val="20"/>
          <w:lang w:eastAsia="it-IT"/>
        </w:rPr>
        <w:t>rkable environmental effect. T</w:t>
      </w:r>
      <w:r>
        <w:rPr>
          <w:sz w:val="20"/>
          <w:szCs w:val="20"/>
          <w:lang w:eastAsia="it-IT"/>
        </w:rPr>
        <w:t xml:space="preserve">he remediation of contaminated military sites can be a real issue since the step </w:t>
      </w:r>
      <w:r w:rsidR="00A07A49">
        <w:rPr>
          <w:sz w:val="20"/>
          <w:szCs w:val="20"/>
          <w:lang w:eastAsia="it-IT"/>
        </w:rPr>
        <w:t xml:space="preserve">of characterization, </w:t>
      </w:r>
      <w:r>
        <w:rPr>
          <w:sz w:val="20"/>
          <w:szCs w:val="20"/>
          <w:lang w:eastAsia="it-IT"/>
        </w:rPr>
        <w:t xml:space="preserve">difficulties in finding standards, reference materials and affordable analytical methods and moreover for the traditional military secrecy. </w:t>
      </w:r>
      <w:r>
        <w:rPr>
          <w:iCs/>
          <w:sz w:val="20"/>
          <w:szCs w:val="20"/>
        </w:rPr>
        <w:t xml:space="preserve">The most dangerous class of molecules used in military field are the </w:t>
      </w:r>
      <w:r>
        <w:rPr>
          <w:iCs/>
          <w:sz w:val="20"/>
          <w:szCs w:val="20"/>
          <w:lang w:val="en-US"/>
        </w:rPr>
        <w:t>chemical warfare</w:t>
      </w:r>
      <w:r>
        <w:rPr>
          <w:sz w:val="20"/>
          <w:szCs w:val="20"/>
          <w:lang w:val="en-US"/>
        </w:rPr>
        <w:t xml:space="preserve"> agents </w:t>
      </w:r>
      <w:r>
        <w:rPr>
          <w:iCs/>
          <w:sz w:val="20"/>
          <w:szCs w:val="20"/>
        </w:rPr>
        <w:t>[1-5]</w:t>
      </w:r>
      <w:r>
        <w:rPr>
          <w:sz w:val="20"/>
          <w:szCs w:val="20"/>
          <w:lang w:eastAsia="it-IT"/>
        </w:rPr>
        <w:t>. Military range and impact area can be contaminated by explosives</w:t>
      </w:r>
      <w:r>
        <w:rPr>
          <w:sz w:val="20"/>
          <w:szCs w:val="20"/>
        </w:rPr>
        <w:t xml:space="preserve"> </w:t>
      </w:r>
      <w:r>
        <w:rPr>
          <w:iCs/>
          <w:sz w:val="20"/>
          <w:szCs w:val="20"/>
        </w:rPr>
        <w:t>[6]</w:t>
      </w:r>
      <w:r>
        <w:rPr>
          <w:bCs/>
          <w:sz w:val="20"/>
          <w:szCs w:val="20"/>
          <w:lang w:eastAsia="it-IT"/>
        </w:rPr>
        <w:t xml:space="preserve"> and </w:t>
      </w:r>
      <w:r>
        <w:rPr>
          <w:sz w:val="20"/>
          <w:szCs w:val="20"/>
          <w:lang w:eastAsia="it-IT"/>
        </w:rPr>
        <w:t xml:space="preserve">heavy metals </w:t>
      </w:r>
      <w:r>
        <w:rPr>
          <w:iCs/>
          <w:sz w:val="20"/>
          <w:szCs w:val="20"/>
        </w:rPr>
        <w:t>[7]</w:t>
      </w:r>
      <w:r>
        <w:rPr>
          <w:bCs/>
          <w:sz w:val="20"/>
          <w:szCs w:val="20"/>
          <w:lang w:eastAsia="it-IT"/>
        </w:rPr>
        <w:t xml:space="preserve">. </w:t>
      </w:r>
      <w:r>
        <w:rPr>
          <w:sz w:val="20"/>
          <w:szCs w:val="20"/>
          <w:lang w:eastAsia="it-IT"/>
        </w:rPr>
        <w:t xml:space="preserve">A less known class of military pollutants are </w:t>
      </w:r>
      <w:proofErr w:type="spellStart"/>
      <w:r>
        <w:rPr>
          <w:sz w:val="20"/>
          <w:szCs w:val="20"/>
          <w:lang w:eastAsia="it-IT"/>
        </w:rPr>
        <w:t>organochlorinated</w:t>
      </w:r>
      <w:proofErr w:type="spellEnd"/>
      <w:r>
        <w:rPr>
          <w:sz w:val="20"/>
          <w:szCs w:val="20"/>
          <w:lang w:eastAsia="it-IT"/>
        </w:rPr>
        <w:t xml:space="preserve"> molecules used in the past for smoke generation. The smoke bombs are</w:t>
      </w:r>
      <w:r>
        <w:rPr>
          <w:b/>
          <w:sz w:val="20"/>
          <w:szCs w:val="20"/>
          <w:lang w:eastAsia="it-IT"/>
        </w:rPr>
        <w:t xml:space="preserve"> </w:t>
      </w:r>
      <w:r>
        <w:rPr>
          <w:sz w:val="20"/>
          <w:szCs w:val="20"/>
          <w:lang w:eastAsia="it-IT"/>
        </w:rPr>
        <w:t xml:space="preserve">a tool used by military personnel to create smokescreen and hide troop movements to the enemy or for </w:t>
      </w:r>
      <w:r w:rsidR="00A07A49">
        <w:rPr>
          <w:sz w:val="20"/>
          <w:szCs w:val="20"/>
          <w:lang w:eastAsia="it-IT"/>
        </w:rPr>
        <w:t>signalling</w:t>
      </w:r>
      <w:r>
        <w:rPr>
          <w:sz w:val="20"/>
          <w:szCs w:val="20"/>
          <w:lang w:eastAsia="it-IT"/>
        </w:rPr>
        <w:t>. There were two main class of smoke bombs: smoke candles</w:t>
      </w:r>
      <w:r w:rsidR="00F821F2">
        <w:rPr>
          <w:sz w:val="20"/>
          <w:szCs w:val="20"/>
          <w:lang w:eastAsia="it-IT"/>
        </w:rPr>
        <w:t xml:space="preserve"> similar to fireworks </w:t>
      </w:r>
      <w:r>
        <w:rPr>
          <w:sz w:val="20"/>
          <w:szCs w:val="20"/>
          <w:lang w:eastAsia="it-IT"/>
        </w:rPr>
        <w:t>and smoke grenades built with metal canisters</w:t>
      </w:r>
      <w:r w:rsidR="00F821F2">
        <w:rPr>
          <w:sz w:val="20"/>
          <w:szCs w:val="20"/>
          <w:lang w:eastAsia="it-IT"/>
        </w:rPr>
        <w:t>,</w:t>
      </w:r>
      <w:r>
        <w:rPr>
          <w:sz w:val="20"/>
          <w:szCs w:val="20"/>
          <w:lang w:eastAsia="it-IT"/>
        </w:rPr>
        <w:t xml:space="preserve"> are both used to create a thick cloud of smoke for up to several minutes. These devices before the Eighties were made with a high percentage of chlorinated substances. S</w:t>
      </w:r>
      <w:r>
        <w:rPr>
          <w:iCs/>
          <w:sz w:val="20"/>
          <w:szCs w:val="20"/>
          <w:lang w:eastAsia="it-IT"/>
        </w:rPr>
        <w:t>moke bombs</w:t>
      </w:r>
      <w:r>
        <w:rPr>
          <w:sz w:val="20"/>
          <w:szCs w:val="20"/>
          <w:lang w:eastAsia="it-IT"/>
        </w:rPr>
        <w:t xml:space="preserve"> contained also other compounds such zinc powder, zinc oxide and asphalt but these materials were largely less toxic then the chlorinated ones th</w:t>
      </w:r>
      <w:r w:rsidR="00A07A49">
        <w:rPr>
          <w:sz w:val="20"/>
          <w:szCs w:val="20"/>
          <w:lang w:eastAsia="it-IT"/>
        </w:rPr>
        <w:t xml:space="preserve">at are the most environmentally </w:t>
      </w:r>
      <w:r w:rsidR="00795965">
        <w:rPr>
          <w:sz w:val="20"/>
          <w:szCs w:val="20"/>
          <w:lang w:eastAsia="it-IT"/>
        </w:rPr>
        <w:t>concern</w:t>
      </w:r>
      <w:r>
        <w:rPr>
          <w:sz w:val="20"/>
          <w:szCs w:val="20"/>
          <w:lang w:eastAsia="it-IT"/>
        </w:rPr>
        <w:t xml:space="preserve">. Carbon tetrachloride and hexachloroethane were the most used </w:t>
      </w:r>
      <w:proofErr w:type="spellStart"/>
      <w:r>
        <w:rPr>
          <w:sz w:val="20"/>
          <w:szCs w:val="20"/>
          <w:lang w:eastAsia="it-IT"/>
        </w:rPr>
        <w:t>organochlorinated</w:t>
      </w:r>
      <w:proofErr w:type="spellEnd"/>
      <w:r>
        <w:rPr>
          <w:sz w:val="20"/>
          <w:szCs w:val="20"/>
          <w:lang w:eastAsia="it-IT"/>
        </w:rPr>
        <w:t xml:space="preserve"> subs</w:t>
      </w:r>
      <w:r w:rsidR="00795965">
        <w:rPr>
          <w:sz w:val="20"/>
          <w:szCs w:val="20"/>
          <w:lang w:eastAsia="it-IT"/>
        </w:rPr>
        <w:t>tances for this purpose and</w:t>
      </w:r>
      <w:r w:rsidR="00856AC6">
        <w:rPr>
          <w:sz w:val="20"/>
          <w:szCs w:val="20"/>
          <w:lang w:eastAsia="it-IT"/>
        </w:rPr>
        <w:t xml:space="preserve"> these compounds</w:t>
      </w:r>
      <w:r>
        <w:rPr>
          <w:sz w:val="20"/>
          <w:szCs w:val="20"/>
          <w:lang w:eastAsia="it-IT"/>
        </w:rPr>
        <w:t xml:space="preserve"> are now considered by International Agency for Research on Cancer (IARC) as “possible carcinogenic to humans”</w:t>
      </w:r>
      <w:r>
        <w:rPr>
          <w:sz w:val="20"/>
          <w:szCs w:val="20"/>
        </w:rPr>
        <w:t xml:space="preserve"> [8</w:t>
      </w:r>
      <w:r w:rsidR="00A07A49">
        <w:rPr>
          <w:sz w:val="20"/>
          <w:szCs w:val="20"/>
          <w:lang w:eastAsia="it-IT"/>
        </w:rPr>
        <w:t xml:space="preserve">, </w:t>
      </w:r>
      <w:r>
        <w:rPr>
          <w:sz w:val="20"/>
          <w:szCs w:val="20"/>
          <w:lang w:eastAsia="it-IT"/>
        </w:rPr>
        <w:t>9].</w:t>
      </w:r>
    </w:p>
    <w:p w:rsidR="00A07A49" w:rsidRDefault="00A07A49">
      <w:pPr>
        <w:spacing w:before="0"/>
      </w:pPr>
    </w:p>
    <w:p w:rsidR="00A60116" w:rsidRPr="00A60116" w:rsidRDefault="00F72828">
      <w:pPr>
        <w:spacing w:before="0"/>
        <w:rPr>
          <w:sz w:val="20"/>
          <w:szCs w:val="20"/>
          <w:lang w:eastAsia="it-IT"/>
        </w:rPr>
      </w:pPr>
      <w:r>
        <w:rPr>
          <w:sz w:val="20"/>
          <w:szCs w:val="20"/>
          <w:lang w:eastAsia="it-IT"/>
        </w:rPr>
        <w:t xml:space="preserve">The Italian </w:t>
      </w:r>
      <w:proofErr w:type="spellStart"/>
      <w:r>
        <w:rPr>
          <w:sz w:val="20"/>
          <w:szCs w:val="20"/>
          <w:lang w:eastAsia="it-IT"/>
        </w:rPr>
        <w:t>Istituto</w:t>
      </w:r>
      <w:proofErr w:type="spellEnd"/>
      <w:r>
        <w:rPr>
          <w:sz w:val="20"/>
          <w:szCs w:val="20"/>
          <w:lang w:eastAsia="it-IT"/>
        </w:rPr>
        <w:t xml:space="preserve"> </w:t>
      </w:r>
      <w:proofErr w:type="spellStart"/>
      <w:r>
        <w:rPr>
          <w:sz w:val="20"/>
          <w:szCs w:val="20"/>
          <w:lang w:eastAsia="it-IT"/>
        </w:rPr>
        <w:t>Superiore</w:t>
      </w:r>
      <w:proofErr w:type="spellEnd"/>
      <w:r>
        <w:rPr>
          <w:sz w:val="20"/>
          <w:szCs w:val="20"/>
          <w:lang w:eastAsia="it-IT"/>
        </w:rPr>
        <w:t xml:space="preserve"> di </w:t>
      </w:r>
      <w:proofErr w:type="spellStart"/>
      <w:r>
        <w:rPr>
          <w:sz w:val="20"/>
          <w:szCs w:val="20"/>
          <w:lang w:eastAsia="it-IT"/>
        </w:rPr>
        <w:t>Sanità</w:t>
      </w:r>
      <w:proofErr w:type="spellEnd"/>
      <w:r>
        <w:rPr>
          <w:sz w:val="20"/>
          <w:szCs w:val="20"/>
          <w:lang w:eastAsia="it-IT"/>
        </w:rPr>
        <w:t xml:space="preserve"> (ISS</w:t>
      </w:r>
      <w:r w:rsidR="00795965">
        <w:rPr>
          <w:sz w:val="20"/>
          <w:szCs w:val="20"/>
          <w:lang w:eastAsia="it-IT"/>
        </w:rPr>
        <w:t xml:space="preserve">) </w:t>
      </w:r>
      <w:r>
        <w:rPr>
          <w:sz w:val="20"/>
          <w:szCs w:val="20"/>
          <w:lang w:eastAsia="it-IT"/>
        </w:rPr>
        <w:t>identified a General Population Exposure Limit for both compounds</w:t>
      </w:r>
      <w:r w:rsidR="00A60116">
        <w:rPr>
          <w:sz w:val="20"/>
          <w:szCs w:val="20"/>
          <w:lang w:eastAsia="it-IT"/>
        </w:rPr>
        <w:t xml:space="preserve"> </w:t>
      </w:r>
      <w:r w:rsidR="00A60116">
        <w:rPr>
          <w:sz w:val="20"/>
          <w:szCs w:val="20"/>
          <w:lang w:eastAsia="it-IT"/>
        </w:rPr>
        <w:t>from reference toxicological data</w:t>
      </w:r>
      <w:r>
        <w:rPr>
          <w:sz w:val="20"/>
          <w:szCs w:val="20"/>
          <w:lang w:eastAsia="it-IT"/>
        </w:rPr>
        <w:t xml:space="preserve">. For carbon tetrachloride, it indicates a limit </w:t>
      </w:r>
      <w:proofErr w:type="gramStart"/>
      <w:r>
        <w:rPr>
          <w:sz w:val="20"/>
          <w:szCs w:val="20"/>
          <w:lang w:eastAsia="it-IT"/>
        </w:rPr>
        <w:t>of 100 µg/kg</w:t>
      </w:r>
      <w:proofErr w:type="gramEnd"/>
      <w:r>
        <w:rPr>
          <w:sz w:val="20"/>
          <w:szCs w:val="20"/>
          <w:lang w:eastAsia="it-IT"/>
        </w:rPr>
        <w:t xml:space="preserve"> and for groundwater it gave a limit of 0.15 </w:t>
      </w:r>
      <w:proofErr w:type="spellStart"/>
      <w:r>
        <w:rPr>
          <w:sz w:val="20"/>
          <w:szCs w:val="20"/>
          <w:lang w:eastAsia="it-IT"/>
        </w:rPr>
        <w:t>μg</w:t>
      </w:r>
      <w:proofErr w:type="spellEnd"/>
      <w:r>
        <w:rPr>
          <w:sz w:val="20"/>
          <w:szCs w:val="20"/>
          <w:lang w:eastAsia="it-IT"/>
        </w:rPr>
        <w:t xml:space="preserve">/l. </w:t>
      </w:r>
      <w:r w:rsidR="00A60116">
        <w:rPr>
          <w:sz w:val="20"/>
          <w:szCs w:val="20"/>
          <w:lang w:eastAsia="it-IT"/>
        </w:rPr>
        <w:t>Meanwhile f</w:t>
      </w:r>
      <w:r>
        <w:rPr>
          <w:sz w:val="20"/>
          <w:szCs w:val="20"/>
          <w:lang w:eastAsia="it-IT"/>
        </w:rPr>
        <w:t xml:space="preserve">or </w:t>
      </w:r>
      <w:proofErr w:type="spellStart"/>
      <w:r>
        <w:rPr>
          <w:sz w:val="20"/>
          <w:szCs w:val="20"/>
          <w:lang w:eastAsia="it-IT"/>
        </w:rPr>
        <w:t>hexachloroethane</w:t>
      </w:r>
      <w:proofErr w:type="spellEnd"/>
      <w:r>
        <w:rPr>
          <w:sz w:val="20"/>
          <w:szCs w:val="20"/>
          <w:lang w:eastAsia="it-IT"/>
        </w:rPr>
        <w:t xml:space="preserve">, there is an estimation of 500 µg/kg in soil and </w:t>
      </w:r>
      <w:proofErr w:type="gramStart"/>
      <w:r>
        <w:rPr>
          <w:sz w:val="20"/>
          <w:szCs w:val="20"/>
          <w:lang w:eastAsia="it-IT"/>
        </w:rPr>
        <w:t xml:space="preserve">0.005 </w:t>
      </w:r>
      <w:proofErr w:type="spellStart"/>
      <w:r>
        <w:rPr>
          <w:sz w:val="20"/>
          <w:szCs w:val="20"/>
          <w:lang w:eastAsia="it-IT"/>
        </w:rPr>
        <w:t>μg</w:t>
      </w:r>
      <w:proofErr w:type="spellEnd"/>
      <w:r>
        <w:rPr>
          <w:sz w:val="20"/>
          <w:szCs w:val="20"/>
          <w:lang w:eastAsia="it-IT"/>
        </w:rPr>
        <w:t>/l for groundwater</w:t>
      </w:r>
      <w:proofErr w:type="gramEnd"/>
      <w:r w:rsidRPr="001C7283">
        <w:rPr>
          <w:sz w:val="20"/>
          <w:szCs w:val="20"/>
          <w:lang w:eastAsia="it-IT"/>
        </w:rPr>
        <w:t xml:space="preserve">. It is </w:t>
      </w:r>
      <w:r w:rsidR="001C7283" w:rsidRPr="001C7283">
        <w:rPr>
          <w:sz w:val="20"/>
          <w:szCs w:val="20"/>
          <w:lang w:eastAsia="it-IT"/>
        </w:rPr>
        <w:t>important</w:t>
      </w:r>
      <w:r w:rsidRPr="001C7283">
        <w:rPr>
          <w:sz w:val="20"/>
          <w:szCs w:val="20"/>
          <w:lang w:eastAsia="it-IT"/>
        </w:rPr>
        <w:t xml:space="preserve"> to identify the</w:t>
      </w:r>
      <w:r w:rsidR="001C7283" w:rsidRPr="001C7283">
        <w:rPr>
          <w:sz w:val="20"/>
          <w:szCs w:val="20"/>
          <w:lang w:eastAsia="it-IT"/>
        </w:rPr>
        <w:t xml:space="preserve"> legal references</w:t>
      </w:r>
      <w:r w:rsidRPr="001C7283">
        <w:rPr>
          <w:sz w:val="20"/>
          <w:szCs w:val="20"/>
          <w:lang w:eastAsia="it-IT"/>
        </w:rPr>
        <w:t xml:space="preserve"> limits to set the </w:t>
      </w:r>
      <w:r w:rsidR="001C7283">
        <w:rPr>
          <w:sz w:val="20"/>
          <w:szCs w:val="20"/>
          <w:lang w:eastAsia="it-IT"/>
        </w:rPr>
        <w:t>limits of</w:t>
      </w:r>
      <w:r w:rsidR="001C7283" w:rsidRPr="001C7283">
        <w:rPr>
          <w:sz w:val="20"/>
          <w:szCs w:val="20"/>
          <w:lang w:eastAsia="it-IT"/>
        </w:rPr>
        <w:t xml:space="preserve"> detection</w:t>
      </w:r>
      <w:r w:rsidRPr="001C7283">
        <w:rPr>
          <w:sz w:val="20"/>
          <w:szCs w:val="20"/>
          <w:lang w:eastAsia="it-IT"/>
        </w:rPr>
        <w:t xml:space="preserve"> that the</w:t>
      </w:r>
      <w:r w:rsidR="001C7283">
        <w:rPr>
          <w:sz w:val="20"/>
          <w:szCs w:val="20"/>
          <w:lang w:eastAsia="it-IT"/>
        </w:rPr>
        <w:t xml:space="preserve"> analytical methods should achieve</w:t>
      </w:r>
      <w:r w:rsidRPr="001C7283">
        <w:rPr>
          <w:sz w:val="20"/>
          <w:szCs w:val="20"/>
          <w:lang w:eastAsia="it-IT"/>
        </w:rPr>
        <w:t>.</w:t>
      </w:r>
    </w:p>
    <w:p w:rsidR="00402519" w:rsidRDefault="00A60116">
      <w:pPr>
        <w:spacing w:before="0"/>
        <w:rPr>
          <w:sz w:val="20"/>
          <w:szCs w:val="20"/>
          <w:lang w:val="en-US" w:eastAsia="it-IT"/>
        </w:rPr>
      </w:pPr>
      <w:r>
        <w:rPr>
          <w:sz w:val="20"/>
          <w:szCs w:val="20"/>
          <w:lang w:eastAsia="it-IT"/>
        </w:rPr>
        <w:lastRenderedPageBreak/>
        <w:t xml:space="preserve">The reference method of </w:t>
      </w:r>
      <w:r w:rsidR="00F72828">
        <w:rPr>
          <w:sz w:val="20"/>
          <w:szCs w:val="20"/>
          <w:lang w:eastAsia="it-IT"/>
        </w:rPr>
        <w:t xml:space="preserve">sample preparation for volatile substances analysis </w:t>
      </w:r>
      <w:r>
        <w:rPr>
          <w:sz w:val="20"/>
          <w:szCs w:val="20"/>
          <w:lang w:eastAsia="it-IT"/>
        </w:rPr>
        <w:t xml:space="preserve">such </w:t>
      </w:r>
      <w:r w:rsidR="00F72828">
        <w:rPr>
          <w:sz w:val="20"/>
          <w:szCs w:val="20"/>
          <w:lang w:eastAsia="it-IT"/>
        </w:rPr>
        <w:t xml:space="preserve">as carbon tetrachloride in soil is the Head Space (HS) (EPA 5021a) combined with GC-MS according to EPA 8260c as reported by </w:t>
      </w:r>
      <w:r w:rsidR="00F72828">
        <w:rPr>
          <w:sz w:val="20"/>
          <w:szCs w:val="20"/>
          <w:lang w:val="en-US" w:eastAsia="it-IT"/>
        </w:rPr>
        <w:t xml:space="preserve">USACERL </w:t>
      </w:r>
      <w:r w:rsidR="00F72828">
        <w:rPr>
          <w:iCs/>
          <w:sz w:val="20"/>
          <w:szCs w:val="20"/>
        </w:rPr>
        <w:t>[10]</w:t>
      </w:r>
      <w:r w:rsidR="00F72828">
        <w:rPr>
          <w:sz w:val="20"/>
          <w:szCs w:val="20"/>
          <w:lang w:eastAsia="it-IT"/>
        </w:rPr>
        <w:t xml:space="preserve">. </w:t>
      </w:r>
      <w:r>
        <w:rPr>
          <w:sz w:val="20"/>
          <w:szCs w:val="20"/>
          <w:lang w:eastAsia="it-IT"/>
        </w:rPr>
        <w:t xml:space="preserve">An analysis of </w:t>
      </w:r>
      <w:r w:rsidR="00A161EC">
        <w:rPr>
          <w:sz w:val="20"/>
          <w:szCs w:val="20"/>
          <w:lang w:eastAsia="it-IT"/>
        </w:rPr>
        <w:t>H</w:t>
      </w:r>
      <w:proofErr w:type="spellStart"/>
      <w:r>
        <w:rPr>
          <w:sz w:val="20"/>
          <w:szCs w:val="20"/>
          <w:lang w:val="en-US" w:eastAsia="it-IT"/>
        </w:rPr>
        <w:t>exachloroethane</w:t>
      </w:r>
      <w:proofErr w:type="spellEnd"/>
      <w:r>
        <w:rPr>
          <w:sz w:val="20"/>
          <w:szCs w:val="20"/>
          <w:lang w:val="en-US" w:eastAsia="it-IT"/>
        </w:rPr>
        <w:t xml:space="preserve"> proposed </w:t>
      </w:r>
      <w:r w:rsidR="00A161EC">
        <w:rPr>
          <w:sz w:val="20"/>
          <w:szCs w:val="20"/>
          <w:lang w:val="en-US" w:eastAsia="it-IT"/>
        </w:rPr>
        <w:t>by</w:t>
      </w:r>
      <w:r w:rsidR="00F72828">
        <w:rPr>
          <w:sz w:val="20"/>
          <w:szCs w:val="20"/>
          <w:lang w:val="en-US" w:eastAsia="it-IT"/>
        </w:rPr>
        <w:t xml:space="preserve"> USACERL </w:t>
      </w:r>
      <w:r w:rsidR="00F72828">
        <w:rPr>
          <w:iCs/>
          <w:sz w:val="20"/>
          <w:szCs w:val="20"/>
        </w:rPr>
        <w:t>[10]</w:t>
      </w:r>
      <w:r w:rsidR="00F72828">
        <w:rPr>
          <w:sz w:val="20"/>
          <w:szCs w:val="20"/>
          <w:lang w:val="en-US" w:eastAsia="it-IT"/>
        </w:rPr>
        <w:t xml:space="preserve"> recommends various </w:t>
      </w:r>
      <w:r w:rsidR="00A161EC">
        <w:rPr>
          <w:sz w:val="20"/>
          <w:szCs w:val="20"/>
          <w:lang w:val="en-US" w:eastAsia="it-IT"/>
        </w:rPr>
        <w:t xml:space="preserve">sample </w:t>
      </w:r>
      <w:r w:rsidR="00F72828">
        <w:rPr>
          <w:sz w:val="20"/>
          <w:szCs w:val="20"/>
          <w:lang w:val="en-US" w:eastAsia="it-IT"/>
        </w:rPr>
        <w:t xml:space="preserve">preparation and analytical methods. For </w:t>
      </w:r>
      <w:r w:rsidR="00A161EC">
        <w:rPr>
          <w:sz w:val="20"/>
          <w:szCs w:val="20"/>
          <w:lang w:val="en-US" w:eastAsia="it-IT"/>
        </w:rPr>
        <w:t xml:space="preserve">example sample preparation </w:t>
      </w:r>
      <w:r w:rsidR="00F72828">
        <w:rPr>
          <w:sz w:val="20"/>
          <w:szCs w:val="20"/>
          <w:lang w:val="en-US" w:eastAsia="it-IT"/>
        </w:rPr>
        <w:t xml:space="preserve">used solvent extraction followed by clean up with </w:t>
      </w:r>
      <w:proofErr w:type="spellStart"/>
      <w:r w:rsidR="00F72828">
        <w:rPr>
          <w:sz w:val="20"/>
          <w:szCs w:val="20"/>
          <w:lang w:val="en-US" w:eastAsia="it-IT"/>
        </w:rPr>
        <w:t>Florisil</w:t>
      </w:r>
      <w:proofErr w:type="spellEnd"/>
      <w:r w:rsidR="00F72828">
        <w:rPr>
          <w:sz w:val="20"/>
          <w:szCs w:val="20"/>
          <w:lang w:val="en-US" w:eastAsia="it-IT"/>
        </w:rPr>
        <w:t xml:space="preserve"> (EPA 3620) or with Gel Permeation </w:t>
      </w:r>
      <w:proofErr w:type="spellStart"/>
      <w:r w:rsidR="00F72828">
        <w:rPr>
          <w:sz w:val="20"/>
          <w:szCs w:val="20"/>
          <w:lang w:val="en-US" w:eastAsia="it-IT"/>
        </w:rPr>
        <w:t>Chromatograpy</w:t>
      </w:r>
      <w:proofErr w:type="spellEnd"/>
      <w:r w:rsidR="00F72828">
        <w:rPr>
          <w:sz w:val="20"/>
          <w:szCs w:val="20"/>
          <w:lang w:val="en-US" w:eastAsia="it-IT"/>
        </w:rPr>
        <w:t xml:space="preserve"> (GPC)</w:t>
      </w:r>
      <w:r>
        <w:rPr>
          <w:sz w:val="20"/>
          <w:szCs w:val="20"/>
          <w:lang w:val="en-US" w:eastAsia="it-IT"/>
        </w:rPr>
        <w:t xml:space="preserve"> (EPA 3640) then the analysis was carried out with GC-MS </w:t>
      </w:r>
      <w:r w:rsidR="00F72828">
        <w:rPr>
          <w:sz w:val="20"/>
          <w:szCs w:val="20"/>
          <w:lang w:val="en-US" w:eastAsia="it-IT"/>
        </w:rPr>
        <w:t xml:space="preserve">as </w:t>
      </w:r>
      <w:r w:rsidR="00A161EC">
        <w:rPr>
          <w:sz w:val="20"/>
          <w:szCs w:val="20"/>
          <w:lang w:val="en-US" w:eastAsia="it-IT"/>
        </w:rPr>
        <w:t xml:space="preserve">stated </w:t>
      </w:r>
      <w:r w:rsidR="00F72828">
        <w:rPr>
          <w:sz w:val="20"/>
          <w:szCs w:val="20"/>
          <w:lang w:val="en-US" w:eastAsia="it-IT"/>
        </w:rPr>
        <w:t xml:space="preserve">in </w:t>
      </w:r>
      <w:r>
        <w:rPr>
          <w:sz w:val="20"/>
          <w:szCs w:val="20"/>
          <w:lang w:val="en-US" w:eastAsia="it-IT"/>
        </w:rPr>
        <w:t xml:space="preserve">method </w:t>
      </w:r>
      <w:r w:rsidR="00F72828">
        <w:rPr>
          <w:sz w:val="20"/>
          <w:szCs w:val="20"/>
          <w:lang w:val="en-US" w:eastAsia="it-IT"/>
        </w:rPr>
        <w:t>EPA 82</w:t>
      </w:r>
      <w:r w:rsidR="00A161EC">
        <w:rPr>
          <w:sz w:val="20"/>
          <w:szCs w:val="20"/>
          <w:lang w:val="en-US" w:eastAsia="it-IT"/>
        </w:rPr>
        <w:t>70 or 8260.</w:t>
      </w:r>
    </w:p>
    <w:p w:rsidR="00A60116" w:rsidRDefault="00A60116">
      <w:pPr>
        <w:spacing w:before="0"/>
      </w:pPr>
    </w:p>
    <w:p w:rsidR="00402519" w:rsidRDefault="00F72828">
      <w:pPr>
        <w:spacing w:before="0"/>
        <w:rPr>
          <w:sz w:val="20"/>
          <w:szCs w:val="20"/>
          <w:lang w:eastAsia="it-IT"/>
        </w:rPr>
      </w:pPr>
      <w:r>
        <w:rPr>
          <w:sz w:val="20"/>
          <w:szCs w:val="20"/>
          <w:lang w:eastAsia="it-IT"/>
        </w:rPr>
        <w:t>The aim of this work is to validate an analytical method using headspace Solid Phase Micro Extraction (SPME) and to compare it with the performance of reference static</w:t>
      </w:r>
      <w:r w:rsidR="00A161EC">
        <w:rPr>
          <w:sz w:val="20"/>
          <w:szCs w:val="20"/>
          <w:lang w:eastAsia="it-IT"/>
        </w:rPr>
        <w:t xml:space="preserve"> headspace technique on both</w:t>
      </w:r>
      <w:r w:rsidR="00287A19">
        <w:rPr>
          <w:sz w:val="20"/>
          <w:szCs w:val="20"/>
          <w:lang w:eastAsia="it-IT"/>
        </w:rPr>
        <w:t xml:space="preserve"> </w:t>
      </w:r>
      <w:proofErr w:type="spellStart"/>
      <w:r w:rsidR="00287A19">
        <w:rPr>
          <w:sz w:val="20"/>
          <w:szCs w:val="20"/>
          <w:lang w:eastAsia="it-IT"/>
        </w:rPr>
        <w:t>analytes</w:t>
      </w:r>
      <w:proofErr w:type="spellEnd"/>
      <w:r w:rsidR="00287A19">
        <w:rPr>
          <w:sz w:val="20"/>
          <w:szCs w:val="20"/>
          <w:lang w:eastAsia="it-IT"/>
        </w:rPr>
        <w:t xml:space="preserve"> by </w:t>
      </w:r>
      <w:r>
        <w:rPr>
          <w:sz w:val="20"/>
          <w:szCs w:val="20"/>
          <w:lang w:eastAsia="it-IT"/>
        </w:rPr>
        <w:t xml:space="preserve">exploiting its performance. SPME is a sample preparation method </w:t>
      </w:r>
      <w:r w:rsidR="00287A19">
        <w:rPr>
          <w:sz w:val="20"/>
          <w:szCs w:val="20"/>
          <w:lang w:eastAsia="it-IT"/>
        </w:rPr>
        <w:t xml:space="preserve">which </w:t>
      </w:r>
      <w:r>
        <w:rPr>
          <w:sz w:val="20"/>
          <w:szCs w:val="20"/>
          <w:lang w:eastAsia="it-IT"/>
        </w:rPr>
        <w:t>well known in environmental field [</w:t>
      </w:r>
      <w:r>
        <w:rPr>
          <w:iCs/>
          <w:sz w:val="20"/>
          <w:szCs w:val="20"/>
        </w:rPr>
        <w:t>11]</w:t>
      </w:r>
      <w:r w:rsidR="004621A1">
        <w:rPr>
          <w:iCs/>
          <w:sz w:val="20"/>
          <w:szCs w:val="20"/>
        </w:rPr>
        <w:t xml:space="preserve"> since</w:t>
      </w:r>
      <w:r>
        <w:rPr>
          <w:iCs/>
          <w:sz w:val="20"/>
          <w:szCs w:val="20"/>
        </w:rPr>
        <w:t xml:space="preserve"> it have been applied to different analytes and matrices such pesticide [12] or Polycyclic Aromatic Hydro</w:t>
      </w:r>
      <w:r w:rsidR="00287A19">
        <w:rPr>
          <w:iCs/>
          <w:sz w:val="20"/>
          <w:szCs w:val="20"/>
        </w:rPr>
        <w:t xml:space="preserve">carbon (PAH) [13] in water or other </w:t>
      </w:r>
      <w:r>
        <w:rPr>
          <w:iCs/>
          <w:sz w:val="20"/>
          <w:szCs w:val="20"/>
        </w:rPr>
        <w:t xml:space="preserve">non-metal </w:t>
      </w:r>
      <w:r w:rsidR="00287A19">
        <w:rPr>
          <w:iCs/>
          <w:sz w:val="20"/>
          <w:szCs w:val="20"/>
        </w:rPr>
        <w:t xml:space="preserve">analysis </w:t>
      </w:r>
      <w:r>
        <w:rPr>
          <w:iCs/>
          <w:sz w:val="20"/>
          <w:szCs w:val="20"/>
        </w:rPr>
        <w:t xml:space="preserve">[14]. </w:t>
      </w:r>
      <w:r>
        <w:rPr>
          <w:sz w:val="20"/>
          <w:szCs w:val="20"/>
          <w:lang w:eastAsia="it-IT"/>
        </w:rPr>
        <w:t>The SPME based methods</w:t>
      </w:r>
      <w:r w:rsidR="004621A1">
        <w:rPr>
          <w:sz w:val="20"/>
          <w:szCs w:val="20"/>
          <w:lang w:eastAsia="it-IT"/>
        </w:rPr>
        <w:t xml:space="preserve"> also</w:t>
      </w:r>
      <w:r>
        <w:rPr>
          <w:sz w:val="20"/>
          <w:szCs w:val="20"/>
          <w:lang w:eastAsia="it-IT"/>
        </w:rPr>
        <w:t xml:space="preserve"> have been applied for analysis of carbon tetrachloride in water and soil </w:t>
      </w:r>
      <w:r w:rsidR="00287A19">
        <w:rPr>
          <w:iCs/>
          <w:sz w:val="20"/>
          <w:szCs w:val="20"/>
        </w:rPr>
        <w:t xml:space="preserve">[15] and </w:t>
      </w:r>
      <w:proofErr w:type="spellStart"/>
      <w:r>
        <w:rPr>
          <w:iCs/>
          <w:sz w:val="20"/>
          <w:szCs w:val="20"/>
        </w:rPr>
        <w:t>hexachloroethane</w:t>
      </w:r>
      <w:proofErr w:type="spellEnd"/>
      <w:r>
        <w:rPr>
          <w:iCs/>
          <w:sz w:val="20"/>
          <w:szCs w:val="20"/>
        </w:rPr>
        <w:t xml:space="preserve"> in gas </w:t>
      </w:r>
      <w:r w:rsidR="00287A19">
        <w:rPr>
          <w:iCs/>
          <w:sz w:val="20"/>
          <w:szCs w:val="20"/>
        </w:rPr>
        <w:t xml:space="preserve">from plasma pyrolysis [16] but </w:t>
      </w:r>
      <w:r>
        <w:rPr>
          <w:iCs/>
          <w:sz w:val="20"/>
          <w:szCs w:val="20"/>
        </w:rPr>
        <w:t>to the best of our knowledge, it never have been applied to analysis of hexachloroethane in soil</w:t>
      </w:r>
      <w:r>
        <w:rPr>
          <w:sz w:val="20"/>
          <w:szCs w:val="20"/>
          <w:lang w:eastAsia="it-IT"/>
        </w:rPr>
        <w:t>.</w:t>
      </w:r>
    </w:p>
    <w:p w:rsidR="00A161EC" w:rsidRDefault="00A161EC">
      <w:pPr>
        <w:spacing w:before="0"/>
      </w:pPr>
    </w:p>
    <w:p w:rsidR="00402519" w:rsidRDefault="00F72828">
      <w:pPr>
        <w:tabs>
          <w:tab w:val="left" w:pos="284"/>
        </w:tabs>
        <w:spacing w:before="0"/>
        <w:jc w:val="center"/>
      </w:pPr>
      <w:r>
        <w:rPr>
          <w:b/>
          <w:bCs/>
          <w:sz w:val="20"/>
          <w:szCs w:val="20"/>
          <w:lang w:val="en-US"/>
        </w:rPr>
        <w:t>Materials and methods</w:t>
      </w:r>
    </w:p>
    <w:p w:rsidR="00402519" w:rsidRDefault="00F72828">
      <w:pPr>
        <w:tabs>
          <w:tab w:val="left" w:pos="-257"/>
          <w:tab w:val="left" w:pos="426"/>
        </w:tabs>
        <w:spacing w:before="0"/>
      </w:pPr>
      <w:r>
        <w:rPr>
          <w:b/>
          <w:bCs/>
          <w:sz w:val="20"/>
          <w:szCs w:val="20"/>
          <w:lang w:val="en-US"/>
        </w:rPr>
        <w:t>Reag</w:t>
      </w:r>
      <w:r w:rsidR="00287A19">
        <w:rPr>
          <w:b/>
          <w:bCs/>
          <w:sz w:val="20"/>
          <w:szCs w:val="20"/>
          <w:lang w:val="en-US"/>
        </w:rPr>
        <w:t>ents and S</w:t>
      </w:r>
      <w:r>
        <w:rPr>
          <w:b/>
          <w:bCs/>
          <w:sz w:val="20"/>
          <w:szCs w:val="20"/>
          <w:lang w:val="en-US"/>
        </w:rPr>
        <w:t>tandards</w:t>
      </w:r>
    </w:p>
    <w:p w:rsidR="00402519" w:rsidRDefault="00F72828">
      <w:pPr>
        <w:spacing w:before="0"/>
      </w:pPr>
      <w:r>
        <w:rPr>
          <w:sz w:val="20"/>
          <w:szCs w:val="20"/>
          <w:lang w:val="en-US" w:eastAsia="it-IT"/>
        </w:rPr>
        <w:t>S</w:t>
      </w:r>
      <w:r>
        <w:rPr>
          <w:sz w:val="20"/>
          <w:szCs w:val="20"/>
          <w:lang w:eastAsia="it-IT"/>
        </w:rPr>
        <w:t xml:space="preserve">tandard materials of pure carbon tetrachloride (CAS 56-23-5) and </w:t>
      </w:r>
      <w:proofErr w:type="spellStart"/>
      <w:r>
        <w:rPr>
          <w:sz w:val="20"/>
          <w:szCs w:val="20"/>
          <w:lang w:eastAsia="it-IT"/>
        </w:rPr>
        <w:t>hexachloroethane</w:t>
      </w:r>
      <w:proofErr w:type="spellEnd"/>
      <w:r>
        <w:rPr>
          <w:sz w:val="20"/>
          <w:szCs w:val="20"/>
          <w:lang w:eastAsia="it-IT"/>
        </w:rPr>
        <w:t xml:space="preserve"> (CAS 67-72-1) were purchased respectively </w:t>
      </w:r>
      <w:r>
        <w:rPr>
          <w:sz w:val="20"/>
          <w:szCs w:val="20"/>
          <w:lang w:val="en-US"/>
        </w:rPr>
        <w:t xml:space="preserve">from </w:t>
      </w:r>
      <w:r w:rsidR="00287A19">
        <w:rPr>
          <w:sz w:val="20"/>
          <w:szCs w:val="20"/>
          <w:lang w:eastAsia="it-IT"/>
        </w:rPr>
        <w:t>Supelco and Sigma Aldrich. S</w:t>
      </w:r>
      <w:r>
        <w:rPr>
          <w:sz w:val="20"/>
          <w:szCs w:val="20"/>
          <w:lang w:eastAsia="it-IT"/>
        </w:rPr>
        <w:t xml:space="preserve">tock solutions of </w:t>
      </w:r>
      <w:r w:rsidR="00A161EC">
        <w:rPr>
          <w:sz w:val="20"/>
          <w:szCs w:val="20"/>
          <w:lang w:eastAsia="it-IT"/>
        </w:rPr>
        <w:t xml:space="preserve">both compounds were prepared at </w:t>
      </w:r>
      <w:r>
        <w:rPr>
          <w:sz w:val="20"/>
          <w:szCs w:val="20"/>
          <w:lang w:eastAsia="it-IT"/>
        </w:rPr>
        <w:t xml:space="preserve">1000 µg/ml </w:t>
      </w:r>
      <w:r w:rsidR="00A161EC">
        <w:rPr>
          <w:sz w:val="20"/>
          <w:szCs w:val="20"/>
          <w:lang w:eastAsia="it-IT"/>
        </w:rPr>
        <w:t>concentration using</w:t>
      </w:r>
      <w:r>
        <w:rPr>
          <w:sz w:val="20"/>
          <w:szCs w:val="20"/>
          <w:lang w:eastAsia="it-IT"/>
        </w:rPr>
        <w:t xml:space="preserve"> acetone. </w:t>
      </w:r>
      <w:r w:rsidR="00E213B1">
        <w:rPr>
          <w:sz w:val="20"/>
          <w:szCs w:val="20"/>
          <w:lang w:eastAsia="it-IT"/>
        </w:rPr>
        <w:t xml:space="preserve">Two </w:t>
      </w:r>
      <w:r>
        <w:rPr>
          <w:sz w:val="20"/>
          <w:szCs w:val="20"/>
          <w:lang w:eastAsia="it-IT"/>
        </w:rPr>
        <w:t xml:space="preserve">secondary solutions </w:t>
      </w:r>
      <w:r w:rsidR="00E213B1">
        <w:rPr>
          <w:sz w:val="20"/>
          <w:szCs w:val="20"/>
          <w:lang w:eastAsia="it-IT"/>
        </w:rPr>
        <w:t>were prepared (</w:t>
      </w:r>
      <w:r>
        <w:rPr>
          <w:sz w:val="20"/>
          <w:szCs w:val="20"/>
          <w:lang w:eastAsia="it-IT"/>
        </w:rPr>
        <w:t xml:space="preserve">20 </w:t>
      </w:r>
      <w:proofErr w:type="spellStart"/>
      <w:r>
        <w:rPr>
          <w:sz w:val="20"/>
          <w:szCs w:val="20"/>
          <w:lang w:eastAsia="it-IT"/>
        </w:rPr>
        <w:t>μg</w:t>
      </w:r>
      <w:proofErr w:type="spellEnd"/>
      <w:r>
        <w:rPr>
          <w:sz w:val="20"/>
          <w:szCs w:val="20"/>
          <w:lang w:eastAsia="it-IT"/>
        </w:rPr>
        <w:t>/ml and 5 µg/ml</w:t>
      </w:r>
      <w:r w:rsidR="00E213B1">
        <w:rPr>
          <w:sz w:val="20"/>
          <w:szCs w:val="20"/>
          <w:lang w:eastAsia="it-IT"/>
        </w:rPr>
        <w:t>)</w:t>
      </w:r>
      <w:r>
        <w:rPr>
          <w:sz w:val="20"/>
          <w:szCs w:val="20"/>
          <w:lang w:eastAsia="it-IT"/>
        </w:rPr>
        <w:t xml:space="preserve"> to spike</w:t>
      </w:r>
      <w:r w:rsidR="00E213B1">
        <w:rPr>
          <w:sz w:val="20"/>
          <w:szCs w:val="20"/>
          <w:lang w:eastAsia="it-IT"/>
        </w:rPr>
        <w:t xml:space="preserve"> in</w:t>
      </w:r>
      <w:r>
        <w:rPr>
          <w:sz w:val="20"/>
          <w:szCs w:val="20"/>
          <w:lang w:eastAsia="it-IT"/>
        </w:rPr>
        <w:t xml:space="preserve"> the </w:t>
      </w:r>
      <w:r w:rsidR="00E213B1">
        <w:rPr>
          <w:sz w:val="20"/>
          <w:szCs w:val="20"/>
          <w:lang w:eastAsia="it-IT"/>
        </w:rPr>
        <w:t xml:space="preserve">soil </w:t>
      </w:r>
      <w:r>
        <w:rPr>
          <w:sz w:val="20"/>
          <w:szCs w:val="20"/>
          <w:lang w:eastAsia="it-IT"/>
        </w:rPr>
        <w:t xml:space="preserve">samples. </w:t>
      </w:r>
      <w:r w:rsidR="00E213B1">
        <w:rPr>
          <w:sz w:val="20"/>
          <w:szCs w:val="20"/>
          <w:lang w:eastAsia="it-IT"/>
        </w:rPr>
        <w:t xml:space="preserve">Deuterated benzene (CAS </w:t>
      </w:r>
      <w:hyperlink r:id="rId6">
        <w:r w:rsidR="00E213B1">
          <w:rPr>
            <w:rStyle w:val="CollegamentoInternet"/>
            <w:color w:val="000000"/>
            <w:sz w:val="20"/>
            <w:szCs w:val="20"/>
            <w:u w:val="none"/>
            <w:lang w:val="en-US" w:eastAsia="it-IT"/>
          </w:rPr>
          <w:t>1076-43-3</w:t>
        </w:r>
      </w:hyperlink>
      <w:r w:rsidR="00E213B1">
        <w:rPr>
          <w:sz w:val="20"/>
          <w:szCs w:val="20"/>
          <w:lang w:eastAsia="it-IT"/>
        </w:rPr>
        <w:t>) from Sigma Aldrich was used as internal standard</w:t>
      </w:r>
      <w:r>
        <w:rPr>
          <w:sz w:val="20"/>
          <w:szCs w:val="20"/>
          <w:lang w:eastAsia="it-IT"/>
        </w:rPr>
        <w:t xml:space="preserve"> at 10 </w:t>
      </w:r>
      <w:proofErr w:type="spellStart"/>
      <w:r>
        <w:rPr>
          <w:sz w:val="20"/>
          <w:szCs w:val="20"/>
          <w:lang w:eastAsia="it-IT"/>
        </w:rPr>
        <w:t>μg</w:t>
      </w:r>
      <w:proofErr w:type="spellEnd"/>
      <w:r>
        <w:rPr>
          <w:sz w:val="20"/>
          <w:szCs w:val="20"/>
          <w:lang w:eastAsia="it-IT"/>
        </w:rPr>
        <w:t xml:space="preserve">/ml </w:t>
      </w:r>
      <w:r w:rsidR="003E5920">
        <w:rPr>
          <w:sz w:val="20"/>
          <w:szCs w:val="20"/>
          <w:lang w:eastAsia="it-IT"/>
        </w:rPr>
        <w:t xml:space="preserve">concentration in acetone, </w:t>
      </w:r>
      <w:r>
        <w:rPr>
          <w:sz w:val="20"/>
          <w:szCs w:val="20"/>
          <w:lang w:eastAsia="it-IT"/>
        </w:rPr>
        <w:t>to normalize the instrumental response</w:t>
      </w:r>
      <w:r w:rsidR="003E5920">
        <w:rPr>
          <w:sz w:val="20"/>
          <w:szCs w:val="20"/>
          <w:lang w:eastAsia="it-IT"/>
        </w:rPr>
        <w:t xml:space="preserve"> in different injections. </w:t>
      </w:r>
      <w:proofErr w:type="spellStart"/>
      <w:r>
        <w:rPr>
          <w:sz w:val="20"/>
          <w:szCs w:val="20"/>
          <w:lang w:eastAsia="it-IT"/>
        </w:rPr>
        <w:t>PolyDiMethylSiloxane</w:t>
      </w:r>
      <w:proofErr w:type="spellEnd"/>
      <w:r>
        <w:rPr>
          <w:sz w:val="20"/>
          <w:szCs w:val="20"/>
          <w:lang w:eastAsia="it-IT"/>
        </w:rPr>
        <w:t xml:space="preserve"> (</w:t>
      </w:r>
      <w:r w:rsidR="003E5920">
        <w:rPr>
          <w:sz w:val="20"/>
          <w:szCs w:val="20"/>
          <w:lang w:eastAsia="it-IT"/>
        </w:rPr>
        <w:t xml:space="preserve">100 µm </w:t>
      </w:r>
      <w:r>
        <w:rPr>
          <w:sz w:val="20"/>
          <w:szCs w:val="20"/>
          <w:lang w:eastAsia="it-IT"/>
        </w:rPr>
        <w:t xml:space="preserve">PDMS) </w:t>
      </w:r>
      <w:proofErr w:type="spellStart"/>
      <w:r>
        <w:rPr>
          <w:sz w:val="20"/>
          <w:szCs w:val="20"/>
          <w:lang w:eastAsia="it-IT"/>
        </w:rPr>
        <w:t>fiber</w:t>
      </w:r>
      <w:proofErr w:type="spellEnd"/>
      <w:r>
        <w:rPr>
          <w:sz w:val="20"/>
          <w:szCs w:val="20"/>
          <w:lang w:val="en-US" w:eastAsia="it-IT"/>
        </w:rPr>
        <w:t xml:space="preserve"> purchased from </w:t>
      </w:r>
      <w:proofErr w:type="spellStart"/>
      <w:r>
        <w:rPr>
          <w:sz w:val="20"/>
          <w:szCs w:val="20"/>
          <w:lang w:val="en-US" w:eastAsia="it-IT"/>
        </w:rPr>
        <w:t>Supelco</w:t>
      </w:r>
      <w:proofErr w:type="spellEnd"/>
      <w:r w:rsidR="003E5920">
        <w:rPr>
          <w:sz w:val="20"/>
          <w:szCs w:val="20"/>
          <w:lang w:val="en-US" w:eastAsia="it-IT"/>
        </w:rPr>
        <w:t xml:space="preserve"> was chosen</w:t>
      </w:r>
      <w:r w:rsidR="00E213B1">
        <w:rPr>
          <w:sz w:val="20"/>
          <w:szCs w:val="20"/>
          <w:lang w:val="en-US" w:eastAsia="it-IT"/>
        </w:rPr>
        <w:t xml:space="preserve"> for this study</w:t>
      </w:r>
      <w:r>
        <w:rPr>
          <w:sz w:val="20"/>
          <w:szCs w:val="20"/>
          <w:lang w:val="en-US" w:eastAsia="it-IT"/>
        </w:rPr>
        <w:t xml:space="preserve">. This specific kind of fiber is recommended by </w:t>
      </w:r>
      <w:proofErr w:type="spellStart"/>
      <w:r>
        <w:rPr>
          <w:sz w:val="20"/>
          <w:szCs w:val="20"/>
          <w:lang w:val="en-US" w:eastAsia="it-IT"/>
        </w:rPr>
        <w:t>Supelc</w:t>
      </w:r>
      <w:r w:rsidR="003E5920">
        <w:rPr>
          <w:sz w:val="20"/>
          <w:szCs w:val="20"/>
          <w:lang w:val="en-US" w:eastAsia="it-IT"/>
        </w:rPr>
        <w:t>o</w:t>
      </w:r>
      <w:proofErr w:type="spellEnd"/>
      <w:r w:rsidR="003E5920">
        <w:rPr>
          <w:sz w:val="20"/>
          <w:szCs w:val="20"/>
          <w:lang w:val="en-US" w:eastAsia="it-IT"/>
        </w:rPr>
        <w:t xml:space="preserve"> Application note [17] for non-</w:t>
      </w:r>
      <w:r>
        <w:rPr>
          <w:sz w:val="20"/>
          <w:szCs w:val="20"/>
          <w:lang w:val="en-US" w:eastAsia="it-IT"/>
        </w:rPr>
        <w:t xml:space="preserve">polar volatile compounds because it gives </w:t>
      </w:r>
      <w:proofErr w:type="gramStart"/>
      <w:r>
        <w:rPr>
          <w:sz w:val="20"/>
          <w:szCs w:val="20"/>
          <w:lang w:val="en-US" w:eastAsia="it-IT"/>
        </w:rPr>
        <w:t>an</w:t>
      </w:r>
      <w:proofErr w:type="gramEnd"/>
      <w:r>
        <w:rPr>
          <w:sz w:val="20"/>
          <w:szCs w:val="20"/>
          <w:lang w:val="en-US" w:eastAsia="it-IT"/>
        </w:rPr>
        <w:t xml:space="preserve"> higher instrumental response.</w:t>
      </w:r>
    </w:p>
    <w:p w:rsidR="00402519" w:rsidRDefault="00402519">
      <w:pPr>
        <w:tabs>
          <w:tab w:val="left" w:pos="-257"/>
          <w:tab w:val="left" w:pos="426"/>
        </w:tabs>
        <w:spacing w:before="0"/>
        <w:rPr>
          <w:b/>
          <w:bCs/>
          <w:sz w:val="20"/>
          <w:szCs w:val="20"/>
        </w:rPr>
      </w:pPr>
    </w:p>
    <w:p w:rsidR="00402519" w:rsidRDefault="00F72828">
      <w:pPr>
        <w:tabs>
          <w:tab w:val="left" w:pos="-257"/>
          <w:tab w:val="left" w:pos="426"/>
        </w:tabs>
        <w:spacing w:before="0"/>
        <w:rPr>
          <w:b/>
          <w:bCs/>
          <w:sz w:val="20"/>
          <w:szCs w:val="20"/>
          <w:lang w:val="en-US"/>
        </w:rPr>
      </w:pPr>
      <w:r>
        <w:rPr>
          <w:b/>
          <w:bCs/>
          <w:sz w:val="20"/>
          <w:szCs w:val="20"/>
          <w:lang w:val="en-US"/>
        </w:rPr>
        <w:t>Instrument</w:t>
      </w:r>
    </w:p>
    <w:p w:rsidR="00402519" w:rsidRDefault="00AC6143">
      <w:pPr>
        <w:spacing w:before="0"/>
      </w:pPr>
      <w:r>
        <w:rPr>
          <w:sz w:val="20"/>
          <w:szCs w:val="20"/>
          <w:lang w:eastAsia="it-IT"/>
        </w:rPr>
        <w:t>An</w:t>
      </w:r>
      <w:r w:rsidR="00F72828">
        <w:rPr>
          <w:sz w:val="20"/>
          <w:szCs w:val="20"/>
          <w:lang w:eastAsia="it-IT"/>
        </w:rPr>
        <w:t xml:space="preserve"> Agilent GC 7890, MSD 5975 </w:t>
      </w:r>
      <w:r>
        <w:rPr>
          <w:sz w:val="20"/>
          <w:szCs w:val="20"/>
          <w:lang w:eastAsia="it-IT"/>
        </w:rPr>
        <w:t xml:space="preserve">was used </w:t>
      </w:r>
      <w:r w:rsidR="003E5920">
        <w:rPr>
          <w:sz w:val="20"/>
          <w:szCs w:val="20"/>
          <w:lang w:eastAsia="it-IT"/>
        </w:rPr>
        <w:t xml:space="preserve">equipped </w:t>
      </w:r>
      <w:r w:rsidR="00F72828">
        <w:rPr>
          <w:sz w:val="20"/>
          <w:szCs w:val="20"/>
          <w:lang w:eastAsia="it-IT"/>
        </w:rPr>
        <w:t xml:space="preserve">with a 60 m column SPB1 with </w:t>
      </w:r>
      <w:r>
        <w:rPr>
          <w:sz w:val="20"/>
          <w:szCs w:val="20"/>
          <w:lang w:eastAsia="it-IT"/>
        </w:rPr>
        <w:t>oven programmed: initial temperature</w:t>
      </w:r>
      <w:r w:rsidR="00F72828">
        <w:rPr>
          <w:sz w:val="20"/>
          <w:szCs w:val="20"/>
          <w:lang w:eastAsia="it-IT"/>
        </w:rPr>
        <w:t xml:space="preserve"> of 45 C° for 10 minutes then ramp of 15 degrees for minute till 240 C° maintained for 5 minutes. Transfer line temperature was 280 C°.</w:t>
      </w:r>
      <w:r w:rsidR="003E5920">
        <w:rPr>
          <w:sz w:val="20"/>
          <w:szCs w:val="20"/>
          <w:lang w:eastAsia="it-IT"/>
        </w:rPr>
        <w:t xml:space="preserve"> The only difference was the usage of </w:t>
      </w:r>
      <w:r w:rsidR="00F72828">
        <w:rPr>
          <w:sz w:val="20"/>
          <w:szCs w:val="20"/>
          <w:lang w:eastAsia="it-IT"/>
        </w:rPr>
        <w:t xml:space="preserve">different specific liner for static headspace and for SPME method and a different injector temperature: 220 </w:t>
      </w:r>
      <w:r w:rsidR="003E5920">
        <w:rPr>
          <w:sz w:val="20"/>
          <w:szCs w:val="20"/>
          <w:lang w:val="en-US" w:eastAsia="it-IT"/>
        </w:rPr>
        <w:t xml:space="preserve">C° for static headspace and 250 </w:t>
      </w:r>
      <w:r w:rsidR="00F72828">
        <w:rPr>
          <w:sz w:val="20"/>
          <w:szCs w:val="20"/>
          <w:lang w:val="en-US" w:eastAsia="it-IT"/>
        </w:rPr>
        <w:t>°</w:t>
      </w:r>
      <w:r w:rsidR="003E5920">
        <w:rPr>
          <w:sz w:val="20"/>
          <w:szCs w:val="20"/>
          <w:lang w:val="en-US" w:eastAsia="it-IT"/>
        </w:rPr>
        <w:t>C</w:t>
      </w:r>
      <w:r w:rsidR="00F72828">
        <w:rPr>
          <w:sz w:val="20"/>
          <w:szCs w:val="20"/>
          <w:lang w:val="en-US" w:eastAsia="it-IT"/>
        </w:rPr>
        <w:t xml:space="preserve"> for SPME. </w:t>
      </w:r>
      <w:r w:rsidR="00F72828">
        <w:rPr>
          <w:sz w:val="20"/>
          <w:szCs w:val="20"/>
          <w:lang w:eastAsia="it-IT"/>
        </w:rPr>
        <w:t xml:space="preserve">The acquisition is Single Ion Mode (SIM) with masses for Carbon Tetrachloride </w:t>
      </w:r>
      <w:r w:rsidR="003E5920">
        <w:rPr>
          <w:sz w:val="20"/>
          <w:szCs w:val="20"/>
          <w:lang w:eastAsia="it-IT"/>
        </w:rPr>
        <w:t xml:space="preserve">m/z </w:t>
      </w:r>
      <w:r w:rsidR="00F72828">
        <w:rPr>
          <w:sz w:val="20"/>
          <w:szCs w:val="20"/>
          <w:lang w:eastAsia="it-IT"/>
        </w:rPr>
        <w:t xml:space="preserve">117 – 119/121 and for </w:t>
      </w:r>
      <w:proofErr w:type="spellStart"/>
      <w:r w:rsidR="00F72828">
        <w:rPr>
          <w:sz w:val="20"/>
          <w:szCs w:val="20"/>
          <w:lang w:eastAsia="it-IT"/>
        </w:rPr>
        <w:t>Hexachloroethane</w:t>
      </w:r>
      <w:proofErr w:type="spellEnd"/>
      <w:r w:rsidR="00F72828">
        <w:rPr>
          <w:sz w:val="20"/>
          <w:szCs w:val="20"/>
          <w:lang w:eastAsia="it-IT"/>
        </w:rPr>
        <w:t xml:space="preserve"> </w:t>
      </w:r>
      <w:r w:rsidR="003E5920">
        <w:rPr>
          <w:sz w:val="20"/>
          <w:szCs w:val="20"/>
          <w:lang w:eastAsia="it-IT"/>
        </w:rPr>
        <w:t xml:space="preserve">m/z </w:t>
      </w:r>
      <w:r w:rsidR="00F72828">
        <w:rPr>
          <w:sz w:val="20"/>
          <w:szCs w:val="20"/>
          <w:lang w:eastAsia="it-IT"/>
        </w:rPr>
        <w:t>117 – 119,201 with first mass used for quantification and the other two used for confirm</w:t>
      </w:r>
      <w:r w:rsidR="003E5920">
        <w:rPr>
          <w:sz w:val="20"/>
          <w:szCs w:val="20"/>
          <w:lang w:eastAsia="it-IT"/>
        </w:rPr>
        <w:t>ation</w:t>
      </w:r>
      <w:r w:rsidR="00F72828">
        <w:rPr>
          <w:sz w:val="20"/>
          <w:szCs w:val="20"/>
          <w:lang w:eastAsia="it-IT"/>
        </w:rPr>
        <w:t>.</w:t>
      </w:r>
    </w:p>
    <w:p w:rsidR="00402519" w:rsidRDefault="00402519">
      <w:pPr>
        <w:spacing w:before="0"/>
        <w:rPr>
          <w:sz w:val="20"/>
          <w:szCs w:val="20"/>
        </w:rPr>
      </w:pPr>
    </w:p>
    <w:p w:rsidR="00402519" w:rsidRDefault="00F72828">
      <w:pPr>
        <w:tabs>
          <w:tab w:val="left" w:pos="-257"/>
          <w:tab w:val="left" w:pos="426"/>
        </w:tabs>
        <w:spacing w:before="0"/>
      </w:pPr>
      <w:r>
        <w:rPr>
          <w:b/>
          <w:bCs/>
          <w:sz w:val="20"/>
          <w:szCs w:val="20"/>
          <w:lang w:val="en-US"/>
        </w:rPr>
        <w:t xml:space="preserve">Samples </w:t>
      </w:r>
      <w:r w:rsidR="003E5920">
        <w:rPr>
          <w:b/>
          <w:bCs/>
          <w:sz w:val="20"/>
          <w:szCs w:val="20"/>
          <w:lang w:val="en-US"/>
        </w:rPr>
        <w:t>Preparation for Methods using Static Headspace</w:t>
      </w:r>
    </w:p>
    <w:p w:rsidR="00402519" w:rsidRDefault="00F72828">
      <w:pPr>
        <w:spacing w:before="0"/>
      </w:pPr>
      <w:r>
        <w:rPr>
          <w:sz w:val="20"/>
          <w:szCs w:val="20"/>
          <w:lang w:eastAsia="it-IT"/>
        </w:rPr>
        <w:t>The sample preparation for st</w:t>
      </w:r>
      <w:r w:rsidR="003E5920">
        <w:rPr>
          <w:sz w:val="20"/>
          <w:szCs w:val="20"/>
          <w:lang w:eastAsia="it-IT"/>
        </w:rPr>
        <w:t xml:space="preserve">atic headspace method based on </w:t>
      </w:r>
      <w:r>
        <w:rPr>
          <w:sz w:val="20"/>
          <w:szCs w:val="20"/>
          <w:lang w:eastAsia="it-IT"/>
        </w:rPr>
        <w:t>EPA 5021a: 2 g of soil with 30% w/w of water are placed in a 22 ml vial</w:t>
      </w:r>
      <w:r w:rsidR="00557ED8">
        <w:rPr>
          <w:sz w:val="20"/>
          <w:szCs w:val="20"/>
          <w:lang w:eastAsia="it-IT"/>
        </w:rPr>
        <w:t xml:space="preserve"> for HS analysis and </w:t>
      </w:r>
      <w:r>
        <w:rPr>
          <w:sz w:val="20"/>
          <w:szCs w:val="20"/>
          <w:lang w:eastAsia="it-IT"/>
        </w:rPr>
        <w:t>10</w:t>
      </w:r>
      <w:r w:rsidR="003E5920">
        <w:rPr>
          <w:sz w:val="20"/>
          <w:szCs w:val="20"/>
          <w:lang w:eastAsia="it-IT"/>
        </w:rPr>
        <w:t xml:space="preserve"> </w:t>
      </w:r>
      <w:r>
        <w:rPr>
          <w:sz w:val="20"/>
          <w:szCs w:val="20"/>
          <w:lang w:eastAsia="it-IT"/>
        </w:rPr>
        <w:t xml:space="preserve">µl of standard in acetone at </w:t>
      </w:r>
      <w:r w:rsidR="00557ED8">
        <w:rPr>
          <w:sz w:val="20"/>
          <w:szCs w:val="20"/>
          <w:lang w:eastAsia="it-IT"/>
        </w:rPr>
        <w:t xml:space="preserve">concentration level 20 </w:t>
      </w:r>
      <w:proofErr w:type="spellStart"/>
      <w:r w:rsidR="00557ED8">
        <w:rPr>
          <w:sz w:val="20"/>
          <w:szCs w:val="20"/>
          <w:lang w:eastAsia="it-IT"/>
        </w:rPr>
        <w:t>μg</w:t>
      </w:r>
      <w:proofErr w:type="spellEnd"/>
      <w:r w:rsidR="00557ED8">
        <w:rPr>
          <w:sz w:val="20"/>
          <w:szCs w:val="20"/>
          <w:lang w:eastAsia="it-IT"/>
        </w:rPr>
        <w:t xml:space="preserve">/ml of </w:t>
      </w:r>
      <w:r>
        <w:rPr>
          <w:sz w:val="20"/>
          <w:szCs w:val="20"/>
          <w:lang w:eastAsia="it-IT"/>
        </w:rPr>
        <w:t>carbon tetr</w:t>
      </w:r>
      <w:r w:rsidR="00557ED8">
        <w:rPr>
          <w:sz w:val="20"/>
          <w:szCs w:val="20"/>
          <w:lang w:eastAsia="it-IT"/>
        </w:rPr>
        <w:t xml:space="preserve">achloride and </w:t>
      </w:r>
      <w:proofErr w:type="spellStart"/>
      <w:r w:rsidR="00557ED8">
        <w:rPr>
          <w:sz w:val="20"/>
          <w:szCs w:val="20"/>
          <w:lang w:eastAsia="it-IT"/>
        </w:rPr>
        <w:t>hexachloroethane</w:t>
      </w:r>
      <w:proofErr w:type="spellEnd"/>
      <w:r w:rsidR="00557ED8">
        <w:rPr>
          <w:sz w:val="20"/>
          <w:szCs w:val="20"/>
          <w:lang w:eastAsia="it-IT"/>
        </w:rPr>
        <w:t xml:space="preserve"> was added </w:t>
      </w:r>
      <w:r>
        <w:rPr>
          <w:sz w:val="20"/>
          <w:szCs w:val="20"/>
          <w:lang w:eastAsia="it-IT"/>
        </w:rPr>
        <w:t xml:space="preserve">to </w:t>
      </w:r>
      <w:r w:rsidR="00140E15">
        <w:rPr>
          <w:sz w:val="20"/>
          <w:szCs w:val="20"/>
          <w:lang w:eastAsia="it-IT"/>
        </w:rPr>
        <w:t>obtain a spiked soil at 100 µg/k</w:t>
      </w:r>
      <w:r>
        <w:rPr>
          <w:sz w:val="20"/>
          <w:szCs w:val="20"/>
          <w:lang w:eastAsia="it-IT"/>
        </w:rPr>
        <w:t>g</w:t>
      </w:r>
      <w:r w:rsidR="00140E15">
        <w:rPr>
          <w:sz w:val="20"/>
          <w:szCs w:val="20"/>
          <w:lang w:eastAsia="it-IT"/>
        </w:rPr>
        <w:t xml:space="preserve"> concentration</w:t>
      </w:r>
      <w:r w:rsidR="00031FAE">
        <w:rPr>
          <w:sz w:val="20"/>
          <w:szCs w:val="20"/>
          <w:lang w:eastAsia="it-IT"/>
        </w:rPr>
        <w:t>.</w:t>
      </w:r>
      <w:r w:rsidR="00557ED8">
        <w:rPr>
          <w:sz w:val="20"/>
          <w:szCs w:val="20"/>
          <w:lang w:eastAsia="it-IT"/>
        </w:rPr>
        <w:t xml:space="preserve"> Then, </w:t>
      </w:r>
      <w:r>
        <w:rPr>
          <w:sz w:val="20"/>
          <w:szCs w:val="20"/>
          <w:lang w:eastAsia="it-IT"/>
        </w:rPr>
        <w:t>10 ml of saturated sodium chloride solution and 1 ml of phosphate buffer</w:t>
      </w:r>
      <w:r w:rsidR="00140E15">
        <w:rPr>
          <w:sz w:val="20"/>
          <w:szCs w:val="20"/>
          <w:lang w:eastAsia="it-IT"/>
        </w:rPr>
        <w:t xml:space="preserve"> were added</w:t>
      </w:r>
      <w:r w:rsidR="00557ED8">
        <w:rPr>
          <w:sz w:val="20"/>
          <w:szCs w:val="20"/>
          <w:lang w:eastAsia="it-IT"/>
        </w:rPr>
        <w:t xml:space="preserve"> as reported in EPA method. This is </w:t>
      </w:r>
      <w:r>
        <w:rPr>
          <w:sz w:val="20"/>
          <w:szCs w:val="20"/>
          <w:lang w:eastAsia="it-IT"/>
        </w:rPr>
        <w:t>common practice in environ</w:t>
      </w:r>
      <w:r w:rsidR="00557ED8">
        <w:rPr>
          <w:sz w:val="20"/>
          <w:szCs w:val="20"/>
          <w:lang w:eastAsia="it-IT"/>
        </w:rPr>
        <w:t xml:space="preserve">mental analysis, since </w:t>
      </w:r>
      <w:r>
        <w:rPr>
          <w:sz w:val="20"/>
          <w:szCs w:val="20"/>
          <w:lang w:eastAsia="it-IT"/>
        </w:rPr>
        <w:t xml:space="preserve">soil samples with different amount of soluble salts or with rocks giving a different pH </w:t>
      </w:r>
      <w:r w:rsidR="00140E15">
        <w:rPr>
          <w:sz w:val="20"/>
          <w:szCs w:val="20"/>
          <w:lang w:eastAsia="it-IT"/>
        </w:rPr>
        <w:t xml:space="preserve">became much more similar and to </w:t>
      </w:r>
      <w:r>
        <w:rPr>
          <w:sz w:val="20"/>
          <w:szCs w:val="20"/>
          <w:lang w:eastAsia="it-IT"/>
        </w:rPr>
        <w:t>reduce the matrix effect in following analysis. An internal standard solution of deuterated benzene in acetone</w:t>
      </w:r>
      <w:r w:rsidR="00140E15">
        <w:rPr>
          <w:sz w:val="20"/>
          <w:szCs w:val="20"/>
          <w:lang w:eastAsia="it-IT"/>
        </w:rPr>
        <w:t xml:space="preserve"> also was</w:t>
      </w:r>
      <w:r>
        <w:rPr>
          <w:sz w:val="20"/>
          <w:szCs w:val="20"/>
          <w:lang w:eastAsia="it-IT"/>
        </w:rPr>
        <w:t xml:space="preserve"> added. The extraction time was 50 minutes and the temperature was </w:t>
      </w:r>
      <w:r w:rsidR="00557ED8">
        <w:rPr>
          <w:sz w:val="20"/>
          <w:szCs w:val="20"/>
          <w:lang w:eastAsia="it-IT"/>
        </w:rPr>
        <w:t xml:space="preserve">set up at </w:t>
      </w:r>
      <w:r>
        <w:rPr>
          <w:sz w:val="20"/>
          <w:szCs w:val="20"/>
          <w:lang w:eastAsia="it-IT"/>
        </w:rPr>
        <w:t xml:space="preserve">80C° as reported in static headspace EPA method. </w:t>
      </w:r>
    </w:p>
    <w:p w:rsidR="00402519" w:rsidRDefault="00402519">
      <w:pPr>
        <w:tabs>
          <w:tab w:val="left" w:pos="-257"/>
          <w:tab w:val="left" w:pos="426"/>
        </w:tabs>
        <w:spacing w:before="0"/>
        <w:rPr>
          <w:b/>
          <w:bCs/>
          <w:sz w:val="20"/>
          <w:szCs w:val="20"/>
          <w:lang w:val="en-US"/>
        </w:rPr>
      </w:pPr>
    </w:p>
    <w:p w:rsidR="00402519" w:rsidRDefault="00557ED8">
      <w:pPr>
        <w:tabs>
          <w:tab w:val="left" w:pos="-257"/>
          <w:tab w:val="left" w:pos="426"/>
        </w:tabs>
        <w:spacing w:before="0"/>
      </w:pPr>
      <w:r>
        <w:rPr>
          <w:b/>
          <w:sz w:val="20"/>
          <w:szCs w:val="20"/>
          <w:lang w:val="en-US" w:eastAsia="it-IT"/>
        </w:rPr>
        <w:t>Samples Preparation for Method using H</w:t>
      </w:r>
      <w:r w:rsidR="00F72828">
        <w:rPr>
          <w:b/>
          <w:sz w:val="20"/>
          <w:szCs w:val="20"/>
          <w:lang w:val="en-US" w:eastAsia="it-IT"/>
        </w:rPr>
        <w:t>eadspace SPME</w:t>
      </w:r>
    </w:p>
    <w:p w:rsidR="00402519" w:rsidRDefault="00F72828">
      <w:pPr>
        <w:spacing w:before="0"/>
      </w:pPr>
      <w:r>
        <w:rPr>
          <w:sz w:val="20"/>
          <w:szCs w:val="20"/>
          <w:lang w:eastAsia="it-IT"/>
        </w:rPr>
        <w:t xml:space="preserve">5 g of soil </w:t>
      </w:r>
      <w:r w:rsidR="00557ED8">
        <w:rPr>
          <w:sz w:val="20"/>
          <w:szCs w:val="20"/>
          <w:lang w:eastAsia="it-IT"/>
        </w:rPr>
        <w:t xml:space="preserve">sample </w:t>
      </w:r>
      <w:r>
        <w:rPr>
          <w:sz w:val="20"/>
          <w:szCs w:val="20"/>
          <w:lang w:eastAsia="it-IT"/>
        </w:rPr>
        <w:t xml:space="preserve">with 30% w/w of water are placed in a 40 ml vial with </w:t>
      </w:r>
      <w:r w:rsidR="00557ED8">
        <w:rPr>
          <w:sz w:val="20"/>
          <w:szCs w:val="20"/>
          <w:lang w:eastAsia="it-IT"/>
        </w:rPr>
        <w:t>pierce able</w:t>
      </w:r>
      <w:r>
        <w:rPr>
          <w:sz w:val="20"/>
          <w:szCs w:val="20"/>
          <w:lang w:eastAsia="it-IT"/>
        </w:rPr>
        <w:t xml:space="preserve"> septum cap and 10</w:t>
      </w:r>
      <w:r w:rsidR="00557ED8">
        <w:rPr>
          <w:sz w:val="20"/>
          <w:szCs w:val="20"/>
          <w:lang w:eastAsia="it-IT"/>
        </w:rPr>
        <w:t xml:space="preserve"> </w:t>
      </w:r>
      <w:r>
        <w:rPr>
          <w:sz w:val="20"/>
          <w:szCs w:val="20"/>
          <w:lang w:eastAsia="it-IT"/>
        </w:rPr>
        <w:t xml:space="preserve">µl of </w:t>
      </w:r>
      <w:r w:rsidR="00031FAE">
        <w:rPr>
          <w:sz w:val="20"/>
          <w:szCs w:val="20"/>
          <w:lang w:eastAsia="it-IT"/>
        </w:rPr>
        <w:t xml:space="preserve">standard in acetone at 5 </w:t>
      </w:r>
      <w:proofErr w:type="spellStart"/>
      <w:r w:rsidR="00031FAE">
        <w:rPr>
          <w:sz w:val="20"/>
          <w:szCs w:val="20"/>
          <w:lang w:eastAsia="it-IT"/>
        </w:rPr>
        <w:t>μg</w:t>
      </w:r>
      <w:proofErr w:type="spellEnd"/>
      <w:r w:rsidR="00031FAE">
        <w:rPr>
          <w:sz w:val="20"/>
          <w:szCs w:val="20"/>
          <w:lang w:eastAsia="it-IT"/>
        </w:rPr>
        <w:t xml:space="preserve">/ml </w:t>
      </w:r>
      <w:r w:rsidR="00557ED8">
        <w:rPr>
          <w:sz w:val="20"/>
          <w:szCs w:val="20"/>
          <w:lang w:eastAsia="it-IT"/>
        </w:rPr>
        <w:t xml:space="preserve">concentration </w:t>
      </w:r>
      <w:r w:rsidR="00031FAE">
        <w:rPr>
          <w:sz w:val="20"/>
          <w:szCs w:val="20"/>
          <w:lang w:eastAsia="it-IT"/>
        </w:rPr>
        <w:t>wa</w:t>
      </w:r>
      <w:r w:rsidR="00557ED8">
        <w:rPr>
          <w:sz w:val="20"/>
          <w:szCs w:val="20"/>
          <w:lang w:eastAsia="it-IT"/>
        </w:rPr>
        <w:t xml:space="preserve">s added to spike the samples </w:t>
      </w:r>
      <w:r>
        <w:rPr>
          <w:sz w:val="20"/>
          <w:szCs w:val="20"/>
          <w:lang w:eastAsia="it-IT"/>
        </w:rPr>
        <w:t xml:space="preserve">to </w:t>
      </w:r>
      <w:r w:rsidR="00031FAE">
        <w:rPr>
          <w:sz w:val="20"/>
          <w:szCs w:val="20"/>
          <w:lang w:eastAsia="it-IT"/>
        </w:rPr>
        <w:t xml:space="preserve">obtain </w:t>
      </w:r>
      <w:r w:rsidR="00140E15">
        <w:rPr>
          <w:sz w:val="20"/>
          <w:szCs w:val="20"/>
          <w:lang w:eastAsia="it-IT"/>
        </w:rPr>
        <w:t xml:space="preserve">a final concentration </w:t>
      </w:r>
      <w:proofErr w:type="gramStart"/>
      <w:r w:rsidR="00140E15">
        <w:rPr>
          <w:sz w:val="20"/>
          <w:szCs w:val="20"/>
          <w:lang w:eastAsia="it-IT"/>
        </w:rPr>
        <w:t>of 10 µg/k</w:t>
      </w:r>
      <w:r w:rsidR="00557ED8">
        <w:rPr>
          <w:sz w:val="20"/>
          <w:szCs w:val="20"/>
          <w:lang w:eastAsia="it-IT"/>
        </w:rPr>
        <w:t>g</w:t>
      </w:r>
      <w:proofErr w:type="gramEnd"/>
      <w:r w:rsidR="00557ED8">
        <w:rPr>
          <w:sz w:val="20"/>
          <w:szCs w:val="20"/>
          <w:lang w:eastAsia="it-IT"/>
        </w:rPr>
        <w:t xml:space="preserve">. To improve repeatability, </w:t>
      </w:r>
      <w:r>
        <w:rPr>
          <w:sz w:val="20"/>
          <w:szCs w:val="20"/>
          <w:lang w:eastAsia="it-IT"/>
        </w:rPr>
        <w:t>20 ml of saturated sodium chloride solution and 2 ml of buffer phosphate</w:t>
      </w:r>
      <w:r w:rsidR="00031FAE">
        <w:rPr>
          <w:sz w:val="20"/>
          <w:szCs w:val="20"/>
          <w:lang w:eastAsia="it-IT"/>
        </w:rPr>
        <w:t xml:space="preserve"> were added, to reduce</w:t>
      </w:r>
      <w:r>
        <w:rPr>
          <w:sz w:val="20"/>
          <w:szCs w:val="20"/>
          <w:lang w:eastAsia="it-IT"/>
        </w:rPr>
        <w:t xml:space="preserve"> the matrix effect as reported for sampl</w:t>
      </w:r>
      <w:r w:rsidR="00557ED8">
        <w:rPr>
          <w:sz w:val="20"/>
          <w:szCs w:val="20"/>
          <w:lang w:eastAsia="it-IT"/>
        </w:rPr>
        <w:t xml:space="preserve">es for headspace analysis. Then, </w:t>
      </w:r>
      <w:r>
        <w:rPr>
          <w:sz w:val="20"/>
          <w:szCs w:val="20"/>
          <w:lang w:eastAsia="it-IT"/>
        </w:rPr>
        <w:t>the internal standard solution of deuterated benzene in acetone</w:t>
      </w:r>
      <w:r w:rsidR="00031FAE">
        <w:rPr>
          <w:sz w:val="20"/>
          <w:szCs w:val="20"/>
          <w:lang w:eastAsia="it-IT"/>
        </w:rPr>
        <w:t xml:space="preserve"> was added</w:t>
      </w:r>
      <w:r>
        <w:rPr>
          <w:sz w:val="20"/>
          <w:szCs w:val="20"/>
          <w:lang w:eastAsia="it-IT"/>
        </w:rPr>
        <w:t xml:space="preserve">. The SPME </w:t>
      </w:r>
      <w:proofErr w:type="spellStart"/>
      <w:r>
        <w:rPr>
          <w:sz w:val="20"/>
          <w:szCs w:val="20"/>
          <w:lang w:eastAsia="it-IT"/>
        </w:rPr>
        <w:t>fiber</w:t>
      </w:r>
      <w:proofErr w:type="spellEnd"/>
      <w:r>
        <w:rPr>
          <w:sz w:val="20"/>
          <w:szCs w:val="20"/>
          <w:lang w:eastAsia="it-IT"/>
        </w:rPr>
        <w:t xml:space="preserve"> was introduced into the vial by piercing the septum and exposed in the headspace of the sample. After </w:t>
      </w:r>
      <w:r w:rsidR="00557ED8">
        <w:rPr>
          <w:sz w:val="20"/>
          <w:szCs w:val="20"/>
          <w:lang w:eastAsia="it-IT"/>
        </w:rPr>
        <w:t xml:space="preserve">reach exposure time, </w:t>
      </w:r>
      <w:r>
        <w:rPr>
          <w:sz w:val="20"/>
          <w:szCs w:val="20"/>
          <w:lang w:eastAsia="it-IT"/>
        </w:rPr>
        <w:t xml:space="preserve">the </w:t>
      </w:r>
      <w:proofErr w:type="spellStart"/>
      <w:r>
        <w:rPr>
          <w:sz w:val="20"/>
          <w:szCs w:val="20"/>
          <w:lang w:eastAsia="it-IT"/>
        </w:rPr>
        <w:t>fiber</w:t>
      </w:r>
      <w:proofErr w:type="spellEnd"/>
      <w:r>
        <w:rPr>
          <w:sz w:val="20"/>
          <w:szCs w:val="20"/>
          <w:lang w:eastAsia="it-IT"/>
        </w:rPr>
        <w:t xml:space="preserve"> is retracted and moved to the GC injector where is thermally desorbed.</w:t>
      </w:r>
    </w:p>
    <w:p w:rsidR="00402519" w:rsidRDefault="00402519">
      <w:pPr>
        <w:spacing w:before="0"/>
        <w:rPr>
          <w:sz w:val="20"/>
          <w:szCs w:val="20"/>
          <w:lang w:eastAsia="it-IT"/>
        </w:rPr>
      </w:pPr>
    </w:p>
    <w:p w:rsidR="00402519" w:rsidRDefault="00557ED8">
      <w:pPr>
        <w:tabs>
          <w:tab w:val="left" w:pos="284"/>
        </w:tabs>
        <w:spacing w:before="0"/>
        <w:jc w:val="center"/>
        <w:rPr>
          <w:b/>
          <w:bCs/>
          <w:sz w:val="20"/>
          <w:szCs w:val="20"/>
          <w:lang w:val="en-US"/>
        </w:rPr>
      </w:pPr>
      <w:r>
        <w:rPr>
          <w:b/>
          <w:bCs/>
          <w:sz w:val="20"/>
          <w:szCs w:val="20"/>
          <w:lang w:val="en-US"/>
        </w:rPr>
        <w:t>Results and Discussion</w:t>
      </w:r>
    </w:p>
    <w:p w:rsidR="00557ED8" w:rsidRDefault="00557ED8">
      <w:pPr>
        <w:tabs>
          <w:tab w:val="left" w:pos="284"/>
        </w:tabs>
        <w:spacing w:before="0"/>
        <w:jc w:val="center"/>
        <w:rPr>
          <w:b/>
          <w:bCs/>
          <w:sz w:val="20"/>
          <w:szCs w:val="20"/>
          <w:lang w:val="en-US"/>
        </w:rPr>
      </w:pPr>
    </w:p>
    <w:p w:rsidR="00402519" w:rsidRDefault="00557ED8">
      <w:pPr>
        <w:spacing w:before="0"/>
      </w:pPr>
      <w:r>
        <w:rPr>
          <w:b/>
          <w:sz w:val="20"/>
          <w:szCs w:val="20"/>
          <w:lang w:eastAsia="it-IT"/>
        </w:rPr>
        <w:t>Method Evaluation using Static H</w:t>
      </w:r>
      <w:r w:rsidR="00F72828">
        <w:rPr>
          <w:b/>
          <w:sz w:val="20"/>
          <w:szCs w:val="20"/>
          <w:lang w:eastAsia="it-IT"/>
        </w:rPr>
        <w:t>eadspace</w:t>
      </w:r>
    </w:p>
    <w:p w:rsidR="00402519" w:rsidRDefault="00F72828" w:rsidP="00FA5B77">
      <w:pPr>
        <w:spacing w:before="0"/>
        <w:rPr>
          <w:sz w:val="20"/>
          <w:szCs w:val="20"/>
        </w:rPr>
      </w:pPr>
      <w:r>
        <w:rPr>
          <w:sz w:val="20"/>
          <w:szCs w:val="20"/>
          <w:lang w:eastAsia="it-IT"/>
        </w:rPr>
        <w:t>F</w:t>
      </w:r>
      <w:r w:rsidR="00557ED8">
        <w:rPr>
          <w:sz w:val="20"/>
          <w:szCs w:val="20"/>
          <w:lang w:eastAsia="it-IT"/>
        </w:rPr>
        <w:t xml:space="preserve">or static headspace method, </w:t>
      </w:r>
      <w:r>
        <w:rPr>
          <w:sz w:val="20"/>
          <w:szCs w:val="20"/>
          <w:lang w:eastAsia="it-IT"/>
        </w:rPr>
        <w:t xml:space="preserve">the </w:t>
      </w:r>
      <w:r>
        <w:rPr>
          <w:sz w:val="20"/>
          <w:szCs w:val="20"/>
          <w:lang w:val="en-US" w:eastAsia="it-IT"/>
        </w:rPr>
        <w:t>uncertainty was estimated as standard deviation of</w:t>
      </w:r>
      <w:r>
        <w:rPr>
          <w:sz w:val="20"/>
          <w:szCs w:val="20"/>
          <w:lang w:eastAsia="it-IT"/>
        </w:rPr>
        <w:t xml:space="preserve"> the instrumental response of six replicate spiked at the same concentration. The linearity of method was calculated as coefficient of determination (R</w:t>
      </w:r>
      <w:r>
        <w:rPr>
          <w:sz w:val="20"/>
          <w:szCs w:val="20"/>
          <w:vertAlign w:val="superscript"/>
          <w:lang w:eastAsia="it-IT"/>
        </w:rPr>
        <w:t>2</w:t>
      </w:r>
      <w:r>
        <w:rPr>
          <w:sz w:val="20"/>
          <w:szCs w:val="20"/>
          <w:lang w:eastAsia="it-IT"/>
        </w:rPr>
        <w:t>) of instrumental</w:t>
      </w:r>
      <w:r>
        <w:rPr>
          <w:sz w:val="20"/>
          <w:szCs w:val="20"/>
          <w:vertAlign w:val="superscript"/>
          <w:lang w:eastAsia="it-IT"/>
        </w:rPr>
        <w:t xml:space="preserve"> </w:t>
      </w:r>
      <w:r>
        <w:rPr>
          <w:sz w:val="20"/>
          <w:szCs w:val="20"/>
          <w:lang w:eastAsia="it-IT"/>
        </w:rPr>
        <w:t xml:space="preserve">response, spiking the soil </w:t>
      </w:r>
      <w:r w:rsidR="00557ED8">
        <w:rPr>
          <w:sz w:val="20"/>
          <w:szCs w:val="20"/>
          <w:lang w:eastAsia="it-IT"/>
        </w:rPr>
        <w:t xml:space="preserve">samples </w:t>
      </w:r>
      <w:r>
        <w:rPr>
          <w:sz w:val="20"/>
          <w:szCs w:val="20"/>
          <w:lang w:eastAsia="it-IT"/>
        </w:rPr>
        <w:t xml:space="preserve">at 4 different concentrations (10, 50, 100, </w:t>
      </w:r>
      <w:r>
        <w:rPr>
          <w:sz w:val="20"/>
          <w:szCs w:val="20"/>
          <w:lang w:eastAsia="it-IT"/>
        </w:rPr>
        <w:lastRenderedPageBreak/>
        <w:t>200 µg/Kg). T</w:t>
      </w:r>
      <w:r>
        <w:rPr>
          <w:sz w:val="20"/>
          <w:szCs w:val="20"/>
          <w:lang w:val="en-US" w:eastAsia="it-IT"/>
        </w:rPr>
        <w:t>he Li</w:t>
      </w:r>
      <w:r w:rsidR="00557ED8">
        <w:rPr>
          <w:sz w:val="20"/>
          <w:szCs w:val="20"/>
          <w:lang w:val="en-US" w:eastAsia="it-IT"/>
        </w:rPr>
        <w:t>mit of Quantification (LOQ) was</w:t>
      </w:r>
      <w:r>
        <w:rPr>
          <w:sz w:val="20"/>
          <w:szCs w:val="20"/>
          <w:lang w:val="en-US" w:eastAsia="it-IT"/>
        </w:rPr>
        <w:t xml:space="preserve"> calculated </w:t>
      </w:r>
      <w:r>
        <w:rPr>
          <w:sz w:val="20"/>
          <w:szCs w:val="20"/>
          <w:lang w:eastAsia="it-IT"/>
        </w:rPr>
        <w:t xml:space="preserve">as the signal corresponding 10 times </w:t>
      </w:r>
      <w:r w:rsidR="00557ED8">
        <w:rPr>
          <w:sz w:val="20"/>
          <w:szCs w:val="20"/>
          <w:lang w:eastAsia="it-IT"/>
        </w:rPr>
        <w:t xml:space="preserve">to </w:t>
      </w:r>
      <w:r>
        <w:rPr>
          <w:sz w:val="20"/>
          <w:szCs w:val="20"/>
          <w:lang w:eastAsia="it-IT"/>
        </w:rPr>
        <w:t xml:space="preserve">the noise, obtaining both signal and average noise from spiked samples chromatograms. </w:t>
      </w:r>
      <w:r>
        <w:rPr>
          <w:sz w:val="20"/>
          <w:szCs w:val="20"/>
        </w:rPr>
        <w:t xml:space="preserve">In spite of information reported by </w:t>
      </w:r>
      <w:r>
        <w:rPr>
          <w:sz w:val="20"/>
          <w:szCs w:val="20"/>
          <w:lang w:val="en-US" w:eastAsia="it-IT"/>
        </w:rPr>
        <w:t xml:space="preserve">USACERL </w:t>
      </w:r>
      <w:r>
        <w:rPr>
          <w:iCs/>
          <w:sz w:val="20"/>
          <w:szCs w:val="20"/>
        </w:rPr>
        <w:t>[10]</w:t>
      </w:r>
      <w:r>
        <w:rPr>
          <w:sz w:val="20"/>
          <w:szCs w:val="20"/>
        </w:rPr>
        <w:t xml:space="preserve"> a</w:t>
      </w:r>
      <w:r w:rsidR="00031FAE">
        <w:rPr>
          <w:sz w:val="20"/>
          <w:szCs w:val="20"/>
        </w:rPr>
        <w:t>lso static headspace method performed</w:t>
      </w:r>
      <w:r>
        <w:rPr>
          <w:sz w:val="20"/>
          <w:szCs w:val="20"/>
        </w:rPr>
        <w:t xml:space="preserve"> for both analytes, the performance </w:t>
      </w:r>
      <w:r w:rsidR="008C7444">
        <w:rPr>
          <w:sz w:val="20"/>
          <w:szCs w:val="20"/>
        </w:rPr>
        <w:t xml:space="preserve">is </w:t>
      </w:r>
      <w:r>
        <w:rPr>
          <w:sz w:val="20"/>
          <w:szCs w:val="20"/>
        </w:rPr>
        <w:t>necessary in the work of characterization of a contaminated site because the LOQs are well below the legal exposure limit that come from the literature for both the analytes.</w:t>
      </w:r>
      <w:r w:rsidR="008C7444">
        <w:rPr>
          <w:sz w:val="20"/>
          <w:szCs w:val="20"/>
        </w:rPr>
        <w:t xml:space="preserve"> T</w:t>
      </w:r>
      <w:r>
        <w:rPr>
          <w:sz w:val="20"/>
          <w:szCs w:val="20"/>
        </w:rPr>
        <w:t xml:space="preserve">he LOQ of hexachloroethane is about two order of magnitude higher </w:t>
      </w:r>
      <w:r w:rsidR="00FD1BEC">
        <w:rPr>
          <w:sz w:val="20"/>
          <w:szCs w:val="20"/>
        </w:rPr>
        <w:t>respects</w:t>
      </w:r>
      <w:r>
        <w:rPr>
          <w:sz w:val="20"/>
          <w:szCs w:val="20"/>
        </w:rPr>
        <w:t xml:space="preserve"> to carbon tetrachloride </w:t>
      </w:r>
      <w:proofErr w:type="gramStart"/>
      <w:r w:rsidR="008C7444">
        <w:rPr>
          <w:sz w:val="20"/>
          <w:szCs w:val="20"/>
        </w:rPr>
        <w:t>It</w:t>
      </w:r>
      <w:proofErr w:type="gramEnd"/>
      <w:r w:rsidR="008C7444">
        <w:rPr>
          <w:sz w:val="20"/>
          <w:szCs w:val="20"/>
        </w:rPr>
        <w:t xml:space="preserve"> also noted</w:t>
      </w:r>
      <w:r>
        <w:rPr>
          <w:sz w:val="20"/>
          <w:szCs w:val="20"/>
        </w:rPr>
        <w:t xml:space="preserve"> that probably analytical method with a lower LOQ for hexachloroethane is necessary only for groundwater’s analysis that </w:t>
      </w:r>
      <w:r w:rsidR="008C7444">
        <w:rPr>
          <w:sz w:val="20"/>
          <w:szCs w:val="20"/>
        </w:rPr>
        <w:t>with</w:t>
      </w:r>
      <w:r>
        <w:rPr>
          <w:sz w:val="20"/>
          <w:szCs w:val="20"/>
        </w:rPr>
        <w:t xml:space="preserve"> exposure limit much lower respect the carbon tetrachloride one. The linearity and the uncertainty of the method for both analytes fits the purpose of this work in the tested range. </w:t>
      </w:r>
      <w:r>
        <w:rPr>
          <w:sz w:val="20"/>
          <w:szCs w:val="20"/>
          <w:lang w:eastAsia="it-IT"/>
        </w:rPr>
        <w:t>The results are summarized in table 1.</w:t>
      </w:r>
    </w:p>
    <w:p w:rsidR="00FA5B77" w:rsidRDefault="00FA5B77" w:rsidP="00FA5B77">
      <w:pPr>
        <w:spacing w:before="0"/>
        <w:rPr>
          <w:sz w:val="20"/>
          <w:szCs w:val="20"/>
          <w:lang w:eastAsia="it-IT"/>
        </w:rPr>
      </w:pPr>
    </w:p>
    <w:p w:rsidR="00FA5B77" w:rsidRDefault="00FA5B77" w:rsidP="00FA5B77">
      <w:pPr>
        <w:spacing w:before="0"/>
        <w:rPr>
          <w:sz w:val="20"/>
          <w:szCs w:val="20"/>
          <w:lang w:eastAsia="it-IT"/>
        </w:rPr>
      </w:pPr>
    </w:p>
    <w:p w:rsidR="00402519" w:rsidRDefault="00FD1BEC">
      <w:pPr>
        <w:spacing w:before="0"/>
        <w:jc w:val="center"/>
        <w:rPr>
          <w:sz w:val="20"/>
          <w:szCs w:val="20"/>
          <w:lang w:eastAsia="it-IT"/>
        </w:rPr>
      </w:pPr>
      <w:proofErr w:type="gramStart"/>
      <w:r>
        <w:rPr>
          <w:sz w:val="20"/>
          <w:szCs w:val="20"/>
          <w:lang w:eastAsia="it-IT"/>
        </w:rPr>
        <w:t>Table 1.</w:t>
      </w:r>
      <w:proofErr w:type="gramEnd"/>
      <w:r>
        <w:rPr>
          <w:sz w:val="20"/>
          <w:szCs w:val="20"/>
          <w:lang w:eastAsia="it-IT"/>
        </w:rPr>
        <w:t xml:space="preserve"> </w:t>
      </w:r>
      <w:r w:rsidR="00F72828">
        <w:rPr>
          <w:sz w:val="20"/>
          <w:szCs w:val="20"/>
          <w:lang w:eastAsia="it-IT"/>
        </w:rPr>
        <w:t>Static headspace method’s performance</w:t>
      </w:r>
    </w:p>
    <w:p w:rsidR="00251C55" w:rsidRPr="00251C55" w:rsidRDefault="00251C55" w:rsidP="00251C55">
      <w:pPr>
        <w:spacing w:before="0"/>
        <w:jc w:val="center"/>
        <w:rPr>
          <w:b/>
          <w:sz w:val="20"/>
          <w:szCs w:val="20"/>
          <w:lang w:eastAsia="it-IT"/>
        </w:rPr>
      </w:pPr>
    </w:p>
    <w:tbl>
      <w:tblPr>
        <w:tblW w:w="6347" w:type="dxa"/>
        <w:jc w:val="center"/>
        <w:tblCellMar>
          <w:left w:w="93" w:type="dxa"/>
        </w:tblCellMar>
        <w:tblLook w:val="04A0" w:firstRow="1" w:lastRow="0" w:firstColumn="1" w:lastColumn="0" w:noHBand="0" w:noVBand="1"/>
      </w:tblPr>
      <w:tblGrid>
        <w:gridCol w:w="2554"/>
        <w:gridCol w:w="1312"/>
        <w:gridCol w:w="734"/>
        <w:gridCol w:w="1747"/>
      </w:tblGrid>
      <w:tr w:rsidR="00402519" w:rsidRPr="00251C55" w:rsidTr="008F31B8">
        <w:trPr>
          <w:trHeight w:val="183"/>
          <w:jc w:val="center"/>
        </w:trPr>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lang w:eastAsia="it-IT"/>
              </w:rPr>
            </w:pPr>
            <w:r w:rsidRPr="00251C55">
              <w:rPr>
                <w:b/>
                <w:sz w:val="20"/>
                <w:lang w:eastAsia="it-IT"/>
              </w:rPr>
              <w:t>Analyte</w:t>
            </w:r>
          </w:p>
        </w:tc>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lang w:eastAsia="it-IT"/>
              </w:rPr>
            </w:pPr>
            <w:r w:rsidRPr="00251C55">
              <w:rPr>
                <w:b/>
                <w:sz w:val="20"/>
                <w:lang w:eastAsia="it-IT"/>
              </w:rPr>
              <w:t>RSD (%)</w:t>
            </w:r>
          </w:p>
        </w:tc>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rPr>
            </w:pPr>
            <w:r w:rsidRPr="00251C55">
              <w:rPr>
                <w:b/>
                <w:sz w:val="20"/>
                <w:lang w:eastAsia="it-IT"/>
              </w:rPr>
              <w:t>R</w:t>
            </w:r>
            <w:r w:rsidRPr="00251C55">
              <w:rPr>
                <w:b/>
                <w:sz w:val="20"/>
                <w:vertAlign w:val="superscript"/>
                <w:lang w:eastAsia="it-IT"/>
              </w:rPr>
              <w:t>2</w:t>
            </w:r>
          </w:p>
        </w:tc>
        <w:tc>
          <w:tcPr>
            <w:tcW w:w="0" w:type="auto"/>
            <w:tcBorders>
              <w:top w:val="single" w:sz="4" w:space="0" w:color="auto"/>
              <w:bottom w:val="single" w:sz="4" w:space="0" w:color="000001"/>
            </w:tcBorders>
            <w:shd w:val="clear" w:color="auto" w:fill="auto"/>
            <w:tcMar>
              <w:left w:w="93" w:type="dxa"/>
            </w:tcMar>
          </w:tcPr>
          <w:p w:rsidR="00402519" w:rsidRPr="00251C55" w:rsidRDefault="008C7444" w:rsidP="00251C55">
            <w:pPr>
              <w:pStyle w:val="NoSpacing"/>
              <w:jc w:val="center"/>
              <w:rPr>
                <w:b/>
                <w:sz w:val="20"/>
                <w:lang w:eastAsia="it-IT"/>
              </w:rPr>
            </w:pPr>
            <w:r>
              <w:rPr>
                <w:b/>
                <w:sz w:val="20"/>
                <w:lang w:eastAsia="it-IT"/>
              </w:rPr>
              <w:t>LOQ (µg/k</w:t>
            </w:r>
            <w:r w:rsidR="00F72828" w:rsidRPr="00251C55">
              <w:rPr>
                <w:b/>
                <w:sz w:val="20"/>
                <w:lang w:eastAsia="it-IT"/>
              </w:rPr>
              <w:t>g)</w:t>
            </w:r>
          </w:p>
        </w:tc>
      </w:tr>
      <w:tr w:rsidR="00402519" w:rsidTr="008F31B8">
        <w:trPr>
          <w:trHeight w:val="93"/>
          <w:jc w:val="center"/>
        </w:trPr>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rPr>
            </w:pPr>
            <w:r w:rsidRPr="00251C55">
              <w:rPr>
                <w:sz w:val="20"/>
                <w:lang w:eastAsia="it-IT"/>
              </w:rPr>
              <w:t>Carbon Tetrachloride</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12%</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1</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0.03</w:t>
            </w:r>
          </w:p>
        </w:tc>
      </w:tr>
      <w:tr w:rsidR="00402519" w:rsidTr="008F31B8">
        <w:trPr>
          <w:trHeight w:val="83"/>
          <w:jc w:val="center"/>
        </w:trPr>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Hexachloroethane</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6%</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0.99</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rPr>
            </w:pPr>
            <w:r w:rsidRPr="00251C55">
              <w:rPr>
                <w:sz w:val="20"/>
                <w:lang w:eastAsia="it-IT"/>
              </w:rPr>
              <w:t>1.6</w:t>
            </w:r>
          </w:p>
        </w:tc>
      </w:tr>
    </w:tbl>
    <w:p w:rsidR="00402519" w:rsidRDefault="00402519">
      <w:pPr>
        <w:tabs>
          <w:tab w:val="left" w:pos="-257"/>
          <w:tab w:val="left" w:pos="426"/>
        </w:tabs>
        <w:spacing w:before="0"/>
        <w:rPr>
          <w:b/>
          <w:sz w:val="20"/>
          <w:szCs w:val="20"/>
          <w:lang w:val="en-US" w:eastAsia="it-IT"/>
        </w:rPr>
      </w:pPr>
    </w:p>
    <w:p w:rsidR="00402519" w:rsidRDefault="00F72828">
      <w:pPr>
        <w:tabs>
          <w:tab w:val="left" w:pos="-257"/>
          <w:tab w:val="left" w:pos="426"/>
        </w:tabs>
        <w:spacing w:before="0"/>
      </w:pPr>
      <w:r>
        <w:rPr>
          <w:b/>
          <w:sz w:val="20"/>
          <w:szCs w:val="20"/>
          <w:lang w:val="en-US" w:eastAsia="it-IT"/>
        </w:rPr>
        <w:t>Optim</w:t>
      </w:r>
      <w:r w:rsidR="00FD1BEC">
        <w:rPr>
          <w:b/>
          <w:sz w:val="20"/>
          <w:szCs w:val="20"/>
          <w:lang w:val="en-US" w:eastAsia="it-IT"/>
        </w:rPr>
        <w:t>ization of Samples Preparation M</w:t>
      </w:r>
      <w:r>
        <w:rPr>
          <w:b/>
          <w:sz w:val="20"/>
          <w:szCs w:val="20"/>
          <w:lang w:val="en-US" w:eastAsia="it-IT"/>
        </w:rPr>
        <w:t>ethods with SPME</w:t>
      </w:r>
    </w:p>
    <w:p w:rsidR="00402519" w:rsidRDefault="009838C8">
      <w:pPr>
        <w:spacing w:before="0"/>
        <w:rPr>
          <w:sz w:val="20"/>
          <w:szCs w:val="20"/>
          <w:lang w:eastAsia="it-IT"/>
        </w:rPr>
      </w:pPr>
      <w:r>
        <w:rPr>
          <w:sz w:val="20"/>
          <w:szCs w:val="20"/>
          <w:lang w:eastAsia="it-IT"/>
        </w:rPr>
        <w:t xml:space="preserve">Extraction time was optimized </w:t>
      </w:r>
      <w:r w:rsidR="00FD1BEC">
        <w:rPr>
          <w:sz w:val="20"/>
          <w:szCs w:val="20"/>
          <w:lang w:eastAsia="it-IT"/>
        </w:rPr>
        <w:t>at a fixed temperature of 60 °</w:t>
      </w:r>
      <w:r w:rsidR="00F72828">
        <w:rPr>
          <w:sz w:val="20"/>
          <w:szCs w:val="20"/>
          <w:lang w:eastAsia="it-IT"/>
        </w:rPr>
        <w:t xml:space="preserve">C. </w:t>
      </w:r>
      <w:r>
        <w:rPr>
          <w:sz w:val="20"/>
          <w:szCs w:val="20"/>
          <w:lang w:eastAsia="it-IT"/>
        </w:rPr>
        <w:t>A time profile wa</w:t>
      </w:r>
      <w:r w:rsidR="00FD1BEC">
        <w:rPr>
          <w:sz w:val="20"/>
          <w:szCs w:val="20"/>
          <w:lang w:eastAsia="it-IT"/>
        </w:rPr>
        <w:t xml:space="preserve">s obtained (Figure 1) </w:t>
      </w:r>
      <w:r w:rsidR="00CB4795">
        <w:rPr>
          <w:sz w:val="20"/>
          <w:szCs w:val="20"/>
          <w:lang w:eastAsia="it-IT"/>
        </w:rPr>
        <w:t>show</w:t>
      </w:r>
      <w:r w:rsidR="00FD1BEC">
        <w:rPr>
          <w:sz w:val="20"/>
          <w:szCs w:val="20"/>
          <w:lang w:eastAsia="it-IT"/>
        </w:rPr>
        <w:t xml:space="preserve"> </w:t>
      </w:r>
      <w:r w:rsidR="00F72828">
        <w:rPr>
          <w:sz w:val="20"/>
          <w:szCs w:val="20"/>
          <w:lang w:eastAsia="it-IT"/>
        </w:rPr>
        <w:t xml:space="preserve">the correlation between the instrumental response (ion m/z 117) and the times of exposure of the </w:t>
      </w:r>
      <w:proofErr w:type="spellStart"/>
      <w:r w:rsidR="00F72828">
        <w:rPr>
          <w:sz w:val="20"/>
          <w:szCs w:val="20"/>
          <w:lang w:eastAsia="it-IT"/>
        </w:rPr>
        <w:t>fiber</w:t>
      </w:r>
      <w:proofErr w:type="spellEnd"/>
      <w:r w:rsidR="00F72828">
        <w:rPr>
          <w:sz w:val="20"/>
          <w:szCs w:val="20"/>
          <w:lang w:eastAsia="it-IT"/>
        </w:rPr>
        <w:t xml:space="preserve">. The times tested are 10, 20, 30, 45 and 60 minutes. These data show that is sufficient to wait 30 minutes to obtain the maximum of instrumental response for both analytes, </w:t>
      </w:r>
      <w:bookmarkStart w:id="0" w:name="__DdeLink__374_165581919"/>
      <w:r>
        <w:rPr>
          <w:sz w:val="20"/>
          <w:szCs w:val="20"/>
          <w:lang w:eastAsia="it-IT"/>
        </w:rPr>
        <w:t>after maximum</w:t>
      </w:r>
      <w:r w:rsidR="00F72828">
        <w:rPr>
          <w:sz w:val="20"/>
          <w:szCs w:val="20"/>
          <w:lang w:eastAsia="it-IT"/>
        </w:rPr>
        <w:t xml:space="preserve"> time there is no more a significant improvements for both of them</w:t>
      </w:r>
      <w:bookmarkEnd w:id="0"/>
      <w:r w:rsidR="00F72828">
        <w:rPr>
          <w:sz w:val="20"/>
          <w:szCs w:val="20"/>
          <w:lang w:eastAsia="it-IT"/>
        </w:rPr>
        <w:t>, and then this time of exposure is used in the following work.</w:t>
      </w:r>
    </w:p>
    <w:p w:rsidR="00CB4795" w:rsidRDefault="00CB4795">
      <w:pPr>
        <w:spacing w:before="0"/>
      </w:pPr>
    </w:p>
    <w:p w:rsidR="00402519" w:rsidRDefault="00CF0AE6">
      <w:pPr>
        <w:spacing w:before="0"/>
        <w:jc w:val="center"/>
      </w:pPr>
      <w:r>
        <w:object w:dxaOrig="6336" w:dyaOrig="4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23.5pt" o:ole="" o:preferrelative="f" o:bordertopcolor="this" o:borderleftcolor="this" o:borderbottomcolor="this" o:borderrightcolor="this" filled="t">
            <v:imagedata r:id="rId7" o:title=""/>
            <o:lock v:ext="edit" aspectratio="f"/>
            <w10:bordertop type="single" width="4"/>
            <w10:borderleft type="single" width="4"/>
            <w10:borderbottom type="single" width="4"/>
            <w10:borderright type="single" width="4"/>
          </v:shape>
          <o:OLEObject Type="Embed" ProgID="Origin50.Graph" ShapeID="_x0000_i1025" DrawAspect="Content" ObjectID="_1509022220" r:id="rId8"/>
        </w:object>
      </w:r>
    </w:p>
    <w:p w:rsidR="00CB4795" w:rsidRDefault="00CB4795">
      <w:pPr>
        <w:spacing w:before="0"/>
        <w:jc w:val="center"/>
        <w:rPr>
          <w:sz w:val="20"/>
          <w:szCs w:val="20"/>
          <w:lang w:eastAsia="it-IT"/>
        </w:rPr>
      </w:pPr>
    </w:p>
    <w:p w:rsidR="00402519" w:rsidRDefault="00F72828">
      <w:pPr>
        <w:spacing w:before="0"/>
        <w:jc w:val="center"/>
      </w:pPr>
      <w:proofErr w:type="gramStart"/>
      <w:r>
        <w:rPr>
          <w:sz w:val="20"/>
          <w:szCs w:val="20"/>
          <w:lang w:eastAsia="it-IT"/>
        </w:rPr>
        <w:t>Figure 1</w:t>
      </w:r>
      <w:r w:rsidR="00251C55">
        <w:rPr>
          <w:sz w:val="20"/>
          <w:szCs w:val="20"/>
          <w:lang w:eastAsia="it-IT"/>
        </w:rPr>
        <w:t>.</w:t>
      </w:r>
      <w:proofErr w:type="gramEnd"/>
      <w:r>
        <w:rPr>
          <w:sz w:val="20"/>
          <w:szCs w:val="20"/>
          <w:lang w:eastAsia="it-IT"/>
        </w:rPr>
        <w:t xml:space="preserve"> Correlation between time and detector response (ion m/z 117)</w:t>
      </w:r>
    </w:p>
    <w:p w:rsidR="00402519" w:rsidRDefault="00402519">
      <w:pPr>
        <w:spacing w:before="0"/>
        <w:rPr>
          <w:sz w:val="20"/>
          <w:szCs w:val="20"/>
          <w:lang w:eastAsia="it-IT"/>
        </w:rPr>
      </w:pPr>
    </w:p>
    <w:p w:rsidR="00402519" w:rsidRDefault="009838C8">
      <w:pPr>
        <w:spacing w:before="0"/>
      </w:pPr>
      <w:r>
        <w:rPr>
          <w:sz w:val="20"/>
          <w:szCs w:val="20"/>
          <w:lang w:eastAsia="it-IT"/>
        </w:rPr>
        <w:t>A temperature profile was</w:t>
      </w:r>
      <w:r w:rsidR="00CB4795">
        <w:rPr>
          <w:sz w:val="20"/>
          <w:szCs w:val="20"/>
          <w:lang w:eastAsia="it-IT"/>
        </w:rPr>
        <w:t xml:space="preserve"> obtained (Figure 2) </w:t>
      </w:r>
      <w:r w:rsidR="00F72828">
        <w:rPr>
          <w:sz w:val="20"/>
          <w:szCs w:val="20"/>
          <w:lang w:eastAsia="it-IT"/>
        </w:rPr>
        <w:t xml:space="preserve">show the correlation between the instrumental response (ion m/z 117) and the times of exposure of the </w:t>
      </w:r>
      <w:proofErr w:type="spellStart"/>
      <w:r w:rsidR="00F72828">
        <w:rPr>
          <w:sz w:val="20"/>
          <w:szCs w:val="20"/>
          <w:lang w:eastAsia="it-IT"/>
        </w:rPr>
        <w:t>fiber</w:t>
      </w:r>
      <w:proofErr w:type="spellEnd"/>
      <w:r w:rsidR="00F72828">
        <w:rPr>
          <w:sz w:val="20"/>
          <w:szCs w:val="20"/>
          <w:lang w:eastAsia="it-IT"/>
        </w:rPr>
        <w:t>. The temperatures chosen for tests are 20,</w:t>
      </w:r>
      <w:r w:rsidR="00CB4795">
        <w:rPr>
          <w:sz w:val="20"/>
          <w:szCs w:val="20"/>
          <w:lang w:eastAsia="it-IT"/>
        </w:rPr>
        <w:t xml:space="preserve"> 40, 60 and 80 °</w:t>
      </w:r>
      <w:r w:rsidR="00F72828">
        <w:rPr>
          <w:sz w:val="20"/>
          <w:szCs w:val="20"/>
          <w:lang w:eastAsia="it-IT"/>
        </w:rPr>
        <w:t>C. These data show that with a temperature higher than 60 C° there are not significant improvement in instrumental response for both analytes, and then this temperature have been used in the following work.</w:t>
      </w:r>
    </w:p>
    <w:p w:rsidR="00402519" w:rsidRDefault="00251C55" w:rsidP="00251C55">
      <w:pPr>
        <w:tabs>
          <w:tab w:val="left" w:pos="3119"/>
          <w:tab w:val="left" w:pos="6946"/>
        </w:tabs>
        <w:spacing w:before="0"/>
        <w:jc w:val="center"/>
      </w:pPr>
      <w:r>
        <w:object w:dxaOrig="6336" w:dyaOrig="4896">
          <v:shape id="_x0000_i1026" type="#_x0000_t75" style="width:282.75pt;height:218.25pt" o:ole="" o:preferrelative="f" o:bordertopcolor="this" o:borderleftcolor="this" o:borderbottomcolor="this" o:borderrightcolor="this" filled="t">
            <v:imagedata r:id="rId9" o:title=""/>
            <w10:bordertop type="single" width="4"/>
            <w10:borderleft type="single" width="4"/>
            <w10:borderbottom type="single" width="4"/>
            <w10:borderright type="single" width="4"/>
          </v:shape>
          <o:OLEObject Type="Embed" ProgID="Origin50.Graph" ShapeID="_x0000_i1026" DrawAspect="Content" ObjectID="_1509022221" r:id="rId10"/>
        </w:object>
      </w:r>
    </w:p>
    <w:p w:rsidR="00CB4795" w:rsidRDefault="00CB4795">
      <w:pPr>
        <w:spacing w:before="0"/>
        <w:jc w:val="center"/>
        <w:rPr>
          <w:sz w:val="20"/>
          <w:szCs w:val="20"/>
          <w:lang w:eastAsia="it-IT"/>
        </w:rPr>
      </w:pPr>
    </w:p>
    <w:p w:rsidR="00402519" w:rsidRDefault="00F72828">
      <w:pPr>
        <w:spacing w:before="0"/>
        <w:jc w:val="center"/>
      </w:pPr>
      <w:proofErr w:type="gramStart"/>
      <w:r>
        <w:rPr>
          <w:sz w:val="20"/>
          <w:szCs w:val="20"/>
          <w:lang w:eastAsia="it-IT"/>
        </w:rPr>
        <w:t>Figure 2</w:t>
      </w:r>
      <w:r w:rsidR="00251C55">
        <w:rPr>
          <w:sz w:val="20"/>
          <w:szCs w:val="20"/>
          <w:lang w:eastAsia="it-IT"/>
        </w:rPr>
        <w:t>.</w:t>
      </w:r>
      <w:proofErr w:type="gramEnd"/>
      <w:r>
        <w:rPr>
          <w:sz w:val="20"/>
          <w:szCs w:val="20"/>
          <w:lang w:eastAsia="it-IT"/>
        </w:rPr>
        <w:t xml:space="preserve"> Correlation between temperature and detector response (ion m/z 117)</w:t>
      </w:r>
    </w:p>
    <w:p w:rsidR="00402519" w:rsidRDefault="00402519">
      <w:pPr>
        <w:spacing w:before="0"/>
        <w:rPr>
          <w:sz w:val="20"/>
          <w:szCs w:val="20"/>
          <w:lang w:eastAsia="it-IT"/>
        </w:rPr>
      </w:pPr>
    </w:p>
    <w:p w:rsidR="00402519" w:rsidRPr="008F31B8" w:rsidRDefault="009838C8">
      <w:pPr>
        <w:spacing w:before="0"/>
      </w:pPr>
      <w:r>
        <w:rPr>
          <w:sz w:val="20"/>
          <w:szCs w:val="20"/>
          <w:lang w:eastAsia="it-IT"/>
        </w:rPr>
        <w:t>Method evalua</w:t>
      </w:r>
      <w:r w:rsidR="00CB4795">
        <w:rPr>
          <w:sz w:val="20"/>
          <w:szCs w:val="20"/>
          <w:lang w:eastAsia="it-IT"/>
        </w:rPr>
        <w:t>tion of optimized condition has</w:t>
      </w:r>
      <w:r>
        <w:rPr>
          <w:sz w:val="20"/>
          <w:szCs w:val="20"/>
          <w:lang w:eastAsia="it-IT"/>
        </w:rPr>
        <w:t xml:space="preserve"> been evaluated</w:t>
      </w:r>
      <w:r w:rsidR="006060BE">
        <w:rPr>
          <w:sz w:val="20"/>
          <w:szCs w:val="20"/>
          <w:lang w:eastAsia="it-IT"/>
        </w:rPr>
        <w:t xml:space="preserve">. </w:t>
      </w:r>
      <w:r w:rsidR="00F72828">
        <w:rPr>
          <w:sz w:val="20"/>
          <w:szCs w:val="20"/>
          <w:lang w:eastAsia="it-IT"/>
        </w:rPr>
        <w:t xml:space="preserve">The </w:t>
      </w:r>
      <w:r w:rsidR="006060BE">
        <w:rPr>
          <w:sz w:val="20"/>
          <w:szCs w:val="20"/>
          <w:lang w:val="en-US" w:eastAsia="it-IT"/>
        </w:rPr>
        <w:t>uncertainty has</w:t>
      </w:r>
      <w:r w:rsidR="00F72828">
        <w:rPr>
          <w:sz w:val="20"/>
          <w:szCs w:val="20"/>
          <w:lang w:val="en-US" w:eastAsia="it-IT"/>
        </w:rPr>
        <w:t xml:space="preserve"> been estimated as standard deviation of</w:t>
      </w:r>
      <w:r w:rsidR="00F72828">
        <w:rPr>
          <w:sz w:val="20"/>
          <w:szCs w:val="20"/>
          <w:lang w:eastAsia="it-IT"/>
        </w:rPr>
        <w:t xml:space="preserve"> the instrumental response of six replicate spiked at the concentration </w:t>
      </w:r>
      <w:proofErr w:type="gramStart"/>
      <w:r w:rsidR="00F72828">
        <w:rPr>
          <w:sz w:val="20"/>
          <w:szCs w:val="20"/>
          <w:lang w:eastAsia="it-IT"/>
        </w:rPr>
        <w:t>of 10 µg/Kg.</w:t>
      </w:r>
      <w:proofErr w:type="gramEnd"/>
      <w:r w:rsidR="00F72828">
        <w:rPr>
          <w:sz w:val="20"/>
          <w:szCs w:val="20"/>
          <w:lang w:eastAsia="it-IT"/>
        </w:rPr>
        <w:t xml:space="preserve">  The linearity of method was calculated as coefficient of determination (R</w:t>
      </w:r>
      <w:r w:rsidR="00F72828">
        <w:rPr>
          <w:sz w:val="20"/>
          <w:szCs w:val="20"/>
          <w:vertAlign w:val="superscript"/>
          <w:lang w:eastAsia="it-IT"/>
        </w:rPr>
        <w:t>2</w:t>
      </w:r>
      <w:r w:rsidR="00F72828">
        <w:rPr>
          <w:sz w:val="20"/>
          <w:szCs w:val="20"/>
          <w:lang w:eastAsia="it-IT"/>
        </w:rPr>
        <w:t>) of instrumental</w:t>
      </w:r>
      <w:r w:rsidR="00F72828">
        <w:rPr>
          <w:sz w:val="20"/>
          <w:szCs w:val="20"/>
          <w:vertAlign w:val="superscript"/>
          <w:lang w:eastAsia="it-IT"/>
        </w:rPr>
        <w:t xml:space="preserve"> </w:t>
      </w:r>
      <w:r w:rsidR="00F72828">
        <w:rPr>
          <w:sz w:val="20"/>
          <w:szCs w:val="20"/>
          <w:lang w:eastAsia="it-IT"/>
        </w:rPr>
        <w:t>response, spiking the soil at 4 different levels (1, 5, 10, 20 µg/Kg). T</w:t>
      </w:r>
      <w:r w:rsidR="00F72828">
        <w:rPr>
          <w:sz w:val="20"/>
          <w:szCs w:val="20"/>
          <w:lang w:val="en-US" w:eastAsia="it-IT"/>
        </w:rPr>
        <w:t xml:space="preserve">he Limit of Quantification (LOQ) was calculated </w:t>
      </w:r>
      <w:r w:rsidR="00F72828">
        <w:rPr>
          <w:sz w:val="20"/>
          <w:szCs w:val="20"/>
          <w:lang w:eastAsia="it-IT"/>
        </w:rPr>
        <w:t xml:space="preserve">as the signal corresponding 10 times </w:t>
      </w:r>
      <w:r w:rsidR="008F31B8">
        <w:rPr>
          <w:sz w:val="20"/>
          <w:szCs w:val="20"/>
          <w:lang w:eastAsia="it-IT"/>
        </w:rPr>
        <w:t xml:space="preserve">to </w:t>
      </w:r>
      <w:r w:rsidR="00F72828">
        <w:rPr>
          <w:sz w:val="20"/>
          <w:szCs w:val="20"/>
          <w:lang w:eastAsia="it-IT"/>
        </w:rPr>
        <w:t xml:space="preserve">the noise, obtaining data of noise and signal from chromatogram of spiked samples. </w:t>
      </w:r>
      <w:r w:rsidR="006060BE">
        <w:rPr>
          <w:sz w:val="20"/>
          <w:szCs w:val="20"/>
          <w:lang w:eastAsia="it-IT"/>
        </w:rPr>
        <w:t>The results of</w:t>
      </w:r>
      <w:r w:rsidR="00F72828">
        <w:rPr>
          <w:sz w:val="20"/>
          <w:szCs w:val="20"/>
          <w:lang w:eastAsia="it-IT"/>
        </w:rPr>
        <w:t xml:space="preserve"> method eval</w:t>
      </w:r>
      <w:r w:rsidR="008F31B8">
        <w:rPr>
          <w:sz w:val="20"/>
          <w:szCs w:val="20"/>
          <w:lang w:eastAsia="it-IT"/>
        </w:rPr>
        <w:t>uation are summarized below in T</w:t>
      </w:r>
      <w:r w:rsidR="00F72828">
        <w:rPr>
          <w:sz w:val="20"/>
          <w:szCs w:val="20"/>
          <w:lang w:eastAsia="it-IT"/>
        </w:rPr>
        <w:t xml:space="preserve">able 2. </w:t>
      </w:r>
      <w:r w:rsidR="006060BE">
        <w:rPr>
          <w:sz w:val="20"/>
          <w:szCs w:val="20"/>
          <w:lang w:eastAsia="it-IT"/>
        </w:rPr>
        <w:t>A</w:t>
      </w:r>
      <w:r w:rsidR="00F72828">
        <w:rPr>
          <w:sz w:val="20"/>
          <w:szCs w:val="20"/>
          <w:lang w:eastAsia="it-IT"/>
        </w:rPr>
        <w:t xml:space="preserve"> chromatogram c</w:t>
      </w:r>
      <w:r w:rsidR="006060BE">
        <w:rPr>
          <w:sz w:val="20"/>
          <w:szCs w:val="20"/>
          <w:lang w:eastAsia="it-IT"/>
        </w:rPr>
        <w:t>orresponding to a spiked soil with</w:t>
      </w:r>
      <w:r w:rsidR="00F72828">
        <w:rPr>
          <w:sz w:val="20"/>
          <w:szCs w:val="20"/>
          <w:lang w:eastAsia="it-IT"/>
        </w:rPr>
        <w:t xml:space="preserve"> the concentration </w:t>
      </w:r>
      <w:proofErr w:type="gramStart"/>
      <w:r w:rsidR="00F72828">
        <w:rPr>
          <w:sz w:val="20"/>
          <w:szCs w:val="20"/>
          <w:lang w:eastAsia="it-IT"/>
        </w:rPr>
        <w:t>of 10 µg/Kg</w:t>
      </w:r>
      <w:proofErr w:type="gramEnd"/>
      <w:r w:rsidR="00F72828">
        <w:rPr>
          <w:sz w:val="20"/>
          <w:szCs w:val="20"/>
          <w:lang w:eastAsia="it-IT"/>
        </w:rPr>
        <w:t xml:space="preserve"> is shown</w:t>
      </w:r>
      <w:r w:rsidR="006060BE">
        <w:rPr>
          <w:sz w:val="20"/>
          <w:szCs w:val="20"/>
          <w:lang w:eastAsia="it-IT"/>
        </w:rPr>
        <w:t xml:space="preserve"> in Figure 3</w:t>
      </w:r>
      <w:r w:rsidR="00F72828">
        <w:rPr>
          <w:sz w:val="20"/>
          <w:szCs w:val="20"/>
          <w:lang w:eastAsia="it-IT"/>
        </w:rPr>
        <w:t>.</w:t>
      </w:r>
    </w:p>
    <w:p w:rsidR="008F31B8" w:rsidRDefault="00F72828" w:rsidP="008F31B8">
      <w:pPr>
        <w:jc w:val="center"/>
        <w:rPr>
          <w:sz w:val="20"/>
          <w:szCs w:val="20"/>
          <w:lang w:eastAsia="it-IT"/>
        </w:rPr>
      </w:pPr>
      <w:r>
        <w:rPr>
          <w:sz w:val="20"/>
          <w:szCs w:val="20"/>
          <w:lang w:eastAsia="it-IT"/>
        </w:rPr>
        <w:t>Table 2 headspace SPME methods performance</w:t>
      </w:r>
    </w:p>
    <w:p w:rsidR="008F31B8" w:rsidRPr="008F31B8" w:rsidRDefault="008F31B8" w:rsidP="008F31B8">
      <w:pPr>
        <w:jc w:val="center"/>
        <w:rPr>
          <w:sz w:val="20"/>
          <w:szCs w:val="20"/>
          <w:lang w:eastAsia="it-IT"/>
        </w:rPr>
      </w:pPr>
    </w:p>
    <w:tbl>
      <w:tblPr>
        <w:tblW w:w="6284" w:type="dxa"/>
        <w:jc w:val="center"/>
        <w:tblCellMar>
          <w:left w:w="93" w:type="dxa"/>
        </w:tblCellMar>
        <w:tblLook w:val="04A0" w:firstRow="1" w:lastRow="0" w:firstColumn="1" w:lastColumn="0" w:noHBand="0" w:noVBand="1"/>
      </w:tblPr>
      <w:tblGrid>
        <w:gridCol w:w="2506"/>
        <w:gridCol w:w="1288"/>
        <w:gridCol w:w="720"/>
        <w:gridCol w:w="1770"/>
      </w:tblGrid>
      <w:tr w:rsidR="00402519" w:rsidRPr="00251C55" w:rsidTr="008F31B8">
        <w:trPr>
          <w:trHeight w:val="253"/>
          <w:jc w:val="center"/>
        </w:trPr>
        <w:tc>
          <w:tcPr>
            <w:tcW w:w="0" w:type="auto"/>
            <w:tcBorders>
              <w:top w:val="single" w:sz="4" w:space="0" w:color="auto"/>
              <w:bottom w:val="single" w:sz="4" w:space="0" w:color="000001"/>
            </w:tcBorders>
            <w:shd w:val="clear" w:color="auto" w:fill="auto"/>
            <w:tcMar>
              <w:left w:w="93" w:type="dxa"/>
            </w:tcMar>
          </w:tcPr>
          <w:p w:rsidR="00402519" w:rsidRPr="00251C55" w:rsidRDefault="00251C55" w:rsidP="00251C55">
            <w:pPr>
              <w:pStyle w:val="NoSpacing"/>
              <w:jc w:val="center"/>
              <w:rPr>
                <w:b/>
                <w:sz w:val="20"/>
                <w:lang w:eastAsia="it-IT"/>
              </w:rPr>
            </w:pPr>
            <w:r w:rsidRPr="00251C55">
              <w:rPr>
                <w:b/>
                <w:sz w:val="20"/>
                <w:lang w:eastAsia="it-IT"/>
              </w:rPr>
              <w:t>Analyte</w:t>
            </w:r>
          </w:p>
        </w:tc>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lang w:eastAsia="it-IT"/>
              </w:rPr>
            </w:pPr>
            <w:r w:rsidRPr="00251C55">
              <w:rPr>
                <w:b/>
                <w:sz w:val="20"/>
                <w:lang w:eastAsia="it-IT"/>
              </w:rPr>
              <w:t>RSD (%)</w:t>
            </w:r>
          </w:p>
        </w:tc>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rPr>
            </w:pPr>
            <w:r w:rsidRPr="00251C55">
              <w:rPr>
                <w:b/>
                <w:sz w:val="20"/>
                <w:lang w:eastAsia="it-IT"/>
              </w:rPr>
              <w:t>R</w:t>
            </w:r>
            <w:r w:rsidRPr="00251C55">
              <w:rPr>
                <w:b/>
                <w:sz w:val="20"/>
                <w:vertAlign w:val="superscript"/>
                <w:lang w:eastAsia="it-IT"/>
              </w:rPr>
              <w:t>2</w:t>
            </w:r>
          </w:p>
        </w:tc>
        <w:tc>
          <w:tcPr>
            <w:tcW w:w="0" w:type="auto"/>
            <w:tcBorders>
              <w:top w:val="single" w:sz="4" w:space="0" w:color="auto"/>
              <w:bottom w:val="single" w:sz="4" w:space="0" w:color="000001"/>
            </w:tcBorders>
            <w:shd w:val="clear" w:color="auto" w:fill="auto"/>
            <w:tcMar>
              <w:left w:w="93" w:type="dxa"/>
            </w:tcMar>
          </w:tcPr>
          <w:p w:rsidR="00402519" w:rsidRPr="00251C55" w:rsidRDefault="00F72828" w:rsidP="00251C55">
            <w:pPr>
              <w:pStyle w:val="NoSpacing"/>
              <w:jc w:val="center"/>
              <w:rPr>
                <w:b/>
                <w:sz w:val="20"/>
              </w:rPr>
            </w:pPr>
            <w:r w:rsidRPr="00251C55">
              <w:rPr>
                <w:b/>
                <w:sz w:val="20"/>
                <w:lang w:eastAsia="it-IT"/>
              </w:rPr>
              <w:t>LOQ</w:t>
            </w:r>
            <w:r w:rsidRPr="00251C55">
              <w:rPr>
                <w:b/>
                <w:sz w:val="20"/>
                <w:lang w:val="en-US" w:eastAsia="it-IT"/>
              </w:rPr>
              <w:t xml:space="preserve"> (μ</w:t>
            </w:r>
            <w:r w:rsidRPr="00251C55">
              <w:rPr>
                <w:b/>
                <w:sz w:val="20"/>
                <w:lang w:eastAsia="it-IT"/>
              </w:rPr>
              <w:t>g/Kg)</w:t>
            </w:r>
          </w:p>
        </w:tc>
      </w:tr>
      <w:tr w:rsidR="00402519" w:rsidRPr="00251C55" w:rsidTr="008F31B8">
        <w:trPr>
          <w:trHeight w:val="253"/>
          <w:jc w:val="center"/>
        </w:trPr>
        <w:tc>
          <w:tcPr>
            <w:tcW w:w="0" w:type="auto"/>
            <w:tcBorders>
              <w:top w:val="single" w:sz="4" w:space="0" w:color="000001"/>
            </w:tcBorders>
            <w:shd w:val="clear" w:color="auto" w:fill="auto"/>
            <w:tcMar>
              <w:left w:w="93" w:type="dxa"/>
            </w:tcMar>
          </w:tcPr>
          <w:p w:rsidR="00402519" w:rsidRPr="008F31B8" w:rsidRDefault="00F72828" w:rsidP="00251C55">
            <w:pPr>
              <w:pStyle w:val="NoSpacing"/>
              <w:jc w:val="center"/>
              <w:rPr>
                <w:sz w:val="20"/>
              </w:rPr>
            </w:pPr>
            <w:r w:rsidRPr="008F31B8">
              <w:rPr>
                <w:sz w:val="20"/>
                <w:lang w:eastAsia="it-IT"/>
              </w:rPr>
              <w:t>Carbon Tetrachloride</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13%</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0.95</w:t>
            </w:r>
          </w:p>
        </w:tc>
        <w:tc>
          <w:tcPr>
            <w:tcW w:w="0" w:type="auto"/>
            <w:tcBorders>
              <w:top w:val="single" w:sz="4" w:space="0" w:color="000001"/>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0.002</w:t>
            </w:r>
          </w:p>
        </w:tc>
      </w:tr>
      <w:tr w:rsidR="00402519" w:rsidRPr="00251C55" w:rsidTr="008F31B8">
        <w:trPr>
          <w:trHeight w:val="270"/>
          <w:jc w:val="center"/>
        </w:trPr>
        <w:tc>
          <w:tcPr>
            <w:tcW w:w="0" w:type="auto"/>
            <w:tcBorders>
              <w:bottom w:val="single" w:sz="4" w:space="0" w:color="auto"/>
            </w:tcBorders>
            <w:shd w:val="clear" w:color="auto" w:fill="auto"/>
            <w:tcMar>
              <w:left w:w="93" w:type="dxa"/>
            </w:tcMar>
          </w:tcPr>
          <w:p w:rsidR="00402519" w:rsidRPr="008F31B8" w:rsidRDefault="00F72828" w:rsidP="00251C55">
            <w:pPr>
              <w:pStyle w:val="NoSpacing"/>
              <w:jc w:val="center"/>
              <w:rPr>
                <w:sz w:val="20"/>
                <w:lang w:eastAsia="it-IT"/>
              </w:rPr>
            </w:pPr>
            <w:r w:rsidRPr="008F31B8">
              <w:rPr>
                <w:sz w:val="20"/>
                <w:lang w:eastAsia="it-IT"/>
              </w:rPr>
              <w:t>Hexachloroethane</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16%</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rPr>
            </w:pPr>
            <w:r w:rsidRPr="00251C55">
              <w:rPr>
                <w:sz w:val="20"/>
                <w:lang w:eastAsia="it-IT"/>
              </w:rPr>
              <w:t>0.98</w:t>
            </w:r>
          </w:p>
        </w:tc>
        <w:tc>
          <w:tcPr>
            <w:tcW w:w="0" w:type="auto"/>
            <w:tcBorders>
              <w:bottom w:val="single" w:sz="4" w:space="0" w:color="auto"/>
            </w:tcBorders>
            <w:shd w:val="clear" w:color="auto" w:fill="auto"/>
            <w:tcMar>
              <w:left w:w="93" w:type="dxa"/>
            </w:tcMar>
          </w:tcPr>
          <w:p w:rsidR="00402519" w:rsidRPr="00251C55" w:rsidRDefault="00F72828" w:rsidP="00251C55">
            <w:pPr>
              <w:pStyle w:val="NoSpacing"/>
              <w:jc w:val="center"/>
              <w:rPr>
                <w:sz w:val="20"/>
                <w:lang w:eastAsia="it-IT"/>
              </w:rPr>
            </w:pPr>
            <w:r w:rsidRPr="00251C55">
              <w:rPr>
                <w:sz w:val="20"/>
                <w:lang w:eastAsia="it-IT"/>
              </w:rPr>
              <w:t>0.001</w:t>
            </w:r>
          </w:p>
        </w:tc>
      </w:tr>
    </w:tbl>
    <w:p w:rsidR="00402519" w:rsidRDefault="00402519">
      <w:pPr>
        <w:spacing w:before="0"/>
        <w:rPr>
          <w:sz w:val="20"/>
          <w:szCs w:val="20"/>
        </w:rPr>
      </w:pPr>
    </w:p>
    <w:p w:rsidR="00FA5B77" w:rsidRDefault="008F31B8">
      <w:pPr>
        <w:jc w:val="center"/>
        <w:rPr>
          <w:sz w:val="20"/>
          <w:szCs w:val="20"/>
          <w:lang w:val="en-US" w:eastAsia="it-IT"/>
        </w:rPr>
      </w:pPr>
      <w:r>
        <w:rPr>
          <w:rFonts w:hint="eastAsia"/>
        </w:rPr>
        <w:object w:dxaOrig="6336" w:dyaOrig="4896">
          <v:shape id="_x0000_i1027" type="#_x0000_t75" style="width:315.75pt;height:201.7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Origin50.Graph" ShapeID="_x0000_i1027" DrawAspect="Content" ObjectID="_1509022222" r:id="rId12"/>
        </w:object>
      </w:r>
      <w:r w:rsidR="00D1364F">
        <w:rPr>
          <w:sz w:val="20"/>
          <w:szCs w:val="20"/>
          <w:lang w:val="en-US" w:eastAsia="it-IT"/>
        </w:rPr>
        <w:t xml:space="preserve"> </w:t>
      </w:r>
    </w:p>
    <w:p w:rsidR="00402519" w:rsidRDefault="00F72828">
      <w:pPr>
        <w:jc w:val="center"/>
      </w:pPr>
      <w:r>
        <w:rPr>
          <w:sz w:val="20"/>
          <w:szCs w:val="20"/>
          <w:lang w:val="en-US" w:eastAsia="it-IT"/>
        </w:rPr>
        <w:t>Figure 3</w:t>
      </w:r>
      <w:r w:rsidR="00FA5B77">
        <w:rPr>
          <w:sz w:val="20"/>
          <w:szCs w:val="20"/>
          <w:lang w:val="en-US" w:eastAsia="it-IT"/>
        </w:rPr>
        <w:t>.</w:t>
      </w:r>
      <w:r>
        <w:rPr>
          <w:sz w:val="20"/>
          <w:szCs w:val="20"/>
          <w:lang w:val="en-US" w:eastAsia="it-IT"/>
        </w:rPr>
        <w:t xml:space="preserve"> Chromatogram of a standard at 10 μ</w:t>
      </w:r>
      <w:r>
        <w:rPr>
          <w:sz w:val="20"/>
          <w:szCs w:val="20"/>
          <w:lang w:eastAsia="it-IT"/>
        </w:rPr>
        <w:t>g/Kg</w:t>
      </w:r>
    </w:p>
    <w:p w:rsidR="00402519" w:rsidRDefault="00402519">
      <w:pPr>
        <w:spacing w:before="0"/>
        <w:rPr>
          <w:sz w:val="20"/>
          <w:szCs w:val="20"/>
        </w:rPr>
      </w:pPr>
    </w:p>
    <w:p w:rsidR="00402519" w:rsidRDefault="000056F7" w:rsidP="00FA5B77">
      <w:pPr>
        <w:spacing w:before="0"/>
        <w:rPr>
          <w:sz w:val="20"/>
          <w:szCs w:val="20"/>
          <w:lang w:val="en-US"/>
        </w:rPr>
      </w:pPr>
      <w:r w:rsidRPr="000056F7">
        <w:rPr>
          <w:sz w:val="20"/>
          <w:szCs w:val="20"/>
        </w:rPr>
        <w:lastRenderedPageBreak/>
        <w:t>H</w:t>
      </w:r>
      <w:r w:rsidR="00F72828" w:rsidRPr="000056F7">
        <w:rPr>
          <w:sz w:val="20"/>
          <w:szCs w:val="20"/>
        </w:rPr>
        <w:t xml:space="preserve">eadspace SPME and static headspace methods </w:t>
      </w:r>
      <w:r w:rsidRPr="000056F7">
        <w:rPr>
          <w:sz w:val="20"/>
          <w:szCs w:val="20"/>
        </w:rPr>
        <w:t xml:space="preserve">both fits the performance needed.  </w:t>
      </w:r>
      <w:r w:rsidR="00F72828" w:rsidRPr="000056F7">
        <w:rPr>
          <w:sz w:val="20"/>
          <w:szCs w:val="20"/>
        </w:rPr>
        <w:t xml:space="preserve">SPME method has significantly higher sensitivity, especially for </w:t>
      </w:r>
      <w:proofErr w:type="gramStart"/>
      <w:r w:rsidR="00F72828" w:rsidRPr="000056F7">
        <w:rPr>
          <w:sz w:val="20"/>
          <w:szCs w:val="20"/>
        </w:rPr>
        <w:t>hexachloroethane,</w:t>
      </w:r>
      <w:proofErr w:type="gramEnd"/>
      <w:r w:rsidR="00F72828" w:rsidRPr="000056F7">
        <w:rPr>
          <w:sz w:val="20"/>
          <w:szCs w:val="20"/>
        </w:rPr>
        <w:t xml:space="preserve"> with a LOQ that </w:t>
      </w:r>
      <w:r w:rsidR="008F31B8">
        <w:rPr>
          <w:sz w:val="20"/>
          <w:szCs w:val="20"/>
        </w:rPr>
        <w:t xml:space="preserve">obtained </w:t>
      </w:r>
      <w:r w:rsidR="00F72828" w:rsidRPr="000056F7">
        <w:rPr>
          <w:sz w:val="20"/>
          <w:szCs w:val="20"/>
        </w:rPr>
        <w:t>is three orders of magnitude lower respect static headspace. The method based on SPME appears to have linearity of response slightly lower and uncertainty slightly higher compared with method based on static headspace</w:t>
      </w:r>
      <w:r w:rsidRPr="000056F7">
        <w:rPr>
          <w:sz w:val="20"/>
          <w:szCs w:val="20"/>
        </w:rPr>
        <w:t>.</w:t>
      </w:r>
      <w:r>
        <w:rPr>
          <w:sz w:val="20"/>
          <w:szCs w:val="20"/>
        </w:rPr>
        <w:t xml:space="preserve"> </w:t>
      </w:r>
      <w:r w:rsidR="00EB60AA">
        <w:rPr>
          <w:sz w:val="20"/>
          <w:szCs w:val="20"/>
        </w:rPr>
        <w:t xml:space="preserve">In application of optimized method, samples from former military plant in central Italy were collected. The abandoned </w:t>
      </w:r>
      <w:r w:rsidR="00F72828">
        <w:rPr>
          <w:sz w:val="20"/>
          <w:szCs w:val="20"/>
        </w:rPr>
        <w:t>site opened in the Thirties during the Fascist regime as research centre and production plant for chemical warfare in an area of about thirty acres and this remain its main rol</w:t>
      </w:r>
      <w:r w:rsidR="00EB60AA">
        <w:rPr>
          <w:sz w:val="20"/>
          <w:szCs w:val="20"/>
        </w:rPr>
        <w:t>e until the end of World War II. I</w:t>
      </w:r>
      <w:r w:rsidR="00F72828">
        <w:rPr>
          <w:sz w:val="20"/>
          <w:szCs w:val="20"/>
        </w:rPr>
        <w:t>n this period</w:t>
      </w:r>
      <w:r w:rsidR="00EB60AA">
        <w:rPr>
          <w:sz w:val="20"/>
          <w:szCs w:val="20"/>
        </w:rPr>
        <w:t>,</w:t>
      </w:r>
      <w:r w:rsidR="00F72828">
        <w:rPr>
          <w:sz w:val="20"/>
          <w:szCs w:val="20"/>
        </w:rPr>
        <w:t xml:space="preserve"> </w:t>
      </w:r>
      <w:r w:rsidR="00EB60AA">
        <w:rPr>
          <w:sz w:val="20"/>
          <w:szCs w:val="20"/>
        </w:rPr>
        <w:t xml:space="preserve">it </w:t>
      </w:r>
      <w:r w:rsidR="00F72828">
        <w:rPr>
          <w:sz w:val="20"/>
          <w:szCs w:val="20"/>
        </w:rPr>
        <w:t xml:space="preserve">was used especially for charging of airplane bombs and artillery shells with CWA. </w:t>
      </w:r>
      <w:r w:rsidR="00EB60AA">
        <w:rPr>
          <w:sz w:val="20"/>
          <w:szCs w:val="20"/>
          <w:lang w:val="en-US"/>
        </w:rPr>
        <w:t>Also a</w:t>
      </w:r>
      <w:r w:rsidR="00F72828">
        <w:rPr>
          <w:sz w:val="20"/>
          <w:szCs w:val="20"/>
          <w:lang w:val="en-US"/>
        </w:rPr>
        <w:t xml:space="preserve">fter the end of War, Italian Army </w:t>
      </w:r>
      <w:r w:rsidR="00EB60AA">
        <w:rPr>
          <w:sz w:val="20"/>
          <w:szCs w:val="20"/>
          <w:lang w:val="en-US"/>
        </w:rPr>
        <w:t xml:space="preserve">also used to store </w:t>
      </w:r>
      <w:r w:rsidR="00F72828">
        <w:rPr>
          <w:sz w:val="20"/>
          <w:szCs w:val="20"/>
          <w:lang w:val="en-US"/>
        </w:rPr>
        <w:t xml:space="preserve">old chemical warfare agents </w:t>
      </w:r>
      <w:r w:rsidR="00EB60AA">
        <w:rPr>
          <w:sz w:val="20"/>
          <w:szCs w:val="20"/>
          <w:lang w:val="en-US"/>
        </w:rPr>
        <w:t xml:space="preserve">in this plant </w:t>
      </w:r>
      <w:r w:rsidR="00F72828">
        <w:rPr>
          <w:sz w:val="20"/>
          <w:szCs w:val="20"/>
          <w:lang w:val="en-US"/>
        </w:rPr>
        <w:t>and used it for cha</w:t>
      </w:r>
      <w:r w:rsidR="00EB60AA">
        <w:rPr>
          <w:sz w:val="20"/>
          <w:szCs w:val="20"/>
          <w:lang w:val="en-US"/>
        </w:rPr>
        <w:t>rging of smoke agent shell</w:t>
      </w:r>
      <w:r w:rsidR="00F72828">
        <w:rPr>
          <w:sz w:val="20"/>
          <w:szCs w:val="20"/>
          <w:lang w:val="en-US"/>
        </w:rPr>
        <w:t>.</w:t>
      </w:r>
      <w:r w:rsidR="00F72828">
        <w:rPr>
          <w:sz w:val="20"/>
          <w:szCs w:val="20"/>
          <w:lang w:eastAsia="it-IT"/>
        </w:rPr>
        <w:t xml:space="preserve"> About 50 tons of hexachloroethane and 14 tons of carbon tetrachloride result</w:t>
      </w:r>
      <w:r w:rsidR="00EB60AA">
        <w:rPr>
          <w:sz w:val="20"/>
          <w:szCs w:val="20"/>
          <w:lang w:eastAsia="it-IT"/>
        </w:rPr>
        <w:t xml:space="preserve"> in </w:t>
      </w:r>
      <w:r w:rsidR="00F72828">
        <w:rPr>
          <w:sz w:val="20"/>
          <w:szCs w:val="20"/>
          <w:lang w:eastAsia="it-IT"/>
        </w:rPr>
        <w:t>the inventories the very moment of its phasing out in 1995.</w:t>
      </w:r>
      <w:r w:rsidR="00F72828">
        <w:rPr>
          <w:sz w:val="20"/>
          <w:szCs w:val="20"/>
          <w:lang w:val="en-US"/>
        </w:rPr>
        <w:t xml:space="preserve"> </w:t>
      </w:r>
      <w:r w:rsidR="00F72828">
        <w:rPr>
          <w:sz w:val="20"/>
          <w:szCs w:val="20"/>
        </w:rPr>
        <w:t xml:space="preserve">Real samples were collected during 2013 for the </w:t>
      </w:r>
      <w:r w:rsidR="00FA5B77">
        <w:rPr>
          <w:sz w:val="20"/>
          <w:szCs w:val="20"/>
          <w:lang w:val="en-US"/>
        </w:rPr>
        <w:t>characterization</w:t>
      </w:r>
      <w:r w:rsidR="00F72828">
        <w:rPr>
          <w:sz w:val="20"/>
          <w:szCs w:val="20"/>
          <w:lang w:val="en-US"/>
        </w:rPr>
        <w:t xml:space="preserve"> of the site that goes hand in hand with military clearness, which involves the inspection and removal of a number of magnetic anomalies identified in a previous phase of geophysical investigation. In addition of the expected eighteen excavat</w:t>
      </w:r>
      <w:r w:rsidR="00FA5B77">
        <w:rPr>
          <w:sz w:val="20"/>
          <w:szCs w:val="20"/>
          <w:lang w:val="en-US"/>
        </w:rPr>
        <w:t xml:space="preserve">ions </w:t>
      </w:r>
      <w:proofErr w:type="gramStart"/>
      <w:r w:rsidR="00FA5B77">
        <w:rPr>
          <w:sz w:val="20"/>
          <w:szCs w:val="20"/>
          <w:lang w:val="en-US"/>
        </w:rPr>
        <w:t xml:space="preserve">of </w:t>
      </w:r>
      <w:r w:rsidR="00FA5B77" w:rsidRPr="00B75C7F">
        <w:rPr>
          <w:sz w:val="20"/>
          <w:szCs w:val="20"/>
          <w:lang w:val="en-US"/>
        </w:rPr>
        <w:t>a</w:t>
      </w:r>
      <w:r w:rsidR="008F31B8">
        <w:rPr>
          <w:sz w:val="20"/>
          <w:szCs w:val="20"/>
          <w:lang w:val="en-US"/>
        </w:rPr>
        <w:t xml:space="preserve"> </w:t>
      </w:r>
      <w:r w:rsidR="00FA5B77" w:rsidRPr="00B75C7F">
        <w:rPr>
          <w:sz w:val="20"/>
          <w:szCs w:val="20"/>
          <w:lang w:val="en-US"/>
        </w:rPr>
        <w:t>real averaged samples</w:t>
      </w:r>
      <w:proofErr w:type="gramEnd"/>
      <w:r w:rsidR="00F72828">
        <w:rPr>
          <w:sz w:val="20"/>
          <w:szCs w:val="20"/>
          <w:lang w:val="en-US"/>
        </w:rPr>
        <w:t>, for a total of 800</w:t>
      </w:r>
      <w:r w:rsidR="008F31B8">
        <w:rPr>
          <w:sz w:val="20"/>
          <w:szCs w:val="20"/>
          <w:lang w:val="en-US"/>
        </w:rPr>
        <w:t xml:space="preserve"> </w:t>
      </w:r>
      <w:r w:rsidR="00F72828">
        <w:rPr>
          <w:sz w:val="20"/>
          <w:szCs w:val="20"/>
        </w:rPr>
        <w:t>m</w:t>
      </w:r>
      <w:r w:rsidR="00F72828">
        <w:rPr>
          <w:sz w:val="20"/>
          <w:szCs w:val="20"/>
          <w:vertAlign w:val="superscript"/>
        </w:rPr>
        <w:t>2</w:t>
      </w:r>
      <w:r w:rsidR="00F72828">
        <w:rPr>
          <w:sz w:val="20"/>
          <w:szCs w:val="20"/>
          <w:lang w:val="en-US"/>
        </w:rPr>
        <w:t>, have been collected also seven punctual samples corresponding to textural, chromatic or olfactory anomalies of soil.</w:t>
      </w:r>
    </w:p>
    <w:p w:rsidR="008F31B8" w:rsidRPr="00EB60AA" w:rsidRDefault="008F31B8" w:rsidP="00FA5B77">
      <w:pPr>
        <w:spacing w:before="0"/>
        <w:rPr>
          <w:sz w:val="20"/>
          <w:szCs w:val="20"/>
        </w:rPr>
      </w:pPr>
    </w:p>
    <w:p w:rsidR="00402519" w:rsidRDefault="00F72828">
      <w:pPr>
        <w:spacing w:before="0"/>
        <w:rPr>
          <w:sz w:val="20"/>
          <w:szCs w:val="20"/>
          <w:lang w:eastAsia="it-IT"/>
        </w:rPr>
      </w:pPr>
      <w:r>
        <w:rPr>
          <w:sz w:val="20"/>
          <w:szCs w:val="20"/>
          <w:lang w:eastAsia="it-IT"/>
        </w:rPr>
        <w:t xml:space="preserve">The SPME analytical </w:t>
      </w:r>
      <w:r w:rsidR="008F31B8">
        <w:rPr>
          <w:sz w:val="20"/>
          <w:szCs w:val="20"/>
          <w:lang w:eastAsia="it-IT"/>
        </w:rPr>
        <w:t>method has</w:t>
      </w:r>
      <w:r>
        <w:rPr>
          <w:sz w:val="20"/>
          <w:szCs w:val="20"/>
          <w:lang w:eastAsia="it-IT"/>
        </w:rPr>
        <w:t xml:space="preserve"> been applied to every a</w:t>
      </w:r>
      <w:r w:rsidR="00CE0A8D">
        <w:rPr>
          <w:sz w:val="20"/>
          <w:szCs w:val="20"/>
          <w:lang w:eastAsia="it-IT"/>
        </w:rPr>
        <w:t xml:space="preserve"> </w:t>
      </w:r>
      <w:r>
        <w:rPr>
          <w:sz w:val="20"/>
          <w:szCs w:val="20"/>
          <w:lang w:eastAsia="it-IT"/>
        </w:rPr>
        <w:t xml:space="preserve">real-averaged samples without finding evidence of </w:t>
      </w:r>
      <w:proofErr w:type="spellStart"/>
      <w:r>
        <w:rPr>
          <w:sz w:val="20"/>
          <w:szCs w:val="20"/>
          <w:lang w:eastAsia="it-IT"/>
        </w:rPr>
        <w:t>organochlorinated</w:t>
      </w:r>
      <w:proofErr w:type="spellEnd"/>
      <w:r>
        <w:rPr>
          <w:sz w:val="20"/>
          <w:szCs w:val="20"/>
          <w:lang w:eastAsia="it-IT"/>
        </w:rPr>
        <w:t xml:space="preserve"> smoke agents. Also major </w:t>
      </w:r>
      <w:r w:rsidR="00CE0A8D">
        <w:rPr>
          <w:sz w:val="20"/>
          <w:szCs w:val="20"/>
          <w:lang w:eastAsia="it-IT"/>
        </w:rPr>
        <w:t>parts of point samples were</w:t>
      </w:r>
      <w:r>
        <w:rPr>
          <w:sz w:val="20"/>
          <w:szCs w:val="20"/>
          <w:lang w:eastAsia="it-IT"/>
        </w:rPr>
        <w:t xml:space="preserve"> blank with a single exception: the P-A sampled in M5 area, </w:t>
      </w:r>
      <w:r w:rsidR="00B75C7F">
        <w:rPr>
          <w:sz w:val="20"/>
          <w:szCs w:val="20"/>
          <w:lang w:eastAsia="it-IT"/>
        </w:rPr>
        <w:t>shown</w:t>
      </w:r>
      <w:r w:rsidR="00CE0A8D">
        <w:rPr>
          <w:sz w:val="20"/>
          <w:szCs w:val="20"/>
          <w:lang w:eastAsia="it-IT"/>
        </w:rPr>
        <w:t xml:space="preserve"> in F</w:t>
      </w:r>
      <w:r>
        <w:rPr>
          <w:sz w:val="20"/>
          <w:szCs w:val="20"/>
          <w:lang w:eastAsia="it-IT"/>
        </w:rPr>
        <w:t>ig</w:t>
      </w:r>
      <w:r w:rsidR="00FA5B77">
        <w:rPr>
          <w:sz w:val="20"/>
          <w:szCs w:val="20"/>
          <w:lang w:eastAsia="it-IT"/>
        </w:rPr>
        <w:t>ure</w:t>
      </w:r>
      <w:r>
        <w:rPr>
          <w:sz w:val="20"/>
          <w:szCs w:val="20"/>
          <w:lang w:eastAsia="it-IT"/>
        </w:rPr>
        <w:t xml:space="preserve"> </w:t>
      </w:r>
      <w:r w:rsidR="00B75C7F">
        <w:rPr>
          <w:sz w:val="20"/>
          <w:szCs w:val="20"/>
          <w:lang w:eastAsia="it-IT"/>
        </w:rPr>
        <w:t>4</w:t>
      </w:r>
      <w:r>
        <w:rPr>
          <w:sz w:val="20"/>
          <w:szCs w:val="20"/>
          <w:lang w:eastAsia="it-IT"/>
        </w:rPr>
        <w:t xml:space="preserve">, in which quantify </w:t>
      </w:r>
      <w:r w:rsidR="00B75C7F">
        <w:rPr>
          <w:sz w:val="20"/>
          <w:szCs w:val="20"/>
          <w:lang w:eastAsia="it-IT"/>
        </w:rPr>
        <w:t xml:space="preserve">was contained </w:t>
      </w:r>
      <w:r w:rsidR="00CE0A8D">
        <w:rPr>
          <w:sz w:val="20"/>
          <w:szCs w:val="20"/>
          <w:lang w:eastAsia="it-IT"/>
        </w:rPr>
        <w:t>only carbon tetrachloride</w:t>
      </w:r>
      <w:r>
        <w:rPr>
          <w:sz w:val="20"/>
          <w:szCs w:val="20"/>
          <w:lang w:eastAsia="it-IT"/>
        </w:rPr>
        <w:t xml:space="preserve">. </w:t>
      </w:r>
      <w:r w:rsidR="00B75C7F">
        <w:rPr>
          <w:sz w:val="20"/>
          <w:szCs w:val="20"/>
          <w:lang w:eastAsia="it-IT"/>
        </w:rPr>
        <w:t>S</w:t>
      </w:r>
      <w:r>
        <w:rPr>
          <w:sz w:val="20"/>
          <w:szCs w:val="20"/>
          <w:lang w:eastAsia="it-IT"/>
        </w:rPr>
        <w:t xml:space="preserve">ample was taken at the bottom of an excavation </w:t>
      </w:r>
      <w:r w:rsidR="00FA5B77">
        <w:rPr>
          <w:sz w:val="20"/>
          <w:szCs w:val="20"/>
          <w:lang w:eastAsia="it-IT"/>
        </w:rPr>
        <w:t>in a layer of anthropogenic origin</w:t>
      </w:r>
      <w:r w:rsidR="00CE0A8D">
        <w:rPr>
          <w:sz w:val="20"/>
          <w:szCs w:val="20"/>
          <w:lang w:eastAsia="it-IT"/>
        </w:rPr>
        <w:t xml:space="preserve"> of pale yellow colour. T</w:t>
      </w:r>
      <w:r>
        <w:rPr>
          <w:sz w:val="20"/>
          <w:szCs w:val="20"/>
          <w:lang w:eastAsia="it-IT"/>
        </w:rPr>
        <w:t xml:space="preserve">he calculated concentration of carbon tetrachloride </w:t>
      </w:r>
      <w:r w:rsidR="00A14EE3">
        <w:rPr>
          <w:sz w:val="20"/>
          <w:szCs w:val="20"/>
          <w:lang w:eastAsia="it-IT"/>
        </w:rPr>
        <w:t>varied</w:t>
      </w:r>
      <w:r>
        <w:rPr>
          <w:sz w:val="20"/>
          <w:szCs w:val="20"/>
          <w:lang w:eastAsia="it-IT"/>
        </w:rPr>
        <w:t xml:space="preserve"> until a maxi</w:t>
      </w:r>
      <w:r w:rsidR="00CE0A8D">
        <w:rPr>
          <w:sz w:val="20"/>
          <w:szCs w:val="20"/>
          <w:lang w:eastAsia="it-IT"/>
        </w:rPr>
        <w:t xml:space="preserve">mum calculated concentration is </w:t>
      </w:r>
      <w:proofErr w:type="gramStart"/>
      <w:r w:rsidR="00CE0A8D">
        <w:rPr>
          <w:sz w:val="20"/>
          <w:szCs w:val="20"/>
          <w:lang w:eastAsia="it-IT"/>
        </w:rPr>
        <w:t xml:space="preserve">53 </w:t>
      </w:r>
      <w:proofErr w:type="spellStart"/>
      <w:r>
        <w:rPr>
          <w:sz w:val="20"/>
          <w:szCs w:val="20"/>
        </w:rPr>
        <w:t>μg</w:t>
      </w:r>
      <w:proofErr w:type="spellEnd"/>
      <w:r>
        <w:rPr>
          <w:sz w:val="20"/>
          <w:szCs w:val="20"/>
        </w:rPr>
        <w:t>/Kg.</w:t>
      </w:r>
      <w:proofErr w:type="gramEnd"/>
      <w:r w:rsidR="00A14EE3">
        <w:rPr>
          <w:sz w:val="20"/>
          <w:szCs w:val="20"/>
          <w:lang w:eastAsia="it-IT"/>
        </w:rPr>
        <w:t xml:space="preserve"> A</w:t>
      </w:r>
      <w:r>
        <w:rPr>
          <w:sz w:val="20"/>
          <w:szCs w:val="20"/>
          <w:lang w:eastAsia="it-IT"/>
        </w:rPr>
        <w:t xml:space="preserve"> chro</w:t>
      </w:r>
      <w:r w:rsidR="00B75C7F">
        <w:rPr>
          <w:sz w:val="20"/>
          <w:szCs w:val="20"/>
          <w:lang w:eastAsia="it-IT"/>
        </w:rPr>
        <w:t xml:space="preserve">matogram </w:t>
      </w:r>
      <w:r w:rsidR="00A14EE3">
        <w:rPr>
          <w:sz w:val="20"/>
          <w:szCs w:val="20"/>
          <w:lang w:eastAsia="it-IT"/>
        </w:rPr>
        <w:t xml:space="preserve">of real sample </w:t>
      </w:r>
      <w:r w:rsidR="00CE0A8D">
        <w:rPr>
          <w:sz w:val="20"/>
          <w:szCs w:val="20"/>
          <w:lang w:eastAsia="it-IT"/>
        </w:rPr>
        <w:t>is reported in F</w:t>
      </w:r>
      <w:r w:rsidR="00B75C7F">
        <w:rPr>
          <w:sz w:val="20"/>
          <w:szCs w:val="20"/>
          <w:lang w:eastAsia="it-IT"/>
        </w:rPr>
        <w:t>igure 5</w:t>
      </w:r>
      <w:r>
        <w:rPr>
          <w:sz w:val="20"/>
          <w:szCs w:val="20"/>
          <w:lang w:eastAsia="it-IT"/>
        </w:rPr>
        <w:t>. However, the concentration of carbon tetrachloride in this sample in every replicates is large</w:t>
      </w:r>
      <w:r w:rsidR="00CE0A8D">
        <w:rPr>
          <w:sz w:val="20"/>
          <w:szCs w:val="20"/>
          <w:lang w:eastAsia="it-IT"/>
        </w:rPr>
        <w:t xml:space="preserve">ly below the toxicity limit </w:t>
      </w:r>
      <w:proofErr w:type="gramStart"/>
      <w:r w:rsidR="00CE0A8D">
        <w:rPr>
          <w:sz w:val="20"/>
          <w:szCs w:val="20"/>
          <w:lang w:eastAsia="it-IT"/>
        </w:rPr>
        <w:t>(</w:t>
      </w:r>
      <w:r>
        <w:rPr>
          <w:sz w:val="20"/>
          <w:szCs w:val="20"/>
          <w:lang w:eastAsia="it-IT"/>
        </w:rPr>
        <w:t xml:space="preserve">100 </w:t>
      </w:r>
      <w:proofErr w:type="spellStart"/>
      <w:r>
        <w:rPr>
          <w:sz w:val="20"/>
          <w:szCs w:val="20"/>
        </w:rPr>
        <w:t>μg</w:t>
      </w:r>
      <w:proofErr w:type="spellEnd"/>
      <w:r>
        <w:rPr>
          <w:sz w:val="20"/>
          <w:szCs w:val="20"/>
        </w:rPr>
        <w:t>/Kg</w:t>
      </w:r>
      <w:r w:rsidR="00CE0A8D">
        <w:rPr>
          <w:sz w:val="20"/>
          <w:szCs w:val="20"/>
        </w:rPr>
        <w:t>)</w:t>
      </w:r>
      <w:proofErr w:type="gramEnd"/>
      <w:r>
        <w:rPr>
          <w:sz w:val="20"/>
          <w:szCs w:val="20"/>
          <w:lang w:eastAsia="it-IT"/>
        </w:rPr>
        <w:t>.</w:t>
      </w:r>
    </w:p>
    <w:p w:rsidR="00B75C7F" w:rsidRDefault="00B75C7F">
      <w:pPr>
        <w:spacing w:before="0"/>
        <w:rPr>
          <w:sz w:val="20"/>
          <w:szCs w:val="20"/>
          <w:lang w:eastAsia="it-IT"/>
        </w:rPr>
      </w:pPr>
    </w:p>
    <w:p w:rsidR="00B75C7F" w:rsidRPr="00E87695" w:rsidRDefault="00B75C7F" w:rsidP="00B75C7F">
      <w:pPr>
        <w:spacing w:before="0"/>
        <w:jc w:val="center"/>
        <w:rPr>
          <w:sz w:val="20"/>
          <w:szCs w:val="20"/>
          <w:lang w:eastAsia="it-IT"/>
        </w:rPr>
      </w:pPr>
      <w:r w:rsidRPr="00E87695">
        <w:rPr>
          <w:noProof/>
          <w:sz w:val="20"/>
          <w:szCs w:val="20"/>
          <w:lang w:val="en-US" w:eastAsia="en-US"/>
        </w:rPr>
        <w:drawing>
          <wp:inline distT="0" distB="0" distL="0" distR="0" wp14:anchorId="5C9F76F2" wp14:editId="6CA309C3">
            <wp:extent cx="5562600" cy="3924300"/>
            <wp:effectExtent l="0" t="0" r="0" b="0"/>
            <wp:docPr id="1" name="Immagine 1" descr="PuntiAreeCampion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ntiAreeCampionamen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1758" cy="3930761"/>
                    </a:xfrm>
                    <a:prstGeom prst="rect">
                      <a:avLst/>
                    </a:prstGeom>
                    <a:noFill/>
                    <a:ln>
                      <a:noFill/>
                    </a:ln>
                  </pic:spPr>
                </pic:pic>
              </a:graphicData>
            </a:graphic>
          </wp:inline>
        </w:drawing>
      </w:r>
    </w:p>
    <w:p w:rsidR="00B75C7F" w:rsidRDefault="00B75C7F">
      <w:pPr>
        <w:spacing w:before="0"/>
        <w:rPr>
          <w:sz w:val="20"/>
          <w:szCs w:val="20"/>
          <w:lang w:eastAsia="it-IT"/>
        </w:rPr>
      </w:pPr>
    </w:p>
    <w:p w:rsidR="00B75C7F" w:rsidRPr="003B56D6" w:rsidRDefault="00B75C7F" w:rsidP="00B75C7F">
      <w:pPr>
        <w:spacing w:before="0"/>
        <w:jc w:val="center"/>
        <w:rPr>
          <w:sz w:val="20"/>
          <w:szCs w:val="20"/>
          <w:lang w:val="it-IT" w:eastAsia="it-IT"/>
        </w:rPr>
      </w:pPr>
      <w:r>
        <w:rPr>
          <w:sz w:val="20"/>
          <w:szCs w:val="20"/>
          <w:lang w:val="it-IT" w:eastAsia="it-IT"/>
        </w:rPr>
        <w:t>Figure 4</w:t>
      </w:r>
      <w:r w:rsidR="00CE0A8D">
        <w:rPr>
          <w:sz w:val="20"/>
          <w:szCs w:val="20"/>
          <w:lang w:val="it-IT" w:eastAsia="it-IT"/>
        </w:rPr>
        <w:t xml:space="preserve">. </w:t>
      </w:r>
      <w:r w:rsidRPr="003B56D6">
        <w:rPr>
          <w:sz w:val="20"/>
          <w:szCs w:val="20"/>
          <w:lang w:val="it-IT" w:eastAsia="it-IT"/>
        </w:rPr>
        <w:t>Remediation area</w:t>
      </w:r>
      <w:r w:rsidR="00CE0A8D">
        <w:rPr>
          <w:sz w:val="20"/>
          <w:szCs w:val="20"/>
          <w:lang w:val="it-IT" w:eastAsia="it-IT"/>
        </w:rPr>
        <w:t xml:space="preserve"> of military site</w:t>
      </w:r>
    </w:p>
    <w:p w:rsidR="00B75C7F" w:rsidRDefault="00B75C7F">
      <w:pPr>
        <w:spacing w:before="0"/>
        <w:rPr>
          <w:sz w:val="20"/>
          <w:szCs w:val="20"/>
          <w:lang w:eastAsia="it-IT"/>
        </w:rPr>
      </w:pPr>
    </w:p>
    <w:p w:rsidR="00FA5B77" w:rsidRDefault="00FA5B77">
      <w:pPr>
        <w:spacing w:before="0"/>
        <w:jc w:val="center"/>
        <w:rPr>
          <w:sz w:val="20"/>
          <w:szCs w:val="20"/>
          <w:lang w:val="en-US" w:eastAsia="it-IT"/>
        </w:rPr>
      </w:pPr>
      <w:r>
        <w:rPr>
          <w:rFonts w:hint="eastAsia"/>
        </w:rPr>
        <w:object w:dxaOrig="6336" w:dyaOrig="4896">
          <v:shape id="_x0000_i1028" type="#_x0000_t75" style="width:315.75pt;height:244.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Origin50.Graph" ShapeID="_x0000_i1028" DrawAspect="Content" ObjectID="_1509022223" r:id="rId15"/>
        </w:object>
      </w:r>
    </w:p>
    <w:p w:rsidR="00CE0A8D" w:rsidRDefault="00CE0A8D">
      <w:pPr>
        <w:spacing w:before="0"/>
        <w:jc w:val="center"/>
        <w:rPr>
          <w:sz w:val="20"/>
          <w:szCs w:val="20"/>
          <w:lang w:val="en-US" w:eastAsia="it-IT"/>
        </w:rPr>
      </w:pPr>
    </w:p>
    <w:p w:rsidR="00402519" w:rsidRDefault="00F72828">
      <w:pPr>
        <w:spacing w:before="0"/>
        <w:jc w:val="center"/>
      </w:pPr>
      <w:proofErr w:type="gramStart"/>
      <w:r>
        <w:rPr>
          <w:sz w:val="20"/>
          <w:szCs w:val="20"/>
          <w:lang w:val="en-US" w:eastAsia="it-IT"/>
        </w:rPr>
        <w:t xml:space="preserve">Figure </w:t>
      </w:r>
      <w:r w:rsidR="00B75C7F">
        <w:rPr>
          <w:sz w:val="20"/>
          <w:szCs w:val="20"/>
          <w:lang w:val="en-US" w:eastAsia="it-IT"/>
        </w:rPr>
        <w:t>5</w:t>
      </w:r>
      <w:r w:rsidR="00CE0A8D">
        <w:rPr>
          <w:sz w:val="20"/>
          <w:szCs w:val="20"/>
          <w:lang w:val="en-US" w:eastAsia="it-IT"/>
        </w:rPr>
        <w:t>.</w:t>
      </w:r>
      <w:proofErr w:type="gramEnd"/>
      <w:r w:rsidR="00CE0A8D">
        <w:rPr>
          <w:sz w:val="20"/>
          <w:szCs w:val="20"/>
          <w:lang w:val="en-US" w:eastAsia="it-IT"/>
        </w:rPr>
        <w:t xml:space="preserve"> </w:t>
      </w:r>
      <w:r>
        <w:rPr>
          <w:sz w:val="20"/>
          <w:szCs w:val="20"/>
          <w:lang w:val="en-US" w:eastAsia="it-IT"/>
        </w:rPr>
        <w:t xml:space="preserve">Chromatogram of </w:t>
      </w:r>
      <w:r w:rsidR="00CE0A8D">
        <w:rPr>
          <w:sz w:val="20"/>
          <w:szCs w:val="20"/>
          <w:lang w:val="en-US" w:eastAsia="it-IT"/>
        </w:rPr>
        <w:t xml:space="preserve">real </w:t>
      </w:r>
      <w:r>
        <w:rPr>
          <w:sz w:val="20"/>
          <w:szCs w:val="20"/>
          <w:lang w:val="en-US" w:eastAsia="it-IT"/>
        </w:rPr>
        <w:t xml:space="preserve">sample </w:t>
      </w:r>
      <w:r w:rsidR="00CE0A8D">
        <w:rPr>
          <w:sz w:val="20"/>
          <w:szCs w:val="20"/>
          <w:lang w:val="en-US" w:eastAsia="it-IT"/>
        </w:rPr>
        <w:t xml:space="preserve">analysis at </w:t>
      </w:r>
      <w:r>
        <w:rPr>
          <w:sz w:val="20"/>
          <w:szCs w:val="20"/>
          <w:lang w:val="en-US" w:eastAsia="it-IT"/>
        </w:rPr>
        <w:t>PA – M5</w:t>
      </w:r>
    </w:p>
    <w:p w:rsidR="00402519" w:rsidRDefault="00402519">
      <w:pPr>
        <w:spacing w:before="0"/>
        <w:rPr>
          <w:sz w:val="20"/>
          <w:szCs w:val="20"/>
          <w:lang w:val="en-US"/>
        </w:rPr>
      </w:pPr>
    </w:p>
    <w:p w:rsidR="00402519" w:rsidRDefault="00F72828">
      <w:pPr>
        <w:tabs>
          <w:tab w:val="left" w:pos="284"/>
        </w:tabs>
        <w:spacing w:before="0"/>
        <w:jc w:val="center"/>
        <w:rPr>
          <w:b/>
          <w:bCs/>
          <w:sz w:val="20"/>
          <w:szCs w:val="20"/>
          <w:lang w:val="en-US"/>
        </w:rPr>
      </w:pPr>
      <w:r>
        <w:rPr>
          <w:b/>
          <w:bCs/>
          <w:sz w:val="20"/>
          <w:szCs w:val="20"/>
          <w:lang w:val="en-US"/>
        </w:rPr>
        <w:t>Conclusion</w:t>
      </w:r>
    </w:p>
    <w:p w:rsidR="00402519" w:rsidRDefault="00D83AB3">
      <w:pPr>
        <w:spacing w:before="0"/>
      </w:pPr>
      <w:r>
        <w:rPr>
          <w:sz w:val="20"/>
          <w:szCs w:val="20"/>
          <w:lang w:eastAsia="it-IT"/>
        </w:rPr>
        <w:t>In this work</w:t>
      </w:r>
      <w:r w:rsidR="00CE0A8D">
        <w:rPr>
          <w:sz w:val="20"/>
          <w:szCs w:val="20"/>
          <w:lang w:eastAsia="it-IT"/>
        </w:rPr>
        <w:t>, it</w:t>
      </w:r>
      <w:r>
        <w:rPr>
          <w:sz w:val="20"/>
          <w:szCs w:val="20"/>
          <w:lang w:eastAsia="it-IT"/>
        </w:rPr>
        <w:t xml:space="preserve"> </w:t>
      </w:r>
      <w:r w:rsidR="00C155DD">
        <w:rPr>
          <w:sz w:val="20"/>
          <w:szCs w:val="20"/>
          <w:lang w:eastAsia="it-IT"/>
        </w:rPr>
        <w:t>was</w:t>
      </w:r>
      <w:r>
        <w:rPr>
          <w:sz w:val="20"/>
          <w:szCs w:val="20"/>
          <w:lang w:eastAsia="it-IT"/>
        </w:rPr>
        <w:t xml:space="preserve"> demonstrated that </w:t>
      </w:r>
      <w:r w:rsidR="00005FA7">
        <w:rPr>
          <w:sz w:val="20"/>
          <w:szCs w:val="20"/>
          <w:lang w:eastAsia="it-IT"/>
        </w:rPr>
        <w:t xml:space="preserve">proposed </w:t>
      </w:r>
      <w:r>
        <w:rPr>
          <w:sz w:val="20"/>
          <w:szCs w:val="20"/>
          <w:lang w:eastAsia="it-IT"/>
        </w:rPr>
        <w:t xml:space="preserve">analytical method based on SPME headspace technique is definitely </w:t>
      </w:r>
      <w:r w:rsidR="00005FA7">
        <w:rPr>
          <w:sz w:val="20"/>
          <w:szCs w:val="20"/>
          <w:lang w:eastAsia="it-IT"/>
        </w:rPr>
        <w:t>more sensitive</w:t>
      </w:r>
      <w:r>
        <w:rPr>
          <w:sz w:val="20"/>
          <w:szCs w:val="20"/>
          <w:lang w:eastAsia="it-IT"/>
        </w:rPr>
        <w:t xml:space="preserve"> respect to the reference one based on static headspace. The SPME method </w:t>
      </w:r>
      <w:r w:rsidR="00C155DD">
        <w:rPr>
          <w:sz w:val="20"/>
          <w:szCs w:val="20"/>
          <w:lang w:eastAsia="it-IT"/>
        </w:rPr>
        <w:t>has been</w:t>
      </w:r>
      <w:r>
        <w:rPr>
          <w:sz w:val="20"/>
          <w:szCs w:val="20"/>
          <w:lang w:eastAsia="it-IT"/>
        </w:rPr>
        <w:t xml:space="preserve"> applied to </w:t>
      </w:r>
      <w:r w:rsidR="00F72828">
        <w:rPr>
          <w:sz w:val="20"/>
          <w:szCs w:val="20"/>
          <w:lang w:eastAsia="it-IT"/>
        </w:rPr>
        <w:t xml:space="preserve">complex </w:t>
      </w:r>
      <w:r>
        <w:rPr>
          <w:sz w:val="20"/>
          <w:szCs w:val="20"/>
          <w:lang w:eastAsia="it-IT"/>
        </w:rPr>
        <w:t xml:space="preserve">real </w:t>
      </w:r>
      <w:r w:rsidR="00005FA7">
        <w:rPr>
          <w:sz w:val="20"/>
          <w:szCs w:val="20"/>
          <w:lang w:eastAsia="it-IT"/>
        </w:rPr>
        <w:t xml:space="preserve">environmental </w:t>
      </w:r>
      <w:r w:rsidR="00F72828">
        <w:rPr>
          <w:sz w:val="20"/>
          <w:szCs w:val="20"/>
          <w:lang w:eastAsia="it-IT"/>
        </w:rPr>
        <w:t>matrices, without samples preparations, reducing the costs of the characterization of the sites involved in remediation. A further interesting aspect is that this technique not only offer</w:t>
      </w:r>
      <w:r w:rsidR="00CE0A8D">
        <w:rPr>
          <w:sz w:val="20"/>
          <w:szCs w:val="20"/>
          <w:lang w:eastAsia="it-IT"/>
        </w:rPr>
        <w:t>s</w:t>
      </w:r>
      <w:r w:rsidR="00F72828">
        <w:rPr>
          <w:sz w:val="20"/>
          <w:szCs w:val="20"/>
          <w:lang w:eastAsia="it-IT"/>
        </w:rPr>
        <w:t xml:space="preserve"> excellent performance and efficiency, but it is also highly recommendable for its safety and environmental friendliness </w:t>
      </w:r>
      <w:r w:rsidR="00F72828">
        <w:rPr>
          <w:iCs/>
          <w:sz w:val="20"/>
          <w:szCs w:val="20"/>
        </w:rPr>
        <w:t xml:space="preserve">[18] thanks to </w:t>
      </w:r>
      <w:r w:rsidR="00CE0A8D">
        <w:rPr>
          <w:iCs/>
          <w:sz w:val="20"/>
          <w:szCs w:val="20"/>
        </w:rPr>
        <w:t>the fact that no additional solvent is required</w:t>
      </w:r>
      <w:r w:rsidR="00CE0A8D">
        <w:rPr>
          <w:sz w:val="20"/>
          <w:szCs w:val="20"/>
          <w:lang w:eastAsia="it-IT"/>
        </w:rPr>
        <w:t>. This is an</w:t>
      </w:r>
      <w:r w:rsidR="00F72828">
        <w:rPr>
          <w:sz w:val="20"/>
          <w:szCs w:val="20"/>
          <w:lang w:eastAsia="it-IT"/>
        </w:rPr>
        <w:t xml:space="preserve"> importance aspect for the comm</w:t>
      </w:r>
      <w:r w:rsidR="00CE0A8D">
        <w:rPr>
          <w:sz w:val="20"/>
          <w:szCs w:val="20"/>
          <w:lang w:eastAsia="it-IT"/>
        </w:rPr>
        <w:t xml:space="preserve">unity of analytical chemist in the recent </w:t>
      </w:r>
      <w:r w:rsidR="00F72828">
        <w:rPr>
          <w:sz w:val="20"/>
          <w:szCs w:val="20"/>
          <w:lang w:eastAsia="it-IT"/>
        </w:rPr>
        <w:t xml:space="preserve">years have </w:t>
      </w:r>
      <w:r w:rsidR="00CE0A8D">
        <w:rPr>
          <w:sz w:val="20"/>
          <w:szCs w:val="20"/>
          <w:lang w:eastAsia="it-IT"/>
        </w:rPr>
        <w:t xml:space="preserve">been </w:t>
      </w:r>
      <w:r w:rsidR="00F72828">
        <w:rPr>
          <w:sz w:val="20"/>
          <w:szCs w:val="20"/>
          <w:lang w:eastAsia="it-IT"/>
        </w:rPr>
        <w:t xml:space="preserve">focused </w:t>
      </w:r>
      <w:r w:rsidR="00CE0A8D">
        <w:rPr>
          <w:sz w:val="20"/>
          <w:szCs w:val="20"/>
          <w:lang w:eastAsia="it-IT"/>
        </w:rPr>
        <w:t xml:space="preserve">on </w:t>
      </w:r>
      <w:r w:rsidR="00F72828">
        <w:rPr>
          <w:sz w:val="20"/>
          <w:szCs w:val="20"/>
          <w:lang w:eastAsia="it-IT"/>
        </w:rPr>
        <w:t>research in developing and applying analytical methods with a lower envi</w:t>
      </w:r>
      <w:r w:rsidR="00CE0A8D">
        <w:rPr>
          <w:sz w:val="20"/>
          <w:szCs w:val="20"/>
          <w:lang w:eastAsia="it-IT"/>
        </w:rPr>
        <w:t xml:space="preserve">ronmental impact, that </w:t>
      </w:r>
      <w:r w:rsidR="00F72828">
        <w:rPr>
          <w:sz w:val="20"/>
          <w:szCs w:val="20"/>
          <w:lang w:eastAsia="it-IT"/>
        </w:rPr>
        <w:t xml:space="preserve">so called </w:t>
      </w:r>
      <w:r w:rsidR="00CE0A8D">
        <w:rPr>
          <w:sz w:val="20"/>
          <w:szCs w:val="20"/>
          <w:lang w:eastAsia="it-IT"/>
        </w:rPr>
        <w:t xml:space="preserve">as </w:t>
      </w:r>
      <w:r w:rsidR="00F72828">
        <w:rPr>
          <w:sz w:val="20"/>
          <w:szCs w:val="20"/>
          <w:lang w:eastAsia="it-IT"/>
        </w:rPr>
        <w:t xml:space="preserve">green analytical chemistry </w:t>
      </w:r>
      <w:r w:rsidR="00CE0A8D">
        <w:rPr>
          <w:iCs/>
          <w:sz w:val="20"/>
          <w:szCs w:val="20"/>
        </w:rPr>
        <w:t xml:space="preserve">[19, 20, </w:t>
      </w:r>
      <w:r>
        <w:rPr>
          <w:iCs/>
          <w:sz w:val="20"/>
          <w:szCs w:val="20"/>
        </w:rPr>
        <w:t>21]</w:t>
      </w:r>
      <w:r w:rsidR="00F72828">
        <w:rPr>
          <w:sz w:val="20"/>
          <w:szCs w:val="20"/>
          <w:lang w:val="en-US" w:eastAsia="it-IT"/>
        </w:rPr>
        <w:t xml:space="preserve">. </w:t>
      </w:r>
    </w:p>
    <w:p w:rsidR="00402519" w:rsidRDefault="00402519">
      <w:pPr>
        <w:spacing w:before="0"/>
        <w:rPr>
          <w:b/>
          <w:bCs/>
          <w:color w:val="000000"/>
          <w:sz w:val="20"/>
          <w:szCs w:val="20"/>
          <w:lang w:eastAsia="it-IT"/>
        </w:rPr>
      </w:pPr>
    </w:p>
    <w:p w:rsidR="00402519" w:rsidRDefault="00F72828" w:rsidP="00CE0A8D">
      <w:pPr>
        <w:spacing w:before="0"/>
        <w:jc w:val="center"/>
        <w:rPr>
          <w:color w:val="000000"/>
          <w:sz w:val="20"/>
          <w:szCs w:val="20"/>
          <w:lang w:val="en-US" w:eastAsia="it-IT"/>
        </w:rPr>
      </w:pPr>
      <w:r>
        <w:rPr>
          <w:b/>
          <w:bCs/>
          <w:color w:val="000000"/>
          <w:sz w:val="20"/>
          <w:szCs w:val="20"/>
          <w:lang w:val="en-US" w:eastAsia="it-IT"/>
        </w:rPr>
        <w:t>Acknowledgements</w:t>
      </w:r>
    </w:p>
    <w:p w:rsidR="00402519" w:rsidRDefault="00F72828">
      <w:pPr>
        <w:spacing w:before="0"/>
      </w:pPr>
      <w:r>
        <w:rPr>
          <w:color w:val="000000"/>
          <w:sz w:val="20"/>
          <w:szCs w:val="20"/>
          <w:lang w:val="en-US" w:eastAsia="it-IT"/>
        </w:rPr>
        <w:t xml:space="preserve">The acknowledgments for the realization of this work go to personnel of ARPA Lazio involved in sampling: </w:t>
      </w:r>
      <w:proofErr w:type="spellStart"/>
      <w:r>
        <w:rPr>
          <w:color w:val="000000"/>
          <w:sz w:val="20"/>
          <w:szCs w:val="20"/>
          <w:lang w:val="en-US" w:eastAsia="it-IT"/>
        </w:rPr>
        <w:t>Dr</w:t>
      </w:r>
      <w:proofErr w:type="spellEnd"/>
      <w:r>
        <w:rPr>
          <w:color w:val="000000"/>
          <w:sz w:val="20"/>
          <w:szCs w:val="20"/>
          <w:lang w:val="en-US" w:eastAsia="it-IT"/>
        </w:rPr>
        <w:t xml:space="preserve"> </w:t>
      </w:r>
      <w:proofErr w:type="spellStart"/>
      <w:r>
        <w:rPr>
          <w:color w:val="000000"/>
          <w:sz w:val="20"/>
          <w:szCs w:val="20"/>
          <w:lang w:val="en-US" w:eastAsia="it-IT"/>
        </w:rPr>
        <w:t>Giampaolo</w:t>
      </w:r>
      <w:proofErr w:type="spellEnd"/>
      <w:r>
        <w:rPr>
          <w:color w:val="000000"/>
          <w:sz w:val="20"/>
          <w:szCs w:val="20"/>
          <w:lang w:val="en-US" w:eastAsia="it-IT"/>
        </w:rPr>
        <w:t xml:space="preserve"> </w:t>
      </w:r>
      <w:proofErr w:type="spellStart"/>
      <w:r>
        <w:rPr>
          <w:color w:val="000000"/>
          <w:sz w:val="20"/>
          <w:szCs w:val="20"/>
          <w:lang w:val="en-US" w:eastAsia="it-IT"/>
        </w:rPr>
        <w:t>Brinchi</w:t>
      </w:r>
      <w:proofErr w:type="spellEnd"/>
      <w:r>
        <w:rPr>
          <w:color w:val="000000"/>
          <w:sz w:val="20"/>
          <w:szCs w:val="20"/>
          <w:lang w:val="en-US" w:eastAsia="it-IT"/>
        </w:rPr>
        <w:t xml:space="preserve">, </w:t>
      </w:r>
      <w:proofErr w:type="spellStart"/>
      <w:r>
        <w:rPr>
          <w:color w:val="000000"/>
          <w:sz w:val="20"/>
          <w:szCs w:val="20"/>
          <w:lang w:val="en-US" w:eastAsia="it-IT"/>
        </w:rPr>
        <w:t>Ing</w:t>
      </w:r>
      <w:proofErr w:type="spellEnd"/>
      <w:r>
        <w:rPr>
          <w:color w:val="000000"/>
          <w:sz w:val="20"/>
          <w:szCs w:val="20"/>
          <w:lang w:val="en-US" w:eastAsia="it-IT"/>
        </w:rPr>
        <w:t xml:space="preserve"> Antonio De </w:t>
      </w:r>
      <w:proofErr w:type="spellStart"/>
      <w:r>
        <w:rPr>
          <w:color w:val="000000"/>
          <w:sz w:val="20"/>
          <w:szCs w:val="20"/>
          <w:lang w:val="en-US" w:eastAsia="it-IT"/>
        </w:rPr>
        <w:t>Gennaro</w:t>
      </w:r>
      <w:proofErr w:type="spellEnd"/>
      <w:r>
        <w:rPr>
          <w:color w:val="000000"/>
          <w:sz w:val="20"/>
          <w:szCs w:val="20"/>
          <w:lang w:val="en-US" w:eastAsia="it-IT"/>
        </w:rPr>
        <w:t xml:space="preserve"> and </w:t>
      </w:r>
      <w:proofErr w:type="spellStart"/>
      <w:r>
        <w:rPr>
          <w:color w:val="000000"/>
          <w:sz w:val="20"/>
          <w:szCs w:val="20"/>
          <w:lang w:val="en-US" w:eastAsia="it-IT"/>
        </w:rPr>
        <w:t>Ing</w:t>
      </w:r>
      <w:proofErr w:type="spellEnd"/>
      <w:r>
        <w:rPr>
          <w:color w:val="000000"/>
          <w:sz w:val="20"/>
          <w:szCs w:val="20"/>
          <w:lang w:val="en-US" w:eastAsia="it-IT"/>
        </w:rPr>
        <w:t xml:space="preserve">. Simone </w:t>
      </w:r>
      <w:proofErr w:type="spellStart"/>
      <w:r>
        <w:rPr>
          <w:color w:val="000000"/>
          <w:sz w:val="20"/>
          <w:szCs w:val="20"/>
          <w:lang w:val="en-US" w:eastAsia="it-IT"/>
        </w:rPr>
        <w:t>Dionisi</w:t>
      </w:r>
      <w:proofErr w:type="spellEnd"/>
      <w:r>
        <w:rPr>
          <w:color w:val="000000"/>
          <w:sz w:val="20"/>
          <w:szCs w:val="20"/>
          <w:lang w:val="en-US" w:eastAsia="it-IT"/>
        </w:rPr>
        <w:t xml:space="preserve"> and to Technical Director </w:t>
      </w:r>
      <w:proofErr w:type="spellStart"/>
      <w:r>
        <w:rPr>
          <w:color w:val="000000"/>
          <w:sz w:val="20"/>
          <w:szCs w:val="20"/>
          <w:lang w:val="en-US" w:eastAsia="it-IT"/>
        </w:rPr>
        <w:t>Ing</w:t>
      </w:r>
      <w:proofErr w:type="spellEnd"/>
      <w:r>
        <w:rPr>
          <w:color w:val="000000"/>
          <w:sz w:val="20"/>
          <w:szCs w:val="20"/>
          <w:lang w:val="en-US" w:eastAsia="it-IT"/>
        </w:rPr>
        <w:t xml:space="preserve">. </w:t>
      </w:r>
      <w:proofErr w:type="spellStart"/>
      <w:r>
        <w:rPr>
          <w:color w:val="000000"/>
          <w:sz w:val="20"/>
          <w:szCs w:val="20"/>
          <w:lang w:val="en-US" w:eastAsia="it-IT"/>
        </w:rPr>
        <w:t>Rossella</w:t>
      </w:r>
      <w:proofErr w:type="spellEnd"/>
      <w:r>
        <w:rPr>
          <w:color w:val="000000"/>
          <w:sz w:val="20"/>
          <w:szCs w:val="20"/>
          <w:lang w:val="en-US" w:eastAsia="it-IT"/>
        </w:rPr>
        <w:t xml:space="preserve"> </w:t>
      </w:r>
      <w:proofErr w:type="spellStart"/>
      <w:r>
        <w:rPr>
          <w:color w:val="000000"/>
          <w:sz w:val="20"/>
          <w:szCs w:val="20"/>
          <w:lang w:val="en-US" w:eastAsia="it-IT"/>
        </w:rPr>
        <w:t>Cintoli</w:t>
      </w:r>
      <w:proofErr w:type="spellEnd"/>
      <w:r>
        <w:rPr>
          <w:color w:val="000000"/>
          <w:sz w:val="20"/>
          <w:szCs w:val="20"/>
          <w:lang w:val="en-US" w:eastAsia="it-IT"/>
        </w:rPr>
        <w:t>.</w:t>
      </w:r>
    </w:p>
    <w:p w:rsidR="00402519" w:rsidRDefault="00402519">
      <w:pPr>
        <w:spacing w:before="0"/>
        <w:rPr>
          <w:iCs/>
          <w:sz w:val="20"/>
          <w:szCs w:val="20"/>
          <w:lang w:val="en-US"/>
        </w:rPr>
      </w:pPr>
    </w:p>
    <w:p w:rsidR="00402519" w:rsidRDefault="00F72828">
      <w:pPr>
        <w:spacing w:before="0"/>
        <w:jc w:val="center"/>
        <w:rPr>
          <w:b/>
          <w:iCs/>
          <w:sz w:val="20"/>
          <w:szCs w:val="20"/>
          <w:lang w:val="en-US"/>
        </w:rPr>
      </w:pPr>
      <w:r>
        <w:rPr>
          <w:b/>
          <w:iCs/>
          <w:sz w:val="20"/>
          <w:szCs w:val="20"/>
          <w:lang w:val="en-US"/>
        </w:rPr>
        <w:t>References</w:t>
      </w:r>
    </w:p>
    <w:p w:rsidR="00CD6137" w:rsidRDefault="00CD6137" w:rsidP="00CD6137">
      <w:pPr>
        <w:numPr>
          <w:ilvl w:val="0"/>
          <w:numId w:val="2"/>
        </w:numPr>
        <w:spacing w:before="0"/>
        <w:ind w:hanging="720"/>
      </w:pPr>
      <w:r>
        <w:rPr>
          <w:sz w:val="20"/>
          <w:szCs w:val="20"/>
          <w:lang w:eastAsia="it-IT"/>
        </w:rPr>
        <w:t xml:space="preserve">Tørnes, J. A., </w:t>
      </w:r>
      <w:proofErr w:type="spellStart"/>
      <w:r>
        <w:rPr>
          <w:sz w:val="20"/>
          <w:szCs w:val="20"/>
          <w:lang w:eastAsia="it-IT"/>
        </w:rPr>
        <w:t>Opstad</w:t>
      </w:r>
      <w:proofErr w:type="spellEnd"/>
      <w:r>
        <w:rPr>
          <w:sz w:val="20"/>
          <w:szCs w:val="20"/>
          <w:lang w:eastAsia="it-IT"/>
        </w:rPr>
        <w:t>, A. M. and</w:t>
      </w:r>
      <w:r w:rsidR="00F72828">
        <w:rPr>
          <w:sz w:val="20"/>
          <w:szCs w:val="20"/>
          <w:lang w:eastAsia="it-IT"/>
        </w:rPr>
        <w:t xml:space="preserve"> Johnsen, B. A. (2006). Determination of </w:t>
      </w:r>
      <w:proofErr w:type="spellStart"/>
      <w:r w:rsidR="00F72828">
        <w:rPr>
          <w:sz w:val="20"/>
          <w:szCs w:val="20"/>
          <w:lang w:eastAsia="it-IT"/>
        </w:rPr>
        <w:t>organoarsenic</w:t>
      </w:r>
      <w:proofErr w:type="spellEnd"/>
      <w:r w:rsidR="00F72828">
        <w:rPr>
          <w:sz w:val="20"/>
          <w:szCs w:val="20"/>
          <w:lang w:eastAsia="it-IT"/>
        </w:rPr>
        <w:t xml:space="preserve"> warfare agents in sediment samples from Skagerrak by gas chromatography-mass spectrometry. </w:t>
      </w:r>
      <w:r w:rsidR="00F72828">
        <w:rPr>
          <w:i/>
          <w:iCs/>
          <w:sz w:val="20"/>
          <w:szCs w:val="20"/>
          <w:lang w:val="fr-FR" w:eastAsia="it-IT"/>
        </w:rPr>
        <w:t xml:space="preserve">Science of </w:t>
      </w:r>
      <w:r>
        <w:rPr>
          <w:i/>
          <w:iCs/>
          <w:sz w:val="20"/>
          <w:szCs w:val="20"/>
          <w:lang w:val="fr-FR" w:eastAsia="it-IT"/>
        </w:rPr>
        <w:t xml:space="preserve">the Total </w:t>
      </w:r>
      <w:proofErr w:type="spellStart"/>
      <w:r>
        <w:rPr>
          <w:i/>
          <w:iCs/>
          <w:sz w:val="20"/>
          <w:szCs w:val="20"/>
          <w:lang w:val="fr-FR" w:eastAsia="it-IT"/>
        </w:rPr>
        <w:t>Environment</w:t>
      </w:r>
      <w:proofErr w:type="spellEnd"/>
      <w:r>
        <w:rPr>
          <w:sz w:val="20"/>
          <w:szCs w:val="20"/>
          <w:lang w:val="fr-FR" w:eastAsia="it-IT"/>
        </w:rPr>
        <w:t xml:space="preserve"> </w:t>
      </w:r>
      <w:r w:rsidR="00F72828" w:rsidRPr="00CD64B6">
        <w:rPr>
          <w:iCs/>
          <w:sz w:val="20"/>
          <w:szCs w:val="20"/>
          <w:lang w:val="fr-FR" w:eastAsia="it-IT"/>
        </w:rPr>
        <w:t>356</w:t>
      </w:r>
      <w:r w:rsidRPr="00CD64B6">
        <w:rPr>
          <w:sz w:val="20"/>
          <w:szCs w:val="20"/>
          <w:lang w:val="fr-FR" w:eastAsia="it-IT"/>
        </w:rPr>
        <w:t>(</w:t>
      </w:r>
      <w:r>
        <w:rPr>
          <w:sz w:val="20"/>
          <w:szCs w:val="20"/>
          <w:lang w:val="fr-FR" w:eastAsia="it-IT"/>
        </w:rPr>
        <w:t>1) :</w:t>
      </w:r>
      <w:r w:rsidR="00F72828">
        <w:rPr>
          <w:sz w:val="20"/>
          <w:szCs w:val="20"/>
          <w:lang w:val="fr-FR" w:eastAsia="it-IT"/>
        </w:rPr>
        <w:t xml:space="preserve"> 235-246.</w:t>
      </w:r>
    </w:p>
    <w:p w:rsidR="00CD64B6" w:rsidRDefault="00F72828" w:rsidP="00CD64B6">
      <w:pPr>
        <w:numPr>
          <w:ilvl w:val="0"/>
          <w:numId w:val="2"/>
        </w:numPr>
        <w:spacing w:before="0"/>
        <w:ind w:hanging="720"/>
      </w:pPr>
      <w:r w:rsidRPr="00CD6137">
        <w:rPr>
          <w:sz w:val="20"/>
          <w:szCs w:val="20"/>
          <w:lang w:val="it-IT" w:eastAsia="it-IT"/>
        </w:rPr>
        <w:t>Alcaro, L., Torre, C. D., Petochi, T., Sammarini, V., Matiddi, M., Corsi, I., Baroni, D., Giordan</w:t>
      </w:r>
      <w:r w:rsidR="00CD64B6">
        <w:rPr>
          <w:sz w:val="20"/>
          <w:szCs w:val="20"/>
          <w:lang w:val="it-IT" w:eastAsia="it-IT"/>
        </w:rPr>
        <w:t xml:space="preserve">o, P., Marino, G. Focardi, S. and </w:t>
      </w:r>
      <w:r w:rsidRPr="00CD6137">
        <w:rPr>
          <w:sz w:val="20"/>
          <w:szCs w:val="20"/>
          <w:lang w:val="it-IT" w:eastAsia="it-IT"/>
        </w:rPr>
        <w:t xml:space="preserve">Amato, E. (2012). </w:t>
      </w:r>
      <w:proofErr w:type="gramStart"/>
      <w:r w:rsidRPr="00CD6137">
        <w:rPr>
          <w:sz w:val="20"/>
          <w:szCs w:val="20"/>
          <w:lang w:eastAsia="it-IT"/>
        </w:rPr>
        <w:t>Studies on Environmental Effects of Underwater Chemical Munitions in the Southern Adriatic Sea (Mediterranean Sea).</w:t>
      </w:r>
      <w:proofErr w:type="gramEnd"/>
      <w:r w:rsidRPr="00CD6137">
        <w:rPr>
          <w:sz w:val="20"/>
          <w:szCs w:val="20"/>
          <w:lang w:eastAsia="it-IT"/>
        </w:rPr>
        <w:t> </w:t>
      </w:r>
      <w:r w:rsidRPr="00CD6137">
        <w:rPr>
          <w:i/>
          <w:iCs/>
          <w:sz w:val="20"/>
          <w:szCs w:val="20"/>
          <w:lang w:eastAsia="it-IT"/>
        </w:rPr>
        <w:t>Marine Technology Society Journal</w:t>
      </w:r>
      <w:r w:rsidR="00CD64B6">
        <w:rPr>
          <w:sz w:val="20"/>
          <w:szCs w:val="20"/>
          <w:lang w:eastAsia="it-IT"/>
        </w:rPr>
        <w:t xml:space="preserve"> </w:t>
      </w:r>
      <w:r w:rsidRPr="00CD64B6">
        <w:rPr>
          <w:iCs/>
          <w:sz w:val="20"/>
          <w:szCs w:val="20"/>
          <w:lang w:eastAsia="it-IT"/>
        </w:rPr>
        <w:t>46</w:t>
      </w:r>
      <w:r w:rsidR="00CD64B6">
        <w:rPr>
          <w:sz w:val="20"/>
          <w:szCs w:val="20"/>
          <w:lang w:eastAsia="it-IT"/>
        </w:rPr>
        <w:t>(3):</w:t>
      </w:r>
      <w:r w:rsidRPr="00CD6137">
        <w:rPr>
          <w:sz w:val="20"/>
          <w:szCs w:val="20"/>
          <w:lang w:eastAsia="it-IT"/>
        </w:rPr>
        <w:t xml:space="preserve"> 10-20.</w:t>
      </w:r>
    </w:p>
    <w:p w:rsidR="00CD64B6" w:rsidRDefault="00F72828" w:rsidP="00CD64B6">
      <w:pPr>
        <w:numPr>
          <w:ilvl w:val="0"/>
          <w:numId w:val="2"/>
        </w:numPr>
        <w:spacing w:before="0"/>
        <w:ind w:hanging="720"/>
      </w:pPr>
      <w:r w:rsidRPr="00CD64B6">
        <w:rPr>
          <w:sz w:val="20"/>
          <w:szCs w:val="20"/>
          <w:lang w:val="de-DE" w:eastAsia="it-IT"/>
        </w:rPr>
        <w:t xml:space="preserve">Pitten F.A., Thurow K., Koch A., Kramer A. </w:t>
      </w:r>
      <w:r w:rsidR="00CD64B6">
        <w:rPr>
          <w:sz w:val="20"/>
          <w:szCs w:val="20"/>
          <w:lang w:val="de-DE" w:eastAsia="it-IT"/>
        </w:rPr>
        <w:t xml:space="preserve">(2000). </w:t>
      </w:r>
      <w:r w:rsidRPr="00CD64B6">
        <w:rPr>
          <w:sz w:val="20"/>
          <w:szCs w:val="20"/>
          <w:lang w:val="en-US" w:eastAsia="it-IT"/>
        </w:rPr>
        <w:t xml:space="preserve">Chapter 6 - Chemical analysis of </w:t>
      </w:r>
      <w:proofErr w:type="spellStart"/>
      <w:r w:rsidRPr="00CD64B6">
        <w:rPr>
          <w:sz w:val="20"/>
          <w:szCs w:val="20"/>
          <w:lang w:val="en-US" w:eastAsia="it-IT"/>
        </w:rPr>
        <w:t>organoarsenic</w:t>
      </w:r>
      <w:proofErr w:type="spellEnd"/>
      <w:r w:rsidRPr="00CD64B6">
        <w:rPr>
          <w:sz w:val="20"/>
          <w:szCs w:val="20"/>
          <w:lang w:val="en-US" w:eastAsia="it-IT"/>
        </w:rPr>
        <w:t xml:space="preserve"> based chemical warfare agents in the environment Trace elements their distribution and effect on environment – B. </w:t>
      </w:r>
      <w:proofErr w:type="spellStart"/>
      <w:r w:rsidRPr="00CD64B6">
        <w:rPr>
          <w:sz w:val="20"/>
          <w:szCs w:val="20"/>
          <w:lang w:val="en-US" w:eastAsia="it-IT"/>
        </w:rPr>
        <w:t>Markerf</w:t>
      </w:r>
      <w:proofErr w:type="spellEnd"/>
      <w:r w:rsidRPr="00CD64B6">
        <w:rPr>
          <w:sz w:val="20"/>
          <w:szCs w:val="20"/>
          <w:lang w:val="en-US" w:eastAsia="it-IT"/>
        </w:rPr>
        <w:t xml:space="preserve"> an</w:t>
      </w:r>
      <w:r w:rsidR="00CD64B6">
        <w:rPr>
          <w:sz w:val="20"/>
          <w:szCs w:val="20"/>
          <w:lang w:val="en-US" w:eastAsia="it-IT"/>
        </w:rPr>
        <w:t xml:space="preserve">d K. </w:t>
      </w:r>
      <w:proofErr w:type="spellStart"/>
      <w:r w:rsidR="00CD64B6">
        <w:rPr>
          <w:sz w:val="20"/>
          <w:szCs w:val="20"/>
          <w:lang w:val="en-US" w:eastAsia="it-IT"/>
        </w:rPr>
        <w:t>Friese</w:t>
      </w:r>
      <w:proofErr w:type="spellEnd"/>
      <w:r w:rsidR="00CD64B6">
        <w:rPr>
          <w:sz w:val="20"/>
          <w:szCs w:val="20"/>
          <w:lang w:val="en-US" w:eastAsia="it-IT"/>
        </w:rPr>
        <w:t xml:space="preserve"> Editor Elsevier.</w:t>
      </w:r>
    </w:p>
    <w:p w:rsidR="00402519" w:rsidRDefault="00F72828" w:rsidP="00CD64B6">
      <w:pPr>
        <w:numPr>
          <w:ilvl w:val="0"/>
          <w:numId w:val="2"/>
        </w:numPr>
        <w:spacing w:before="0"/>
        <w:ind w:hanging="720"/>
      </w:pPr>
      <w:r w:rsidRPr="00CD64B6">
        <w:rPr>
          <w:sz w:val="20"/>
          <w:szCs w:val="20"/>
          <w:lang w:val="en-US" w:eastAsia="it-IT"/>
        </w:rPr>
        <w:t xml:space="preserve">Hanaoka, S., </w:t>
      </w:r>
      <w:proofErr w:type="spellStart"/>
      <w:r w:rsidRPr="00CD64B6">
        <w:rPr>
          <w:sz w:val="20"/>
          <w:szCs w:val="20"/>
          <w:lang w:val="en-US" w:eastAsia="it-IT"/>
        </w:rPr>
        <w:t>Nagasawa</w:t>
      </w:r>
      <w:proofErr w:type="spellEnd"/>
      <w:r w:rsidRPr="00CD64B6">
        <w:rPr>
          <w:sz w:val="20"/>
          <w:szCs w:val="20"/>
          <w:lang w:val="en-US" w:eastAsia="it-IT"/>
        </w:rPr>
        <w:t xml:space="preserve">, </w:t>
      </w:r>
      <w:r w:rsidR="00CD64B6">
        <w:rPr>
          <w:sz w:val="20"/>
          <w:szCs w:val="20"/>
          <w:lang w:val="en-US" w:eastAsia="it-IT"/>
        </w:rPr>
        <w:t xml:space="preserve">E., Nomura, K., </w:t>
      </w:r>
      <w:proofErr w:type="spellStart"/>
      <w:r w:rsidR="00CD64B6">
        <w:rPr>
          <w:sz w:val="20"/>
          <w:szCs w:val="20"/>
          <w:lang w:val="en-US" w:eastAsia="it-IT"/>
        </w:rPr>
        <w:t>Yamazawa</w:t>
      </w:r>
      <w:proofErr w:type="spellEnd"/>
      <w:r w:rsidR="00CD64B6">
        <w:rPr>
          <w:sz w:val="20"/>
          <w:szCs w:val="20"/>
          <w:lang w:val="en-US" w:eastAsia="it-IT"/>
        </w:rPr>
        <w:t xml:space="preserve">, M. and </w:t>
      </w:r>
      <w:proofErr w:type="spellStart"/>
      <w:r w:rsidRPr="00CD64B6">
        <w:rPr>
          <w:sz w:val="20"/>
          <w:szCs w:val="20"/>
          <w:lang w:val="en-US" w:eastAsia="it-IT"/>
        </w:rPr>
        <w:t>Ishizaki</w:t>
      </w:r>
      <w:proofErr w:type="spellEnd"/>
      <w:r w:rsidRPr="00CD64B6">
        <w:rPr>
          <w:sz w:val="20"/>
          <w:szCs w:val="20"/>
          <w:lang w:val="en-US" w:eastAsia="it-IT"/>
        </w:rPr>
        <w:t xml:space="preserve">, M. (2005). </w:t>
      </w:r>
      <w:r w:rsidRPr="00CD64B6">
        <w:rPr>
          <w:sz w:val="20"/>
          <w:szCs w:val="20"/>
          <w:lang w:eastAsia="it-IT"/>
        </w:rPr>
        <w:t xml:space="preserve">Determination of </w:t>
      </w:r>
      <w:proofErr w:type="spellStart"/>
      <w:r w:rsidRPr="00CD64B6">
        <w:rPr>
          <w:sz w:val="20"/>
          <w:szCs w:val="20"/>
          <w:lang w:eastAsia="it-IT"/>
        </w:rPr>
        <w:t>diphenylarsenic</w:t>
      </w:r>
      <w:proofErr w:type="spellEnd"/>
      <w:r w:rsidRPr="00CD64B6">
        <w:rPr>
          <w:sz w:val="20"/>
          <w:szCs w:val="20"/>
          <w:lang w:eastAsia="it-IT"/>
        </w:rPr>
        <w:t xml:space="preserve"> compounds related to abandoned chemical warfare agents in environmental samples. </w:t>
      </w:r>
      <w:r w:rsidRPr="00CD64B6">
        <w:rPr>
          <w:i/>
          <w:iCs/>
          <w:sz w:val="20"/>
          <w:szCs w:val="20"/>
          <w:lang w:eastAsia="it-IT"/>
        </w:rPr>
        <w:t xml:space="preserve">Applied </w:t>
      </w:r>
      <w:r w:rsidR="00CD64B6" w:rsidRPr="00CD64B6">
        <w:rPr>
          <w:i/>
          <w:iCs/>
          <w:sz w:val="20"/>
          <w:szCs w:val="20"/>
          <w:lang w:eastAsia="it-IT"/>
        </w:rPr>
        <w:t>Organometallic Chemistry</w:t>
      </w:r>
      <w:r w:rsidR="00CD64B6" w:rsidRPr="00CD64B6">
        <w:rPr>
          <w:sz w:val="20"/>
          <w:szCs w:val="20"/>
          <w:lang w:eastAsia="it-IT"/>
        </w:rPr>
        <w:t>, </w:t>
      </w:r>
      <w:r w:rsidRPr="00CD64B6">
        <w:rPr>
          <w:iCs/>
          <w:sz w:val="20"/>
          <w:szCs w:val="20"/>
          <w:lang w:eastAsia="it-IT"/>
        </w:rPr>
        <w:t>19</w:t>
      </w:r>
      <w:r w:rsidR="00CD64B6">
        <w:rPr>
          <w:sz w:val="20"/>
          <w:szCs w:val="20"/>
          <w:lang w:eastAsia="it-IT"/>
        </w:rPr>
        <w:t xml:space="preserve">(2): </w:t>
      </w:r>
      <w:r w:rsidRPr="00CD64B6">
        <w:rPr>
          <w:sz w:val="20"/>
          <w:szCs w:val="20"/>
          <w:lang w:eastAsia="it-IT"/>
        </w:rPr>
        <w:t>265-275.</w:t>
      </w:r>
    </w:p>
    <w:p w:rsidR="00CD64B6" w:rsidRDefault="00F72828" w:rsidP="00CD64B6">
      <w:pPr>
        <w:numPr>
          <w:ilvl w:val="0"/>
          <w:numId w:val="2"/>
        </w:numPr>
        <w:spacing w:before="0"/>
        <w:ind w:hanging="720"/>
      </w:pPr>
      <w:proofErr w:type="spellStart"/>
      <w:r>
        <w:rPr>
          <w:sz w:val="20"/>
          <w:szCs w:val="20"/>
          <w:lang w:eastAsia="it-IT"/>
        </w:rPr>
        <w:t>Leermakers</w:t>
      </w:r>
      <w:proofErr w:type="spellEnd"/>
      <w:r>
        <w:rPr>
          <w:sz w:val="20"/>
          <w:szCs w:val="20"/>
          <w:lang w:eastAsia="it-IT"/>
        </w:rPr>
        <w:t xml:space="preserve">, M., </w:t>
      </w:r>
      <w:proofErr w:type="spellStart"/>
      <w:r>
        <w:rPr>
          <w:sz w:val="20"/>
          <w:szCs w:val="20"/>
          <w:lang w:eastAsia="it-IT"/>
        </w:rPr>
        <w:t>Baeyens</w:t>
      </w:r>
      <w:proofErr w:type="spellEnd"/>
      <w:r>
        <w:rPr>
          <w:sz w:val="20"/>
          <w:szCs w:val="20"/>
          <w:lang w:eastAsia="it-IT"/>
        </w:rPr>
        <w:t xml:space="preserve">, W., De </w:t>
      </w:r>
      <w:proofErr w:type="spellStart"/>
      <w:r>
        <w:rPr>
          <w:sz w:val="20"/>
          <w:szCs w:val="20"/>
          <w:lang w:eastAsia="it-IT"/>
        </w:rPr>
        <w:t>Gieter</w:t>
      </w:r>
      <w:proofErr w:type="spellEnd"/>
      <w:r>
        <w:rPr>
          <w:sz w:val="20"/>
          <w:szCs w:val="20"/>
          <w:lang w:eastAsia="it-IT"/>
        </w:rPr>
        <w:t xml:space="preserve">, M., </w:t>
      </w:r>
      <w:proofErr w:type="spellStart"/>
      <w:r>
        <w:rPr>
          <w:sz w:val="20"/>
          <w:szCs w:val="20"/>
          <w:lang w:eastAsia="it-IT"/>
        </w:rPr>
        <w:t>Smedts</w:t>
      </w:r>
      <w:proofErr w:type="spellEnd"/>
      <w:r>
        <w:rPr>
          <w:sz w:val="20"/>
          <w:szCs w:val="20"/>
          <w:lang w:eastAsia="it-IT"/>
        </w:rPr>
        <w:t xml:space="preserve">, B., </w:t>
      </w:r>
      <w:proofErr w:type="spellStart"/>
      <w:r>
        <w:rPr>
          <w:sz w:val="20"/>
          <w:szCs w:val="20"/>
          <w:lang w:eastAsia="it-IT"/>
        </w:rPr>
        <w:t>Meert</w:t>
      </w:r>
      <w:proofErr w:type="spellEnd"/>
      <w:r>
        <w:rPr>
          <w:sz w:val="20"/>
          <w:szCs w:val="20"/>
          <w:lang w:eastAsia="it-IT"/>
        </w:rPr>
        <w:t xml:space="preserve">, C., De </w:t>
      </w:r>
      <w:proofErr w:type="spellStart"/>
      <w:r>
        <w:rPr>
          <w:sz w:val="20"/>
          <w:szCs w:val="20"/>
          <w:lang w:eastAsia="it-IT"/>
        </w:rPr>
        <w:t>Bisschop</w:t>
      </w:r>
      <w:proofErr w:type="spellEnd"/>
      <w:r>
        <w:rPr>
          <w:sz w:val="20"/>
          <w:szCs w:val="20"/>
          <w:lang w:eastAsia="it-IT"/>
        </w:rPr>
        <w:t xml:space="preserve">, H. C., </w:t>
      </w:r>
      <w:proofErr w:type="spellStart"/>
      <w:r>
        <w:rPr>
          <w:sz w:val="20"/>
          <w:szCs w:val="20"/>
          <w:lang w:eastAsia="it-IT"/>
        </w:rPr>
        <w:t>Morabito</w:t>
      </w:r>
      <w:proofErr w:type="spellEnd"/>
      <w:r>
        <w:rPr>
          <w:sz w:val="20"/>
          <w:szCs w:val="20"/>
          <w:lang w:eastAsia="it-IT"/>
        </w:rPr>
        <w:t xml:space="preserve"> R., </w:t>
      </w:r>
      <w:r w:rsidR="00CD64B6">
        <w:rPr>
          <w:sz w:val="20"/>
          <w:szCs w:val="20"/>
          <w:lang w:eastAsia="it-IT"/>
        </w:rPr>
        <w:t xml:space="preserve">and </w:t>
      </w:r>
      <w:proofErr w:type="spellStart"/>
      <w:r>
        <w:rPr>
          <w:sz w:val="20"/>
          <w:szCs w:val="20"/>
          <w:lang w:eastAsia="it-IT"/>
        </w:rPr>
        <w:t>Quevauviller</w:t>
      </w:r>
      <w:proofErr w:type="spellEnd"/>
      <w:r>
        <w:rPr>
          <w:sz w:val="20"/>
          <w:szCs w:val="20"/>
          <w:lang w:eastAsia="it-IT"/>
        </w:rPr>
        <w:t>, P. (2006). Toxic arsenic compounds in environmental samples: Speciation and validation. </w:t>
      </w:r>
      <w:proofErr w:type="spellStart"/>
      <w:r>
        <w:rPr>
          <w:i/>
          <w:iCs/>
          <w:sz w:val="20"/>
          <w:szCs w:val="20"/>
          <w:lang w:eastAsia="it-IT"/>
        </w:rPr>
        <w:t>TrAC</w:t>
      </w:r>
      <w:proofErr w:type="spellEnd"/>
      <w:r>
        <w:rPr>
          <w:i/>
          <w:iCs/>
          <w:sz w:val="20"/>
          <w:szCs w:val="20"/>
          <w:lang w:eastAsia="it-IT"/>
        </w:rPr>
        <w:t xml:space="preserve"> Trends in Analytical Chemistry</w:t>
      </w:r>
      <w:r>
        <w:rPr>
          <w:sz w:val="20"/>
          <w:szCs w:val="20"/>
          <w:lang w:eastAsia="it-IT"/>
        </w:rPr>
        <w:t>, </w:t>
      </w:r>
      <w:r w:rsidRPr="00CD64B6">
        <w:rPr>
          <w:iCs/>
          <w:sz w:val="20"/>
          <w:szCs w:val="20"/>
          <w:lang w:eastAsia="it-IT"/>
        </w:rPr>
        <w:t>25</w:t>
      </w:r>
      <w:r w:rsidR="00CD64B6">
        <w:rPr>
          <w:sz w:val="20"/>
          <w:szCs w:val="20"/>
          <w:lang w:eastAsia="it-IT"/>
        </w:rPr>
        <w:t>(1):</w:t>
      </w:r>
      <w:r>
        <w:rPr>
          <w:sz w:val="20"/>
          <w:szCs w:val="20"/>
          <w:lang w:eastAsia="it-IT"/>
        </w:rPr>
        <w:t xml:space="preserve"> 1-10.</w:t>
      </w:r>
    </w:p>
    <w:p w:rsidR="00CD64B6" w:rsidRDefault="00F72828" w:rsidP="00CD64B6">
      <w:pPr>
        <w:numPr>
          <w:ilvl w:val="0"/>
          <w:numId w:val="2"/>
        </w:numPr>
        <w:spacing w:before="0"/>
        <w:ind w:hanging="720"/>
      </w:pPr>
      <w:r w:rsidRPr="00CD64B6">
        <w:rPr>
          <w:sz w:val="20"/>
          <w:szCs w:val="20"/>
          <w:lang w:eastAsia="it-IT"/>
        </w:rPr>
        <w:t xml:space="preserve">Jenkins, T. F., Hewitt, A. D., Grant, C. L., </w:t>
      </w:r>
      <w:proofErr w:type="spellStart"/>
      <w:r w:rsidRPr="00CD64B6">
        <w:rPr>
          <w:sz w:val="20"/>
          <w:szCs w:val="20"/>
          <w:lang w:eastAsia="it-IT"/>
        </w:rPr>
        <w:t>Thiboutot</w:t>
      </w:r>
      <w:proofErr w:type="spellEnd"/>
      <w:r w:rsidRPr="00CD64B6">
        <w:rPr>
          <w:sz w:val="20"/>
          <w:szCs w:val="20"/>
          <w:lang w:eastAsia="it-IT"/>
        </w:rPr>
        <w:t xml:space="preserve">, S., </w:t>
      </w:r>
      <w:proofErr w:type="spellStart"/>
      <w:r w:rsidRPr="00CD64B6">
        <w:rPr>
          <w:sz w:val="20"/>
          <w:szCs w:val="20"/>
          <w:lang w:eastAsia="it-IT"/>
        </w:rPr>
        <w:t>Ampleman</w:t>
      </w:r>
      <w:proofErr w:type="spellEnd"/>
      <w:r w:rsidRPr="00CD64B6">
        <w:rPr>
          <w:sz w:val="20"/>
          <w:szCs w:val="20"/>
          <w:lang w:eastAsia="it-IT"/>
        </w:rPr>
        <w:t xml:space="preserve">, G., Walsh, M. E., </w:t>
      </w:r>
      <w:r w:rsidRPr="00CD64B6">
        <w:rPr>
          <w:sz w:val="20"/>
          <w:szCs w:val="20"/>
          <w:lang w:val="en-US" w:eastAsia="it-IT"/>
        </w:rPr>
        <w:t xml:space="preserve">Ranney T. </w:t>
      </w:r>
      <w:r w:rsidR="00CD64B6">
        <w:rPr>
          <w:sz w:val="20"/>
          <w:szCs w:val="20"/>
          <w:lang w:val="en-US" w:eastAsia="it-IT"/>
        </w:rPr>
        <w:t xml:space="preserve">A., Ramsey C. A., Palazzo A. J. and </w:t>
      </w:r>
      <w:r w:rsidRPr="00CD64B6">
        <w:rPr>
          <w:sz w:val="20"/>
          <w:szCs w:val="20"/>
          <w:lang w:eastAsia="it-IT"/>
        </w:rPr>
        <w:t xml:space="preserve">Pennington, J. C. (2006). Identity and </w:t>
      </w:r>
      <w:r w:rsidR="00CD64B6">
        <w:rPr>
          <w:sz w:val="20"/>
          <w:szCs w:val="20"/>
          <w:lang w:eastAsia="it-IT"/>
        </w:rPr>
        <w:t xml:space="preserve">distribution of residues of </w:t>
      </w:r>
      <w:r w:rsidRPr="00CD64B6">
        <w:rPr>
          <w:sz w:val="20"/>
          <w:szCs w:val="20"/>
          <w:lang w:eastAsia="it-IT"/>
        </w:rPr>
        <w:t>energetic compounds at army live-fire training ranges. </w:t>
      </w:r>
      <w:r w:rsidRPr="00CD64B6">
        <w:rPr>
          <w:i/>
          <w:iCs/>
          <w:sz w:val="20"/>
          <w:szCs w:val="20"/>
          <w:lang w:eastAsia="it-IT"/>
        </w:rPr>
        <w:t>Chemosphere</w:t>
      </w:r>
      <w:r w:rsidRPr="00CD64B6">
        <w:rPr>
          <w:sz w:val="20"/>
          <w:szCs w:val="20"/>
          <w:lang w:eastAsia="it-IT"/>
        </w:rPr>
        <w:t>, </w:t>
      </w:r>
      <w:r w:rsidRPr="00CD64B6">
        <w:rPr>
          <w:iCs/>
          <w:sz w:val="20"/>
          <w:szCs w:val="20"/>
          <w:lang w:eastAsia="it-IT"/>
        </w:rPr>
        <w:t>63</w:t>
      </w:r>
      <w:r w:rsidRPr="00CD64B6">
        <w:rPr>
          <w:sz w:val="20"/>
          <w:szCs w:val="20"/>
          <w:lang w:eastAsia="it-IT"/>
        </w:rPr>
        <w:t>(</w:t>
      </w:r>
      <w:r w:rsidR="00CD64B6">
        <w:rPr>
          <w:sz w:val="20"/>
          <w:szCs w:val="20"/>
          <w:lang w:eastAsia="it-IT"/>
        </w:rPr>
        <w:t xml:space="preserve">8): </w:t>
      </w:r>
      <w:r w:rsidRPr="00CD64B6">
        <w:rPr>
          <w:sz w:val="20"/>
          <w:szCs w:val="20"/>
          <w:lang w:eastAsia="it-IT"/>
        </w:rPr>
        <w:t>1280-1290.</w:t>
      </w:r>
    </w:p>
    <w:p w:rsidR="00CD64B6" w:rsidRDefault="00F72828" w:rsidP="00CD64B6">
      <w:pPr>
        <w:numPr>
          <w:ilvl w:val="0"/>
          <w:numId w:val="2"/>
        </w:numPr>
        <w:spacing w:before="0"/>
        <w:ind w:hanging="720"/>
      </w:pPr>
      <w:proofErr w:type="spellStart"/>
      <w:r w:rsidRPr="00CD64B6">
        <w:rPr>
          <w:bCs/>
          <w:sz w:val="20"/>
          <w:szCs w:val="20"/>
          <w:lang w:eastAsia="it-IT"/>
        </w:rPr>
        <w:lastRenderedPageBreak/>
        <w:t>Massol-Deyá</w:t>
      </w:r>
      <w:proofErr w:type="spellEnd"/>
      <w:r w:rsidRPr="00CD64B6">
        <w:rPr>
          <w:bCs/>
          <w:sz w:val="20"/>
          <w:szCs w:val="20"/>
          <w:lang w:eastAsia="it-IT"/>
        </w:rPr>
        <w:t xml:space="preserve">, A., Pérez, D., Pérez, E., Berrios, M., &amp; </w:t>
      </w:r>
      <w:proofErr w:type="spellStart"/>
      <w:r w:rsidRPr="00CD64B6">
        <w:rPr>
          <w:bCs/>
          <w:sz w:val="20"/>
          <w:szCs w:val="20"/>
          <w:lang w:eastAsia="it-IT"/>
        </w:rPr>
        <w:t>Díaz</w:t>
      </w:r>
      <w:proofErr w:type="spellEnd"/>
      <w:r w:rsidRPr="00CD64B6">
        <w:rPr>
          <w:bCs/>
          <w:sz w:val="20"/>
          <w:szCs w:val="20"/>
          <w:lang w:eastAsia="it-IT"/>
        </w:rPr>
        <w:t>, E. (2005). Trace elements analysis in forage samples from a US Navy bombing range (</w:t>
      </w:r>
      <w:proofErr w:type="spellStart"/>
      <w:r w:rsidRPr="00CD64B6">
        <w:rPr>
          <w:bCs/>
          <w:sz w:val="20"/>
          <w:szCs w:val="20"/>
          <w:lang w:eastAsia="it-IT"/>
        </w:rPr>
        <w:t>Vieques</w:t>
      </w:r>
      <w:proofErr w:type="spellEnd"/>
      <w:r w:rsidRPr="00CD64B6">
        <w:rPr>
          <w:bCs/>
          <w:sz w:val="20"/>
          <w:szCs w:val="20"/>
          <w:lang w:eastAsia="it-IT"/>
        </w:rPr>
        <w:t>, Puerto Rico). </w:t>
      </w:r>
      <w:r w:rsidRPr="00CD64B6">
        <w:rPr>
          <w:bCs/>
          <w:i/>
          <w:iCs/>
          <w:sz w:val="20"/>
          <w:szCs w:val="20"/>
          <w:lang w:eastAsia="it-IT"/>
        </w:rPr>
        <w:t xml:space="preserve">International </w:t>
      </w:r>
      <w:r w:rsidR="00CD64B6" w:rsidRPr="00CD64B6">
        <w:rPr>
          <w:bCs/>
          <w:i/>
          <w:iCs/>
          <w:sz w:val="20"/>
          <w:szCs w:val="20"/>
          <w:lang w:eastAsia="it-IT"/>
        </w:rPr>
        <w:t>Jou</w:t>
      </w:r>
      <w:r w:rsidR="00CD64B6">
        <w:rPr>
          <w:bCs/>
          <w:i/>
          <w:iCs/>
          <w:sz w:val="20"/>
          <w:szCs w:val="20"/>
          <w:lang w:eastAsia="it-IT"/>
        </w:rPr>
        <w:t xml:space="preserve">rnal </w:t>
      </w:r>
      <w:proofErr w:type="gramStart"/>
      <w:r w:rsidR="00CD64B6">
        <w:rPr>
          <w:bCs/>
          <w:i/>
          <w:iCs/>
          <w:sz w:val="20"/>
          <w:szCs w:val="20"/>
          <w:lang w:eastAsia="it-IT"/>
        </w:rPr>
        <w:t>Of</w:t>
      </w:r>
      <w:proofErr w:type="gramEnd"/>
      <w:r w:rsidR="00CD64B6">
        <w:rPr>
          <w:bCs/>
          <w:i/>
          <w:iCs/>
          <w:sz w:val="20"/>
          <w:szCs w:val="20"/>
          <w:lang w:eastAsia="it-IT"/>
        </w:rPr>
        <w:t xml:space="preserve"> Environmental Research a</w:t>
      </w:r>
      <w:r w:rsidR="00CD64B6" w:rsidRPr="00CD64B6">
        <w:rPr>
          <w:bCs/>
          <w:i/>
          <w:iCs/>
          <w:sz w:val="20"/>
          <w:szCs w:val="20"/>
          <w:lang w:eastAsia="it-IT"/>
        </w:rPr>
        <w:t>nd Public Health</w:t>
      </w:r>
      <w:r w:rsidR="00CD64B6" w:rsidRPr="00CD64B6">
        <w:rPr>
          <w:bCs/>
          <w:sz w:val="20"/>
          <w:szCs w:val="20"/>
          <w:lang w:eastAsia="it-IT"/>
        </w:rPr>
        <w:t>,</w:t>
      </w:r>
      <w:r w:rsidR="00CD64B6">
        <w:rPr>
          <w:bCs/>
          <w:sz w:val="20"/>
          <w:szCs w:val="20"/>
          <w:lang w:eastAsia="it-IT"/>
        </w:rPr>
        <w:t xml:space="preserve"> </w:t>
      </w:r>
      <w:r w:rsidRPr="00CD64B6">
        <w:rPr>
          <w:bCs/>
          <w:iCs/>
          <w:sz w:val="20"/>
          <w:szCs w:val="20"/>
          <w:lang w:eastAsia="it-IT"/>
        </w:rPr>
        <w:t>2</w:t>
      </w:r>
      <w:r w:rsidR="00CD64B6">
        <w:rPr>
          <w:bCs/>
          <w:sz w:val="20"/>
          <w:szCs w:val="20"/>
          <w:lang w:eastAsia="it-IT"/>
        </w:rPr>
        <w:t>(2):</w:t>
      </w:r>
      <w:r w:rsidRPr="00CD64B6">
        <w:rPr>
          <w:bCs/>
          <w:sz w:val="20"/>
          <w:szCs w:val="20"/>
          <w:lang w:eastAsia="it-IT"/>
        </w:rPr>
        <w:t xml:space="preserve"> 263-266.</w:t>
      </w:r>
    </w:p>
    <w:p w:rsidR="00CD64B6" w:rsidRDefault="00F72828" w:rsidP="00CD64B6">
      <w:pPr>
        <w:numPr>
          <w:ilvl w:val="0"/>
          <w:numId w:val="2"/>
        </w:numPr>
        <w:spacing w:before="0"/>
        <w:ind w:hanging="720"/>
      </w:pPr>
      <w:r w:rsidRPr="00CD64B6">
        <w:rPr>
          <w:sz w:val="20"/>
          <w:szCs w:val="20"/>
          <w:lang w:eastAsia="it-IT"/>
        </w:rPr>
        <w:t>IARC Monographs</w:t>
      </w:r>
      <w:r w:rsidR="00CD64B6">
        <w:rPr>
          <w:sz w:val="20"/>
          <w:szCs w:val="20"/>
          <w:lang w:eastAsia="it-IT"/>
        </w:rPr>
        <w:t xml:space="preserve"> (1979) 20: 371-399.</w:t>
      </w:r>
    </w:p>
    <w:p w:rsidR="00CD64B6" w:rsidRDefault="00F72828" w:rsidP="00CD64B6">
      <w:pPr>
        <w:numPr>
          <w:ilvl w:val="0"/>
          <w:numId w:val="2"/>
        </w:numPr>
        <w:spacing w:before="0"/>
        <w:ind w:hanging="720"/>
      </w:pPr>
      <w:r w:rsidRPr="00CD64B6">
        <w:rPr>
          <w:sz w:val="20"/>
          <w:szCs w:val="20"/>
          <w:lang w:eastAsia="it-IT"/>
        </w:rPr>
        <w:t xml:space="preserve">IARC Monograph </w:t>
      </w:r>
      <w:r w:rsidR="00CD64B6">
        <w:rPr>
          <w:sz w:val="20"/>
          <w:szCs w:val="20"/>
          <w:lang w:eastAsia="it-IT"/>
        </w:rPr>
        <w:t>(1999) 73: 295-306.</w:t>
      </w:r>
    </w:p>
    <w:p w:rsidR="00CD64B6" w:rsidRDefault="00F72828" w:rsidP="00CD64B6">
      <w:pPr>
        <w:numPr>
          <w:ilvl w:val="0"/>
          <w:numId w:val="2"/>
        </w:numPr>
        <w:spacing w:before="0"/>
        <w:ind w:hanging="720"/>
      </w:pPr>
      <w:r w:rsidRPr="00CD64B6">
        <w:rPr>
          <w:sz w:val="20"/>
          <w:szCs w:val="20"/>
          <w:lang w:eastAsia="it-IT"/>
        </w:rPr>
        <w:t>Nam,</w:t>
      </w:r>
      <w:r w:rsidR="00CD64B6">
        <w:rPr>
          <w:sz w:val="20"/>
          <w:szCs w:val="20"/>
          <w:lang w:eastAsia="it-IT"/>
        </w:rPr>
        <w:t xml:space="preserve"> S. I., Walsh, M. E., Day, J. and</w:t>
      </w:r>
      <w:r w:rsidRPr="00CD64B6">
        <w:rPr>
          <w:sz w:val="20"/>
          <w:szCs w:val="20"/>
          <w:lang w:eastAsia="it-IT"/>
        </w:rPr>
        <w:t xml:space="preserve"> </w:t>
      </w:r>
      <w:proofErr w:type="spellStart"/>
      <w:r w:rsidRPr="00CD64B6">
        <w:rPr>
          <w:sz w:val="20"/>
          <w:szCs w:val="20"/>
          <w:lang w:eastAsia="it-IT"/>
        </w:rPr>
        <w:t>Reinbold</w:t>
      </w:r>
      <w:proofErr w:type="spellEnd"/>
      <w:r w:rsidRPr="00CD64B6">
        <w:rPr>
          <w:sz w:val="20"/>
          <w:szCs w:val="20"/>
          <w:lang w:eastAsia="it-IT"/>
        </w:rPr>
        <w:t>, K. A</w:t>
      </w:r>
      <w:bookmarkStart w:id="1" w:name="_GoBack"/>
      <w:bookmarkEnd w:id="1"/>
      <w:r w:rsidRPr="00CD64B6">
        <w:rPr>
          <w:sz w:val="20"/>
          <w:szCs w:val="20"/>
          <w:lang w:eastAsia="it-IT"/>
        </w:rPr>
        <w:t>. (1999). Methods for Field Studies of the Effects of Military Smokes, Obscurants, and Riot-control Agents on Threatened and Endangered Species.</w:t>
      </w:r>
      <w:r w:rsidRPr="00CD64B6">
        <w:rPr>
          <w:sz w:val="20"/>
          <w:szCs w:val="20"/>
          <w:lang w:val="en-US" w:eastAsia="it-IT"/>
        </w:rPr>
        <w:t xml:space="preserve"> Volume 4: chemical analytical methods USACERL Technical Report 56</w:t>
      </w:r>
    </w:p>
    <w:p w:rsidR="00CD64B6" w:rsidRDefault="00CD64B6" w:rsidP="00CD64B6">
      <w:pPr>
        <w:numPr>
          <w:ilvl w:val="0"/>
          <w:numId w:val="2"/>
        </w:numPr>
        <w:spacing w:before="0"/>
        <w:ind w:hanging="720"/>
      </w:pPr>
      <w:proofErr w:type="spellStart"/>
      <w:r>
        <w:rPr>
          <w:sz w:val="20"/>
          <w:szCs w:val="20"/>
          <w:lang w:eastAsia="it-IT"/>
        </w:rPr>
        <w:t>Ouyang</w:t>
      </w:r>
      <w:proofErr w:type="spellEnd"/>
      <w:r>
        <w:rPr>
          <w:sz w:val="20"/>
          <w:szCs w:val="20"/>
          <w:lang w:eastAsia="it-IT"/>
        </w:rPr>
        <w:t>, G. and</w:t>
      </w:r>
      <w:r w:rsidR="00F72828" w:rsidRPr="00CD64B6">
        <w:rPr>
          <w:sz w:val="20"/>
          <w:szCs w:val="20"/>
          <w:lang w:eastAsia="it-IT"/>
        </w:rPr>
        <w:t xml:space="preserve"> </w:t>
      </w:r>
      <w:proofErr w:type="spellStart"/>
      <w:r w:rsidR="00F72828" w:rsidRPr="00CD64B6">
        <w:rPr>
          <w:sz w:val="20"/>
          <w:szCs w:val="20"/>
          <w:lang w:eastAsia="it-IT"/>
        </w:rPr>
        <w:t>Pawliszyn</w:t>
      </w:r>
      <w:proofErr w:type="spellEnd"/>
      <w:r w:rsidR="00F72828" w:rsidRPr="00CD64B6">
        <w:rPr>
          <w:sz w:val="20"/>
          <w:szCs w:val="20"/>
          <w:lang w:eastAsia="it-IT"/>
        </w:rPr>
        <w:t xml:space="preserve">, J. (2006). </w:t>
      </w:r>
      <w:proofErr w:type="gramStart"/>
      <w:r w:rsidR="00F72828" w:rsidRPr="00CD64B6">
        <w:rPr>
          <w:sz w:val="20"/>
          <w:szCs w:val="20"/>
          <w:lang w:eastAsia="it-IT"/>
        </w:rPr>
        <w:t>SPME in environmental analysis.</w:t>
      </w:r>
      <w:proofErr w:type="gramEnd"/>
      <w:r w:rsidR="00F72828" w:rsidRPr="00CD64B6">
        <w:rPr>
          <w:sz w:val="20"/>
          <w:szCs w:val="20"/>
          <w:lang w:eastAsia="it-IT"/>
        </w:rPr>
        <w:t xml:space="preserve"> </w:t>
      </w:r>
      <w:r w:rsidR="00F72828" w:rsidRPr="00CD64B6">
        <w:rPr>
          <w:i/>
          <w:iCs/>
          <w:sz w:val="20"/>
          <w:szCs w:val="20"/>
          <w:lang w:eastAsia="it-IT"/>
        </w:rPr>
        <w:t xml:space="preserve">Analytical and </w:t>
      </w:r>
      <w:proofErr w:type="spellStart"/>
      <w:r w:rsidRPr="00CD64B6">
        <w:rPr>
          <w:i/>
          <w:iCs/>
          <w:sz w:val="20"/>
          <w:szCs w:val="20"/>
          <w:lang w:eastAsia="it-IT"/>
        </w:rPr>
        <w:t>Bioanalytical</w:t>
      </w:r>
      <w:proofErr w:type="spellEnd"/>
      <w:r w:rsidRPr="00CD64B6">
        <w:rPr>
          <w:i/>
          <w:iCs/>
          <w:sz w:val="20"/>
          <w:szCs w:val="20"/>
          <w:lang w:eastAsia="it-IT"/>
        </w:rPr>
        <w:t xml:space="preserve"> Chemistr</w:t>
      </w:r>
      <w:r w:rsidR="00F72828" w:rsidRPr="00CD64B6">
        <w:rPr>
          <w:i/>
          <w:iCs/>
          <w:sz w:val="20"/>
          <w:szCs w:val="20"/>
          <w:lang w:eastAsia="it-IT"/>
        </w:rPr>
        <w:t>y</w:t>
      </w:r>
      <w:r w:rsidR="00F72828" w:rsidRPr="00CD64B6">
        <w:rPr>
          <w:sz w:val="20"/>
          <w:szCs w:val="20"/>
          <w:lang w:eastAsia="it-IT"/>
        </w:rPr>
        <w:t>, </w:t>
      </w:r>
      <w:r w:rsidR="00F72828" w:rsidRPr="00CD64B6">
        <w:rPr>
          <w:iCs/>
          <w:sz w:val="20"/>
          <w:szCs w:val="20"/>
          <w:lang w:eastAsia="it-IT"/>
        </w:rPr>
        <w:t>386</w:t>
      </w:r>
      <w:r w:rsidR="00F72828" w:rsidRPr="00CD64B6">
        <w:rPr>
          <w:sz w:val="20"/>
          <w:szCs w:val="20"/>
          <w:lang w:eastAsia="it-IT"/>
        </w:rPr>
        <w:t>(</w:t>
      </w:r>
      <w:r>
        <w:rPr>
          <w:sz w:val="20"/>
          <w:szCs w:val="20"/>
          <w:lang w:eastAsia="it-IT"/>
        </w:rPr>
        <w:t xml:space="preserve">4): </w:t>
      </w:r>
      <w:r w:rsidR="00F72828" w:rsidRPr="00CD64B6">
        <w:rPr>
          <w:sz w:val="20"/>
          <w:szCs w:val="20"/>
          <w:lang w:eastAsia="it-IT"/>
        </w:rPr>
        <w:t>1059-1073.</w:t>
      </w:r>
    </w:p>
    <w:p w:rsidR="00CD64B6" w:rsidRDefault="00F72828" w:rsidP="00CD64B6">
      <w:pPr>
        <w:numPr>
          <w:ilvl w:val="0"/>
          <w:numId w:val="2"/>
        </w:numPr>
        <w:spacing w:before="0"/>
        <w:ind w:hanging="720"/>
      </w:pPr>
      <w:r w:rsidRPr="00CD64B6">
        <w:rPr>
          <w:iCs/>
          <w:sz w:val="20"/>
          <w:szCs w:val="20"/>
          <w:lang w:val="it-IT"/>
        </w:rPr>
        <w:t>Ferrari, R., Nilsson, T., Arena, R., Arlati, P.,</w:t>
      </w:r>
      <w:r w:rsidR="00CD64B6">
        <w:rPr>
          <w:iCs/>
          <w:sz w:val="20"/>
          <w:szCs w:val="20"/>
          <w:lang w:val="it-IT"/>
        </w:rPr>
        <w:t xml:space="preserve"> Bartolucci, G., Basla, R., Cioni, F., Del Carlo, G., Dellavedova, P., Fattore, E., Fungi, M., Grote, C., Guidotti, M. </w:t>
      </w:r>
      <w:r w:rsidR="008E1593">
        <w:rPr>
          <w:iCs/>
          <w:sz w:val="20"/>
          <w:szCs w:val="20"/>
          <w:lang w:val="it-IT"/>
        </w:rPr>
        <w:t xml:space="preserve">Morgillo, S., Muller, L. </w:t>
      </w:r>
      <w:r w:rsidR="008E1593">
        <w:rPr>
          <w:iCs/>
          <w:sz w:val="20"/>
          <w:szCs w:val="20"/>
        </w:rPr>
        <w:t xml:space="preserve">And </w:t>
      </w:r>
      <w:proofErr w:type="spellStart"/>
      <w:r w:rsidRPr="00CD64B6">
        <w:rPr>
          <w:iCs/>
          <w:sz w:val="20"/>
          <w:szCs w:val="20"/>
        </w:rPr>
        <w:t>Volante</w:t>
      </w:r>
      <w:proofErr w:type="spellEnd"/>
      <w:r w:rsidRPr="00CD64B6">
        <w:rPr>
          <w:iCs/>
          <w:sz w:val="20"/>
          <w:szCs w:val="20"/>
        </w:rPr>
        <w:t xml:space="preserve">, M. (1998). </w:t>
      </w:r>
      <w:proofErr w:type="gramStart"/>
      <w:r w:rsidRPr="00CD64B6">
        <w:rPr>
          <w:iCs/>
          <w:sz w:val="20"/>
          <w:szCs w:val="20"/>
        </w:rPr>
        <w:t xml:space="preserve">Inter-laboratory validation of solid-phase </w:t>
      </w:r>
      <w:proofErr w:type="spellStart"/>
      <w:r w:rsidRPr="00CD64B6">
        <w:rPr>
          <w:iCs/>
          <w:sz w:val="20"/>
          <w:szCs w:val="20"/>
        </w:rPr>
        <w:t>microextraction</w:t>
      </w:r>
      <w:proofErr w:type="spellEnd"/>
      <w:r w:rsidRPr="00CD64B6">
        <w:rPr>
          <w:iCs/>
          <w:sz w:val="20"/>
          <w:szCs w:val="20"/>
        </w:rPr>
        <w:t xml:space="preserve"> for the determination of </w:t>
      </w:r>
      <w:proofErr w:type="spellStart"/>
      <w:r w:rsidRPr="00CD64B6">
        <w:rPr>
          <w:iCs/>
          <w:sz w:val="20"/>
          <w:szCs w:val="20"/>
        </w:rPr>
        <w:t>triazine</w:t>
      </w:r>
      <w:proofErr w:type="spellEnd"/>
      <w:r w:rsidRPr="00CD64B6">
        <w:rPr>
          <w:iCs/>
          <w:sz w:val="20"/>
          <w:szCs w:val="20"/>
        </w:rPr>
        <w:t xml:space="preserve"> herbicides and their degradation products at ng/l level in water samples.</w:t>
      </w:r>
      <w:proofErr w:type="gramEnd"/>
      <w:r w:rsidRPr="00CD64B6">
        <w:rPr>
          <w:iCs/>
          <w:sz w:val="20"/>
          <w:szCs w:val="20"/>
        </w:rPr>
        <w:t> </w:t>
      </w:r>
      <w:r w:rsidRPr="00CD64B6">
        <w:rPr>
          <w:i/>
          <w:iCs/>
          <w:sz w:val="20"/>
          <w:szCs w:val="20"/>
        </w:rPr>
        <w:t>Journal of Chromatography A</w:t>
      </w:r>
      <w:r w:rsidRPr="00CD64B6">
        <w:rPr>
          <w:iCs/>
          <w:sz w:val="20"/>
          <w:szCs w:val="20"/>
        </w:rPr>
        <w:t>, </w:t>
      </w:r>
      <w:r w:rsidRPr="008E1593">
        <w:rPr>
          <w:iCs/>
          <w:sz w:val="20"/>
          <w:szCs w:val="20"/>
        </w:rPr>
        <w:t>795</w:t>
      </w:r>
      <w:r w:rsidR="008E1593">
        <w:rPr>
          <w:iCs/>
          <w:sz w:val="20"/>
          <w:szCs w:val="20"/>
        </w:rPr>
        <w:t xml:space="preserve">(2): </w:t>
      </w:r>
      <w:r w:rsidRPr="00CD64B6">
        <w:rPr>
          <w:iCs/>
          <w:sz w:val="20"/>
          <w:szCs w:val="20"/>
        </w:rPr>
        <w:t>371-376.</w:t>
      </w:r>
    </w:p>
    <w:p w:rsidR="008E1593" w:rsidRDefault="00CD64B6" w:rsidP="008E1593">
      <w:pPr>
        <w:numPr>
          <w:ilvl w:val="0"/>
          <w:numId w:val="2"/>
        </w:numPr>
        <w:spacing w:before="0"/>
        <w:ind w:hanging="720"/>
      </w:pPr>
      <w:r>
        <w:rPr>
          <w:iCs/>
          <w:sz w:val="20"/>
          <w:szCs w:val="20"/>
        </w:rPr>
        <w:t xml:space="preserve">King, A. J., </w:t>
      </w:r>
      <w:proofErr w:type="spellStart"/>
      <w:r>
        <w:rPr>
          <w:iCs/>
          <w:sz w:val="20"/>
          <w:szCs w:val="20"/>
        </w:rPr>
        <w:t>Readman</w:t>
      </w:r>
      <w:proofErr w:type="spellEnd"/>
      <w:r>
        <w:rPr>
          <w:iCs/>
          <w:sz w:val="20"/>
          <w:szCs w:val="20"/>
        </w:rPr>
        <w:t>, J. W. and</w:t>
      </w:r>
      <w:r w:rsidR="00F72828" w:rsidRPr="00CD64B6">
        <w:rPr>
          <w:iCs/>
          <w:sz w:val="20"/>
          <w:szCs w:val="20"/>
        </w:rPr>
        <w:t xml:space="preserve"> Zhou, J. L. (2004). Determination of polycyclic aromatic hydrocarbons in water by </w:t>
      </w:r>
      <w:r>
        <w:rPr>
          <w:iCs/>
          <w:sz w:val="20"/>
          <w:szCs w:val="20"/>
        </w:rPr>
        <w:t xml:space="preserve">solid-phase </w:t>
      </w:r>
      <w:proofErr w:type="spellStart"/>
      <w:r>
        <w:rPr>
          <w:iCs/>
          <w:sz w:val="20"/>
          <w:szCs w:val="20"/>
        </w:rPr>
        <w:t>microextraction</w:t>
      </w:r>
      <w:proofErr w:type="spellEnd"/>
      <w:r>
        <w:rPr>
          <w:iCs/>
          <w:sz w:val="20"/>
          <w:szCs w:val="20"/>
        </w:rPr>
        <w:t xml:space="preserve"> gas </w:t>
      </w:r>
      <w:r w:rsidR="00F72828" w:rsidRPr="00CD64B6">
        <w:rPr>
          <w:iCs/>
          <w:sz w:val="20"/>
          <w:szCs w:val="20"/>
        </w:rPr>
        <w:t>chromatography–mass spectrometry. </w:t>
      </w:r>
      <w:proofErr w:type="spellStart"/>
      <w:r w:rsidR="00F72828" w:rsidRPr="00CD64B6">
        <w:rPr>
          <w:i/>
          <w:iCs/>
          <w:sz w:val="20"/>
          <w:szCs w:val="20"/>
        </w:rPr>
        <w:t>Analytica</w:t>
      </w:r>
      <w:proofErr w:type="spellEnd"/>
      <w:r w:rsidR="00F72828" w:rsidRPr="00CD64B6">
        <w:rPr>
          <w:i/>
          <w:iCs/>
          <w:sz w:val="20"/>
          <w:szCs w:val="20"/>
        </w:rPr>
        <w:t xml:space="preserve"> </w:t>
      </w:r>
      <w:proofErr w:type="spellStart"/>
      <w:r w:rsidRPr="00CD64B6">
        <w:rPr>
          <w:i/>
          <w:iCs/>
          <w:sz w:val="20"/>
          <w:szCs w:val="20"/>
        </w:rPr>
        <w:t>Chimica</w:t>
      </w:r>
      <w:proofErr w:type="spellEnd"/>
      <w:r w:rsidRPr="00CD64B6">
        <w:rPr>
          <w:i/>
          <w:iCs/>
          <w:sz w:val="20"/>
          <w:szCs w:val="20"/>
        </w:rPr>
        <w:t xml:space="preserve"> </w:t>
      </w:r>
      <w:proofErr w:type="spellStart"/>
      <w:r w:rsidRPr="00CD64B6">
        <w:rPr>
          <w:i/>
          <w:iCs/>
          <w:sz w:val="20"/>
          <w:szCs w:val="20"/>
        </w:rPr>
        <w:t>Acta</w:t>
      </w:r>
      <w:proofErr w:type="spellEnd"/>
      <w:r w:rsidR="00F72828" w:rsidRPr="00CD64B6">
        <w:rPr>
          <w:iCs/>
          <w:sz w:val="20"/>
          <w:szCs w:val="20"/>
        </w:rPr>
        <w:t>, 523</w:t>
      </w:r>
      <w:r>
        <w:rPr>
          <w:iCs/>
          <w:sz w:val="20"/>
          <w:szCs w:val="20"/>
        </w:rPr>
        <w:t xml:space="preserve">(2): </w:t>
      </w:r>
      <w:r w:rsidR="00F72828" w:rsidRPr="00CD64B6">
        <w:rPr>
          <w:iCs/>
          <w:sz w:val="20"/>
          <w:szCs w:val="20"/>
        </w:rPr>
        <w:t>259-267.</w:t>
      </w:r>
    </w:p>
    <w:p w:rsidR="008E1593" w:rsidRDefault="00F72828" w:rsidP="008E1593">
      <w:pPr>
        <w:numPr>
          <w:ilvl w:val="0"/>
          <w:numId w:val="2"/>
        </w:numPr>
        <w:spacing w:before="0"/>
        <w:ind w:hanging="720"/>
      </w:pPr>
      <w:r w:rsidRPr="008E1593">
        <w:rPr>
          <w:iCs/>
          <w:sz w:val="20"/>
          <w:szCs w:val="20"/>
          <w:lang w:val="it-IT"/>
        </w:rPr>
        <w:t xml:space="preserve">Guidotti, M., Ravaioli, G., &amp; Vitali, M. (1999). </w:t>
      </w:r>
      <w:r w:rsidR="008E1593">
        <w:rPr>
          <w:iCs/>
          <w:sz w:val="20"/>
          <w:szCs w:val="20"/>
        </w:rPr>
        <w:t xml:space="preserve">Selective Determination of Se </w:t>
      </w:r>
      <w:r w:rsidR="008E1593">
        <w:rPr>
          <w:iCs/>
          <w:sz w:val="20"/>
          <w:szCs w:val="20"/>
          <w:vertAlign w:val="superscript"/>
        </w:rPr>
        <w:t>4</w:t>
      </w:r>
      <w:r w:rsidRPr="008E1593">
        <w:rPr>
          <w:iCs/>
          <w:sz w:val="20"/>
          <w:szCs w:val="20"/>
          <w:vertAlign w:val="superscript"/>
        </w:rPr>
        <w:t>+</w:t>
      </w:r>
      <w:r w:rsidR="008E1593">
        <w:rPr>
          <w:iCs/>
          <w:sz w:val="20"/>
          <w:szCs w:val="20"/>
        </w:rPr>
        <w:t xml:space="preserve"> and Se</w:t>
      </w:r>
      <w:r w:rsidR="008E1593" w:rsidRPr="008E1593">
        <w:rPr>
          <w:iCs/>
          <w:sz w:val="20"/>
          <w:szCs w:val="20"/>
          <w:vertAlign w:val="superscript"/>
        </w:rPr>
        <w:t>6</w:t>
      </w:r>
      <w:r w:rsidRPr="008E1593">
        <w:rPr>
          <w:iCs/>
          <w:sz w:val="20"/>
          <w:szCs w:val="20"/>
          <w:vertAlign w:val="superscript"/>
        </w:rPr>
        <w:t>+</w:t>
      </w:r>
      <w:r w:rsidR="008E1593">
        <w:rPr>
          <w:iCs/>
          <w:sz w:val="20"/>
          <w:szCs w:val="20"/>
        </w:rPr>
        <w:t xml:space="preserve"> u</w:t>
      </w:r>
      <w:r w:rsidRPr="008E1593">
        <w:rPr>
          <w:iCs/>
          <w:sz w:val="20"/>
          <w:szCs w:val="20"/>
        </w:rPr>
        <w:t>sing SPME and GC/MS. </w:t>
      </w:r>
      <w:r w:rsidRPr="008E1593">
        <w:rPr>
          <w:i/>
          <w:iCs/>
          <w:sz w:val="20"/>
          <w:szCs w:val="20"/>
        </w:rPr>
        <w:t>Journal of High Resolution Chromatography</w:t>
      </w:r>
      <w:r w:rsidRPr="008E1593">
        <w:rPr>
          <w:iCs/>
          <w:sz w:val="20"/>
          <w:szCs w:val="20"/>
        </w:rPr>
        <w:t>, 22</w:t>
      </w:r>
      <w:r w:rsidR="008E1593">
        <w:rPr>
          <w:iCs/>
          <w:sz w:val="20"/>
          <w:szCs w:val="20"/>
        </w:rPr>
        <w:t>(7):</w:t>
      </w:r>
      <w:r w:rsidRPr="008E1593">
        <w:rPr>
          <w:iCs/>
          <w:sz w:val="20"/>
          <w:szCs w:val="20"/>
        </w:rPr>
        <w:t xml:space="preserve"> 414-416.</w:t>
      </w:r>
    </w:p>
    <w:p w:rsidR="008E1593" w:rsidRDefault="00F72828" w:rsidP="008E1593">
      <w:pPr>
        <w:numPr>
          <w:ilvl w:val="0"/>
          <w:numId w:val="2"/>
        </w:numPr>
        <w:spacing w:before="0"/>
        <w:ind w:hanging="720"/>
      </w:pPr>
      <w:r w:rsidRPr="008E1593">
        <w:rPr>
          <w:sz w:val="20"/>
          <w:szCs w:val="20"/>
          <w:lang w:val="it-IT" w:eastAsia="it-IT"/>
        </w:rPr>
        <w:t>Chai, M., Arthur, C. L., P</w:t>
      </w:r>
      <w:r w:rsidR="008E1593">
        <w:rPr>
          <w:sz w:val="20"/>
          <w:szCs w:val="20"/>
          <w:lang w:val="it-IT" w:eastAsia="it-IT"/>
        </w:rPr>
        <w:t xml:space="preserve">awliszyn, J., Belardi, R. P. and </w:t>
      </w:r>
      <w:r w:rsidRPr="008E1593">
        <w:rPr>
          <w:sz w:val="20"/>
          <w:szCs w:val="20"/>
          <w:lang w:val="it-IT" w:eastAsia="it-IT"/>
        </w:rPr>
        <w:t xml:space="preserve">Pratt, K. F. (1993). </w:t>
      </w:r>
      <w:proofErr w:type="gramStart"/>
      <w:r w:rsidRPr="008E1593">
        <w:rPr>
          <w:sz w:val="20"/>
          <w:szCs w:val="20"/>
          <w:lang w:eastAsia="it-IT"/>
        </w:rPr>
        <w:t xml:space="preserve">Determination of volatile chlorinated hydrocarbons in air and water with solid-phase </w:t>
      </w:r>
      <w:proofErr w:type="spellStart"/>
      <w:r w:rsidRPr="008E1593">
        <w:rPr>
          <w:sz w:val="20"/>
          <w:szCs w:val="20"/>
          <w:lang w:eastAsia="it-IT"/>
        </w:rPr>
        <w:t>microextraction</w:t>
      </w:r>
      <w:proofErr w:type="spellEnd"/>
      <w:r w:rsidRPr="008E1593">
        <w:rPr>
          <w:sz w:val="20"/>
          <w:szCs w:val="20"/>
          <w:lang w:eastAsia="it-IT"/>
        </w:rPr>
        <w:t>.</w:t>
      </w:r>
      <w:proofErr w:type="gramEnd"/>
      <w:r w:rsidRPr="008E1593">
        <w:rPr>
          <w:sz w:val="20"/>
          <w:szCs w:val="20"/>
          <w:lang w:eastAsia="it-IT"/>
        </w:rPr>
        <w:t> </w:t>
      </w:r>
      <w:r w:rsidRPr="008E1593">
        <w:rPr>
          <w:i/>
          <w:iCs/>
          <w:sz w:val="20"/>
          <w:szCs w:val="20"/>
          <w:lang w:eastAsia="it-IT"/>
        </w:rPr>
        <w:t>Analyst</w:t>
      </w:r>
      <w:r w:rsidR="008E1593">
        <w:rPr>
          <w:sz w:val="20"/>
          <w:szCs w:val="20"/>
          <w:lang w:eastAsia="it-IT"/>
        </w:rPr>
        <w:t xml:space="preserve"> </w:t>
      </w:r>
      <w:r w:rsidRPr="008E1593">
        <w:rPr>
          <w:iCs/>
          <w:sz w:val="20"/>
          <w:szCs w:val="20"/>
          <w:lang w:eastAsia="it-IT"/>
        </w:rPr>
        <w:t>118</w:t>
      </w:r>
      <w:r w:rsidR="008E1593">
        <w:rPr>
          <w:sz w:val="20"/>
          <w:szCs w:val="20"/>
          <w:lang w:eastAsia="it-IT"/>
        </w:rPr>
        <w:t>(12):</w:t>
      </w:r>
      <w:r w:rsidRPr="008E1593">
        <w:rPr>
          <w:sz w:val="20"/>
          <w:szCs w:val="20"/>
          <w:lang w:eastAsia="it-IT"/>
        </w:rPr>
        <w:t xml:space="preserve"> 1501-1505.</w:t>
      </w:r>
    </w:p>
    <w:p w:rsidR="008E1593" w:rsidRDefault="00F72828" w:rsidP="008E1593">
      <w:pPr>
        <w:numPr>
          <w:ilvl w:val="0"/>
          <w:numId w:val="2"/>
        </w:numPr>
        <w:spacing w:before="0"/>
        <w:ind w:hanging="720"/>
      </w:pPr>
      <w:proofErr w:type="spellStart"/>
      <w:r w:rsidRPr="008E1593">
        <w:rPr>
          <w:iCs/>
          <w:sz w:val="20"/>
          <w:szCs w:val="20"/>
        </w:rPr>
        <w:t>Cubas</w:t>
      </w:r>
      <w:proofErr w:type="spellEnd"/>
      <w:r w:rsidRPr="008E1593">
        <w:rPr>
          <w:iCs/>
          <w:sz w:val="20"/>
          <w:szCs w:val="20"/>
        </w:rPr>
        <w:t>, A. L. V.,</w:t>
      </w:r>
      <w:r w:rsidR="008E1593">
        <w:rPr>
          <w:iCs/>
          <w:sz w:val="20"/>
          <w:szCs w:val="20"/>
        </w:rPr>
        <w:t xml:space="preserve"> </w:t>
      </w:r>
      <w:proofErr w:type="spellStart"/>
      <w:r w:rsidR="008E1593">
        <w:rPr>
          <w:iCs/>
          <w:sz w:val="20"/>
          <w:szCs w:val="20"/>
        </w:rPr>
        <w:t>Carasek</w:t>
      </w:r>
      <w:proofErr w:type="spellEnd"/>
      <w:r w:rsidR="008E1593">
        <w:rPr>
          <w:iCs/>
          <w:sz w:val="20"/>
          <w:szCs w:val="20"/>
        </w:rPr>
        <w:t xml:space="preserve">, E., </w:t>
      </w:r>
      <w:proofErr w:type="spellStart"/>
      <w:r w:rsidR="008E1593">
        <w:rPr>
          <w:iCs/>
          <w:sz w:val="20"/>
          <w:szCs w:val="20"/>
        </w:rPr>
        <w:t>Debacher</w:t>
      </w:r>
      <w:proofErr w:type="spellEnd"/>
      <w:r w:rsidR="008E1593">
        <w:rPr>
          <w:iCs/>
          <w:sz w:val="20"/>
          <w:szCs w:val="20"/>
        </w:rPr>
        <w:t xml:space="preserve">, N. A. and </w:t>
      </w:r>
      <w:r w:rsidRPr="008E1593">
        <w:rPr>
          <w:iCs/>
          <w:sz w:val="20"/>
          <w:szCs w:val="20"/>
        </w:rPr>
        <w:t xml:space="preserve">de Souza, I. G. (2004). </w:t>
      </w:r>
      <w:proofErr w:type="gramStart"/>
      <w:r w:rsidRPr="008E1593">
        <w:rPr>
          <w:iCs/>
          <w:sz w:val="20"/>
          <w:szCs w:val="20"/>
        </w:rPr>
        <w:t xml:space="preserve">Use of solid-phase </w:t>
      </w:r>
      <w:proofErr w:type="spellStart"/>
      <w:r w:rsidRPr="008E1593">
        <w:rPr>
          <w:iCs/>
          <w:sz w:val="20"/>
          <w:szCs w:val="20"/>
        </w:rPr>
        <w:t>microextraction</w:t>
      </w:r>
      <w:proofErr w:type="spellEnd"/>
      <w:r w:rsidRPr="008E1593">
        <w:rPr>
          <w:iCs/>
          <w:sz w:val="20"/>
          <w:szCs w:val="20"/>
        </w:rPr>
        <w:t xml:space="preserve"> to monitor gases resulting from thermal plasma pyrolysis.</w:t>
      </w:r>
      <w:proofErr w:type="gramEnd"/>
      <w:r w:rsidRPr="008E1593">
        <w:rPr>
          <w:iCs/>
          <w:sz w:val="20"/>
          <w:szCs w:val="20"/>
        </w:rPr>
        <w:t> </w:t>
      </w:r>
      <w:proofErr w:type="spellStart"/>
      <w:r w:rsidRPr="008E1593">
        <w:rPr>
          <w:i/>
          <w:iCs/>
          <w:sz w:val="20"/>
          <w:szCs w:val="20"/>
        </w:rPr>
        <w:t>Chromatographia</w:t>
      </w:r>
      <w:proofErr w:type="spellEnd"/>
      <w:r w:rsidRPr="008E1593">
        <w:rPr>
          <w:iCs/>
          <w:sz w:val="20"/>
          <w:szCs w:val="20"/>
        </w:rPr>
        <w:t>, 60(1-2), 85-88.</w:t>
      </w:r>
    </w:p>
    <w:p w:rsidR="008E1593" w:rsidRDefault="00F72828" w:rsidP="008E1593">
      <w:pPr>
        <w:numPr>
          <w:ilvl w:val="0"/>
          <w:numId w:val="2"/>
        </w:numPr>
        <w:spacing w:before="0"/>
        <w:ind w:hanging="720"/>
      </w:pPr>
      <w:proofErr w:type="spellStart"/>
      <w:r w:rsidRPr="008E1593">
        <w:rPr>
          <w:iCs/>
          <w:sz w:val="20"/>
          <w:szCs w:val="20"/>
        </w:rPr>
        <w:t>Supelco</w:t>
      </w:r>
      <w:proofErr w:type="spellEnd"/>
      <w:r w:rsidRPr="008E1593">
        <w:rPr>
          <w:iCs/>
          <w:sz w:val="20"/>
          <w:szCs w:val="20"/>
        </w:rPr>
        <w:t xml:space="preserve"> Application Note 56 Fast Analysis of Volatile Organic Compounds by Solid Phase </w:t>
      </w:r>
      <w:proofErr w:type="spellStart"/>
      <w:r w:rsidRPr="008E1593">
        <w:rPr>
          <w:iCs/>
          <w:sz w:val="20"/>
          <w:szCs w:val="20"/>
        </w:rPr>
        <w:t>Microextraction</w:t>
      </w:r>
      <w:proofErr w:type="spellEnd"/>
      <w:r w:rsidRPr="008E1593">
        <w:rPr>
          <w:iCs/>
          <w:sz w:val="20"/>
          <w:szCs w:val="20"/>
        </w:rPr>
        <w:t>/Capillary GC available on line</w:t>
      </w:r>
      <w:r w:rsidRPr="008E1593">
        <w:rPr>
          <w:iCs/>
          <w:color w:val="auto"/>
          <w:sz w:val="20"/>
          <w:szCs w:val="20"/>
        </w:rPr>
        <w:t xml:space="preserve"> </w:t>
      </w:r>
      <w:hyperlink r:id="rId16" w:history="1">
        <w:r w:rsidR="008E1593" w:rsidRPr="008E1593">
          <w:rPr>
            <w:rStyle w:val="Hyperlink"/>
            <w:iCs/>
            <w:color w:val="auto"/>
            <w:sz w:val="20"/>
            <w:szCs w:val="20"/>
            <w:u w:val="none"/>
          </w:rPr>
          <w:t>https://www.sigmaaldrich.com/content/dam/sigma-aldrich/docs/Supelco/Application_Notes/4602.pdf</w:t>
        </w:r>
      </w:hyperlink>
    </w:p>
    <w:p w:rsidR="008E1593" w:rsidRDefault="008E1593" w:rsidP="008E1593">
      <w:pPr>
        <w:numPr>
          <w:ilvl w:val="0"/>
          <w:numId w:val="2"/>
        </w:numPr>
        <w:spacing w:before="0"/>
        <w:ind w:hanging="720"/>
      </w:pPr>
      <w:proofErr w:type="spellStart"/>
      <w:r>
        <w:rPr>
          <w:sz w:val="20"/>
          <w:szCs w:val="20"/>
          <w:lang w:eastAsia="it-IT"/>
        </w:rPr>
        <w:t>Wardencki</w:t>
      </w:r>
      <w:proofErr w:type="spellEnd"/>
      <w:r>
        <w:rPr>
          <w:sz w:val="20"/>
          <w:szCs w:val="20"/>
          <w:lang w:eastAsia="it-IT"/>
        </w:rPr>
        <w:t xml:space="preserve">, W., </w:t>
      </w:r>
      <w:proofErr w:type="spellStart"/>
      <w:r>
        <w:rPr>
          <w:sz w:val="20"/>
          <w:szCs w:val="20"/>
          <w:lang w:eastAsia="it-IT"/>
        </w:rPr>
        <w:t>Curyło</w:t>
      </w:r>
      <w:proofErr w:type="spellEnd"/>
      <w:r>
        <w:rPr>
          <w:sz w:val="20"/>
          <w:szCs w:val="20"/>
          <w:lang w:eastAsia="it-IT"/>
        </w:rPr>
        <w:t xml:space="preserve">, J. and </w:t>
      </w:r>
      <w:proofErr w:type="spellStart"/>
      <w:r w:rsidR="00F72828" w:rsidRPr="008E1593">
        <w:rPr>
          <w:sz w:val="20"/>
          <w:szCs w:val="20"/>
          <w:lang w:eastAsia="it-IT"/>
        </w:rPr>
        <w:t>Namieśnik</w:t>
      </w:r>
      <w:proofErr w:type="spellEnd"/>
      <w:r w:rsidR="00F72828" w:rsidRPr="008E1593">
        <w:rPr>
          <w:sz w:val="20"/>
          <w:szCs w:val="20"/>
          <w:lang w:eastAsia="it-IT"/>
        </w:rPr>
        <w:t xml:space="preserve">, J. (2007). </w:t>
      </w:r>
      <w:proofErr w:type="gramStart"/>
      <w:r w:rsidR="00F72828" w:rsidRPr="008E1593">
        <w:rPr>
          <w:sz w:val="20"/>
          <w:szCs w:val="20"/>
          <w:lang w:eastAsia="it-IT"/>
        </w:rPr>
        <w:t xml:space="preserve">Trends in </w:t>
      </w:r>
      <w:proofErr w:type="spellStart"/>
      <w:r w:rsidR="00F72828" w:rsidRPr="008E1593">
        <w:rPr>
          <w:sz w:val="20"/>
          <w:szCs w:val="20"/>
          <w:lang w:eastAsia="it-IT"/>
        </w:rPr>
        <w:t>solventless</w:t>
      </w:r>
      <w:proofErr w:type="spellEnd"/>
      <w:r w:rsidR="00F72828" w:rsidRPr="008E1593">
        <w:rPr>
          <w:sz w:val="20"/>
          <w:szCs w:val="20"/>
          <w:lang w:eastAsia="it-IT"/>
        </w:rPr>
        <w:t xml:space="preserve"> sample preparation techniques for environmental analysis.</w:t>
      </w:r>
      <w:proofErr w:type="gramEnd"/>
      <w:r w:rsidR="00F72828" w:rsidRPr="008E1593">
        <w:rPr>
          <w:sz w:val="20"/>
          <w:szCs w:val="20"/>
          <w:lang w:eastAsia="it-IT"/>
        </w:rPr>
        <w:t> </w:t>
      </w:r>
      <w:r w:rsidR="00F72828" w:rsidRPr="008E1593">
        <w:rPr>
          <w:i/>
          <w:iCs/>
          <w:sz w:val="20"/>
          <w:szCs w:val="20"/>
          <w:lang w:eastAsia="it-IT"/>
        </w:rPr>
        <w:t xml:space="preserve">Journal of </w:t>
      </w:r>
      <w:r>
        <w:rPr>
          <w:i/>
          <w:iCs/>
          <w:sz w:val="20"/>
          <w:szCs w:val="20"/>
          <w:lang w:eastAsia="it-IT"/>
        </w:rPr>
        <w:t>Biochemical a</w:t>
      </w:r>
      <w:r w:rsidRPr="008E1593">
        <w:rPr>
          <w:i/>
          <w:iCs/>
          <w:sz w:val="20"/>
          <w:szCs w:val="20"/>
          <w:lang w:eastAsia="it-IT"/>
        </w:rPr>
        <w:t>nd Biophysical Methods</w:t>
      </w:r>
      <w:r>
        <w:rPr>
          <w:sz w:val="20"/>
          <w:szCs w:val="20"/>
          <w:lang w:eastAsia="it-IT"/>
        </w:rPr>
        <w:t xml:space="preserve"> </w:t>
      </w:r>
      <w:r w:rsidR="00F72828" w:rsidRPr="008E1593">
        <w:rPr>
          <w:iCs/>
          <w:sz w:val="20"/>
          <w:szCs w:val="20"/>
          <w:lang w:eastAsia="it-IT"/>
        </w:rPr>
        <w:t>70</w:t>
      </w:r>
      <w:r>
        <w:rPr>
          <w:sz w:val="20"/>
          <w:szCs w:val="20"/>
          <w:lang w:eastAsia="it-IT"/>
        </w:rPr>
        <w:t xml:space="preserve">(2): </w:t>
      </w:r>
      <w:r w:rsidR="00F72828" w:rsidRPr="008E1593">
        <w:rPr>
          <w:sz w:val="20"/>
          <w:szCs w:val="20"/>
          <w:lang w:eastAsia="it-IT"/>
        </w:rPr>
        <w:t>275-288.</w:t>
      </w:r>
    </w:p>
    <w:p w:rsidR="008E1593" w:rsidRDefault="008E1593" w:rsidP="008E1593">
      <w:pPr>
        <w:numPr>
          <w:ilvl w:val="0"/>
          <w:numId w:val="2"/>
        </w:numPr>
        <w:spacing w:before="0"/>
        <w:ind w:hanging="720"/>
      </w:pPr>
      <w:r>
        <w:rPr>
          <w:sz w:val="20"/>
          <w:szCs w:val="20"/>
          <w:lang w:val="it-IT" w:eastAsia="it-IT"/>
        </w:rPr>
        <w:t xml:space="preserve">Armenta, S., Garrigues, S. and </w:t>
      </w:r>
      <w:r w:rsidR="00F72828" w:rsidRPr="008E1593">
        <w:rPr>
          <w:sz w:val="20"/>
          <w:szCs w:val="20"/>
          <w:lang w:val="it-IT" w:eastAsia="it-IT"/>
        </w:rPr>
        <w:t xml:space="preserve">De la Guardia, M. (2008). </w:t>
      </w:r>
      <w:proofErr w:type="gramStart"/>
      <w:r w:rsidR="00F72828" w:rsidRPr="008E1593">
        <w:rPr>
          <w:sz w:val="20"/>
          <w:szCs w:val="20"/>
          <w:lang w:eastAsia="it-IT"/>
        </w:rPr>
        <w:t>Green analytical chemistry.</w:t>
      </w:r>
      <w:proofErr w:type="gramEnd"/>
      <w:r w:rsidR="00F72828" w:rsidRPr="008E1593">
        <w:rPr>
          <w:sz w:val="20"/>
          <w:szCs w:val="20"/>
          <w:lang w:eastAsia="it-IT"/>
        </w:rPr>
        <w:t> </w:t>
      </w:r>
      <w:r w:rsidR="00F72828" w:rsidRPr="008E1593">
        <w:rPr>
          <w:i/>
          <w:iCs/>
          <w:sz w:val="20"/>
          <w:szCs w:val="20"/>
          <w:lang w:eastAsia="it-IT"/>
        </w:rPr>
        <w:t>TrAC Trends in Analytical Chemistry</w:t>
      </w:r>
      <w:r w:rsidR="00F72828" w:rsidRPr="008E1593">
        <w:rPr>
          <w:sz w:val="20"/>
          <w:szCs w:val="20"/>
          <w:lang w:eastAsia="it-IT"/>
        </w:rPr>
        <w:t>, </w:t>
      </w:r>
      <w:r w:rsidR="00F72828" w:rsidRPr="008E1593">
        <w:rPr>
          <w:iCs/>
          <w:sz w:val="20"/>
          <w:szCs w:val="20"/>
          <w:lang w:eastAsia="it-IT"/>
        </w:rPr>
        <w:t>27</w:t>
      </w:r>
      <w:r>
        <w:rPr>
          <w:sz w:val="20"/>
          <w:szCs w:val="20"/>
          <w:lang w:eastAsia="it-IT"/>
        </w:rPr>
        <w:t xml:space="preserve">(6): </w:t>
      </w:r>
      <w:r w:rsidR="00F72828" w:rsidRPr="008E1593">
        <w:rPr>
          <w:sz w:val="20"/>
          <w:szCs w:val="20"/>
          <w:lang w:eastAsia="it-IT"/>
        </w:rPr>
        <w:t>497-511.</w:t>
      </w:r>
    </w:p>
    <w:p w:rsidR="008E1593" w:rsidRDefault="00F72828" w:rsidP="008E1593">
      <w:pPr>
        <w:numPr>
          <w:ilvl w:val="0"/>
          <w:numId w:val="2"/>
        </w:numPr>
        <w:spacing w:before="0"/>
        <w:ind w:hanging="720"/>
      </w:pPr>
      <w:proofErr w:type="spellStart"/>
      <w:r w:rsidRPr="008E1593">
        <w:rPr>
          <w:sz w:val="20"/>
          <w:szCs w:val="20"/>
          <w:lang w:val="en-US" w:eastAsia="it-IT"/>
        </w:rPr>
        <w:t>Tob</w:t>
      </w:r>
      <w:r w:rsidR="008E1593">
        <w:rPr>
          <w:sz w:val="20"/>
          <w:szCs w:val="20"/>
          <w:lang w:val="en-US" w:eastAsia="it-IT"/>
        </w:rPr>
        <w:t>iszewski</w:t>
      </w:r>
      <w:proofErr w:type="spellEnd"/>
      <w:r w:rsidR="008E1593">
        <w:rPr>
          <w:sz w:val="20"/>
          <w:szCs w:val="20"/>
          <w:lang w:val="en-US" w:eastAsia="it-IT"/>
        </w:rPr>
        <w:t xml:space="preserve">, M., </w:t>
      </w:r>
      <w:proofErr w:type="spellStart"/>
      <w:r w:rsidR="008E1593">
        <w:rPr>
          <w:sz w:val="20"/>
          <w:szCs w:val="20"/>
          <w:lang w:val="en-US" w:eastAsia="it-IT"/>
        </w:rPr>
        <w:t>Mechlińska</w:t>
      </w:r>
      <w:proofErr w:type="spellEnd"/>
      <w:r w:rsidR="008E1593">
        <w:rPr>
          <w:sz w:val="20"/>
          <w:szCs w:val="20"/>
          <w:lang w:val="en-US" w:eastAsia="it-IT"/>
        </w:rPr>
        <w:t xml:space="preserve">, A. and </w:t>
      </w:r>
      <w:proofErr w:type="spellStart"/>
      <w:r w:rsidRPr="008E1593">
        <w:rPr>
          <w:sz w:val="20"/>
          <w:szCs w:val="20"/>
          <w:lang w:val="en-US" w:eastAsia="it-IT"/>
        </w:rPr>
        <w:t>Namieśnik</w:t>
      </w:r>
      <w:proofErr w:type="spellEnd"/>
      <w:r w:rsidRPr="008E1593">
        <w:rPr>
          <w:sz w:val="20"/>
          <w:szCs w:val="20"/>
          <w:lang w:val="en-US" w:eastAsia="it-IT"/>
        </w:rPr>
        <w:t xml:space="preserve">, J. (2010). </w:t>
      </w:r>
      <w:proofErr w:type="gramStart"/>
      <w:r w:rsidRPr="008E1593">
        <w:rPr>
          <w:sz w:val="20"/>
          <w:szCs w:val="20"/>
          <w:lang w:eastAsia="it-IT"/>
        </w:rPr>
        <w:t>Green analytical chemistry—theory and practice.</w:t>
      </w:r>
      <w:proofErr w:type="gramEnd"/>
      <w:r w:rsidRPr="008E1593">
        <w:rPr>
          <w:sz w:val="20"/>
          <w:szCs w:val="20"/>
          <w:lang w:eastAsia="it-IT"/>
        </w:rPr>
        <w:t> </w:t>
      </w:r>
      <w:r w:rsidRPr="008E1593">
        <w:rPr>
          <w:i/>
          <w:iCs/>
          <w:sz w:val="20"/>
          <w:szCs w:val="20"/>
          <w:lang w:eastAsia="it-IT"/>
        </w:rPr>
        <w:t>Chemical Society Reviews</w:t>
      </w:r>
      <w:r w:rsidRPr="008E1593">
        <w:rPr>
          <w:sz w:val="20"/>
          <w:szCs w:val="20"/>
          <w:lang w:eastAsia="it-IT"/>
        </w:rPr>
        <w:t>, </w:t>
      </w:r>
      <w:r w:rsidRPr="008E1593">
        <w:rPr>
          <w:iCs/>
          <w:sz w:val="20"/>
          <w:szCs w:val="20"/>
          <w:lang w:eastAsia="it-IT"/>
        </w:rPr>
        <w:t>39</w:t>
      </w:r>
      <w:r w:rsidR="008E1593" w:rsidRPr="008E1593">
        <w:rPr>
          <w:sz w:val="20"/>
          <w:szCs w:val="20"/>
          <w:lang w:eastAsia="it-IT"/>
        </w:rPr>
        <w:t>(</w:t>
      </w:r>
      <w:r w:rsidR="008E1593">
        <w:rPr>
          <w:sz w:val="20"/>
          <w:szCs w:val="20"/>
          <w:lang w:eastAsia="it-IT"/>
        </w:rPr>
        <w:t xml:space="preserve">8): </w:t>
      </w:r>
      <w:r w:rsidRPr="008E1593">
        <w:rPr>
          <w:sz w:val="20"/>
          <w:szCs w:val="20"/>
          <w:lang w:eastAsia="it-IT"/>
        </w:rPr>
        <w:t>2869-2878.</w:t>
      </w:r>
    </w:p>
    <w:p w:rsidR="00F72828" w:rsidRDefault="00D83AB3" w:rsidP="008E1593">
      <w:pPr>
        <w:numPr>
          <w:ilvl w:val="0"/>
          <w:numId w:val="2"/>
        </w:numPr>
        <w:spacing w:before="0"/>
        <w:ind w:hanging="720"/>
      </w:pPr>
      <w:proofErr w:type="spellStart"/>
      <w:r w:rsidRPr="008E1593">
        <w:rPr>
          <w:sz w:val="20"/>
          <w:szCs w:val="20"/>
          <w:lang w:val="en-US" w:eastAsia="it-IT"/>
        </w:rPr>
        <w:t>Tobiszewski</w:t>
      </w:r>
      <w:proofErr w:type="spellEnd"/>
      <w:r w:rsidRPr="008E1593">
        <w:rPr>
          <w:sz w:val="20"/>
          <w:szCs w:val="20"/>
          <w:lang w:val="en-US" w:eastAsia="it-IT"/>
        </w:rPr>
        <w:t>, M.,</w:t>
      </w:r>
      <w:r w:rsidR="008E1593">
        <w:rPr>
          <w:sz w:val="20"/>
          <w:szCs w:val="20"/>
          <w:lang w:val="en-US" w:eastAsia="it-IT"/>
        </w:rPr>
        <w:t xml:space="preserve"> </w:t>
      </w:r>
      <w:proofErr w:type="spellStart"/>
      <w:r w:rsidR="008E1593">
        <w:rPr>
          <w:sz w:val="20"/>
          <w:szCs w:val="20"/>
          <w:lang w:val="en-US" w:eastAsia="it-IT"/>
        </w:rPr>
        <w:t>Mechlińska</w:t>
      </w:r>
      <w:proofErr w:type="spellEnd"/>
      <w:r w:rsidR="008E1593">
        <w:rPr>
          <w:sz w:val="20"/>
          <w:szCs w:val="20"/>
          <w:lang w:val="en-US" w:eastAsia="it-IT"/>
        </w:rPr>
        <w:t xml:space="preserve">, A., </w:t>
      </w:r>
      <w:proofErr w:type="spellStart"/>
      <w:r w:rsidR="008E1593">
        <w:rPr>
          <w:sz w:val="20"/>
          <w:szCs w:val="20"/>
          <w:lang w:val="en-US" w:eastAsia="it-IT"/>
        </w:rPr>
        <w:t>Zygmunt</w:t>
      </w:r>
      <w:proofErr w:type="spellEnd"/>
      <w:r w:rsidR="008E1593">
        <w:rPr>
          <w:sz w:val="20"/>
          <w:szCs w:val="20"/>
          <w:lang w:val="en-US" w:eastAsia="it-IT"/>
        </w:rPr>
        <w:t xml:space="preserve">, B. and </w:t>
      </w:r>
      <w:proofErr w:type="spellStart"/>
      <w:r w:rsidRPr="008E1593">
        <w:rPr>
          <w:sz w:val="20"/>
          <w:szCs w:val="20"/>
          <w:lang w:val="en-US" w:eastAsia="it-IT"/>
        </w:rPr>
        <w:t>Namieśnik</w:t>
      </w:r>
      <w:proofErr w:type="spellEnd"/>
      <w:r w:rsidRPr="008E1593">
        <w:rPr>
          <w:sz w:val="20"/>
          <w:szCs w:val="20"/>
          <w:lang w:val="en-US" w:eastAsia="it-IT"/>
        </w:rPr>
        <w:t xml:space="preserve">, J. (2009). </w:t>
      </w:r>
      <w:proofErr w:type="gramStart"/>
      <w:r w:rsidRPr="008E1593">
        <w:rPr>
          <w:sz w:val="20"/>
          <w:szCs w:val="20"/>
          <w:lang w:eastAsia="it-IT"/>
        </w:rPr>
        <w:t>Green analytical chemistry in sample preparation for determination of trace organic pollutants.</w:t>
      </w:r>
      <w:proofErr w:type="gramEnd"/>
      <w:r w:rsidRPr="008E1593">
        <w:rPr>
          <w:sz w:val="20"/>
          <w:szCs w:val="20"/>
          <w:lang w:eastAsia="it-IT"/>
        </w:rPr>
        <w:t> </w:t>
      </w:r>
      <w:r w:rsidRPr="008E1593">
        <w:rPr>
          <w:i/>
          <w:iCs/>
          <w:sz w:val="20"/>
          <w:szCs w:val="20"/>
          <w:lang w:eastAsia="it-IT"/>
        </w:rPr>
        <w:t>TrAC Trends in Analytical Chemistry</w:t>
      </w:r>
      <w:r w:rsidRPr="008E1593">
        <w:rPr>
          <w:sz w:val="20"/>
          <w:szCs w:val="20"/>
          <w:lang w:eastAsia="it-IT"/>
        </w:rPr>
        <w:t>, </w:t>
      </w:r>
      <w:r w:rsidRPr="008E1593">
        <w:rPr>
          <w:iCs/>
          <w:sz w:val="20"/>
          <w:szCs w:val="20"/>
          <w:lang w:eastAsia="it-IT"/>
        </w:rPr>
        <w:t>28</w:t>
      </w:r>
      <w:r w:rsidR="008E1593">
        <w:rPr>
          <w:sz w:val="20"/>
          <w:szCs w:val="20"/>
          <w:lang w:eastAsia="it-IT"/>
        </w:rPr>
        <w:t>(8):</w:t>
      </w:r>
      <w:r w:rsidRPr="008E1593">
        <w:rPr>
          <w:sz w:val="20"/>
          <w:szCs w:val="20"/>
          <w:lang w:eastAsia="it-IT"/>
        </w:rPr>
        <w:t xml:space="preserve"> 943-951.</w:t>
      </w:r>
      <w:r w:rsidR="008E1593">
        <w:t xml:space="preserve"> </w:t>
      </w:r>
    </w:p>
    <w:sectPr w:rsidR="00F72828" w:rsidSect="00BF55D8">
      <w:type w:val="continuous"/>
      <w:pgSz w:w="11906" w:h="16838" w:code="9"/>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ＭＳ ゴシック">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ＭＳ 明朝">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B4E"/>
    <w:multiLevelType w:val="multilevel"/>
    <w:tmpl w:val="7DCC99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0515A4B"/>
    <w:multiLevelType w:val="multilevel"/>
    <w:tmpl w:val="5CCC8A7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54742BFA"/>
    <w:multiLevelType w:val="multilevel"/>
    <w:tmpl w:val="BB9CCA02"/>
    <w:lvl w:ilvl="0">
      <w:start w:val="1"/>
      <w:numFmt w:val="decimal"/>
      <w:lvlText w:val="%1."/>
      <w:lvlJc w:val="left"/>
      <w:pPr>
        <w:ind w:left="720" w:hanging="360"/>
      </w:pPr>
      <w:rPr>
        <w:bCs/>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19"/>
    <w:rsid w:val="000056F7"/>
    <w:rsid w:val="00005FA7"/>
    <w:rsid w:val="00031FAE"/>
    <w:rsid w:val="001345B4"/>
    <w:rsid w:val="00140E15"/>
    <w:rsid w:val="0015758D"/>
    <w:rsid w:val="001C7283"/>
    <w:rsid w:val="001E26B1"/>
    <w:rsid w:val="00251C55"/>
    <w:rsid w:val="00287A19"/>
    <w:rsid w:val="002B588D"/>
    <w:rsid w:val="003E5920"/>
    <w:rsid w:val="00402519"/>
    <w:rsid w:val="004621A1"/>
    <w:rsid w:val="00557ED8"/>
    <w:rsid w:val="005A7588"/>
    <w:rsid w:val="006060BE"/>
    <w:rsid w:val="00746264"/>
    <w:rsid w:val="00795965"/>
    <w:rsid w:val="007A3AC2"/>
    <w:rsid w:val="00852866"/>
    <w:rsid w:val="00856AC6"/>
    <w:rsid w:val="008C7444"/>
    <w:rsid w:val="008E1593"/>
    <w:rsid w:val="008F31B8"/>
    <w:rsid w:val="009838C8"/>
    <w:rsid w:val="00A07A49"/>
    <w:rsid w:val="00A14EE3"/>
    <w:rsid w:val="00A161EC"/>
    <w:rsid w:val="00A506FF"/>
    <w:rsid w:val="00A5186C"/>
    <w:rsid w:val="00A60116"/>
    <w:rsid w:val="00AC6143"/>
    <w:rsid w:val="00B75C7F"/>
    <w:rsid w:val="00BF55D8"/>
    <w:rsid w:val="00C155DD"/>
    <w:rsid w:val="00CB4795"/>
    <w:rsid w:val="00CD6137"/>
    <w:rsid w:val="00CD64B6"/>
    <w:rsid w:val="00CE0A8D"/>
    <w:rsid w:val="00CF0AE6"/>
    <w:rsid w:val="00D1364F"/>
    <w:rsid w:val="00D83AB3"/>
    <w:rsid w:val="00DE2F79"/>
    <w:rsid w:val="00E213B1"/>
    <w:rsid w:val="00EB60AA"/>
    <w:rsid w:val="00F10597"/>
    <w:rsid w:val="00F72828"/>
    <w:rsid w:val="00F821F2"/>
    <w:rsid w:val="00FA5B77"/>
    <w:rsid w:val="00FD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519"/>
    <w:pPr>
      <w:suppressAutoHyphens/>
      <w:spacing w:before="240"/>
      <w:jc w:val="both"/>
    </w:pPr>
    <w:rPr>
      <w:rFonts w:ascii="Times New Roman" w:eastAsia="Times New Roman" w:hAnsi="Times New Roman" w:cs="Times New Roman"/>
      <w:color w:val="00000A"/>
      <w:sz w:val="24"/>
      <w:lang w:val="en-GB" w:bidi="ar-SA"/>
    </w:rPr>
  </w:style>
  <w:style w:type="paragraph" w:styleId="Heading1">
    <w:name w:val="heading 1"/>
    <w:basedOn w:val="Normal"/>
    <w:next w:val="Normal"/>
    <w:rsid w:val="00402519"/>
    <w:pPr>
      <w:keepNext/>
      <w:spacing w:line="360" w:lineRule="auto"/>
      <w:outlineLvl w:val="0"/>
    </w:pPr>
    <w:rPr>
      <w:rFonts w:ascii="Cambria" w:eastAsia="MS Gothic;ＭＳ ゴシック" w:hAnsi="Cambria" w:cs="Cambria"/>
      <w:b/>
      <w:bCs/>
      <w:sz w:val="32"/>
      <w:szCs w:val="32"/>
    </w:rPr>
  </w:style>
  <w:style w:type="paragraph" w:styleId="Heading2">
    <w:name w:val="heading 2"/>
    <w:basedOn w:val="Normal"/>
    <w:next w:val="Normal"/>
    <w:rsid w:val="00402519"/>
    <w:pPr>
      <w:keepNext/>
      <w:jc w:val="center"/>
      <w:outlineLvl w:val="1"/>
    </w:pPr>
    <w:rPr>
      <w:rFonts w:ascii="Cambria" w:eastAsia="MS Gothic;ＭＳ ゴシック" w:hAnsi="Cambria" w:cs="Cambria"/>
      <w:b/>
      <w:bCs/>
      <w:i/>
      <w:iCs/>
      <w:sz w:val="28"/>
      <w:szCs w:val="28"/>
    </w:rPr>
  </w:style>
  <w:style w:type="paragraph" w:styleId="Heading3">
    <w:name w:val="heading 3"/>
    <w:basedOn w:val="Normal"/>
    <w:next w:val="Normal"/>
    <w:rsid w:val="00402519"/>
    <w:pPr>
      <w:keepNext/>
      <w:jc w:val="center"/>
      <w:outlineLvl w:val="2"/>
    </w:pPr>
    <w:rPr>
      <w:rFonts w:ascii="Cambria" w:eastAsia="MS Gothic;ＭＳ ゴシック" w:hAnsi="Cambria" w:cs="Cambria"/>
      <w:b/>
      <w:bCs/>
      <w:sz w:val="26"/>
      <w:szCs w:val="26"/>
    </w:rPr>
  </w:style>
  <w:style w:type="paragraph" w:styleId="Heading4">
    <w:name w:val="heading 4"/>
    <w:basedOn w:val="Normal"/>
    <w:next w:val="Normal"/>
    <w:rsid w:val="00402519"/>
    <w:pPr>
      <w:keepNext/>
      <w:spacing w:line="360" w:lineRule="auto"/>
      <w:jc w:val="center"/>
      <w:outlineLvl w:val="3"/>
    </w:pPr>
    <w:rPr>
      <w:rFonts w:ascii="Calibri" w:eastAsia="MS Mincho;ＭＳ 明朝" w:hAnsi="Calibri" w:cs="Calibri"/>
      <w:b/>
      <w:bCs/>
      <w:sz w:val="28"/>
      <w:szCs w:val="28"/>
    </w:rPr>
  </w:style>
  <w:style w:type="paragraph" w:styleId="Heading5">
    <w:name w:val="heading 5"/>
    <w:basedOn w:val="Normal"/>
    <w:next w:val="Normal"/>
    <w:rsid w:val="00402519"/>
    <w:pPr>
      <w:keepNext/>
      <w:spacing w:line="360" w:lineRule="auto"/>
      <w:jc w:val="center"/>
      <w:outlineLvl w:val="4"/>
    </w:pPr>
    <w:rPr>
      <w:rFonts w:ascii="Calibri" w:eastAsia="MS Mincho;ＭＳ 明朝" w:hAnsi="Calibri" w:cs="Calibri"/>
      <w:b/>
      <w:bCs/>
      <w:i/>
      <w:iCs/>
      <w:sz w:val="26"/>
      <w:szCs w:val="26"/>
    </w:rPr>
  </w:style>
  <w:style w:type="paragraph" w:styleId="Heading6">
    <w:name w:val="heading 6"/>
    <w:basedOn w:val="Normal"/>
    <w:next w:val="Normal"/>
    <w:rsid w:val="00402519"/>
    <w:pPr>
      <w:keepNext/>
      <w:spacing w:before="120" w:line="480" w:lineRule="auto"/>
      <w:outlineLvl w:val="5"/>
    </w:pPr>
    <w:rPr>
      <w:rFonts w:ascii="Calibri" w:eastAsia="MS Mincho;ＭＳ 明朝" w:hAnsi="Calibri" w:cs="Calibri"/>
      <w:b/>
      <w:bCs/>
      <w:sz w:val="22"/>
      <w:szCs w:val="22"/>
    </w:rPr>
  </w:style>
  <w:style w:type="paragraph" w:styleId="Heading7">
    <w:name w:val="heading 7"/>
    <w:basedOn w:val="Normal"/>
    <w:next w:val="Normal"/>
    <w:rsid w:val="00402519"/>
    <w:pPr>
      <w:keepNext/>
      <w:spacing w:before="0"/>
      <w:jc w:val="left"/>
      <w:outlineLvl w:val="6"/>
    </w:pPr>
    <w:rPr>
      <w:rFonts w:ascii="Calibri" w:eastAsia="MS Mincho;ＭＳ 明朝" w:hAnsi="Calibri" w:cs="Calibri"/>
    </w:rPr>
  </w:style>
  <w:style w:type="paragraph" w:styleId="Heading8">
    <w:name w:val="heading 8"/>
    <w:basedOn w:val="Normal"/>
    <w:next w:val="Normal"/>
    <w:rsid w:val="00402519"/>
    <w:pPr>
      <w:spacing w:after="60"/>
      <w:outlineLvl w:val="7"/>
    </w:pPr>
    <w:rPr>
      <w:rFonts w:ascii="Calibri" w:eastAsia="MS Mincho;ＭＳ 明朝" w:hAnsi="Calibri" w:cs="Calibri"/>
      <w:i/>
      <w:iCs/>
    </w:rPr>
  </w:style>
  <w:style w:type="paragraph" w:styleId="Heading9">
    <w:name w:val="heading 9"/>
    <w:basedOn w:val="Normal"/>
    <w:next w:val="Normal"/>
    <w:rsid w:val="00402519"/>
    <w:pPr>
      <w:keepNext/>
      <w:spacing w:before="0"/>
      <w:jc w:val="left"/>
      <w:outlineLvl w:val="8"/>
    </w:pPr>
    <w:rPr>
      <w:rFonts w:ascii="Cambria" w:eastAsia="MS Gothic;ＭＳ ゴシック"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02519"/>
    <w:rPr>
      <w:rFonts w:cs="Times New Roman"/>
    </w:rPr>
  </w:style>
  <w:style w:type="character" w:customStyle="1" w:styleId="WW8Num2z0">
    <w:name w:val="WW8Num2z0"/>
    <w:rsid w:val="00402519"/>
    <w:rPr>
      <w:rFonts w:ascii="Symbol" w:hAnsi="Symbol" w:cs="Symbol"/>
    </w:rPr>
  </w:style>
  <w:style w:type="character" w:customStyle="1" w:styleId="WW8Num3z0">
    <w:name w:val="WW8Num3z0"/>
    <w:rsid w:val="00402519"/>
    <w:rPr>
      <w:rFonts w:cs="Times New Roman"/>
    </w:rPr>
  </w:style>
  <w:style w:type="character" w:customStyle="1" w:styleId="WW8Num4z0">
    <w:name w:val="WW8Num4z0"/>
    <w:rsid w:val="00402519"/>
    <w:rPr>
      <w:rFonts w:cs="Times New Roman"/>
    </w:rPr>
  </w:style>
  <w:style w:type="character" w:customStyle="1" w:styleId="WW8Num5z0">
    <w:name w:val="WW8Num5z0"/>
    <w:rsid w:val="00402519"/>
    <w:rPr>
      <w:rFonts w:cs="Times New Roman"/>
    </w:rPr>
  </w:style>
  <w:style w:type="character" w:customStyle="1" w:styleId="WW8Num6z0">
    <w:name w:val="WW8Num6z0"/>
    <w:rsid w:val="00402519"/>
    <w:rPr>
      <w:rFonts w:cs="Times New Roman"/>
    </w:rPr>
  </w:style>
  <w:style w:type="character" w:customStyle="1" w:styleId="WW8Num6z1">
    <w:name w:val="WW8Num6z1"/>
    <w:rsid w:val="00402519"/>
    <w:rPr>
      <w:rFonts w:cs="Times New Roman"/>
    </w:rPr>
  </w:style>
  <w:style w:type="character" w:customStyle="1" w:styleId="WW8Num7z0">
    <w:name w:val="WW8Num7z0"/>
    <w:rsid w:val="00402519"/>
    <w:rPr>
      <w:rFonts w:ascii="Times New Roman" w:hAnsi="Times New Roman" w:cs="Times New Roman"/>
      <w:b/>
      <w:bCs/>
      <w:i/>
      <w:iCs/>
      <w:sz w:val="24"/>
      <w:szCs w:val="24"/>
      <w:u w:val="single"/>
    </w:rPr>
  </w:style>
  <w:style w:type="character" w:customStyle="1" w:styleId="WW8Num8z0">
    <w:name w:val="WW8Num8z0"/>
    <w:rsid w:val="00402519"/>
    <w:rPr>
      <w:rFonts w:cs="Times New Roman"/>
    </w:rPr>
  </w:style>
  <w:style w:type="character" w:customStyle="1" w:styleId="WW8Num9z0">
    <w:name w:val="WW8Num9z0"/>
    <w:rsid w:val="00402519"/>
    <w:rPr>
      <w:rFonts w:cs="Times New Roman"/>
    </w:rPr>
  </w:style>
  <w:style w:type="character" w:customStyle="1" w:styleId="WW8Num10z0">
    <w:name w:val="WW8Num10z0"/>
    <w:rsid w:val="00402519"/>
    <w:rPr>
      <w:bCs/>
      <w:iCs/>
      <w:sz w:val="20"/>
      <w:szCs w:val="20"/>
      <w:lang w:val="fr-FR" w:eastAsia="it-IT"/>
    </w:rPr>
  </w:style>
  <w:style w:type="character" w:customStyle="1" w:styleId="WW8Num10z1">
    <w:name w:val="WW8Num10z1"/>
    <w:rsid w:val="00402519"/>
  </w:style>
  <w:style w:type="character" w:customStyle="1" w:styleId="WW8Num10z2">
    <w:name w:val="WW8Num10z2"/>
    <w:rsid w:val="00402519"/>
  </w:style>
  <w:style w:type="character" w:customStyle="1" w:styleId="WW8Num10z3">
    <w:name w:val="WW8Num10z3"/>
    <w:rsid w:val="00402519"/>
  </w:style>
  <w:style w:type="character" w:customStyle="1" w:styleId="WW8Num10z4">
    <w:name w:val="WW8Num10z4"/>
    <w:rsid w:val="00402519"/>
  </w:style>
  <w:style w:type="character" w:customStyle="1" w:styleId="WW8Num10z5">
    <w:name w:val="WW8Num10z5"/>
    <w:rsid w:val="00402519"/>
  </w:style>
  <w:style w:type="character" w:customStyle="1" w:styleId="WW8Num10z6">
    <w:name w:val="WW8Num10z6"/>
    <w:rsid w:val="00402519"/>
  </w:style>
  <w:style w:type="character" w:customStyle="1" w:styleId="WW8Num10z7">
    <w:name w:val="WW8Num10z7"/>
    <w:rsid w:val="00402519"/>
  </w:style>
  <w:style w:type="character" w:customStyle="1" w:styleId="WW8Num10z8">
    <w:name w:val="WW8Num10z8"/>
    <w:rsid w:val="00402519"/>
  </w:style>
  <w:style w:type="character" w:customStyle="1" w:styleId="WW8Num11z0">
    <w:name w:val="WW8Num11z0"/>
    <w:rsid w:val="00402519"/>
    <w:rPr>
      <w:rFonts w:ascii="Times New Roman" w:hAnsi="Times New Roman" w:cs="Times New Roman"/>
      <w:b/>
      <w:bCs/>
      <w:i/>
      <w:iCs/>
      <w:sz w:val="24"/>
      <w:szCs w:val="24"/>
      <w:u w:val="single"/>
    </w:rPr>
  </w:style>
  <w:style w:type="character" w:customStyle="1" w:styleId="WW8Num12z0">
    <w:name w:val="WW8Num12z0"/>
    <w:rsid w:val="00402519"/>
    <w:rPr>
      <w:rFonts w:cs="Times New Roman"/>
    </w:rPr>
  </w:style>
  <w:style w:type="character" w:customStyle="1" w:styleId="WW8Num13z0">
    <w:name w:val="WW8Num13z0"/>
    <w:rsid w:val="00402519"/>
    <w:rPr>
      <w:rFonts w:cs="Times New Roman"/>
    </w:rPr>
  </w:style>
  <w:style w:type="character" w:customStyle="1" w:styleId="WW8Num13z1">
    <w:name w:val="WW8Num13z1"/>
    <w:rsid w:val="00402519"/>
    <w:rPr>
      <w:rFonts w:cs="Times New Roman"/>
    </w:rPr>
  </w:style>
  <w:style w:type="character" w:customStyle="1" w:styleId="WW8Num14z0">
    <w:name w:val="WW8Num14z0"/>
    <w:rsid w:val="00402519"/>
  </w:style>
  <w:style w:type="character" w:customStyle="1" w:styleId="WW8Num14z1">
    <w:name w:val="WW8Num14z1"/>
    <w:rsid w:val="00402519"/>
  </w:style>
  <w:style w:type="character" w:customStyle="1" w:styleId="WW8Num14z2">
    <w:name w:val="WW8Num14z2"/>
    <w:rsid w:val="00402519"/>
  </w:style>
  <w:style w:type="character" w:customStyle="1" w:styleId="WW8Num14z3">
    <w:name w:val="WW8Num14z3"/>
    <w:rsid w:val="00402519"/>
  </w:style>
  <w:style w:type="character" w:customStyle="1" w:styleId="WW8Num14z4">
    <w:name w:val="WW8Num14z4"/>
    <w:rsid w:val="00402519"/>
  </w:style>
  <w:style w:type="character" w:customStyle="1" w:styleId="WW8Num14z5">
    <w:name w:val="WW8Num14z5"/>
    <w:rsid w:val="00402519"/>
  </w:style>
  <w:style w:type="character" w:customStyle="1" w:styleId="WW8Num14z6">
    <w:name w:val="WW8Num14z6"/>
    <w:rsid w:val="00402519"/>
  </w:style>
  <w:style w:type="character" w:customStyle="1" w:styleId="WW8Num14z7">
    <w:name w:val="WW8Num14z7"/>
    <w:rsid w:val="00402519"/>
  </w:style>
  <w:style w:type="character" w:customStyle="1" w:styleId="WW8Num14z8">
    <w:name w:val="WW8Num14z8"/>
    <w:rsid w:val="00402519"/>
  </w:style>
  <w:style w:type="character" w:customStyle="1" w:styleId="Titolo1Carattere">
    <w:name w:val="Titolo 1 Carattere"/>
    <w:rsid w:val="00402519"/>
    <w:rPr>
      <w:rFonts w:ascii="Cambria" w:eastAsia="MS Gothic;ＭＳ ゴシック" w:hAnsi="Cambria" w:cs="Times New Roman"/>
      <w:b/>
      <w:bCs/>
      <w:sz w:val="32"/>
      <w:szCs w:val="32"/>
      <w:lang w:val="en-GB"/>
    </w:rPr>
  </w:style>
  <w:style w:type="character" w:customStyle="1" w:styleId="Titolo2Carattere">
    <w:name w:val="Titolo 2 Carattere"/>
    <w:rsid w:val="00402519"/>
    <w:rPr>
      <w:rFonts w:ascii="Cambria" w:eastAsia="MS Gothic;ＭＳ ゴシック" w:hAnsi="Cambria" w:cs="Times New Roman"/>
      <w:b/>
      <w:bCs/>
      <w:i/>
      <w:iCs/>
      <w:sz w:val="28"/>
      <w:szCs w:val="28"/>
      <w:lang w:val="en-GB"/>
    </w:rPr>
  </w:style>
  <w:style w:type="character" w:customStyle="1" w:styleId="Titolo3Carattere">
    <w:name w:val="Titolo 3 Carattere"/>
    <w:rsid w:val="00402519"/>
    <w:rPr>
      <w:rFonts w:ascii="Cambria" w:eastAsia="MS Gothic;ＭＳ ゴシック" w:hAnsi="Cambria" w:cs="Times New Roman"/>
      <w:b/>
      <w:bCs/>
      <w:sz w:val="26"/>
      <w:szCs w:val="26"/>
      <w:lang w:val="en-GB"/>
    </w:rPr>
  </w:style>
  <w:style w:type="character" w:customStyle="1" w:styleId="Titolo4Carattere">
    <w:name w:val="Titolo 4 Carattere"/>
    <w:rsid w:val="00402519"/>
    <w:rPr>
      <w:rFonts w:ascii="Calibri" w:eastAsia="MS Mincho;ＭＳ 明朝" w:hAnsi="Calibri" w:cs="Times New Roman"/>
      <w:b/>
      <w:bCs/>
      <w:sz w:val="28"/>
      <w:szCs w:val="28"/>
      <w:lang w:val="en-GB"/>
    </w:rPr>
  </w:style>
  <w:style w:type="character" w:customStyle="1" w:styleId="Titolo5Carattere">
    <w:name w:val="Titolo 5 Carattere"/>
    <w:rsid w:val="00402519"/>
    <w:rPr>
      <w:rFonts w:ascii="Calibri" w:eastAsia="MS Mincho;ＭＳ 明朝" w:hAnsi="Calibri" w:cs="Times New Roman"/>
      <w:b/>
      <w:bCs/>
      <w:i/>
      <w:iCs/>
      <w:sz w:val="26"/>
      <w:szCs w:val="26"/>
      <w:lang w:val="en-GB"/>
    </w:rPr>
  </w:style>
  <w:style w:type="character" w:customStyle="1" w:styleId="Titolo6Carattere">
    <w:name w:val="Titolo 6 Carattere"/>
    <w:rsid w:val="00402519"/>
    <w:rPr>
      <w:rFonts w:ascii="Calibri" w:eastAsia="MS Mincho;ＭＳ 明朝" w:hAnsi="Calibri" w:cs="Times New Roman"/>
      <w:b/>
      <w:bCs/>
      <w:sz w:val="22"/>
      <w:szCs w:val="22"/>
      <w:lang w:val="en-GB"/>
    </w:rPr>
  </w:style>
  <w:style w:type="character" w:customStyle="1" w:styleId="Titolo7Carattere">
    <w:name w:val="Titolo 7 Carattere"/>
    <w:rsid w:val="00402519"/>
    <w:rPr>
      <w:rFonts w:ascii="Calibri" w:eastAsia="MS Mincho;ＭＳ 明朝" w:hAnsi="Calibri" w:cs="Times New Roman"/>
      <w:sz w:val="24"/>
      <w:szCs w:val="24"/>
      <w:lang w:val="en-GB"/>
    </w:rPr>
  </w:style>
  <w:style w:type="character" w:customStyle="1" w:styleId="Titolo8Carattere">
    <w:name w:val="Titolo 8 Carattere"/>
    <w:rsid w:val="00402519"/>
    <w:rPr>
      <w:rFonts w:ascii="Calibri" w:eastAsia="MS Mincho;ＭＳ 明朝" w:hAnsi="Calibri" w:cs="Times New Roman"/>
      <w:i/>
      <w:iCs/>
      <w:sz w:val="24"/>
      <w:szCs w:val="24"/>
      <w:lang w:val="en-GB"/>
    </w:rPr>
  </w:style>
  <w:style w:type="character" w:customStyle="1" w:styleId="Titolo9Carattere">
    <w:name w:val="Titolo 9 Carattere"/>
    <w:rsid w:val="00402519"/>
    <w:rPr>
      <w:rFonts w:ascii="Cambria" w:eastAsia="MS Gothic;ＭＳ ゴシック" w:hAnsi="Cambria" w:cs="Times New Roman"/>
      <w:sz w:val="22"/>
      <w:szCs w:val="22"/>
      <w:lang w:val="en-GB"/>
    </w:rPr>
  </w:style>
  <w:style w:type="character" w:customStyle="1" w:styleId="Corpodeltesto3Carattere">
    <w:name w:val="Corpo del testo 3 Carattere"/>
    <w:rsid w:val="00402519"/>
    <w:rPr>
      <w:sz w:val="16"/>
      <w:szCs w:val="16"/>
      <w:lang w:val="en-GB"/>
    </w:rPr>
  </w:style>
  <w:style w:type="character" w:customStyle="1" w:styleId="CorpotestoCarattere">
    <w:name w:val="Corpo testo Carattere"/>
    <w:rsid w:val="00402519"/>
    <w:rPr>
      <w:sz w:val="24"/>
      <w:szCs w:val="24"/>
      <w:lang w:val="en-GB"/>
    </w:rPr>
  </w:style>
  <w:style w:type="character" w:customStyle="1" w:styleId="RientrocorpodeltestoCarattere">
    <w:name w:val="Rientro corpo del testo Carattere"/>
    <w:rsid w:val="00402519"/>
    <w:rPr>
      <w:sz w:val="24"/>
      <w:szCs w:val="24"/>
      <w:lang w:val="en-GB"/>
    </w:rPr>
  </w:style>
  <w:style w:type="character" w:customStyle="1" w:styleId="TitoloCarattere">
    <w:name w:val="Titolo Carattere"/>
    <w:rsid w:val="00402519"/>
    <w:rPr>
      <w:rFonts w:ascii="Cambria" w:eastAsia="MS Gothic;ＭＳ ゴシック" w:hAnsi="Cambria" w:cs="Times New Roman"/>
      <w:b/>
      <w:bCs/>
      <w:sz w:val="32"/>
      <w:szCs w:val="32"/>
      <w:lang w:val="en-GB"/>
    </w:rPr>
  </w:style>
  <w:style w:type="character" w:customStyle="1" w:styleId="PidipaginaCarattere">
    <w:name w:val="Piè di pagina Carattere"/>
    <w:rsid w:val="00402519"/>
    <w:rPr>
      <w:sz w:val="24"/>
      <w:szCs w:val="24"/>
      <w:lang w:val="en-GB"/>
    </w:rPr>
  </w:style>
  <w:style w:type="character" w:customStyle="1" w:styleId="Numerodipagina">
    <w:name w:val="Numero di pagina"/>
    <w:rsid w:val="00402519"/>
    <w:rPr>
      <w:rFonts w:cs="Times New Roman"/>
    </w:rPr>
  </w:style>
  <w:style w:type="character" w:customStyle="1" w:styleId="TestonotaapidipaginaCarattere">
    <w:name w:val="Testo nota a piè di pagina Carattere"/>
    <w:rsid w:val="00402519"/>
    <w:rPr>
      <w:lang w:val="en-GB"/>
    </w:rPr>
  </w:style>
  <w:style w:type="character" w:customStyle="1" w:styleId="TestonotadichiusuraCarattere">
    <w:name w:val="Testo nota di chiusura Carattere"/>
    <w:rsid w:val="00402519"/>
    <w:rPr>
      <w:lang w:val="en-GB"/>
    </w:rPr>
  </w:style>
  <w:style w:type="character" w:customStyle="1" w:styleId="IntestazioneCarattere">
    <w:name w:val="Intestazione Carattere"/>
    <w:rsid w:val="00402519"/>
    <w:rPr>
      <w:sz w:val="24"/>
      <w:szCs w:val="24"/>
      <w:lang w:val="en-GB"/>
    </w:rPr>
  </w:style>
  <w:style w:type="character" w:customStyle="1" w:styleId="CollegamentoInternet">
    <w:name w:val="Collegamento Internet"/>
    <w:rsid w:val="00402519"/>
    <w:rPr>
      <w:rFonts w:cs="Times New Roman"/>
      <w:color w:val="0000FF"/>
      <w:u w:val="single"/>
    </w:rPr>
  </w:style>
  <w:style w:type="character" w:customStyle="1" w:styleId="Rientrocorpodeltesto3Carattere">
    <w:name w:val="Rientro corpo del testo 3 Carattere"/>
    <w:rsid w:val="00402519"/>
    <w:rPr>
      <w:sz w:val="16"/>
      <w:szCs w:val="16"/>
      <w:lang w:val="en-GB"/>
    </w:rPr>
  </w:style>
  <w:style w:type="character" w:customStyle="1" w:styleId="Rientrocorpodeltesto2Carattere">
    <w:name w:val="Rientro corpo del testo 2 Carattere"/>
    <w:rsid w:val="00402519"/>
    <w:rPr>
      <w:sz w:val="24"/>
      <w:szCs w:val="24"/>
      <w:lang w:val="en-GB"/>
    </w:rPr>
  </w:style>
  <w:style w:type="character" w:customStyle="1" w:styleId="ListLabel1">
    <w:name w:val="ListLabel 1"/>
    <w:rsid w:val="00402519"/>
    <w:rPr>
      <w:bCs/>
      <w:iCs/>
      <w:sz w:val="20"/>
      <w:szCs w:val="20"/>
    </w:rPr>
  </w:style>
  <w:style w:type="character" w:customStyle="1" w:styleId="ListLabel2">
    <w:name w:val="ListLabel 2"/>
    <w:rsid w:val="00402519"/>
    <w:rPr>
      <w:bCs/>
      <w:iCs/>
      <w:sz w:val="20"/>
      <w:szCs w:val="20"/>
    </w:rPr>
  </w:style>
  <w:style w:type="paragraph" w:styleId="Title">
    <w:name w:val="Title"/>
    <w:basedOn w:val="Normal"/>
    <w:next w:val="BodyText"/>
    <w:rsid w:val="00402519"/>
    <w:pPr>
      <w:keepNext/>
      <w:spacing w:after="120" w:line="480" w:lineRule="auto"/>
      <w:jc w:val="center"/>
    </w:pPr>
    <w:rPr>
      <w:rFonts w:ascii="Cambria" w:eastAsia="MS Gothic;ＭＳ ゴシック" w:hAnsi="Cambria" w:cs="Cambria"/>
      <w:b/>
      <w:bCs/>
      <w:sz w:val="32"/>
      <w:szCs w:val="32"/>
    </w:rPr>
  </w:style>
  <w:style w:type="paragraph" w:styleId="BodyText">
    <w:name w:val="Body Text"/>
    <w:basedOn w:val="Normal"/>
    <w:rsid w:val="00402519"/>
    <w:pPr>
      <w:spacing w:before="0" w:after="140" w:line="288" w:lineRule="auto"/>
    </w:pPr>
  </w:style>
  <w:style w:type="paragraph" w:styleId="List">
    <w:name w:val="List"/>
    <w:basedOn w:val="BodyText"/>
    <w:rsid w:val="00402519"/>
    <w:rPr>
      <w:rFonts w:cs="Mangal"/>
    </w:rPr>
  </w:style>
  <w:style w:type="paragraph" w:styleId="Caption">
    <w:name w:val="caption"/>
    <w:basedOn w:val="Normal"/>
    <w:next w:val="Normal"/>
    <w:rsid w:val="00402519"/>
    <w:pPr>
      <w:suppressLineNumbers/>
      <w:spacing w:before="120" w:after="120" w:line="360" w:lineRule="auto"/>
      <w:jc w:val="center"/>
    </w:pPr>
    <w:rPr>
      <w:rFonts w:cs="Mangal"/>
      <w:i/>
      <w:iCs/>
      <w:lang w:val="en-US"/>
    </w:rPr>
  </w:style>
  <w:style w:type="paragraph" w:customStyle="1" w:styleId="Indice">
    <w:name w:val="Indice"/>
    <w:basedOn w:val="Normal"/>
    <w:rsid w:val="00402519"/>
    <w:pPr>
      <w:suppressLineNumbers/>
    </w:pPr>
    <w:rPr>
      <w:rFonts w:cs="Mangal"/>
    </w:rPr>
  </w:style>
  <w:style w:type="paragraph" w:styleId="BodyText3">
    <w:name w:val="Body Text 3"/>
    <w:basedOn w:val="Normal"/>
    <w:rsid w:val="00402519"/>
    <w:pPr>
      <w:spacing w:before="120" w:line="480" w:lineRule="auto"/>
    </w:pPr>
    <w:rPr>
      <w:sz w:val="16"/>
      <w:szCs w:val="16"/>
    </w:rPr>
  </w:style>
  <w:style w:type="paragraph" w:styleId="ListBullet">
    <w:name w:val="List Bullet"/>
    <w:basedOn w:val="Normal"/>
    <w:rsid w:val="00402519"/>
    <w:pPr>
      <w:spacing w:before="60" w:after="60" w:line="360" w:lineRule="auto"/>
      <w:ind w:left="283" w:hanging="283"/>
    </w:pPr>
    <w:rPr>
      <w:lang w:val="en-US"/>
    </w:rPr>
  </w:style>
  <w:style w:type="paragraph" w:styleId="BodyTextIndent">
    <w:name w:val="Body Text Indent"/>
    <w:basedOn w:val="Normal"/>
    <w:rsid w:val="00402519"/>
    <w:pPr>
      <w:spacing w:before="120"/>
      <w:ind w:hanging="1418"/>
    </w:pPr>
  </w:style>
  <w:style w:type="paragraph" w:styleId="Footer">
    <w:name w:val="footer"/>
    <w:basedOn w:val="Normal"/>
    <w:rsid w:val="00402519"/>
    <w:pPr>
      <w:tabs>
        <w:tab w:val="center" w:pos="4153"/>
        <w:tab w:val="right" w:pos="8306"/>
      </w:tabs>
    </w:pPr>
  </w:style>
  <w:style w:type="paragraph" w:customStyle="1" w:styleId="Notaapidipagina">
    <w:name w:val="Nota a piè di pagina"/>
    <w:basedOn w:val="Normal"/>
    <w:rsid w:val="00402519"/>
    <w:pPr>
      <w:spacing w:before="60" w:after="60" w:line="276" w:lineRule="auto"/>
    </w:pPr>
    <w:rPr>
      <w:sz w:val="20"/>
      <w:szCs w:val="20"/>
    </w:rPr>
  </w:style>
  <w:style w:type="paragraph" w:customStyle="1" w:styleId="Figures1">
    <w:name w:val="Figures1"/>
    <w:basedOn w:val="Heading8"/>
    <w:rsid w:val="00402519"/>
    <w:pPr>
      <w:keepNext/>
      <w:keepLines/>
      <w:spacing w:before="60" w:after="20" w:line="276" w:lineRule="auto"/>
      <w:jc w:val="center"/>
    </w:pPr>
    <w:rPr>
      <w:rFonts w:ascii="Times New Roman" w:hAnsi="Times New Roman" w:cs="Times New Roman"/>
      <w:b/>
      <w:bCs/>
    </w:rPr>
  </w:style>
  <w:style w:type="paragraph" w:customStyle="1" w:styleId="Notadichiusura">
    <w:name w:val="Nota di chiusura"/>
    <w:basedOn w:val="Normal"/>
    <w:rsid w:val="00402519"/>
    <w:rPr>
      <w:sz w:val="20"/>
      <w:szCs w:val="20"/>
    </w:rPr>
  </w:style>
  <w:style w:type="paragraph" w:styleId="Header">
    <w:name w:val="header"/>
    <w:basedOn w:val="Normal"/>
    <w:rsid w:val="00402519"/>
    <w:pPr>
      <w:tabs>
        <w:tab w:val="center" w:pos="4153"/>
        <w:tab w:val="right" w:pos="8306"/>
      </w:tabs>
    </w:pPr>
  </w:style>
  <w:style w:type="paragraph" w:customStyle="1" w:styleId="Testo">
    <w:name w:val="Testo"/>
    <w:basedOn w:val="Normal"/>
    <w:rsid w:val="00402519"/>
    <w:pPr>
      <w:widowControl w:val="0"/>
      <w:spacing w:before="0" w:line="252" w:lineRule="auto"/>
      <w:ind w:firstLine="240"/>
    </w:pPr>
    <w:rPr>
      <w:sz w:val="20"/>
      <w:szCs w:val="20"/>
      <w:lang w:val="en-US"/>
    </w:rPr>
  </w:style>
  <w:style w:type="paragraph" w:styleId="BodyTextIndent3">
    <w:name w:val="Body Text Indent 3"/>
    <w:basedOn w:val="Normal"/>
    <w:rsid w:val="00402519"/>
    <w:pPr>
      <w:spacing w:before="0" w:line="252" w:lineRule="auto"/>
      <w:ind w:firstLine="204"/>
    </w:pPr>
    <w:rPr>
      <w:sz w:val="16"/>
      <w:szCs w:val="16"/>
    </w:rPr>
  </w:style>
  <w:style w:type="paragraph" w:styleId="ListNumber">
    <w:name w:val="List Number"/>
    <w:basedOn w:val="Normal"/>
    <w:rsid w:val="00402519"/>
    <w:pPr>
      <w:ind w:left="360" w:hanging="360"/>
    </w:pPr>
  </w:style>
  <w:style w:type="paragraph" w:customStyle="1" w:styleId="References">
    <w:name w:val="References"/>
    <w:basedOn w:val="ListNumber"/>
    <w:rsid w:val="00402519"/>
    <w:pPr>
      <w:spacing w:before="0"/>
    </w:pPr>
    <w:rPr>
      <w:sz w:val="16"/>
      <w:szCs w:val="16"/>
      <w:lang w:val="en-US"/>
    </w:rPr>
  </w:style>
  <w:style w:type="paragraph" w:styleId="BodyTextIndent2">
    <w:name w:val="Body Text Indent 2"/>
    <w:basedOn w:val="Normal"/>
    <w:rsid w:val="00402519"/>
    <w:pPr>
      <w:tabs>
        <w:tab w:val="right" w:pos="4678"/>
      </w:tabs>
      <w:spacing w:before="0" w:line="252" w:lineRule="auto"/>
      <w:ind w:firstLine="284"/>
    </w:pPr>
  </w:style>
  <w:style w:type="paragraph" w:customStyle="1" w:styleId="Contenutotabella">
    <w:name w:val="Contenuto tabella"/>
    <w:basedOn w:val="Normal"/>
    <w:rsid w:val="00402519"/>
    <w:pPr>
      <w:suppressLineNumbers/>
    </w:pPr>
  </w:style>
  <w:style w:type="paragraph" w:customStyle="1" w:styleId="Titolotabella">
    <w:name w:val="Titolo tabella"/>
    <w:basedOn w:val="Contenutotabella"/>
    <w:rsid w:val="00402519"/>
    <w:pPr>
      <w:jc w:val="center"/>
    </w:pPr>
    <w:rPr>
      <w:b/>
      <w:bCs/>
    </w:rPr>
  </w:style>
  <w:style w:type="numbering" w:customStyle="1" w:styleId="WW8Num1">
    <w:name w:val="WW8Num1"/>
    <w:rsid w:val="00402519"/>
  </w:style>
  <w:style w:type="numbering" w:customStyle="1" w:styleId="WW8Num2">
    <w:name w:val="WW8Num2"/>
    <w:rsid w:val="00402519"/>
  </w:style>
  <w:style w:type="numbering" w:customStyle="1" w:styleId="WW8Num3">
    <w:name w:val="WW8Num3"/>
    <w:rsid w:val="00402519"/>
  </w:style>
  <w:style w:type="numbering" w:customStyle="1" w:styleId="WW8Num4">
    <w:name w:val="WW8Num4"/>
    <w:rsid w:val="00402519"/>
  </w:style>
  <w:style w:type="numbering" w:customStyle="1" w:styleId="WW8Num5">
    <w:name w:val="WW8Num5"/>
    <w:rsid w:val="00402519"/>
  </w:style>
  <w:style w:type="numbering" w:customStyle="1" w:styleId="WW8Num6">
    <w:name w:val="WW8Num6"/>
    <w:rsid w:val="00402519"/>
  </w:style>
  <w:style w:type="numbering" w:customStyle="1" w:styleId="WW8Num7">
    <w:name w:val="WW8Num7"/>
    <w:rsid w:val="00402519"/>
  </w:style>
  <w:style w:type="numbering" w:customStyle="1" w:styleId="WW8Num8">
    <w:name w:val="WW8Num8"/>
    <w:rsid w:val="00402519"/>
  </w:style>
  <w:style w:type="numbering" w:customStyle="1" w:styleId="WW8Num9">
    <w:name w:val="WW8Num9"/>
    <w:rsid w:val="00402519"/>
  </w:style>
  <w:style w:type="numbering" w:customStyle="1" w:styleId="WW8Num10">
    <w:name w:val="WW8Num10"/>
    <w:rsid w:val="00402519"/>
  </w:style>
  <w:style w:type="numbering" w:customStyle="1" w:styleId="WW8Num11">
    <w:name w:val="WW8Num11"/>
    <w:rsid w:val="00402519"/>
  </w:style>
  <w:style w:type="numbering" w:customStyle="1" w:styleId="WW8Num12">
    <w:name w:val="WW8Num12"/>
    <w:rsid w:val="00402519"/>
  </w:style>
  <w:style w:type="numbering" w:customStyle="1" w:styleId="WW8Num13">
    <w:name w:val="WW8Num13"/>
    <w:rsid w:val="00402519"/>
  </w:style>
  <w:style w:type="numbering" w:customStyle="1" w:styleId="WW8Num14">
    <w:name w:val="WW8Num14"/>
    <w:rsid w:val="00402519"/>
  </w:style>
  <w:style w:type="paragraph" w:styleId="BalloonText">
    <w:name w:val="Balloon Text"/>
    <w:basedOn w:val="Normal"/>
    <w:link w:val="BalloonTextChar"/>
    <w:uiPriority w:val="99"/>
    <w:semiHidden/>
    <w:unhideWhenUsed/>
    <w:rsid w:val="00CF0AE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E6"/>
    <w:rPr>
      <w:rFonts w:ascii="Tahoma" w:eastAsia="Times New Roman" w:hAnsi="Tahoma" w:cs="Tahoma"/>
      <w:color w:val="00000A"/>
      <w:sz w:val="16"/>
      <w:szCs w:val="16"/>
      <w:lang w:val="en-GB" w:bidi="ar-SA"/>
    </w:rPr>
  </w:style>
  <w:style w:type="paragraph" w:styleId="NoSpacing">
    <w:name w:val="No Spacing"/>
    <w:uiPriority w:val="1"/>
    <w:qFormat/>
    <w:rsid w:val="00251C55"/>
    <w:pPr>
      <w:suppressAutoHyphens/>
      <w:jc w:val="both"/>
    </w:pPr>
    <w:rPr>
      <w:rFonts w:ascii="Times New Roman" w:eastAsia="Times New Roman" w:hAnsi="Times New Roman" w:cs="Times New Roman"/>
      <w:color w:val="00000A"/>
      <w:sz w:val="24"/>
      <w:lang w:val="en-GB" w:bidi="ar-SA"/>
    </w:rPr>
  </w:style>
  <w:style w:type="character" w:styleId="Hyperlink">
    <w:name w:val="Hyperlink"/>
    <w:basedOn w:val="DefaultParagraphFont"/>
    <w:uiPriority w:val="99"/>
    <w:unhideWhenUsed/>
    <w:rsid w:val="008E15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519"/>
    <w:pPr>
      <w:suppressAutoHyphens/>
      <w:spacing w:before="240"/>
      <w:jc w:val="both"/>
    </w:pPr>
    <w:rPr>
      <w:rFonts w:ascii="Times New Roman" w:eastAsia="Times New Roman" w:hAnsi="Times New Roman" w:cs="Times New Roman"/>
      <w:color w:val="00000A"/>
      <w:sz w:val="24"/>
      <w:lang w:val="en-GB" w:bidi="ar-SA"/>
    </w:rPr>
  </w:style>
  <w:style w:type="paragraph" w:styleId="Heading1">
    <w:name w:val="heading 1"/>
    <w:basedOn w:val="Normal"/>
    <w:next w:val="Normal"/>
    <w:rsid w:val="00402519"/>
    <w:pPr>
      <w:keepNext/>
      <w:spacing w:line="360" w:lineRule="auto"/>
      <w:outlineLvl w:val="0"/>
    </w:pPr>
    <w:rPr>
      <w:rFonts w:ascii="Cambria" w:eastAsia="MS Gothic;ＭＳ ゴシック" w:hAnsi="Cambria" w:cs="Cambria"/>
      <w:b/>
      <w:bCs/>
      <w:sz w:val="32"/>
      <w:szCs w:val="32"/>
    </w:rPr>
  </w:style>
  <w:style w:type="paragraph" w:styleId="Heading2">
    <w:name w:val="heading 2"/>
    <w:basedOn w:val="Normal"/>
    <w:next w:val="Normal"/>
    <w:rsid w:val="00402519"/>
    <w:pPr>
      <w:keepNext/>
      <w:jc w:val="center"/>
      <w:outlineLvl w:val="1"/>
    </w:pPr>
    <w:rPr>
      <w:rFonts w:ascii="Cambria" w:eastAsia="MS Gothic;ＭＳ ゴシック" w:hAnsi="Cambria" w:cs="Cambria"/>
      <w:b/>
      <w:bCs/>
      <w:i/>
      <w:iCs/>
      <w:sz w:val="28"/>
      <w:szCs w:val="28"/>
    </w:rPr>
  </w:style>
  <w:style w:type="paragraph" w:styleId="Heading3">
    <w:name w:val="heading 3"/>
    <w:basedOn w:val="Normal"/>
    <w:next w:val="Normal"/>
    <w:rsid w:val="00402519"/>
    <w:pPr>
      <w:keepNext/>
      <w:jc w:val="center"/>
      <w:outlineLvl w:val="2"/>
    </w:pPr>
    <w:rPr>
      <w:rFonts w:ascii="Cambria" w:eastAsia="MS Gothic;ＭＳ ゴシック" w:hAnsi="Cambria" w:cs="Cambria"/>
      <w:b/>
      <w:bCs/>
      <w:sz w:val="26"/>
      <w:szCs w:val="26"/>
    </w:rPr>
  </w:style>
  <w:style w:type="paragraph" w:styleId="Heading4">
    <w:name w:val="heading 4"/>
    <w:basedOn w:val="Normal"/>
    <w:next w:val="Normal"/>
    <w:rsid w:val="00402519"/>
    <w:pPr>
      <w:keepNext/>
      <w:spacing w:line="360" w:lineRule="auto"/>
      <w:jc w:val="center"/>
      <w:outlineLvl w:val="3"/>
    </w:pPr>
    <w:rPr>
      <w:rFonts w:ascii="Calibri" w:eastAsia="MS Mincho;ＭＳ 明朝" w:hAnsi="Calibri" w:cs="Calibri"/>
      <w:b/>
      <w:bCs/>
      <w:sz w:val="28"/>
      <w:szCs w:val="28"/>
    </w:rPr>
  </w:style>
  <w:style w:type="paragraph" w:styleId="Heading5">
    <w:name w:val="heading 5"/>
    <w:basedOn w:val="Normal"/>
    <w:next w:val="Normal"/>
    <w:rsid w:val="00402519"/>
    <w:pPr>
      <w:keepNext/>
      <w:spacing w:line="360" w:lineRule="auto"/>
      <w:jc w:val="center"/>
      <w:outlineLvl w:val="4"/>
    </w:pPr>
    <w:rPr>
      <w:rFonts w:ascii="Calibri" w:eastAsia="MS Mincho;ＭＳ 明朝" w:hAnsi="Calibri" w:cs="Calibri"/>
      <w:b/>
      <w:bCs/>
      <w:i/>
      <w:iCs/>
      <w:sz w:val="26"/>
      <w:szCs w:val="26"/>
    </w:rPr>
  </w:style>
  <w:style w:type="paragraph" w:styleId="Heading6">
    <w:name w:val="heading 6"/>
    <w:basedOn w:val="Normal"/>
    <w:next w:val="Normal"/>
    <w:rsid w:val="00402519"/>
    <w:pPr>
      <w:keepNext/>
      <w:spacing w:before="120" w:line="480" w:lineRule="auto"/>
      <w:outlineLvl w:val="5"/>
    </w:pPr>
    <w:rPr>
      <w:rFonts w:ascii="Calibri" w:eastAsia="MS Mincho;ＭＳ 明朝" w:hAnsi="Calibri" w:cs="Calibri"/>
      <w:b/>
      <w:bCs/>
      <w:sz w:val="22"/>
      <w:szCs w:val="22"/>
    </w:rPr>
  </w:style>
  <w:style w:type="paragraph" w:styleId="Heading7">
    <w:name w:val="heading 7"/>
    <w:basedOn w:val="Normal"/>
    <w:next w:val="Normal"/>
    <w:rsid w:val="00402519"/>
    <w:pPr>
      <w:keepNext/>
      <w:spacing w:before="0"/>
      <w:jc w:val="left"/>
      <w:outlineLvl w:val="6"/>
    </w:pPr>
    <w:rPr>
      <w:rFonts w:ascii="Calibri" w:eastAsia="MS Mincho;ＭＳ 明朝" w:hAnsi="Calibri" w:cs="Calibri"/>
    </w:rPr>
  </w:style>
  <w:style w:type="paragraph" w:styleId="Heading8">
    <w:name w:val="heading 8"/>
    <w:basedOn w:val="Normal"/>
    <w:next w:val="Normal"/>
    <w:rsid w:val="00402519"/>
    <w:pPr>
      <w:spacing w:after="60"/>
      <w:outlineLvl w:val="7"/>
    </w:pPr>
    <w:rPr>
      <w:rFonts w:ascii="Calibri" w:eastAsia="MS Mincho;ＭＳ 明朝" w:hAnsi="Calibri" w:cs="Calibri"/>
      <w:i/>
      <w:iCs/>
    </w:rPr>
  </w:style>
  <w:style w:type="paragraph" w:styleId="Heading9">
    <w:name w:val="heading 9"/>
    <w:basedOn w:val="Normal"/>
    <w:next w:val="Normal"/>
    <w:rsid w:val="00402519"/>
    <w:pPr>
      <w:keepNext/>
      <w:spacing w:before="0"/>
      <w:jc w:val="left"/>
      <w:outlineLvl w:val="8"/>
    </w:pPr>
    <w:rPr>
      <w:rFonts w:ascii="Cambria" w:eastAsia="MS Gothic;ＭＳ ゴシック"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02519"/>
    <w:rPr>
      <w:rFonts w:cs="Times New Roman"/>
    </w:rPr>
  </w:style>
  <w:style w:type="character" w:customStyle="1" w:styleId="WW8Num2z0">
    <w:name w:val="WW8Num2z0"/>
    <w:rsid w:val="00402519"/>
    <w:rPr>
      <w:rFonts w:ascii="Symbol" w:hAnsi="Symbol" w:cs="Symbol"/>
    </w:rPr>
  </w:style>
  <w:style w:type="character" w:customStyle="1" w:styleId="WW8Num3z0">
    <w:name w:val="WW8Num3z0"/>
    <w:rsid w:val="00402519"/>
    <w:rPr>
      <w:rFonts w:cs="Times New Roman"/>
    </w:rPr>
  </w:style>
  <w:style w:type="character" w:customStyle="1" w:styleId="WW8Num4z0">
    <w:name w:val="WW8Num4z0"/>
    <w:rsid w:val="00402519"/>
    <w:rPr>
      <w:rFonts w:cs="Times New Roman"/>
    </w:rPr>
  </w:style>
  <w:style w:type="character" w:customStyle="1" w:styleId="WW8Num5z0">
    <w:name w:val="WW8Num5z0"/>
    <w:rsid w:val="00402519"/>
    <w:rPr>
      <w:rFonts w:cs="Times New Roman"/>
    </w:rPr>
  </w:style>
  <w:style w:type="character" w:customStyle="1" w:styleId="WW8Num6z0">
    <w:name w:val="WW8Num6z0"/>
    <w:rsid w:val="00402519"/>
    <w:rPr>
      <w:rFonts w:cs="Times New Roman"/>
    </w:rPr>
  </w:style>
  <w:style w:type="character" w:customStyle="1" w:styleId="WW8Num6z1">
    <w:name w:val="WW8Num6z1"/>
    <w:rsid w:val="00402519"/>
    <w:rPr>
      <w:rFonts w:cs="Times New Roman"/>
    </w:rPr>
  </w:style>
  <w:style w:type="character" w:customStyle="1" w:styleId="WW8Num7z0">
    <w:name w:val="WW8Num7z0"/>
    <w:rsid w:val="00402519"/>
    <w:rPr>
      <w:rFonts w:ascii="Times New Roman" w:hAnsi="Times New Roman" w:cs="Times New Roman"/>
      <w:b/>
      <w:bCs/>
      <w:i/>
      <w:iCs/>
      <w:sz w:val="24"/>
      <w:szCs w:val="24"/>
      <w:u w:val="single"/>
    </w:rPr>
  </w:style>
  <w:style w:type="character" w:customStyle="1" w:styleId="WW8Num8z0">
    <w:name w:val="WW8Num8z0"/>
    <w:rsid w:val="00402519"/>
    <w:rPr>
      <w:rFonts w:cs="Times New Roman"/>
    </w:rPr>
  </w:style>
  <w:style w:type="character" w:customStyle="1" w:styleId="WW8Num9z0">
    <w:name w:val="WW8Num9z0"/>
    <w:rsid w:val="00402519"/>
    <w:rPr>
      <w:rFonts w:cs="Times New Roman"/>
    </w:rPr>
  </w:style>
  <w:style w:type="character" w:customStyle="1" w:styleId="WW8Num10z0">
    <w:name w:val="WW8Num10z0"/>
    <w:rsid w:val="00402519"/>
    <w:rPr>
      <w:bCs/>
      <w:iCs/>
      <w:sz w:val="20"/>
      <w:szCs w:val="20"/>
      <w:lang w:val="fr-FR" w:eastAsia="it-IT"/>
    </w:rPr>
  </w:style>
  <w:style w:type="character" w:customStyle="1" w:styleId="WW8Num10z1">
    <w:name w:val="WW8Num10z1"/>
    <w:rsid w:val="00402519"/>
  </w:style>
  <w:style w:type="character" w:customStyle="1" w:styleId="WW8Num10z2">
    <w:name w:val="WW8Num10z2"/>
    <w:rsid w:val="00402519"/>
  </w:style>
  <w:style w:type="character" w:customStyle="1" w:styleId="WW8Num10z3">
    <w:name w:val="WW8Num10z3"/>
    <w:rsid w:val="00402519"/>
  </w:style>
  <w:style w:type="character" w:customStyle="1" w:styleId="WW8Num10z4">
    <w:name w:val="WW8Num10z4"/>
    <w:rsid w:val="00402519"/>
  </w:style>
  <w:style w:type="character" w:customStyle="1" w:styleId="WW8Num10z5">
    <w:name w:val="WW8Num10z5"/>
    <w:rsid w:val="00402519"/>
  </w:style>
  <w:style w:type="character" w:customStyle="1" w:styleId="WW8Num10z6">
    <w:name w:val="WW8Num10z6"/>
    <w:rsid w:val="00402519"/>
  </w:style>
  <w:style w:type="character" w:customStyle="1" w:styleId="WW8Num10z7">
    <w:name w:val="WW8Num10z7"/>
    <w:rsid w:val="00402519"/>
  </w:style>
  <w:style w:type="character" w:customStyle="1" w:styleId="WW8Num10z8">
    <w:name w:val="WW8Num10z8"/>
    <w:rsid w:val="00402519"/>
  </w:style>
  <w:style w:type="character" w:customStyle="1" w:styleId="WW8Num11z0">
    <w:name w:val="WW8Num11z0"/>
    <w:rsid w:val="00402519"/>
    <w:rPr>
      <w:rFonts w:ascii="Times New Roman" w:hAnsi="Times New Roman" w:cs="Times New Roman"/>
      <w:b/>
      <w:bCs/>
      <w:i/>
      <w:iCs/>
      <w:sz w:val="24"/>
      <w:szCs w:val="24"/>
      <w:u w:val="single"/>
    </w:rPr>
  </w:style>
  <w:style w:type="character" w:customStyle="1" w:styleId="WW8Num12z0">
    <w:name w:val="WW8Num12z0"/>
    <w:rsid w:val="00402519"/>
    <w:rPr>
      <w:rFonts w:cs="Times New Roman"/>
    </w:rPr>
  </w:style>
  <w:style w:type="character" w:customStyle="1" w:styleId="WW8Num13z0">
    <w:name w:val="WW8Num13z0"/>
    <w:rsid w:val="00402519"/>
    <w:rPr>
      <w:rFonts w:cs="Times New Roman"/>
    </w:rPr>
  </w:style>
  <w:style w:type="character" w:customStyle="1" w:styleId="WW8Num13z1">
    <w:name w:val="WW8Num13z1"/>
    <w:rsid w:val="00402519"/>
    <w:rPr>
      <w:rFonts w:cs="Times New Roman"/>
    </w:rPr>
  </w:style>
  <w:style w:type="character" w:customStyle="1" w:styleId="WW8Num14z0">
    <w:name w:val="WW8Num14z0"/>
    <w:rsid w:val="00402519"/>
  </w:style>
  <w:style w:type="character" w:customStyle="1" w:styleId="WW8Num14z1">
    <w:name w:val="WW8Num14z1"/>
    <w:rsid w:val="00402519"/>
  </w:style>
  <w:style w:type="character" w:customStyle="1" w:styleId="WW8Num14z2">
    <w:name w:val="WW8Num14z2"/>
    <w:rsid w:val="00402519"/>
  </w:style>
  <w:style w:type="character" w:customStyle="1" w:styleId="WW8Num14z3">
    <w:name w:val="WW8Num14z3"/>
    <w:rsid w:val="00402519"/>
  </w:style>
  <w:style w:type="character" w:customStyle="1" w:styleId="WW8Num14z4">
    <w:name w:val="WW8Num14z4"/>
    <w:rsid w:val="00402519"/>
  </w:style>
  <w:style w:type="character" w:customStyle="1" w:styleId="WW8Num14z5">
    <w:name w:val="WW8Num14z5"/>
    <w:rsid w:val="00402519"/>
  </w:style>
  <w:style w:type="character" w:customStyle="1" w:styleId="WW8Num14z6">
    <w:name w:val="WW8Num14z6"/>
    <w:rsid w:val="00402519"/>
  </w:style>
  <w:style w:type="character" w:customStyle="1" w:styleId="WW8Num14z7">
    <w:name w:val="WW8Num14z7"/>
    <w:rsid w:val="00402519"/>
  </w:style>
  <w:style w:type="character" w:customStyle="1" w:styleId="WW8Num14z8">
    <w:name w:val="WW8Num14z8"/>
    <w:rsid w:val="00402519"/>
  </w:style>
  <w:style w:type="character" w:customStyle="1" w:styleId="Titolo1Carattere">
    <w:name w:val="Titolo 1 Carattere"/>
    <w:rsid w:val="00402519"/>
    <w:rPr>
      <w:rFonts w:ascii="Cambria" w:eastAsia="MS Gothic;ＭＳ ゴシック" w:hAnsi="Cambria" w:cs="Times New Roman"/>
      <w:b/>
      <w:bCs/>
      <w:sz w:val="32"/>
      <w:szCs w:val="32"/>
      <w:lang w:val="en-GB"/>
    </w:rPr>
  </w:style>
  <w:style w:type="character" w:customStyle="1" w:styleId="Titolo2Carattere">
    <w:name w:val="Titolo 2 Carattere"/>
    <w:rsid w:val="00402519"/>
    <w:rPr>
      <w:rFonts w:ascii="Cambria" w:eastAsia="MS Gothic;ＭＳ ゴシック" w:hAnsi="Cambria" w:cs="Times New Roman"/>
      <w:b/>
      <w:bCs/>
      <w:i/>
      <w:iCs/>
      <w:sz w:val="28"/>
      <w:szCs w:val="28"/>
      <w:lang w:val="en-GB"/>
    </w:rPr>
  </w:style>
  <w:style w:type="character" w:customStyle="1" w:styleId="Titolo3Carattere">
    <w:name w:val="Titolo 3 Carattere"/>
    <w:rsid w:val="00402519"/>
    <w:rPr>
      <w:rFonts w:ascii="Cambria" w:eastAsia="MS Gothic;ＭＳ ゴシック" w:hAnsi="Cambria" w:cs="Times New Roman"/>
      <w:b/>
      <w:bCs/>
      <w:sz w:val="26"/>
      <w:szCs w:val="26"/>
      <w:lang w:val="en-GB"/>
    </w:rPr>
  </w:style>
  <w:style w:type="character" w:customStyle="1" w:styleId="Titolo4Carattere">
    <w:name w:val="Titolo 4 Carattere"/>
    <w:rsid w:val="00402519"/>
    <w:rPr>
      <w:rFonts w:ascii="Calibri" w:eastAsia="MS Mincho;ＭＳ 明朝" w:hAnsi="Calibri" w:cs="Times New Roman"/>
      <w:b/>
      <w:bCs/>
      <w:sz w:val="28"/>
      <w:szCs w:val="28"/>
      <w:lang w:val="en-GB"/>
    </w:rPr>
  </w:style>
  <w:style w:type="character" w:customStyle="1" w:styleId="Titolo5Carattere">
    <w:name w:val="Titolo 5 Carattere"/>
    <w:rsid w:val="00402519"/>
    <w:rPr>
      <w:rFonts w:ascii="Calibri" w:eastAsia="MS Mincho;ＭＳ 明朝" w:hAnsi="Calibri" w:cs="Times New Roman"/>
      <w:b/>
      <w:bCs/>
      <w:i/>
      <w:iCs/>
      <w:sz w:val="26"/>
      <w:szCs w:val="26"/>
      <w:lang w:val="en-GB"/>
    </w:rPr>
  </w:style>
  <w:style w:type="character" w:customStyle="1" w:styleId="Titolo6Carattere">
    <w:name w:val="Titolo 6 Carattere"/>
    <w:rsid w:val="00402519"/>
    <w:rPr>
      <w:rFonts w:ascii="Calibri" w:eastAsia="MS Mincho;ＭＳ 明朝" w:hAnsi="Calibri" w:cs="Times New Roman"/>
      <w:b/>
      <w:bCs/>
      <w:sz w:val="22"/>
      <w:szCs w:val="22"/>
      <w:lang w:val="en-GB"/>
    </w:rPr>
  </w:style>
  <w:style w:type="character" w:customStyle="1" w:styleId="Titolo7Carattere">
    <w:name w:val="Titolo 7 Carattere"/>
    <w:rsid w:val="00402519"/>
    <w:rPr>
      <w:rFonts w:ascii="Calibri" w:eastAsia="MS Mincho;ＭＳ 明朝" w:hAnsi="Calibri" w:cs="Times New Roman"/>
      <w:sz w:val="24"/>
      <w:szCs w:val="24"/>
      <w:lang w:val="en-GB"/>
    </w:rPr>
  </w:style>
  <w:style w:type="character" w:customStyle="1" w:styleId="Titolo8Carattere">
    <w:name w:val="Titolo 8 Carattere"/>
    <w:rsid w:val="00402519"/>
    <w:rPr>
      <w:rFonts w:ascii="Calibri" w:eastAsia="MS Mincho;ＭＳ 明朝" w:hAnsi="Calibri" w:cs="Times New Roman"/>
      <w:i/>
      <w:iCs/>
      <w:sz w:val="24"/>
      <w:szCs w:val="24"/>
      <w:lang w:val="en-GB"/>
    </w:rPr>
  </w:style>
  <w:style w:type="character" w:customStyle="1" w:styleId="Titolo9Carattere">
    <w:name w:val="Titolo 9 Carattere"/>
    <w:rsid w:val="00402519"/>
    <w:rPr>
      <w:rFonts w:ascii="Cambria" w:eastAsia="MS Gothic;ＭＳ ゴシック" w:hAnsi="Cambria" w:cs="Times New Roman"/>
      <w:sz w:val="22"/>
      <w:szCs w:val="22"/>
      <w:lang w:val="en-GB"/>
    </w:rPr>
  </w:style>
  <w:style w:type="character" w:customStyle="1" w:styleId="Corpodeltesto3Carattere">
    <w:name w:val="Corpo del testo 3 Carattere"/>
    <w:rsid w:val="00402519"/>
    <w:rPr>
      <w:sz w:val="16"/>
      <w:szCs w:val="16"/>
      <w:lang w:val="en-GB"/>
    </w:rPr>
  </w:style>
  <w:style w:type="character" w:customStyle="1" w:styleId="CorpotestoCarattere">
    <w:name w:val="Corpo testo Carattere"/>
    <w:rsid w:val="00402519"/>
    <w:rPr>
      <w:sz w:val="24"/>
      <w:szCs w:val="24"/>
      <w:lang w:val="en-GB"/>
    </w:rPr>
  </w:style>
  <w:style w:type="character" w:customStyle="1" w:styleId="RientrocorpodeltestoCarattere">
    <w:name w:val="Rientro corpo del testo Carattere"/>
    <w:rsid w:val="00402519"/>
    <w:rPr>
      <w:sz w:val="24"/>
      <w:szCs w:val="24"/>
      <w:lang w:val="en-GB"/>
    </w:rPr>
  </w:style>
  <w:style w:type="character" w:customStyle="1" w:styleId="TitoloCarattere">
    <w:name w:val="Titolo Carattere"/>
    <w:rsid w:val="00402519"/>
    <w:rPr>
      <w:rFonts w:ascii="Cambria" w:eastAsia="MS Gothic;ＭＳ ゴシック" w:hAnsi="Cambria" w:cs="Times New Roman"/>
      <w:b/>
      <w:bCs/>
      <w:sz w:val="32"/>
      <w:szCs w:val="32"/>
      <w:lang w:val="en-GB"/>
    </w:rPr>
  </w:style>
  <w:style w:type="character" w:customStyle="1" w:styleId="PidipaginaCarattere">
    <w:name w:val="Piè di pagina Carattere"/>
    <w:rsid w:val="00402519"/>
    <w:rPr>
      <w:sz w:val="24"/>
      <w:szCs w:val="24"/>
      <w:lang w:val="en-GB"/>
    </w:rPr>
  </w:style>
  <w:style w:type="character" w:customStyle="1" w:styleId="Numerodipagina">
    <w:name w:val="Numero di pagina"/>
    <w:rsid w:val="00402519"/>
    <w:rPr>
      <w:rFonts w:cs="Times New Roman"/>
    </w:rPr>
  </w:style>
  <w:style w:type="character" w:customStyle="1" w:styleId="TestonotaapidipaginaCarattere">
    <w:name w:val="Testo nota a piè di pagina Carattere"/>
    <w:rsid w:val="00402519"/>
    <w:rPr>
      <w:lang w:val="en-GB"/>
    </w:rPr>
  </w:style>
  <w:style w:type="character" w:customStyle="1" w:styleId="TestonotadichiusuraCarattere">
    <w:name w:val="Testo nota di chiusura Carattere"/>
    <w:rsid w:val="00402519"/>
    <w:rPr>
      <w:lang w:val="en-GB"/>
    </w:rPr>
  </w:style>
  <w:style w:type="character" w:customStyle="1" w:styleId="IntestazioneCarattere">
    <w:name w:val="Intestazione Carattere"/>
    <w:rsid w:val="00402519"/>
    <w:rPr>
      <w:sz w:val="24"/>
      <w:szCs w:val="24"/>
      <w:lang w:val="en-GB"/>
    </w:rPr>
  </w:style>
  <w:style w:type="character" w:customStyle="1" w:styleId="CollegamentoInternet">
    <w:name w:val="Collegamento Internet"/>
    <w:rsid w:val="00402519"/>
    <w:rPr>
      <w:rFonts w:cs="Times New Roman"/>
      <w:color w:val="0000FF"/>
      <w:u w:val="single"/>
    </w:rPr>
  </w:style>
  <w:style w:type="character" w:customStyle="1" w:styleId="Rientrocorpodeltesto3Carattere">
    <w:name w:val="Rientro corpo del testo 3 Carattere"/>
    <w:rsid w:val="00402519"/>
    <w:rPr>
      <w:sz w:val="16"/>
      <w:szCs w:val="16"/>
      <w:lang w:val="en-GB"/>
    </w:rPr>
  </w:style>
  <w:style w:type="character" w:customStyle="1" w:styleId="Rientrocorpodeltesto2Carattere">
    <w:name w:val="Rientro corpo del testo 2 Carattere"/>
    <w:rsid w:val="00402519"/>
    <w:rPr>
      <w:sz w:val="24"/>
      <w:szCs w:val="24"/>
      <w:lang w:val="en-GB"/>
    </w:rPr>
  </w:style>
  <w:style w:type="character" w:customStyle="1" w:styleId="ListLabel1">
    <w:name w:val="ListLabel 1"/>
    <w:rsid w:val="00402519"/>
    <w:rPr>
      <w:bCs/>
      <w:iCs/>
      <w:sz w:val="20"/>
      <w:szCs w:val="20"/>
    </w:rPr>
  </w:style>
  <w:style w:type="character" w:customStyle="1" w:styleId="ListLabel2">
    <w:name w:val="ListLabel 2"/>
    <w:rsid w:val="00402519"/>
    <w:rPr>
      <w:bCs/>
      <w:iCs/>
      <w:sz w:val="20"/>
      <w:szCs w:val="20"/>
    </w:rPr>
  </w:style>
  <w:style w:type="paragraph" w:styleId="Title">
    <w:name w:val="Title"/>
    <w:basedOn w:val="Normal"/>
    <w:next w:val="BodyText"/>
    <w:rsid w:val="00402519"/>
    <w:pPr>
      <w:keepNext/>
      <w:spacing w:after="120" w:line="480" w:lineRule="auto"/>
      <w:jc w:val="center"/>
    </w:pPr>
    <w:rPr>
      <w:rFonts w:ascii="Cambria" w:eastAsia="MS Gothic;ＭＳ ゴシック" w:hAnsi="Cambria" w:cs="Cambria"/>
      <w:b/>
      <w:bCs/>
      <w:sz w:val="32"/>
      <w:szCs w:val="32"/>
    </w:rPr>
  </w:style>
  <w:style w:type="paragraph" w:styleId="BodyText">
    <w:name w:val="Body Text"/>
    <w:basedOn w:val="Normal"/>
    <w:rsid w:val="00402519"/>
    <w:pPr>
      <w:spacing w:before="0" w:after="140" w:line="288" w:lineRule="auto"/>
    </w:pPr>
  </w:style>
  <w:style w:type="paragraph" w:styleId="List">
    <w:name w:val="List"/>
    <w:basedOn w:val="BodyText"/>
    <w:rsid w:val="00402519"/>
    <w:rPr>
      <w:rFonts w:cs="Mangal"/>
    </w:rPr>
  </w:style>
  <w:style w:type="paragraph" w:styleId="Caption">
    <w:name w:val="caption"/>
    <w:basedOn w:val="Normal"/>
    <w:next w:val="Normal"/>
    <w:rsid w:val="00402519"/>
    <w:pPr>
      <w:suppressLineNumbers/>
      <w:spacing w:before="120" w:after="120" w:line="360" w:lineRule="auto"/>
      <w:jc w:val="center"/>
    </w:pPr>
    <w:rPr>
      <w:rFonts w:cs="Mangal"/>
      <w:i/>
      <w:iCs/>
      <w:lang w:val="en-US"/>
    </w:rPr>
  </w:style>
  <w:style w:type="paragraph" w:customStyle="1" w:styleId="Indice">
    <w:name w:val="Indice"/>
    <w:basedOn w:val="Normal"/>
    <w:rsid w:val="00402519"/>
    <w:pPr>
      <w:suppressLineNumbers/>
    </w:pPr>
    <w:rPr>
      <w:rFonts w:cs="Mangal"/>
    </w:rPr>
  </w:style>
  <w:style w:type="paragraph" w:styleId="BodyText3">
    <w:name w:val="Body Text 3"/>
    <w:basedOn w:val="Normal"/>
    <w:rsid w:val="00402519"/>
    <w:pPr>
      <w:spacing w:before="120" w:line="480" w:lineRule="auto"/>
    </w:pPr>
    <w:rPr>
      <w:sz w:val="16"/>
      <w:szCs w:val="16"/>
    </w:rPr>
  </w:style>
  <w:style w:type="paragraph" w:styleId="ListBullet">
    <w:name w:val="List Bullet"/>
    <w:basedOn w:val="Normal"/>
    <w:rsid w:val="00402519"/>
    <w:pPr>
      <w:spacing w:before="60" w:after="60" w:line="360" w:lineRule="auto"/>
      <w:ind w:left="283" w:hanging="283"/>
    </w:pPr>
    <w:rPr>
      <w:lang w:val="en-US"/>
    </w:rPr>
  </w:style>
  <w:style w:type="paragraph" w:styleId="BodyTextIndent">
    <w:name w:val="Body Text Indent"/>
    <w:basedOn w:val="Normal"/>
    <w:rsid w:val="00402519"/>
    <w:pPr>
      <w:spacing w:before="120"/>
      <w:ind w:hanging="1418"/>
    </w:pPr>
  </w:style>
  <w:style w:type="paragraph" w:styleId="Footer">
    <w:name w:val="footer"/>
    <w:basedOn w:val="Normal"/>
    <w:rsid w:val="00402519"/>
    <w:pPr>
      <w:tabs>
        <w:tab w:val="center" w:pos="4153"/>
        <w:tab w:val="right" w:pos="8306"/>
      </w:tabs>
    </w:pPr>
  </w:style>
  <w:style w:type="paragraph" w:customStyle="1" w:styleId="Notaapidipagina">
    <w:name w:val="Nota a piè di pagina"/>
    <w:basedOn w:val="Normal"/>
    <w:rsid w:val="00402519"/>
    <w:pPr>
      <w:spacing w:before="60" w:after="60" w:line="276" w:lineRule="auto"/>
    </w:pPr>
    <w:rPr>
      <w:sz w:val="20"/>
      <w:szCs w:val="20"/>
    </w:rPr>
  </w:style>
  <w:style w:type="paragraph" w:customStyle="1" w:styleId="Figures1">
    <w:name w:val="Figures1"/>
    <w:basedOn w:val="Heading8"/>
    <w:rsid w:val="00402519"/>
    <w:pPr>
      <w:keepNext/>
      <w:keepLines/>
      <w:spacing w:before="60" w:after="20" w:line="276" w:lineRule="auto"/>
      <w:jc w:val="center"/>
    </w:pPr>
    <w:rPr>
      <w:rFonts w:ascii="Times New Roman" w:hAnsi="Times New Roman" w:cs="Times New Roman"/>
      <w:b/>
      <w:bCs/>
    </w:rPr>
  </w:style>
  <w:style w:type="paragraph" w:customStyle="1" w:styleId="Notadichiusura">
    <w:name w:val="Nota di chiusura"/>
    <w:basedOn w:val="Normal"/>
    <w:rsid w:val="00402519"/>
    <w:rPr>
      <w:sz w:val="20"/>
      <w:szCs w:val="20"/>
    </w:rPr>
  </w:style>
  <w:style w:type="paragraph" w:styleId="Header">
    <w:name w:val="header"/>
    <w:basedOn w:val="Normal"/>
    <w:rsid w:val="00402519"/>
    <w:pPr>
      <w:tabs>
        <w:tab w:val="center" w:pos="4153"/>
        <w:tab w:val="right" w:pos="8306"/>
      </w:tabs>
    </w:pPr>
  </w:style>
  <w:style w:type="paragraph" w:customStyle="1" w:styleId="Testo">
    <w:name w:val="Testo"/>
    <w:basedOn w:val="Normal"/>
    <w:rsid w:val="00402519"/>
    <w:pPr>
      <w:widowControl w:val="0"/>
      <w:spacing w:before="0" w:line="252" w:lineRule="auto"/>
      <w:ind w:firstLine="240"/>
    </w:pPr>
    <w:rPr>
      <w:sz w:val="20"/>
      <w:szCs w:val="20"/>
      <w:lang w:val="en-US"/>
    </w:rPr>
  </w:style>
  <w:style w:type="paragraph" w:styleId="BodyTextIndent3">
    <w:name w:val="Body Text Indent 3"/>
    <w:basedOn w:val="Normal"/>
    <w:rsid w:val="00402519"/>
    <w:pPr>
      <w:spacing w:before="0" w:line="252" w:lineRule="auto"/>
      <w:ind w:firstLine="204"/>
    </w:pPr>
    <w:rPr>
      <w:sz w:val="16"/>
      <w:szCs w:val="16"/>
    </w:rPr>
  </w:style>
  <w:style w:type="paragraph" w:styleId="ListNumber">
    <w:name w:val="List Number"/>
    <w:basedOn w:val="Normal"/>
    <w:rsid w:val="00402519"/>
    <w:pPr>
      <w:ind w:left="360" w:hanging="360"/>
    </w:pPr>
  </w:style>
  <w:style w:type="paragraph" w:customStyle="1" w:styleId="References">
    <w:name w:val="References"/>
    <w:basedOn w:val="ListNumber"/>
    <w:rsid w:val="00402519"/>
    <w:pPr>
      <w:spacing w:before="0"/>
    </w:pPr>
    <w:rPr>
      <w:sz w:val="16"/>
      <w:szCs w:val="16"/>
      <w:lang w:val="en-US"/>
    </w:rPr>
  </w:style>
  <w:style w:type="paragraph" w:styleId="BodyTextIndent2">
    <w:name w:val="Body Text Indent 2"/>
    <w:basedOn w:val="Normal"/>
    <w:rsid w:val="00402519"/>
    <w:pPr>
      <w:tabs>
        <w:tab w:val="right" w:pos="4678"/>
      </w:tabs>
      <w:spacing w:before="0" w:line="252" w:lineRule="auto"/>
      <w:ind w:firstLine="284"/>
    </w:pPr>
  </w:style>
  <w:style w:type="paragraph" w:customStyle="1" w:styleId="Contenutotabella">
    <w:name w:val="Contenuto tabella"/>
    <w:basedOn w:val="Normal"/>
    <w:rsid w:val="00402519"/>
    <w:pPr>
      <w:suppressLineNumbers/>
    </w:pPr>
  </w:style>
  <w:style w:type="paragraph" w:customStyle="1" w:styleId="Titolotabella">
    <w:name w:val="Titolo tabella"/>
    <w:basedOn w:val="Contenutotabella"/>
    <w:rsid w:val="00402519"/>
    <w:pPr>
      <w:jc w:val="center"/>
    </w:pPr>
    <w:rPr>
      <w:b/>
      <w:bCs/>
    </w:rPr>
  </w:style>
  <w:style w:type="numbering" w:customStyle="1" w:styleId="WW8Num1">
    <w:name w:val="WW8Num1"/>
    <w:rsid w:val="00402519"/>
  </w:style>
  <w:style w:type="numbering" w:customStyle="1" w:styleId="WW8Num2">
    <w:name w:val="WW8Num2"/>
    <w:rsid w:val="00402519"/>
  </w:style>
  <w:style w:type="numbering" w:customStyle="1" w:styleId="WW8Num3">
    <w:name w:val="WW8Num3"/>
    <w:rsid w:val="00402519"/>
  </w:style>
  <w:style w:type="numbering" w:customStyle="1" w:styleId="WW8Num4">
    <w:name w:val="WW8Num4"/>
    <w:rsid w:val="00402519"/>
  </w:style>
  <w:style w:type="numbering" w:customStyle="1" w:styleId="WW8Num5">
    <w:name w:val="WW8Num5"/>
    <w:rsid w:val="00402519"/>
  </w:style>
  <w:style w:type="numbering" w:customStyle="1" w:styleId="WW8Num6">
    <w:name w:val="WW8Num6"/>
    <w:rsid w:val="00402519"/>
  </w:style>
  <w:style w:type="numbering" w:customStyle="1" w:styleId="WW8Num7">
    <w:name w:val="WW8Num7"/>
    <w:rsid w:val="00402519"/>
  </w:style>
  <w:style w:type="numbering" w:customStyle="1" w:styleId="WW8Num8">
    <w:name w:val="WW8Num8"/>
    <w:rsid w:val="00402519"/>
  </w:style>
  <w:style w:type="numbering" w:customStyle="1" w:styleId="WW8Num9">
    <w:name w:val="WW8Num9"/>
    <w:rsid w:val="00402519"/>
  </w:style>
  <w:style w:type="numbering" w:customStyle="1" w:styleId="WW8Num10">
    <w:name w:val="WW8Num10"/>
    <w:rsid w:val="00402519"/>
  </w:style>
  <w:style w:type="numbering" w:customStyle="1" w:styleId="WW8Num11">
    <w:name w:val="WW8Num11"/>
    <w:rsid w:val="00402519"/>
  </w:style>
  <w:style w:type="numbering" w:customStyle="1" w:styleId="WW8Num12">
    <w:name w:val="WW8Num12"/>
    <w:rsid w:val="00402519"/>
  </w:style>
  <w:style w:type="numbering" w:customStyle="1" w:styleId="WW8Num13">
    <w:name w:val="WW8Num13"/>
    <w:rsid w:val="00402519"/>
  </w:style>
  <w:style w:type="numbering" w:customStyle="1" w:styleId="WW8Num14">
    <w:name w:val="WW8Num14"/>
    <w:rsid w:val="00402519"/>
  </w:style>
  <w:style w:type="paragraph" w:styleId="BalloonText">
    <w:name w:val="Balloon Text"/>
    <w:basedOn w:val="Normal"/>
    <w:link w:val="BalloonTextChar"/>
    <w:uiPriority w:val="99"/>
    <w:semiHidden/>
    <w:unhideWhenUsed/>
    <w:rsid w:val="00CF0AE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E6"/>
    <w:rPr>
      <w:rFonts w:ascii="Tahoma" w:eastAsia="Times New Roman" w:hAnsi="Tahoma" w:cs="Tahoma"/>
      <w:color w:val="00000A"/>
      <w:sz w:val="16"/>
      <w:szCs w:val="16"/>
      <w:lang w:val="en-GB" w:bidi="ar-SA"/>
    </w:rPr>
  </w:style>
  <w:style w:type="paragraph" w:styleId="NoSpacing">
    <w:name w:val="No Spacing"/>
    <w:uiPriority w:val="1"/>
    <w:qFormat/>
    <w:rsid w:val="00251C55"/>
    <w:pPr>
      <w:suppressAutoHyphens/>
      <w:jc w:val="both"/>
    </w:pPr>
    <w:rPr>
      <w:rFonts w:ascii="Times New Roman" w:eastAsia="Times New Roman" w:hAnsi="Times New Roman" w:cs="Times New Roman"/>
      <w:color w:val="00000A"/>
      <w:sz w:val="24"/>
      <w:lang w:val="en-GB" w:bidi="ar-SA"/>
    </w:rPr>
  </w:style>
  <w:style w:type="character" w:styleId="Hyperlink">
    <w:name w:val="Hyperlink"/>
    <w:basedOn w:val="DefaultParagraphFont"/>
    <w:uiPriority w:val="99"/>
    <w:unhideWhenUsed/>
    <w:rsid w:val="008E15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gmaaldrich.com/content/dam/sigma-aldrich/docs/Supelco/Application_Notes/4602.pdf" TargetMode="External"/><Relationship Id="rId1" Type="http://schemas.openxmlformats.org/officeDocument/2006/relationships/numbering" Target="numbering.xml"/><Relationship Id="rId6" Type="http://schemas.openxmlformats.org/officeDocument/2006/relationships/hyperlink" Target="http://www.commonchemistry.org/ChemicalDetail.aspx?ref=1076-43-3"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7</Pages>
  <Words>3143</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CSCC</vt:lpstr>
      <vt:lpstr>CSCC</vt:lpstr>
    </vt:vector>
  </TitlesOfParts>
  <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dc:title>
  <dc:subject>WSEAS</dc:subject>
  <dc:creator>I.F.G.</dc:creator>
  <cp:lastModifiedBy>USER</cp:lastModifiedBy>
  <cp:revision>16</cp:revision>
  <cp:lastPrinted>2004-01-26T05:50:00Z</cp:lastPrinted>
  <dcterms:created xsi:type="dcterms:W3CDTF">2015-08-12T05:59:00Z</dcterms:created>
  <dcterms:modified xsi:type="dcterms:W3CDTF">2015-11-14T08:04:00Z</dcterms:modified>
  <dc:language>it-IT</dc:language>
</cp:coreProperties>
</file>