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087" w:rsidRDefault="00056087" w:rsidP="00056087">
      <w:pPr>
        <w:spacing w:after="0" w:line="240" w:lineRule="auto"/>
        <w:ind w:right="562"/>
        <w:rPr>
          <w:rFonts w:ascii="Times New Roman" w:hAnsi="Times New Roman"/>
          <w:sz w:val="24"/>
          <w:szCs w:val="24"/>
          <w:lang w:eastAsia="it-IT"/>
        </w:rPr>
      </w:pPr>
      <w:r>
        <w:rPr>
          <w:rFonts w:ascii="Times New Roman" w:hAnsi="Times New Roman"/>
          <w:sz w:val="24"/>
          <w:szCs w:val="24"/>
          <w:lang w:eastAsia="it-IT"/>
        </w:rPr>
        <w:t>Malaysian Journal of Analytical Sciences Vol 19 No 6 (2015): 1179 - 1186</w:t>
      </w:r>
    </w:p>
    <w:p w:rsidR="00056087" w:rsidRDefault="00056087" w:rsidP="00056087">
      <w:pPr>
        <w:spacing w:after="0" w:line="240" w:lineRule="auto"/>
        <w:ind w:right="562"/>
        <w:rPr>
          <w:rFonts w:ascii="Times New Roman" w:hAnsi="Times New Roman"/>
          <w:sz w:val="24"/>
          <w:szCs w:val="24"/>
          <w:lang w:eastAsia="it-IT"/>
        </w:rPr>
      </w:pPr>
    </w:p>
    <w:p w:rsidR="00056087" w:rsidRDefault="00056087" w:rsidP="00056087">
      <w:pPr>
        <w:spacing w:after="0" w:line="240" w:lineRule="auto"/>
        <w:ind w:right="562"/>
        <w:rPr>
          <w:rFonts w:ascii="Times New Roman" w:hAnsi="Times New Roman"/>
          <w:sz w:val="24"/>
          <w:szCs w:val="24"/>
          <w:lang w:eastAsia="it-IT"/>
        </w:rPr>
      </w:pPr>
    </w:p>
    <w:p w:rsidR="00056087" w:rsidRPr="00056087" w:rsidRDefault="00056087" w:rsidP="00056087">
      <w:pPr>
        <w:spacing w:after="0" w:line="240" w:lineRule="auto"/>
        <w:ind w:right="562"/>
        <w:rPr>
          <w:rFonts w:ascii="Times New Roman" w:hAnsi="Times New Roman"/>
          <w:sz w:val="24"/>
          <w:szCs w:val="24"/>
          <w:lang w:eastAsia="it-IT"/>
        </w:rPr>
      </w:pPr>
    </w:p>
    <w:p w:rsidR="00056087" w:rsidRPr="00F57B3F" w:rsidRDefault="00056087" w:rsidP="00056087">
      <w:pPr>
        <w:spacing w:after="0" w:line="240" w:lineRule="auto"/>
        <w:ind w:right="562"/>
        <w:jc w:val="center"/>
        <w:rPr>
          <w:rFonts w:ascii="Times New Roman" w:hAnsi="Times New Roman"/>
          <w:sz w:val="28"/>
          <w:szCs w:val="28"/>
          <w:lang w:eastAsia="it-IT"/>
        </w:rPr>
      </w:pPr>
      <w:r w:rsidRPr="00F57B3F">
        <w:rPr>
          <w:rFonts w:ascii="Times New Roman" w:hAnsi="Times New Roman"/>
          <w:sz w:val="28"/>
          <w:szCs w:val="28"/>
          <w:lang w:eastAsia="it-IT"/>
        </w:rPr>
        <w:t>DEVELOPMENT OF A SPME-GC-MS BASED METHOD FOR ANALYSIS OF ORGANOCHLORINATED SMOKE AGENTS IN SOIL AND ITS APPLICATION IN A FORMER MILITARY SITE SAMPLES</w:t>
      </w:r>
    </w:p>
    <w:p w:rsidR="00056087" w:rsidRPr="00F447A7" w:rsidRDefault="00056087" w:rsidP="00056087">
      <w:pPr>
        <w:spacing w:after="0" w:line="240" w:lineRule="auto"/>
        <w:jc w:val="center"/>
        <w:rPr>
          <w:rFonts w:ascii="Times New Roman" w:hAnsi="Times New Roman"/>
          <w:noProof/>
          <w:sz w:val="24"/>
          <w:szCs w:val="24"/>
          <w:lang w:bidi="ar-SA"/>
        </w:rPr>
      </w:pPr>
    </w:p>
    <w:p w:rsidR="00056087" w:rsidRPr="00F447A7" w:rsidRDefault="00056087" w:rsidP="00056087">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 xml:space="preserve">(Pembangunan Kaedah Analisis Berasaskan SPME-GC-MS untuk Analisis Agen Asap Organoklorin di dalam Tanah dan Kegunaannya dalam Analisis Sampel di </w:t>
      </w:r>
      <w:r>
        <w:rPr>
          <w:rFonts w:ascii="Times New Roman" w:hAnsi="Times New Roman"/>
          <w:sz w:val="24"/>
          <w:szCs w:val="24"/>
        </w:rPr>
        <w:t>Tapak T</w:t>
      </w:r>
      <w:r w:rsidRPr="00766032">
        <w:rPr>
          <w:rFonts w:ascii="Times New Roman" w:hAnsi="Times New Roman"/>
          <w:sz w:val="24"/>
          <w:szCs w:val="24"/>
        </w:rPr>
        <w:t xml:space="preserve">anah </w:t>
      </w:r>
      <w:r>
        <w:rPr>
          <w:rFonts w:ascii="Times New Roman" w:hAnsi="Times New Roman"/>
          <w:sz w:val="24"/>
          <w:szCs w:val="24"/>
        </w:rPr>
        <w:t>P</w:t>
      </w:r>
      <w:r w:rsidRPr="00766032">
        <w:rPr>
          <w:rFonts w:ascii="Times New Roman" w:hAnsi="Times New Roman"/>
          <w:sz w:val="24"/>
          <w:szCs w:val="24"/>
        </w:rPr>
        <w:t>emulihan</w:t>
      </w:r>
      <w:r>
        <w:rPr>
          <w:rFonts w:ascii="Times New Roman" w:hAnsi="Times New Roman"/>
          <w:sz w:val="24"/>
          <w:szCs w:val="24"/>
        </w:rPr>
        <w:t xml:space="preserve"> Kem T</w:t>
      </w:r>
      <w:r w:rsidRPr="00766032">
        <w:rPr>
          <w:rFonts w:ascii="Times New Roman" w:hAnsi="Times New Roman"/>
          <w:sz w:val="24"/>
          <w:szCs w:val="24"/>
        </w:rPr>
        <w:t>e</w:t>
      </w:r>
      <w:r>
        <w:rPr>
          <w:rFonts w:ascii="Times New Roman" w:hAnsi="Times New Roman"/>
          <w:sz w:val="24"/>
          <w:szCs w:val="24"/>
        </w:rPr>
        <w:t>ntera</w:t>
      </w:r>
      <w:r w:rsidRPr="00F447A7">
        <w:rPr>
          <w:rFonts w:ascii="Times New Roman" w:hAnsi="Times New Roman"/>
          <w:noProof/>
          <w:sz w:val="24"/>
          <w:szCs w:val="24"/>
          <w:lang w:bidi="ar-SA"/>
        </w:rPr>
        <w:t>)</w:t>
      </w:r>
    </w:p>
    <w:p w:rsidR="00056087" w:rsidRPr="00F447A7" w:rsidRDefault="00056087" w:rsidP="00056087">
      <w:pPr>
        <w:spacing w:after="0" w:line="240" w:lineRule="auto"/>
        <w:jc w:val="center"/>
        <w:rPr>
          <w:rFonts w:ascii="Times New Roman" w:hAnsi="Times New Roman"/>
          <w:noProof/>
          <w:sz w:val="20"/>
          <w:szCs w:val="20"/>
          <w:lang w:bidi="ar-SA"/>
        </w:rPr>
      </w:pPr>
    </w:p>
    <w:p w:rsidR="007468E3" w:rsidRDefault="00056087" w:rsidP="00056087">
      <w:pPr>
        <w:spacing w:after="0" w:line="240" w:lineRule="auto"/>
        <w:jc w:val="center"/>
        <w:rPr>
          <w:rFonts w:ascii="Times New Roman" w:hAnsi="Times New Roman"/>
          <w:sz w:val="20"/>
          <w:szCs w:val="20"/>
          <w:lang w:val="it-IT"/>
        </w:rPr>
      </w:pPr>
      <w:r w:rsidRPr="00F57B3F">
        <w:rPr>
          <w:rFonts w:ascii="Times New Roman" w:hAnsi="Times New Roman"/>
          <w:sz w:val="20"/>
          <w:szCs w:val="20"/>
          <w:lang w:val="it-IT"/>
        </w:rPr>
        <w:t>Alessandro Sassolini</w:t>
      </w:r>
      <w:r w:rsidRPr="00F57B3F">
        <w:rPr>
          <w:rFonts w:ascii="Times New Roman" w:hAnsi="Times New Roman"/>
          <w:sz w:val="20"/>
          <w:szCs w:val="20"/>
          <w:vertAlign w:val="superscript"/>
          <w:lang w:val="it-IT"/>
        </w:rPr>
        <w:t>1,3</w:t>
      </w:r>
      <w:r w:rsidRPr="00F57B3F">
        <w:rPr>
          <w:rFonts w:ascii="Times New Roman" w:hAnsi="Times New Roman"/>
          <w:sz w:val="20"/>
          <w:szCs w:val="20"/>
          <w:lang w:val="it-IT"/>
        </w:rPr>
        <w:t>*, C. Dominici</w:t>
      </w:r>
      <w:r w:rsidR="007468E3" w:rsidRPr="007468E3">
        <w:rPr>
          <w:rFonts w:ascii="Times New Roman" w:hAnsi="Times New Roman"/>
          <w:sz w:val="20"/>
          <w:szCs w:val="20"/>
          <w:vertAlign w:val="superscript"/>
          <w:lang w:val="it-IT"/>
        </w:rPr>
        <w:t>1</w:t>
      </w:r>
      <w:r w:rsidRPr="00F57B3F">
        <w:rPr>
          <w:rFonts w:ascii="Times New Roman" w:hAnsi="Times New Roman"/>
          <w:sz w:val="20"/>
          <w:szCs w:val="20"/>
          <w:lang w:val="it-IT"/>
        </w:rPr>
        <w:t>, Maria Teresa Saurini</w:t>
      </w:r>
      <w:r w:rsidR="007468E3" w:rsidRPr="007468E3">
        <w:rPr>
          <w:rFonts w:ascii="Times New Roman" w:hAnsi="Times New Roman"/>
          <w:sz w:val="20"/>
          <w:szCs w:val="20"/>
          <w:vertAlign w:val="superscript"/>
          <w:lang w:val="it-IT"/>
        </w:rPr>
        <w:t>1</w:t>
      </w:r>
      <w:r w:rsidRPr="00F57B3F">
        <w:rPr>
          <w:rFonts w:ascii="Times New Roman" w:hAnsi="Times New Roman"/>
          <w:sz w:val="20"/>
          <w:szCs w:val="20"/>
          <w:lang w:val="it-IT"/>
        </w:rPr>
        <w:t>, M. Guidotti</w:t>
      </w:r>
      <w:r w:rsidR="007468E3" w:rsidRPr="007468E3">
        <w:rPr>
          <w:rFonts w:ascii="Times New Roman" w:hAnsi="Times New Roman"/>
          <w:sz w:val="20"/>
          <w:szCs w:val="20"/>
          <w:vertAlign w:val="superscript"/>
          <w:lang w:val="it-IT"/>
        </w:rPr>
        <w:t>1</w:t>
      </w:r>
      <w:r w:rsidRPr="00F57B3F">
        <w:rPr>
          <w:rFonts w:ascii="Times New Roman" w:hAnsi="Times New Roman"/>
          <w:sz w:val="20"/>
          <w:szCs w:val="20"/>
          <w:lang w:val="it-IT"/>
        </w:rPr>
        <w:t>, Orlando Cenciarelli</w:t>
      </w:r>
      <w:r w:rsidRPr="00F57B3F">
        <w:rPr>
          <w:rFonts w:ascii="Times New Roman" w:hAnsi="Times New Roman"/>
          <w:sz w:val="20"/>
          <w:szCs w:val="20"/>
          <w:vertAlign w:val="superscript"/>
          <w:lang w:val="it-IT"/>
        </w:rPr>
        <w:t>2,3</w:t>
      </w:r>
      <w:r w:rsidRPr="00F57B3F">
        <w:rPr>
          <w:rFonts w:ascii="Times New Roman" w:hAnsi="Times New Roman"/>
          <w:sz w:val="20"/>
          <w:szCs w:val="20"/>
          <w:lang w:val="it-IT"/>
        </w:rPr>
        <w:t xml:space="preserve">, </w:t>
      </w:r>
    </w:p>
    <w:p w:rsidR="007468E3" w:rsidRDefault="00056087" w:rsidP="00056087">
      <w:pPr>
        <w:spacing w:after="0" w:line="240" w:lineRule="auto"/>
        <w:jc w:val="center"/>
        <w:rPr>
          <w:rFonts w:ascii="Times New Roman" w:hAnsi="Times New Roman"/>
          <w:sz w:val="20"/>
          <w:szCs w:val="20"/>
          <w:lang w:val="it-IT"/>
        </w:rPr>
      </w:pPr>
      <w:r w:rsidRPr="00F57B3F">
        <w:rPr>
          <w:rFonts w:ascii="Times New Roman" w:hAnsi="Times New Roman"/>
          <w:sz w:val="20"/>
          <w:szCs w:val="20"/>
          <w:lang w:val="it-IT"/>
        </w:rPr>
        <w:t>Andrea Malizia</w:t>
      </w:r>
      <w:r w:rsidRPr="00F57B3F">
        <w:rPr>
          <w:rFonts w:ascii="Times New Roman" w:hAnsi="Times New Roman"/>
          <w:sz w:val="20"/>
          <w:szCs w:val="20"/>
          <w:vertAlign w:val="superscript"/>
          <w:lang w:val="it-IT"/>
        </w:rPr>
        <w:t>2,3</w:t>
      </w:r>
      <w:r w:rsidRPr="00F57B3F">
        <w:rPr>
          <w:rFonts w:ascii="Times New Roman" w:hAnsi="Times New Roman"/>
          <w:sz w:val="20"/>
          <w:szCs w:val="20"/>
          <w:lang w:val="it-IT"/>
        </w:rPr>
        <w:t>, Gian Marco Ludovici</w:t>
      </w:r>
      <w:r w:rsidRPr="00F57B3F">
        <w:rPr>
          <w:rFonts w:ascii="Times New Roman" w:hAnsi="Times New Roman"/>
          <w:sz w:val="20"/>
          <w:szCs w:val="20"/>
          <w:vertAlign w:val="superscript"/>
          <w:lang w:val="it-IT"/>
        </w:rPr>
        <w:t>3</w:t>
      </w:r>
      <w:r w:rsidRPr="00F57B3F">
        <w:rPr>
          <w:rFonts w:ascii="Times New Roman" w:hAnsi="Times New Roman"/>
          <w:sz w:val="20"/>
          <w:szCs w:val="20"/>
          <w:lang w:val="it-IT"/>
        </w:rPr>
        <w:t>, Valentina Gabbarini</w:t>
      </w:r>
      <w:r w:rsidRPr="00F57B3F">
        <w:rPr>
          <w:rFonts w:ascii="Times New Roman" w:hAnsi="Times New Roman"/>
          <w:sz w:val="20"/>
          <w:szCs w:val="20"/>
          <w:vertAlign w:val="superscript"/>
          <w:lang w:val="it-IT"/>
        </w:rPr>
        <w:t>3</w:t>
      </w:r>
      <w:r w:rsidRPr="00F57B3F">
        <w:rPr>
          <w:rFonts w:ascii="Times New Roman" w:hAnsi="Times New Roman"/>
          <w:sz w:val="20"/>
          <w:szCs w:val="20"/>
          <w:lang w:val="it-IT"/>
        </w:rPr>
        <w:t>, Jessica Gabriele</w:t>
      </w:r>
      <w:r w:rsidRPr="00F57B3F">
        <w:rPr>
          <w:rFonts w:ascii="Times New Roman" w:hAnsi="Times New Roman"/>
          <w:sz w:val="20"/>
          <w:szCs w:val="20"/>
          <w:vertAlign w:val="superscript"/>
          <w:lang w:val="it-IT"/>
        </w:rPr>
        <w:t>3</w:t>
      </w:r>
      <w:r w:rsidRPr="00F57B3F">
        <w:rPr>
          <w:rFonts w:ascii="Times New Roman" w:hAnsi="Times New Roman"/>
          <w:sz w:val="20"/>
          <w:szCs w:val="20"/>
          <w:lang w:val="it-IT"/>
        </w:rPr>
        <w:t>, Carlo Bellecci</w:t>
      </w:r>
      <w:r w:rsidRPr="00F57B3F">
        <w:rPr>
          <w:rFonts w:ascii="Times New Roman" w:hAnsi="Times New Roman"/>
          <w:sz w:val="20"/>
          <w:szCs w:val="20"/>
          <w:vertAlign w:val="superscript"/>
          <w:lang w:val="it-IT"/>
        </w:rPr>
        <w:t>2,3</w:t>
      </w:r>
      <w:r w:rsidRPr="00F57B3F">
        <w:rPr>
          <w:rFonts w:ascii="Times New Roman" w:hAnsi="Times New Roman"/>
          <w:sz w:val="20"/>
          <w:szCs w:val="20"/>
          <w:lang w:val="it-IT"/>
        </w:rPr>
        <w:t xml:space="preserve">, </w:t>
      </w:r>
    </w:p>
    <w:p w:rsidR="00056087" w:rsidRPr="00F57B3F" w:rsidRDefault="00056087" w:rsidP="007468E3">
      <w:pPr>
        <w:spacing w:after="0" w:line="240" w:lineRule="auto"/>
        <w:jc w:val="center"/>
        <w:rPr>
          <w:rFonts w:ascii="Times New Roman" w:hAnsi="Times New Roman"/>
          <w:sz w:val="20"/>
          <w:szCs w:val="20"/>
          <w:lang w:val="it-IT"/>
        </w:rPr>
      </w:pPr>
      <w:r w:rsidRPr="00F57B3F">
        <w:rPr>
          <w:rFonts w:ascii="Times New Roman" w:hAnsi="Times New Roman"/>
          <w:sz w:val="20"/>
          <w:szCs w:val="20"/>
          <w:lang w:val="it-IT"/>
        </w:rPr>
        <w:t>Leonardo Palombi</w:t>
      </w:r>
      <w:r w:rsidRPr="00F57B3F">
        <w:rPr>
          <w:rFonts w:ascii="Times New Roman" w:hAnsi="Times New Roman"/>
          <w:sz w:val="20"/>
          <w:szCs w:val="20"/>
          <w:vertAlign w:val="superscript"/>
          <w:lang w:val="it-IT"/>
        </w:rPr>
        <w:t>3,4</w:t>
      </w:r>
      <w:r w:rsidRPr="00F57B3F">
        <w:rPr>
          <w:rFonts w:ascii="Times New Roman" w:hAnsi="Times New Roman"/>
          <w:sz w:val="20"/>
          <w:szCs w:val="20"/>
          <w:lang w:val="it-IT"/>
        </w:rPr>
        <w:t>, Pasquale Gaudio</w:t>
      </w:r>
      <w:r w:rsidRPr="00F57B3F">
        <w:rPr>
          <w:rFonts w:ascii="Times New Roman" w:hAnsi="Times New Roman"/>
          <w:sz w:val="20"/>
          <w:szCs w:val="20"/>
          <w:vertAlign w:val="superscript"/>
          <w:lang w:val="it-IT"/>
        </w:rPr>
        <w:t>2,3</w:t>
      </w:r>
      <w:r w:rsidRPr="00F57B3F">
        <w:rPr>
          <w:rFonts w:ascii="Times New Roman" w:hAnsi="Times New Roman"/>
          <w:sz w:val="20"/>
          <w:szCs w:val="20"/>
          <w:lang w:val="it-IT"/>
        </w:rPr>
        <w:t xml:space="preserve"> </w:t>
      </w:r>
    </w:p>
    <w:p w:rsidR="00056087" w:rsidRPr="00056087" w:rsidRDefault="00056087" w:rsidP="00056087">
      <w:pPr>
        <w:spacing w:after="0" w:line="240" w:lineRule="auto"/>
        <w:jc w:val="center"/>
        <w:rPr>
          <w:rFonts w:ascii="Times New Roman" w:hAnsi="Times New Roman"/>
          <w:noProof/>
          <w:sz w:val="20"/>
          <w:szCs w:val="20"/>
          <w:lang w:bidi="ar-SA"/>
        </w:rPr>
      </w:pPr>
    </w:p>
    <w:p w:rsidR="00056087" w:rsidRPr="00056087" w:rsidRDefault="00056087" w:rsidP="00056087">
      <w:pPr>
        <w:spacing w:after="0" w:line="240" w:lineRule="auto"/>
        <w:jc w:val="center"/>
        <w:rPr>
          <w:rFonts w:ascii="Times New Roman" w:hAnsi="Times New Roman"/>
          <w:i/>
          <w:sz w:val="20"/>
          <w:szCs w:val="20"/>
          <w:lang w:eastAsia="it-IT"/>
        </w:rPr>
      </w:pPr>
      <w:r w:rsidRPr="00056087">
        <w:rPr>
          <w:rFonts w:ascii="Times New Roman" w:hAnsi="Times New Roman"/>
          <w:i/>
          <w:sz w:val="20"/>
          <w:szCs w:val="20"/>
          <w:vertAlign w:val="superscript"/>
          <w:lang w:eastAsia="it-IT"/>
        </w:rPr>
        <w:t>1</w:t>
      </w:r>
      <w:r w:rsidRPr="00056087">
        <w:rPr>
          <w:rFonts w:ascii="Times New Roman" w:hAnsi="Times New Roman"/>
          <w:i/>
          <w:sz w:val="20"/>
          <w:szCs w:val="20"/>
          <w:lang w:eastAsia="it-IT"/>
        </w:rPr>
        <w:t>Regional Agency for Environmental Protection</w:t>
      </w:r>
      <w:r w:rsidRPr="00056087">
        <w:rPr>
          <w:rFonts w:ascii="Times New Roman" w:hAnsi="Times New Roman"/>
          <w:sz w:val="20"/>
          <w:szCs w:val="20"/>
        </w:rPr>
        <w:t xml:space="preserve">, </w:t>
      </w:r>
      <w:r w:rsidRPr="00056087">
        <w:rPr>
          <w:rFonts w:ascii="Times New Roman" w:hAnsi="Times New Roman"/>
          <w:i/>
          <w:sz w:val="20"/>
          <w:szCs w:val="20"/>
          <w:lang w:eastAsia="it-IT"/>
        </w:rPr>
        <w:t>Rieti, Italy</w:t>
      </w:r>
    </w:p>
    <w:p w:rsidR="007468E3" w:rsidRDefault="00056087" w:rsidP="00056087">
      <w:pPr>
        <w:spacing w:after="0" w:line="240" w:lineRule="auto"/>
        <w:jc w:val="center"/>
        <w:rPr>
          <w:rFonts w:ascii="Times New Roman" w:hAnsi="Times New Roman"/>
          <w:i/>
          <w:sz w:val="20"/>
          <w:szCs w:val="20"/>
          <w:lang w:eastAsia="it-IT"/>
        </w:rPr>
      </w:pPr>
      <w:r w:rsidRPr="00056087">
        <w:rPr>
          <w:rFonts w:ascii="Times New Roman" w:hAnsi="Times New Roman"/>
          <w:i/>
          <w:sz w:val="20"/>
          <w:szCs w:val="20"/>
          <w:vertAlign w:val="superscript"/>
          <w:lang w:eastAsia="it-IT"/>
        </w:rPr>
        <w:t>2</w:t>
      </w:r>
      <w:r w:rsidRPr="00056087">
        <w:rPr>
          <w:rFonts w:ascii="Times New Roman" w:hAnsi="Times New Roman"/>
          <w:i/>
          <w:sz w:val="20"/>
          <w:szCs w:val="20"/>
          <w:lang w:eastAsia="it-IT"/>
        </w:rPr>
        <w:t>Department of Industrial En</w:t>
      </w:r>
      <w:r w:rsidR="007468E3">
        <w:rPr>
          <w:rFonts w:ascii="Times New Roman" w:hAnsi="Times New Roman"/>
          <w:i/>
          <w:sz w:val="20"/>
          <w:szCs w:val="20"/>
          <w:lang w:eastAsia="it-IT"/>
        </w:rPr>
        <w:t>gineering</w:t>
      </w:r>
      <w:r w:rsidRPr="00056087">
        <w:rPr>
          <w:rFonts w:ascii="Times New Roman" w:hAnsi="Times New Roman"/>
          <w:i/>
          <w:sz w:val="20"/>
          <w:szCs w:val="20"/>
          <w:lang w:eastAsia="it-IT"/>
        </w:rPr>
        <w:t xml:space="preserve"> </w:t>
      </w:r>
    </w:p>
    <w:p w:rsidR="00056087" w:rsidRPr="00056087" w:rsidRDefault="00056087" w:rsidP="00056087">
      <w:pPr>
        <w:spacing w:after="0" w:line="240" w:lineRule="auto"/>
        <w:jc w:val="center"/>
        <w:rPr>
          <w:rFonts w:ascii="Times New Roman" w:hAnsi="Times New Roman"/>
          <w:i/>
          <w:sz w:val="20"/>
          <w:szCs w:val="20"/>
          <w:lang w:eastAsia="it-IT"/>
        </w:rPr>
      </w:pPr>
      <w:r w:rsidRPr="00056087">
        <w:rPr>
          <w:rFonts w:ascii="Times New Roman" w:hAnsi="Times New Roman"/>
          <w:i/>
          <w:sz w:val="20"/>
          <w:szCs w:val="20"/>
          <w:vertAlign w:val="superscript"/>
          <w:lang w:eastAsia="it-IT"/>
        </w:rPr>
        <w:t>3</w:t>
      </w:r>
      <w:r w:rsidRPr="00056087">
        <w:rPr>
          <w:rFonts w:ascii="Times New Roman" w:hAnsi="Times New Roman"/>
          <w:i/>
          <w:sz w:val="20"/>
          <w:szCs w:val="20"/>
          <w:lang w:eastAsia="it-IT"/>
        </w:rPr>
        <w:t>International CBRNe Master Courses, Depart</w:t>
      </w:r>
      <w:r w:rsidR="007468E3">
        <w:rPr>
          <w:rFonts w:ascii="Times New Roman" w:hAnsi="Times New Roman"/>
          <w:i/>
          <w:sz w:val="20"/>
          <w:szCs w:val="20"/>
          <w:lang w:eastAsia="it-IT"/>
        </w:rPr>
        <w:t>ment of Industrial Engineering</w:t>
      </w:r>
    </w:p>
    <w:p w:rsidR="007468E3" w:rsidRDefault="00056087" w:rsidP="00056087">
      <w:pPr>
        <w:spacing w:after="0" w:line="240" w:lineRule="auto"/>
        <w:jc w:val="center"/>
        <w:rPr>
          <w:rFonts w:ascii="Times New Roman" w:hAnsi="Times New Roman"/>
          <w:i/>
          <w:sz w:val="20"/>
          <w:szCs w:val="20"/>
          <w:lang w:eastAsia="it-IT"/>
        </w:rPr>
      </w:pPr>
      <w:r w:rsidRPr="00056087">
        <w:rPr>
          <w:rFonts w:ascii="Times New Roman" w:hAnsi="Times New Roman"/>
          <w:i/>
          <w:sz w:val="20"/>
          <w:szCs w:val="20"/>
          <w:vertAlign w:val="superscript"/>
          <w:lang w:eastAsia="it-IT"/>
        </w:rPr>
        <w:t>4</w:t>
      </w:r>
      <w:r w:rsidRPr="00056087">
        <w:rPr>
          <w:rFonts w:ascii="Times New Roman" w:hAnsi="Times New Roman"/>
          <w:i/>
          <w:sz w:val="20"/>
          <w:szCs w:val="20"/>
          <w:lang w:eastAsia="it-IT"/>
        </w:rPr>
        <w:t>Departmen</w:t>
      </w:r>
      <w:r w:rsidR="007468E3">
        <w:rPr>
          <w:rFonts w:ascii="Times New Roman" w:hAnsi="Times New Roman"/>
          <w:i/>
          <w:sz w:val="20"/>
          <w:szCs w:val="20"/>
          <w:lang w:eastAsia="it-IT"/>
        </w:rPr>
        <w:t>t of Biomedicine and Prevention</w:t>
      </w:r>
      <w:r w:rsidRPr="00056087">
        <w:rPr>
          <w:rFonts w:ascii="Times New Roman" w:hAnsi="Times New Roman"/>
          <w:i/>
          <w:sz w:val="20"/>
          <w:szCs w:val="20"/>
          <w:lang w:eastAsia="it-IT"/>
        </w:rPr>
        <w:t xml:space="preserve"> </w:t>
      </w:r>
    </w:p>
    <w:p w:rsidR="00056087" w:rsidRPr="00056087" w:rsidRDefault="00056087" w:rsidP="00056087">
      <w:pPr>
        <w:spacing w:after="0" w:line="240" w:lineRule="auto"/>
        <w:jc w:val="center"/>
        <w:rPr>
          <w:rFonts w:ascii="Times New Roman" w:hAnsi="Times New Roman"/>
          <w:i/>
          <w:sz w:val="20"/>
          <w:szCs w:val="20"/>
          <w:lang w:eastAsia="it-IT"/>
        </w:rPr>
      </w:pPr>
      <w:r w:rsidRPr="00056087">
        <w:rPr>
          <w:rFonts w:ascii="Times New Roman" w:hAnsi="Times New Roman"/>
          <w:i/>
          <w:sz w:val="20"/>
          <w:szCs w:val="20"/>
          <w:lang w:eastAsia="it-IT"/>
        </w:rPr>
        <w:t>University of Rome Tor Vergata, Rome, Italy</w:t>
      </w:r>
    </w:p>
    <w:p w:rsidR="00056087" w:rsidRPr="00056087" w:rsidRDefault="00056087" w:rsidP="00056087">
      <w:pPr>
        <w:spacing w:after="0" w:line="240" w:lineRule="auto"/>
        <w:jc w:val="center"/>
        <w:rPr>
          <w:rFonts w:ascii="Times New Roman" w:hAnsi="Times New Roman"/>
          <w:noProof/>
          <w:sz w:val="20"/>
          <w:szCs w:val="20"/>
          <w:lang w:bidi="ar-SA"/>
        </w:rPr>
      </w:pPr>
    </w:p>
    <w:p w:rsidR="00056087" w:rsidRPr="00056087" w:rsidRDefault="00056087" w:rsidP="00056087">
      <w:pPr>
        <w:spacing w:after="0" w:line="240" w:lineRule="auto"/>
        <w:jc w:val="center"/>
        <w:rPr>
          <w:i/>
          <w:sz w:val="20"/>
          <w:szCs w:val="20"/>
        </w:rPr>
      </w:pPr>
      <w:r w:rsidRPr="00056087">
        <w:rPr>
          <w:rFonts w:ascii="Times New Roman" w:hAnsi="Times New Roman"/>
          <w:i/>
          <w:noProof/>
          <w:sz w:val="20"/>
          <w:szCs w:val="20"/>
          <w:lang w:bidi="ar-SA"/>
        </w:rPr>
        <w:t xml:space="preserve">*Corresponding author: </w:t>
      </w:r>
      <w:r w:rsidRPr="00056087">
        <w:rPr>
          <w:rFonts w:ascii="Times New Roman" w:hAnsi="Times New Roman"/>
          <w:i/>
          <w:sz w:val="20"/>
          <w:szCs w:val="20"/>
        </w:rPr>
        <w:t>alessandro.sassolini@arpalazio.it</w:t>
      </w:r>
    </w:p>
    <w:p w:rsidR="00056087" w:rsidRPr="00056087" w:rsidRDefault="00056087" w:rsidP="00056087">
      <w:pPr>
        <w:spacing w:after="0" w:line="240" w:lineRule="auto"/>
        <w:jc w:val="center"/>
        <w:rPr>
          <w:rFonts w:ascii="Times New Roman" w:hAnsi="Times New Roman"/>
          <w:noProof/>
          <w:sz w:val="20"/>
          <w:szCs w:val="20"/>
          <w:lang w:bidi="ar-SA"/>
        </w:rPr>
      </w:pPr>
    </w:p>
    <w:p w:rsidR="00056087" w:rsidRPr="00056087" w:rsidRDefault="00056087" w:rsidP="00056087">
      <w:pPr>
        <w:spacing w:after="0" w:line="240" w:lineRule="auto"/>
        <w:jc w:val="center"/>
        <w:rPr>
          <w:rFonts w:ascii="Times New Roman" w:hAnsi="Times New Roman"/>
          <w:noProof/>
          <w:sz w:val="20"/>
          <w:szCs w:val="20"/>
          <w:lang w:bidi="ar-SA"/>
        </w:rPr>
      </w:pPr>
    </w:p>
    <w:p w:rsidR="00056087" w:rsidRPr="00056087" w:rsidRDefault="00056087" w:rsidP="00056087">
      <w:pPr>
        <w:spacing w:after="0" w:line="240" w:lineRule="auto"/>
        <w:jc w:val="center"/>
        <w:rPr>
          <w:rFonts w:ascii="Times New Roman" w:hAnsi="Times New Roman"/>
          <w:noProof/>
          <w:sz w:val="20"/>
          <w:szCs w:val="20"/>
          <w:lang w:bidi="ar-SA"/>
        </w:rPr>
      </w:pPr>
      <w:r w:rsidRPr="00056087">
        <w:rPr>
          <w:rFonts w:ascii="Times New Roman" w:hAnsi="Times New Roman"/>
          <w:noProof/>
          <w:sz w:val="20"/>
          <w:szCs w:val="20"/>
          <w:lang w:bidi="ar-SA"/>
        </w:rPr>
        <w:t>Received: 17 April 2015; Accepted: 21 August 2015</w:t>
      </w:r>
    </w:p>
    <w:p w:rsidR="00056087" w:rsidRPr="00056087" w:rsidRDefault="00056087" w:rsidP="00056087">
      <w:pPr>
        <w:spacing w:after="0" w:line="240" w:lineRule="auto"/>
        <w:jc w:val="center"/>
        <w:rPr>
          <w:rFonts w:ascii="Times New Roman" w:hAnsi="Times New Roman"/>
          <w:noProof/>
          <w:sz w:val="20"/>
          <w:szCs w:val="20"/>
          <w:lang w:bidi="ar-SA"/>
        </w:rPr>
      </w:pPr>
    </w:p>
    <w:p w:rsidR="00056087" w:rsidRPr="00056087" w:rsidRDefault="00056087" w:rsidP="00056087">
      <w:pPr>
        <w:spacing w:after="0" w:line="240" w:lineRule="auto"/>
        <w:jc w:val="center"/>
        <w:rPr>
          <w:rFonts w:ascii="Times New Roman" w:hAnsi="Times New Roman"/>
          <w:noProof/>
          <w:sz w:val="20"/>
          <w:szCs w:val="20"/>
          <w:lang w:bidi="ar-SA"/>
        </w:rPr>
      </w:pPr>
    </w:p>
    <w:p w:rsidR="00056087" w:rsidRPr="00056087" w:rsidRDefault="00056087" w:rsidP="00056087">
      <w:pPr>
        <w:spacing w:after="0" w:line="240" w:lineRule="auto"/>
        <w:jc w:val="center"/>
        <w:rPr>
          <w:rFonts w:ascii="Times New Roman" w:hAnsi="Times New Roman"/>
          <w:b/>
          <w:noProof/>
          <w:sz w:val="20"/>
          <w:szCs w:val="20"/>
          <w:lang w:bidi="ar-SA"/>
        </w:rPr>
      </w:pPr>
      <w:r w:rsidRPr="00056087">
        <w:rPr>
          <w:rFonts w:ascii="Times New Roman" w:hAnsi="Times New Roman"/>
          <w:b/>
          <w:noProof/>
          <w:sz w:val="20"/>
          <w:szCs w:val="20"/>
          <w:lang w:bidi="ar-SA"/>
        </w:rPr>
        <w:t>Abstract</w:t>
      </w:r>
    </w:p>
    <w:p w:rsidR="00056087" w:rsidRPr="00056087" w:rsidRDefault="00056087" w:rsidP="00056087">
      <w:pPr>
        <w:spacing w:after="0" w:line="240" w:lineRule="auto"/>
        <w:jc w:val="both"/>
        <w:rPr>
          <w:rFonts w:ascii="Times New Roman" w:hAnsi="Times New Roman"/>
          <w:sz w:val="20"/>
          <w:szCs w:val="20"/>
        </w:rPr>
      </w:pPr>
      <w:r w:rsidRPr="00056087">
        <w:rPr>
          <w:rFonts w:ascii="Times New Roman" w:hAnsi="Times New Roman"/>
          <w:sz w:val="20"/>
          <w:szCs w:val="20"/>
        </w:rPr>
        <w:t>Smoke agents contained chlorinated compounds with a high environmental impact such carbon tetrachloride and hexachloroethane have been used for a long time by North Atlantic Treaty Organization (NATO).  The aim of this paper is to present an analytical method for the determination of these organochlorinated compounds based on Solid Phase Microextraction (SPME) and Gas Chromatography Mass Spectrometry (GC-MS) in optimizing the temperature and the time of fiber exposure. This method has been compared with the reference method based on static headspace coupled with GC-MS. The SPME method proves performance was improved especially in term of sensibility respect to the reference one</w:t>
      </w:r>
      <w:r w:rsidRPr="00056087">
        <w:rPr>
          <w:rFonts w:ascii="Times New Roman" w:hAnsi="Times New Roman"/>
          <w:sz w:val="20"/>
          <w:szCs w:val="20"/>
          <w:lang w:eastAsia="it-IT"/>
        </w:rPr>
        <w:t>. The SPME method has been successfully applied to real samples from a remediation soil of former military site.</w:t>
      </w:r>
    </w:p>
    <w:p w:rsidR="00056087" w:rsidRPr="00056087" w:rsidRDefault="00056087" w:rsidP="00056087">
      <w:pPr>
        <w:spacing w:after="0" w:line="240" w:lineRule="auto"/>
        <w:jc w:val="both"/>
        <w:rPr>
          <w:rFonts w:ascii="Times New Roman" w:hAnsi="Times New Roman"/>
          <w:b/>
          <w:bCs/>
          <w:sz w:val="20"/>
          <w:szCs w:val="20"/>
        </w:rPr>
      </w:pPr>
    </w:p>
    <w:p w:rsidR="00056087" w:rsidRPr="00056087" w:rsidRDefault="00056087" w:rsidP="00056087">
      <w:pPr>
        <w:pStyle w:val="BodyText"/>
        <w:spacing w:after="0" w:line="240" w:lineRule="auto"/>
        <w:rPr>
          <w:sz w:val="20"/>
          <w:szCs w:val="20"/>
        </w:rPr>
      </w:pPr>
      <w:r w:rsidRPr="00056087">
        <w:rPr>
          <w:b/>
          <w:iCs/>
          <w:sz w:val="20"/>
          <w:szCs w:val="20"/>
        </w:rPr>
        <w:t>Keywords:</w:t>
      </w:r>
      <w:r w:rsidRPr="00056087">
        <w:rPr>
          <w:i/>
          <w:iCs/>
          <w:sz w:val="20"/>
          <w:szCs w:val="20"/>
        </w:rPr>
        <w:t xml:space="preserve"> </w:t>
      </w:r>
      <w:r w:rsidR="00AC64D8">
        <w:rPr>
          <w:sz w:val="20"/>
          <w:szCs w:val="20"/>
        </w:rPr>
        <w:t>solid phase micro extraction, smoke agents, hexachloroethane, c</w:t>
      </w:r>
      <w:r w:rsidRPr="00056087">
        <w:rPr>
          <w:sz w:val="20"/>
          <w:szCs w:val="20"/>
        </w:rPr>
        <w:t>arbon tetrachloride</w:t>
      </w:r>
    </w:p>
    <w:p w:rsidR="00056087" w:rsidRPr="00056087" w:rsidRDefault="00056087" w:rsidP="00056087">
      <w:pPr>
        <w:spacing w:after="0" w:line="240" w:lineRule="auto"/>
        <w:jc w:val="center"/>
        <w:rPr>
          <w:rFonts w:ascii="Times New Roman" w:hAnsi="Times New Roman"/>
          <w:b/>
          <w:noProof/>
          <w:sz w:val="20"/>
          <w:szCs w:val="20"/>
          <w:lang w:bidi="ar-SA"/>
        </w:rPr>
      </w:pPr>
    </w:p>
    <w:p w:rsidR="00056087" w:rsidRPr="00056087" w:rsidRDefault="00056087" w:rsidP="00056087">
      <w:pPr>
        <w:spacing w:after="0" w:line="240" w:lineRule="auto"/>
        <w:jc w:val="center"/>
        <w:rPr>
          <w:rFonts w:ascii="Times New Roman" w:hAnsi="Times New Roman"/>
          <w:b/>
          <w:noProof/>
          <w:sz w:val="20"/>
          <w:szCs w:val="20"/>
          <w:lang w:bidi="ar-SA"/>
        </w:rPr>
      </w:pPr>
      <w:r w:rsidRPr="00056087">
        <w:rPr>
          <w:rFonts w:ascii="Times New Roman" w:hAnsi="Times New Roman"/>
          <w:b/>
          <w:noProof/>
          <w:sz w:val="20"/>
          <w:szCs w:val="20"/>
          <w:lang w:bidi="ar-SA"/>
        </w:rPr>
        <w:t>Abstrak</w:t>
      </w:r>
    </w:p>
    <w:p w:rsidR="00056087" w:rsidRPr="00056087" w:rsidRDefault="00056087" w:rsidP="00056087">
      <w:pPr>
        <w:spacing w:after="0" w:line="240" w:lineRule="auto"/>
        <w:jc w:val="both"/>
        <w:rPr>
          <w:rFonts w:ascii="Times New Roman" w:hAnsi="Times New Roman"/>
          <w:b/>
          <w:iCs/>
          <w:sz w:val="20"/>
          <w:szCs w:val="20"/>
        </w:rPr>
      </w:pPr>
      <w:r w:rsidRPr="00056087">
        <w:rPr>
          <w:rFonts w:ascii="Times New Roman" w:hAnsi="Times New Roman"/>
          <w:sz w:val="20"/>
          <w:szCs w:val="20"/>
        </w:rPr>
        <w:t xml:space="preserve">Agen asap yang diketahui mempunyai impak terhadap kesan alam sekitar mengandungi sebatian berklorin seperti karbon tetraklorida dan heksakloroetana telah diguna untuk tempoh masa yang lama oleh Pertubuhan Perjanjian Atlantik Utara (NATO). Kajian ini dilakukan bertujuan membangunkan satu kaedah analisis bagi penentuan kehadiran sebatian organoklorin berdasarkan teknik pengekstrakan mikro fasa pepejal (SPME) dan gas kromatografi- jisim spektrometri (GC-MS) bagi mengoptimumkan suhu dan masa pendedahan serat. Kaedah ini telah dibandingkan dengan kaedah rujukan berdasarkan ruang kepala statik yang dilengkapi dengan GC-MS. Kaedah SPME ini membuktikan prestasi yang lebih baik terutama dari segi kederiaan berbanding kaedah rujukan. Kaedah SPME telah berjaya digunakan untuk analisis sampel sebenar dari tapak tanah pemulihan kem tentera. </w:t>
      </w:r>
    </w:p>
    <w:p w:rsidR="00056087" w:rsidRPr="00056087" w:rsidRDefault="00056087" w:rsidP="00056087">
      <w:pPr>
        <w:pStyle w:val="BodyText"/>
        <w:spacing w:after="0" w:line="240" w:lineRule="auto"/>
        <w:rPr>
          <w:sz w:val="20"/>
          <w:szCs w:val="20"/>
        </w:rPr>
      </w:pPr>
    </w:p>
    <w:p w:rsidR="0016010A" w:rsidRDefault="00056087" w:rsidP="00056087">
      <w:pPr>
        <w:pStyle w:val="BodyText"/>
        <w:spacing w:after="0" w:line="240" w:lineRule="auto"/>
        <w:rPr>
          <w:sz w:val="20"/>
          <w:szCs w:val="20"/>
        </w:rPr>
      </w:pPr>
      <w:r w:rsidRPr="00056087">
        <w:rPr>
          <w:b/>
          <w:iCs/>
          <w:sz w:val="20"/>
          <w:szCs w:val="20"/>
        </w:rPr>
        <w:lastRenderedPageBreak/>
        <w:t>Kata kunci:</w:t>
      </w:r>
      <w:r w:rsidRPr="00056087">
        <w:rPr>
          <w:i/>
          <w:iCs/>
          <w:sz w:val="20"/>
          <w:szCs w:val="20"/>
        </w:rPr>
        <w:t xml:space="preserve"> </w:t>
      </w:r>
      <w:r w:rsidR="00AC64D8">
        <w:rPr>
          <w:sz w:val="20"/>
          <w:szCs w:val="20"/>
        </w:rPr>
        <w:t>pengekstrakan mikro fasa pepejal, agen asap, heksakloroetana, k</w:t>
      </w:r>
      <w:bookmarkStart w:id="0" w:name="_GoBack"/>
      <w:bookmarkEnd w:id="0"/>
      <w:r w:rsidRPr="00056087">
        <w:rPr>
          <w:sz w:val="20"/>
          <w:szCs w:val="20"/>
        </w:rPr>
        <w:t xml:space="preserve">arbon tetraklorida </w:t>
      </w:r>
    </w:p>
    <w:p w:rsidR="00056087" w:rsidRDefault="00056087" w:rsidP="00056087">
      <w:pPr>
        <w:pStyle w:val="BodyText"/>
        <w:spacing w:after="0" w:line="240" w:lineRule="auto"/>
        <w:rPr>
          <w:sz w:val="20"/>
          <w:szCs w:val="20"/>
        </w:rPr>
      </w:pPr>
    </w:p>
    <w:p w:rsidR="00056087" w:rsidRPr="00F447A7" w:rsidRDefault="00056087" w:rsidP="0005608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Tørnes, J. A., Opstad, A. M. and Johnsen, B. A. (2006). Determination of organoarsenic warfare agents in sediment samples from Skagerrak by gas chromatography-mass spectrometry. </w:t>
      </w:r>
      <w:r w:rsidRPr="00B8645F">
        <w:rPr>
          <w:rFonts w:ascii="Times New Roman" w:hAnsi="Times New Roman"/>
          <w:i/>
          <w:iCs/>
          <w:sz w:val="20"/>
          <w:szCs w:val="20"/>
          <w:lang w:val="fr-FR" w:eastAsia="it-IT"/>
        </w:rPr>
        <w:t>Science of the Total Environment</w:t>
      </w:r>
      <w:r w:rsidRPr="00B8645F">
        <w:rPr>
          <w:rFonts w:ascii="Times New Roman" w:hAnsi="Times New Roman"/>
          <w:sz w:val="20"/>
          <w:szCs w:val="20"/>
          <w:lang w:val="fr-FR" w:eastAsia="it-IT"/>
        </w:rPr>
        <w:t xml:space="preserve"> </w:t>
      </w:r>
      <w:r w:rsidRPr="00B8645F">
        <w:rPr>
          <w:rFonts w:ascii="Times New Roman" w:hAnsi="Times New Roman"/>
          <w:iCs/>
          <w:sz w:val="20"/>
          <w:szCs w:val="20"/>
          <w:lang w:val="fr-FR" w:eastAsia="it-IT"/>
        </w:rPr>
        <w:t>356</w:t>
      </w:r>
      <w:r w:rsidRPr="00B8645F">
        <w:rPr>
          <w:rFonts w:ascii="Times New Roman" w:hAnsi="Times New Roman"/>
          <w:sz w:val="20"/>
          <w:szCs w:val="20"/>
          <w:lang w:val="fr-FR" w:eastAsia="it-IT"/>
        </w:rPr>
        <w:t>(1) : 235-246.</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val="it-IT" w:eastAsia="it-IT"/>
        </w:rPr>
        <w:t xml:space="preserve">Alcaro, L., Torre, C. D., Petochi, T., Sammarini, V., Matiddi, M., Corsi, I., Baroni, D., Giordano, P., Marino, G. Focardi, S. and Amato, E. (2012). </w:t>
      </w:r>
      <w:r w:rsidRPr="00B8645F">
        <w:rPr>
          <w:rFonts w:ascii="Times New Roman" w:hAnsi="Times New Roman"/>
          <w:sz w:val="20"/>
          <w:szCs w:val="20"/>
          <w:lang w:eastAsia="it-IT"/>
        </w:rPr>
        <w:t>Studies on Environmental Effects of Underwater Chemical Munitions in the Southern Adriatic Sea (Mediterranean Sea). </w:t>
      </w:r>
      <w:r w:rsidRPr="00B8645F">
        <w:rPr>
          <w:rFonts w:ascii="Times New Roman" w:hAnsi="Times New Roman"/>
          <w:i/>
          <w:iCs/>
          <w:sz w:val="20"/>
          <w:szCs w:val="20"/>
          <w:lang w:eastAsia="it-IT"/>
        </w:rPr>
        <w:t>Marine Technology Society Journal</w:t>
      </w:r>
      <w:r w:rsidRPr="00B8645F">
        <w:rPr>
          <w:rFonts w:ascii="Times New Roman" w:hAnsi="Times New Roman"/>
          <w:sz w:val="20"/>
          <w:szCs w:val="20"/>
          <w:lang w:eastAsia="it-IT"/>
        </w:rPr>
        <w:t xml:space="preserve"> </w:t>
      </w:r>
      <w:r w:rsidRPr="00B8645F">
        <w:rPr>
          <w:rFonts w:ascii="Times New Roman" w:hAnsi="Times New Roman"/>
          <w:iCs/>
          <w:sz w:val="20"/>
          <w:szCs w:val="20"/>
          <w:lang w:eastAsia="it-IT"/>
        </w:rPr>
        <w:t>46</w:t>
      </w:r>
      <w:r w:rsidRPr="00B8645F">
        <w:rPr>
          <w:rFonts w:ascii="Times New Roman" w:hAnsi="Times New Roman"/>
          <w:sz w:val="20"/>
          <w:szCs w:val="20"/>
          <w:lang w:eastAsia="it-IT"/>
        </w:rPr>
        <w:t>(3): 10-20.</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val="de-DE" w:eastAsia="it-IT"/>
        </w:rPr>
        <w:t xml:space="preserve">Pitten F.A., Thurow K., Koch A., Kramer A. (2000). </w:t>
      </w:r>
      <w:r w:rsidRPr="00B8645F">
        <w:rPr>
          <w:rFonts w:ascii="Times New Roman" w:hAnsi="Times New Roman"/>
          <w:sz w:val="20"/>
          <w:szCs w:val="20"/>
          <w:lang w:eastAsia="it-IT"/>
        </w:rPr>
        <w:t>Chapter 6 - Chemical analysis of organoarsenic based chemical warfare agents in the environment Trace elements their distribution and effect on environment – B. Markerf and K. Friese Editor Elsevier.</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Hanaoka, S., Nagasawa, E., Nomura, K., Yamazawa, M. and Ishizaki, M. (2005). Determination of diphenylarsenic compounds related to abandoned chemical warfare agents in environmental samples. </w:t>
      </w:r>
      <w:r w:rsidRPr="00B8645F">
        <w:rPr>
          <w:rFonts w:ascii="Times New Roman" w:hAnsi="Times New Roman"/>
          <w:i/>
          <w:iCs/>
          <w:sz w:val="20"/>
          <w:szCs w:val="20"/>
          <w:lang w:eastAsia="it-IT"/>
        </w:rPr>
        <w:t>Applied Organometallic Chemistry</w:t>
      </w:r>
      <w:r w:rsidRPr="00B8645F">
        <w:rPr>
          <w:rFonts w:ascii="Times New Roman" w:hAnsi="Times New Roman"/>
          <w:sz w:val="20"/>
          <w:szCs w:val="20"/>
          <w:lang w:eastAsia="it-IT"/>
        </w:rPr>
        <w:t>, </w:t>
      </w:r>
      <w:r w:rsidRPr="00B8645F">
        <w:rPr>
          <w:rFonts w:ascii="Times New Roman" w:hAnsi="Times New Roman"/>
          <w:iCs/>
          <w:sz w:val="20"/>
          <w:szCs w:val="20"/>
          <w:lang w:eastAsia="it-IT"/>
        </w:rPr>
        <w:t>19</w:t>
      </w:r>
      <w:r w:rsidRPr="00B8645F">
        <w:rPr>
          <w:rFonts w:ascii="Times New Roman" w:hAnsi="Times New Roman"/>
          <w:sz w:val="20"/>
          <w:szCs w:val="20"/>
          <w:lang w:eastAsia="it-IT"/>
        </w:rPr>
        <w:t>(2): 265-275.</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Leermakers, M., Baeyens, W., De Gieter, M., Smedts, B., Meert, C., De Bisschop, H. C., Morabito R., and Quevauviller, P. (2006). Toxic arsenic compounds in environmental samples: Speciation and validation. </w:t>
      </w:r>
      <w:r w:rsidRPr="00B8645F">
        <w:rPr>
          <w:rFonts w:ascii="Times New Roman" w:hAnsi="Times New Roman"/>
          <w:i/>
          <w:iCs/>
          <w:sz w:val="20"/>
          <w:szCs w:val="20"/>
          <w:lang w:eastAsia="it-IT"/>
        </w:rPr>
        <w:t>TrAC Trends in Analytical Chemistry</w:t>
      </w:r>
      <w:r w:rsidRPr="00B8645F">
        <w:rPr>
          <w:rFonts w:ascii="Times New Roman" w:hAnsi="Times New Roman"/>
          <w:sz w:val="20"/>
          <w:szCs w:val="20"/>
          <w:lang w:eastAsia="it-IT"/>
        </w:rPr>
        <w:t>, </w:t>
      </w:r>
      <w:r w:rsidRPr="00B8645F">
        <w:rPr>
          <w:rFonts w:ascii="Times New Roman" w:hAnsi="Times New Roman"/>
          <w:iCs/>
          <w:sz w:val="20"/>
          <w:szCs w:val="20"/>
          <w:lang w:eastAsia="it-IT"/>
        </w:rPr>
        <w:t>25</w:t>
      </w:r>
      <w:r w:rsidRPr="00B8645F">
        <w:rPr>
          <w:rFonts w:ascii="Times New Roman" w:hAnsi="Times New Roman"/>
          <w:sz w:val="20"/>
          <w:szCs w:val="20"/>
          <w:lang w:eastAsia="it-IT"/>
        </w:rPr>
        <w:t>(1): 1-10.</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Jenkins, T. F., Hewitt, A. D., Grant, C. L., Thiboutot, S., Ampleman, G., Walsh, M. E., Ranney T. A., Ramsey C. A., Palazzo A. J. and Pennington, J. C. (2006). Identity and distribution of residues of energetic compounds at army live-fire training ranges. </w:t>
      </w:r>
      <w:r w:rsidRPr="00B8645F">
        <w:rPr>
          <w:rFonts w:ascii="Times New Roman" w:hAnsi="Times New Roman"/>
          <w:i/>
          <w:iCs/>
          <w:sz w:val="20"/>
          <w:szCs w:val="20"/>
          <w:lang w:eastAsia="it-IT"/>
        </w:rPr>
        <w:t>Chemosphere</w:t>
      </w:r>
      <w:r w:rsidRPr="00B8645F">
        <w:rPr>
          <w:rFonts w:ascii="Times New Roman" w:hAnsi="Times New Roman"/>
          <w:sz w:val="20"/>
          <w:szCs w:val="20"/>
          <w:lang w:eastAsia="it-IT"/>
        </w:rPr>
        <w:t>, </w:t>
      </w:r>
      <w:r w:rsidRPr="00B8645F">
        <w:rPr>
          <w:rFonts w:ascii="Times New Roman" w:hAnsi="Times New Roman"/>
          <w:iCs/>
          <w:sz w:val="20"/>
          <w:szCs w:val="20"/>
          <w:lang w:eastAsia="it-IT"/>
        </w:rPr>
        <w:t>63</w:t>
      </w:r>
      <w:r w:rsidRPr="00B8645F">
        <w:rPr>
          <w:rFonts w:ascii="Times New Roman" w:hAnsi="Times New Roman"/>
          <w:sz w:val="20"/>
          <w:szCs w:val="20"/>
          <w:lang w:eastAsia="it-IT"/>
        </w:rPr>
        <w:t>(8): 1280-1290.</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bCs/>
          <w:sz w:val="20"/>
          <w:szCs w:val="20"/>
          <w:lang w:eastAsia="it-IT"/>
        </w:rPr>
        <w:t>Massol-Deyá, A., Pérez, D., Pérez, E., Berrios, M., &amp; Díaz, E. (2005). Trace elements analysis in forage samples from a US Navy bombing range (Vieques, Puerto Rico). </w:t>
      </w:r>
      <w:r w:rsidRPr="00B8645F">
        <w:rPr>
          <w:rFonts w:ascii="Times New Roman" w:hAnsi="Times New Roman"/>
          <w:bCs/>
          <w:i/>
          <w:iCs/>
          <w:sz w:val="20"/>
          <w:szCs w:val="20"/>
          <w:lang w:eastAsia="it-IT"/>
        </w:rPr>
        <w:t>International Journal Of Environmental Research and Public Health</w:t>
      </w:r>
      <w:r w:rsidRPr="00B8645F">
        <w:rPr>
          <w:rFonts w:ascii="Times New Roman" w:hAnsi="Times New Roman"/>
          <w:bCs/>
          <w:sz w:val="20"/>
          <w:szCs w:val="20"/>
          <w:lang w:eastAsia="it-IT"/>
        </w:rPr>
        <w:t xml:space="preserve">, </w:t>
      </w:r>
      <w:r w:rsidRPr="00B8645F">
        <w:rPr>
          <w:rFonts w:ascii="Times New Roman" w:hAnsi="Times New Roman"/>
          <w:bCs/>
          <w:iCs/>
          <w:sz w:val="20"/>
          <w:szCs w:val="20"/>
          <w:lang w:eastAsia="it-IT"/>
        </w:rPr>
        <w:t>2</w:t>
      </w:r>
      <w:r w:rsidRPr="00B8645F">
        <w:rPr>
          <w:rFonts w:ascii="Times New Roman" w:hAnsi="Times New Roman"/>
          <w:bCs/>
          <w:sz w:val="20"/>
          <w:szCs w:val="20"/>
          <w:lang w:eastAsia="it-IT"/>
        </w:rPr>
        <w:t>(2): 263-266.</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IARC Monographs (1979) 20: 371-399.</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IARC Monograph (1999) 73: 295-306.</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Nam, S. I., Walsh, M. E., Day, J. and Reinbold, K. A. (1999). Methods for Field Studies of the Effects of Military Smokes, Obscurants, and Riot-control Agents on Threatened and Endangered Species. Volume 4: chemical analytical methods USACERL Technical Report 56</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 xml:space="preserve">Ouyang, G. and Pawliszyn, J. (2006). SPME in environmental analysis. </w:t>
      </w:r>
      <w:r w:rsidRPr="00B8645F">
        <w:rPr>
          <w:rFonts w:ascii="Times New Roman" w:hAnsi="Times New Roman"/>
          <w:i/>
          <w:iCs/>
          <w:sz w:val="20"/>
          <w:szCs w:val="20"/>
          <w:lang w:eastAsia="it-IT"/>
        </w:rPr>
        <w:t>Analytical and Bioanalytical Chemistry</w:t>
      </w:r>
      <w:r w:rsidRPr="00B8645F">
        <w:rPr>
          <w:rFonts w:ascii="Times New Roman" w:hAnsi="Times New Roman"/>
          <w:sz w:val="20"/>
          <w:szCs w:val="20"/>
          <w:lang w:eastAsia="it-IT"/>
        </w:rPr>
        <w:t>, </w:t>
      </w:r>
      <w:r w:rsidRPr="00B8645F">
        <w:rPr>
          <w:rFonts w:ascii="Times New Roman" w:hAnsi="Times New Roman"/>
          <w:iCs/>
          <w:sz w:val="20"/>
          <w:szCs w:val="20"/>
          <w:lang w:eastAsia="it-IT"/>
        </w:rPr>
        <w:t>386</w:t>
      </w:r>
      <w:r w:rsidRPr="00B8645F">
        <w:rPr>
          <w:rFonts w:ascii="Times New Roman" w:hAnsi="Times New Roman"/>
          <w:sz w:val="20"/>
          <w:szCs w:val="20"/>
          <w:lang w:eastAsia="it-IT"/>
        </w:rPr>
        <w:t>(4): 1059-1073.</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iCs/>
          <w:sz w:val="20"/>
          <w:szCs w:val="20"/>
          <w:lang w:val="it-IT"/>
        </w:rPr>
        <w:t xml:space="preserve">Ferrari, R., Nilsson, T., Arena, R., Arlati, P., Bartolucci, G., Basla, R., Cioni, F., Del Carlo, G., Dellavedova, P., Fattore, E., Fungi, M., Grote, C., Guidotti, M. Morgillo, S., Muller, L. </w:t>
      </w:r>
      <w:r w:rsidRPr="00B8645F">
        <w:rPr>
          <w:rFonts w:ascii="Times New Roman" w:hAnsi="Times New Roman"/>
          <w:iCs/>
          <w:sz w:val="20"/>
          <w:szCs w:val="20"/>
        </w:rPr>
        <w:t>And Volante, M. (1998). Inter-laboratory validation of solid-phase microextraction for the determination of triazine herbicides and their degradation products at ng/l level in water samples. </w:t>
      </w:r>
      <w:r w:rsidRPr="00B8645F">
        <w:rPr>
          <w:rFonts w:ascii="Times New Roman" w:hAnsi="Times New Roman"/>
          <w:i/>
          <w:iCs/>
          <w:sz w:val="20"/>
          <w:szCs w:val="20"/>
        </w:rPr>
        <w:t>Journal of Chromatography A</w:t>
      </w:r>
      <w:r w:rsidRPr="00B8645F">
        <w:rPr>
          <w:rFonts w:ascii="Times New Roman" w:hAnsi="Times New Roman"/>
          <w:iCs/>
          <w:sz w:val="20"/>
          <w:szCs w:val="20"/>
        </w:rPr>
        <w:t>, 795(2): 371-376.</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iCs/>
          <w:sz w:val="20"/>
          <w:szCs w:val="20"/>
        </w:rPr>
        <w:t>King, A. J., Readman, J. W. and Zhou, J. L. (2004). Determination of polycyclic aromatic hydrocarbons in water by solid-phase microextraction gas chromatography–mass spectrometry. </w:t>
      </w:r>
      <w:r w:rsidRPr="00B8645F">
        <w:rPr>
          <w:rFonts w:ascii="Times New Roman" w:hAnsi="Times New Roman"/>
          <w:i/>
          <w:iCs/>
          <w:sz w:val="20"/>
          <w:szCs w:val="20"/>
        </w:rPr>
        <w:t>Analytica Chimica Acta</w:t>
      </w:r>
      <w:r w:rsidRPr="00B8645F">
        <w:rPr>
          <w:rFonts w:ascii="Times New Roman" w:hAnsi="Times New Roman"/>
          <w:iCs/>
          <w:sz w:val="20"/>
          <w:szCs w:val="20"/>
        </w:rPr>
        <w:t>, 523(2): 259-267.</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iCs/>
          <w:sz w:val="20"/>
          <w:szCs w:val="20"/>
          <w:lang w:val="it-IT"/>
        </w:rPr>
        <w:t xml:space="preserve">Guidotti, M., Ravaioli, G., &amp; Vitali, M. (1999). </w:t>
      </w:r>
      <w:r w:rsidRPr="00B8645F">
        <w:rPr>
          <w:rFonts w:ascii="Times New Roman" w:hAnsi="Times New Roman"/>
          <w:iCs/>
          <w:sz w:val="20"/>
          <w:szCs w:val="20"/>
        </w:rPr>
        <w:t xml:space="preserve">Selective Determination of Se </w:t>
      </w:r>
      <w:r w:rsidRPr="00B8645F">
        <w:rPr>
          <w:rFonts w:ascii="Times New Roman" w:hAnsi="Times New Roman"/>
          <w:iCs/>
          <w:sz w:val="20"/>
          <w:szCs w:val="20"/>
          <w:vertAlign w:val="superscript"/>
        </w:rPr>
        <w:t>4+</w:t>
      </w:r>
      <w:r w:rsidRPr="00B8645F">
        <w:rPr>
          <w:rFonts w:ascii="Times New Roman" w:hAnsi="Times New Roman"/>
          <w:iCs/>
          <w:sz w:val="20"/>
          <w:szCs w:val="20"/>
        </w:rPr>
        <w:t xml:space="preserve"> and Se</w:t>
      </w:r>
      <w:r w:rsidRPr="00B8645F">
        <w:rPr>
          <w:rFonts w:ascii="Times New Roman" w:hAnsi="Times New Roman"/>
          <w:iCs/>
          <w:sz w:val="20"/>
          <w:szCs w:val="20"/>
          <w:vertAlign w:val="superscript"/>
        </w:rPr>
        <w:t>6+</w:t>
      </w:r>
      <w:r w:rsidRPr="00B8645F">
        <w:rPr>
          <w:rFonts w:ascii="Times New Roman" w:hAnsi="Times New Roman"/>
          <w:iCs/>
          <w:sz w:val="20"/>
          <w:szCs w:val="20"/>
        </w:rPr>
        <w:t xml:space="preserve"> using SPME and GC/MS. </w:t>
      </w:r>
      <w:r w:rsidRPr="00B8645F">
        <w:rPr>
          <w:rFonts w:ascii="Times New Roman" w:hAnsi="Times New Roman"/>
          <w:i/>
          <w:iCs/>
          <w:sz w:val="20"/>
          <w:szCs w:val="20"/>
        </w:rPr>
        <w:t>Journal of High Resolution Chromatography</w:t>
      </w:r>
      <w:r w:rsidRPr="00B8645F">
        <w:rPr>
          <w:rFonts w:ascii="Times New Roman" w:hAnsi="Times New Roman"/>
          <w:iCs/>
          <w:sz w:val="20"/>
          <w:szCs w:val="20"/>
        </w:rPr>
        <w:t>, 22(7): 414-416.</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val="it-IT" w:eastAsia="it-IT"/>
        </w:rPr>
        <w:t xml:space="preserve">Chai, M., Arthur, C. L., Pawliszyn, J., Belardi, R. P. and Pratt, K. F. (1993). </w:t>
      </w:r>
      <w:r w:rsidRPr="00B8645F">
        <w:rPr>
          <w:rFonts w:ascii="Times New Roman" w:hAnsi="Times New Roman"/>
          <w:sz w:val="20"/>
          <w:szCs w:val="20"/>
          <w:lang w:eastAsia="it-IT"/>
        </w:rPr>
        <w:t>Determination of volatile chlorinated hydrocarbons in air and water with solid-phase microextraction. </w:t>
      </w:r>
      <w:r w:rsidRPr="00B8645F">
        <w:rPr>
          <w:rFonts w:ascii="Times New Roman" w:hAnsi="Times New Roman"/>
          <w:i/>
          <w:iCs/>
          <w:sz w:val="20"/>
          <w:szCs w:val="20"/>
          <w:lang w:eastAsia="it-IT"/>
        </w:rPr>
        <w:t>Analyst</w:t>
      </w:r>
      <w:r w:rsidRPr="00B8645F">
        <w:rPr>
          <w:rFonts w:ascii="Times New Roman" w:hAnsi="Times New Roman"/>
          <w:sz w:val="20"/>
          <w:szCs w:val="20"/>
          <w:lang w:eastAsia="it-IT"/>
        </w:rPr>
        <w:t xml:space="preserve"> </w:t>
      </w:r>
      <w:r w:rsidRPr="00B8645F">
        <w:rPr>
          <w:rFonts w:ascii="Times New Roman" w:hAnsi="Times New Roman"/>
          <w:iCs/>
          <w:sz w:val="20"/>
          <w:szCs w:val="20"/>
          <w:lang w:eastAsia="it-IT"/>
        </w:rPr>
        <w:t>118</w:t>
      </w:r>
      <w:r w:rsidRPr="00B8645F">
        <w:rPr>
          <w:rFonts w:ascii="Times New Roman" w:hAnsi="Times New Roman"/>
          <w:sz w:val="20"/>
          <w:szCs w:val="20"/>
          <w:lang w:eastAsia="it-IT"/>
        </w:rPr>
        <w:t>(12): 1501-1505.</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iCs/>
          <w:sz w:val="20"/>
          <w:szCs w:val="20"/>
        </w:rPr>
        <w:t>Cubas, A. L. V., Carasek, E., Debacher, N. A. and de Souza, I. G. (2004). Use of solid-phase microextraction to monitor gases resulting from thermal plasma pyrolysis. </w:t>
      </w:r>
      <w:r w:rsidRPr="00B8645F">
        <w:rPr>
          <w:rFonts w:ascii="Times New Roman" w:hAnsi="Times New Roman"/>
          <w:i/>
          <w:iCs/>
          <w:sz w:val="20"/>
          <w:szCs w:val="20"/>
        </w:rPr>
        <w:t>Chromatographia</w:t>
      </w:r>
      <w:r w:rsidRPr="00B8645F">
        <w:rPr>
          <w:rFonts w:ascii="Times New Roman" w:hAnsi="Times New Roman"/>
          <w:iCs/>
          <w:sz w:val="20"/>
          <w:szCs w:val="20"/>
        </w:rPr>
        <w:t>, 60(1-2), 85-88.</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iCs/>
          <w:sz w:val="20"/>
          <w:szCs w:val="20"/>
        </w:rPr>
        <w:t>Supelco Application Note 56 Fast Analysis of Volatile Organic Compounds by Solid Phase Microextraction/Capillary GC available on line https://www.sigmaaldrich.com/content/dam/sigma-aldrich/docs/Supelco/Application_Notes/4602.pdf</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Wardencki, W., Curyło, J. and Namieśnik, J. (2007). Trends in solventless sample preparation techniques for environmental analysis. </w:t>
      </w:r>
      <w:r w:rsidRPr="00B8645F">
        <w:rPr>
          <w:rFonts w:ascii="Times New Roman" w:hAnsi="Times New Roman"/>
          <w:i/>
          <w:iCs/>
          <w:sz w:val="20"/>
          <w:szCs w:val="20"/>
          <w:lang w:eastAsia="it-IT"/>
        </w:rPr>
        <w:t>Journal of Biochemical and Biophysical Methods</w:t>
      </w:r>
      <w:r w:rsidRPr="00B8645F">
        <w:rPr>
          <w:rFonts w:ascii="Times New Roman" w:hAnsi="Times New Roman"/>
          <w:sz w:val="20"/>
          <w:szCs w:val="20"/>
          <w:lang w:eastAsia="it-IT"/>
        </w:rPr>
        <w:t xml:space="preserve"> </w:t>
      </w:r>
      <w:r w:rsidRPr="00B8645F">
        <w:rPr>
          <w:rFonts w:ascii="Times New Roman" w:hAnsi="Times New Roman"/>
          <w:iCs/>
          <w:sz w:val="20"/>
          <w:szCs w:val="20"/>
          <w:lang w:eastAsia="it-IT"/>
        </w:rPr>
        <w:t>70</w:t>
      </w:r>
      <w:r w:rsidRPr="00B8645F">
        <w:rPr>
          <w:rFonts w:ascii="Times New Roman" w:hAnsi="Times New Roman"/>
          <w:sz w:val="20"/>
          <w:szCs w:val="20"/>
          <w:lang w:eastAsia="it-IT"/>
        </w:rPr>
        <w:t>(2): 275-288.</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val="it-IT" w:eastAsia="it-IT"/>
        </w:rPr>
        <w:t xml:space="preserve">Armenta, S., Garrigues, S. and De la Guardia, M. (2008). </w:t>
      </w:r>
      <w:r w:rsidRPr="00B8645F">
        <w:rPr>
          <w:rFonts w:ascii="Times New Roman" w:hAnsi="Times New Roman"/>
          <w:sz w:val="20"/>
          <w:szCs w:val="20"/>
          <w:lang w:eastAsia="it-IT"/>
        </w:rPr>
        <w:t>Green analytical chemistry. </w:t>
      </w:r>
      <w:r w:rsidRPr="00B8645F">
        <w:rPr>
          <w:rFonts w:ascii="Times New Roman" w:hAnsi="Times New Roman"/>
          <w:i/>
          <w:iCs/>
          <w:sz w:val="20"/>
          <w:szCs w:val="20"/>
          <w:lang w:eastAsia="it-IT"/>
        </w:rPr>
        <w:t>TrAC Trends in Analytical Chemistry</w:t>
      </w:r>
      <w:r w:rsidRPr="00B8645F">
        <w:rPr>
          <w:rFonts w:ascii="Times New Roman" w:hAnsi="Times New Roman"/>
          <w:sz w:val="20"/>
          <w:szCs w:val="20"/>
          <w:lang w:eastAsia="it-IT"/>
        </w:rPr>
        <w:t>, </w:t>
      </w:r>
      <w:r w:rsidRPr="00B8645F">
        <w:rPr>
          <w:rFonts w:ascii="Times New Roman" w:hAnsi="Times New Roman"/>
          <w:iCs/>
          <w:sz w:val="20"/>
          <w:szCs w:val="20"/>
          <w:lang w:eastAsia="it-IT"/>
        </w:rPr>
        <w:t>27</w:t>
      </w:r>
      <w:r w:rsidRPr="00B8645F">
        <w:rPr>
          <w:rFonts w:ascii="Times New Roman" w:hAnsi="Times New Roman"/>
          <w:sz w:val="20"/>
          <w:szCs w:val="20"/>
          <w:lang w:eastAsia="it-IT"/>
        </w:rPr>
        <w:t>(6): 497-511.</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t>Tobiszewski, M., Mechlińska, A. and Namieśnik, J. (2010). Green analytical chemistry—theory and practice. </w:t>
      </w:r>
      <w:r w:rsidRPr="00B8645F">
        <w:rPr>
          <w:rFonts w:ascii="Times New Roman" w:hAnsi="Times New Roman"/>
          <w:i/>
          <w:iCs/>
          <w:sz w:val="20"/>
          <w:szCs w:val="20"/>
          <w:lang w:eastAsia="it-IT"/>
        </w:rPr>
        <w:t>Chemical Society Reviews</w:t>
      </w:r>
      <w:r w:rsidRPr="00B8645F">
        <w:rPr>
          <w:rFonts w:ascii="Times New Roman" w:hAnsi="Times New Roman"/>
          <w:sz w:val="20"/>
          <w:szCs w:val="20"/>
          <w:lang w:eastAsia="it-IT"/>
        </w:rPr>
        <w:t>, </w:t>
      </w:r>
      <w:r w:rsidRPr="00B8645F">
        <w:rPr>
          <w:rFonts w:ascii="Times New Roman" w:hAnsi="Times New Roman"/>
          <w:iCs/>
          <w:sz w:val="20"/>
          <w:szCs w:val="20"/>
          <w:lang w:eastAsia="it-IT"/>
        </w:rPr>
        <w:t>39</w:t>
      </w:r>
      <w:r w:rsidRPr="00B8645F">
        <w:rPr>
          <w:rFonts w:ascii="Times New Roman" w:hAnsi="Times New Roman"/>
          <w:sz w:val="20"/>
          <w:szCs w:val="20"/>
          <w:lang w:eastAsia="it-IT"/>
        </w:rPr>
        <w:t>(8): 2869-2878.</w:t>
      </w:r>
    </w:p>
    <w:p w:rsidR="00056087" w:rsidRPr="00B8645F" w:rsidRDefault="00056087" w:rsidP="00056087">
      <w:pPr>
        <w:numPr>
          <w:ilvl w:val="0"/>
          <w:numId w:val="1"/>
        </w:numPr>
        <w:suppressAutoHyphens/>
        <w:spacing w:after="0" w:line="240" w:lineRule="auto"/>
        <w:ind w:left="360"/>
        <w:jc w:val="both"/>
        <w:rPr>
          <w:rFonts w:ascii="Times New Roman" w:hAnsi="Times New Roman"/>
          <w:sz w:val="20"/>
          <w:szCs w:val="20"/>
        </w:rPr>
      </w:pPr>
      <w:r w:rsidRPr="00B8645F">
        <w:rPr>
          <w:rFonts w:ascii="Times New Roman" w:hAnsi="Times New Roman"/>
          <w:sz w:val="20"/>
          <w:szCs w:val="20"/>
          <w:lang w:eastAsia="it-IT"/>
        </w:rPr>
        <w:lastRenderedPageBreak/>
        <w:t>Tobiszewski, M., Mechlińska, A., Zygmunt, B. and Namieśnik, J. (2009). Green analytical chemistry in sample preparation for determination of trace organic pollutants. </w:t>
      </w:r>
      <w:r w:rsidRPr="00B8645F">
        <w:rPr>
          <w:rFonts w:ascii="Times New Roman" w:hAnsi="Times New Roman"/>
          <w:i/>
          <w:iCs/>
          <w:sz w:val="20"/>
          <w:szCs w:val="20"/>
          <w:lang w:eastAsia="it-IT"/>
        </w:rPr>
        <w:t>TrAC Trends in Analytical Chemistry</w:t>
      </w:r>
      <w:r w:rsidRPr="00B8645F">
        <w:rPr>
          <w:rFonts w:ascii="Times New Roman" w:hAnsi="Times New Roman"/>
          <w:sz w:val="20"/>
          <w:szCs w:val="20"/>
          <w:lang w:eastAsia="it-IT"/>
        </w:rPr>
        <w:t>, </w:t>
      </w:r>
      <w:r w:rsidRPr="00B8645F">
        <w:rPr>
          <w:rFonts w:ascii="Times New Roman" w:hAnsi="Times New Roman"/>
          <w:iCs/>
          <w:sz w:val="20"/>
          <w:szCs w:val="20"/>
          <w:lang w:eastAsia="it-IT"/>
        </w:rPr>
        <w:t>28</w:t>
      </w:r>
      <w:r w:rsidRPr="00B8645F">
        <w:rPr>
          <w:rFonts w:ascii="Times New Roman" w:hAnsi="Times New Roman"/>
          <w:sz w:val="20"/>
          <w:szCs w:val="20"/>
          <w:lang w:eastAsia="it-IT"/>
        </w:rPr>
        <w:t>(8): 943-951.</w:t>
      </w:r>
      <w:r w:rsidRPr="00B8645F">
        <w:rPr>
          <w:rFonts w:ascii="Times New Roman" w:hAnsi="Times New Roman"/>
          <w:sz w:val="20"/>
          <w:szCs w:val="20"/>
        </w:rPr>
        <w:t xml:space="preserve"> </w:t>
      </w:r>
    </w:p>
    <w:p w:rsidR="00056087" w:rsidRPr="00056087" w:rsidRDefault="00056087" w:rsidP="00056087">
      <w:pPr>
        <w:pStyle w:val="BodyText"/>
        <w:spacing w:after="0" w:line="240" w:lineRule="auto"/>
        <w:rPr>
          <w:sz w:val="20"/>
          <w:szCs w:val="20"/>
        </w:rPr>
      </w:pPr>
    </w:p>
    <w:sectPr w:rsidR="00056087" w:rsidRPr="00056087" w:rsidSect="00056087">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42BFA"/>
    <w:multiLevelType w:val="multilevel"/>
    <w:tmpl w:val="BB9CCA02"/>
    <w:lvl w:ilvl="0">
      <w:start w:val="1"/>
      <w:numFmt w:val="decimal"/>
      <w:lvlText w:val="%1."/>
      <w:lvlJc w:val="left"/>
      <w:pPr>
        <w:ind w:left="720" w:hanging="360"/>
      </w:pPr>
      <w:rPr>
        <w:bCs/>
        <w:i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87"/>
    <w:rsid w:val="00056087"/>
    <w:rsid w:val="0016010A"/>
    <w:rsid w:val="007468E3"/>
    <w:rsid w:val="00AC64D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08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6087"/>
    <w:pPr>
      <w:suppressAutoHyphens/>
      <w:spacing w:after="140" w:line="288" w:lineRule="auto"/>
      <w:jc w:val="both"/>
    </w:pPr>
    <w:rPr>
      <w:rFonts w:ascii="Times New Roman" w:hAnsi="Times New Roman"/>
      <w:color w:val="00000A"/>
      <w:sz w:val="24"/>
      <w:szCs w:val="24"/>
      <w:lang w:val="en-GB" w:eastAsia="zh-CN" w:bidi="ar-SA"/>
    </w:rPr>
  </w:style>
  <w:style w:type="character" w:customStyle="1" w:styleId="BodyTextChar">
    <w:name w:val="Body Text Char"/>
    <w:basedOn w:val="DefaultParagraphFont"/>
    <w:link w:val="BodyText"/>
    <w:rsid w:val="00056087"/>
    <w:rPr>
      <w:rFonts w:ascii="Times New Roman" w:eastAsia="Times New Roman" w:hAnsi="Times New Roman" w:cs="Times New Roman"/>
      <w:color w:val="00000A"/>
      <w:sz w:val="24"/>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087"/>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6087"/>
    <w:pPr>
      <w:suppressAutoHyphens/>
      <w:spacing w:after="140" w:line="288" w:lineRule="auto"/>
      <w:jc w:val="both"/>
    </w:pPr>
    <w:rPr>
      <w:rFonts w:ascii="Times New Roman" w:hAnsi="Times New Roman"/>
      <w:color w:val="00000A"/>
      <w:sz w:val="24"/>
      <w:szCs w:val="24"/>
      <w:lang w:val="en-GB" w:eastAsia="zh-CN" w:bidi="ar-SA"/>
    </w:rPr>
  </w:style>
  <w:style w:type="character" w:customStyle="1" w:styleId="BodyTextChar">
    <w:name w:val="Body Text Char"/>
    <w:basedOn w:val="DefaultParagraphFont"/>
    <w:link w:val="BodyText"/>
    <w:rsid w:val="00056087"/>
    <w:rPr>
      <w:rFonts w:ascii="Times New Roman" w:eastAsia="Times New Roman" w:hAnsi="Times New Roman" w:cs="Times New Roman"/>
      <w:color w:val="00000A"/>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2015-11-18T03:50:00Z</dcterms:created>
  <dcterms:modified xsi:type="dcterms:W3CDTF">2015-11-24T10:24:00Z</dcterms:modified>
</cp:coreProperties>
</file>