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theme/themeOverride1.xml" ContentType="application/vnd.openxmlformats-officedocument.themeOverride+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theme/themeOverride2.xml" ContentType="application/vnd.openxmlformats-officedocument.themeOverride+xml"/>
  <Override PartName="/word/drawings/drawing9.xml" ContentType="application/vnd.openxmlformats-officedocument.drawingml.chartshapes+xml"/>
  <Override PartName="/word/charts/chart10.xml" ContentType="application/vnd.openxmlformats-officedocument.drawingml.chart+xml"/>
  <Override PartName="/word/charts/chart11.xml" ContentType="application/vnd.openxmlformats-officedocument.drawingml.chart+xml"/>
  <Override PartName="/word/drawings/drawing10.xml" ContentType="application/vnd.openxmlformats-officedocument.drawingml.chartshapes+xml"/>
  <Override PartName="/word/charts/chart12.xml" ContentType="application/vnd.openxmlformats-officedocument.drawingml.chart+xml"/>
  <Override PartName="/word/theme/themeOverride3.xml" ContentType="application/vnd.openxmlformats-officedocument.themeOverride+xml"/>
  <Override PartName="/word/drawings/drawing11.xml" ContentType="application/vnd.openxmlformats-officedocument.drawingml.chartshapes+xml"/>
  <Override PartName="/word/charts/chart13.xml" ContentType="application/vnd.openxmlformats-officedocument.drawingml.chart+xml"/>
  <Override PartName="/word/charts/chart14.xml" ContentType="application/vnd.openxmlformats-officedocument.drawingml.chart+xml"/>
  <Override PartName="/word/drawings/drawing12.xml" ContentType="application/vnd.openxmlformats-officedocument.drawingml.chartshapes+xml"/>
  <Override PartName="/word/charts/chart1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FB8" w:rsidRDefault="000163DA" w:rsidP="00F42D59">
      <w:pPr>
        <w:jc w:val="center"/>
        <w:outlineLvl w:val="0"/>
        <w:rPr>
          <w:rFonts w:ascii="Times New Roman" w:hAnsi="Times New Roman" w:cs="Times New Roman"/>
          <w:sz w:val="28"/>
        </w:rPr>
      </w:pPr>
      <w:r w:rsidRPr="00C40FB8">
        <w:rPr>
          <w:rFonts w:ascii="Times New Roman" w:hAnsi="Times New Roman" w:cs="Times New Roman"/>
          <w:sz w:val="28"/>
        </w:rPr>
        <w:t>WATER QUALITY DEGRADATION OF CEMPAKA LAKE, BANGI, SELA</w:t>
      </w:r>
      <w:r>
        <w:rPr>
          <w:rFonts w:ascii="Times New Roman" w:hAnsi="Times New Roman" w:cs="Times New Roman"/>
          <w:sz w:val="28"/>
        </w:rPr>
        <w:t>NGOR, MALAYSIA AS AN IMPACT OF EXCESSIVE E. C</w:t>
      </w:r>
      <w:r w:rsidR="00F948FD">
        <w:rPr>
          <w:rFonts w:ascii="Times New Roman" w:hAnsi="Times New Roman" w:cs="Times New Roman"/>
          <w:sz w:val="28"/>
        </w:rPr>
        <w:t xml:space="preserve">OLI AND </w:t>
      </w:r>
      <w:r>
        <w:rPr>
          <w:rFonts w:ascii="Times New Roman" w:hAnsi="Times New Roman" w:cs="Times New Roman"/>
          <w:sz w:val="28"/>
        </w:rPr>
        <w:t>NUTRIENT C</w:t>
      </w:r>
      <w:r w:rsidRPr="00C40FB8">
        <w:rPr>
          <w:rFonts w:ascii="Times New Roman" w:hAnsi="Times New Roman" w:cs="Times New Roman"/>
          <w:sz w:val="28"/>
        </w:rPr>
        <w:t xml:space="preserve">ONCENTRATIONS </w:t>
      </w:r>
    </w:p>
    <w:p w:rsidR="00785CA6" w:rsidRPr="00001D81" w:rsidRDefault="00785CA6" w:rsidP="00F42D59">
      <w:pPr>
        <w:jc w:val="center"/>
        <w:outlineLvl w:val="0"/>
        <w:rPr>
          <w:rFonts w:ascii="Times New Roman" w:hAnsi="Times New Roman" w:cs="Times New Roman"/>
          <w:b/>
          <w:color w:val="548DD4" w:themeColor="text2" w:themeTint="99"/>
          <w:sz w:val="24"/>
        </w:rPr>
      </w:pPr>
    </w:p>
    <w:p w:rsidR="00785CA6" w:rsidRDefault="00785CA6" w:rsidP="00F42D59">
      <w:pPr>
        <w:jc w:val="center"/>
        <w:outlineLvl w:val="0"/>
        <w:rPr>
          <w:rFonts w:ascii="Times New Roman" w:hAnsi="Times New Roman" w:cs="Times New Roman"/>
          <w:sz w:val="24"/>
        </w:rPr>
      </w:pPr>
      <w:r>
        <w:rPr>
          <w:rFonts w:ascii="Times New Roman" w:hAnsi="Times New Roman" w:cs="Times New Roman"/>
          <w:sz w:val="24"/>
        </w:rPr>
        <w:t>(</w:t>
      </w:r>
      <w:proofErr w:type="spellStart"/>
      <w:r w:rsidR="00674E1E">
        <w:rPr>
          <w:rFonts w:ascii="Times New Roman" w:hAnsi="Times New Roman" w:cs="Times New Roman"/>
          <w:sz w:val="24"/>
        </w:rPr>
        <w:t>Degradasi</w:t>
      </w:r>
      <w:proofErr w:type="spellEnd"/>
      <w:r w:rsidR="00971D07">
        <w:rPr>
          <w:rFonts w:ascii="Times New Roman" w:hAnsi="Times New Roman" w:cs="Times New Roman"/>
          <w:sz w:val="24"/>
        </w:rPr>
        <w:t xml:space="preserve"> </w:t>
      </w:r>
      <w:proofErr w:type="spellStart"/>
      <w:r w:rsidR="00505D67">
        <w:rPr>
          <w:rFonts w:ascii="Times New Roman" w:hAnsi="Times New Roman" w:cs="Times New Roman"/>
          <w:sz w:val="24"/>
        </w:rPr>
        <w:t>Kualiti</w:t>
      </w:r>
      <w:proofErr w:type="spellEnd"/>
      <w:r w:rsidR="00505D67">
        <w:rPr>
          <w:rFonts w:ascii="Times New Roman" w:hAnsi="Times New Roman" w:cs="Times New Roman"/>
          <w:sz w:val="24"/>
        </w:rPr>
        <w:t xml:space="preserve"> Air di </w:t>
      </w:r>
      <w:proofErr w:type="spellStart"/>
      <w:r w:rsidR="00505D67">
        <w:rPr>
          <w:rFonts w:ascii="Times New Roman" w:hAnsi="Times New Roman" w:cs="Times New Roman"/>
          <w:sz w:val="24"/>
        </w:rPr>
        <w:t>Tasik</w:t>
      </w:r>
      <w:proofErr w:type="spellEnd"/>
      <w:r w:rsidR="00505D67">
        <w:rPr>
          <w:rFonts w:ascii="Times New Roman" w:hAnsi="Times New Roman" w:cs="Times New Roman"/>
          <w:sz w:val="24"/>
        </w:rPr>
        <w:t xml:space="preserve"> </w:t>
      </w:r>
      <w:proofErr w:type="spellStart"/>
      <w:r w:rsidR="00505D67">
        <w:rPr>
          <w:rFonts w:ascii="Times New Roman" w:hAnsi="Times New Roman" w:cs="Times New Roman"/>
          <w:sz w:val="24"/>
        </w:rPr>
        <w:t>Cempaka</w:t>
      </w:r>
      <w:proofErr w:type="spellEnd"/>
      <w:r w:rsidR="00505D67">
        <w:rPr>
          <w:rFonts w:ascii="Times New Roman" w:hAnsi="Times New Roman" w:cs="Times New Roman"/>
          <w:sz w:val="24"/>
        </w:rPr>
        <w:t xml:space="preserve">, </w:t>
      </w:r>
      <w:proofErr w:type="spellStart"/>
      <w:r w:rsidR="00505D67">
        <w:rPr>
          <w:rFonts w:ascii="Times New Roman" w:hAnsi="Times New Roman" w:cs="Times New Roman"/>
          <w:sz w:val="24"/>
        </w:rPr>
        <w:t>Bangi</w:t>
      </w:r>
      <w:proofErr w:type="spellEnd"/>
      <w:r w:rsidR="00505D67">
        <w:rPr>
          <w:rFonts w:ascii="Times New Roman" w:hAnsi="Times New Roman" w:cs="Times New Roman"/>
          <w:sz w:val="24"/>
        </w:rPr>
        <w:t xml:space="preserve">, Selangor, Malaysia </w:t>
      </w:r>
      <w:proofErr w:type="spellStart"/>
      <w:r w:rsidR="00505D67">
        <w:rPr>
          <w:rFonts w:ascii="Times New Roman" w:hAnsi="Times New Roman" w:cs="Times New Roman"/>
          <w:sz w:val="24"/>
        </w:rPr>
        <w:t>Disebabkan</w:t>
      </w:r>
      <w:proofErr w:type="spellEnd"/>
      <w:r w:rsidR="00505D67">
        <w:rPr>
          <w:rFonts w:ascii="Times New Roman" w:hAnsi="Times New Roman" w:cs="Times New Roman"/>
          <w:sz w:val="24"/>
        </w:rPr>
        <w:t xml:space="preserve"> </w:t>
      </w:r>
      <w:proofErr w:type="spellStart"/>
      <w:r w:rsidR="00505D67">
        <w:rPr>
          <w:rFonts w:ascii="Times New Roman" w:hAnsi="Times New Roman" w:cs="Times New Roman"/>
          <w:sz w:val="24"/>
        </w:rPr>
        <w:t>oleh</w:t>
      </w:r>
      <w:proofErr w:type="spellEnd"/>
      <w:r w:rsidR="00505D67">
        <w:rPr>
          <w:rFonts w:ascii="Times New Roman" w:hAnsi="Times New Roman" w:cs="Times New Roman"/>
          <w:sz w:val="24"/>
        </w:rPr>
        <w:t xml:space="preserve"> </w:t>
      </w:r>
      <w:proofErr w:type="spellStart"/>
      <w:r w:rsidR="00971D07">
        <w:rPr>
          <w:rFonts w:ascii="Times New Roman" w:hAnsi="Times New Roman" w:cs="Times New Roman"/>
          <w:sz w:val="24"/>
        </w:rPr>
        <w:t>E</w:t>
      </w:r>
      <w:r w:rsidR="00505D67">
        <w:rPr>
          <w:rFonts w:ascii="Times New Roman" w:hAnsi="Times New Roman" w:cs="Times New Roman"/>
          <w:sz w:val="24"/>
        </w:rPr>
        <w:t>.Coli</w:t>
      </w:r>
      <w:proofErr w:type="spellEnd"/>
      <w:r w:rsidR="00505D67">
        <w:rPr>
          <w:rFonts w:ascii="Times New Roman" w:hAnsi="Times New Roman" w:cs="Times New Roman"/>
          <w:sz w:val="24"/>
        </w:rPr>
        <w:t xml:space="preserve"> </w:t>
      </w:r>
      <w:proofErr w:type="spellStart"/>
      <w:r w:rsidR="00505D67">
        <w:rPr>
          <w:rFonts w:ascii="Times New Roman" w:hAnsi="Times New Roman" w:cs="Times New Roman"/>
          <w:sz w:val="24"/>
        </w:rPr>
        <w:t>dan</w:t>
      </w:r>
      <w:proofErr w:type="spellEnd"/>
      <w:r w:rsidR="00505D67">
        <w:rPr>
          <w:rFonts w:ascii="Times New Roman" w:hAnsi="Times New Roman" w:cs="Times New Roman"/>
          <w:sz w:val="24"/>
        </w:rPr>
        <w:t xml:space="preserve"> </w:t>
      </w:r>
      <w:proofErr w:type="spellStart"/>
      <w:r w:rsidR="00505D67">
        <w:rPr>
          <w:rFonts w:ascii="Times New Roman" w:hAnsi="Times New Roman" w:cs="Times New Roman"/>
          <w:sz w:val="24"/>
        </w:rPr>
        <w:t>Kepekatan</w:t>
      </w:r>
      <w:proofErr w:type="spellEnd"/>
      <w:r w:rsidR="00505D67">
        <w:rPr>
          <w:rFonts w:ascii="Times New Roman" w:hAnsi="Times New Roman" w:cs="Times New Roman"/>
          <w:sz w:val="24"/>
        </w:rPr>
        <w:t xml:space="preserve"> </w:t>
      </w:r>
      <w:proofErr w:type="spellStart"/>
      <w:r w:rsidR="00505D67">
        <w:rPr>
          <w:rFonts w:ascii="Times New Roman" w:hAnsi="Times New Roman" w:cs="Times New Roman"/>
          <w:sz w:val="24"/>
        </w:rPr>
        <w:t>Nutrisi</w:t>
      </w:r>
      <w:proofErr w:type="spellEnd"/>
      <w:r w:rsidR="00505D67">
        <w:rPr>
          <w:rFonts w:ascii="Times New Roman" w:hAnsi="Times New Roman" w:cs="Times New Roman"/>
          <w:sz w:val="24"/>
        </w:rPr>
        <w:t xml:space="preserve"> yang </w:t>
      </w:r>
      <w:proofErr w:type="spellStart"/>
      <w:r w:rsidR="00505D67">
        <w:rPr>
          <w:rFonts w:ascii="Times New Roman" w:hAnsi="Times New Roman" w:cs="Times New Roman"/>
          <w:sz w:val="24"/>
        </w:rPr>
        <w:t>Berlebihan</w:t>
      </w:r>
      <w:proofErr w:type="spellEnd"/>
      <w:r w:rsidR="00505D67">
        <w:rPr>
          <w:rFonts w:ascii="Times New Roman" w:hAnsi="Times New Roman" w:cs="Times New Roman"/>
          <w:sz w:val="24"/>
        </w:rPr>
        <w:t>)</w:t>
      </w:r>
    </w:p>
    <w:p w:rsidR="00785CA6" w:rsidRPr="00001D81" w:rsidRDefault="00785CA6" w:rsidP="00F42D59">
      <w:pPr>
        <w:jc w:val="center"/>
        <w:outlineLvl w:val="0"/>
        <w:rPr>
          <w:rFonts w:ascii="Times New Roman" w:hAnsi="Times New Roman" w:cs="Times New Roman"/>
          <w:b/>
          <w:color w:val="548DD4" w:themeColor="text2" w:themeTint="99"/>
          <w:sz w:val="24"/>
        </w:rPr>
      </w:pPr>
    </w:p>
    <w:p w:rsidR="004A221C" w:rsidRDefault="00C40FB8" w:rsidP="00F42D59">
      <w:pPr>
        <w:jc w:val="center"/>
        <w:outlineLvl w:val="0"/>
        <w:rPr>
          <w:rFonts w:ascii="Times New Roman" w:hAnsi="Times New Roman" w:cs="Times New Roman"/>
          <w:color w:val="000000" w:themeColor="text1"/>
          <w:szCs w:val="20"/>
        </w:rPr>
      </w:pPr>
      <w:r w:rsidRPr="004A221C">
        <w:rPr>
          <w:rFonts w:ascii="Times New Roman" w:hAnsi="Times New Roman" w:cs="Times New Roman"/>
          <w:szCs w:val="20"/>
        </w:rPr>
        <w:t>Muh</w:t>
      </w:r>
      <w:r w:rsidR="003F0021" w:rsidRPr="004A221C">
        <w:rPr>
          <w:rFonts w:ascii="Times New Roman" w:hAnsi="Times New Roman" w:cs="Times New Roman"/>
          <w:szCs w:val="20"/>
        </w:rPr>
        <w:t>ammad</w:t>
      </w:r>
      <w:r w:rsidRPr="004A221C">
        <w:rPr>
          <w:rFonts w:ascii="Times New Roman" w:hAnsi="Times New Roman" w:cs="Times New Roman"/>
          <w:szCs w:val="20"/>
        </w:rPr>
        <w:t xml:space="preserve"> </w:t>
      </w:r>
      <w:proofErr w:type="spellStart"/>
      <w:r w:rsidRPr="004A221C">
        <w:rPr>
          <w:rFonts w:ascii="Times New Roman" w:hAnsi="Times New Roman" w:cs="Times New Roman"/>
          <w:szCs w:val="20"/>
        </w:rPr>
        <w:t>Barzani</w:t>
      </w:r>
      <w:proofErr w:type="spellEnd"/>
      <w:r w:rsidRPr="004A221C">
        <w:rPr>
          <w:rFonts w:ascii="Times New Roman" w:hAnsi="Times New Roman" w:cs="Times New Roman"/>
          <w:szCs w:val="20"/>
        </w:rPr>
        <w:t xml:space="preserve"> Gasim</w:t>
      </w:r>
      <w:r w:rsidR="004075D0" w:rsidRPr="004A221C">
        <w:rPr>
          <w:rFonts w:ascii="Times New Roman" w:hAnsi="Times New Roman" w:cs="Times New Roman"/>
          <w:szCs w:val="20"/>
          <w:vertAlign w:val="superscript"/>
        </w:rPr>
        <w:t>1</w:t>
      </w:r>
      <w:r w:rsidRPr="004A221C">
        <w:rPr>
          <w:rFonts w:ascii="Times New Roman" w:hAnsi="Times New Roman" w:cs="Times New Roman"/>
          <w:szCs w:val="20"/>
        </w:rPr>
        <w:t xml:space="preserve">, </w:t>
      </w:r>
      <w:proofErr w:type="spellStart"/>
      <w:r w:rsidRPr="004A221C">
        <w:rPr>
          <w:rFonts w:ascii="Times New Roman" w:hAnsi="Times New Roman" w:cs="Times New Roman"/>
          <w:szCs w:val="20"/>
        </w:rPr>
        <w:t>Mohd</w:t>
      </w:r>
      <w:proofErr w:type="spellEnd"/>
      <w:r w:rsidRPr="004A221C">
        <w:rPr>
          <w:rFonts w:ascii="Times New Roman" w:hAnsi="Times New Roman" w:cs="Times New Roman"/>
          <w:szCs w:val="20"/>
        </w:rPr>
        <w:t xml:space="preserve"> </w:t>
      </w:r>
      <w:proofErr w:type="spellStart"/>
      <w:r w:rsidRPr="004A221C">
        <w:rPr>
          <w:rFonts w:ascii="Times New Roman" w:hAnsi="Times New Roman" w:cs="Times New Roman"/>
          <w:szCs w:val="20"/>
        </w:rPr>
        <w:t>Ekhwan</w:t>
      </w:r>
      <w:proofErr w:type="spellEnd"/>
      <w:r w:rsidRPr="004A221C">
        <w:rPr>
          <w:rFonts w:ascii="Times New Roman" w:hAnsi="Times New Roman" w:cs="Times New Roman"/>
          <w:szCs w:val="20"/>
        </w:rPr>
        <w:t xml:space="preserve"> Toriman</w:t>
      </w:r>
      <w:r w:rsidR="004075D0" w:rsidRPr="004A221C">
        <w:rPr>
          <w:rFonts w:ascii="Times New Roman" w:hAnsi="Times New Roman" w:cs="Times New Roman"/>
          <w:szCs w:val="20"/>
          <w:vertAlign w:val="superscript"/>
        </w:rPr>
        <w:t>1</w:t>
      </w:r>
      <w:r w:rsidR="00B61BCB" w:rsidRPr="004A221C">
        <w:rPr>
          <w:rFonts w:ascii="Times New Roman" w:hAnsi="Times New Roman" w:cs="Times New Roman"/>
          <w:szCs w:val="20"/>
          <w:vertAlign w:val="superscript"/>
        </w:rPr>
        <w:t>,2</w:t>
      </w:r>
      <w:r w:rsidRPr="004A221C">
        <w:rPr>
          <w:rFonts w:ascii="Times New Roman" w:hAnsi="Times New Roman" w:cs="Times New Roman"/>
          <w:szCs w:val="20"/>
        </w:rPr>
        <w:t xml:space="preserve">, </w:t>
      </w:r>
      <w:proofErr w:type="spellStart"/>
      <w:r w:rsidRPr="004A221C">
        <w:rPr>
          <w:rFonts w:ascii="Times New Roman" w:hAnsi="Times New Roman" w:cs="Times New Roman"/>
          <w:szCs w:val="20"/>
        </w:rPr>
        <w:t>Hafizan</w:t>
      </w:r>
      <w:proofErr w:type="spellEnd"/>
      <w:r w:rsidRPr="004A221C">
        <w:rPr>
          <w:rFonts w:ascii="Times New Roman" w:hAnsi="Times New Roman" w:cs="Times New Roman"/>
          <w:szCs w:val="20"/>
        </w:rPr>
        <w:t xml:space="preserve"> Juahir</w:t>
      </w:r>
      <w:r w:rsidR="004075D0" w:rsidRPr="004A221C">
        <w:rPr>
          <w:rFonts w:ascii="Times New Roman" w:hAnsi="Times New Roman" w:cs="Times New Roman"/>
          <w:szCs w:val="20"/>
          <w:vertAlign w:val="superscript"/>
        </w:rPr>
        <w:t>1</w:t>
      </w:r>
      <w:r w:rsidRPr="004A221C">
        <w:rPr>
          <w:rFonts w:ascii="Times New Roman" w:hAnsi="Times New Roman" w:cs="Times New Roman"/>
          <w:szCs w:val="20"/>
        </w:rPr>
        <w:t xml:space="preserve">, </w:t>
      </w:r>
      <w:proofErr w:type="spellStart"/>
      <w:r w:rsidRPr="004A221C">
        <w:rPr>
          <w:rFonts w:ascii="Times New Roman" w:hAnsi="Times New Roman" w:cs="Times New Roman"/>
          <w:szCs w:val="20"/>
        </w:rPr>
        <w:t>Mohd</w:t>
      </w:r>
      <w:proofErr w:type="spellEnd"/>
      <w:r w:rsidRPr="004A221C">
        <w:rPr>
          <w:rFonts w:ascii="Times New Roman" w:hAnsi="Times New Roman" w:cs="Times New Roman"/>
          <w:szCs w:val="20"/>
        </w:rPr>
        <w:t xml:space="preserve"> </w:t>
      </w:r>
      <w:proofErr w:type="spellStart"/>
      <w:r w:rsidRPr="004A221C">
        <w:rPr>
          <w:rFonts w:ascii="Times New Roman" w:hAnsi="Times New Roman" w:cs="Times New Roman"/>
          <w:szCs w:val="20"/>
        </w:rPr>
        <w:t>Khairul</w:t>
      </w:r>
      <w:proofErr w:type="spellEnd"/>
      <w:r w:rsidRPr="004A221C">
        <w:rPr>
          <w:rFonts w:ascii="Times New Roman" w:hAnsi="Times New Roman" w:cs="Times New Roman"/>
          <w:szCs w:val="20"/>
        </w:rPr>
        <w:t xml:space="preserve"> </w:t>
      </w:r>
      <w:proofErr w:type="spellStart"/>
      <w:r w:rsidRPr="004A221C">
        <w:rPr>
          <w:rFonts w:ascii="Times New Roman" w:hAnsi="Times New Roman" w:cs="Times New Roman"/>
          <w:szCs w:val="20"/>
        </w:rPr>
        <w:t>Amri</w:t>
      </w:r>
      <w:proofErr w:type="spellEnd"/>
      <w:r w:rsidRPr="004A221C">
        <w:rPr>
          <w:rFonts w:ascii="Times New Roman" w:hAnsi="Times New Roman" w:cs="Times New Roman"/>
          <w:szCs w:val="20"/>
        </w:rPr>
        <w:t xml:space="preserve"> Kamarudin</w:t>
      </w:r>
      <w:r w:rsidR="004075D0" w:rsidRPr="004A221C">
        <w:rPr>
          <w:rFonts w:ascii="Times New Roman" w:hAnsi="Times New Roman" w:cs="Times New Roman"/>
          <w:szCs w:val="20"/>
          <w:vertAlign w:val="superscript"/>
        </w:rPr>
        <w:t>1</w:t>
      </w:r>
      <w:r w:rsidR="00B61BCB" w:rsidRPr="004A221C">
        <w:rPr>
          <w:rFonts w:ascii="Times New Roman" w:hAnsi="Times New Roman" w:cs="Times New Roman"/>
          <w:szCs w:val="20"/>
          <w:vertAlign w:val="superscript"/>
        </w:rPr>
        <w:t>,3</w:t>
      </w:r>
      <w:r w:rsidRPr="004A221C">
        <w:rPr>
          <w:rFonts w:ascii="Times New Roman" w:hAnsi="Times New Roman" w:cs="Times New Roman"/>
          <w:szCs w:val="20"/>
        </w:rPr>
        <w:t xml:space="preserve">, </w:t>
      </w:r>
      <w:proofErr w:type="spellStart"/>
      <w:r w:rsidRPr="004A221C">
        <w:rPr>
          <w:rFonts w:ascii="Times New Roman" w:hAnsi="Times New Roman" w:cs="Times New Roman"/>
          <w:szCs w:val="20"/>
        </w:rPr>
        <w:t>Azman</w:t>
      </w:r>
      <w:proofErr w:type="spellEnd"/>
      <w:r w:rsidRPr="004A221C">
        <w:rPr>
          <w:rFonts w:ascii="Times New Roman" w:hAnsi="Times New Roman" w:cs="Times New Roman"/>
          <w:szCs w:val="20"/>
        </w:rPr>
        <w:t xml:space="preserve"> Azid</w:t>
      </w:r>
      <w:r w:rsidR="004075D0" w:rsidRPr="004A221C">
        <w:rPr>
          <w:rFonts w:ascii="Times New Roman" w:hAnsi="Times New Roman" w:cs="Times New Roman"/>
          <w:szCs w:val="20"/>
          <w:vertAlign w:val="superscript"/>
        </w:rPr>
        <w:t>1</w:t>
      </w:r>
      <w:r w:rsidRPr="004A221C">
        <w:rPr>
          <w:rFonts w:ascii="Times New Roman" w:hAnsi="Times New Roman" w:cs="Times New Roman"/>
          <w:szCs w:val="20"/>
        </w:rPr>
        <w:t xml:space="preserve">, </w:t>
      </w:r>
      <w:proofErr w:type="spellStart"/>
      <w:r w:rsidRPr="004A221C">
        <w:rPr>
          <w:rFonts w:ascii="Times New Roman" w:hAnsi="Times New Roman" w:cs="Times New Roman"/>
          <w:szCs w:val="20"/>
        </w:rPr>
        <w:t>Soaad</w:t>
      </w:r>
      <w:proofErr w:type="spellEnd"/>
      <w:r w:rsidRPr="004A221C">
        <w:rPr>
          <w:rFonts w:ascii="Times New Roman" w:hAnsi="Times New Roman" w:cs="Times New Roman"/>
          <w:szCs w:val="20"/>
        </w:rPr>
        <w:t xml:space="preserve"> Muftah</w:t>
      </w:r>
      <w:r w:rsidR="004075D0" w:rsidRPr="004A221C">
        <w:rPr>
          <w:rFonts w:ascii="Times New Roman" w:hAnsi="Times New Roman" w:cs="Times New Roman"/>
          <w:szCs w:val="20"/>
          <w:vertAlign w:val="superscript"/>
        </w:rPr>
        <w:t>1</w:t>
      </w:r>
      <w:r w:rsidR="004075D0" w:rsidRPr="004A221C">
        <w:rPr>
          <w:rFonts w:ascii="Times New Roman" w:hAnsi="Times New Roman" w:cs="Times New Roman"/>
          <w:szCs w:val="20"/>
        </w:rPr>
        <w:t xml:space="preserve">, </w:t>
      </w:r>
      <w:proofErr w:type="spellStart"/>
      <w:r w:rsidRPr="004A221C">
        <w:rPr>
          <w:rFonts w:ascii="Times New Roman" w:hAnsi="Times New Roman" w:cs="Times New Roman"/>
          <w:szCs w:val="20"/>
        </w:rPr>
        <w:t>Amal</w:t>
      </w:r>
      <w:proofErr w:type="spellEnd"/>
      <w:r w:rsidRPr="004A221C">
        <w:rPr>
          <w:rFonts w:ascii="Times New Roman" w:hAnsi="Times New Roman" w:cs="Times New Roman"/>
          <w:szCs w:val="20"/>
        </w:rPr>
        <w:t xml:space="preserve"> Barggig</w:t>
      </w:r>
      <w:r w:rsidR="004075D0" w:rsidRPr="004A221C">
        <w:rPr>
          <w:rFonts w:ascii="Times New Roman" w:hAnsi="Times New Roman" w:cs="Times New Roman"/>
          <w:szCs w:val="20"/>
          <w:vertAlign w:val="superscript"/>
        </w:rPr>
        <w:t>1</w:t>
      </w:r>
      <w:r w:rsidRPr="004A221C">
        <w:rPr>
          <w:rFonts w:ascii="Times New Roman" w:hAnsi="Times New Roman" w:cs="Times New Roman"/>
          <w:szCs w:val="20"/>
        </w:rPr>
        <w:t xml:space="preserve">, Nor </w:t>
      </w:r>
      <w:proofErr w:type="spellStart"/>
      <w:r w:rsidRPr="004A221C">
        <w:rPr>
          <w:rFonts w:ascii="Times New Roman" w:hAnsi="Times New Roman" w:cs="Times New Roman"/>
          <w:szCs w:val="20"/>
        </w:rPr>
        <w:t>Azlina</w:t>
      </w:r>
      <w:proofErr w:type="spellEnd"/>
      <w:r w:rsidRPr="004A221C">
        <w:rPr>
          <w:rFonts w:ascii="Times New Roman" w:hAnsi="Times New Roman" w:cs="Times New Roman"/>
          <w:szCs w:val="20"/>
        </w:rPr>
        <w:t xml:space="preserve"> </w:t>
      </w:r>
      <w:proofErr w:type="spellStart"/>
      <w:r w:rsidRPr="004A221C">
        <w:rPr>
          <w:rFonts w:ascii="Times New Roman" w:hAnsi="Times New Roman" w:cs="Times New Roman"/>
          <w:szCs w:val="20"/>
        </w:rPr>
        <w:t>Abd</w:t>
      </w:r>
      <w:proofErr w:type="spellEnd"/>
      <w:r w:rsidRPr="004A221C">
        <w:rPr>
          <w:rFonts w:ascii="Times New Roman" w:hAnsi="Times New Roman" w:cs="Times New Roman"/>
          <w:szCs w:val="20"/>
        </w:rPr>
        <w:t xml:space="preserve"> Aziz</w:t>
      </w:r>
      <w:r w:rsidR="004075D0" w:rsidRPr="004A221C">
        <w:rPr>
          <w:rFonts w:ascii="Times New Roman" w:hAnsi="Times New Roman" w:cs="Times New Roman"/>
          <w:szCs w:val="20"/>
          <w:vertAlign w:val="superscript"/>
        </w:rPr>
        <w:t>1</w:t>
      </w:r>
      <w:r w:rsidRPr="004A221C">
        <w:rPr>
          <w:rFonts w:ascii="Times New Roman" w:hAnsi="Times New Roman" w:cs="Times New Roman"/>
          <w:szCs w:val="20"/>
        </w:rPr>
        <w:t xml:space="preserve">, </w:t>
      </w:r>
      <w:proofErr w:type="spellStart"/>
      <w:r w:rsidRPr="004A221C">
        <w:rPr>
          <w:rFonts w:ascii="Times New Roman" w:hAnsi="Times New Roman" w:cs="Times New Roman"/>
          <w:szCs w:val="20"/>
        </w:rPr>
        <w:t>Fazureen</w:t>
      </w:r>
      <w:proofErr w:type="spellEnd"/>
      <w:r w:rsidRPr="004A221C">
        <w:rPr>
          <w:rFonts w:ascii="Times New Roman" w:hAnsi="Times New Roman" w:cs="Times New Roman"/>
          <w:szCs w:val="20"/>
        </w:rPr>
        <w:t xml:space="preserve"> Azaman</w:t>
      </w:r>
      <w:r w:rsidR="004075D0" w:rsidRPr="004A221C">
        <w:rPr>
          <w:rFonts w:ascii="Times New Roman" w:hAnsi="Times New Roman" w:cs="Times New Roman"/>
          <w:szCs w:val="20"/>
          <w:vertAlign w:val="superscript"/>
        </w:rPr>
        <w:t>1</w:t>
      </w:r>
      <w:r w:rsidR="002435C1" w:rsidRPr="004A221C">
        <w:rPr>
          <w:rFonts w:ascii="Times New Roman" w:hAnsi="Times New Roman" w:cs="Times New Roman"/>
          <w:color w:val="000000" w:themeColor="text1"/>
          <w:szCs w:val="20"/>
        </w:rPr>
        <w:t xml:space="preserve">, </w:t>
      </w:r>
    </w:p>
    <w:p w:rsidR="00785CA6" w:rsidRPr="004A221C" w:rsidRDefault="002435C1" w:rsidP="00F42D59">
      <w:pPr>
        <w:jc w:val="center"/>
        <w:outlineLvl w:val="0"/>
        <w:rPr>
          <w:rFonts w:ascii="Times New Roman" w:hAnsi="Times New Roman" w:cs="Times New Roman"/>
          <w:color w:val="000000" w:themeColor="text1"/>
          <w:sz w:val="24"/>
        </w:rPr>
      </w:pPr>
      <w:proofErr w:type="spellStart"/>
      <w:r w:rsidRPr="004A221C">
        <w:rPr>
          <w:rFonts w:ascii="Times New Roman" w:hAnsi="Times New Roman" w:cs="Times New Roman"/>
          <w:color w:val="000000" w:themeColor="text1"/>
          <w:szCs w:val="20"/>
        </w:rPr>
        <w:t>Norsyuhada</w:t>
      </w:r>
      <w:proofErr w:type="spellEnd"/>
      <w:r w:rsidRPr="004A221C">
        <w:rPr>
          <w:rFonts w:ascii="Times New Roman" w:hAnsi="Times New Roman" w:cs="Times New Roman"/>
          <w:color w:val="000000" w:themeColor="text1"/>
          <w:szCs w:val="20"/>
        </w:rPr>
        <w:t xml:space="preserve"> Hairoma</w:t>
      </w:r>
      <w:r w:rsidR="004075D0" w:rsidRPr="004A221C">
        <w:rPr>
          <w:rFonts w:ascii="Times New Roman" w:hAnsi="Times New Roman" w:cs="Times New Roman"/>
          <w:szCs w:val="20"/>
          <w:vertAlign w:val="superscript"/>
        </w:rPr>
        <w:t>1</w:t>
      </w:r>
      <w:r w:rsidR="00DB29D6" w:rsidRPr="004A221C">
        <w:rPr>
          <w:rFonts w:ascii="Times New Roman" w:hAnsi="Times New Roman" w:cs="Times New Roman"/>
          <w:color w:val="000000" w:themeColor="text1"/>
          <w:szCs w:val="20"/>
        </w:rPr>
        <w:t>,</w:t>
      </w:r>
      <w:r w:rsidR="000163DA" w:rsidRPr="004A221C">
        <w:rPr>
          <w:rFonts w:ascii="Times New Roman" w:hAnsi="Times New Roman" w:cs="Times New Roman"/>
          <w:color w:val="000000" w:themeColor="text1"/>
          <w:szCs w:val="20"/>
        </w:rPr>
        <w:t xml:space="preserve"> </w:t>
      </w:r>
      <w:proofErr w:type="spellStart"/>
      <w:r w:rsidR="00F948FD" w:rsidRPr="004A221C">
        <w:rPr>
          <w:rFonts w:ascii="Times New Roman" w:hAnsi="Times New Roman" w:cs="Times New Roman"/>
          <w:color w:val="000000" w:themeColor="text1"/>
          <w:szCs w:val="20"/>
        </w:rPr>
        <w:t>Haniff</w:t>
      </w:r>
      <w:proofErr w:type="spellEnd"/>
      <w:r w:rsidR="00F948FD" w:rsidRPr="004A221C">
        <w:rPr>
          <w:rFonts w:ascii="Times New Roman" w:hAnsi="Times New Roman" w:cs="Times New Roman"/>
          <w:color w:val="000000" w:themeColor="text1"/>
          <w:szCs w:val="20"/>
        </w:rPr>
        <w:t xml:space="preserve"> Muhamad</w:t>
      </w:r>
      <w:r w:rsidR="004075D0" w:rsidRPr="004A221C">
        <w:rPr>
          <w:rFonts w:ascii="Times New Roman" w:hAnsi="Times New Roman" w:cs="Times New Roman"/>
          <w:szCs w:val="20"/>
          <w:vertAlign w:val="superscript"/>
        </w:rPr>
        <w:t>1</w:t>
      </w:r>
    </w:p>
    <w:p w:rsidR="00C40FB8" w:rsidRPr="004A58DF" w:rsidRDefault="00C40FB8" w:rsidP="00F42D59">
      <w:pPr>
        <w:jc w:val="center"/>
        <w:outlineLvl w:val="0"/>
        <w:rPr>
          <w:rFonts w:ascii="Times New Roman" w:hAnsi="Times New Roman" w:cs="Times New Roman"/>
          <w:b/>
          <w:color w:val="000000" w:themeColor="text1"/>
          <w:sz w:val="24"/>
        </w:rPr>
      </w:pPr>
    </w:p>
    <w:p w:rsidR="004A221C" w:rsidRDefault="004075D0" w:rsidP="00B61BCB">
      <w:pPr>
        <w:jc w:val="center"/>
        <w:outlineLvl w:val="0"/>
        <w:rPr>
          <w:rFonts w:ascii="Times New Roman" w:hAnsi="Times New Roman" w:cs="Times New Roman"/>
          <w:i/>
          <w:sz w:val="18"/>
          <w:szCs w:val="18"/>
        </w:rPr>
      </w:pPr>
      <w:r w:rsidRPr="004075D0">
        <w:rPr>
          <w:rFonts w:ascii="Times New Roman" w:hAnsi="Times New Roman" w:cs="Times New Roman"/>
          <w:i/>
          <w:szCs w:val="20"/>
          <w:vertAlign w:val="superscript"/>
        </w:rPr>
        <w:t>1</w:t>
      </w:r>
      <w:r w:rsidR="00C40FB8" w:rsidRPr="00C40FB8">
        <w:rPr>
          <w:rFonts w:ascii="Times New Roman" w:hAnsi="Times New Roman" w:cs="Times New Roman"/>
          <w:i/>
          <w:sz w:val="18"/>
          <w:szCs w:val="18"/>
        </w:rPr>
        <w:t>East Coast Environmental Research Institute (ESERI),</w:t>
      </w:r>
      <w:r w:rsidR="00DB29D6">
        <w:rPr>
          <w:rFonts w:ascii="Times New Roman" w:hAnsi="Times New Roman" w:cs="Times New Roman"/>
          <w:i/>
          <w:sz w:val="18"/>
          <w:szCs w:val="18"/>
        </w:rPr>
        <w:t xml:space="preserve"> </w:t>
      </w:r>
      <w:proofErr w:type="spellStart"/>
      <w:r w:rsidR="00C40FB8" w:rsidRPr="00C40FB8">
        <w:rPr>
          <w:rFonts w:ascii="Times New Roman" w:hAnsi="Times New Roman" w:cs="Times New Roman"/>
          <w:i/>
          <w:sz w:val="18"/>
          <w:szCs w:val="18"/>
        </w:rPr>
        <w:t>Universiti</w:t>
      </w:r>
      <w:proofErr w:type="spellEnd"/>
      <w:r w:rsidR="00C40FB8" w:rsidRPr="00C40FB8">
        <w:rPr>
          <w:rFonts w:ascii="Times New Roman" w:hAnsi="Times New Roman" w:cs="Times New Roman"/>
          <w:i/>
          <w:sz w:val="18"/>
          <w:szCs w:val="18"/>
        </w:rPr>
        <w:t xml:space="preserve"> Sultan </w:t>
      </w:r>
      <w:proofErr w:type="spellStart"/>
      <w:r w:rsidR="00C40FB8" w:rsidRPr="00C40FB8">
        <w:rPr>
          <w:rFonts w:ascii="Times New Roman" w:hAnsi="Times New Roman" w:cs="Times New Roman"/>
          <w:i/>
          <w:sz w:val="18"/>
          <w:szCs w:val="18"/>
        </w:rPr>
        <w:t>Zainal</w:t>
      </w:r>
      <w:proofErr w:type="spellEnd"/>
      <w:r w:rsidR="00C40FB8" w:rsidRPr="00C40FB8">
        <w:rPr>
          <w:rFonts w:ascii="Times New Roman" w:hAnsi="Times New Roman" w:cs="Times New Roman"/>
          <w:i/>
          <w:sz w:val="18"/>
          <w:szCs w:val="18"/>
        </w:rPr>
        <w:t xml:space="preserve"> </w:t>
      </w:r>
      <w:proofErr w:type="spellStart"/>
      <w:r w:rsidR="00C40FB8" w:rsidRPr="00C40FB8">
        <w:rPr>
          <w:rFonts w:ascii="Times New Roman" w:hAnsi="Times New Roman" w:cs="Times New Roman"/>
          <w:i/>
          <w:sz w:val="18"/>
          <w:szCs w:val="18"/>
        </w:rPr>
        <w:t>Abidin</w:t>
      </w:r>
      <w:proofErr w:type="spellEnd"/>
      <w:r w:rsidR="00C40FB8" w:rsidRPr="00C40FB8">
        <w:rPr>
          <w:rFonts w:ascii="Times New Roman" w:hAnsi="Times New Roman" w:cs="Times New Roman"/>
          <w:i/>
          <w:sz w:val="18"/>
          <w:szCs w:val="18"/>
        </w:rPr>
        <w:t xml:space="preserve">, </w:t>
      </w:r>
    </w:p>
    <w:p w:rsidR="00B61BCB" w:rsidRDefault="00C40FB8" w:rsidP="004A221C">
      <w:pPr>
        <w:jc w:val="center"/>
        <w:outlineLvl w:val="0"/>
        <w:rPr>
          <w:rFonts w:ascii="Times New Roman" w:hAnsi="Times New Roman" w:cs="Times New Roman"/>
          <w:i/>
          <w:sz w:val="18"/>
          <w:szCs w:val="18"/>
        </w:rPr>
      </w:pPr>
      <w:r w:rsidRPr="00C40FB8">
        <w:rPr>
          <w:rFonts w:ascii="Times New Roman" w:hAnsi="Times New Roman" w:cs="Times New Roman"/>
          <w:i/>
          <w:sz w:val="18"/>
          <w:szCs w:val="18"/>
        </w:rPr>
        <w:t xml:space="preserve">Gong </w:t>
      </w:r>
      <w:proofErr w:type="spellStart"/>
      <w:r w:rsidRPr="00C40FB8">
        <w:rPr>
          <w:rFonts w:ascii="Times New Roman" w:hAnsi="Times New Roman" w:cs="Times New Roman"/>
          <w:i/>
          <w:sz w:val="18"/>
          <w:szCs w:val="18"/>
        </w:rPr>
        <w:t>Badak</w:t>
      </w:r>
      <w:proofErr w:type="spellEnd"/>
      <w:r w:rsidRPr="00C40FB8">
        <w:rPr>
          <w:rFonts w:ascii="Times New Roman" w:hAnsi="Times New Roman" w:cs="Times New Roman"/>
          <w:i/>
          <w:sz w:val="18"/>
          <w:szCs w:val="18"/>
        </w:rPr>
        <w:t xml:space="preserve"> Campus,</w:t>
      </w:r>
      <w:r w:rsidR="00B61BCB">
        <w:rPr>
          <w:rFonts w:ascii="Times New Roman" w:hAnsi="Times New Roman" w:cs="Times New Roman"/>
          <w:i/>
          <w:sz w:val="18"/>
          <w:szCs w:val="18"/>
        </w:rPr>
        <w:t xml:space="preserve"> </w:t>
      </w:r>
      <w:r w:rsidRPr="00C40FB8">
        <w:rPr>
          <w:rFonts w:ascii="Times New Roman" w:hAnsi="Times New Roman" w:cs="Times New Roman"/>
          <w:i/>
          <w:sz w:val="18"/>
          <w:szCs w:val="18"/>
        </w:rPr>
        <w:t>21300 Kuala Terengganu, Terengganu, Malaysia</w:t>
      </w:r>
    </w:p>
    <w:p w:rsidR="004A221C" w:rsidRDefault="00B61BCB" w:rsidP="00B61BCB">
      <w:pPr>
        <w:jc w:val="center"/>
        <w:outlineLvl w:val="0"/>
        <w:rPr>
          <w:rFonts w:ascii="Times New Roman" w:hAnsi="Times New Roman"/>
          <w:i/>
          <w:sz w:val="18"/>
          <w:szCs w:val="18"/>
        </w:rPr>
      </w:pPr>
      <w:r>
        <w:rPr>
          <w:rFonts w:ascii="Times New Roman" w:hAnsi="Times New Roman"/>
          <w:i/>
          <w:sz w:val="18"/>
          <w:szCs w:val="18"/>
          <w:vertAlign w:val="superscript"/>
        </w:rPr>
        <w:t>2</w:t>
      </w:r>
      <w:r w:rsidRPr="00B61BCB">
        <w:rPr>
          <w:rFonts w:ascii="Times New Roman" w:hAnsi="Times New Roman"/>
          <w:i/>
          <w:sz w:val="18"/>
          <w:szCs w:val="18"/>
        </w:rPr>
        <w:t xml:space="preserve"> </w:t>
      </w:r>
      <w:proofErr w:type="gramStart"/>
      <w:r>
        <w:rPr>
          <w:rFonts w:ascii="Times New Roman" w:hAnsi="Times New Roman"/>
          <w:i/>
          <w:sz w:val="18"/>
          <w:szCs w:val="18"/>
        </w:rPr>
        <w:t>School</w:t>
      </w:r>
      <w:proofErr w:type="gramEnd"/>
      <w:r>
        <w:rPr>
          <w:rFonts w:ascii="Times New Roman" w:hAnsi="Times New Roman"/>
          <w:i/>
          <w:sz w:val="18"/>
          <w:szCs w:val="18"/>
        </w:rPr>
        <w:t xml:space="preserve"> of Social, Development and Environmental Studies, Faculty of Social Sciences and Humanities, </w:t>
      </w:r>
    </w:p>
    <w:p w:rsidR="00B61BCB" w:rsidRDefault="00B61BCB" w:rsidP="004A221C">
      <w:pPr>
        <w:jc w:val="center"/>
        <w:outlineLvl w:val="0"/>
        <w:rPr>
          <w:rFonts w:ascii="Times New Roman" w:hAnsi="Times New Roman"/>
          <w:i/>
          <w:sz w:val="18"/>
          <w:szCs w:val="18"/>
        </w:rPr>
      </w:pPr>
      <w:r>
        <w:rPr>
          <w:rFonts w:ascii="Times New Roman" w:hAnsi="Times New Roman"/>
          <w:i/>
          <w:sz w:val="18"/>
          <w:szCs w:val="18"/>
        </w:rPr>
        <w:t xml:space="preserve">National University of Malaysia, 43600, </w:t>
      </w:r>
      <w:proofErr w:type="spellStart"/>
      <w:r>
        <w:rPr>
          <w:rFonts w:ascii="Times New Roman" w:hAnsi="Times New Roman"/>
          <w:i/>
          <w:sz w:val="18"/>
          <w:szCs w:val="18"/>
        </w:rPr>
        <w:t>Bangi</w:t>
      </w:r>
      <w:proofErr w:type="spellEnd"/>
      <w:r>
        <w:rPr>
          <w:rFonts w:ascii="Times New Roman" w:hAnsi="Times New Roman"/>
          <w:i/>
          <w:sz w:val="18"/>
          <w:szCs w:val="18"/>
        </w:rPr>
        <w:t xml:space="preserve"> Selangor, Malaysia </w:t>
      </w:r>
    </w:p>
    <w:p w:rsidR="004A221C" w:rsidRDefault="00B61BCB" w:rsidP="00B61BCB">
      <w:pPr>
        <w:jc w:val="center"/>
        <w:outlineLvl w:val="0"/>
        <w:rPr>
          <w:rFonts w:ascii="Times New Roman" w:hAnsi="Times New Roman"/>
          <w:i/>
          <w:sz w:val="18"/>
          <w:szCs w:val="18"/>
        </w:rPr>
      </w:pPr>
      <w:r w:rsidRPr="00864488">
        <w:rPr>
          <w:rFonts w:ascii="Times New Roman" w:hAnsi="Times New Roman"/>
          <w:i/>
          <w:sz w:val="18"/>
          <w:szCs w:val="18"/>
        </w:rPr>
        <w:t xml:space="preserve"> </w:t>
      </w:r>
      <w:r>
        <w:rPr>
          <w:rFonts w:ascii="Times New Roman" w:hAnsi="Times New Roman"/>
          <w:i/>
          <w:sz w:val="18"/>
          <w:szCs w:val="18"/>
          <w:vertAlign w:val="superscript"/>
        </w:rPr>
        <w:t>3</w:t>
      </w:r>
      <w:r w:rsidRPr="00B61BCB">
        <w:rPr>
          <w:rFonts w:ascii="Times New Roman" w:hAnsi="Times New Roman"/>
          <w:i/>
          <w:sz w:val="18"/>
          <w:szCs w:val="18"/>
        </w:rPr>
        <w:t xml:space="preserve"> </w:t>
      </w:r>
      <w:proofErr w:type="gramStart"/>
      <w:r>
        <w:rPr>
          <w:rFonts w:ascii="Times New Roman" w:hAnsi="Times New Roman"/>
          <w:i/>
          <w:sz w:val="18"/>
          <w:szCs w:val="18"/>
        </w:rPr>
        <w:t>Faculty</w:t>
      </w:r>
      <w:proofErr w:type="gramEnd"/>
      <w:r>
        <w:rPr>
          <w:rFonts w:ascii="Times New Roman" w:hAnsi="Times New Roman"/>
          <w:i/>
          <w:sz w:val="18"/>
          <w:szCs w:val="18"/>
        </w:rPr>
        <w:t xml:space="preserve"> of Design Arts and Engineering Technology, </w:t>
      </w:r>
      <w:proofErr w:type="spellStart"/>
      <w:r w:rsidRPr="00864488">
        <w:rPr>
          <w:rFonts w:ascii="Times New Roman" w:hAnsi="Times New Roman"/>
          <w:i/>
          <w:sz w:val="18"/>
          <w:szCs w:val="18"/>
        </w:rPr>
        <w:t>Universiti</w:t>
      </w:r>
      <w:proofErr w:type="spellEnd"/>
      <w:r w:rsidRPr="00864488">
        <w:rPr>
          <w:rFonts w:ascii="Times New Roman" w:hAnsi="Times New Roman"/>
          <w:i/>
          <w:sz w:val="18"/>
          <w:szCs w:val="18"/>
        </w:rPr>
        <w:t xml:space="preserve"> Sultan </w:t>
      </w:r>
      <w:proofErr w:type="spellStart"/>
      <w:r w:rsidRPr="00864488">
        <w:rPr>
          <w:rFonts w:ascii="Times New Roman" w:hAnsi="Times New Roman"/>
          <w:i/>
          <w:sz w:val="18"/>
          <w:szCs w:val="18"/>
        </w:rPr>
        <w:t>Zainal</w:t>
      </w:r>
      <w:proofErr w:type="spellEnd"/>
      <w:r w:rsidRPr="00864488">
        <w:rPr>
          <w:rFonts w:ascii="Times New Roman" w:hAnsi="Times New Roman"/>
          <w:i/>
          <w:sz w:val="18"/>
          <w:szCs w:val="18"/>
        </w:rPr>
        <w:t xml:space="preserve"> </w:t>
      </w:r>
      <w:proofErr w:type="spellStart"/>
      <w:r w:rsidRPr="00864488">
        <w:rPr>
          <w:rFonts w:ascii="Times New Roman" w:hAnsi="Times New Roman"/>
          <w:i/>
          <w:sz w:val="18"/>
          <w:szCs w:val="18"/>
        </w:rPr>
        <w:t>Abidin</w:t>
      </w:r>
      <w:proofErr w:type="spellEnd"/>
      <w:r w:rsidRPr="00864488">
        <w:rPr>
          <w:rFonts w:ascii="Times New Roman" w:hAnsi="Times New Roman"/>
          <w:i/>
          <w:sz w:val="18"/>
          <w:szCs w:val="18"/>
        </w:rPr>
        <w:t xml:space="preserve">, </w:t>
      </w:r>
    </w:p>
    <w:p w:rsidR="00B61BCB" w:rsidRDefault="00B61BCB" w:rsidP="00B61BCB">
      <w:pPr>
        <w:jc w:val="center"/>
        <w:outlineLvl w:val="0"/>
        <w:rPr>
          <w:rFonts w:ascii="Times New Roman" w:hAnsi="Times New Roman"/>
          <w:i/>
          <w:sz w:val="18"/>
          <w:szCs w:val="18"/>
        </w:rPr>
      </w:pPr>
      <w:r w:rsidRPr="00864488">
        <w:rPr>
          <w:rFonts w:ascii="Times New Roman" w:hAnsi="Times New Roman"/>
          <w:i/>
          <w:sz w:val="18"/>
          <w:szCs w:val="18"/>
        </w:rPr>
        <w:t xml:space="preserve">Gong </w:t>
      </w:r>
      <w:proofErr w:type="spellStart"/>
      <w:r w:rsidRPr="00864488">
        <w:rPr>
          <w:rFonts w:ascii="Times New Roman" w:hAnsi="Times New Roman"/>
          <w:i/>
          <w:sz w:val="18"/>
          <w:szCs w:val="18"/>
        </w:rPr>
        <w:t>Badak</w:t>
      </w:r>
      <w:proofErr w:type="spellEnd"/>
      <w:r w:rsidRPr="00864488">
        <w:rPr>
          <w:rFonts w:ascii="Times New Roman" w:hAnsi="Times New Roman"/>
          <w:i/>
          <w:sz w:val="18"/>
          <w:szCs w:val="18"/>
        </w:rPr>
        <w:t xml:space="preserve"> Campus, 21300 Kuala Terengganu, Malaysia</w:t>
      </w:r>
    </w:p>
    <w:p w:rsidR="00A415C1" w:rsidRPr="00B61BCB" w:rsidRDefault="00A415C1" w:rsidP="00F42D59">
      <w:pPr>
        <w:jc w:val="center"/>
        <w:outlineLvl w:val="0"/>
        <w:rPr>
          <w:rFonts w:ascii="Times New Roman" w:hAnsi="Times New Roman" w:cs="Times New Roman"/>
          <w:b/>
          <w:color w:val="548DD4" w:themeColor="text2" w:themeTint="99"/>
          <w:szCs w:val="20"/>
        </w:rPr>
      </w:pPr>
    </w:p>
    <w:p w:rsidR="00A415C1" w:rsidRPr="004A221C" w:rsidRDefault="00A415C1" w:rsidP="006452AA">
      <w:pPr>
        <w:wordWrap/>
        <w:jc w:val="center"/>
        <w:outlineLvl w:val="0"/>
        <w:rPr>
          <w:rFonts w:ascii="Times New Roman" w:hAnsi="Times New Roman" w:cs="Times New Roman"/>
          <w:i/>
          <w:color w:val="548DD4" w:themeColor="text2" w:themeTint="99"/>
          <w:sz w:val="18"/>
        </w:rPr>
      </w:pPr>
      <w:r w:rsidRPr="004A221C">
        <w:rPr>
          <w:rFonts w:ascii="Times New Roman" w:hAnsi="Times New Roman" w:cs="Times New Roman"/>
          <w:i/>
          <w:sz w:val="18"/>
          <w:vertAlign w:val="superscript"/>
        </w:rPr>
        <w:t>*</w:t>
      </w:r>
      <w:r w:rsidRPr="004A221C">
        <w:rPr>
          <w:rFonts w:ascii="Times New Roman" w:hAnsi="Times New Roman" w:cs="Times New Roman"/>
          <w:i/>
          <w:sz w:val="18"/>
        </w:rPr>
        <w:t xml:space="preserve">Corresponding author: </w:t>
      </w:r>
      <w:r w:rsidR="000163DA" w:rsidRPr="004A221C">
        <w:rPr>
          <w:rFonts w:ascii="Times New Roman" w:hAnsi="Times New Roman" w:cs="Times New Roman"/>
          <w:i/>
          <w:sz w:val="18"/>
        </w:rPr>
        <w:t>dr</w:t>
      </w:r>
      <w:r w:rsidR="00E41E30" w:rsidRPr="004A221C">
        <w:rPr>
          <w:rFonts w:ascii="Times New Roman" w:hAnsi="Times New Roman" w:cs="Times New Roman"/>
          <w:i/>
          <w:sz w:val="18"/>
        </w:rPr>
        <w:t>barzani@</w:t>
      </w:r>
      <w:r w:rsidR="000163DA" w:rsidRPr="004A221C">
        <w:rPr>
          <w:rFonts w:ascii="Times New Roman" w:hAnsi="Times New Roman" w:cs="Times New Roman"/>
          <w:i/>
          <w:sz w:val="18"/>
        </w:rPr>
        <w:t>gmail.com</w:t>
      </w:r>
    </w:p>
    <w:p w:rsidR="00785CA6" w:rsidRDefault="00785CA6" w:rsidP="006452AA">
      <w:pPr>
        <w:wordWrap/>
        <w:jc w:val="center"/>
        <w:outlineLvl w:val="0"/>
        <w:rPr>
          <w:rFonts w:ascii="Times New Roman" w:hAnsi="Times New Roman" w:cs="Times New Roman"/>
          <w:b/>
          <w:color w:val="FF0000"/>
          <w:sz w:val="24"/>
        </w:rPr>
      </w:pPr>
    </w:p>
    <w:p w:rsidR="00785CA6" w:rsidRPr="004A221C" w:rsidRDefault="00785CA6" w:rsidP="006452AA">
      <w:pPr>
        <w:wordWrap/>
        <w:jc w:val="center"/>
        <w:outlineLvl w:val="0"/>
        <w:rPr>
          <w:rFonts w:ascii="Times New Roman" w:hAnsi="Times New Roman" w:cs="Times New Roman"/>
          <w:b/>
          <w:sz w:val="18"/>
          <w:szCs w:val="18"/>
        </w:rPr>
      </w:pPr>
      <w:r w:rsidRPr="004A221C">
        <w:rPr>
          <w:rFonts w:ascii="Times New Roman" w:hAnsi="Times New Roman" w:cs="Times New Roman"/>
          <w:b/>
          <w:sz w:val="18"/>
          <w:szCs w:val="18"/>
        </w:rPr>
        <w:t>Abstract</w:t>
      </w:r>
    </w:p>
    <w:p w:rsidR="00C40FB8" w:rsidRPr="004A221C" w:rsidRDefault="00C40FB8" w:rsidP="006452AA">
      <w:pPr>
        <w:wordWrap/>
        <w:outlineLvl w:val="0"/>
        <w:rPr>
          <w:rFonts w:ascii="Times New Roman" w:hAnsi="Times New Roman" w:cs="Times New Roman"/>
          <w:sz w:val="18"/>
          <w:szCs w:val="18"/>
        </w:rPr>
      </w:pPr>
      <w:r w:rsidRPr="004A221C">
        <w:rPr>
          <w:rFonts w:ascii="Times New Roman" w:hAnsi="Times New Roman" w:cs="Times New Roman"/>
          <w:sz w:val="18"/>
          <w:szCs w:val="18"/>
        </w:rPr>
        <w:t xml:space="preserve">This study was carried out to determine the status of the water quality condition in </w:t>
      </w:r>
      <w:proofErr w:type="spellStart"/>
      <w:r w:rsidRPr="004A221C">
        <w:rPr>
          <w:rFonts w:ascii="Times New Roman" w:hAnsi="Times New Roman" w:cs="Times New Roman"/>
          <w:sz w:val="18"/>
          <w:szCs w:val="18"/>
        </w:rPr>
        <w:t>Cempaka</w:t>
      </w:r>
      <w:proofErr w:type="spellEnd"/>
      <w:r w:rsidRPr="004A221C">
        <w:rPr>
          <w:rFonts w:ascii="Times New Roman" w:hAnsi="Times New Roman" w:cs="Times New Roman"/>
          <w:sz w:val="18"/>
          <w:szCs w:val="18"/>
        </w:rPr>
        <w:t xml:space="preserve"> Lake, Bandar </w:t>
      </w:r>
      <w:proofErr w:type="spellStart"/>
      <w:r w:rsidRPr="004A221C">
        <w:rPr>
          <w:rFonts w:ascii="Times New Roman" w:hAnsi="Times New Roman" w:cs="Times New Roman"/>
          <w:sz w:val="18"/>
          <w:szCs w:val="18"/>
        </w:rPr>
        <w:t>Baru</w:t>
      </w:r>
      <w:proofErr w:type="spellEnd"/>
      <w:r w:rsidRPr="004A221C">
        <w:rPr>
          <w:rFonts w:ascii="Times New Roman" w:hAnsi="Times New Roman" w:cs="Times New Roman"/>
          <w:sz w:val="18"/>
          <w:szCs w:val="18"/>
        </w:rPr>
        <w:t xml:space="preserve"> </w:t>
      </w:r>
      <w:proofErr w:type="spellStart"/>
      <w:r w:rsidRPr="004A221C">
        <w:rPr>
          <w:rFonts w:ascii="Times New Roman" w:hAnsi="Times New Roman" w:cs="Times New Roman"/>
          <w:sz w:val="18"/>
          <w:szCs w:val="18"/>
        </w:rPr>
        <w:t>Bangi</w:t>
      </w:r>
      <w:proofErr w:type="spellEnd"/>
      <w:r w:rsidRPr="004A221C">
        <w:rPr>
          <w:rFonts w:ascii="Times New Roman" w:hAnsi="Times New Roman" w:cs="Times New Roman"/>
          <w:sz w:val="18"/>
          <w:szCs w:val="18"/>
        </w:rPr>
        <w:t xml:space="preserve">, </w:t>
      </w:r>
      <w:proofErr w:type="gramStart"/>
      <w:r w:rsidRPr="004A221C">
        <w:rPr>
          <w:rFonts w:ascii="Times New Roman" w:hAnsi="Times New Roman" w:cs="Times New Roman"/>
          <w:sz w:val="18"/>
          <w:szCs w:val="18"/>
        </w:rPr>
        <w:t>Selangor</w:t>
      </w:r>
      <w:proofErr w:type="gramEnd"/>
      <w:r w:rsidRPr="004A221C">
        <w:rPr>
          <w:rFonts w:ascii="Times New Roman" w:hAnsi="Times New Roman" w:cs="Times New Roman"/>
          <w:sz w:val="18"/>
          <w:szCs w:val="18"/>
        </w:rPr>
        <w:t xml:space="preserve">, Malaysia.  Seven sampling stations were selected to represent the </w:t>
      </w:r>
      <w:r w:rsidR="000163DA" w:rsidRPr="004A221C">
        <w:rPr>
          <w:rFonts w:ascii="Times New Roman" w:hAnsi="Times New Roman" w:cs="Times New Roman"/>
          <w:sz w:val="18"/>
          <w:szCs w:val="18"/>
        </w:rPr>
        <w:t xml:space="preserve">water quality </w:t>
      </w:r>
      <w:r w:rsidRPr="004A221C">
        <w:rPr>
          <w:rFonts w:ascii="Times New Roman" w:hAnsi="Times New Roman" w:cs="Times New Roman"/>
          <w:sz w:val="18"/>
          <w:szCs w:val="18"/>
        </w:rPr>
        <w:t>condition of the lake. The sampling was carried out in two different times; the first sampling was in June 2010 and the second sampling in August 2010.  A total of fifteen water quality parameters was selected, analyzed in-situ and ex-situ, and classified based on WQI and NWQS Classifications. Results for in-situ water quality parameters are: pH content ranged from 6.13 to 6.92; DO from 1.63 to 4.94 mg/L; temperature from 26.02 to 28.37 ºC and conductivity from 94 to 213</w:t>
      </w:r>
      <w:r w:rsidR="000163DA" w:rsidRPr="004A221C">
        <w:rPr>
          <w:rFonts w:ascii="Times New Roman" w:hAnsi="Times New Roman" w:cs="Times New Roman"/>
          <w:sz w:val="18"/>
          <w:szCs w:val="18"/>
        </w:rPr>
        <w:t>μ</w:t>
      </w:r>
      <w:r w:rsidRPr="004A221C">
        <w:rPr>
          <w:rFonts w:ascii="Times New Roman" w:hAnsi="Times New Roman" w:cs="Times New Roman"/>
          <w:sz w:val="18"/>
          <w:szCs w:val="18"/>
        </w:rPr>
        <w:t>S/cm. For ex-situ water quality parameters are: BOD from 0.38 to 2.4 mg/L, Escherichia coli from 120x102</w:t>
      </w:r>
      <w:r w:rsidR="004A221C">
        <w:rPr>
          <w:rFonts w:ascii="Times New Roman" w:hAnsi="Times New Roman" w:cs="Times New Roman"/>
          <w:sz w:val="18"/>
          <w:szCs w:val="18"/>
        </w:rPr>
        <w:t xml:space="preserve"> CFU/100mL to 403</w:t>
      </w:r>
      <w:r w:rsidRPr="004A221C">
        <w:rPr>
          <w:rFonts w:ascii="Times New Roman" w:hAnsi="Times New Roman" w:cs="Times New Roman"/>
          <w:sz w:val="18"/>
          <w:szCs w:val="18"/>
        </w:rPr>
        <w:t>x102CFU</w:t>
      </w:r>
      <w:r w:rsidR="004A221C">
        <w:rPr>
          <w:rFonts w:ascii="Times New Roman" w:hAnsi="Times New Roman" w:cs="Times New Roman"/>
          <w:sz w:val="18"/>
          <w:szCs w:val="18"/>
        </w:rPr>
        <w:t xml:space="preserve"> /100mL</w:t>
      </w:r>
      <w:r w:rsidRPr="004A221C">
        <w:rPr>
          <w:rFonts w:ascii="Times New Roman" w:hAnsi="Times New Roman" w:cs="Times New Roman"/>
          <w:sz w:val="18"/>
          <w:szCs w:val="18"/>
        </w:rPr>
        <w:t xml:space="preserve">; nitrite from 0.06 to 0.99 mg/L, nitrate from 1.0 to 1.8 mg/L;  </w:t>
      </w:r>
      <w:proofErr w:type="spellStart"/>
      <w:r w:rsidRPr="004A221C">
        <w:rPr>
          <w:rFonts w:ascii="Times New Roman" w:hAnsi="Times New Roman" w:cs="Times New Roman"/>
          <w:sz w:val="18"/>
          <w:szCs w:val="18"/>
        </w:rPr>
        <w:t>ammoniacal</w:t>
      </w:r>
      <w:proofErr w:type="spellEnd"/>
      <w:r w:rsidRPr="004A221C">
        <w:rPr>
          <w:rFonts w:ascii="Times New Roman" w:hAnsi="Times New Roman" w:cs="Times New Roman"/>
          <w:sz w:val="18"/>
          <w:szCs w:val="18"/>
        </w:rPr>
        <w:t xml:space="preserve"> nitrogen from 2.00 to 2.84 mg/L; phosphate from 0.21 to 0.56 mg/L; </w:t>
      </w:r>
      <w:proofErr w:type="spellStart"/>
      <w:r w:rsidRPr="004A221C">
        <w:rPr>
          <w:rFonts w:ascii="Times New Roman" w:hAnsi="Times New Roman" w:cs="Times New Roman"/>
          <w:sz w:val="18"/>
          <w:szCs w:val="18"/>
        </w:rPr>
        <w:t>sulphate</w:t>
      </w:r>
      <w:proofErr w:type="spellEnd"/>
      <w:r w:rsidRPr="004A221C">
        <w:rPr>
          <w:rFonts w:ascii="Times New Roman" w:hAnsi="Times New Roman" w:cs="Times New Roman"/>
          <w:sz w:val="18"/>
          <w:szCs w:val="18"/>
        </w:rPr>
        <w:t xml:space="preserve"> from 21 to 35 mg/L; COD f</w:t>
      </w:r>
      <w:r w:rsidR="000163DA" w:rsidRPr="004A221C">
        <w:rPr>
          <w:rFonts w:ascii="Times New Roman" w:hAnsi="Times New Roman" w:cs="Times New Roman"/>
          <w:sz w:val="18"/>
          <w:szCs w:val="18"/>
        </w:rPr>
        <w:t>rom 9.3 to 69 mg/L and TSS from 1</w:t>
      </w:r>
      <w:r w:rsidRPr="004A221C">
        <w:rPr>
          <w:rFonts w:ascii="Times New Roman" w:hAnsi="Times New Roman" w:cs="Times New Roman"/>
          <w:sz w:val="18"/>
          <w:szCs w:val="18"/>
        </w:rPr>
        <w:t xml:space="preserve">.8 to 33.3 mg/L; oil &amp; grease from 5.7 to 11.8 mg/L; hardness from 13.89 to 35.57 mg/L.  Overall, </w:t>
      </w:r>
      <w:proofErr w:type="spellStart"/>
      <w:r w:rsidRPr="004A221C">
        <w:rPr>
          <w:rFonts w:ascii="Times New Roman" w:hAnsi="Times New Roman" w:cs="Times New Roman"/>
          <w:sz w:val="18"/>
          <w:szCs w:val="18"/>
        </w:rPr>
        <w:t>Cempaka</w:t>
      </w:r>
      <w:proofErr w:type="spellEnd"/>
      <w:r w:rsidRPr="004A221C">
        <w:rPr>
          <w:rFonts w:ascii="Times New Roman" w:hAnsi="Times New Roman" w:cs="Times New Roman"/>
          <w:sz w:val="18"/>
          <w:szCs w:val="18"/>
        </w:rPr>
        <w:t xml:space="preserve"> Lake was </w:t>
      </w:r>
      <w:r w:rsidR="000163DA" w:rsidRPr="004A221C">
        <w:rPr>
          <w:rFonts w:ascii="Times New Roman" w:hAnsi="Times New Roman" w:cs="Times New Roman"/>
          <w:sz w:val="18"/>
          <w:szCs w:val="18"/>
        </w:rPr>
        <w:t xml:space="preserve">classified </w:t>
      </w:r>
      <w:r w:rsidRPr="004A221C">
        <w:rPr>
          <w:rFonts w:ascii="Times New Roman" w:hAnsi="Times New Roman" w:cs="Times New Roman"/>
          <w:sz w:val="18"/>
          <w:szCs w:val="18"/>
        </w:rPr>
        <w:t>moderately p</w:t>
      </w:r>
      <w:r w:rsidR="00B9456A" w:rsidRPr="004A221C">
        <w:rPr>
          <w:rFonts w:ascii="Times New Roman" w:hAnsi="Times New Roman" w:cs="Times New Roman"/>
          <w:sz w:val="18"/>
          <w:szCs w:val="18"/>
        </w:rPr>
        <w:t>olluted due to urban activities.</w:t>
      </w:r>
    </w:p>
    <w:p w:rsidR="00B9456A" w:rsidRPr="004A221C" w:rsidRDefault="00B9456A" w:rsidP="006452AA">
      <w:pPr>
        <w:wordWrap/>
        <w:outlineLvl w:val="0"/>
        <w:rPr>
          <w:rFonts w:ascii="Times New Roman" w:hAnsi="Times New Roman" w:cs="Times New Roman"/>
          <w:sz w:val="18"/>
          <w:szCs w:val="18"/>
        </w:rPr>
      </w:pPr>
    </w:p>
    <w:p w:rsidR="00785CA6" w:rsidRPr="004A221C" w:rsidRDefault="00785CA6" w:rsidP="006452AA">
      <w:pPr>
        <w:wordWrap/>
        <w:outlineLvl w:val="0"/>
        <w:rPr>
          <w:rFonts w:ascii="Times New Roman" w:hAnsi="Times New Roman" w:cs="Times New Roman"/>
          <w:b/>
          <w:color w:val="548DD4" w:themeColor="text2" w:themeTint="99"/>
          <w:sz w:val="18"/>
          <w:szCs w:val="18"/>
        </w:rPr>
      </w:pPr>
      <w:r w:rsidRPr="004A221C">
        <w:rPr>
          <w:rFonts w:ascii="Times New Roman" w:hAnsi="Times New Roman" w:cs="Times New Roman"/>
          <w:b/>
          <w:sz w:val="18"/>
          <w:szCs w:val="18"/>
        </w:rPr>
        <w:t>Keyword</w:t>
      </w:r>
      <w:r w:rsidRPr="004A221C">
        <w:rPr>
          <w:rFonts w:ascii="Times New Roman" w:hAnsi="Times New Roman" w:cs="Times New Roman"/>
          <w:sz w:val="18"/>
          <w:szCs w:val="18"/>
        </w:rPr>
        <w:t xml:space="preserve">: </w:t>
      </w:r>
      <w:proofErr w:type="spellStart"/>
      <w:r w:rsidR="00C40FB8" w:rsidRPr="004A221C">
        <w:rPr>
          <w:rFonts w:ascii="Times New Roman" w:hAnsi="Times New Roman" w:cs="Times New Roman"/>
          <w:sz w:val="18"/>
          <w:szCs w:val="18"/>
        </w:rPr>
        <w:t>Cempaka</w:t>
      </w:r>
      <w:proofErr w:type="spellEnd"/>
      <w:r w:rsidR="00C40FB8" w:rsidRPr="004A221C">
        <w:rPr>
          <w:rFonts w:ascii="Times New Roman" w:hAnsi="Times New Roman" w:cs="Times New Roman"/>
          <w:sz w:val="18"/>
          <w:szCs w:val="18"/>
        </w:rPr>
        <w:t xml:space="preserve"> Lake, water quality parameter,</w:t>
      </w:r>
      <w:r w:rsidR="000163DA" w:rsidRPr="004A221C">
        <w:rPr>
          <w:rFonts w:ascii="Times New Roman" w:hAnsi="Times New Roman" w:cs="Times New Roman"/>
          <w:sz w:val="18"/>
          <w:szCs w:val="18"/>
        </w:rPr>
        <w:t xml:space="preserve"> WQI and NWQS classifications,</w:t>
      </w:r>
      <w:r w:rsidR="00C40FB8" w:rsidRPr="004A221C">
        <w:rPr>
          <w:rFonts w:ascii="Times New Roman" w:hAnsi="Times New Roman" w:cs="Times New Roman"/>
          <w:sz w:val="18"/>
          <w:szCs w:val="18"/>
        </w:rPr>
        <w:t xml:space="preserve"> moderately polluted </w:t>
      </w:r>
    </w:p>
    <w:p w:rsidR="00C40FB8" w:rsidRPr="004A58DF" w:rsidRDefault="00C40FB8" w:rsidP="006452AA">
      <w:pPr>
        <w:wordWrap/>
        <w:outlineLvl w:val="0"/>
        <w:rPr>
          <w:rFonts w:ascii="Times New Roman" w:hAnsi="Times New Roman" w:cs="Times New Roman"/>
          <w:b/>
          <w:color w:val="548DD4" w:themeColor="text2" w:themeTint="99"/>
          <w:sz w:val="18"/>
          <w:szCs w:val="18"/>
        </w:rPr>
      </w:pPr>
    </w:p>
    <w:p w:rsidR="00785CA6" w:rsidRPr="004A221C" w:rsidRDefault="00785CA6" w:rsidP="006452AA">
      <w:pPr>
        <w:wordWrap/>
        <w:jc w:val="center"/>
        <w:outlineLvl w:val="0"/>
        <w:rPr>
          <w:rFonts w:ascii="Times New Roman" w:hAnsi="Times New Roman" w:cs="Times New Roman"/>
          <w:b/>
          <w:sz w:val="18"/>
          <w:szCs w:val="18"/>
        </w:rPr>
      </w:pPr>
      <w:proofErr w:type="spellStart"/>
      <w:r w:rsidRPr="004A221C">
        <w:rPr>
          <w:rFonts w:ascii="Times New Roman" w:hAnsi="Times New Roman" w:cs="Times New Roman"/>
          <w:b/>
          <w:sz w:val="18"/>
          <w:szCs w:val="18"/>
        </w:rPr>
        <w:t>Abstrak</w:t>
      </w:r>
      <w:proofErr w:type="spellEnd"/>
    </w:p>
    <w:p w:rsidR="00785CA6" w:rsidRPr="004A221C" w:rsidRDefault="00B9456A" w:rsidP="006452AA">
      <w:pPr>
        <w:wordWrap/>
        <w:outlineLvl w:val="0"/>
        <w:rPr>
          <w:rFonts w:ascii="Times New Roman" w:hAnsi="Times New Roman" w:cs="Times New Roman"/>
          <w:sz w:val="18"/>
          <w:szCs w:val="18"/>
        </w:rPr>
      </w:pPr>
      <w:proofErr w:type="spellStart"/>
      <w:r w:rsidRPr="004A221C">
        <w:rPr>
          <w:rFonts w:ascii="Times New Roman" w:hAnsi="Times New Roman" w:cs="Times New Roman"/>
          <w:sz w:val="18"/>
          <w:szCs w:val="18"/>
        </w:rPr>
        <w:t>Kajian</w:t>
      </w:r>
      <w:proofErr w:type="spellEnd"/>
      <w:r w:rsidRPr="004A221C">
        <w:rPr>
          <w:rFonts w:ascii="Times New Roman" w:hAnsi="Times New Roman" w:cs="Times New Roman"/>
          <w:sz w:val="18"/>
          <w:szCs w:val="18"/>
        </w:rPr>
        <w:t xml:space="preserve"> </w:t>
      </w:r>
      <w:proofErr w:type="spellStart"/>
      <w:r w:rsidRPr="004A221C">
        <w:rPr>
          <w:rFonts w:ascii="Times New Roman" w:hAnsi="Times New Roman" w:cs="Times New Roman"/>
          <w:sz w:val="18"/>
          <w:szCs w:val="18"/>
        </w:rPr>
        <w:t>ini</w:t>
      </w:r>
      <w:proofErr w:type="spellEnd"/>
      <w:r w:rsidRPr="004A221C">
        <w:rPr>
          <w:rFonts w:ascii="Times New Roman" w:hAnsi="Times New Roman" w:cs="Times New Roman"/>
          <w:sz w:val="18"/>
          <w:szCs w:val="18"/>
        </w:rPr>
        <w:t xml:space="preserve"> </w:t>
      </w:r>
      <w:proofErr w:type="spellStart"/>
      <w:r w:rsidRPr="004A221C">
        <w:rPr>
          <w:rFonts w:ascii="Times New Roman" w:hAnsi="Times New Roman" w:cs="Times New Roman"/>
          <w:sz w:val="18"/>
          <w:szCs w:val="18"/>
        </w:rPr>
        <w:t>telah</w:t>
      </w:r>
      <w:proofErr w:type="spellEnd"/>
      <w:r w:rsidRPr="004A221C">
        <w:rPr>
          <w:rFonts w:ascii="Times New Roman" w:hAnsi="Times New Roman" w:cs="Times New Roman"/>
          <w:sz w:val="18"/>
          <w:szCs w:val="18"/>
        </w:rPr>
        <w:t xml:space="preserve"> </w:t>
      </w:r>
      <w:proofErr w:type="spellStart"/>
      <w:r w:rsidRPr="004A221C">
        <w:rPr>
          <w:rFonts w:ascii="Times New Roman" w:hAnsi="Times New Roman" w:cs="Times New Roman"/>
          <w:sz w:val="18"/>
          <w:szCs w:val="18"/>
        </w:rPr>
        <w:t>dija</w:t>
      </w:r>
      <w:r w:rsidR="00E41E30" w:rsidRPr="004A221C">
        <w:rPr>
          <w:rFonts w:ascii="Times New Roman" w:hAnsi="Times New Roman" w:cs="Times New Roman"/>
          <w:sz w:val="18"/>
          <w:szCs w:val="18"/>
        </w:rPr>
        <w:t>lankan</w:t>
      </w:r>
      <w:proofErr w:type="spellEnd"/>
      <w:r w:rsidR="00E41E30" w:rsidRPr="004A221C">
        <w:rPr>
          <w:rFonts w:ascii="Times New Roman" w:hAnsi="Times New Roman" w:cs="Times New Roman"/>
          <w:sz w:val="18"/>
          <w:szCs w:val="18"/>
        </w:rPr>
        <w:t xml:space="preserve"> </w:t>
      </w:r>
      <w:proofErr w:type="spellStart"/>
      <w:r w:rsidR="00E41E30" w:rsidRPr="004A221C">
        <w:rPr>
          <w:rFonts w:ascii="Times New Roman" w:hAnsi="Times New Roman" w:cs="Times New Roman"/>
          <w:sz w:val="18"/>
          <w:szCs w:val="18"/>
        </w:rPr>
        <w:t>untuk</w:t>
      </w:r>
      <w:proofErr w:type="spellEnd"/>
      <w:r w:rsidR="00E41E30" w:rsidRPr="004A221C">
        <w:rPr>
          <w:rFonts w:ascii="Times New Roman" w:hAnsi="Times New Roman" w:cs="Times New Roman"/>
          <w:sz w:val="18"/>
          <w:szCs w:val="18"/>
        </w:rPr>
        <w:t xml:space="preserve"> </w:t>
      </w:r>
      <w:proofErr w:type="spellStart"/>
      <w:r w:rsidR="00E41E30" w:rsidRPr="004A221C">
        <w:rPr>
          <w:rFonts w:ascii="Times New Roman" w:hAnsi="Times New Roman" w:cs="Times New Roman"/>
          <w:sz w:val="18"/>
          <w:szCs w:val="18"/>
        </w:rPr>
        <w:t>menentukan</w:t>
      </w:r>
      <w:proofErr w:type="spellEnd"/>
      <w:r w:rsidR="00E41E30" w:rsidRPr="004A221C">
        <w:rPr>
          <w:rFonts w:ascii="Times New Roman" w:hAnsi="Times New Roman" w:cs="Times New Roman"/>
          <w:sz w:val="18"/>
          <w:szCs w:val="18"/>
        </w:rPr>
        <w:t xml:space="preserve"> </w:t>
      </w:r>
      <w:proofErr w:type="gramStart"/>
      <w:r w:rsidR="00E41E30" w:rsidRPr="004A221C">
        <w:rPr>
          <w:rFonts w:ascii="Times New Roman" w:hAnsi="Times New Roman" w:cs="Times New Roman"/>
          <w:sz w:val="18"/>
          <w:szCs w:val="18"/>
        </w:rPr>
        <w:t xml:space="preserve">status </w:t>
      </w:r>
      <w:r w:rsidRPr="004A221C">
        <w:rPr>
          <w:rFonts w:ascii="Times New Roman" w:hAnsi="Times New Roman" w:cs="Times New Roman"/>
          <w:sz w:val="18"/>
          <w:szCs w:val="18"/>
        </w:rPr>
        <w:t xml:space="preserve"> </w:t>
      </w:r>
      <w:proofErr w:type="spellStart"/>
      <w:r w:rsidRPr="004A221C">
        <w:rPr>
          <w:rFonts w:ascii="Times New Roman" w:hAnsi="Times New Roman" w:cs="Times New Roman"/>
          <w:sz w:val="18"/>
          <w:szCs w:val="18"/>
        </w:rPr>
        <w:t>kualiti</w:t>
      </w:r>
      <w:proofErr w:type="spellEnd"/>
      <w:proofErr w:type="gramEnd"/>
      <w:r w:rsidRPr="004A221C">
        <w:rPr>
          <w:rFonts w:ascii="Times New Roman" w:hAnsi="Times New Roman" w:cs="Times New Roman"/>
          <w:sz w:val="18"/>
          <w:szCs w:val="18"/>
        </w:rPr>
        <w:t xml:space="preserve"> air di </w:t>
      </w:r>
      <w:proofErr w:type="spellStart"/>
      <w:r w:rsidRPr="004A221C">
        <w:rPr>
          <w:rFonts w:ascii="Times New Roman" w:hAnsi="Times New Roman" w:cs="Times New Roman"/>
          <w:sz w:val="18"/>
          <w:szCs w:val="18"/>
        </w:rPr>
        <w:t>Tasik</w:t>
      </w:r>
      <w:proofErr w:type="spellEnd"/>
      <w:r w:rsidRPr="004A221C">
        <w:rPr>
          <w:rFonts w:ascii="Times New Roman" w:hAnsi="Times New Roman" w:cs="Times New Roman"/>
          <w:sz w:val="18"/>
          <w:szCs w:val="18"/>
        </w:rPr>
        <w:t xml:space="preserve"> </w:t>
      </w:r>
      <w:proofErr w:type="spellStart"/>
      <w:r w:rsidRPr="004A221C">
        <w:rPr>
          <w:rFonts w:ascii="Times New Roman" w:hAnsi="Times New Roman" w:cs="Times New Roman"/>
          <w:sz w:val="18"/>
          <w:szCs w:val="18"/>
        </w:rPr>
        <w:t>Cempaka</w:t>
      </w:r>
      <w:proofErr w:type="spellEnd"/>
      <w:r w:rsidRPr="004A221C">
        <w:rPr>
          <w:rFonts w:ascii="Times New Roman" w:hAnsi="Times New Roman" w:cs="Times New Roman"/>
          <w:sz w:val="18"/>
          <w:szCs w:val="18"/>
        </w:rPr>
        <w:t xml:space="preserve">, Bandar </w:t>
      </w:r>
      <w:proofErr w:type="spellStart"/>
      <w:r w:rsidRPr="004A221C">
        <w:rPr>
          <w:rFonts w:ascii="Times New Roman" w:hAnsi="Times New Roman" w:cs="Times New Roman"/>
          <w:sz w:val="18"/>
          <w:szCs w:val="18"/>
        </w:rPr>
        <w:t>Baru</w:t>
      </w:r>
      <w:proofErr w:type="spellEnd"/>
      <w:r w:rsidRPr="004A221C">
        <w:rPr>
          <w:rFonts w:ascii="Times New Roman" w:hAnsi="Times New Roman" w:cs="Times New Roman"/>
          <w:sz w:val="18"/>
          <w:szCs w:val="18"/>
        </w:rPr>
        <w:t xml:space="preserve"> </w:t>
      </w:r>
      <w:proofErr w:type="spellStart"/>
      <w:r w:rsidRPr="004A221C">
        <w:rPr>
          <w:rFonts w:ascii="Times New Roman" w:hAnsi="Times New Roman" w:cs="Times New Roman"/>
          <w:sz w:val="18"/>
          <w:szCs w:val="18"/>
        </w:rPr>
        <w:t>Bangi</w:t>
      </w:r>
      <w:proofErr w:type="spellEnd"/>
      <w:r w:rsidRPr="004A221C">
        <w:rPr>
          <w:rFonts w:ascii="Times New Roman" w:hAnsi="Times New Roman" w:cs="Times New Roman"/>
          <w:sz w:val="18"/>
          <w:szCs w:val="18"/>
        </w:rPr>
        <w:t>, Selan</w:t>
      </w:r>
      <w:r w:rsidR="00E41E30" w:rsidRPr="004A221C">
        <w:rPr>
          <w:rFonts w:ascii="Times New Roman" w:hAnsi="Times New Roman" w:cs="Times New Roman"/>
          <w:sz w:val="18"/>
          <w:szCs w:val="18"/>
        </w:rPr>
        <w:t xml:space="preserve">gor, Malaysia. </w:t>
      </w:r>
      <w:proofErr w:type="spellStart"/>
      <w:proofErr w:type="gramStart"/>
      <w:r w:rsidR="00E41E30" w:rsidRPr="004A221C">
        <w:rPr>
          <w:rFonts w:ascii="Times New Roman" w:hAnsi="Times New Roman" w:cs="Times New Roman"/>
          <w:sz w:val="18"/>
          <w:szCs w:val="18"/>
        </w:rPr>
        <w:t>Tujuh</w:t>
      </w:r>
      <w:proofErr w:type="spellEnd"/>
      <w:r w:rsidR="00E41E30" w:rsidRPr="004A221C">
        <w:rPr>
          <w:rFonts w:ascii="Times New Roman" w:hAnsi="Times New Roman" w:cs="Times New Roman"/>
          <w:sz w:val="18"/>
          <w:szCs w:val="18"/>
        </w:rPr>
        <w:t xml:space="preserve"> </w:t>
      </w:r>
      <w:proofErr w:type="spellStart"/>
      <w:r w:rsidR="00E41E30" w:rsidRPr="004A221C">
        <w:rPr>
          <w:rFonts w:ascii="Times New Roman" w:hAnsi="Times New Roman" w:cs="Times New Roman"/>
          <w:sz w:val="18"/>
          <w:szCs w:val="18"/>
        </w:rPr>
        <w:t>stesen</w:t>
      </w:r>
      <w:proofErr w:type="spellEnd"/>
      <w:r w:rsidR="00E41E30" w:rsidRPr="004A221C">
        <w:rPr>
          <w:rFonts w:ascii="Times New Roman" w:hAnsi="Times New Roman" w:cs="Times New Roman"/>
          <w:sz w:val="18"/>
          <w:szCs w:val="18"/>
        </w:rPr>
        <w:t xml:space="preserve"> </w:t>
      </w:r>
      <w:proofErr w:type="spellStart"/>
      <w:r w:rsidR="00E41E30" w:rsidRPr="004A221C">
        <w:rPr>
          <w:rFonts w:ascii="Times New Roman" w:hAnsi="Times New Roman" w:cs="Times New Roman"/>
          <w:sz w:val="18"/>
          <w:szCs w:val="18"/>
        </w:rPr>
        <w:t>pens</w:t>
      </w:r>
      <w:r w:rsidRPr="004A221C">
        <w:rPr>
          <w:rFonts w:ascii="Times New Roman" w:hAnsi="Times New Roman" w:cs="Times New Roman"/>
          <w:sz w:val="18"/>
          <w:szCs w:val="18"/>
        </w:rPr>
        <w:t>ampelan</w:t>
      </w:r>
      <w:proofErr w:type="spellEnd"/>
      <w:r w:rsidRPr="004A221C">
        <w:rPr>
          <w:rFonts w:ascii="Times New Roman" w:hAnsi="Times New Roman" w:cs="Times New Roman"/>
          <w:sz w:val="18"/>
          <w:szCs w:val="18"/>
        </w:rPr>
        <w:t xml:space="preserve"> </w:t>
      </w:r>
      <w:proofErr w:type="spellStart"/>
      <w:r w:rsidRPr="004A221C">
        <w:rPr>
          <w:rFonts w:ascii="Times New Roman" w:hAnsi="Times New Roman" w:cs="Times New Roman"/>
          <w:sz w:val="18"/>
          <w:szCs w:val="18"/>
        </w:rPr>
        <w:t>telah</w:t>
      </w:r>
      <w:proofErr w:type="spellEnd"/>
      <w:r w:rsidRPr="004A221C">
        <w:rPr>
          <w:rFonts w:ascii="Times New Roman" w:hAnsi="Times New Roman" w:cs="Times New Roman"/>
          <w:sz w:val="18"/>
          <w:szCs w:val="18"/>
        </w:rPr>
        <w:t xml:space="preserve"> </w:t>
      </w:r>
      <w:proofErr w:type="spellStart"/>
      <w:r w:rsidRPr="004A221C">
        <w:rPr>
          <w:rFonts w:ascii="Times New Roman" w:hAnsi="Times New Roman" w:cs="Times New Roman"/>
          <w:sz w:val="18"/>
          <w:szCs w:val="18"/>
        </w:rPr>
        <w:t>dipilih</w:t>
      </w:r>
      <w:proofErr w:type="spellEnd"/>
      <w:r w:rsidRPr="004A221C">
        <w:rPr>
          <w:rFonts w:ascii="Times New Roman" w:hAnsi="Times New Roman" w:cs="Times New Roman"/>
          <w:sz w:val="18"/>
          <w:szCs w:val="18"/>
        </w:rPr>
        <w:t xml:space="preserve"> </w:t>
      </w:r>
      <w:proofErr w:type="spellStart"/>
      <w:r w:rsidRPr="004A221C">
        <w:rPr>
          <w:rFonts w:ascii="Times New Roman" w:hAnsi="Times New Roman" w:cs="Times New Roman"/>
          <w:sz w:val="18"/>
          <w:szCs w:val="18"/>
        </w:rPr>
        <w:t>untuk</w:t>
      </w:r>
      <w:proofErr w:type="spellEnd"/>
      <w:r w:rsidRPr="004A221C">
        <w:rPr>
          <w:rFonts w:ascii="Times New Roman" w:hAnsi="Times New Roman" w:cs="Times New Roman"/>
          <w:sz w:val="18"/>
          <w:szCs w:val="18"/>
        </w:rPr>
        <w:t xml:space="preserve"> </w:t>
      </w:r>
      <w:proofErr w:type="spellStart"/>
      <w:r w:rsidR="00E41E30" w:rsidRPr="004A221C">
        <w:rPr>
          <w:rFonts w:ascii="Times New Roman" w:hAnsi="Times New Roman" w:cs="Times New Roman"/>
          <w:sz w:val="18"/>
          <w:szCs w:val="18"/>
        </w:rPr>
        <w:t>mengenalpasti</w:t>
      </w:r>
      <w:proofErr w:type="spellEnd"/>
      <w:r w:rsidRPr="004A221C">
        <w:rPr>
          <w:rFonts w:ascii="Times New Roman" w:hAnsi="Times New Roman" w:cs="Times New Roman"/>
          <w:sz w:val="18"/>
          <w:szCs w:val="18"/>
        </w:rPr>
        <w:t xml:space="preserve"> </w:t>
      </w:r>
      <w:proofErr w:type="spellStart"/>
      <w:r w:rsidRPr="004A221C">
        <w:rPr>
          <w:rFonts w:ascii="Times New Roman" w:hAnsi="Times New Roman" w:cs="Times New Roman"/>
          <w:sz w:val="18"/>
          <w:szCs w:val="18"/>
        </w:rPr>
        <w:t>k</w:t>
      </w:r>
      <w:r w:rsidR="000163DA" w:rsidRPr="004A221C">
        <w:rPr>
          <w:rFonts w:ascii="Times New Roman" w:hAnsi="Times New Roman" w:cs="Times New Roman"/>
          <w:sz w:val="18"/>
          <w:szCs w:val="18"/>
        </w:rPr>
        <w:t>ualiti</w:t>
      </w:r>
      <w:proofErr w:type="spellEnd"/>
      <w:r w:rsidR="000163DA" w:rsidRPr="004A221C">
        <w:rPr>
          <w:rFonts w:ascii="Times New Roman" w:hAnsi="Times New Roman" w:cs="Times New Roman"/>
          <w:sz w:val="18"/>
          <w:szCs w:val="18"/>
        </w:rPr>
        <w:t xml:space="preserve"> air</w:t>
      </w:r>
      <w:r w:rsidRPr="004A221C">
        <w:rPr>
          <w:rFonts w:ascii="Times New Roman" w:hAnsi="Times New Roman" w:cs="Times New Roman"/>
          <w:sz w:val="18"/>
          <w:szCs w:val="18"/>
        </w:rPr>
        <w:t xml:space="preserve"> </w:t>
      </w:r>
      <w:proofErr w:type="spellStart"/>
      <w:r w:rsidRPr="004A221C">
        <w:rPr>
          <w:rFonts w:ascii="Times New Roman" w:hAnsi="Times New Roman" w:cs="Times New Roman"/>
          <w:sz w:val="18"/>
          <w:szCs w:val="18"/>
        </w:rPr>
        <w:t>tasik</w:t>
      </w:r>
      <w:proofErr w:type="spellEnd"/>
      <w:r w:rsidRPr="004A221C">
        <w:rPr>
          <w:rFonts w:ascii="Times New Roman" w:hAnsi="Times New Roman" w:cs="Times New Roman"/>
          <w:sz w:val="18"/>
          <w:szCs w:val="18"/>
        </w:rPr>
        <w:t>.</w:t>
      </w:r>
      <w:proofErr w:type="gramEnd"/>
      <w:r w:rsidRPr="004A221C">
        <w:rPr>
          <w:rFonts w:ascii="Times New Roman" w:hAnsi="Times New Roman" w:cs="Times New Roman"/>
          <w:sz w:val="18"/>
          <w:szCs w:val="18"/>
        </w:rPr>
        <w:t xml:space="preserve"> </w:t>
      </w:r>
      <w:proofErr w:type="spellStart"/>
      <w:proofErr w:type="gramStart"/>
      <w:r w:rsidRPr="004A221C">
        <w:rPr>
          <w:rFonts w:ascii="Times New Roman" w:hAnsi="Times New Roman" w:cs="Times New Roman"/>
          <w:sz w:val="18"/>
          <w:szCs w:val="18"/>
        </w:rPr>
        <w:t>Pensampelan</w:t>
      </w:r>
      <w:proofErr w:type="spellEnd"/>
      <w:r w:rsidRPr="004A221C">
        <w:rPr>
          <w:rFonts w:ascii="Times New Roman" w:hAnsi="Times New Roman" w:cs="Times New Roman"/>
          <w:sz w:val="18"/>
          <w:szCs w:val="18"/>
        </w:rPr>
        <w:t xml:space="preserve"> </w:t>
      </w:r>
      <w:proofErr w:type="spellStart"/>
      <w:r w:rsidRPr="004A221C">
        <w:rPr>
          <w:rFonts w:ascii="Times New Roman" w:hAnsi="Times New Roman" w:cs="Times New Roman"/>
          <w:sz w:val="18"/>
          <w:szCs w:val="18"/>
        </w:rPr>
        <w:t>telah</w:t>
      </w:r>
      <w:proofErr w:type="spellEnd"/>
      <w:r w:rsidRPr="004A221C">
        <w:rPr>
          <w:rFonts w:ascii="Times New Roman" w:hAnsi="Times New Roman" w:cs="Times New Roman"/>
          <w:sz w:val="18"/>
          <w:szCs w:val="18"/>
        </w:rPr>
        <w:t xml:space="preserve"> </w:t>
      </w:r>
      <w:proofErr w:type="spellStart"/>
      <w:r w:rsidRPr="004A221C">
        <w:rPr>
          <w:rFonts w:ascii="Times New Roman" w:hAnsi="Times New Roman" w:cs="Times New Roman"/>
          <w:sz w:val="18"/>
          <w:szCs w:val="18"/>
        </w:rPr>
        <w:t>dijalankan</w:t>
      </w:r>
      <w:proofErr w:type="spellEnd"/>
      <w:r w:rsidRPr="004A221C">
        <w:rPr>
          <w:rFonts w:ascii="Times New Roman" w:hAnsi="Times New Roman" w:cs="Times New Roman"/>
          <w:sz w:val="18"/>
          <w:szCs w:val="18"/>
        </w:rPr>
        <w:t xml:space="preserve"> </w:t>
      </w:r>
      <w:proofErr w:type="spellStart"/>
      <w:r w:rsidRPr="004A221C">
        <w:rPr>
          <w:rFonts w:ascii="Times New Roman" w:hAnsi="Times New Roman" w:cs="Times New Roman"/>
          <w:sz w:val="18"/>
          <w:szCs w:val="18"/>
        </w:rPr>
        <w:t>dalam</w:t>
      </w:r>
      <w:proofErr w:type="spellEnd"/>
      <w:r w:rsidRPr="004A221C">
        <w:rPr>
          <w:rFonts w:ascii="Times New Roman" w:hAnsi="Times New Roman" w:cs="Times New Roman"/>
          <w:sz w:val="18"/>
          <w:szCs w:val="18"/>
        </w:rPr>
        <w:t xml:space="preserve"> </w:t>
      </w:r>
      <w:proofErr w:type="spellStart"/>
      <w:r w:rsidRPr="004A221C">
        <w:rPr>
          <w:rFonts w:ascii="Times New Roman" w:hAnsi="Times New Roman" w:cs="Times New Roman"/>
          <w:sz w:val="18"/>
          <w:szCs w:val="18"/>
        </w:rPr>
        <w:t>dua</w:t>
      </w:r>
      <w:proofErr w:type="spellEnd"/>
      <w:r w:rsidRPr="004A221C">
        <w:rPr>
          <w:rFonts w:ascii="Times New Roman" w:hAnsi="Times New Roman" w:cs="Times New Roman"/>
          <w:sz w:val="18"/>
          <w:szCs w:val="18"/>
        </w:rPr>
        <w:t xml:space="preserve"> </w:t>
      </w:r>
      <w:proofErr w:type="spellStart"/>
      <w:r w:rsidRPr="004A221C">
        <w:rPr>
          <w:rFonts w:ascii="Times New Roman" w:hAnsi="Times New Roman" w:cs="Times New Roman"/>
          <w:sz w:val="18"/>
          <w:szCs w:val="18"/>
        </w:rPr>
        <w:t>masa</w:t>
      </w:r>
      <w:proofErr w:type="spellEnd"/>
      <w:r w:rsidRPr="004A221C">
        <w:rPr>
          <w:rFonts w:ascii="Times New Roman" w:hAnsi="Times New Roman" w:cs="Times New Roman"/>
          <w:sz w:val="18"/>
          <w:szCs w:val="18"/>
        </w:rPr>
        <w:t xml:space="preserve"> yang </w:t>
      </w:r>
      <w:proofErr w:type="spellStart"/>
      <w:r w:rsidRPr="004A221C">
        <w:rPr>
          <w:rFonts w:ascii="Times New Roman" w:hAnsi="Times New Roman" w:cs="Times New Roman"/>
          <w:sz w:val="18"/>
          <w:szCs w:val="18"/>
        </w:rPr>
        <w:t>berlainan</w:t>
      </w:r>
      <w:proofErr w:type="spellEnd"/>
      <w:r w:rsidRPr="004A221C">
        <w:rPr>
          <w:rFonts w:ascii="Times New Roman" w:hAnsi="Times New Roman" w:cs="Times New Roman"/>
          <w:sz w:val="18"/>
          <w:szCs w:val="18"/>
        </w:rPr>
        <w:t xml:space="preserve">; </w:t>
      </w:r>
      <w:proofErr w:type="spellStart"/>
      <w:r w:rsidRPr="004A221C">
        <w:rPr>
          <w:rFonts w:ascii="Times New Roman" w:hAnsi="Times New Roman" w:cs="Times New Roman"/>
          <w:sz w:val="18"/>
          <w:szCs w:val="18"/>
        </w:rPr>
        <w:t>pensampelan</w:t>
      </w:r>
      <w:proofErr w:type="spellEnd"/>
      <w:r w:rsidRPr="004A221C">
        <w:rPr>
          <w:rFonts w:ascii="Times New Roman" w:hAnsi="Times New Roman" w:cs="Times New Roman"/>
          <w:sz w:val="18"/>
          <w:szCs w:val="18"/>
        </w:rPr>
        <w:t xml:space="preserve"> </w:t>
      </w:r>
      <w:proofErr w:type="spellStart"/>
      <w:r w:rsidRPr="004A221C">
        <w:rPr>
          <w:rFonts w:ascii="Times New Roman" w:hAnsi="Times New Roman" w:cs="Times New Roman"/>
          <w:sz w:val="18"/>
          <w:szCs w:val="18"/>
        </w:rPr>
        <w:t>pertama</w:t>
      </w:r>
      <w:proofErr w:type="spellEnd"/>
      <w:r w:rsidRPr="004A221C">
        <w:rPr>
          <w:rFonts w:ascii="Times New Roman" w:hAnsi="Times New Roman" w:cs="Times New Roman"/>
          <w:sz w:val="18"/>
          <w:szCs w:val="18"/>
        </w:rPr>
        <w:t xml:space="preserve"> </w:t>
      </w:r>
      <w:proofErr w:type="spellStart"/>
      <w:r w:rsidRPr="004A221C">
        <w:rPr>
          <w:rFonts w:ascii="Times New Roman" w:hAnsi="Times New Roman" w:cs="Times New Roman"/>
          <w:sz w:val="18"/>
          <w:szCs w:val="18"/>
        </w:rPr>
        <w:t>ialah</w:t>
      </w:r>
      <w:proofErr w:type="spellEnd"/>
      <w:r w:rsidRPr="004A221C">
        <w:rPr>
          <w:rFonts w:ascii="Times New Roman" w:hAnsi="Times New Roman" w:cs="Times New Roman"/>
          <w:sz w:val="18"/>
          <w:szCs w:val="18"/>
        </w:rPr>
        <w:t xml:space="preserve"> </w:t>
      </w:r>
      <w:proofErr w:type="spellStart"/>
      <w:r w:rsidRPr="004A221C">
        <w:rPr>
          <w:rFonts w:ascii="Times New Roman" w:hAnsi="Times New Roman" w:cs="Times New Roman"/>
          <w:sz w:val="18"/>
          <w:szCs w:val="18"/>
        </w:rPr>
        <w:t>pada</w:t>
      </w:r>
      <w:proofErr w:type="spellEnd"/>
      <w:r w:rsidRPr="004A221C">
        <w:rPr>
          <w:rFonts w:ascii="Times New Roman" w:hAnsi="Times New Roman" w:cs="Times New Roman"/>
          <w:sz w:val="18"/>
          <w:szCs w:val="18"/>
        </w:rPr>
        <w:t xml:space="preserve"> </w:t>
      </w:r>
      <w:proofErr w:type="spellStart"/>
      <w:r w:rsidRPr="004A221C">
        <w:rPr>
          <w:rFonts w:ascii="Times New Roman" w:hAnsi="Times New Roman" w:cs="Times New Roman"/>
          <w:sz w:val="18"/>
          <w:szCs w:val="18"/>
        </w:rPr>
        <w:t>bulan</w:t>
      </w:r>
      <w:proofErr w:type="spellEnd"/>
      <w:r w:rsidRPr="004A221C">
        <w:rPr>
          <w:rFonts w:ascii="Times New Roman" w:hAnsi="Times New Roman" w:cs="Times New Roman"/>
          <w:sz w:val="18"/>
          <w:szCs w:val="18"/>
        </w:rPr>
        <w:t xml:space="preserve"> Jun 2010 </w:t>
      </w:r>
      <w:proofErr w:type="spellStart"/>
      <w:r w:rsidRPr="004A221C">
        <w:rPr>
          <w:rFonts w:ascii="Times New Roman" w:hAnsi="Times New Roman" w:cs="Times New Roman"/>
          <w:sz w:val="18"/>
          <w:szCs w:val="18"/>
        </w:rPr>
        <w:t>dan</w:t>
      </w:r>
      <w:proofErr w:type="spellEnd"/>
      <w:r w:rsidRPr="004A221C">
        <w:rPr>
          <w:rFonts w:ascii="Times New Roman" w:hAnsi="Times New Roman" w:cs="Times New Roman"/>
          <w:sz w:val="18"/>
          <w:szCs w:val="18"/>
        </w:rPr>
        <w:t xml:space="preserve"> </w:t>
      </w:r>
      <w:proofErr w:type="spellStart"/>
      <w:r w:rsidRPr="004A221C">
        <w:rPr>
          <w:rFonts w:ascii="Times New Roman" w:hAnsi="Times New Roman" w:cs="Times New Roman"/>
          <w:sz w:val="18"/>
          <w:szCs w:val="18"/>
        </w:rPr>
        <w:t>persampelan</w:t>
      </w:r>
      <w:proofErr w:type="spellEnd"/>
      <w:r w:rsidRPr="004A221C">
        <w:rPr>
          <w:rFonts w:ascii="Times New Roman" w:hAnsi="Times New Roman" w:cs="Times New Roman"/>
          <w:sz w:val="18"/>
          <w:szCs w:val="18"/>
        </w:rPr>
        <w:t xml:space="preserve"> </w:t>
      </w:r>
      <w:proofErr w:type="spellStart"/>
      <w:r w:rsidRPr="004A221C">
        <w:rPr>
          <w:rFonts w:ascii="Times New Roman" w:hAnsi="Times New Roman" w:cs="Times New Roman"/>
          <w:sz w:val="18"/>
          <w:szCs w:val="18"/>
        </w:rPr>
        <w:t>kedua</w:t>
      </w:r>
      <w:proofErr w:type="spellEnd"/>
      <w:r w:rsidRPr="004A221C">
        <w:rPr>
          <w:rFonts w:ascii="Times New Roman" w:hAnsi="Times New Roman" w:cs="Times New Roman"/>
          <w:sz w:val="18"/>
          <w:szCs w:val="18"/>
        </w:rPr>
        <w:t xml:space="preserve"> </w:t>
      </w:r>
      <w:proofErr w:type="spellStart"/>
      <w:r w:rsidRPr="004A221C">
        <w:rPr>
          <w:rFonts w:ascii="Times New Roman" w:hAnsi="Times New Roman" w:cs="Times New Roman"/>
          <w:sz w:val="18"/>
          <w:szCs w:val="18"/>
        </w:rPr>
        <w:t>pada</w:t>
      </w:r>
      <w:proofErr w:type="spellEnd"/>
      <w:r w:rsidRPr="004A221C">
        <w:rPr>
          <w:rFonts w:ascii="Times New Roman" w:hAnsi="Times New Roman" w:cs="Times New Roman"/>
          <w:sz w:val="18"/>
          <w:szCs w:val="18"/>
        </w:rPr>
        <w:t xml:space="preserve"> </w:t>
      </w:r>
      <w:proofErr w:type="spellStart"/>
      <w:r w:rsidRPr="004A221C">
        <w:rPr>
          <w:rFonts w:ascii="Times New Roman" w:hAnsi="Times New Roman" w:cs="Times New Roman"/>
          <w:sz w:val="18"/>
          <w:szCs w:val="18"/>
        </w:rPr>
        <w:t>bulan</w:t>
      </w:r>
      <w:proofErr w:type="spellEnd"/>
      <w:r w:rsidRPr="004A221C">
        <w:rPr>
          <w:rFonts w:ascii="Times New Roman" w:hAnsi="Times New Roman" w:cs="Times New Roman"/>
          <w:sz w:val="18"/>
          <w:szCs w:val="18"/>
        </w:rPr>
        <w:t xml:space="preserve"> </w:t>
      </w:r>
      <w:proofErr w:type="spellStart"/>
      <w:r w:rsidRPr="004A221C">
        <w:rPr>
          <w:rFonts w:ascii="Times New Roman" w:hAnsi="Times New Roman" w:cs="Times New Roman"/>
          <w:sz w:val="18"/>
          <w:szCs w:val="18"/>
        </w:rPr>
        <w:t>Ogos</w:t>
      </w:r>
      <w:proofErr w:type="spellEnd"/>
      <w:r w:rsidRPr="004A221C">
        <w:rPr>
          <w:rFonts w:ascii="Times New Roman" w:hAnsi="Times New Roman" w:cs="Times New Roman"/>
          <w:sz w:val="18"/>
          <w:szCs w:val="18"/>
        </w:rPr>
        <w:t xml:space="preserve"> 2010.</w:t>
      </w:r>
      <w:proofErr w:type="gramEnd"/>
      <w:r w:rsidRPr="004A221C">
        <w:rPr>
          <w:rFonts w:ascii="Times New Roman" w:hAnsi="Times New Roman" w:cs="Times New Roman"/>
          <w:sz w:val="18"/>
          <w:szCs w:val="18"/>
        </w:rPr>
        <w:t xml:space="preserve"> </w:t>
      </w:r>
      <w:proofErr w:type="gramStart"/>
      <w:r w:rsidR="00E41E30" w:rsidRPr="004A221C">
        <w:rPr>
          <w:rFonts w:ascii="Times New Roman" w:hAnsi="Times New Roman" w:cs="Times New Roman"/>
          <w:sz w:val="18"/>
          <w:szCs w:val="18"/>
        </w:rPr>
        <w:t>15</w:t>
      </w:r>
      <w:r w:rsidRPr="004A221C">
        <w:rPr>
          <w:rFonts w:ascii="Times New Roman" w:hAnsi="Times New Roman" w:cs="Times New Roman"/>
          <w:sz w:val="18"/>
          <w:szCs w:val="18"/>
        </w:rPr>
        <w:t xml:space="preserve"> parameter </w:t>
      </w:r>
      <w:proofErr w:type="spellStart"/>
      <w:r w:rsidRPr="004A221C">
        <w:rPr>
          <w:rFonts w:ascii="Times New Roman" w:hAnsi="Times New Roman" w:cs="Times New Roman"/>
          <w:sz w:val="18"/>
          <w:szCs w:val="18"/>
        </w:rPr>
        <w:t>kualiti</w:t>
      </w:r>
      <w:proofErr w:type="spellEnd"/>
      <w:r w:rsidRPr="004A221C">
        <w:rPr>
          <w:rFonts w:ascii="Times New Roman" w:hAnsi="Times New Roman" w:cs="Times New Roman"/>
          <w:sz w:val="18"/>
          <w:szCs w:val="18"/>
        </w:rPr>
        <w:t xml:space="preserve"> air </w:t>
      </w:r>
      <w:proofErr w:type="spellStart"/>
      <w:r w:rsidRPr="004A221C">
        <w:rPr>
          <w:rFonts w:ascii="Times New Roman" w:hAnsi="Times New Roman" w:cs="Times New Roman"/>
          <w:sz w:val="18"/>
          <w:szCs w:val="18"/>
        </w:rPr>
        <w:t>telah</w:t>
      </w:r>
      <w:proofErr w:type="spellEnd"/>
      <w:r w:rsidRPr="004A221C">
        <w:rPr>
          <w:rFonts w:ascii="Times New Roman" w:hAnsi="Times New Roman" w:cs="Times New Roman"/>
          <w:sz w:val="18"/>
          <w:szCs w:val="18"/>
        </w:rPr>
        <w:t xml:space="preserve"> </w:t>
      </w:r>
      <w:proofErr w:type="spellStart"/>
      <w:r w:rsidRPr="004A221C">
        <w:rPr>
          <w:rFonts w:ascii="Times New Roman" w:hAnsi="Times New Roman" w:cs="Times New Roman"/>
          <w:sz w:val="18"/>
          <w:szCs w:val="18"/>
        </w:rPr>
        <w:t>dipilih</w:t>
      </w:r>
      <w:proofErr w:type="spellEnd"/>
      <w:r w:rsidRPr="004A221C">
        <w:rPr>
          <w:rFonts w:ascii="Times New Roman" w:hAnsi="Times New Roman" w:cs="Times New Roman"/>
          <w:sz w:val="18"/>
          <w:szCs w:val="18"/>
        </w:rPr>
        <w:t xml:space="preserve">, </w:t>
      </w:r>
      <w:proofErr w:type="spellStart"/>
      <w:r w:rsidRPr="004A221C">
        <w:rPr>
          <w:rFonts w:ascii="Times New Roman" w:hAnsi="Times New Roman" w:cs="Times New Roman"/>
          <w:sz w:val="18"/>
          <w:szCs w:val="18"/>
        </w:rPr>
        <w:t>dianalisis</w:t>
      </w:r>
      <w:proofErr w:type="spellEnd"/>
      <w:r w:rsidRPr="004A221C">
        <w:rPr>
          <w:rFonts w:ascii="Times New Roman" w:hAnsi="Times New Roman" w:cs="Times New Roman"/>
          <w:sz w:val="18"/>
          <w:szCs w:val="18"/>
        </w:rPr>
        <w:t xml:space="preserve"> in-situ </w:t>
      </w:r>
      <w:proofErr w:type="spellStart"/>
      <w:r w:rsidRPr="004A221C">
        <w:rPr>
          <w:rFonts w:ascii="Times New Roman" w:hAnsi="Times New Roman" w:cs="Times New Roman"/>
          <w:sz w:val="18"/>
          <w:szCs w:val="18"/>
        </w:rPr>
        <w:t>dan</w:t>
      </w:r>
      <w:proofErr w:type="spellEnd"/>
      <w:r w:rsidRPr="004A221C">
        <w:rPr>
          <w:rFonts w:ascii="Times New Roman" w:hAnsi="Times New Roman" w:cs="Times New Roman"/>
          <w:sz w:val="18"/>
          <w:szCs w:val="18"/>
        </w:rPr>
        <w:t xml:space="preserve"> ex-situ, </w:t>
      </w:r>
      <w:proofErr w:type="spellStart"/>
      <w:r w:rsidRPr="004A221C">
        <w:rPr>
          <w:rFonts w:ascii="Times New Roman" w:hAnsi="Times New Roman" w:cs="Times New Roman"/>
          <w:sz w:val="18"/>
          <w:szCs w:val="18"/>
        </w:rPr>
        <w:t>dan</w:t>
      </w:r>
      <w:proofErr w:type="spellEnd"/>
      <w:r w:rsidRPr="004A221C">
        <w:rPr>
          <w:rFonts w:ascii="Times New Roman" w:hAnsi="Times New Roman" w:cs="Times New Roman"/>
          <w:sz w:val="18"/>
          <w:szCs w:val="18"/>
        </w:rPr>
        <w:t xml:space="preserve"> </w:t>
      </w:r>
      <w:proofErr w:type="spellStart"/>
      <w:r w:rsidRPr="004A221C">
        <w:rPr>
          <w:rFonts w:ascii="Times New Roman" w:hAnsi="Times New Roman" w:cs="Times New Roman"/>
          <w:sz w:val="18"/>
          <w:szCs w:val="18"/>
        </w:rPr>
        <w:t>berdasarkan</w:t>
      </w:r>
      <w:proofErr w:type="spellEnd"/>
      <w:r w:rsidRPr="004A221C">
        <w:rPr>
          <w:rFonts w:ascii="Times New Roman" w:hAnsi="Times New Roman" w:cs="Times New Roman"/>
          <w:sz w:val="18"/>
          <w:szCs w:val="18"/>
        </w:rPr>
        <w:t xml:space="preserve"> </w:t>
      </w:r>
      <w:proofErr w:type="spellStart"/>
      <w:r w:rsidR="002435C1" w:rsidRPr="004A221C">
        <w:rPr>
          <w:rFonts w:ascii="Times New Roman" w:hAnsi="Times New Roman" w:cs="Times New Roman"/>
          <w:sz w:val="18"/>
          <w:szCs w:val="18"/>
        </w:rPr>
        <w:t>pengkelasan</w:t>
      </w:r>
      <w:proofErr w:type="spellEnd"/>
      <w:r w:rsidR="002435C1" w:rsidRPr="004A221C">
        <w:rPr>
          <w:rFonts w:ascii="Times New Roman" w:hAnsi="Times New Roman" w:cs="Times New Roman"/>
          <w:sz w:val="18"/>
          <w:szCs w:val="18"/>
        </w:rPr>
        <w:t xml:space="preserve"> </w:t>
      </w:r>
      <w:r w:rsidR="00BD2141" w:rsidRPr="004A221C">
        <w:rPr>
          <w:rFonts w:ascii="Times New Roman" w:hAnsi="Times New Roman" w:cs="Times New Roman"/>
          <w:sz w:val="18"/>
          <w:szCs w:val="18"/>
        </w:rPr>
        <w:t>IKA</w:t>
      </w:r>
      <w:r w:rsidRPr="004A221C">
        <w:rPr>
          <w:rFonts w:ascii="Times New Roman" w:hAnsi="Times New Roman" w:cs="Times New Roman"/>
          <w:sz w:val="18"/>
          <w:szCs w:val="18"/>
        </w:rPr>
        <w:t xml:space="preserve"> </w:t>
      </w:r>
      <w:proofErr w:type="spellStart"/>
      <w:r w:rsidRPr="004A221C">
        <w:rPr>
          <w:rFonts w:ascii="Times New Roman" w:hAnsi="Times New Roman" w:cs="Times New Roman"/>
          <w:sz w:val="18"/>
          <w:szCs w:val="18"/>
        </w:rPr>
        <w:t>dan</w:t>
      </w:r>
      <w:proofErr w:type="spellEnd"/>
      <w:r w:rsidRPr="004A221C">
        <w:rPr>
          <w:rFonts w:ascii="Times New Roman" w:hAnsi="Times New Roman" w:cs="Times New Roman"/>
          <w:sz w:val="18"/>
          <w:szCs w:val="18"/>
        </w:rPr>
        <w:t xml:space="preserve"> </w:t>
      </w:r>
      <w:r w:rsidR="00BD2141" w:rsidRPr="004A221C">
        <w:rPr>
          <w:rFonts w:ascii="Times New Roman" w:hAnsi="Times New Roman" w:cs="Times New Roman"/>
          <w:sz w:val="18"/>
          <w:szCs w:val="18"/>
        </w:rPr>
        <w:t>PKAK</w:t>
      </w:r>
      <w:r w:rsidRPr="004A221C">
        <w:rPr>
          <w:rFonts w:ascii="Times New Roman" w:hAnsi="Times New Roman" w:cs="Times New Roman"/>
          <w:sz w:val="18"/>
          <w:szCs w:val="18"/>
        </w:rPr>
        <w:t>.</w:t>
      </w:r>
      <w:proofErr w:type="gramEnd"/>
      <w:r w:rsidRPr="004A221C">
        <w:rPr>
          <w:rFonts w:ascii="Times New Roman" w:hAnsi="Times New Roman" w:cs="Times New Roman"/>
          <w:sz w:val="18"/>
          <w:szCs w:val="18"/>
        </w:rPr>
        <w:t xml:space="preserve"> </w:t>
      </w:r>
      <w:proofErr w:type="spellStart"/>
      <w:r w:rsidRPr="004A221C">
        <w:rPr>
          <w:rFonts w:ascii="Times New Roman" w:hAnsi="Times New Roman" w:cs="Times New Roman"/>
          <w:sz w:val="18"/>
          <w:szCs w:val="18"/>
        </w:rPr>
        <w:t>Keputusan</w:t>
      </w:r>
      <w:proofErr w:type="spellEnd"/>
      <w:r w:rsidRPr="004A221C">
        <w:rPr>
          <w:rFonts w:ascii="Times New Roman" w:hAnsi="Times New Roman" w:cs="Times New Roman"/>
          <w:sz w:val="18"/>
          <w:szCs w:val="18"/>
        </w:rPr>
        <w:t xml:space="preserve"> </w:t>
      </w:r>
      <w:proofErr w:type="spellStart"/>
      <w:r w:rsidRPr="004A221C">
        <w:rPr>
          <w:rFonts w:ascii="Times New Roman" w:hAnsi="Times New Roman" w:cs="Times New Roman"/>
          <w:sz w:val="18"/>
          <w:szCs w:val="18"/>
        </w:rPr>
        <w:t>untuk</w:t>
      </w:r>
      <w:proofErr w:type="spellEnd"/>
      <w:r w:rsidRPr="004A221C">
        <w:rPr>
          <w:rFonts w:ascii="Times New Roman" w:hAnsi="Times New Roman" w:cs="Times New Roman"/>
          <w:sz w:val="18"/>
          <w:szCs w:val="18"/>
        </w:rPr>
        <w:t xml:space="preserve"> in-situ parameter </w:t>
      </w:r>
      <w:proofErr w:type="spellStart"/>
      <w:r w:rsidRPr="004A221C">
        <w:rPr>
          <w:rFonts w:ascii="Times New Roman" w:hAnsi="Times New Roman" w:cs="Times New Roman"/>
          <w:sz w:val="18"/>
          <w:szCs w:val="18"/>
        </w:rPr>
        <w:t>kualiti</w:t>
      </w:r>
      <w:proofErr w:type="spellEnd"/>
      <w:r w:rsidRPr="004A221C">
        <w:rPr>
          <w:rFonts w:ascii="Times New Roman" w:hAnsi="Times New Roman" w:cs="Times New Roman"/>
          <w:sz w:val="18"/>
          <w:szCs w:val="18"/>
        </w:rPr>
        <w:t xml:space="preserve"> air </w:t>
      </w:r>
      <w:proofErr w:type="spellStart"/>
      <w:r w:rsidRPr="004A221C">
        <w:rPr>
          <w:rFonts w:ascii="Times New Roman" w:hAnsi="Times New Roman" w:cs="Times New Roman"/>
          <w:sz w:val="18"/>
          <w:szCs w:val="18"/>
        </w:rPr>
        <w:t>adala</w:t>
      </w:r>
      <w:r w:rsidR="000163DA" w:rsidRPr="004A221C">
        <w:rPr>
          <w:rFonts w:ascii="Times New Roman" w:hAnsi="Times New Roman" w:cs="Times New Roman"/>
          <w:sz w:val="18"/>
          <w:szCs w:val="18"/>
        </w:rPr>
        <w:t>h</w:t>
      </w:r>
      <w:proofErr w:type="spellEnd"/>
      <w:r w:rsidR="000163DA" w:rsidRPr="004A221C">
        <w:rPr>
          <w:rFonts w:ascii="Times New Roman" w:hAnsi="Times New Roman" w:cs="Times New Roman"/>
          <w:sz w:val="18"/>
          <w:szCs w:val="18"/>
        </w:rPr>
        <w:t xml:space="preserve">: </w:t>
      </w:r>
      <w:proofErr w:type="spellStart"/>
      <w:r w:rsidR="000163DA" w:rsidRPr="004A221C">
        <w:rPr>
          <w:rFonts w:ascii="Times New Roman" w:hAnsi="Times New Roman" w:cs="Times New Roman"/>
          <w:sz w:val="18"/>
          <w:szCs w:val="18"/>
        </w:rPr>
        <w:t>Kandungan</w:t>
      </w:r>
      <w:proofErr w:type="spellEnd"/>
      <w:r w:rsidR="000163DA" w:rsidRPr="004A221C">
        <w:rPr>
          <w:rFonts w:ascii="Times New Roman" w:hAnsi="Times New Roman" w:cs="Times New Roman"/>
          <w:sz w:val="18"/>
          <w:szCs w:val="18"/>
        </w:rPr>
        <w:t xml:space="preserve"> pH </w:t>
      </w:r>
      <w:proofErr w:type="spellStart"/>
      <w:r w:rsidR="000163DA" w:rsidRPr="004A221C">
        <w:rPr>
          <w:rFonts w:ascii="Times New Roman" w:hAnsi="Times New Roman" w:cs="Times New Roman"/>
          <w:sz w:val="18"/>
          <w:szCs w:val="18"/>
        </w:rPr>
        <w:t>adalah</w:t>
      </w:r>
      <w:proofErr w:type="spellEnd"/>
      <w:r w:rsidR="000163DA" w:rsidRPr="004A221C">
        <w:rPr>
          <w:rFonts w:ascii="Times New Roman" w:hAnsi="Times New Roman" w:cs="Times New Roman"/>
          <w:sz w:val="18"/>
          <w:szCs w:val="18"/>
        </w:rPr>
        <w:t xml:space="preserve"> </w:t>
      </w:r>
      <w:proofErr w:type="spellStart"/>
      <w:r w:rsidR="000163DA" w:rsidRPr="004A221C">
        <w:rPr>
          <w:rFonts w:ascii="Times New Roman" w:hAnsi="Times New Roman" w:cs="Times New Roman"/>
          <w:sz w:val="18"/>
          <w:szCs w:val="18"/>
        </w:rPr>
        <w:t>an</w:t>
      </w:r>
      <w:r w:rsidR="004A221C">
        <w:rPr>
          <w:rFonts w:ascii="Times New Roman" w:hAnsi="Times New Roman" w:cs="Times New Roman"/>
          <w:sz w:val="18"/>
          <w:szCs w:val="18"/>
        </w:rPr>
        <w:t>tara</w:t>
      </w:r>
      <w:proofErr w:type="spellEnd"/>
      <w:r w:rsidR="004A221C">
        <w:rPr>
          <w:rFonts w:ascii="Times New Roman" w:hAnsi="Times New Roman" w:cs="Times New Roman"/>
          <w:sz w:val="18"/>
          <w:szCs w:val="18"/>
        </w:rPr>
        <w:t xml:space="preserve"> 6.13-6.92; DO 1.63-4.94 mg/</w:t>
      </w:r>
      <w:r w:rsidR="000163DA" w:rsidRPr="004A221C">
        <w:rPr>
          <w:rFonts w:ascii="Times New Roman" w:hAnsi="Times New Roman" w:cs="Times New Roman"/>
          <w:sz w:val="18"/>
          <w:szCs w:val="18"/>
        </w:rPr>
        <w:t xml:space="preserve">L; </w:t>
      </w:r>
      <w:proofErr w:type="spellStart"/>
      <w:r w:rsidR="000163DA" w:rsidRPr="004A221C">
        <w:rPr>
          <w:rFonts w:ascii="Times New Roman" w:hAnsi="Times New Roman" w:cs="Times New Roman"/>
          <w:sz w:val="18"/>
          <w:szCs w:val="18"/>
        </w:rPr>
        <w:t>suhu</w:t>
      </w:r>
      <w:proofErr w:type="spellEnd"/>
      <w:r w:rsidR="000163DA" w:rsidRPr="004A221C">
        <w:rPr>
          <w:rFonts w:ascii="Times New Roman" w:hAnsi="Times New Roman" w:cs="Times New Roman"/>
          <w:sz w:val="18"/>
          <w:szCs w:val="18"/>
        </w:rPr>
        <w:t xml:space="preserve"> 26.02</w:t>
      </w:r>
      <w:r w:rsidR="004A221C">
        <w:rPr>
          <w:rFonts w:ascii="Times New Roman" w:hAnsi="Times New Roman" w:cs="Times New Roman"/>
          <w:sz w:val="18"/>
          <w:szCs w:val="18"/>
        </w:rPr>
        <w:t xml:space="preserve"> – </w:t>
      </w:r>
      <w:r w:rsidR="000163DA" w:rsidRPr="004A221C">
        <w:rPr>
          <w:rFonts w:ascii="Times New Roman" w:hAnsi="Times New Roman" w:cs="Times New Roman"/>
          <w:sz w:val="18"/>
          <w:szCs w:val="18"/>
        </w:rPr>
        <w:t>28.</w:t>
      </w:r>
      <w:r w:rsidRPr="004A221C">
        <w:rPr>
          <w:rFonts w:ascii="Times New Roman" w:hAnsi="Times New Roman" w:cs="Times New Roman"/>
          <w:sz w:val="18"/>
          <w:szCs w:val="18"/>
        </w:rPr>
        <w:t xml:space="preserve">37 ºC </w:t>
      </w:r>
      <w:proofErr w:type="spellStart"/>
      <w:r w:rsidRPr="004A221C">
        <w:rPr>
          <w:rFonts w:ascii="Times New Roman" w:hAnsi="Times New Roman" w:cs="Times New Roman"/>
          <w:sz w:val="18"/>
          <w:szCs w:val="18"/>
        </w:rPr>
        <w:t>dan</w:t>
      </w:r>
      <w:proofErr w:type="spellEnd"/>
      <w:r w:rsidRPr="004A221C">
        <w:rPr>
          <w:rFonts w:ascii="Times New Roman" w:hAnsi="Times New Roman" w:cs="Times New Roman"/>
          <w:sz w:val="18"/>
          <w:szCs w:val="18"/>
        </w:rPr>
        <w:t xml:space="preserve"> </w:t>
      </w:r>
      <w:proofErr w:type="spellStart"/>
      <w:r w:rsidRPr="004A221C">
        <w:rPr>
          <w:rFonts w:ascii="Times New Roman" w:hAnsi="Times New Roman" w:cs="Times New Roman"/>
          <w:sz w:val="18"/>
          <w:szCs w:val="18"/>
        </w:rPr>
        <w:t>kekonduksian</w:t>
      </w:r>
      <w:proofErr w:type="spellEnd"/>
      <w:r w:rsidRPr="004A221C">
        <w:rPr>
          <w:rFonts w:ascii="Times New Roman" w:hAnsi="Times New Roman" w:cs="Times New Roman"/>
          <w:sz w:val="18"/>
          <w:szCs w:val="18"/>
        </w:rPr>
        <w:t xml:space="preserve"> </w:t>
      </w:r>
      <w:proofErr w:type="spellStart"/>
      <w:r w:rsidRPr="004A221C">
        <w:rPr>
          <w:rFonts w:ascii="Times New Roman" w:hAnsi="Times New Roman" w:cs="Times New Roman"/>
          <w:sz w:val="18"/>
          <w:szCs w:val="18"/>
        </w:rPr>
        <w:t>daripada</w:t>
      </w:r>
      <w:proofErr w:type="spellEnd"/>
      <w:r w:rsidRPr="004A221C">
        <w:rPr>
          <w:rFonts w:ascii="Times New Roman" w:hAnsi="Times New Roman" w:cs="Times New Roman"/>
          <w:sz w:val="18"/>
          <w:szCs w:val="18"/>
        </w:rPr>
        <w:t xml:space="preserve"> 94 </w:t>
      </w:r>
      <w:proofErr w:type="spellStart"/>
      <w:r w:rsidR="000163DA" w:rsidRPr="004A221C">
        <w:rPr>
          <w:rFonts w:ascii="Times New Roman" w:hAnsi="Times New Roman" w:cs="Times New Roman"/>
          <w:sz w:val="18"/>
          <w:szCs w:val="18"/>
        </w:rPr>
        <w:t>sehingga</w:t>
      </w:r>
      <w:proofErr w:type="spellEnd"/>
      <w:r w:rsidR="00E41E30" w:rsidRPr="004A221C">
        <w:rPr>
          <w:rFonts w:ascii="Times New Roman" w:hAnsi="Times New Roman" w:cs="Times New Roman"/>
          <w:sz w:val="18"/>
          <w:szCs w:val="18"/>
        </w:rPr>
        <w:t xml:space="preserve"> 213μ</w:t>
      </w:r>
      <w:r w:rsidR="004A221C">
        <w:rPr>
          <w:rFonts w:ascii="Times New Roman" w:hAnsi="Times New Roman" w:cs="Times New Roman"/>
          <w:sz w:val="18"/>
          <w:szCs w:val="18"/>
        </w:rPr>
        <w:t>S/</w:t>
      </w:r>
      <w:r w:rsidRPr="004A221C">
        <w:rPr>
          <w:rFonts w:ascii="Times New Roman" w:hAnsi="Times New Roman" w:cs="Times New Roman"/>
          <w:sz w:val="18"/>
          <w:szCs w:val="18"/>
        </w:rPr>
        <w:t xml:space="preserve">cm. </w:t>
      </w:r>
      <w:proofErr w:type="spellStart"/>
      <w:r w:rsidRPr="004A221C">
        <w:rPr>
          <w:rFonts w:ascii="Times New Roman" w:hAnsi="Times New Roman" w:cs="Times New Roman"/>
          <w:sz w:val="18"/>
          <w:szCs w:val="18"/>
        </w:rPr>
        <w:t>Bagi</w:t>
      </w:r>
      <w:proofErr w:type="spellEnd"/>
      <w:r w:rsidRPr="004A221C">
        <w:rPr>
          <w:rFonts w:ascii="Times New Roman" w:hAnsi="Times New Roman" w:cs="Times New Roman"/>
          <w:sz w:val="18"/>
          <w:szCs w:val="18"/>
        </w:rPr>
        <w:t xml:space="preserve"> ex-situ para</w:t>
      </w:r>
      <w:r w:rsidR="000163DA" w:rsidRPr="004A221C">
        <w:rPr>
          <w:rFonts w:ascii="Times New Roman" w:hAnsi="Times New Roman" w:cs="Times New Roman"/>
          <w:sz w:val="18"/>
          <w:szCs w:val="18"/>
        </w:rPr>
        <w:t xml:space="preserve">meter </w:t>
      </w:r>
      <w:proofErr w:type="spellStart"/>
      <w:r w:rsidR="000163DA" w:rsidRPr="004A221C">
        <w:rPr>
          <w:rFonts w:ascii="Times New Roman" w:hAnsi="Times New Roman" w:cs="Times New Roman"/>
          <w:sz w:val="18"/>
          <w:szCs w:val="18"/>
        </w:rPr>
        <w:t>kualiti</w:t>
      </w:r>
      <w:proofErr w:type="spellEnd"/>
      <w:r w:rsidR="000163DA" w:rsidRPr="004A221C">
        <w:rPr>
          <w:rFonts w:ascii="Times New Roman" w:hAnsi="Times New Roman" w:cs="Times New Roman"/>
          <w:sz w:val="18"/>
          <w:szCs w:val="18"/>
        </w:rPr>
        <w:t xml:space="preserve"> air </w:t>
      </w:r>
      <w:proofErr w:type="spellStart"/>
      <w:r w:rsidR="000163DA" w:rsidRPr="004A221C">
        <w:rPr>
          <w:rFonts w:ascii="Times New Roman" w:hAnsi="Times New Roman" w:cs="Times New Roman"/>
          <w:sz w:val="18"/>
          <w:szCs w:val="18"/>
        </w:rPr>
        <w:t>adalah</w:t>
      </w:r>
      <w:proofErr w:type="spellEnd"/>
      <w:r w:rsidR="000163DA" w:rsidRPr="004A221C">
        <w:rPr>
          <w:rFonts w:ascii="Times New Roman" w:hAnsi="Times New Roman" w:cs="Times New Roman"/>
          <w:sz w:val="18"/>
          <w:szCs w:val="18"/>
        </w:rPr>
        <w:t>: BOD 0.38-2.</w:t>
      </w:r>
      <w:r w:rsidR="004A221C">
        <w:rPr>
          <w:rFonts w:ascii="Times New Roman" w:hAnsi="Times New Roman" w:cs="Times New Roman"/>
          <w:sz w:val="18"/>
          <w:szCs w:val="18"/>
        </w:rPr>
        <w:t>4 mg/</w:t>
      </w:r>
      <w:r w:rsidRPr="004A221C">
        <w:rPr>
          <w:rFonts w:ascii="Times New Roman" w:hAnsi="Times New Roman" w:cs="Times New Roman"/>
          <w:sz w:val="18"/>
          <w:szCs w:val="18"/>
        </w:rPr>
        <w:t xml:space="preserve">L, Escherichia coli </w:t>
      </w:r>
      <w:proofErr w:type="spellStart"/>
      <w:r w:rsidRPr="004A221C">
        <w:rPr>
          <w:rFonts w:ascii="Times New Roman" w:hAnsi="Times New Roman" w:cs="Times New Roman"/>
          <w:sz w:val="18"/>
          <w:szCs w:val="18"/>
        </w:rPr>
        <w:t>dari</w:t>
      </w:r>
      <w:proofErr w:type="spellEnd"/>
      <w:r w:rsidR="004A221C">
        <w:rPr>
          <w:rFonts w:ascii="Times New Roman" w:hAnsi="Times New Roman" w:cs="Times New Roman"/>
          <w:sz w:val="18"/>
          <w:szCs w:val="18"/>
        </w:rPr>
        <w:t xml:space="preserve"> 120x102CFU/1</w:t>
      </w:r>
      <w:r w:rsidRPr="004A221C">
        <w:rPr>
          <w:rFonts w:ascii="Times New Roman" w:hAnsi="Times New Roman" w:cs="Times New Roman"/>
          <w:sz w:val="18"/>
          <w:szCs w:val="18"/>
        </w:rPr>
        <w:t xml:space="preserve">00ml </w:t>
      </w:r>
      <w:proofErr w:type="spellStart"/>
      <w:r w:rsidR="004A221C">
        <w:rPr>
          <w:rFonts w:ascii="Times New Roman" w:hAnsi="Times New Roman" w:cs="Times New Roman"/>
          <w:sz w:val="18"/>
          <w:szCs w:val="18"/>
        </w:rPr>
        <w:t>sehingga</w:t>
      </w:r>
      <w:proofErr w:type="spellEnd"/>
      <w:r w:rsidR="004A221C">
        <w:rPr>
          <w:rFonts w:ascii="Times New Roman" w:hAnsi="Times New Roman" w:cs="Times New Roman"/>
          <w:sz w:val="18"/>
          <w:szCs w:val="18"/>
        </w:rPr>
        <w:t xml:space="preserve"> 403</w:t>
      </w:r>
      <w:r w:rsidR="000163DA" w:rsidRPr="004A221C">
        <w:rPr>
          <w:rFonts w:ascii="Times New Roman" w:hAnsi="Times New Roman" w:cs="Times New Roman"/>
          <w:sz w:val="18"/>
          <w:szCs w:val="18"/>
        </w:rPr>
        <w:t>x102</w:t>
      </w:r>
      <w:r w:rsidR="004A221C">
        <w:rPr>
          <w:rFonts w:ascii="Times New Roman" w:hAnsi="Times New Roman" w:cs="Times New Roman"/>
          <w:sz w:val="18"/>
          <w:szCs w:val="18"/>
        </w:rPr>
        <w:t xml:space="preserve"> CFU/100ml; </w:t>
      </w:r>
      <w:proofErr w:type="spellStart"/>
      <w:r w:rsidR="004A221C">
        <w:rPr>
          <w:rFonts w:ascii="Times New Roman" w:hAnsi="Times New Roman" w:cs="Times New Roman"/>
          <w:sz w:val="18"/>
          <w:szCs w:val="18"/>
        </w:rPr>
        <w:t>nitrit</w:t>
      </w:r>
      <w:proofErr w:type="spellEnd"/>
      <w:r w:rsidR="004A221C">
        <w:rPr>
          <w:rFonts w:ascii="Times New Roman" w:hAnsi="Times New Roman" w:cs="Times New Roman"/>
          <w:sz w:val="18"/>
          <w:szCs w:val="18"/>
        </w:rPr>
        <w:t xml:space="preserve"> 0.06-0.99 mg/L, </w:t>
      </w:r>
      <w:proofErr w:type="spellStart"/>
      <w:r w:rsidR="004A221C">
        <w:rPr>
          <w:rFonts w:ascii="Times New Roman" w:hAnsi="Times New Roman" w:cs="Times New Roman"/>
          <w:sz w:val="18"/>
          <w:szCs w:val="18"/>
        </w:rPr>
        <w:t>nitrat</w:t>
      </w:r>
      <w:proofErr w:type="spellEnd"/>
      <w:r w:rsidR="004A221C">
        <w:rPr>
          <w:rFonts w:ascii="Times New Roman" w:hAnsi="Times New Roman" w:cs="Times New Roman"/>
          <w:sz w:val="18"/>
          <w:szCs w:val="18"/>
        </w:rPr>
        <w:t xml:space="preserve"> 1.0-1.8 mg/</w:t>
      </w:r>
      <w:r w:rsidR="000163DA" w:rsidRPr="004A221C">
        <w:rPr>
          <w:rFonts w:ascii="Times New Roman" w:hAnsi="Times New Roman" w:cs="Times New Roman"/>
          <w:sz w:val="18"/>
          <w:szCs w:val="18"/>
        </w:rPr>
        <w:t>L; n</w:t>
      </w:r>
      <w:r w:rsidR="004A221C">
        <w:rPr>
          <w:rFonts w:ascii="Times New Roman" w:hAnsi="Times New Roman" w:cs="Times New Roman"/>
          <w:sz w:val="18"/>
          <w:szCs w:val="18"/>
        </w:rPr>
        <w:t xml:space="preserve">itrogen </w:t>
      </w:r>
      <w:proofErr w:type="spellStart"/>
      <w:r w:rsidR="004A221C">
        <w:rPr>
          <w:rFonts w:ascii="Times New Roman" w:hAnsi="Times New Roman" w:cs="Times New Roman"/>
          <w:sz w:val="18"/>
          <w:szCs w:val="18"/>
        </w:rPr>
        <w:t>ammoniacal</w:t>
      </w:r>
      <w:proofErr w:type="spellEnd"/>
      <w:r w:rsidR="004A221C">
        <w:rPr>
          <w:rFonts w:ascii="Times New Roman" w:hAnsi="Times New Roman" w:cs="Times New Roman"/>
          <w:sz w:val="18"/>
          <w:szCs w:val="18"/>
        </w:rPr>
        <w:t xml:space="preserve"> 2.00-2.84 mg/</w:t>
      </w:r>
      <w:r w:rsidR="000163DA" w:rsidRPr="004A221C">
        <w:rPr>
          <w:rFonts w:ascii="Times New Roman" w:hAnsi="Times New Roman" w:cs="Times New Roman"/>
          <w:sz w:val="18"/>
          <w:szCs w:val="18"/>
        </w:rPr>
        <w:t xml:space="preserve">L; </w:t>
      </w:r>
      <w:proofErr w:type="spellStart"/>
      <w:r w:rsidR="000163DA" w:rsidRPr="004A221C">
        <w:rPr>
          <w:rFonts w:ascii="Times New Roman" w:hAnsi="Times New Roman" w:cs="Times New Roman"/>
          <w:sz w:val="18"/>
          <w:szCs w:val="18"/>
        </w:rPr>
        <w:t>fosfat</w:t>
      </w:r>
      <w:proofErr w:type="spellEnd"/>
      <w:r w:rsidR="000163DA" w:rsidRPr="004A221C">
        <w:rPr>
          <w:rFonts w:ascii="Times New Roman" w:hAnsi="Times New Roman" w:cs="Times New Roman"/>
          <w:sz w:val="18"/>
          <w:szCs w:val="18"/>
        </w:rPr>
        <w:t xml:space="preserve"> 0.21-0.</w:t>
      </w:r>
      <w:r w:rsidR="004A221C">
        <w:rPr>
          <w:rFonts w:ascii="Times New Roman" w:hAnsi="Times New Roman" w:cs="Times New Roman"/>
          <w:sz w:val="18"/>
          <w:szCs w:val="18"/>
        </w:rPr>
        <w:t xml:space="preserve">56 mg/L; </w:t>
      </w:r>
      <w:proofErr w:type="spellStart"/>
      <w:r w:rsidR="004A221C">
        <w:rPr>
          <w:rFonts w:ascii="Times New Roman" w:hAnsi="Times New Roman" w:cs="Times New Roman"/>
          <w:sz w:val="18"/>
          <w:szCs w:val="18"/>
        </w:rPr>
        <w:t>sulfat</w:t>
      </w:r>
      <w:proofErr w:type="spellEnd"/>
      <w:r w:rsidR="004A221C">
        <w:rPr>
          <w:rFonts w:ascii="Times New Roman" w:hAnsi="Times New Roman" w:cs="Times New Roman"/>
          <w:sz w:val="18"/>
          <w:szCs w:val="18"/>
        </w:rPr>
        <w:t xml:space="preserve"> 21-35 mg/</w:t>
      </w:r>
      <w:r w:rsidRPr="004A221C">
        <w:rPr>
          <w:rFonts w:ascii="Times New Roman" w:hAnsi="Times New Roman" w:cs="Times New Roman"/>
          <w:sz w:val="18"/>
          <w:szCs w:val="18"/>
        </w:rPr>
        <w:t>L</w:t>
      </w:r>
      <w:r w:rsidR="000163DA" w:rsidRPr="004A221C">
        <w:rPr>
          <w:rFonts w:ascii="Times New Roman" w:hAnsi="Times New Roman" w:cs="Times New Roman"/>
          <w:sz w:val="18"/>
          <w:szCs w:val="18"/>
        </w:rPr>
        <w:t>; COD 9.</w:t>
      </w:r>
      <w:r w:rsidR="004A221C">
        <w:rPr>
          <w:rFonts w:ascii="Times New Roman" w:hAnsi="Times New Roman" w:cs="Times New Roman"/>
          <w:sz w:val="18"/>
          <w:szCs w:val="18"/>
        </w:rPr>
        <w:t>3-69 mg/</w:t>
      </w:r>
      <w:r w:rsidRPr="004A221C">
        <w:rPr>
          <w:rFonts w:ascii="Times New Roman" w:hAnsi="Times New Roman" w:cs="Times New Roman"/>
          <w:sz w:val="18"/>
          <w:szCs w:val="18"/>
        </w:rPr>
        <w:t xml:space="preserve">L </w:t>
      </w:r>
      <w:proofErr w:type="spellStart"/>
      <w:r w:rsidRPr="004A221C">
        <w:rPr>
          <w:rFonts w:ascii="Times New Roman" w:hAnsi="Times New Roman" w:cs="Times New Roman"/>
          <w:sz w:val="18"/>
          <w:szCs w:val="18"/>
        </w:rPr>
        <w:t>dan</w:t>
      </w:r>
      <w:proofErr w:type="spellEnd"/>
      <w:r w:rsidRPr="004A221C">
        <w:rPr>
          <w:rFonts w:ascii="Times New Roman" w:hAnsi="Times New Roman" w:cs="Times New Roman"/>
          <w:sz w:val="18"/>
          <w:szCs w:val="18"/>
        </w:rPr>
        <w:t xml:space="preserve"> TSS </w:t>
      </w:r>
      <w:proofErr w:type="spellStart"/>
      <w:r w:rsidR="000163DA" w:rsidRPr="004A221C">
        <w:rPr>
          <w:rFonts w:ascii="Times New Roman" w:hAnsi="Times New Roman" w:cs="Times New Roman"/>
          <w:sz w:val="18"/>
          <w:szCs w:val="18"/>
        </w:rPr>
        <w:t>dari</w:t>
      </w:r>
      <w:proofErr w:type="spellEnd"/>
      <w:r w:rsidR="004A221C">
        <w:rPr>
          <w:rFonts w:ascii="Times New Roman" w:hAnsi="Times New Roman" w:cs="Times New Roman"/>
          <w:sz w:val="18"/>
          <w:szCs w:val="18"/>
        </w:rPr>
        <w:t xml:space="preserve"> </w:t>
      </w:r>
      <w:r w:rsidRPr="004A221C">
        <w:rPr>
          <w:rFonts w:ascii="Times New Roman" w:hAnsi="Times New Roman" w:cs="Times New Roman"/>
          <w:sz w:val="18"/>
          <w:szCs w:val="18"/>
        </w:rPr>
        <w:t xml:space="preserve">1.8 </w:t>
      </w:r>
      <w:proofErr w:type="spellStart"/>
      <w:r w:rsidR="004A221C">
        <w:rPr>
          <w:rFonts w:ascii="Times New Roman" w:hAnsi="Times New Roman" w:cs="Times New Roman"/>
          <w:sz w:val="18"/>
          <w:szCs w:val="18"/>
        </w:rPr>
        <w:t>sehingga</w:t>
      </w:r>
      <w:proofErr w:type="spellEnd"/>
      <w:r w:rsidR="004A221C">
        <w:rPr>
          <w:rFonts w:ascii="Times New Roman" w:hAnsi="Times New Roman" w:cs="Times New Roman"/>
          <w:sz w:val="18"/>
          <w:szCs w:val="18"/>
        </w:rPr>
        <w:t xml:space="preserve"> 33.3 mg/</w:t>
      </w:r>
      <w:r w:rsidR="000163DA" w:rsidRPr="004A221C">
        <w:rPr>
          <w:rFonts w:ascii="Times New Roman" w:hAnsi="Times New Roman" w:cs="Times New Roman"/>
          <w:sz w:val="18"/>
          <w:szCs w:val="18"/>
        </w:rPr>
        <w:t xml:space="preserve">L; </w:t>
      </w:r>
      <w:proofErr w:type="spellStart"/>
      <w:r w:rsidR="000163DA" w:rsidRPr="004A221C">
        <w:rPr>
          <w:rFonts w:ascii="Times New Roman" w:hAnsi="Times New Roman" w:cs="Times New Roman"/>
          <w:sz w:val="18"/>
          <w:szCs w:val="18"/>
        </w:rPr>
        <w:t>minyak</w:t>
      </w:r>
      <w:proofErr w:type="spellEnd"/>
      <w:r w:rsidR="000163DA" w:rsidRPr="004A221C">
        <w:rPr>
          <w:rFonts w:ascii="Times New Roman" w:hAnsi="Times New Roman" w:cs="Times New Roman"/>
          <w:sz w:val="18"/>
          <w:szCs w:val="18"/>
        </w:rPr>
        <w:t xml:space="preserve"> &amp; </w:t>
      </w:r>
      <w:proofErr w:type="spellStart"/>
      <w:r w:rsidR="000163DA" w:rsidRPr="004A221C">
        <w:rPr>
          <w:rFonts w:ascii="Times New Roman" w:hAnsi="Times New Roman" w:cs="Times New Roman"/>
          <w:sz w:val="18"/>
          <w:szCs w:val="18"/>
        </w:rPr>
        <w:t>gris</w:t>
      </w:r>
      <w:proofErr w:type="spellEnd"/>
      <w:r w:rsidR="000163DA" w:rsidRPr="004A221C">
        <w:rPr>
          <w:rFonts w:ascii="Times New Roman" w:hAnsi="Times New Roman" w:cs="Times New Roman"/>
          <w:sz w:val="18"/>
          <w:szCs w:val="18"/>
        </w:rPr>
        <w:t xml:space="preserve"> 5.7-</w:t>
      </w:r>
      <w:r w:rsidR="004A221C">
        <w:rPr>
          <w:rFonts w:ascii="Times New Roman" w:hAnsi="Times New Roman" w:cs="Times New Roman"/>
          <w:sz w:val="18"/>
          <w:szCs w:val="18"/>
        </w:rPr>
        <w:t xml:space="preserve">11.8 mg/L; </w:t>
      </w:r>
      <w:proofErr w:type="spellStart"/>
      <w:r w:rsidR="004A221C">
        <w:rPr>
          <w:rFonts w:ascii="Times New Roman" w:hAnsi="Times New Roman" w:cs="Times New Roman"/>
          <w:sz w:val="18"/>
          <w:szCs w:val="18"/>
        </w:rPr>
        <w:t>keliatan</w:t>
      </w:r>
      <w:proofErr w:type="spellEnd"/>
      <w:r w:rsidR="004A221C">
        <w:rPr>
          <w:rFonts w:ascii="Times New Roman" w:hAnsi="Times New Roman" w:cs="Times New Roman"/>
          <w:sz w:val="18"/>
          <w:szCs w:val="18"/>
        </w:rPr>
        <w:t xml:space="preserve"> air</w:t>
      </w:r>
      <w:r w:rsidR="000163DA" w:rsidRPr="004A221C">
        <w:rPr>
          <w:rFonts w:ascii="Times New Roman" w:hAnsi="Times New Roman" w:cs="Times New Roman"/>
          <w:sz w:val="18"/>
          <w:szCs w:val="18"/>
        </w:rPr>
        <w:t xml:space="preserve"> 13.89-35.</w:t>
      </w:r>
      <w:r w:rsidR="004A221C">
        <w:rPr>
          <w:rFonts w:ascii="Times New Roman" w:hAnsi="Times New Roman" w:cs="Times New Roman"/>
          <w:sz w:val="18"/>
          <w:szCs w:val="18"/>
        </w:rPr>
        <w:t>57 mg</w:t>
      </w:r>
      <w:r w:rsidRPr="004A221C">
        <w:rPr>
          <w:rFonts w:ascii="Times New Roman" w:hAnsi="Times New Roman" w:cs="Times New Roman"/>
          <w:sz w:val="18"/>
          <w:szCs w:val="18"/>
        </w:rPr>
        <w:t>/</w:t>
      </w:r>
      <w:r w:rsidR="00E41E30" w:rsidRPr="004A221C">
        <w:rPr>
          <w:rFonts w:ascii="Times New Roman" w:hAnsi="Times New Roman" w:cs="Times New Roman"/>
          <w:sz w:val="18"/>
          <w:szCs w:val="18"/>
        </w:rPr>
        <w:t xml:space="preserve">L. </w:t>
      </w:r>
      <w:proofErr w:type="spellStart"/>
      <w:r w:rsidR="00E41E30" w:rsidRPr="004A221C">
        <w:rPr>
          <w:rFonts w:ascii="Times New Roman" w:hAnsi="Times New Roman" w:cs="Times New Roman"/>
          <w:sz w:val="18"/>
          <w:szCs w:val="18"/>
        </w:rPr>
        <w:t>Secara</w:t>
      </w:r>
      <w:proofErr w:type="spellEnd"/>
      <w:r w:rsidR="00E41E30" w:rsidRPr="004A221C">
        <w:rPr>
          <w:rFonts w:ascii="Times New Roman" w:hAnsi="Times New Roman" w:cs="Times New Roman"/>
          <w:sz w:val="18"/>
          <w:szCs w:val="18"/>
        </w:rPr>
        <w:t xml:space="preserve"> </w:t>
      </w:r>
      <w:proofErr w:type="spellStart"/>
      <w:r w:rsidR="00E41E30" w:rsidRPr="004A221C">
        <w:rPr>
          <w:rFonts w:ascii="Times New Roman" w:hAnsi="Times New Roman" w:cs="Times New Roman"/>
          <w:sz w:val="18"/>
          <w:szCs w:val="18"/>
        </w:rPr>
        <w:t>keseluruhan</w:t>
      </w:r>
      <w:proofErr w:type="spellEnd"/>
      <w:r w:rsidR="00E41E30" w:rsidRPr="004A221C">
        <w:rPr>
          <w:rFonts w:ascii="Times New Roman" w:hAnsi="Times New Roman" w:cs="Times New Roman"/>
          <w:sz w:val="18"/>
          <w:szCs w:val="18"/>
        </w:rPr>
        <w:t xml:space="preserve">, </w:t>
      </w:r>
      <w:proofErr w:type="spellStart"/>
      <w:r w:rsidR="00E41E30" w:rsidRPr="004A221C">
        <w:rPr>
          <w:rFonts w:ascii="Times New Roman" w:hAnsi="Times New Roman" w:cs="Times New Roman"/>
          <w:sz w:val="18"/>
          <w:szCs w:val="18"/>
        </w:rPr>
        <w:t>Tasik</w:t>
      </w:r>
      <w:proofErr w:type="spellEnd"/>
      <w:r w:rsidR="00E41E30" w:rsidRPr="004A221C">
        <w:rPr>
          <w:rFonts w:ascii="Times New Roman" w:hAnsi="Times New Roman" w:cs="Times New Roman"/>
          <w:sz w:val="18"/>
          <w:szCs w:val="18"/>
        </w:rPr>
        <w:t xml:space="preserve"> </w:t>
      </w:r>
      <w:proofErr w:type="spellStart"/>
      <w:r w:rsidR="00E41E30" w:rsidRPr="004A221C">
        <w:rPr>
          <w:rFonts w:ascii="Times New Roman" w:hAnsi="Times New Roman" w:cs="Times New Roman"/>
          <w:sz w:val="18"/>
          <w:szCs w:val="18"/>
        </w:rPr>
        <w:t>Cempaka</w:t>
      </w:r>
      <w:proofErr w:type="spellEnd"/>
      <w:r w:rsidR="00E41E30" w:rsidRPr="004A221C">
        <w:rPr>
          <w:rFonts w:ascii="Times New Roman" w:hAnsi="Times New Roman" w:cs="Times New Roman"/>
          <w:sz w:val="18"/>
          <w:szCs w:val="18"/>
        </w:rPr>
        <w:t xml:space="preserve"> </w:t>
      </w:r>
      <w:proofErr w:type="spellStart"/>
      <w:r w:rsidR="00E41E30" w:rsidRPr="004A221C">
        <w:rPr>
          <w:rFonts w:ascii="Times New Roman" w:hAnsi="Times New Roman" w:cs="Times New Roman"/>
          <w:sz w:val="18"/>
          <w:szCs w:val="18"/>
        </w:rPr>
        <w:t>dik</w:t>
      </w:r>
      <w:r w:rsidR="002435C1" w:rsidRPr="004A221C">
        <w:rPr>
          <w:rFonts w:ascii="Times New Roman" w:hAnsi="Times New Roman" w:cs="Times New Roman"/>
          <w:sz w:val="18"/>
          <w:szCs w:val="18"/>
        </w:rPr>
        <w:t>e</w:t>
      </w:r>
      <w:r w:rsidR="00E41E30" w:rsidRPr="004A221C">
        <w:rPr>
          <w:rFonts w:ascii="Times New Roman" w:hAnsi="Times New Roman" w:cs="Times New Roman"/>
          <w:sz w:val="18"/>
          <w:szCs w:val="18"/>
        </w:rPr>
        <w:t>las</w:t>
      </w:r>
      <w:r w:rsidR="002435C1" w:rsidRPr="004A221C">
        <w:rPr>
          <w:rFonts w:ascii="Times New Roman" w:hAnsi="Times New Roman" w:cs="Times New Roman"/>
          <w:sz w:val="18"/>
          <w:szCs w:val="18"/>
        </w:rPr>
        <w:t>ka</w:t>
      </w:r>
      <w:r w:rsidR="00E41E30" w:rsidRPr="004A221C">
        <w:rPr>
          <w:rFonts w:ascii="Times New Roman" w:hAnsi="Times New Roman" w:cs="Times New Roman"/>
          <w:sz w:val="18"/>
          <w:szCs w:val="18"/>
        </w:rPr>
        <w:t>n</w:t>
      </w:r>
      <w:proofErr w:type="spellEnd"/>
      <w:r w:rsidR="00E41E30" w:rsidRPr="004A221C">
        <w:rPr>
          <w:rFonts w:ascii="Times New Roman" w:hAnsi="Times New Roman" w:cs="Times New Roman"/>
          <w:sz w:val="18"/>
          <w:szCs w:val="18"/>
        </w:rPr>
        <w:t xml:space="preserve"> </w:t>
      </w:r>
      <w:proofErr w:type="spellStart"/>
      <w:r w:rsidR="00E41E30" w:rsidRPr="004A221C">
        <w:rPr>
          <w:rFonts w:ascii="Times New Roman" w:hAnsi="Times New Roman" w:cs="Times New Roman"/>
          <w:sz w:val="18"/>
          <w:szCs w:val="18"/>
        </w:rPr>
        <w:t>sebagai</w:t>
      </w:r>
      <w:proofErr w:type="spellEnd"/>
      <w:r w:rsidRPr="004A221C">
        <w:rPr>
          <w:rFonts w:ascii="Times New Roman" w:hAnsi="Times New Roman" w:cs="Times New Roman"/>
          <w:sz w:val="18"/>
          <w:szCs w:val="18"/>
        </w:rPr>
        <w:t xml:space="preserve"> </w:t>
      </w:r>
      <w:proofErr w:type="spellStart"/>
      <w:r w:rsidRPr="004A221C">
        <w:rPr>
          <w:rFonts w:ascii="Times New Roman" w:hAnsi="Times New Roman" w:cs="Times New Roman"/>
          <w:sz w:val="18"/>
          <w:szCs w:val="18"/>
        </w:rPr>
        <w:t>sederhana</w:t>
      </w:r>
      <w:proofErr w:type="spellEnd"/>
      <w:r w:rsidRPr="004A221C">
        <w:rPr>
          <w:rFonts w:ascii="Times New Roman" w:hAnsi="Times New Roman" w:cs="Times New Roman"/>
          <w:sz w:val="18"/>
          <w:szCs w:val="18"/>
        </w:rPr>
        <w:t xml:space="preserve"> </w:t>
      </w:r>
      <w:proofErr w:type="spellStart"/>
      <w:r w:rsidRPr="004A221C">
        <w:rPr>
          <w:rFonts w:ascii="Times New Roman" w:hAnsi="Times New Roman" w:cs="Times New Roman"/>
          <w:sz w:val="18"/>
          <w:szCs w:val="18"/>
        </w:rPr>
        <w:t>tercemar</w:t>
      </w:r>
      <w:proofErr w:type="spellEnd"/>
      <w:r w:rsidRPr="004A221C">
        <w:rPr>
          <w:rFonts w:ascii="Times New Roman" w:hAnsi="Times New Roman" w:cs="Times New Roman"/>
          <w:sz w:val="18"/>
          <w:szCs w:val="18"/>
        </w:rPr>
        <w:t xml:space="preserve"> </w:t>
      </w:r>
      <w:proofErr w:type="spellStart"/>
      <w:r w:rsidRPr="004A221C">
        <w:rPr>
          <w:rFonts w:ascii="Times New Roman" w:hAnsi="Times New Roman" w:cs="Times New Roman"/>
          <w:sz w:val="18"/>
          <w:szCs w:val="18"/>
        </w:rPr>
        <w:t>akibat</w:t>
      </w:r>
      <w:proofErr w:type="spellEnd"/>
      <w:r w:rsidRPr="004A221C">
        <w:rPr>
          <w:rFonts w:ascii="Times New Roman" w:hAnsi="Times New Roman" w:cs="Times New Roman"/>
          <w:sz w:val="18"/>
          <w:szCs w:val="18"/>
        </w:rPr>
        <w:t xml:space="preserve"> </w:t>
      </w:r>
      <w:proofErr w:type="spellStart"/>
      <w:r w:rsidR="000163DA" w:rsidRPr="004A221C">
        <w:rPr>
          <w:rFonts w:ascii="Times New Roman" w:hAnsi="Times New Roman" w:cs="Times New Roman"/>
          <w:sz w:val="18"/>
          <w:szCs w:val="18"/>
        </w:rPr>
        <w:t>kesan</w:t>
      </w:r>
      <w:proofErr w:type="spellEnd"/>
      <w:r w:rsidR="000163DA" w:rsidRPr="004A221C">
        <w:rPr>
          <w:rFonts w:ascii="Times New Roman" w:hAnsi="Times New Roman" w:cs="Times New Roman"/>
          <w:sz w:val="18"/>
          <w:szCs w:val="18"/>
        </w:rPr>
        <w:t xml:space="preserve"> </w:t>
      </w:r>
      <w:proofErr w:type="spellStart"/>
      <w:r w:rsidRPr="004A221C">
        <w:rPr>
          <w:rFonts w:ascii="Times New Roman" w:hAnsi="Times New Roman" w:cs="Times New Roman"/>
          <w:sz w:val="18"/>
          <w:szCs w:val="18"/>
        </w:rPr>
        <w:t>aktiviti</w:t>
      </w:r>
      <w:proofErr w:type="spellEnd"/>
      <w:r w:rsidRPr="004A221C">
        <w:rPr>
          <w:rFonts w:ascii="Times New Roman" w:hAnsi="Times New Roman" w:cs="Times New Roman"/>
          <w:sz w:val="18"/>
          <w:szCs w:val="18"/>
        </w:rPr>
        <w:t xml:space="preserve"> </w:t>
      </w:r>
      <w:proofErr w:type="spellStart"/>
      <w:r w:rsidRPr="004A221C">
        <w:rPr>
          <w:rFonts w:ascii="Times New Roman" w:hAnsi="Times New Roman" w:cs="Times New Roman"/>
          <w:sz w:val="18"/>
          <w:szCs w:val="18"/>
        </w:rPr>
        <w:t>bandar</w:t>
      </w:r>
      <w:proofErr w:type="spellEnd"/>
      <w:r w:rsidRPr="004A221C">
        <w:rPr>
          <w:rFonts w:ascii="Times New Roman" w:hAnsi="Times New Roman" w:cs="Times New Roman"/>
          <w:sz w:val="18"/>
          <w:szCs w:val="18"/>
        </w:rPr>
        <w:t>.</w:t>
      </w:r>
    </w:p>
    <w:p w:rsidR="00B9456A" w:rsidRPr="004A221C" w:rsidRDefault="00B9456A" w:rsidP="006452AA">
      <w:pPr>
        <w:wordWrap/>
        <w:outlineLvl w:val="0"/>
        <w:rPr>
          <w:rFonts w:ascii="Times New Roman" w:hAnsi="Times New Roman" w:cs="Times New Roman"/>
          <w:sz w:val="18"/>
          <w:szCs w:val="18"/>
        </w:rPr>
      </w:pPr>
    </w:p>
    <w:p w:rsidR="00785CA6" w:rsidRPr="004A221C" w:rsidRDefault="00785CA6" w:rsidP="006452AA">
      <w:pPr>
        <w:wordWrap/>
        <w:outlineLvl w:val="0"/>
        <w:rPr>
          <w:rFonts w:ascii="Times New Roman" w:hAnsi="Times New Roman" w:cs="Times New Roman"/>
          <w:color w:val="000000" w:themeColor="text1"/>
          <w:sz w:val="18"/>
          <w:szCs w:val="18"/>
        </w:rPr>
      </w:pPr>
      <w:r w:rsidRPr="004A221C">
        <w:rPr>
          <w:rFonts w:ascii="Times New Roman" w:hAnsi="Times New Roman" w:cs="Times New Roman"/>
          <w:b/>
          <w:sz w:val="18"/>
          <w:szCs w:val="18"/>
        </w:rPr>
        <w:t xml:space="preserve">Kata </w:t>
      </w:r>
      <w:proofErr w:type="spellStart"/>
      <w:r w:rsidRPr="004A221C">
        <w:rPr>
          <w:rFonts w:ascii="Times New Roman" w:hAnsi="Times New Roman" w:cs="Times New Roman"/>
          <w:b/>
          <w:sz w:val="18"/>
          <w:szCs w:val="18"/>
        </w:rPr>
        <w:t>kunci</w:t>
      </w:r>
      <w:proofErr w:type="spellEnd"/>
      <w:r w:rsidRPr="004A221C">
        <w:rPr>
          <w:rFonts w:ascii="Times New Roman" w:hAnsi="Times New Roman" w:cs="Times New Roman"/>
          <w:b/>
          <w:sz w:val="18"/>
          <w:szCs w:val="18"/>
        </w:rPr>
        <w:t xml:space="preserve">: </w:t>
      </w:r>
      <w:proofErr w:type="spellStart"/>
      <w:r w:rsidR="00B9456A" w:rsidRPr="004A221C">
        <w:rPr>
          <w:rFonts w:ascii="Times New Roman" w:hAnsi="Times New Roman" w:cs="Times New Roman"/>
          <w:sz w:val="18"/>
          <w:szCs w:val="18"/>
        </w:rPr>
        <w:t>Tasik</w:t>
      </w:r>
      <w:proofErr w:type="spellEnd"/>
      <w:r w:rsidR="00B9456A" w:rsidRPr="004A221C">
        <w:rPr>
          <w:rFonts w:ascii="Times New Roman" w:hAnsi="Times New Roman" w:cs="Times New Roman"/>
          <w:sz w:val="18"/>
          <w:szCs w:val="18"/>
        </w:rPr>
        <w:t xml:space="preserve"> </w:t>
      </w:r>
      <w:proofErr w:type="spellStart"/>
      <w:r w:rsidR="00B9456A" w:rsidRPr="004A221C">
        <w:rPr>
          <w:rFonts w:ascii="Times New Roman" w:hAnsi="Times New Roman" w:cs="Times New Roman"/>
          <w:color w:val="000000" w:themeColor="text1"/>
          <w:sz w:val="18"/>
          <w:szCs w:val="18"/>
        </w:rPr>
        <w:t>Cempaka</w:t>
      </w:r>
      <w:proofErr w:type="spellEnd"/>
      <w:r w:rsidR="00B9456A" w:rsidRPr="004A221C">
        <w:rPr>
          <w:rFonts w:ascii="Times New Roman" w:hAnsi="Times New Roman" w:cs="Times New Roman"/>
          <w:color w:val="000000" w:themeColor="text1"/>
          <w:sz w:val="18"/>
          <w:szCs w:val="18"/>
        </w:rPr>
        <w:t xml:space="preserve">, parameter </w:t>
      </w:r>
      <w:proofErr w:type="spellStart"/>
      <w:r w:rsidR="00B9456A" w:rsidRPr="004A221C">
        <w:rPr>
          <w:rFonts w:ascii="Times New Roman" w:hAnsi="Times New Roman" w:cs="Times New Roman"/>
          <w:color w:val="000000" w:themeColor="text1"/>
          <w:sz w:val="18"/>
          <w:szCs w:val="18"/>
        </w:rPr>
        <w:t>kualiti</w:t>
      </w:r>
      <w:proofErr w:type="spellEnd"/>
      <w:r w:rsidR="00B9456A" w:rsidRPr="004A221C">
        <w:rPr>
          <w:rFonts w:ascii="Times New Roman" w:hAnsi="Times New Roman" w:cs="Times New Roman"/>
          <w:color w:val="000000" w:themeColor="text1"/>
          <w:sz w:val="18"/>
          <w:szCs w:val="18"/>
        </w:rPr>
        <w:t xml:space="preserve"> air, </w:t>
      </w:r>
      <w:proofErr w:type="spellStart"/>
      <w:r w:rsidR="000163DA" w:rsidRPr="004A221C">
        <w:rPr>
          <w:rFonts w:ascii="Times New Roman" w:hAnsi="Times New Roman" w:cs="Times New Roman"/>
          <w:color w:val="000000" w:themeColor="text1"/>
          <w:sz w:val="18"/>
          <w:szCs w:val="18"/>
        </w:rPr>
        <w:t>pengkelasan</w:t>
      </w:r>
      <w:proofErr w:type="spellEnd"/>
      <w:r w:rsidR="000163DA" w:rsidRPr="004A221C">
        <w:rPr>
          <w:rFonts w:ascii="Times New Roman" w:hAnsi="Times New Roman" w:cs="Times New Roman"/>
          <w:color w:val="000000" w:themeColor="text1"/>
          <w:sz w:val="18"/>
          <w:szCs w:val="18"/>
        </w:rPr>
        <w:t xml:space="preserve"> IKA </w:t>
      </w:r>
      <w:proofErr w:type="spellStart"/>
      <w:r w:rsidR="000163DA" w:rsidRPr="004A221C">
        <w:rPr>
          <w:rFonts w:ascii="Times New Roman" w:hAnsi="Times New Roman" w:cs="Times New Roman"/>
          <w:color w:val="000000" w:themeColor="text1"/>
          <w:sz w:val="18"/>
          <w:szCs w:val="18"/>
        </w:rPr>
        <w:t>dan</w:t>
      </w:r>
      <w:proofErr w:type="spellEnd"/>
      <w:r w:rsidR="000163DA" w:rsidRPr="004A221C">
        <w:rPr>
          <w:rFonts w:ascii="Times New Roman" w:hAnsi="Times New Roman" w:cs="Times New Roman"/>
          <w:color w:val="000000" w:themeColor="text1"/>
          <w:sz w:val="18"/>
          <w:szCs w:val="18"/>
        </w:rPr>
        <w:t xml:space="preserve"> PKAK, </w:t>
      </w:r>
      <w:proofErr w:type="spellStart"/>
      <w:r w:rsidR="00B9456A" w:rsidRPr="004A221C">
        <w:rPr>
          <w:rFonts w:ascii="Times New Roman" w:hAnsi="Times New Roman" w:cs="Times New Roman"/>
          <w:color w:val="000000" w:themeColor="text1"/>
          <w:sz w:val="18"/>
          <w:szCs w:val="18"/>
        </w:rPr>
        <w:t>sederhana</w:t>
      </w:r>
      <w:proofErr w:type="spellEnd"/>
      <w:r w:rsidR="00B9456A" w:rsidRPr="004A221C">
        <w:rPr>
          <w:rFonts w:ascii="Times New Roman" w:hAnsi="Times New Roman" w:cs="Times New Roman"/>
          <w:color w:val="000000" w:themeColor="text1"/>
          <w:sz w:val="18"/>
          <w:szCs w:val="18"/>
        </w:rPr>
        <w:t xml:space="preserve"> </w:t>
      </w:r>
      <w:proofErr w:type="spellStart"/>
      <w:r w:rsidR="00B9456A" w:rsidRPr="004A221C">
        <w:rPr>
          <w:rFonts w:ascii="Times New Roman" w:hAnsi="Times New Roman" w:cs="Times New Roman"/>
          <w:color w:val="000000" w:themeColor="text1"/>
          <w:sz w:val="18"/>
          <w:szCs w:val="18"/>
        </w:rPr>
        <w:t>tercemar</w:t>
      </w:r>
      <w:proofErr w:type="spellEnd"/>
      <w:r w:rsidRPr="004A221C">
        <w:rPr>
          <w:rFonts w:ascii="Times New Roman" w:hAnsi="Times New Roman" w:cs="Times New Roman"/>
          <w:color w:val="000000" w:themeColor="text1"/>
          <w:sz w:val="18"/>
          <w:szCs w:val="18"/>
        </w:rPr>
        <w:t xml:space="preserve"> </w:t>
      </w:r>
    </w:p>
    <w:p w:rsidR="00B9456A" w:rsidRPr="004A58DF" w:rsidRDefault="00B9456A" w:rsidP="006452AA">
      <w:pPr>
        <w:wordWrap/>
        <w:outlineLvl w:val="0"/>
        <w:rPr>
          <w:rFonts w:ascii="Times New Roman" w:hAnsi="Times New Roman" w:cs="Times New Roman"/>
          <w:color w:val="000000" w:themeColor="text1"/>
          <w:sz w:val="18"/>
          <w:szCs w:val="18"/>
        </w:rPr>
      </w:pPr>
    </w:p>
    <w:p w:rsidR="00785CA6" w:rsidRPr="00AD5FAD" w:rsidRDefault="00785CA6" w:rsidP="006452AA">
      <w:pPr>
        <w:wordWrap/>
        <w:jc w:val="center"/>
        <w:outlineLvl w:val="0"/>
        <w:rPr>
          <w:rFonts w:ascii="Times New Roman" w:hAnsi="Times New Roman" w:cs="Times New Roman"/>
          <w:b/>
        </w:rPr>
      </w:pPr>
      <w:r w:rsidRPr="00F74416">
        <w:rPr>
          <w:rFonts w:ascii="Times New Roman" w:hAnsi="Times New Roman" w:cs="Times New Roman"/>
          <w:b/>
        </w:rPr>
        <w:t>Introduction</w:t>
      </w:r>
    </w:p>
    <w:p w:rsidR="00B61BCB" w:rsidRDefault="00C40FB8" w:rsidP="006452AA">
      <w:pPr>
        <w:wordWrap/>
        <w:outlineLvl w:val="0"/>
        <w:rPr>
          <w:rFonts w:ascii="Times New Roman" w:hAnsi="Times New Roman" w:cs="Times New Roman"/>
          <w:lang w:val="ms-MY"/>
        </w:rPr>
      </w:pPr>
      <w:r w:rsidRPr="00C40FB8">
        <w:rPr>
          <w:rFonts w:ascii="Times New Roman" w:hAnsi="Times New Roman" w:cs="Times New Roman"/>
          <w:lang w:val="ms-MY"/>
        </w:rPr>
        <w:t>Wa</w:t>
      </w:r>
      <w:r>
        <w:rPr>
          <w:rFonts w:ascii="Times New Roman" w:hAnsi="Times New Roman" w:cs="Times New Roman"/>
          <w:lang w:val="ms-MY"/>
        </w:rPr>
        <w:t>ter is vital to the human</w:t>
      </w:r>
      <w:r w:rsidRPr="00C40FB8">
        <w:rPr>
          <w:rFonts w:ascii="Times New Roman" w:hAnsi="Times New Roman" w:cs="Times New Roman"/>
          <w:lang w:val="ms-MY"/>
        </w:rPr>
        <w:t xml:space="preserve"> existence. Early human civilizations were centered on spring and streams. Many civilizations that flourished after developing </w:t>
      </w:r>
      <w:r>
        <w:rPr>
          <w:rFonts w:ascii="Times New Roman" w:hAnsi="Times New Roman" w:cs="Times New Roman"/>
          <w:lang w:val="ms-MY"/>
        </w:rPr>
        <w:t xml:space="preserve">a </w:t>
      </w:r>
      <w:r w:rsidRPr="00C40FB8">
        <w:rPr>
          <w:rFonts w:ascii="Times New Roman" w:hAnsi="Times New Roman" w:cs="Times New Roman"/>
          <w:lang w:val="ms-MY"/>
        </w:rPr>
        <w:t xml:space="preserve">reliable water supply collapsed when the supply was exhausted or its quality </w:t>
      </w:r>
      <w:r w:rsidR="007C3914">
        <w:rPr>
          <w:rFonts w:ascii="Times New Roman" w:hAnsi="Times New Roman" w:cs="Times New Roman"/>
          <w:lang w:val="ms-MY"/>
        </w:rPr>
        <w:t>deteriorated [1]</w:t>
      </w:r>
      <w:r w:rsidRPr="00C40FB8">
        <w:rPr>
          <w:rFonts w:ascii="Times New Roman" w:hAnsi="Times New Roman" w:cs="Times New Roman"/>
          <w:lang w:val="ms-MY"/>
        </w:rPr>
        <w:t>. The fast growth of urban areas has affected the water quality of the surface water due to over exploitation of resources and improper waste disposal practices.</w:t>
      </w:r>
      <w:r>
        <w:rPr>
          <w:rFonts w:ascii="Times New Roman" w:hAnsi="Times New Roman" w:cs="Times New Roman"/>
          <w:lang w:val="ms-MY"/>
        </w:rPr>
        <w:t xml:space="preserve"> The c</w:t>
      </w:r>
      <w:r w:rsidRPr="00C40FB8">
        <w:rPr>
          <w:rFonts w:ascii="Times New Roman" w:hAnsi="Times New Roman" w:cs="Times New Roman"/>
          <w:lang w:val="ms-MY"/>
        </w:rPr>
        <w:t>atchment area is important for water resource conservation, both in terms of quality and quantity. The study of water quality aspects of the water distribution system is of great significance as it plays an important role in assuring a good quality of water to the c</w:t>
      </w:r>
      <w:r w:rsidR="007C3914">
        <w:rPr>
          <w:rFonts w:ascii="Times New Roman" w:hAnsi="Times New Roman" w:cs="Times New Roman"/>
          <w:lang w:val="ms-MY"/>
        </w:rPr>
        <w:t>onsumer [2]</w:t>
      </w:r>
      <w:r w:rsidRPr="00C40FB8">
        <w:rPr>
          <w:rFonts w:ascii="Times New Roman" w:hAnsi="Times New Roman" w:cs="Times New Roman"/>
          <w:lang w:val="ms-MY"/>
        </w:rPr>
        <w:t xml:space="preserve">. </w:t>
      </w:r>
    </w:p>
    <w:p w:rsidR="00B61BCB" w:rsidRDefault="00B61BCB" w:rsidP="006452AA">
      <w:pPr>
        <w:wordWrap/>
        <w:outlineLvl w:val="0"/>
        <w:rPr>
          <w:rFonts w:ascii="Times New Roman" w:hAnsi="Times New Roman" w:cs="Times New Roman"/>
          <w:lang w:val="ms-MY"/>
        </w:rPr>
      </w:pPr>
    </w:p>
    <w:p w:rsidR="00B61BCB" w:rsidRDefault="00C40FB8" w:rsidP="006452AA">
      <w:pPr>
        <w:wordWrap/>
        <w:outlineLvl w:val="0"/>
        <w:rPr>
          <w:rFonts w:ascii="Times New Roman" w:hAnsi="Times New Roman" w:cs="Times New Roman"/>
          <w:lang w:val="ms-MY"/>
        </w:rPr>
      </w:pPr>
      <w:r w:rsidRPr="00C40FB8">
        <w:rPr>
          <w:rFonts w:ascii="Times New Roman" w:hAnsi="Times New Roman" w:cs="Times New Roman"/>
          <w:lang w:val="ms-MY"/>
        </w:rPr>
        <w:t>Water quality is important in drinking water supply, irrigation, fish production, recreation and other purposes to which the water must have been impounded. Water quality is determined by the physical and chemical limnology and includes all physical, chemical and biological factors of water that influence the beneficial u</w:t>
      </w:r>
      <w:r w:rsidR="007C3914">
        <w:rPr>
          <w:rFonts w:ascii="Times New Roman" w:hAnsi="Times New Roman" w:cs="Times New Roman"/>
          <w:lang w:val="ms-MY"/>
        </w:rPr>
        <w:t>se of the water [3]</w:t>
      </w:r>
      <w:r w:rsidRPr="00C40FB8">
        <w:rPr>
          <w:rFonts w:ascii="Times New Roman" w:hAnsi="Times New Roman" w:cs="Times New Roman"/>
          <w:lang w:val="ms-MY"/>
        </w:rPr>
        <w:t xml:space="preserve">.  The destruction of catchment area will lead to the deterioration in quality and quantity of the </w:t>
      </w:r>
      <w:r w:rsidRPr="00C40FB8">
        <w:rPr>
          <w:rFonts w:ascii="Times New Roman" w:hAnsi="Times New Roman" w:cs="Times New Roman"/>
          <w:lang w:val="ms-MY"/>
        </w:rPr>
        <w:lastRenderedPageBreak/>
        <w:t>water resource furth</w:t>
      </w:r>
      <w:r w:rsidR="007C3914">
        <w:rPr>
          <w:rFonts w:ascii="Times New Roman" w:hAnsi="Times New Roman" w:cs="Times New Roman"/>
          <w:lang w:val="ms-MY"/>
        </w:rPr>
        <w:t>er downstream [4]</w:t>
      </w:r>
      <w:r w:rsidRPr="00C40FB8">
        <w:rPr>
          <w:rFonts w:ascii="Times New Roman" w:hAnsi="Times New Roman" w:cs="Times New Roman"/>
          <w:lang w:val="ms-MY"/>
        </w:rPr>
        <w:t xml:space="preserve">. </w:t>
      </w:r>
    </w:p>
    <w:p w:rsidR="00B61BCB" w:rsidRDefault="00B61BCB" w:rsidP="006452AA">
      <w:pPr>
        <w:wordWrap/>
        <w:outlineLvl w:val="0"/>
        <w:rPr>
          <w:rFonts w:ascii="Times New Roman" w:hAnsi="Times New Roman" w:cs="Times New Roman"/>
          <w:lang w:val="ms-MY"/>
        </w:rPr>
      </w:pPr>
    </w:p>
    <w:p w:rsidR="00C40FB8" w:rsidRPr="00C40FB8" w:rsidRDefault="00C40FB8" w:rsidP="006452AA">
      <w:pPr>
        <w:wordWrap/>
        <w:outlineLvl w:val="0"/>
        <w:rPr>
          <w:rFonts w:ascii="Times New Roman" w:hAnsi="Times New Roman" w:cs="Times New Roman"/>
          <w:lang w:val="ms-MY"/>
        </w:rPr>
      </w:pPr>
      <w:r w:rsidRPr="00C40FB8">
        <w:rPr>
          <w:rFonts w:ascii="Times New Roman" w:hAnsi="Times New Roman" w:cs="Times New Roman"/>
          <w:lang w:val="ms-MY"/>
        </w:rPr>
        <w:t xml:space="preserve">In general, the status of water quality can provide useful information on land activities within the catchment area, for example,  the deterioration of water quality at Tasik Chini </w:t>
      </w:r>
      <w:r>
        <w:rPr>
          <w:rFonts w:ascii="Times New Roman" w:hAnsi="Times New Roman" w:cs="Times New Roman"/>
          <w:lang w:val="ms-MY"/>
        </w:rPr>
        <w:t>have been raised</w:t>
      </w:r>
      <w:r w:rsidRPr="00C40FB8">
        <w:rPr>
          <w:rFonts w:ascii="Times New Roman" w:hAnsi="Times New Roman" w:cs="Times New Roman"/>
          <w:lang w:val="ms-MY"/>
        </w:rPr>
        <w:t xml:space="preserve"> due to their correlated with agriculture and mining activities </w:t>
      </w:r>
      <w:r w:rsidR="007C3914">
        <w:rPr>
          <w:rFonts w:ascii="Times New Roman" w:hAnsi="Times New Roman" w:cs="Times New Roman"/>
          <w:lang w:val="ms-MY"/>
        </w:rPr>
        <w:t>[5].</w:t>
      </w:r>
      <w:r w:rsidRPr="00C40FB8">
        <w:rPr>
          <w:rFonts w:ascii="Times New Roman" w:hAnsi="Times New Roman" w:cs="Times New Roman"/>
          <w:lang w:val="ms-MY"/>
        </w:rPr>
        <w:t xml:space="preserve"> About one third of the drinking water requirement</w:t>
      </w:r>
      <w:r>
        <w:rPr>
          <w:rFonts w:ascii="Times New Roman" w:hAnsi="Times New Roman" w:cs="Times New Roman"/>
          <w:lang w:val="ms-MY"/>
        </w:rPr>
        <w:t>s</w:t>
      </w:r>
      <w:r w:rsidRPr="00C40FB8">
        <w:rPr>
          <w:rFonts w:ascii="Times New Roman" w:hAnsi="Times New Roman" w:cs="Times New Roman"/>
          <w:lang w:val="ms-MY"/>
        </w:rPr>
        <w:t xml:space="preserve"> of the world is obtained from surface sources like rivers, canals and lakes unfortunately; these sources seem to be used as the best place for waste discharge for agriculture, domestics and industries </w:t>
      </w:r>
      <w:r w:rsidR="007C3914">
        <w:rPr>
          <w:rFonts w:ascii="Times New Roman" w:hAnsi="Times New Roman" w:cs="Times New Roman"/>
          <w:lang w:val="ms-MY"/>
        </w:rPr>
        <w:t>[6].</w:t>
      </w:r>
    </w:p>
    <w:p w:rsidR="00C40FB8" w:rsidRPr="00C40FB8" w:rsidRDefault="00C40FB8" w:rsidP="006452AA">
      <w:pPr>
        <w:wordWrap/>
        <w:outlineLvl w:val="0"/>
        <w:rPr>
          <w:rFonts w:ascii="Times New Roman" w:hAnsi="Times New Roman" w:cs="Times New Roman"/>
          <w:lang w:val="ms-MY"/>
        </w:rPr>
      </w:pPr>
      <w:r w:rsidRPr="00C40FB8">
        <w:rPr>
          <w:rFonts w:ascii="Times New Roman" w:hAnsi="Times New Roman" w:cs="Times New Roman"/>
          <w:lang w:val="ms-MY"/>
        </w:rPr>
        <w:t xml:space="preserve">        </w:t>
      </w:r>
    </w:p>
    <w:p w:rsidR="00B61BCB" w:rsidRDefault="00C40FB8" w:rsidP="006452AA">
      <w:pPr>
        <w:wordWrap/>
        <w:outlineLvl w:val="0"/>
        <w:rPr>
          <w:rFonts w:ascii="Times New Roman" w:hAnsi="Times New Roman" w:cs="Times New Roman"/>
          <w:lang w:val="ms-MY"/>
        </w:rPr>
      </w:pPr>
      <w:r w:rsidRPr="00C40FB8">
        <w:rPr>
          <w:rFonts w:ascii="Times New Roman" w:hAnsi="Times New Roman" w:cs="Times New Roman"/>
          <w:lang w:val="ms-MY"/>
        </w:rPr>
        <w:t>In general, the status of water quality at each of the sampling site</w:t>
      </w:r>
      <w:r>
        <w:rPr>
          <w:rFonts w:ascii="Times New Roman" w:hAnsi="Times New Roman" w:cs="Times New Roman"/>
          <w:lang w:val="ms-MY"/>
        </w:rPr>
        <w:t>s</w:t>
      </w:r>
      <w:r w:rsidRPr="00C40FB8">
        <w:rPr>
          <w:rFonts w:ascii="Times New Roman" w:hAnsi="Times New Roman" w:cs="Times New Roman"/>
          <w:lang w:val="ms-MY"/>
        </w:rPr>
        <w:t xml:space="preserve"> could provide useful information on land activities within the lake’s catchment area. It is believed that at the catchment studied, higher concentrations of the DO, for example, was triggered by intensive agriculture activities which resulted in changes to land use and land cover </w:t>
      </w:r>
      <w:r w:rsidR="007C3914">
        <w:rPr>
          <w:rFonts w:ascii="Times New Roman" w:hAnsi="Times New Roman" w:cs="Times New Roman"/>
          <w:lang w:val="ms-MY"/>
        </w:rPr>
        <w:t>[7].</w:t>
      </w:r>
      <w:r w:rsidRPr="00C40FB8">
        <w:rPr>
          <w:rFonts w:ascii="Times New Roman" w:hAnsi="Times New Roman" w:cs="Times New Roman"/>
          <w:lang w:val="ms-MY"/>
        </w:rPr>
        <w:t xml:space="preserve"> </w:t>
      </w:r>
      <w:r>
        <w:rPr>
          <w:rFonts w:ascii="Times New Roman" w:hAnsi="Times New Roman" w:cs="Times New Roman"/>
          <w:lang w:val="ms-MY"/>
        </w:rPr>
        <w:t>The w</w:t>
      </w:r>
      <w:r w:rsidRPr="00C40FB8">
        <w:rPr>
          <w:rFonts w:ascii="Times New Roman" w:hAnsi="Times New Roman" w:cs="Times New Roman"/>
          <w:lang w:val="ms-MY"/>
        </w:rPr>
        <w:t>ater quality index is one of the most effective tools to communicate information on the quality of water to the concerned citizens and policy makers. It becomes a significant parameter for the assessment and management of s</w:t>
      </w:r>
      <w:r w:rsidR="007C3914">
        <w:rPr>
          <w:rFonts w:ascii="Times New Roman" w:hAnsi="Times New Roman" w:cs="Times New Roman"/>
          <w:lang w:val="ms-MY"/>
        </w:rPr>
        <w:t>urface water [1]</w:t>
      </w:r>
      <w:r w:rsidRPr="00C40FB8">
        <w:rPr>
          <w:rFonts w:ascii="Times New Roman" w:hAnsi="Times New Roman" w:cs="Times New Roman"/>
          <w:lang w:val="ms-MY"/>
        </w:rPr>
        <w:t xml:space="preserve">. WQI is defined as a rating that reflects the complex influence of different water quality parameters. WQI is calculated from the point of vision of the suitability of surface water for human consumption </w:t>
      </w:r>
      <w:r w:rsidR="007C3914">
        <w:rPr>
          <w:rFonts w:ascii="Times New Roman" w:hAnsi="Times New Roman" w:cs="Times New Roman"/>
          <w:lang w:val="ms-MY"/>
        </w:rPr>
        <w:t>[8].</w:t>
      </w:r>
      <w:r w:rsidRPr="00C40FB8">
        <w:rPr>
          <w:rFonts w:ascii="Times New Roman" w:hAnsi="Times New Roman" w:cs="Times New Roman"/>
          <w:lang w:val="ms-MY"/>
        </w:rPr>
        <w:t xml:space="preserve"> </w:t>
      </w:r>
    </w:p>
    <w:p w:rsidR="00B61BCB" w:rsidRDefault="00B61BCB" w:rsidP="006452AA">
      <w:pPr>
        <w:wordWrap/>
        <w:outlineLvl w:val="0"/>
        <w:rPr>
          <w:rFonts w:ascii="Times New Roman" w:hAnsi="Times New Roman" w:cs="Times New Roman"/>
          <w:lang w:val="ms-MY"/>
        </w:rPr>
      </w:pPr>
    </w:p>
    <w:p w:rsidR="00C40FB8" w:rsidRPr="00C40FB8" w:rsidRDefault="00C40FB8" w:rsidP="006452AA">
      <w:pPr>
        <w:wordWrap/>
        <w:outlineLvl w:val="0"/>
        <w:rPr>
          <w:rFonts w:ascii="Times New Roman" w:hAnsi="Times New Roman" w:cs="Times New Roman"/>
          <w:lang w:val="ms-MY"/>
        </w:rPr>
      </w:pPr>
      <w:r w:rsidRPr="00C40FB8">
        <w:rPr>
          <w:rFonts w:ascii="Times New Roman" w:hAnsi="Times New Roman" w:cs="Times New Roman"/>
          <w:lang w:val="ms-MY"/>
        </w:rPr>
        <w:t xml:space="preserve">Water quality classification in all seasons where the quality slightly differs in summer and winter compared to the post monsoon season are reasons to introduce water quality change and measures to be taken in terms of the groundwater quality management </w:t>
      </w:r>
      <w:r w:rsidR="007C3914">
        <w:rPr>
          <w:rFonts w:ascii="Times New Roman" w:hAnsi="Times New Roman" w:cs="Times New Roman"/>
          <w:lang w:val="ms-MY"/>
        </w:rPr>
        <w:t>[9]</w:t>
      </w:r>
      <w:r w:rsidRPr="00C40FB8">
        <w:rPr>
          <w:rFonts w:ascii="Times New Roman" w:hAnsi="Times New Roman" w:cs="Times New Roman"/>
          <w:lang w:val="ms-MY"/>
        </w:rPr>
        <w:t xml:space="preserve">. Discharge of toxic chemicals, over pumping of aquifer and contamination of water bodies with substance that promote algae growth are some of today’s major cause for the degradation of water quality. Direct contamination of surface water with metals in discharges of mining, smelting and industrial manufacturing, is a long-standing phenomenon. Today there are traces of contamination not only of surface water but also of groundwater bodies, which are susceptible to leach from waste dumps, mine tailings and industrial production sites </w:t>
      </w:r>
      <w:r w:rsidR="007C3914">
        <w:rPr>
          <w:rFonts w:ascii="Times New Roman" w:hAnsi="Times New Roman" w:cs="Times New Roman"/>
          <w:lang w:val="ms-MY"/>
        </w:rPr>
        <w:t>[10].</w:t>
      </w:r>
    </w:p>
    <w:p w:rsidR="00C40FB8" w:rsidRPr="00C40FB8" w:rsidRDefault="00C40FB8" w:rsidP="006452AA">
      <w:pPr>
        <w:wordWrap/>
        <w:outlineLvl w:val="0"/>
        <w:rPr>
          <w:rFonts w:ascii="Times New Roman" w:hAnsi="Times New Roman" w:cs="Times New Roman"/>
          <w:lang w:val="ms-MY"/>
        </w:rPr>
      </w:pPr>
      <w:r w:rsidRPr="00C40FB8">
        <w:rPr>
          <w:rFonts w:ascii="Times New Roman" w:hAnsi="Times New Roman" w:cs="Times New Roman"/>
          <w:lang w:val="ms-MY"/>
        </w:rPr>
        <w:t xml:space="preserve">      </w:t>
      </w:r>
    </w:p>
    <w:p w:rsidR="00C40FB8" w:rsidRDefault="00C40FB8" w:rsidP="006452AA">
      <w:pPr>
        <w:wordWrap/>
        <w:outlineLvl w:val="0"/>
        <w:rPr>
          <w:rFonts w:ascii="Times New Roman" w:hAnsi="Times New Roman" w:cs="Times New Roman"/>
          <w:lang w:val="ms-MY"/>
        </w:rPr>
      </w:pPr>
      <w:r w:rsidRPr="00C40FB8">
        <w:rPr>
          <w:rFonts w:ascii="Times New Roman" w:hAnsi="Times New Roman" w:cs="Times New Roman"/>
          <w:lang w:val="ms-MY"/>
        </w:rPr>
        <w:t xml:space="preserve">The physical and chemical properties of water resources are driven by numerous environmental variables such as climate, wastewater effluent, and tidal effect at the estuary </w:t>
      </w:r>
      <w:r w:rsidR="007C3914">
        <w:rPr>
          <w:rFonts w:ascii="Times New Roman" w:hAnsi="Times New Roman" w:cs="Times New Roman"/>
          <w:lang w:val="ms-MY"/>
        </w:rPr>
        <w:t>[11].</w:t>
      </w:r>
      <w:r w:rsidRPr="00C40FB8">
        <w:rPr>
          <w:rFonts w:ascii="Times New Roman" w:hAnsi="Times New Roman" w:cs="Times New Roman"/>
          <w:lang w:val="ms-MY"/>
        </w:rPr>
        <w:t xml:space="preserve"> The main purpose of analyzing the physical, chemical and microbiological characteristics of water is to determine its nutrient status. Since the water contains both dissolved and suspended materials in various proportions, its physical and chemical characteristics differ along with its biological characteristics </w:t>
      </w:r>
      <w:r w:rsidR="007C3914">
        <w:rPr>
          <w:rFonts w:ascii="Times New Roman" w:hAnsi="Times New Roman" w:cs="Times New Roman"/>
          <w:lang w:val="ms-MY"/>
        </w:rPr>
        <w:t>[12].</w:t>
      </w:r>
    </w:p>
    <w:p w:rsidR="007C3914" w:rsidRPr="00C40FB8" w:rsidRDefault="007C3914" w:rsidP="006452AA">
      <w:pPr>
        <w:wordWrap/>
        <w:outlineLvl w:val="0"/>
        <w:rPr>
          <w:rFonts w:ascii="Times New Roman" w:hAnsi="Times New Roman" w:cs="Times New Roman"/>
          <w:lang w:val="ms-MY"/>
        </w:rPr>
      </w:pPr>
    </w:p>
    <w:p w:rsidR="00C40FB8" w:rsidRPr="00C40FB8" w:rsidRDefault="00C40FB8" w:rsidP="006452AA">
      <w:pPr>
        <w:wordWrap/>
        <w:outlineLvl w:val="0"/>
        <w:rPr>
          <w:rFonts w:ascii="Times New Roman" w:hAnsi="Times New Roman" w:cs="Times New Roman"/>
          <w:lang w:val="ms-MY"/>
        </w:rPr>
      </w:pPr>
      <w:r w:rsidRPr="00C40FB8">
        <w:rPr>
          <w:rFonts w:ascii="Times New Roman" w:hAnsi="Times New Roman" w:cs="Times New Roman"/>
          <w:lang w:val="ms-MY"/>
        </w:rPr>
        <w:t xml:space="preserve">Cempaka Lake, Bangi is a man-made lake, located between the commercial centre and Kompleks Perbadanan Kemajuan Negeri Selangor (PKNS) Jabatan Kemajuan Bangi (Figure 1). The lake originated from a small river called Sg. Ayer Hitam. It was then up-graded into a lake which covered about 15.7 acre of land; the length of the lake from the inlet to outlet is about 700 m with maximum depth 3 meter in the middle. The lake is connected with Sungai Langat through Sg. Ramal, a shallow river that runs through Kajang and Bangi areas. Flood always occurs when there are heavy rains. Thus, Cempaka reacts as a retention pond by slowing down the water flow into Sungai Langat. Later on, the area is made into a recreational park. Today, the Cempaka Lake serves the local people recreation or as an infrastructure for social activities such as jogging, fishing, fitness training and a playground area for children. </w:t>
      </w:r>
    </w:p>
    <w:p w:rsidR="00C40FB8" w:rsidRPr="00C40FB8" w:rsidRDefault="00C40FB8" w:rsidP="006452AA">
      <w:pPr>
        <w:wordWrap/>
        <w:outlineLvl w:val="0"/>
        <w:rPr>
          <w:rFonts w:ascii="Times New Roman" w:hAnsi="Times New Roman" w:cs="Times New Roman"/>
          <w:lang w:val="ms-MY"/>
        </w:rPr>
      </w:pPr>
    </w:p>
    <w:p w:rsidR="00C40FB8" w:rsidRPr="00C40FB8" w:rsidRDefault="00C40FB8" w:rsidP="006452AA">
      <w:pPr>
        <w:wordWrap/>
        <w:outlineLvl w:val="0"/>
        <w:rPr>
          <w:rFonts w:ascii="Times New Roman" w:hAnsi="Times New Roman" w:cs="Times New Roman"/>
          <w:lang w:val="ms-MY"/>
        </w:rPr>
      </w:pPr>
    </w:p>
    <w:p w:rsidR="00C40FB8" w:rsidRPr="00C40FB8" w:rsidRDefault="00C40FB8" w:rsidP="006452AA">
      <w:pPr>
        <w:wordWrap/>
        <w:outlineLvl w:val="0"/>
        <w:rPr>
          <w:rFonts w:ascii="Times New Roman" w:hAnsi="Times New Roman" w:cs="Times New Roman"/>
          <w:lang w:val="ms-MY"/>
        </w:rPr>
      </w:pPr>
    </w:p>
    <w:p w:rsidR="00C40FB8" w:rsidRPr="00C40FB8" w:rsidRDefault="00C40FB8" w:rsidP="006452AA">
      <w:pPr>
        <w:wordWrap/>
        <w:outlineLvl w:val="0"/>
        <w:rPr>
          <w:rFonts w:ascii="Times New Roman" w:hAnsi="Times New Roman" w:cs="Times New Roman"/>
          <w:lang w:val="ms-MY"/>
        </w:rPr>
      </w:pPr>
    </w:p>
    <w:p w:rsidR="00C40FB8" w:rsidRPr="00C40FB8" w:rsidRDefault="00C40FB8" w:rsidP="006452AA">
      <w:pPr>
        <w:wordWrap/>
        <w:outlineLvl w:val="0"/>
        <w:rPr>
          <w:rFonts w:ascii="Times New Roman" w:hAnsi="Times New Roman" w:cs="Times New Roman"/>
          <w:lang w:val="ms-MY"/>
        </w:rPr>
      </w:pPr>
    </w:p>
    <w:p w:rsidR="00C40FB8" w:rsidRPr="00C40FB8" w:rsidRDefault="00C40FB8" w:rsidP="006452AA">
      <w:pPr>
        <w:wordWrap/>
        <w:jc w:val="left"/>
        <w:outlineLvl w:val="0"/>
        <w:rPr>
          <w:rFonts w:ascii="Times New Roman" w:hAnsi="Times New Roman" w:cs="Times New Roman"/>
          <w:lang w:val="ms-MY"/>
        </w:rPr>
      </w:pPr>
      <w:r w:rsidRPr="00C40FB8">
        <w:rPr>
          <w:rFonts w:ascii="Times New Roman" w:hAnsi="Times New Roman" w:cs="Times New Roman"/>
          <w:lang w:val="ms-MY"/>
        </w:rPr>
        <w:tab/>
      </w:r>
      <w:r w:rsidRPr="00C40FB8">
        <w:rPr>
          <w:rFonts w:ascii="Times New Roman" w:hAnsi="Times New Roman" w:cs="Times New Roman"/>
          <w:noProof/>
          <w:lang w:eastAsia="en-US"/>
        </w:rPr>
        <w:lastRenderedPageBreak/>
        <w:drawing>
          <wp:inline distT="0" distB="0" distL="0" distR="0" wp14:anchorId="3467CE62" wp14:editId="0D655FF8">
            <wp:extent cx="5736590" cy="6391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45538" cy="6401244"/>
                    </a:xfrm>
                    <a:prstGeom prst="rect">
                      <a:avLst/>
                    </a:prstGeom>
                    <a:noFill/>
                    <a:ln>
                      <a:noFill/>
                    </a:ln>
                  </pic:spPr>
                </pic:pic>
              </a:graphicData>
            </a:graphic>
          </wp:inline>
        </w:drawing>
      </w:r>
    </w:p>
    <w:p w:rsidR="001E7536" w:rsidRDefault="00C40FB8" w:rsidP="006452AA">
      <w:pPr>
        <w:wordWrap/>
        <w:jc w:val="left"/>
        <w:outlineLvl w:val="0"/>
        <w:rPr>
          <w:rFonts w:ascii="Times New Roman" w:hAnsi="Times New Roman" w:cs="Times New Roman"/>
          <w:lang w:val="ms-MY"/>
        </w:rPr>
      </w:pPr>
      <w:r w:rsidRPr="00C40FB8">
        <w:rPr>
          <w:rFonts w:ascii="Times New Roman" w:hAnsi="Times New Roman" w:cs="Times New Roman"/>
          <w:lang w:val="ms-MY"/>
        </w:rPr>
        <w:tab/>
      </w:r>
      <w:r w:rsidRPr="00C40FB8">
        <w:rPr>
          <w:rFonts w:ascii="Times New Roman" w:hAnsi="Times New Roman" w:cs="Times New Roman"/>
          <w:lang w:val="ms-MY"/>
        </w:rPr>
        <w:tab/>
        <w:t xml:space="preserve">                      </w:t>
      </w:r>
    </w:p>
    <w:p w:rsidR="00C40FB8" w:rsidRDefault="00C40FB8" w:rsidP="001E7536">
      <w:pPr>
        <w:wordWrap/>
        <w:jc w:val="center"/>
        <w:outlineLvl w:val="0"/>
        <w:rPr>
          <w:rFonts w:ascii="Times New Roman" w:hAnsi="Times New Roman" w:cs="Times New Roman"/>
          <w:lang w:val="ms-MY"/>
        </w:rPr>
      </w:pPr>
      <w:r w:rsidRPr="00C40FB8">
        <w:rPr>
          <w:rFonts w:ascii="Times New Roman" w:hAnsi="Times New Roman" w:cs="Times New Roman"/>
          <w:lang w:val="ms-MY"/>
        </w:rPr>
        <w:t>Figure1</w:t>
      </w:r>
      <w:r w:rsidR="004A58DF">
        <w:rPr>
          <w:rFonts w:ascii="Times New Roman" w:hAnsi="Times New Roman" w:cs="Times New Roman"/>
          <w:lang w:val="ms-MY"/>
        </w:rPr>
        <w:t xml:space="preserve">. </w:t>
      </w:r>
      <w:r w:rsidRPr="00C40FB8">
        <w:rPr>
          <w:rFonts w:ascii="Times New Roman" w:hAnsi="Times New Roman" w:cs="Times New Roman"/>
          <w:lang w:val="ms-MY"/>
        </w:rPr>
        <w:t xml:space="preserve"> Location map of the</w:t>
      </w:r>
      <w:r w:rsidRPr="00C40FB8">
        <w:rPr>
          <w:rFonts w:ascii="Times New Roman" w:hAnsi="Times New Roman" w:cs="Times New Roman"/>
          <w:rtl/>
        </w:rPr>
        <w:t xml:space="preserve"> </w:t>
      </w:r>
      <w:r w:rsidRPr="00C40FB8">
        <w:rPr>
          <w:rFonts w:ascii="Times New Roman" w:hAnsi="Times New Roman" w:cs="Times New Roman"/>
          <w:lang w:val="ms-MY"/>
        </w:rPr>
        <w:t>study area</w:t>
      </w:r>
    </w:p>
    <w:p w:rsidR="006452AA" w:rsidRPr="00C40FB8" w:rsidRDefault="006452AA" w:rsidP="006452AA">
      <w:pPr>
        <w:wordWrap/>
        <w:jc w:val="left"/>
        <w:outlineLvl w:val="0"/>
        <w:rPr>
          <w:rFonts w:ascii="Times New Roman" w:hAnsi="Times New Roman" w:cs="Times New Roman"/>
          <w:lang w:val="ms-MY"/>
        </w:rPr>
      </w:pPr>
    </w:p>
    <w:p w:rsidR="00C40FB8" w:rsidRPr="00C40FB8" w:rsidRDefault="004A221C" w:rsidP="006452AA">
      <w:pPr>
        <w:wordWrap/>
        <w:jc w:val="center"/>
        <w:outlineLvl w:val="0"/>
        <w:rPr>
          <w:rFonts w:ascii="Times New Roman" w:hAnsi="Times New Roman" w:cs="Times New Roman"/>
          <w:b/>
          <w:lang w:val="ms-MY"/>
        </w:rPr>
      </w:pPr>
      <w:r>
        <w:rPr>
          <w:rFonts w:ascii="Times New Roman" w:hAnsi="Times New Roman" w:cs="Times New Roman"/>
          <w:b/>
          <w:lang w:val="ms-MY"/>
        </w:rPr>
        <w:t>Materials and Methods</w:t>
      </w:r>
    </w:p>
    <w:p w:rsidR="00C40FB8" w:rsidRPr="00C40FB8" w:rsidRDefault="00C40FB8" w:rsidP="006452AA">
      <w:pPr>
        <w:wordWrap/>
        <w:outlineLvl w:val="0"/>
        <w:rPr>
          <w:rFonts w:ascii="Times New Roman" w:hAnsi="Times New Roman" w:cs="Times New Roman"/>
          <w:lang w:val="ms-MY"/>
        </w:rPr>
      </w:pPr>
      <w:r w:rsidRPr="00C40FB8">
        <w:rPr>
          <w:rFonts w:ascii="Times New Roman" w:hAnsi="Times New Roman" w:cs="Times New Roman"/>
          <w:lang w:val="ms-MY"/>
        </w:rPr>
        <w:t>Seven sampling stations were chosen from the surrounding the lake (station 1 to station 7) as shown in Figure 2. Station 1 was located at the inlet area of the lake, four sampling stations(station 2 to station 5)  in the surrounding</w:t>
      </w:r>
      <w:r w:rsidR="006B2727">
        <w:rPr>
          <w:rFonts w:ascii="Times New Roman" w:hAnsi="Times New Roman" w:cs="Times New Roman"/>
          <w:lang w:val="ms-MY"/>
        </w:rPr>
        <w:t>s</w:t>
      </w:r>
      <w:r w:rsidRPr="00C40FB8">
        <w:rPr>
          <w:rFonts w:ascii="Times New Roman" w:hAnsi="Times New Roman" w:cs="Times New Roman"/>
          <w:lang w:val="ms-MY"/>
        </w:rPr>
        <w:t xml:space="preserve"> of the lake and Station 6 was in the centre, and the last station, Station 7 was located in the outlet of the lake. The samples were taken using polyethylene bottles</w:t>
      </w:r>
      <w:r w:rsidR="007C3914">
        <w:rPr>
          <w:rFonts w:ascii="Times New Roman" w:hAnsi="Times New Roman" w:cs="Times New Roman"/>
          <w:lang w:val="ms-MY"/>
        </w:rPr>
        <w:t>,</w:t>
      </w:r>
      <w:r w:rsidRPr="00C40FB8">
        <w:rPr>
          <w:rFonts w:ascii="Times New Roman" w:hAnsi="Times New Roman" w:cs="Times New Roman"/>
          <w:lang w:val="ms-MY"/>
        </w:rPr>
        <w:t xml:space="preserve"> which had been soaked and cleaned before the sampling. After the collection, the samples were immediately placed into ice boxes and processed for analysis in the laboratory. The wa</w:t>
      </w:r>
      <w:r w:rsidR="006B2727">
        <w:rPr>
          <w:rFonts w:ascii="Times New Roman" w:hAnsi="Times New Roman" w:cs="Times New Roman"/>
          <w:lang w:val="ms-MY"/>
        </w:rPr>
        <w:t>ter samples were collected on</w:t>
      </w:r>
      <w:r w:rsidRPr="00C40FB8">
        <w:rPr>
          <w:rFonts w:ascii="Times New Roman" w:hAnsi="Times New Roman" w:cs="Times New Roman"/>
          <w:lang w:val="ms-MY"/>
        </w:rPr>
        <w:t xml:space="preserve"> a range of time, from 8:30 to 10 am. Three replications of sample</w:t>
      </w:r>
      <w:r w:rsidR="006B2727">
        <w:rPr>
          <w:rFonts w:ascii="Times New Roman" w:hAnsi="Times New Roman" w:cs="Times New Roman"/>
          <w:lang w:val="ms-MY"/>
        </w:rPr>
        <w:t>s</w:t>
      </w:r>
      <w:r w:rsidRPr="00C40FB8">
        <w:rPr>
          <w:rFonts w:ascii="Times New Roman" w:hAnsi="Times New Roman" w:cs="Times New Roman"/>
          <w:lang w:val="ms-MY"/>
        </w:rPr>
        <w:t xml:space="preserve"> were taken randomly at each station.</w:t>
      </w:r>
    </w:p>
    <w:p w:rsidR="00C40FB8" w:rsidRPr="00C40FB8" w:rsidRDefault="00C40FB8" w:rsidP="006452AA">
      <w:pPr>
        <w:wordWrap/>
        <w:jc w:val="left"/>
        <w:outlineLvl w:val="0"/>
        <w:rPr>
          <w:rFonts w:ascii="Times New Roman" w:hAnsi="Times New Roman" w:cs="Times New Roman"/>
          <w:lang w:val="ms-MY"/>
        </w:rPr>
      </w:pPr>
    </w:p>
    <w:p w:rsidR="00C40FB8" w:rsidRPr="00C40FB8" w:rsidRDefault="00F12BA6" w:rsidP="006452AA">
      <w:pPr>
        <w:wordWrap/>
        <w:jc w:val="left"/>
        <w:outlineLvl w:val="0"/>
        <w:rPr>
          <w:rFonts w:ascii="Times New Roman" w:hAnsi="Times New Roman" w:cs="Times New Roman"/>
          <w:lang w:val="ms-MY"/>
        </w:rPr>
      </w:pPr>
      <w:r>
        <w:rPr>
          <w:rFonts w:ascii="Times New Roman" w:hAnsi="Times New Roman" w:cs="Times New Roman"/>
          <w:lang w:val="ms-MY"/>
        </w:rPr>
        <w:lastRenderedPageBreak/>
        <w:tab/>
      </w:r>
      <w:r w:rsidR="00C40FB8" w:rsidRPr="00C40FB8">
        <w:rPr>
          <w:rFonts w:ascii="Times New Roman" w:hAnsi="Times New Roman" w:cs="Times New Roman"/>
          <w:noProof/>
          <w:lang w:eastAsia="en-US"/>
        </w:rPr>
        <w:drawing>
          <wp:inline distT="0" distB="0" distL="0" distR="0" wp14:anchorId="051F62D2" wp14:editId="201ECED5">
            <wp:extent cx="4721860" cy="45720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4203" cy="4574269"/>
                    </a:xfrm>
                    <a:prstGeom prst="rect">
                      <a:avLst/>
                    </a:prstGeom>
                    <a:noFill/>
                    <a:ln>
                      <a:noFill/>
                    </a:ln>
                  </pic:spPr>
                </pic:pic>
              </a:graphicData>
            </a:graphic>
          </wp:inline>
        </w:drawing>
      </w:r>
    </w:p>
    <w:p w:rsidR="001E7536" w:rsidRDefault="00C40FB8" w:rsidP="006452AA">
      <w:pPr>
        <w:wordWrap/>
        <w:jc w:val="left"/>
        <w:outlineLvl w:val="0"/>
        <w:rPr>
          <w:rFonts w:ascii="Times New Roman" w:hAnsi="Times New Roman" w:cs="Times New Roman"/>
          <w:lang w:val="ms-MY"/>
        </w:rPr>
      </w:pPr>
      <w:r w:rsidRPr="00C40FB8">
        <w:rPr>
          <w:rFonts w:ascii="Times New Roman" w:hAnsi="Times New Roman" w:cs="Times New Roman"/>
          <w:lang w:val="ms-MY"/>
        </w:rPr>
        <w:tab/>
      </w:r>
      <w:r w:rsidRPr="00C40FB8">
        <w:rPr>
          <w:rFonts w:ascii="Times New Roman" w:hAnsi="Times New Roman" w:cs="Times New Roman"/>
          <w:lang w:val="ms-MY"/>
        </w:rPr>
        <w:tab/>
      </w:r>
    </w:p>
    <w:p w:rsidR="00C40FB8" w:rsidRPr="00C40FB8" w:rsidRDefault="00C40FB8" w:rsidP="001E7536">
      <w:pPr>
        <w:wordWrap/>
        <w:jc w:val="center"/>
        <w:outlineLvl w:val="0"/>
        <w:rPr>
          <w:rFonts w:ascii="Times New Roman" w:hAnsi="Times New Roman" w:cs="Times New Roman"/>
          <w:lang w:val="ms-MY"/>
        </w:rPr>
      </w:pPr>
      <w:bookmarkStart w:id="0" w:name="_GoBack"/>
      <w:bookmarkEnd w:id="0"/>
      <w:r w:rsidRPr="00C40FB8">
        <w:rPr>
          <w:rFonts w:ascii="Times New Roman" w:hAnsi="Times New Roman" w:cs="Times New Roman"/>
          <w:lang w:val="ms-MY"/>
        </w:rPr>
        <w:t>Figure 2</w:t>
      </w:r>
      <w:r w:rsidR="004A58DF">
        <w:rPr>
          <w:rFonts w:ascii="Times New Roman" w:hAnsi="Times New Roman" w:cs="Times New Roman"/>
          <w:lang w:val="ms-MY"/>
        </w:rPr>
        <w:t>.</w:t>
      </w:r>
      <w:r w:rsidRPr="00C40FB8">
        <w:rPr>
          <w:rFonts w:ascii="Times New Roman" w:hAnsi="Times New Roman" w:cs="Times New Roman"/>
          <w:lang w:val="ms-MY"/>
        </w:rPr>
        <w:t xml:space="preserve"> Location of seven water sampling stations in the Cempake Lake</w:t>
      </w:r>
    </w:p>
    <w:p w:rsidR="00C40FB8" w:rsidRPr="00C40FB8" w:rsidRDefault="00C40FB8" w:rsidP="006452AA">
      <w:pPr>
        <w:wordWrap/>
        <w:jc w:val="left"/>
        <w:outlineLvl w:val="0"/>
        <w:rPr>
          <w:rFonts w:ascii="Times New Roman" w:hAnsi="Times New Roman" w:cs="Times New Roman"/>
          <w:lang w:val="ms-MY"/>
        </w:rPr>
      </w:pPr>
    </w:p>
    <w:p w:rsidR="00C40FB8" w:rsidRPr="00C40FB8" w:rsidRDefault="00C40FB8" w:rsidP="006452AA">
      <w:pPr>
        <w:wordWrap/>
        <w:outlineLvl w:val="0"/>
        <w:rPr>
          <w:rFonts w:ascii="Times New Roman" w:hAnsi="Times New Roman" w:cs="Times New Roman"/>
          <w:bCs/>
          <w:lang w:val="ms-MY"/>
        </w:rPr>
      </w:pPr>
      <w:r w:rsidRPr="00C40FB8">
        <w:rPr>
          <w:rFonts w:ascii="Times New Roman" w:hAnsi="Times New Roman" w:cs="Times New Roman"/>
          <w:lang w:val="ms-MY"/>
        </w:rPr>
        <w:t>The water quality analysis is divided into two measurements: In-situ measurement and in the lab measurement. Four water quality parameters (temperature, pH, dissolved oxygen and electrical conductivity) were measured in-situ using HYDROLAB meter DataSonde. Eleven other parameters are physico-chemical parameters such as the chemical oxygen demand (COD),</w:t>
      </w:r>
      <w:r w:rsidRPr="00C40FB8">
        <w:rPr>
          <w:rFonts w:ascii="Times New Roman" w:hAnsi="Times New Roman" w:cs="Times New Roman"/>
          <w:bCs/>
          <w:lang w:val="en-GB"/>
        </w:rPr>
        <w:t xml:space="preserve"> </w:t>
      </w:r>
      <w:r w:rsidRPr="00C40FB8">
        <w:rPr>
          <w:rFonts w:ascii="Times New Roman" w:hAnsi="Times New Roman" w:cs="Times New Roman"/>
          <w:lang w:val="en-GB"/>
        </w:rPr>
        <w:t>biochemical oxygen demand (BOD),</w:t>
      </w:r>
      <w:r w:rsidRPr="00C40FB8">
        <w:rPr>
          <w:rFonts w:ascii="Times New Roman" w:hAnsi="Times New Roman" w:cs="Times New Roman"/>
          <w:lang w:val="ms-MY"/>
        </w:rPr>
        <w:t xml:space="preserve"> total suspended solids (TSS), hardness, sulphate (SO</w:t>
      </w:r>
      <w:r w:rsidRPr="00C40FB8">
        <w:rPr>
          <w:rFonts w:ascii="Times New Roman" w:hAnsi="Times New Roman" w:cs="Times New Roman"/>
          <w:vertAlign w:val="subscript"/>
          <w:lang w:val="ms-MY"/>
        </w:rPr>
        <w:t>4</w:t>
      </w:r>
      <w:r w:rsidRPr="00C40FB8">
        <w:rPr>
          <w:rFonts w:ascii="Times New Roman" w:hAnsi="Times New Roman" w:cs="Times New Roman"/>
          <w:lang w:val="ms-MY"/>
        </w:rPr>
        <w:t>),</w:t>
      </w:r>
      <w:r w:rsidRPr="00C40FB8">
        <w:rPr>
          <w:rFonts w:ascii="Times New Roman" w:hAnsi="Times New Roman" w:cs="Times New Roman"/>
          <w:lang w:val="en-GB"/>
        </w:rPr>
        <w:t xml:space="preserve"> </w:t>
      </w:r>
      <w:proofErr w:type="spellStart"/>
      <w:r w:rsidRPr="00C40FB8">
        <w:rPr>
          <w:rFonts w:ascii="Times New Roman" w:hAnsi="Times New Roman" w:cs="Times New Roman"/>
          <w:lang w:val="en-GB"/>
        </w:rPr>
        <w:t>ammoniacal</w:t>
      </w:r>
      <w:proofErr w:type="spellEnd"/>
      <w:r w:rsidRPr="00C40FB8">
        <w:rPr>
          <w:rFonts w:ascii="Times New Roman" w:hAnsi="Times New Roman" w:cs="Times New Roman"/>
          <w:lang w:val="en-GB"/>
        </w:rPr>
        <w:t xml:space="preserve"> nitrogen</w:t>
      </w:r>
      <w:r w:rsidRPr="00C40FB8">
        <w:rPr>
          <w:rFonts w:ascii="Times New Roman" w:hAnsi="Times New Roman" w:cs="Times New Roman"/>
          <w:bCs/>
          <w:lang w:val="en-GB"/>
        </w:rPr>
        <w:t xml:space="preserve"> </w:t>
      </w:r>
      <w:r w:rsidRPr="00C40FB8">
        <w:rPr>
          <w:rFonts w:ascii="Times New Roman" w:hAnsi="Times New Roman" w:cs="Times New Roman"/>
          <w:lang w:val="en-MY"/>
        </w:rPr>
        <w:t>(NH</w:t>
      </w:r>
      <w:r w:rsidRPr="00732D45">
        <w:rPr>
          <w:rFonts w:ascii="Times New Roman" w:hAnsi="Times New Roman" w:cs="Times New Roman"/>
          <w:vertAlign w:val="subscript"/>
          <w:lang w:val="en-MY"/>
        </w:rPr>
        <w:t>3</w:t>
      </w:r>
      <w:r w:rsidRPr="00732D45">
        <w:rPr>
          <w:rFonts w:ascii="Times New Roman" w:hAnsi="Times New Roman" w:cs="Times New Roman"/>
          <w:vertAlign w:val="superscript"/>
          <w:lang w:val="en-MY"/>
        </w:rPr>
        <w:t>-</w:t>
      </w:r>
      <w:r w:rsidRPr="00C40FB8">
        <w:rPr>
          <w:rFonts w:ascii="Times New Roman" w:hAnsi="Times New Roman" w:cs="Times New Roman"/>
          <w:lang w:val="en-MY"/>
        </w:rPr>
        <w:t>N)</w:t>
      </w:r>
      <w:r w:rsidRPr="00C40FB8">
        <w:rPr>
          <w:rFonts w:ascii="Times New Roman" w:hAnsi="Times New Roman" w:cs="Times New Roman"/>
          <w:lang w:val="ms-MY"/>
        </w:rPr>
        <w:t>, phosphate (PO</w:t>
      </w:r>
      <w:r w:rsidRPr="00C40FB8">
        <w:rPr>
          <w:rFonts w:ascii="Times New Roman" w:hAnsi="Times New Roman" w:cs="Times New Roman"/>
          <w:vertAlign w:val="subscript"/>
          <w:lang w:val="ms-MY"/>
        </w:rPr>
        <w:t>4</w:t>
      </w:r>
      <w:r w:rsidRPr="00C40FB8">
        <w:rPr>
          <w:rFonts w:ascii="Times New Roman" w:hAnsi="Times New Roman" w:cs="Times New Roman"/>
          <w:lang w:val="ms-MY"/>
        </w:rPr>
        <w:t xml:space="preserve">), </w:t>
      </w:r>
      <w:r w:rsidRPr="00C40FB8">
        <w:rPr>
          <w:rFonts w:ascii="Times New Roman" w:hAnsi="Times New Roman" w:cs="Times New Roman"/>
          <w:i/>
          <w:iCs/>
          <w:lang w:val="ms-MY"/>
        </w:rPr>
        <w:t>Escherichia coli</w:t>
      </w:r>
      <w:r w:rsidRPr="00C40FB8">
        <w:rPr>
          <w:rFonts w:ascii="Times New Roman" w:hAnsi="Times New Roman" w:cs="Times New Roman"/>
          <w:lang w:val="ms-MY"/>
        </w:rPr>
        <w:t xml:space="preserve"> (</w:t>
      </w:r>
      <w:r w:rsidRPr="00C40FB8">
        <w:rPr>
          <w:rFonts w:ascii="Times New Roman" w:hAnsi="Times New Roman" w:cs="Times New Roman"/>
          <w:i/>
          <w:lang w:val="ms-MY"/>
        </w:rPr>
        <w:t>E.coli</w:t>
      </w:r>
      <w:r w:rsidRPr="00C40FB8">
        <w:rPr>
          <w:rFonts w:ascii="Times New Roman" w:hAnsi="Times New Roman" w:cs="Times New Roman"/>
          <w:lang w:val="ms-MY"/>
        </w:rPr>
        <w:t>), nitrite (NO</w:t>
      </w:r>
      <w:r w:rsidRPr="00C40FB8">
        <w:rPr>
          <w:rFonts w:ascii="Times New Roman" w:hAnsi="Times New Roman" w:cs="Times New Roman"/>
          <w:vertAlign w:val="subscript"/>
          <w:lang w:val="ms-MY"/>
        </w:rPr>
        <w:t>2</w:t>
      </w:r>
      <w:r w:rsidRPr="00C40FB8">
        <w:rPr>
          <w:rFonts w:ascii="Times New Roman" w:hAnsi="Times New Roman" w:cs="Times New Roman"/>
          <w:lang w:val="ms-MY"/>
        </w:rPr>
        <w:t>), nitrate (NO</w:t>
      </w:r>
      <w:r w:rsidRPr="00C40FB8">
        <w:rPr>
          <w:rFonts w:ascii="Times New Roman" w:hAnsi="Times New Roman" w:cs="Times New Roman"/>
          <w:vertAlign w:val="subscript"/>
          <w:lang w:val="ms-MY"/>
        </w:rPr>
        <w:t>3</w:t>
      </w:r>
      <w:r w:rsidRPr="00C40FB8">
        <w:rPr>
          <w:rFonts w:ascii="Times New Roman" w:hAnsi="Times New Roman" w:cs="Times New Roman"/>
          <w:lang w:val="ms-MY"/>
        </w:rPr>
        <w:t>), and oil &amp; grease (O&amp;G) were analyzed in the laboratory.  All the analyses were performed in accordance with t</w:t>
      </w:r>
      <w:r w:rsidR="007C3914">
        <w:rPr>
          <w:rFonts w:ascii="Times New Roman" w:hAnsi="Times New Roman" w:cs="Times New Roman"/>
          <w:lang w:val="ms-MY"/>
        </w:rPr>
        <w:t>he Standard Methods [13]</w:t>
      </w:r>
      <w:r w:rsidRPr="00C40FB8">
        <w:rPr>
          <w:rFonts w:ascii="Times New Roman" w:hAnsi="Times New Roman" w:cs="Times New Roman"/>
          <w:lang w:val="ms-MY"/>
        </w:rPr>
        <w:t xml:space="preserve"> and HACH procedure.</w:t>
      </w:r>
    </w:p>
    <w:p w:rsidR="00C40FB8" w:rsidRPr="00C40FB8" w:rsidRDefault="00C40FB8" w:rsidP="006452AA">
      <w:pPr>
        <w:wordWrap/>
        <w:jc w:val="left"/>
        <w:outlineLvl w:val="0"/>
        <w:rPr>
          <w:rFonts w:ascii="Times New Roman" w:hAnsi="Times New Roman" w:cs="Times New Roman"/>
          <w:lang w:val="ms-MY"/>
        </w:rPr>
      </w:pPr>
    </w:p>
    <w:p w:rsidR="00B61BCB" w:rsidRPr="00F13ECC" w:rsidRDefault="00B61BCB" w:rsidP="00B61BCB">
      <w:pPr>
        <w:ind w:right="-46"/>
        <w:contextualSpacing/>
        <w:jc w:val="center"/>
        <w:rPr>
          <w:rFonts w:ascii="Times New Roman" w:hAnsi="Times New Roman"/>
          <w:b/>
          <w:szCs w:val="20"/>
          <w:lang w:val="en-MY"/>
        </w:rPr>
      </w:pPr>
      <w:r>
        <w:rPr>
          <w:rFonts w:ascii="Times New Roman" w:hAnsi="Times New Roman"/>
          <w:b/>
          <w:szCs w:val="20"/>
          <w:lang w:val="en-MY"/>
        </w:rPr>
        <w:t>Results and Discussion</w:t>
      </w:r>
    </w:p>
    <w:p w:rsidR="00C40FB8" w:rsidRPr="00C40FB8" w:rsidRDefault="00CB1775" w:rsidP="006452AA">
      <w:pPr>
        <w:wordWrap/>
        <w:jc w:val="left"/>
        <w:outlineLvl w:val="0"/>
        <w:rPr>
          <w:rFonts w:ascii="Times New Roman" w:hAnsi="Times New Roman" w:cs="Times New Roman"/>
          <w:b/>
          <w:lang w:val="ms-MY"/>
        </w:rPr>
      </w:pPr>
      <w:r>
        <w:rPr>
          <w:rFonts w:ascii="Times New Roman" w:hAnsi="Times New Roman" w:cs="Times New Roman"/>
          <w:b/>
          <w:lang w:val="ms-MY"/>
        </w:rPr>
        <w:t>In-Situ Analysis</w:t>
      </w:r>
    </w:p>
    <w:p w:rsidR="00C40FB8" w:rsidRDefault="00C40FB8" w:rsidP="006452AA">
      <w:pPr>
        <w:wordWrap/>
        <w:outlineLvl w:val="0"/>
        <w:rPr>
          <w:rFonts w:ascii="Times New Roman" w:hAnsi="Times New Roman" w:cs="Times New Roman"/>
          <w:lang w:val="ms-MY"/>
        </w:rPr>
      </w:pPr>
      <w:r w:rsidRPr="00C40FB8">
        <w:rPr>
          <w:rFonts w:ascii="Times New Roman" w:hAnsi="Times New Roman" w:cs="Times New Roman"/>
          <w:lang w:val="ms-MY"/>
        </w:rPr>
        <w:t>Four water quality parameters; temperature, pH, DO and conductivity were measured in-situ (during sampling) to get the best</w:t>
      </w:r>
      <w:r>
        <w:rPr>
          <w:rFonts w:ascii="Times New Roman" w:hAnsi="Times New Roman" w:cs="Times New Roman"/>
          <w:lang w:val="ms-MY"/>
        </w:rPr>
        <w:t xml:space="preserve"> </w:t>
      </w:r>
      <w:r w:rsidRPr="00C40FB8">
        <w:rPr>
          <w:rFonts w:ascii="Times New Roman" w:hAnsi="Times New Roman" w:cs="Times New Roman"/>
          <w:lang w:val="ms-MY"/>
        </w:rPr>
        <w:t>fit result in this study.</w:t>
      </w:r>
    </w:p>
    <w:p w:rsidR="00C40FB8" w:rsidRPr="00C40FB8" w:rsidRDefault="00C40FB8" w:rsidP="006452AA">
      <w:pPr>
        <w:wordWrap/>
        <w:outlineLvl w:val="0"/>
        <w:rPr>
          <w:rFonts w:ascii="Times New Roman" w:hAnsi="Times New Roman" w:cs="Times New Roman"/>
          <w:lang w:val="ms-MY"/>
        </w:rPr>
      </w:pPr>
    </w:p>
    <w:p w:rsidR="00C40FB8" w:rsidRPr="00C40FB8" w:rsidRDefault="00C40FB8" w:rsidP="006452AA">
      <w:pPr>
        <w:wordWrap/>
        <w:jc w:val="left"/>
        <w:outlineLvl w:val="0"/>
        <w:rPr>
          <w:rFonts w:ascii="Times New Roman" w:hAnsi="Times New Roman" w:cs="Times New Roman"/>
          <w:b/>
          <w:lang w:val="ms-MY"/>
        </w:rPr>
      </w:pPr>
      <w:r w:rsidRPr="00C40FB8">
        <w:rPr>
          <w:rFonts w:ascii="Times New Roman" w:hAnsi="Times New Roman" w:cs="Times New Roman"/>
          <w:b/>
          <w:lang w:val="ms-MY"/>
        </w:rPr>
        <w:t>Temperature</w:t>
      </w:r>
    </w:p>
    <w:p w:rsidR="00C40FB8" w:rsidRDefault="00C40FB8" w:rsidP="006452AA">
      <w:pPr>
        <w:wordWrap/>
        <w:outlineLvl w:val="0"/>
        <w:rPr>
          <w:rFonts w:ascii="Times New Roman" w:hAnsi="Times New Roman" w:cs="Times New Roman"/>
          <w:lang w:val="ms-MY"/>
        </w:rPr>
      </w:pPr>
      <w:r w:rsidRPr="00C40FB8">
        <w:rPr>
          <w:rFonts w:ascii="Times New Roman" w:hAnsi="Times New Roman" w:cs="Times New Roman"/>
          <w:lang w:val="ms-MY"/>
        </w:rPr>
        <w:t>The range of temperature value</w:t>
      </w:r>
      <w:r>
        <w:rPr>
          <w:rFonts w:ascii="Times New Roman" w:hAnsi="Times New Roman" w:cs="Times New Roman"/>
          <w:lang w:val="ms-MY"/>
        </w:rPr>
        <w:t>s</w:t>
      </w:r>
      <w:r w:rsidRPr="00C40FB8">
        <w:rPr>
          <w:rFonts w:ascii="Times New Roman" w:hAnsi="Times New Roman" w:cs="Times New Roman"/>
          <w:lang w:val="ms-MY"/>
        </w:rPr>
        <w:t xml:space="preserve"> during first sampling was  from 26.02 to 27.82°C, with an average of 26.98°C, the highest (27.82°C), was recorded at St. 7 and the lowest (26.02°C) was recorded at St. 1. The range of value of the temperature during the second sampling was from 27.62°C to 28.37°C, with an average of 28.04 °C, the highest (28.37°C), was recorded  at St. 3 and St.7 and the lowest (27.62°C) was recorded  at St. 1 (Fig.3a). </w:t>
      </w:r>
    </w:p>
    <w:p w:rsidR="00F368DB" w:rsidRDefault="00F368DB" w:rsidP="006452AA">
      <w:pPr>
        <w:wordWrap/>
        <w:outlineLvl w:val="0"/>
        <w:rPr>
          <w:rFonts w:ascii="Times New Roman" w:hAnsi="Times New Roman" w:cs="Times New Roman"/>
          <w:lang w:val="ms-MY"/>
        </w:rPr>
      </w:pPr>
    </w:p>
    <w:p w:rsidR="00F368DB" w:rsidRPr="00C40FB8" w:rsidRDefault="00F368DB" w:rsidP="006452AA">
      <w:pPr>
        <w:wordWrap/>
        <w:outlineLvl w:val="0"/>
        <w:rPr>
          <w:rFonts w:ascii="Times New Roman" w:hAnsi="Times New Roman" w:cs="Times New Roman"/>
          <w:lang w:val="ms-MY"/>
        </w:rPr>
      </w:pPr>
      <w:r>
        <w:rPr>
          <w:rFonts w:ascii="Times New Roman" w:hAnsi="Times New Roman" w:cs="Times New Roman"/>
          <w:lang w:val="ms-MY"/>
        </w:rPr>
        <w:t>At both sampling times showed that t</w:t>
      </w:r>
      <w:r w:rsidRPr="00C40FB8">
        <w:rPr>
          <w:rFonts w:ascii="Times New Roman" w:hAnsi="Times New Roman" w:cs="Times New Roman"/>
          <w:lang w:val="ms-MY"/>
        </w:rPr>
        <w:t>he highest temperature is at stations 7. This reading may result from the high level of exposure of the sun at this point of time and the location of station 7 as river bank is basically an exposed land</w:t>
      </w:r>
      <w:r>
        <w:rPr>
          <w:rFonts w:ascii="Times New Roman" w:hAnsi="Times New Roman" w:cs="Times New Roman"/>
          <w:lang w:val="ms-MY"/>
        </w:rPr>
        <w:t>,</w:t>
      </w:r>
      <w:r w:rsidRPr="00C40FB8">
        <w:rPr>
          <w:rFonts w:ascii="Times New Roman" w:hAnsi="Times New Roman" w:cs="Times New Roman"/>
          <w:lang w:val="ms-MY"/>
        </w:rPr>
        <w:t xml:space="preserve"> whereas the lowest temperature was at station 1 </w:t>
      </w:r>
      <w:r>
        <w:rPr>
          <w:rFonts w:ascii="Times New Roman" w:hAnsi="Times New Roman" w:cs="Times New Roman"/>
          <w:lang w:val="ms-MY"/>
        </w:rPr>
        <w:t xml:space="preserve">for both sampling time </w:t>
      </w:r>
      <w:r w:rsidRPr="00C40FB8">
        <w:rPr>
          <w:rFonts w:ascii="Times New Roman" w:hAnsi="Times New Roman" w:cs="Times New Roman"/>
          <w:lang w:val="ms-MY"/>
        </w:rPr>
        <w:t xml:space="preserve">which is surrounded by vegetation. Temperature is a measure of the degree of hotness or coldness of a substance, rate of biochemical and chemical reactions in the water body, reduction in </w:t>
      </w:r>
      <w:r>
        <w:rPr>
          <w:rFonts w:ascii="Times New Roman" w:hAnsi="Times New Roman" w:cs="Times New Roman"/>
          <w:lang w:val="ms-MY"/>
        </w:rPr>
        <w:t xml:space="preserve">the </w:t>
      </w:r>
      <w:r w:rsidRPr="00C40FB8">
        <w:rPr>
          <w:rFonts w:ascii="Times New Roman" w:hAnsi="Times New Roman" w:cs="Times New Roman"/>
          <w:lang w:val="ms-MY"/>
        </w:rPr>
        <w:t>solubility of gases and a</w:t>
      </w:r>
      <w:r>
        <w:rPr>
          <w:rFonts w:ascii="Times New Roman" w:hAnsi="Times New Roman" w:cs="Times New Roman"/>
          <w:lang w:val="ms-MY"/>
        </w:rPr>
        <w:t>mplifications of tastes and odo</w:t>
      </w:r>
      <w:r w:rsidRPr="00C40FB8">
        <w:rPr>
          <w:rFonts w:ascii="Times New Roman" w:hAnsi="Times New Roman" w:cs="Times New Roman"/>
          <w:lang w:val="ms-MY"/>
        </w:rPr>
        <w:t xml:space="preserve">rs of water </w:t>
      </w:r>
      <w:r>
        <w:rPr>
          <w:rFonts w:ascii="Times New Roman" w:hAnsi="Times New Roman" w:cs="Times New Roman"/>
          <w:lang w:val="ms-MY"/>
        </w:rPr>
        <w:t xml:space="preserve">[14]. </w:t>
      </w:r>
      <w:r w:rsidRPr="00C40FB8">
        <w:rPr>
          <w:rFonts w:ascii="Times New Roman" w:hAnsi="Times New Roman" w:cs="Times New Roman"/>
          <w:lang w:val="ms-MY"/>
        </w:rPr>
        <w:t xml:space="preserve">Several factors which are affected by weather variations and may influence the water temperature; sampling time and location were taken considerably. The statistical analysis showed that there were </w:t>
      </w:r>
      <w:r w:rsidRPr="00C40FB8">
        <w:rPr>
          <w:rFonts w:ascii="Times New Roman" w:hAnsi="Times New Roman" w:cs="Times New Roman"/>
          <w:lang w:val="ms-MY"/>
        </w:rPr>
        <w:lastRenderedPageBreak/>
        <w:t>significant differences of mean temperature between stations and between sampling times (ANOVA,</w:t>
      </w:r>
      <w:r w:rsidRPr="00C40FB8">
        <w:rPr>
          <w:rFonts w:ascii="Times New Roman" w:hAnsi="Times New Roman" w:cs="Times New Roman"/>
          <w:rtl/>
        </w:rPr>
        <w:t xml:space="preserve"> </w:t>
      </w:r>
      <w:r w:rsidRPr="00C40FB8">
        <w:rPr>
          <w:rFonts w:ascii="Times New Roman" w:hAnsi="Times New Roman" w:cs="Times New Roman"/>
          <w:lang w:val="ms-MY"/>
        </w:rPr>
        <w:t>p</w:t>
      </w:r>
      <w:r w:rsidRPr="00C40FB8">
        <w:rPr>
          <w:rFonts w:ascii="Times New Roman" w:hAnsi="Times New Roman" w:cs="Times New Roman"/>
          <w:rtl/>
        </w:rPr>
        <w:t xml:space="preserve"> </w:t>
      </w:r>
      <w:r w:rsidRPr="00C40FB8">
        <w:rPr>
          <w:rFonts w:ascii="Times New Roman" w:hAnsi="Times New Roman" w:cs="Times New Roman"/>
          <w:lang w:val="ms-MY"/>
        </w:rPr>
        <w:t>&lt;</w:t>
      </w:r>
      <w:r w:rsidRPr="00C40FB8">
        <w:rPr>
          <w:rFonts w:ascii="Times New Roman" w:hAnsi="Times New Roman" w:cs="Times New Roman"/>
          <w:rtl/>
        </w:rPr>
        <w:t xml:space="preserve"> </w:t>
      </w:r>
      <w:r w:rsidRPr="00C40FB8">
        <w:rPr>
          <w:rFonts w:ascii="Times New Roman" w:hAnsi="Times New Roman" w:cs="Times New Roman"/>
          <w:lang w:val="ms-MY"/>
        </w:rPr>
        <w:t>0.05, p &lt;</w:t>
      </w:r>
      <w:r w:rsidRPr="00C40FB8">
        <w:rPr>
          <w:rFonts w:ascii="Times New Roman" w:hAnsi="Times New Roman" w:cs="Times New Roman"/>
          <w:rtl/>
        </w:rPr>
        <w:t xml:space="preserve"> </w:t>
      </w:r>
      <w:r w:rsidRPr="00C40FB8">
        <w:rPr>
          <w:rFonts w:ascii="Times New Roman" w:hAnsi="Times New Roman" w:cs="Times New Roman"/>
          <w:lang w:val="ms-MY"/>
        </w:rPr>
        <w:t xml:space="preserve">0.05). The temperature values were recorded at the Cempaka Lake, Bangi and were classified as normal based on the NWQS and classified as class I. </w:t>
      </w:r>
    </w:p>
    <w:p w:rsidR="00C40FB8" w:rsidRDefault="00C40FB8" w:rsidP="006452AA">
      <w:pPr>
        <w:wordWrap/>
        <w:outlineLvl w:val="0"/>
        <w:rPr>
          <w:rFonts w:ascii="Times New Roman" w:hAnsi="Times New Roman" w:cs="Times New Roman"/>
          <w:lang w:val="ms-MY"/>
        </w:rPr>
      </w:pPr>
    </w:p>
    <w:p w:rsidR="00C40FB8" w:rsidRPr="00C40FB8" w:rsidRDefault="00C40FB8" w:rsidP="006452AA">
      <w:pPr>
        <w:wordWrap/>
        <w:outlineLvl w:val="0"/>
        <w:rPr>
          <w:rFonts w:ascii="Times New Roman" w:hAnsi="Times New Roman" w:cs="Times New Roman"/>
          <w:b/>
          <w:lang w:val="ms-MY"/>
        </w:rPr>
      </w:pPr>
      <w:r w:rsidRPr="00C40FB8">
        <w:rPr>
          <w:rFonts w:ascii="Times New Roman" w:hAnsi="Times New Roman" w:cs="Times New Roman"/>
          <w:b/>
          <w:lang w:val="ms-MY"/>
        </w:rPr>
        <w:t>pH</w:t>
      </w:r>
    </w:p>
    <w:p w:rsidR="00C40FB8" w:rsidRDefault="00C40FB8" w:rsidP="006452AA">
      <w:pPr>
        <w:wordWrap/>
        <w:outlineLvl w:val="0"/>
        <w:rPr>
          <w:rFonts w:ascii="Times New Roman" w:hAnsi="Times New Roman" w:cs="Times New Roman"/>
          <w:lang w:val="ms-MY"/>
        </w:rPr>
      </w:pPr>
      <w:r w:rsidRPr="00C40FB8">
        <w:rPr>
          <w:rFonts w:ascii="Times New Roman" w:hAnsi="Times New Roman" w:cs="Times New Roman"/>
          <w:lang w:val="ms-MY"/>
        </w:rPr>
        <w:t xml:space="preserve">The range of pH value during </w:t>
      </w:r>
      <w:r w:rsidR="007C3914">
        <w:rPr>
          <w:rFonts w:ascii="Times New Roman" w:hAnsi="Times New Roman" w:cs="Times New Roman"/>
          <w:lang w:val="ms-MY"/>
        </w:rPr>
        <w:t xml:space="preserve">the </w:t>
      </w:r>
      <w:r w:rsidRPr="00C40FB8">
        <w:rPr>
          <w:rFonts w:ascii="Times New Roman" w:hAnsi="Times New Roman" w:cs="Times New Roman"/>
          <w:lang w:val="ms-MY"/>
        </w:rPr>
        <w:t>first sampling was from 6.13</w:t>
      </w:r>
      <w:r w:rsidRPr="00C40FB8">
        <w:rPr>
          <w:rFonts w:ascii="Times New Roman" w:hAnsi="Times New Roman" w:cs="Times New Roman"/>
          <w:rtl/>
        </w:rPr>
        <w:t xml:space="preserve"> </w:t>
      </w:r>
      <w:r w:rsidRPr="00C40FB8">
        <w:rPr>
          <w:rFonts w:ascii="Times New Roman" w:hAnsi="Times New Roman" w:cs="Times New Roman"/>
          <w:lang w:val="ms-MY"/>
        </w:rPr>
        <w:t>to 6.88, with an average of 6.59, the highest (6.88), was recorded at St. 6 and the lowest (6.13) was recorded at St. 1. The range of value</w:t>
      </w:r>
      <w:r w:rsidR="007C3914">
        <w:rPr>
          <w:rFonts w:ascii="Times New Roman" w:hAnsi="Times New Roman" w:cs="Times New Roman"/>
          <w:lang w:val="ms-MY"/>
        </w:rPr>
        <w:t>s</w:t>
      </w:r>
      <w:r w:rsidRPr="00C40FB8">
        <w:rPr>
          <w:rFonts w:ascii="Times New Roman" w:hAnsi="Times New Roman" w:cs="Times New Roman"/>
          <w:lang w:val="ms-MY"/>
        </w:rPr>
        <w:t xml:space="preserve"> of the pH during the second sampling was from 6.40 to 6.92, with an average of 6.66, the highest (6.92), was recorded at St. 6 and the lowest (6.40) was recorded at St. 1 (Fig. 3b). </w:t>
      </w:r>
    </w:p>
    <w:p w:rsidR="00F368DB" w:rsidRDefault="00F368DB" w:rsidP="006452AA">
      <w:pPr>
        <w:wordWrap/>
        <w:outlineLvl w:val="0"/>
        <w:rPr>
          <w:rFonts w:ascii="Times New Roman" w:hAnsi="Times New Roman" w:cs="Times New Roman"/>
          <w:lang w:val="ms-MY"/>
        </w:rPr>
      </w:pPr>
    </w:p>
    <w:p w:rsidR="00F368DB" w:rsidRDefault="00F368DB" w:rsidP="00F368DB">
      <w:pPr>
        <w:wordWrap/>
        <w:outlineLvl w:val="0"/>
        <w:rPr>
          <w:rFonts w:ascii="Times New Roman" w:hAnsi="Times New Roman" w:cs="Times New Roman"/>
          <w:lang w:val="ms-MY"/>
        </w:rPr>
      </w:pPr>
      <w:r w:rsidRPr="00C40FB8">
        <w:rPr>
          <w:rFonts w:ascii="Times New Roman" w:hAnsi="Times New Roman" w:cs="Times New Roman"/>
          <w:lang w:val="ms-MY"/>
        </w:rPr>
        <w:t xml:space="preserve">The mean pH value of the Cempaka Lake is indicated as slightly acidic, especially at stations 1 and 2. The low acidity of the Cempaka Lake may also be due to the free carbon dioxide as well as the various acids and alkalis which can penetrate the water bodies that came along with the industrial wastewater. Low pH was probably due to the rainfall and runoffs from the nearby roads and surrounding areas and attributed to the presence of high organic matter resulting from the discharge of organic matter into the lake from the food processing industries </w:t>
      </w:r>
      <w:r>
        <w:rPr>
          <w:rFonts w:ascii="Times New Roman" w:hAnsi="Times New Roman" w:cs="Times New Roman"/>
          <w:lang w:val="ms-MY"/>
        </w:rPr>
        <w:t>[15].</w:t>
      </w:r>
      <w:r w:rsidRPr="00C40FB8">
        <w:rPr>
          <w:rFonts w:ascii="Times New Roman" w:hAnsi="Times New Roman" w:cs="Times New Roman"/>
          <w:lang w:val="ms-MY"/>
        </w:rPr>
        <w:t xml:space="preserve"> The pH value was ideal when compared to the NWQS and classified as class I. The statistical analysis showed that there were no significant differences of the mean pH levels between stations and between sampling times (ANOVA,</w:t>
      </w:r>
      <w:r w:rsidRPr="00C40FB8">
        <w:rPr>
          <w:rFonts w:ascii="Times New Roman" w:hAnsi="Times New Roman" w:cs="Times New Roman"/>
          <w:rtl/>
        </w:rPr>
        <w:t xml:space="preserve"> </w:t>
      </w:r>
      <w:r w:rsidRPr="00C40FB8">
        <w:rPr>
          <w:rFonts w:ascii="Times New Roman" w:hAnsi="Times New Roman" w:cs="Times New Roman"/>
          <w:lang w:val="ms-MY"/>
        </w:rPr>
        <w:t>p</w:t>
      </w:r>
      <w:r w:rsidRPr="00C40FB8">
        <w:rPr>
          <w:rFonts w:ascii="Times New Roman" w:hAnsi="Times New Roman" w:cs="Times New Roman"/>
          <w:rtl/>
        </w:rPr>
        <w:t xml:space="preserve"> </w:t>
      </w:r>
      <w:r w:rsidRPr="00C40FB8">
        <w:rPr>
          <w:rFonts w:ascii="Times New Roman" w:hAnsi="Times New Roman" w:cs="Times New Roman"/>
          <w:lang w:val="ms-MY"/>
        </w:rPr>
        <w:t>&gt;</w:t>
      </w:r>
      <w:r w:rsidRPr="00C40FB8">
        <w:rPr>
          <w:rFonts w:ascii="Times New Roman" w:hAnsi="Times New Roman" w:cs="Times New Roman"/>
          <w:rtl/>
        </w:rPr>
        <w:t xml:space="preserve"> </w:t>
      </w:r>
      <w:r w:rsidRPr="00C40FB8">
        <w:rPr>
          <w:rFonts w:ascii="Times New Roman" w:hAnsi="Times New Roman" w:cs="Times New Roman"/>
          <w:lang w:val="ms-MY"/>
        </w:rPr>
        <w:t>0.05, p &gt;</w:t>
      </w:r>
      <w:r w:rsidRPr="00C40FB8">
        <w:rPr>
          <w:rFonts w:ascii="Times New Roman" w:hAnsi="Times New Roman" w:cs="Times New Roman"/>
          <w:rtl/>
        </w:rPr>
        <w:t xml:space="preserve"> </w:t>
      </w:r>
      <w:r w:rsidRPr="00C40FB8">
        <w:rPr>
          <w:rFonts w:ascii="Times New Roman" w:hAnsi="Times New Roman" w:cs="Times New Roman"/>
          <w:lang w:val="ms-MY"/>
        </w:rPr>
        <w:t xml:space="preserve">0.05). The pH values of the lake in this study are not different compared to the values that have been by </w:t>
      </w:r>
      <w:r>
        <w:rPr>
          <w:rFonts w:ascii="Times New Roman" w:hAnsi="Times New Roman" w:cs="Times New Roman"/>
          <w:lang w:val="ms-MY"/>
        </w:rPr>
        <w:t>[16]</w:t>
      </w:r>
      <w:r w:rsidRPr="00C40FB8">
        <w:rPr>
          <w:rFonts w:ascii="Times New Roman" w:hAnsi="Times New Roman" w:cs="Times New Roman"/>
          <w:lang w:val="ms-MY"/>
        </w:rPr>
        <w:t xml:space="preserve"> in the study of Varsity Lake, University of Malaya, which was from 5.8 to 6.9. This could be contributed by the water from the engineering faculty that recorded as the lowest pH.</w:t>
      </w:r>
    </w:p>
    <w:p w:rsidR="00F12BA6" w:rsidRDefault="00F12BA6" w:rsidP="006452AA">
      <w:pPr>
        <w:wordWrap/>
        <w:outlineLvl w:val="0"/>
        <w:rPr>
          <w:rFonts w:ascii="Times New Roman" w:hAnsi="Times New Roman" w:cs="Times New Roman"/>
          <w:lang w:val="ms-MY"/>
        </w:rPr>
      </w:pPr>
    </w:p>
    <w:p w:rsidR="00C40FB8" w:rsidRPr="00C40FB8" w:rsidRDefault="00C40FB8" w:rsidP="006452AA">
      <w:pPr>
        <w:wordWrap/>
        <w:outlineLvl w:val="0"/>
        <w:rPr>
          <w:rFonts w:ascii="Times New Roman" w:hAnsi="Times New Roman" w:cs="Times New Roman"/>
          <w:b/>
          <w:bCs/>
          <w:lang w:val="ms-MY"/>
        </w:rPr>
      </w:pPr>
      <w:r w:rsidRPr="00C40FB8">
        <w:rPr>
          <w:rFonts w:ascii="Times New Roman" w:hAnsi="Times New Roman" w:cs="Times New Roman"/>
          <w:b/>
          <w:bCs/>
          <w:lang w:val="ms-MY"/>
        </w:rPr>
        <w:t>Dissolved Oxygen (DO)</w:t>
      </w:r>
    </w:p>
    <w:p w:rsidR="00C40FB8" w:rsidRDefault="00C40FB8" w:rsidP="006452AA">
      <w:pPr>
        <w:wordWrap/>
        <w:outlineLvl w:val="0"/>
        <w:rPr>
          <w:rFonts w:ascii="Times New Roman" w:hAnsi="Times New Roman" w:cs="Times New Roman"/>
          <w:lang w:val="ms-MY"/>
        </w:rPr>
      </w:pPr>
      <w:r w:rsidRPr="00C40FB8">
        <w:rPr>
          <w:rFonts w:ascii="Times New Roman" w:hAnsi="Times New Roman" w:cs="Times New Roman"/>
          <w:lang w:val="ms-MY"/>
        </w:rPr>
        <w:t>The range of dissolved oxygen value during the first sampling was from 3.76 to 4.94 mg/L, with an average of 4.34 mg/L, the highest (4.94 mg/L) was recorded at St. 1 and the lowest (3.76 mg/L) was recorded at St. 7. The range of dissolved oxygen during the second sampling was from 1.63 to 2.73 mg/L, with an average of 2.14 mg/L, the highest (2.73 mg/L) was  recorded at St. 4 and the lowest (1.63 mg/L) was  recorded at St. 1 (Fig, 3c).</w:t>
      </w:r>
    </w:p>
    <w:p w:rsidR="00F368DB" w:rsidRDefault="00F368DB" w:rsidP="006452AA">
      <w:pPr>
        <w:wordWrap/>
        <w:outlineLvl w:val="0"/>
        <w:rPr>
          <w:rFonts w:ascii="Times New Roman" w:hAnsi="Times New Roman" w:cs="Times New Roman"/>
          <w:lang w:val="ms-MY"/>
        </w:rPr>
      </w:pPr>
    </w:p>
    <w:p w:rsidR="00F368DB" w:rsidRPr="00C40FB8" w:rsidRDefault="00F368DB" w:rsidP="00F368DB">
      <w:pPr>
        <w:wordWrap/>
        <w:outlineLvl w:val="0"/>
        <w:rPr>
          <w:rFonts w:ascii="Times New Roman" w:hAnsi="Times New Roman" w:cs="Times New Roman"/>
          <w:lang w:val="ms-MY"/>
        </w:rPr>
      </w:pPr>
      <w:r w:rsidRPr="00C40FB8">
        <w:rPr>
          <w:rFonts w:ascii="Times New Roman" w:hAnsi="Times New Roman" w:cs="Times New Roman"/>
          <w:lang w:val="ms-MY"/>
        </w:rPr>
        <w:t xml:space="preserve">The DO value was higher during the first sampling compared to the second sampling and there was raining during </w:t>
      </w:r>
      <w:r>
        <w:rPr>
          <w:rFonts w:ascii="Times New Roman" w:hAnsi="Times New Roman" w:cs="Times New Roman"/>
          <w:lang w:val="ms-MY"/>
        </w:rPr>
        <w:t xml:space="preserve">the </w:t>
      </w:r>
      <w:r w:rsidRPr="00C40FB8">
        <w:rPr>
          <w:rFonts w:ascii="Times New Roman" w:hAnsi="Times New Roman" w:cs="Times New Roman"/>
          <w:lang w:val="ms-MY"/>
        </w:rPr>
        <w:t xml:space="preserve">first sampling. </w:t>
      </w:r>
      <w:r>
        <w:rPr>
          <w:rFonts w:ascii="Times New Roman" w:hAnsi="Times New Roman" w:cs="Times New Roman"/>
          <w:lang w:val="ms-MY"/>
        </w:rPr>
        <w:t>[11]</w:t>
      </w:r>
      <w:r w:rsidRPr="00C40FB8">
        <w:rPr>
          <w:rFonts w:ascii="Times New Roman" w:hAnsi="Times New Roman" w:cs="Times New Roman"/>
          <w:lang w:val="ms-MY"/>
        </w:rPr>
        <w:t xml:space="preserve"> reported lower values of dissolved oxygen in summer months due to a higher rate of decomposition of organic matter and limited flow of water in </w:t>
      </w:r>
      <w:r>
        <w:rPr>
          <w:rFonts w:ascii="Times New Roman" w:hAnsi="Times New Roman" w:cs="Times New Roman"/>
          <w:lang w:val="ms-MY"/>
        </w:rPr>
        <w:t xml:space="preserve">the </w:t>
      </w:r>
      <w:r w:rsidRPr="00C40FB8">
        <w:rPr>
          <w:rFonts w:ascii="Times New Roman" w:hAnsi="Times New Roman" w:cs="Times New Roman"/>
          <w:lang w:val="ms-MY"/>
        </w:rPr>
        <w:t xml:space="preserve">low oxygen holding environment due to the high temperature. The DO values of the lake in this study are higher compared to the DO values at Tasik Chini, Pahang  </w:t>
      </w:r>
      <w:r>
        <w:rPr>
          <w:rFonts w:ascii="Times New Roman" w:hAnsi="Times New Roman" w:cs="Times New Roman"/>
          <w:lang w:val="ms-MY"/>
        </w:rPr>
        <w:t>[5]</w:t>
      </w:r>
      <w:r w:rsidRPr="00C40FB8">
        <w:rPr>
          <w:rFonts w:ascii="Times New Roman" w:hAnsi="Times New Roman" w:cs="Times New Roman"/>
          <w:lang w:val="ms-MY"/>
        </w:rPr>
        <w:t xml:space="preserve">  which was from 0.6 to 6.4 mg/L. According to NWQS, Cempaka Lake falls under class III. The statistical analysis of this study showed that there were no significant differences of the mean DO levels within sampling stations, but there were significantly differences between sampling times (ANOVA,</w:t>
      </w:r>
      <w:r w:rsidRPr="00C40FB8">
        <w:rPr>
          <w:rFonts w:ascii="Times New Roman" w:hAnsi="Times New Roman" w:cs="Times New Roman"/>
          <w:rtl/>
        </w:rPr>
        <w:t xml:space="preserve"> </w:t>
      </w:r>
      <w:r w:rsidRPr="00C40FB8">
        <w:rPr>
          <w:rFonts w:ascii="Times New Roman" w:hAnsi="Times New Roman" w:cs="Times New Roman"/>
          <w:lang w:val="ms-MY"/>
        </w:rPr>
        <w:t>p</w:t>
      </w:r>
      <w:r w:rsidRPr="00C40FB8">
        <w:rPr>
          <w:rFonts w:ascii="Times New Roman" w:hAnsi="Times New Roman" w:cs="Times New Roman"/>
          <w:rtl/>
        </w:rPr>
        <w:t xml:space="preserve"> </w:t>
      </w:r>
      <w:r w:rsidRPr="00C40FB8">
        <w:rPr>
          <w:rFonts w:ascii="Times New Roman" w:hAnsi="Times New Roman" w:cs="Times New Roman"/>
          <w:lang w:val="ms-MY"/>
        </w:rPr>
        <w:t>&gt;</w:t>
      </w:r>
      <w:r w:rsidRPr="00C40FB8">
        <w:rPr>
          <w:rFonts w:ascii="Times New Roman" w:hAnsi="Times New Roman" w:cs="Times New Roman"/>
          <w:rtl/>
        </w:rPr>
        <w:t xml:space="preserve"> </w:t>
      </w:r>
      <w:r w:rsidRPr="00C40FB8">
        <w:rPr>
          <w:rFonts w:ascii="Times New Roman" w:hAnsi="Times New Roman" w:cs="Times New Roman"/>
          <w:lang w:val="ms-MY"/>
        </w:rPr>
        <w:t>0.05, p &lt;</w:t>
      </w:r>
      <w:r w:rsidRPr="00C40FB8">
        <w:rPr>
          <w:rFonts w:ascii="Times New Roman" w:hAnsi="Times New Roman" w:cs="Times New Roman"/>
          <w:rtl/>
        </w:rPr>
        <w:t xml:space="preserve"> </w:t>
      </w:r>
      <w:r w:rsidRPr="00C40FB8">
        <w:rPr>
          <w:rFonts w:ascii="Times New Roman" w:hAnsi="Times New Roman" w:cs="Times New Roman"/>
          <w:lang w:val="ms-MY"/>
        </w:rPr>
        <w:t xml:space="preserve">0.05). </w:t>
      </w:r>
    </w:p>
    <w:p w:rsidR="00C40FB8" w:rsidRPr="00C40FB8" w:rsidRDefault="00C40FB8" w:rsidP="006452AA">
      <w:pPr>
        <w:wordWrap/>
        <w:outlineLvl w:val="0"/>
        <w:rPr>
          <w:rFonts w:ascii="Times New Roman" w:hAnsi="Times New Roman" w:cs="Times New Roman"/>
          <w:b/>
          <w:lang w:val="ms-MY"/>
        </w:rPr>
      </w:pPr>
    </w:p>
    <w:p w:rsidR="00C40FB8" w:rsidRPr="00C40FB8" w:rsidRDefault="00C40FB8" w:rsidP="006452AA">
      <w:pPr>
        <w:wordWrap/>
        <w:outlineLvl w:val="0"/>
        <w:rPr>
          <w:rFonts w:ascii="Times New Roman" w:hAnsi="Times New Roman" w:cs="Times New Roman"/>
          <w:b/>
          <w:lang w:val="ms-MY"/>
        </w:rPr>
      </w:pPr>
      <w:r w:rsidRPr="00C40FB8">
        <w:rPr>
          <w:rFonts w:ascii="Times New Roman" w:hAnsi="Times New Roman" w:cs="Times New Roman"/>
          <w:b/>
          <w:bCs/>
          <w:lang w:val="ms-MY"/>
        </w:rPr>
        <w:t>Conductivity (EC)</w:t>
      </w:r>
    </w:p>
    <w:p w:rsidR="00790914" w:rsidRDefault="00C40FB8" w:rsidP="00F368DB">
      <w:pPr>
        <w:wordWrap/>
        <w:outlineLvl w:val="0"/>
        <w:rPr>
          <w:rFonts w:ascii="Times New Roman" w:hAnsi="Times New Roman" w:cs="Times New Roman"/>
          <w:lang w:val="ms-MY"/>
        </w:rPr>
      </w:pPr>
      <w:r w:rsidRPr="00C40FB8">
        <w:rPr>
          <w:rFonts w:ascii="Times New Roman" w:hAnsi="Times New Roman" w:cs="Times New Roman"/>
          <w:lang w:val="ms-MY"/>
        </w:rPr>
        <w:t xml:space="preserve">The range of conductivity value during the first sampling was from 94 to 212 </w:t>
      </w:r>
      <w:r w:rsidRPr="00C40FB8">
        <w:rPr>
          <w:rFonts w:ascii="Times New Roman" w:hAnsi="Times New Roman" w:cs="Times New Roman"/>
          <w:lang w:val="ms-MY"/>
        </w:rPr>
        <w:sym w:font="Symbol" w:char="F06D"/>
      </w:r>
      <w:r w:rsidRPr="00C40FB8">
        <w:rPr>
          <w:rFonts w:ascii="Times New Roman" w:hAnsi="Times New Roman" w:cs="Times New Roman"/>
          <w:lang w:val="ms-MY"/>
        </w:rPr>
        <w:t xml:space="preserve">S/cm, with an average of 168.42 </w:t>
      </w:r>
      <w:r w:rsidRPr="00C40FB8">
        <w:rPr>
          <w:rFonts w:ascii="Times New Roman" w:hAnsi="Times New Roman" w:cs="Times New Roman"/>
          <w:lang w:val="ms-MY"/>
        </w:rPr>
        <w:sym w:font="Symbol" w:char="F06D"/>
      </w:r>
      <w:r w:rsidRPr="00C40FB8">
        <w:rPr>
          <w:rFonts w:ascii="Times New Roman" w:hAnsi="Times New Roman" w:cs="Times New Roman"/>
          <w:lang w:val="ms-MY"/>
        </w:rPr>
        <w:t xml:space="preserve">S/cm, the highest (212 </w:t>
      </w:r>
      <w:r w:rsidRPr="00C40FB8">
        <w:rPr>
          <w:rFonts w:ascii="Times New Roman" w:hAnsi="Times New Roman" w:cs="Times New Roman"/>
          <w:lang w:val="ms-MY"/>
        </w:rPr>
        <w:sym w:font="Symbol" w:char="F06D"/>
      </w:r>
      <w:r w:rsidRPr="00C40FB8">
        <w:rPr>
          <w:rFonts w:ascii="Times New Roman" w:hAnsi="Times New Roman" w:cs="Times New Roman"/>
          <w:lang w:val="ms-MY"/>
        </w:rPr>
        <w:t xml:space="preserve">S/cm), was recorded at St. 6 and the lowest (94 </w:t>
      </w:r>
      <w:r w:rsidRPr="00C40FB8">
        <w:rPr>
          <w:rFonts w:ascii="Times New Roman" w:hAnsi="Times New Roman" w:cs="Times New Roman"/>
          <w:lang w:val="ms-MY"/>
        </w:rPr>
        <w:sym w:font="Symbol" w:char="F06D"/>
      </w:r>
      <w:r w:rsidRPr="00C40FB8">
        <w:rPr>
          <w:rFonts w:ascii="Times New Roman" w:hAnsi="Times New Roman" w:cs="Times New Roman"/>
          <w:lang w:val="ms-MY"/>
        </w:rPr>
        <w:t xml:space="preserve">S/cm) was recorded at St. 1. The range of Conductivity during the second sampling was from 142.6 to 186 </w:t>
      </w:r>
      <w:r w:rsidRPr="00C40FB8">
        <w:rPr>
          <w:rFonts w:ascii="Times New Roman" w:hAnsi="Times New Roman" w:cs="Times New Roman"/>
          <w:lang w:val="ms-MY"/>
        </w:rPr>
        <w:sym w:font="Symbol" w:char="F06D"/>
      </w:r>
      <w:r w:rsidRPr="00C40FB8">
        <w:rPr>
          <w:rFonts w:ascii="Times New Roman" w:hAnsi="Times New Roman" w:cs="Times New Roman"/>
          <w:lang w:val="ms-MY"/>
        </w:rPr>
        <w:t xml:space="preserve">S/cm, with an average of 153.9 </w:t>
      </w:r>
      <w:r w:rsidRPr="00C40FB8">
        <w:rPr>
          <w:rFonts w:ascii="Times New Roman" w:hAnsi="Times New Roman" w:cs="Times New Roman"/>
          <w:lang w:val="ms-MY"/>
        </w:rPr>
        <w:sym w:font="Symbol" w:char="F06D"/>
      </w:r>
      <w:r w:rsidRPr="00C40FB8">
        <w:rPr>
          <w:rFonts w:ascii="Times New Roman" w:hAnsi="Times New Roman" w:cs="Times New Roman"/>
          <w:lang w:val="ms-MY"/>
        </w:rPr>
        <w:t xml:space="preserve">S/cm, the highest (186 </w:t>
      </w:r>
      <w:r w:rsidRPr="00C40FB8">
        <w:rPr>
          <w:rFonts w:ascii="Times New Roman" w:hAnsi="Times New Roman" w:cs="Times New Roman"/>
          <w:lang w:val="ms-MY"/>
        </w:rPr>
        <w:sym w:font="Symbol" w:char="F06D"/>
      </w:r>
      <w:r w:rsidRPr="00C40FB8">
        <w:rPr>
          <w:rFonts w:ascii="Times New Roman" w:hAnsi="Times New Roman" w:cs="Times New Roman"/>
          <w:lang w:val="ms-MY"/>
        </w:rPr>
        <w:t xml:space="preserve">S/cm) was recorded at St. 1 and the lowest (142.6 </w:t>
      </w:r>
      <w:r w:rsidRPr="00C40FB8">
        <w:rPr>
          <w:rFonts w:ascii="Times New Roman" w:hAnsi="Times New Roman" w:cs="Times New Roman"/>
          <w:lang w:val="ms-MY"/>
        </w:rPr>
        <w:sym w:font="Symbol" w:char="F06D"/>
      </w:r>
      <w:r w:rsidRPr="00C40FB8">
        <w:rPr>
          <w:rFonts w:ascii="Times New Roman" w:hAnsi="Times New Roman" w:cs="Times New Roman"/>
          <w:lang w:val="ms-MY"/>
        </w:rPr>
        <w:t xml:space="preserve">S/cm) was recorded at St. 7 (Fig. 3d). </w:t>
      </w:r>
    </w:p>
    <w:p w:rsidR="00790914" w:rsidRDefault="00790914" w:rsidP="00F368DB">
      <w:pPr>
        <w:wordWrap/>
        <w:outlineLvl w:val="0"/>
        <w:rPr>
          <w:rFonts w:ascii="Times New Roman" w:hAnsi="Times New Roman" w:cs="Times New Roman"/>
          <w:lang w:val="ms-MY"/>
        </w:rPr>
      </w:pPr>
    </w:p>
    <w:p w:rsidR="00F368DB" w:rsidRPr="00C40FB8" w:rsidRDefault="00F368DB" w:rsidP="00F368DB">
      <w:pPr>
        <w:wordWrap/>
        <w:outlineLvl w:val="0"/>
        <w:rPr>
          <w:rFonts w:ascii="Times New Roman" w:hAnsi="Times New Roman" w:cs="Times New Roman"/>
          <w:lang w:val="ms-MY"/>
        </w:rPr>
      </w:pPr>
      <w:r w:rsidRPr="00C40FB8">
        <w:rPr>
          <w:rFonts w:ascii="Times New Roman" w:hAnsi="Times New Roman" w:cs="Times New Roman"/>
          <w:lang w:val="ms-MY"/>
        </w:rPr>
        <w:t xml:space="preserve">The average of two samplings of conductivity in the study area was (161 </w:t>
      </w:r>
      <w:r w:rsidRPr="00C40FB8">
        <w:rPr>
          <w:rFonts w:ascii="Times New Roman" w:hAnsi="Times New Roman" w:cs="Times New Roman"/>
          <w:lang w:val="ms-MY"/>
        </w:rPr>
        <w:sym w:font="Symbol" w:char="F06D"/>
      </w:r>
      <w:r w:rsidRPr="00C40FB8">
        <w:rPr>
          <w:rFonts w:ascii="Times New Roman" w:hAnsi="Times New Roman" w:cs="Times New Roman"/>
          <w:lang w:val="ms-MY"/>
        </w:rPr>
        <w:t>S/cm ±</w:t>
      </w:r>
      <w:r w:rsidRPr="00C40FB8">
        <w:rPr>
          <w:rFonts w:ascii="Times New Roman" w:hAnsi="Times New Roman" w:cs="Times New Roman"/>
          <w:rtl/>
        </w:rPr>
        <w:t xml:space="preserve"> </w:t>
      </w:r>
      <w:r w:rsidRPr="00C40FB8">
        <w:rPr>
          <w:rFonts w:ascii="Times New Roman" w:hAnsi="Times New Roman" w:cs="Times New Roman"/>
          <w:lang w:val="ms-MY"/>
        </w:rPr>
        <w:t>38.56). The conductivity values at the first sampling were higher than second sampling and this showed the effect of raining</w:t>
      </w:r>
      <w:r>
        <w:rPr>
          <w:rFonts w:ascii="Times New Roman" w:hAnsi="Times New Roman" w:cs="Times New Roman"/>
          <w:lang w:val="ms-MY"/>
        </w:rPr>
        <w:t>,</w:t>
      </w:r>
      <w:r w:rsidRPr="00C40FB8">
        <w:rPr>
          <w:rFonts w:ascii="Times New Roman" w:hAnsi="Times New Roman" w:cs="Times New Roman"/>
          <w:lang w:val="ms-MY"/>
        </w:rPr>
        <w:t xml:space="preserve"> which decreases the concentration of all minerals, salts, etc which can increase the conductivity. Based on the NWQS, the level of conductivity in the study area is classified as class I. The results showed that the lake has a higher concentration of conductivity compared to the lake Putrajaya by </w:t>
      </w:r>
      <w:r>
        <w:rPr>
          <w:rFonts w:ascii="Times New Roman" w:hAnsi="Times New Roman" w:cs="Times New Roman"/>
          <w:lang w:val="ms-MY"/>
        </w:rPr>
        <w:t>[17],</w:t>
      </w:r>
      <w:r w:rsidRPr="00C40FB8">
        <w:rPr>
          <w:rFonts w:ascii="Times New Roman" w:hAnsi="Times New Roman" w:cs="Times New Roman"/>
          <w:lang w:val="ms-MY"/>
        </w:rPr>
        <w:t xml:space="preserve"> which was from 40.7 to 152.6 μS/cm. The statistical analysis showed that there were no significant differences of conductivity levels within sampling stations and between sampling times (ANOVA, p &gt; 0.05,p &gt; 0.05).</w:t>
      </w:r>
    </w:p>
    <w:p w:rsidR="00F368DB" w:rsidRPr="00C40FB8" w:rsidRDefault="00F368DB" w:rsidP="006452AA">
      <w:pPr>
        <w:wordWrap/>
        <w:outlineLvl w:val="0"/>
        <w:rPr>
          <w:rFonts w:ascii="Times New Roman" w:hAnsi="Times New Roman" w:cs="Times New Roman"/>
          <w:lang w:val="ms-MY"/>
        </w:rPr>
      </w:pPr>
    </w:p>
    <w:p w:rsidR="00C40FB8" w:rsidRDefault="00C40FB8" w:rsidP="006452AA">
      <w:pPr>
        <w:wordWrap/>
        <w:jc w:val="left"/>
        <w:outlineLvl w:val="0"/>
        <w:rPr>
          <w:rFonts w:ascii="Times New Roman" w:hAnsi="Times New Roman" w:cs="Times New Roman"/>
          <w:lang w:val="ms-MY"/>
        </w:rPr>
      </w:pPr>
      <w:r w:rsidRPr="00C40FB8">
        <w:rPr>
          <w:rFonts w:ascii="Times New Roman" w:hAnsi="Times New Roman" w:cs="Times New Roman"/>
          <w:lang w:val="ms-MY"/>
        </w:rPr>
        <w:tab/>
      </w:r>
    </w:p>
    <w:p w:rsidR="00790914" w:rsidRDefault="00790914" w:rsidP="006452AA">
      <w:pPr>
        <w:wordWrap/>
        <w:jc w:val="left"/>
        <w:outlineLvl w:val="0"/>
        <w:rPr>
          <w:rFonts w:ascii="Times New Roman" w:hAnsi="Times New Roman" w:cs="Times New Roman"/>
          <w:lang w:val="ms-MY"/>
        </w:rPr>
      </w:pPr>
    </w:p>
    <w:p w:rsidR="00790914" w:rsidRDefault="00790914" w:rsidP="006452AA">
      <w:pPr>
        <w:wordWrap/>
        <w:jc w:val="left"/>
        <w:outlineLvl w:val="0"/>
        <w:rPr>
          <w:rFonts w:ascii="Times New Roman" w:hAnsi="Times New Roman" w:cs="Times New Roman"/>
          <w:lang w:val="ms-MY"/>
        </w:rPr>
      </w:pPr>
    </w:p>
    <w:p w:rsidR="00790914" w:rsidRPr="00C40FB8" w:rsidRDefault="00790914" w:rsidP="006452AA">
      <w:pPr>
        <w:wordWrap/>
        <w:jc w:val="left"/>
        <w:outlineLvl w:val="0"/>
        <w:rPr>
          <w:rFonts w:ascii="Times New Roman" w:hAnsi="Times New Roman" w:cs="Times New Roman"/>
          <w:lang w:val="ms-MY"/>
        </w:rPr>
      </w:pPr>
    </w:p>
    <w:p w:rsidR="004A221C" w:rsidRPr="00C40FB8" w:rsidRDefault="00790914" w:rsidP="006452AA">
      <w:pPr>
        <w:wordWrap/>
        <w:jc w:val="left"/>
        <w:outlineLvl w:val="0"/>
        <w:rPr>
          <w:rFonts w:ascii="Times New Roman" w:hAnsi="Times New Roman" w:cs="Times New Roman"/>
          <w:lang w:val="ms-MY"/>
        </w:rPr>
      </w:pPr>
      <w:r>
        <w:rPr>
          <w:rFonts w:ascii="Times New Roman" w:hAnsi="Times New Roman" w:cs="Times New Roman"/>
          <w:noProof/>
          <w:lang w:eastAsia="en-US"/>
        </w:rPr>
        <w:lastRenderedPageBreak/>
        <mc:AlternateContent>
          <mc:Choice Requires="wps">
            <w:drawing>
              <wp:anchor distT="0" distB="0" distL="114300" distR="114300" simplePos="0" relativeHeight="251654144" behindDoc="0" locked="0" layoutInCell="1" allowOverlap="1" wp14:anchorId="1DCCA53D" wp14:editId="4EEBDC0B">
                <wp:simplePos x="0" y="0"/>
                <wp:positionH relativeFrom="column">
                  <wp:posOffset>238125</wp:posOffset>
                </wp:positionH>
                <wp:positionV relativeFrom="paragraph">
                  <wp:posOffset>69215</wp:posOffset>
                </wp:positionV>
                <wp:extent cx="196850" cy="22860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228600"/>
                        </a:xfrm>
                        <a:prstGeom prst="rect">
                          <a:avLst/>
                        </a:prstGeom>
                        <a:solidFill>
                          <a:srgbClr val="FFFFFF"/>
                        </a:solidFill>
                        <a:ln w="9525">
                          <a:solidFill>
                            <a:srgbClr val="000000"/>
                          </a:solidFill>
                          <a:miter lim="800000"/>
                          <a:headEnd/>
                          <a:tailEnd/>
                        </a:ln>
                      </wps:spPr>
                      <wps:txbx>
                        <w:txbxContent>
                          <w:p w:rsidR="00C40FB8" w:rsidRDefault="00C40FB8" w:rsidP="00C40FB8">
                            <w:proofErr w:type="gramStart"/>
                            <w:r>
                              <w:t>a</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75pt;margin-top:5.45pt;width:15.5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">
                <v:textbox>
                  <w:txbxContent>
                    <w:p w:rsidR="00C40FB8" w:rsidRDefault="00C40FB8" w:rsidP="00C40FB8">
                      <w:proofErr w:type="gramStart"/>
                      <w:r>
                        <w:t>a</w:t>
                      </w:r>
                      <w:proofErr w:type="gramEnd"/>
                    </w:p>
                  </w:txbxContent>
                </v:textbox>
              </v:shape>
            </w:pict>
          </mc:Fallback>
        </mc:AlternateContent>
      </w:r>
      <w:r>
        <w:rPr>
          <w:rFonts w:ascii="Times New Roman" w:hAnsi="Times New Roman" w:cs="Times New Roman"/>
          <w:noProof/>
          <w:lang w:eastAsia="en-US"/>
        </w:rPr>
        <mc:AlternateContent>
          <mc:Choice Requires="wps">
            <w:drawing>
              <wp:anchor distT="0" distB="0" distL="114300" distR="114300" simplePos="0" relativeHeight="251651072" behindDoc="0" locked="0" layoutInCell="1" allowOverlap="1" wp14:anchorId="1B3FD4AF" wp14:editId="7ACF0EDE">
                <wp:simplePos x="0" y="0"/>
                <wp:positionH relativeFrom="column">
                  <wp:posOffset>224155</wp:posOffset>
                </wp:positionH>
                <wp:positionV relativeFrom="paragraph">
                  <wp:posOffset>1214755</wp:posOffset>
                </wp:positionV>
                <wp:extent cx="222250" cy="228600"/>
                <wp:effectExtent l="0" t="0" r="25400"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28600"/>
                        </a:xfrm>
                        <a:prstGeom prst="rect">
                          <a:avLst/>
                        </a:prstGeom>
                        <a:solidFill>
                          <a:srgbClr val="FFFFFF"/>
                        </a:solidFill>
                        <a:ln w="9525">
                          <a:solidFill>
                            <a:srgbClr val="000000"/>
                          </a:solidFill>
                          <a:miter lim="800000"/>
                          <a:headEnd/>
                          <a:tailEnd/>
                        </a:ln>
                      </wps:spPr>
                      <wps:txbx>
                        <w:txbxContent>
                          <w:p w:rsidR="00C40FB8" w:rsidRDefault="00C40FB8" w:rsidP="00C40FB8">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7.65pt;margin-top:95.65pt;width:17.5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">
                <v:textbox>
                  <w:txbxContent>
                    <w:p w:rsidR="00C40FB8" w:rsidRDefault="00C40FB8" w:rsidP="00C40FB8">
                      <w:r>
                        <w:t>b</w:t>
                      </w:r>
                    </w:p>
                  </w:txbxContent>
                </v:textbox>
              </v:shape>
            </w:pict>
          </mc:Fallback>
        </mc:AlternateContent>
      </w:r>
      <w:r w:rsidR="004A221C">
        <w:rPr>
          <w:rFonts w:ascii="Times New Roman" w:hAnsi="Times New Roman" w:cs="Times New Roman"/>
          <w:lang w:val="ms-MY"/>
        </w:rPr>
        <w:t xml:space="preserve">     </w:t>
      </w:r>
      <w:r w:rsidR="00C40FB8" w:rsidRPr="00C40FB8">
        <w:rPr>
          <w:rFonts w:ascii="Times New Roman" w:hAnsi="Times New Roman" w:cs="Times New Roman"/>
          <w:noProof/>
          <w:lang w:eastAsia="en-US"/>
        </w:rPr>
        <w:drawing>
          <wp:anchor distT="0" distB="0" distL="114300" distR="114300" simplePos="0" relativeHeight="251650047" behindDoc="0" locked="0" layoutInCell="1" allowOverlap="1" wp14:anchorId="51DF6CC6" wp14:editId="035CD40E">
            <wp:simplePos x="0" y="0"/>
            <wp:positionH relativeFrom="column">
              <wp:posOffset>190500</wp:posOffset>
            </wp:positionH>
            <wp:positionV relativeFrom="paragraph">
              <wp:posOffset>3175</wp:posOffset>
            </wp:positionV>
            <wp:extent cx="5448300" cy="962025"/>
            <wp:effectExtent l="0" t="0" r="19050" b="9525"/>
            <wp:wrapSquare wrapText="bothSides"/>
            <wp:docPr id="24" name="Chart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4A221C" w:rsidRPr="004A221C" w:rsidRDefault="004A221C" w:rsidP="006452AA">
      <w:pPr>
        <w:wordWrap/>
        <w:jc w:val="left"/>
        <w:outlineLvl w:val="0"/>
        <w:rPr>
          <w:rFonts w:ascii="Times New Roman" w:hAnsi="Times New Roman" w:cs="Times New Roman"/>
        </w:rPr>
      </w:pPr>
      <w:r>
        <w:rPr>
          <w:rFonts w:ascii="Times New Roman" w:hAnsi="Times New Roman" w:cs="Times New Roman"/>
        </w:rPr>
        <w:t xml:space="preserve">  </w:t>
      </w:r>
      <w:r w:rsidR="00C40FB8" w:rsidRPr="00C40FB8">
        <w:rPr>
          <w:rFonts w:ascii="Times New Roman" w:hAnsi="Times New Roman" w:cs="Times New Roman"/>
          <w:noProof/>
          <w:lang w:eastAsia="en-US"/>
        </w:rPr>
        <w:drawing>
          <wp:anchor distT="0" distB="0" distL="114300" distR="114300" simplePos="0" relativeHeight="251649022" behindDoc="0" locked="0" layoutInCell="1" allowOverlap="1" wp14:anchorId="067593B3" wp14:editId="67AFE5B5">
            <wp:simplePos x="0" y="0"/>
            <wp:positionH relativeFrom="column">
              <wp:posOffset>190500</wp:posOffset>
            </wp:positionH>
            <wp:positionV relativeFrom="paragraph">
              <wp:posOffset>3175</wp:posOffset>
            </wp:positionV>
            <wp:extent cx="5448300" cy="1028700"/>
            <wp:effectExtent l="0" t="0" r="19050" b="19050"/>
            <wp:wrapSquare wrapText="bothSides"/>
            <wp:docPr id="25" name="Chart 2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C40FB8" w:rsidRDefault="004075D0" w:rsidP="006452AA">
      <w:pPr>
        <w:wordWrap/>
        <w:jc w:val="left"/>
        <w:outlineLvl w:val="0"/>
        <w:rPr>
          <w:rFonts w:ascii="Times New Roman" w:hAnsi="Times New Roman" w:cs="Times New Roman"/>
          <w:lang w:val="ms-MY"/>
        </w:rPr>
      </w:pPr>
      <w:r>
        <w:rPr>
          <w:rFonts w:ascii="Times New Roman" w:hAnsi="Times New Roman" w:cs="Times New Roman"/>
          <w:noProof/>
          <w:lang w:eastAsia="en-US"/>
        </w:rPr>
        <mc:AlternateContent>
          <mc:Choice Requires="wps">
            <w:drawing>
              <wp:anchor distT="0" distB="0" distL="114300" distR="114300" simplePos="0" relativeHeight="251652096" behindDoc="0" locked="0" layoutInCell="1" allowOverlap="1" wp14:anchorId="0BE3CAC7" wp14:editId="3CE6EFDD">
                <wp:simplePos x="0" y="0"/>
                <wp:positionH relativeFrom="column">
                  <wp:posOffset>236855</wp:posOffset>
                </wp:positionH>
                <wp:positionV relativeFrom="paragraph">
                  <wp:posOffset>60325</wp:posOffset>
                </wp:positionV>
                <wp:extent cx="184150" cy="241300"/>
                <wp:effectExtent l="0" t="0" r="25400" b="2540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241300"/>
                        </a:xfrm>
                        <a:prstGeom prst="rect">
                          <a:avLst/>
                        </a:prstGeom>
                        <a:solidFill>
                          <a:srgbClr val="FFFFFF"/>
                        </a:solidFill>
                        <a:ln w="9525">
                          <a:solidFill>
                            <a:srgbClr val="000000"/>
                          </a:solidFill>
                          <a:miter lim="800000"/>
                          <a:headEnd/>
                          <a:tailEnd/>
                        </a:ln>
                      </wps:spPr>
                      <wps:txbx>
                        <w:txbxContent>
                          <w:p w:rsidR="00C40FB8" w:rsidRDefault="00C40FB8" w:rsidP="00C40FB8">
                            <w:proofErr w:type="gramStart"/>
                            <w:r>
                              <w:t>c</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8.65pt;margin-top:4.75pt;width:14.5pt;height:1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">
                <v:textbox>
                  <w:txbxContent>
                    <w:p w:rsidR="00C40FB8" w:rsidRDefault="00C40FB8" w:rsidP="00C40FB8">
                      <w:proofErr w:type="gramStart"/>
                      <w:r>
                        <w:t>c</w:t>
                      </w:r>
                      <w:proofErr w:type="gramEnd"/>
                    </w:p>
                  </w:txbxContent>
                </v:textbox>
              </v:shape>
            </w:pict>
          </mc:Fallback>
        </mc:AlternateContent>
      </w:r>
      <w:r w:rsidR="00754371">
        <w:rPr>
          <w:rFonts w:ascii="Times New Roman" w:hAnsi="Times New Roman" w:cs="Times New Roman"/>
          <w:lang w:val="ms-MY"/>
        </w:rPr>
        <w:t xml:space="preserve"> </w:t>
      </w:r>
      <w:r w:rsidR="00C40FB8" w:rsidRPr="00C40FB8">
        <w:rPr>
          <w:rFonts w:ascii="Times New Roman" w:hAnsi="Times New Roman" w:cs="Times New Roman"/>
          <w:lang w:val="ms-MY"/>
        </w:rPr>
        <w:t xml:space="preserve">     </w:t>
      </w:r>
      <w:r w:rsidR="00C40FB8" w:rsidRPr="00C40FB8">
        <w:rPr>
          <w:rFonts w:ascii="Times New Roman" w:hAnsi="Times New Roman" w:cs="Times New Roman"/>
          <w:noProof/>
          <w:lang w:eastAsia="en-US"/>
        </w:rPr>
        <w:drawing>
          <wp:inline distT="0" distB="0" distL="0" distR="0" wp14:anchorId="028CB446" wp14:editId="6AECA3BD">
            <wp:extent cx="5448300" cy="939800"/>
            <wp:effectExtent l="0" t="0" r="19050" b="12700"/>
            <wp:docPr id="26" name="Chart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A221C" w:rsidRPr="00C40FB8" w:rsidRDefault="004A221C" w:rsidP="006452AA">
      <w:pPr>
        <w:wordWrap/>
        <w:jc w:val="left"/>
        <w:outlineLvl w:val="0"/>
        <w:rPr>
          <w:rFonts w:ascii="Times New Roman" w:hAnsi="Times New Roman" w:cs="Times New Roman"/>
          <w:lang w:val="ms-MY"/>
        </w:rPr>
      </w:pPr>
    </w:p>
    <w:p w:rsidR="00C40FB8" w:rsidRPr="00C40FB8" w:rsidRDefault="004075D0" w:rsidP="006452AA">
      <w:pPr>
        <w:wordWrap/>
        <w:jc w:val="left"/>
        <w:outlineLvl w:val="0"/>
        <w:rPr>
          <w:rFonts w:ascii="Times New Roman" w:hAnsi="Times New Roman" w:cs="Times New Roman"/>
          <w:lang w:val="ms-MY"/>
        </w:rPr>
      </w:pPr>
      <w:r>
        <w:rPr>
          <w:rFonts w:ascii="Times New Roman" w:hAnsi="Times New Roman" w:cs="Times New Roman"/>
          <w:noProof/>
          <w:lang w:eastAsia="en-US"/>
        </w:rPr>
        <mc:AlternateContent>
          <mc:Choice Requires="wps">
            <w:drawing>
              <wp:anchor distT="0" distB="0" distL="114300" distR="114300" simplePos="0" relativeHeight="251653120" behindDoc="0" locked="0" layoutInCell="1" allowOverlap="1" wp14:anchorId="1352805A" wp14:editId="5F12BC4F">
                <wp:simplePos x="0" y="0"/>
                <wp:positionH relativeFrom="column">
                  <wp:posOffset>230505</wp:posOffset>
                </wp:positionH>
                <wp:positionV relativeFrom="paragraph">
                  <wp:posOffset>21590</wp:posOffset>
                </wp:positionV>
                <wp:extent cx="196850" cy="241300"/>
                <wp:effectExtent l="0" t="0" r="12700" b="2540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241300"/>
                        </a:xfrm>
                        <a:prstGeom prst="rect">
                          <a:avLst/>
                        </a:prstGeom>
                        <a:solidFill>
                          <a:srgbClr val="FFFFFF"/>
                        </a:solidFill>
                        <a:ln w="9525">
                          <a:solidFill>
                            <a:srgbClr val="000000"/>
                          </a:solidFill>
                          <a:miter lim="800000"/>
                          <a:headEnd/>
                          <a:tailEnd/>
                        </a:ln>
                      </wps:spPr>
                      <wps:txbx>
                        <w:txbxContent>
                          <w:p w:rsidR="00C40FB8" w:rsidRDefault="00C40FB8" w:rsidP="00C40FB8">
                            <w: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8.15pt;margin-top:1.7pt;width:15.5pt;height:1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">
                <v:textbox>
                  <w:txbxContent>
                    <w:p w:rsidR="00C40FB8" w:rsidRDefault="00C40FB8" w:rsidP="00C40FB8">
                      <w:r>
                        <w:t>d</w:t>
                      </w:r>
                    </w:p>
                  </w:txbxContent>
                </v:textbox>
              </v:shape>
            </w:pict>
          </mc:Fallback>
        </mc:AlternateContent>
      </w:r>
      <w:r w:rsidR="00C40FB8" w:rsidRPr="00C40FB8">
        <w:rPr>
          <w:rFonts w:ascii="Times New Roman" w:hAnsi="Times New Roman" w:cs="Times New Roman"/>
          <w:lang w:val="ms-MY"/>
        </w:rPr>
        <w:t xml:space="preserve">      </w:t>
      </w:r>
      <w:r w:rsidR="00C40FB8" w:rsidRPr="00C40FB8">
        <w:rPr>
          <w:rFonts w:ascii="Times New Roman" w:hAnsi="Times New Roman" w:cs="Times New Roman"/>
          <w:noProof/>
          <w:lang w:eastAsia="en-US"/>
        </w:rPr>
        <w:drawing>
          <wp:inline distT="0" distB="0" distL="0" distR="0" wp14:anchorId="6CCF04B4" wp14:editId="5CF45DB5">
            <wp:extent cx="5448300" cy="981075"/>
            <wp:effectExtent l="0" t="0" r="19050" b="9525"/>
            <wp:docPr id="27" name="Chart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A221C" w:rsidRDefault="004A221C" w:rsidP="00B61BCB">
      <w:pPr>
        <w:wordWrap/>
        <w:jc w:val="center"/>
        <w:outlineLvl w:val="0"/>
        <w:rPr>
          <w:rFonts w:ascii="Times New Roman" w:hAnsi="Times New Roman" w:cs="Times New Roman"/>
          <w:lang w:val="ms-MY"/>
        </w:rPr>
      </w:pPr>
    </w:p>
    <w:p w:rsidR="00C40FB8" w:rsidRPr="00C40FB8" w:rsidRDefault="00C40FB8" w:rsidP="004A221C">
      <w:pPr>
        <w:wordWrap/>
        <w:ind w:left="851" w:hanging="851"/>
        <w:outlineLvl w:val="0"/>
        <w:rPr>
          <w:rFonts w:ascii="Times New Roman" w:hAnsi="Times New Roman" w:cs="Times New Roman"/>
          <w:lang w:val="ms-MY"/>
        </w:rPr>
      </w:pPr>
      <w:r w:rsidRPr="00C40FB8">
        <w:rPr>
          <w:rFonts w:ascii="Times New Roman" w:hAnsi="Times New Roman" w:cs="Times New Roman"/>
          <w:lang w:val="ms-MY"/>
        </w:rPr>
        <w:t>Figure 3</w:t>
      </w:r>
      <w:r w:rsidR="004A58DF">
        <w:rPr>
          <w:rFonts w:ascii="Times New Roman" w:hAnsi="Times New Roman" w:cs="Times New Roman"/>
          <w:lang w:val="ms-MY"/>
        </w:rPr>
        <w:t xml:space="preserve">. </w:t>
      </w:r>
      <w:r w:rsidRPr="00C40FB8">
        <w:rPr>
          <w:rFonts w:ascii="Times New Roman" w:hAnsi="Times New Roman" w:cs="Times New Roman"/>
          <w:lang w:val="ms-MY"/>
        </w:rPr>
        <w:t>Distribution of in-situ water quality parameters between two samplings</w:t>
      </w:r>
      <w:r w:rsidR="00B61BCB">
        <w:rPr>
          <w:rFonts w:ascii="Times New Roman" w:hAnsi="Times New Roman" w:cs="Times New Roman"/>
          <w:lang w:val="ms-MY"/>
        </w:rPr>
        <w:t xml:space="preserve"> </w:t>
      </w:r>
      <w:r w:rsidRPr="00C40FB8">
        <w:rPr>
          <w:rFonts w:ascii="Times New Roman" w:hAnsi="Times New Roman" w:cs="Times New Roman"/>
          <w:lang w:val="ms-MY"/>
        </w:rPr>
        <w:t>temperature (a), pH (b), DO (c) and conductivity (d)</w:t>
      </w:r>
    </w:p>
    <w:p w:rsidR="00C40FB8" w:rsidRPr="00C40FB8" w:rsidRDefault="00C40FB8" w:rsidP="006452AA">
      <w:pPr>
        <w:wordWrap/>
        <w:jc w:val="left"/>
        <w:outlineLvl w:val="0"/>
        <w:rPr>
          <w:rFonts w:ascii="Times New Roman" w:hAnsi="Times New Roman" w:cs="Times New Roman"/>
          <w:lang w:val="ms-MY"/>
        </w:rPr>
      </w:pPr>
    </w:p>
    <w:p w:rsidR="00C40FB8" w:rsidRDefault="00C40FB8" w:rsidP="00B61BCB">
      <w:pPr>
        <w:wordWrap/>
        <w:outlineLvl w:val="0"/>
        <w:rPr>
          <w:rFonts w:ascii="Times New Roman" w:hAnsi="Times New Roman" w:cs="Times New Roman"/>
          <w:b/>
          <w:lang w:val="ms-MY"/>
        </w:rPr>
      </w:pPr>
      <w:r w:rsidRPr="00754371">
        <w:rPr>
          <w:rFonts w:ascii="Times New Roman" w:hAnsi="Times New Roman" w:cs="Times New Roman"/>
          <w:b/>
          <w:lang w:val="ms-MY"/>
        </w:rPr>
        <w:t>Laboratory Analysis</w:t>
      </w:r>
    </w:p>
    <w:p w:rsidR="004A221C" w:rsidRDefault="004A221C" w:rsidP="00B61BCB">
      <w:pPr>
        <w:wordWrap/>
        <w:outlineLvl w:val="0"/>
        <w:rPr>
          <w:rFonts w:ascii="Times New Roman" w:hAnsi="Times New Roman" w:cs="Times New Roman"/>
          <w:b/>
          <w:lang w:val="ms-MY"/>
        </w:rPr>
      </w:pPr>
    </w:p>
    <w:p w:rsidR="00C40FB8" w:rsidRPr="00754371" w:rsidRDefault="00C40FB8" w:rsidP="004A221C">
      <w:pPr>
        <w:wordWrap/>
        <w:jc w:val="left"/>
        <w:outlineLvl w:val="0"/>
        <w:rPr>
          <w:rFonts w:ascii="Times New Roman" w:hAnsi="Times New Roman" w:cs="Times New Roman"/>
          <w:b/>
          <w:lang w:val="ms-MY"/>
        </w:rPr>
      </w:pPr>
      <w:r w:rsidRPr="00754371">
        <w:rPr>
          <w:rFonts w:ascii="Times New Roman" w:hAnsi="Times New Roman" w:cs="Times New Roman"/>
          <w:b/>
          <w:lang w:val="ms-MY"/>
        </w:rPr>
        <w:t>Physico-Chemical</w:t>
      </w:r>
      <w:r w:rsidR="004A221C">
        <w:rPr>
          <w:rFonts w:ascii="Times New Roman" w:hAnsi="Times New Roman" w:cs="Times New Roman"/>
          <w:b/>
          <w:lang w:val="ms-MY"/>
        </w:rPr>
        <w:t xml:space="preserve">: </w:t>
      </w:r>
      <w:r w:rsidR="00754371" w:rsidRPr="00754371">
        <w:rPr>
          <w:rFonts w:ascii="Times New Roman" w:hAnsi="Times New Roman" w:cs="Times New Roman"/>
          <w:b/>
          <w:lang w:val="ms-MY"/>
        </w:rPr>
        <w:t>Chemical Oxygen Demand (COD)</w:t>
      </w:r>
    </w:p>
    <w:p w:rsidR="00C40FB8" w:rsidRPr="00C40FB8" w:rsidRDefault="00C40FB8" w:rsidP="006452AA">
      <w:pPr>
        <w:wordWrap/>
        <w:outlineLvl w:val="0"/>
        <w:rPr>
          <w:rFonts w:ascii="Times New Roman" w:hAnsi="Times New Roman" w:cs="Times New Roman"/>
          <w:lang w:val="ms-MY"/>
        </w:rPr>
      </w:pPr>
      <w:r w:rsidRPr="00C40FB8">
        <w:rPr>
          <w:rFonts w:ascii="Times New Roman" w:hAnsi="Times New Roman" w:cs="Times New Roman"/>
          <w:lang w:val="ms-MY"/>
        </w:rPr>
        <w:t>The range of Chemical Oxygen Demand during the first sampling was from</w:t>
      </w:r>
      <w:r w:rsidRPr="00C40FB8">
        <w:rPr>
          <w:rFonts w:ascii="Times New Roman" w:hAnsi="Times New Roman" w:cs="Times New Roman"/>
          <w:rtl/>
        </w:rPr>
        <w:t xml:space="preserve"> </w:t>
      </w:r>
      <w:r w:rsidRPr="00C40FB8">
        <w:rPr>
          <w:rFonts w:ascii="Times New Roman" w:hAnsi="Times New Roman" w:cs="Times New Roman"/>
          <w:lang w:val="ms-MY"/>
        </w:rPr>
        <w:t>2.7 to 69 mg/L,</w:t>
      </w:r>
      <w:r w:rsidRPr="00C40FB8">
        <w:rPr>
          <w:rFonts w:ascii="Times New Roman" w:hAnsi="Times New Roman" w:cs="Times New Roman"/>
          <w:rtl/>
        </w:rPr>
        <w:t xml:space="preserve"> </w:t>
      </w:r>
      <w:r w:rsidRPr="00C40FB8">
        <w:rPr>
          <w:rFonts w:ascii="Times New Roman" w:hAnsi="Times New Roman" w:cs="Times New Roman"/>
          <w:lang w:val="ms-MY"/>
        </w:rPr>
        <w:t>with an average of 30.08 mg/L, The highest (69 mg/L),was  recorded at station 7 and the lowest (2.7 mg/L) was recorded at station 1. The range of Chemical Oxygen Demand during the second sampling was from 9.3 to 22.6 mg/L,</w:t>
      </w:r>
      <w:r w:rsidRPr="00C40FB8">
        <w:rPr>
          <w:rFonts w:ascii="Times New Roman" w:hAnsi="Times New Roman" w:cs="Times New Roman"/>
          <w:rtl/>
        </w:rPr>
        <w:t xml:space="preserve"> </w:t>
      </w:r>
      <w:r w:rsidRPr="00C40FB8">
        <w:rPr>
          <w:rFonts w:ascii="Times New Roman" w:hAnsi="Times New Roman" w:cs="Times New Roman"/>
          <w:lang w:val="ms-MY"/>
        </w:rPr>
        <w:t xml:space="preserve">with an average of 14.25 mg/L, the highest (22.6 mg/L), was recorded at station 5 and the lowest (9.3 mg/L) was  recorded at station 2 (Fig. 4a). </w:t>
      </w:r>
    </w:p>
    <w:p w:rsidR="00754371" w:rsidRDefault="00754371" w:rsidP="006452AA">
      <w:pPr>
        <w:wordWrap/>
        <w:outlineLvl w:val="0"/>
        <w:rPr>
          <w:rFonts w:ascii="Times New Roman" w:hAnsi="Times New Roman" w:cs="Times New Roman"/>
          <w:bCs/>
          <w:lang w:val="ms-MY"/>
        </w:rPr>
      </w:pPr>
    </w:p>
    <w:p w:rsidR="00790914" w:rsidRPr="00C40FB8" w:rsidRDefault="00790914" w:rsidP="00790914">
      <w:pPr>
        <w:wordWrap/>
        <w:outlineLvl w:val="0"/>
        <w:rPr>
          <w:rFonts w:ascii="Times New Roman" w:hAnsi="Times New Roman" w:cs="Times New Roman"/>
          <w:lang w:val="ms-MY"/>
        </w:rPr>
      </w:pPr>
      <w:r w:rsidRPr="00C40FB8">
        <w:rPr>
          <w:rFonts w:ascii="Times New Roman" w:hAnsi="Times New Roman" w:cs="Times New Roman"/>
          <w:lang w:val="ms-MY"/>
        </w:rPr>
        <w:t xml:space="preserve">The Chemical Oxygen Demand is useful as an indicator of organic pollution for surface water. In this study the value of COD in all sampling stations was high, especially at station 7 during first sampling, the station was located at the end of the lake. Increases of the COD level in </w:t>
      </w:r>
      <w:r>
        <w:rPr>
          <w:rFonts w:ascii="Times New Roman" w:hAnsi="Times New Roman" w:cs="Times New Roman"/>
          <w:lang w:val="ms-MY"/>
        </w:rPr>
        <w:t xml:space="preserve">the </w:t>
      </w:r>
      <w:r w:rsidRPr="00C40FB8">
        <w:rPr>
          <w:rFonts w:ascii="Times New Roman" w:hAnsi="Times New Roman" w:cs="Times New Roman"/>
          <w:lang w:val="ms-MY"/>
        </w:rPr>
        <w:t xml:space="preserve">waters are due to the increase of organic matter and inorganic chemicals </w:t>
      </w:r>
      <w:r>
        <w:rPr>
          <w:rFonts w:ascii="Times New Roman" w:hAnsi="Times New Roman" w:cs="Times New Roman"/>
          <w:lang w:val="ms-MY"/>
        </w:rPr>
        <w:t>[18]</w:t>
      </w:r>
      <w:r w:rsidRPr="00C40FB8">
        <w:rPr>
          <w:rFonts w:ascii="Times New Roman" w:hAnsi="Times New Roman" w:cs="Times New Roman"/>
          <w:lang w:val="ms-MY"/>
        </w:rPr>
        <w:t xml:space="preserve"> runoff from the restaurant food waste and waste water from areas around the lake. Based on the NWQS, the level of COD measured at all the stations in the lake was classified as class II. The COD values in this lake are not different compared to the COD values at Lake Engineering in Universiti Kebangsaan Malaysia </w:t>
      </w:r>
      <w:r>
        <w:rPr>
          <w:rFonts w:ascii="Times New Roman" w:hAnsi="Times New Roman" w:cs="Times New Roman"/>
          <w:lang w:val="ms-MY"/>
        </w:rPr>
        <w:t>[19]</w:t>
      </w:r>
      <w:r w:rsidRPr="00C40FB8">
        <w:rPr>
          <w:rFonts w:ascii="Times New Roman" w:hAnsi="Times New Roman" w:cs="Times New Roman"/>
          <w:lang w:val="ms-MY"/>
        </w:rPr>
        <w:t xml:space="preserve"> which was from 51.09 to 64.37 mg/L. </w:t>
      </w:r>
    </w:p>
    <w:p w:rsidR="00790914" w:rsidRDefault="00790914" w:rsidP="006452AA">
      <w:pPr>
        <w:wordWrap/>
        <w:outlineLvl w:val="0"/>
        <w:rPr>
          <w:rFonts w:ascii="Times New Roman" w:hAnsi="Times New Roman" w:cs="Times New Roman"/>
          <w:bCs/>
          <w:lang w:val="ms-MY"/>
        </w:rPr>
      </w:pPr>
    </w:p>
    <w:p w:rsidR="00C40FB8" w:rsidRPr="00754371" w:rsidRDefault="00C40FB8" w:rsidP="006452AA">
      <w:pPr>
        <w:wordWrap/>
        <w:outlineLvl w:val="0"/>
        <w:rPr>
          <w:rFonts w:ascii="Times New Roman" w:hAnsi="Times New Roman" w:cs="Times New Roman"/>
          <w:b/>
          <w:lang w:val="en-GB"/>
        </w:rPr>
      </w:pPr>
      <w:r w:rsidRPr="00754371">
        <w:rPr>
          <w:rFonts w:ascii="Times New Roman" w:hAnsi="Times New Roman" w:cs="Times New Roman"/>
          <w:b/>
          <w:bCs/>
          <w:lang w:val="en-GB"/>
        </w:rPr>
        <w:t>Biochemical Oxygen Demand (BOD)</w:t>
      </w:r>
    </w:p>
    <w:p w:rsidR="00790914" w:rsidRDefault="00C40FB8" w:rsidP="00790914">
      <w:pPr>
        <w:wordWrap/>
        <w:outlineLvl w:val="0"/>
        <w:rPr>
          <w:rFonts w:ascii="Times New Roman" w:hAnsi="Times New Roman" w:cs="Times New Roman"/>
          <w:lang w:val="en-GB"/>
        </w:rPr>
      </w:pPr>
      <w:bookmarkStart w:id="1" w:name="OLE_LINK237"/>
      <w:bookmarkStart w:id="2" w:name="OLE_LINK238"/>
      <w:r w:rsidRPr="00C40FB8">
        <w:rPr>
          <w:rFonts w:ascii="Times New Roman" w:hAnsi="Times New Roman" w:cs="Times New Roman"/>
          <w:lang w:val="en-GB"/>
        </w:rPr>
        <w:t xml:space="preserve">The range Value of the biochemical oxygen demand during the first sampling was from </w:t>
      </w:r>
      <w:r w:rsidRPr="00C40FB8">
        <w:rPr>
          <w:rFonts w:ascii="Times New Roman" w:hAnsi="Times New Roman" w:cs="Times New Roman"/>
          <w:lang w:val="ms-MY"/>
        </w:rPr>
        <w:t>0.91</w:t>
      </w:r>
      <w:r w:rsidRPr="00C40FB8">
        <w:rPr>
          <w:rFonts w:ascii="Times New Roman" w:hAnsi="Times New Roman" w:cs="Times New Roman"/>
          <w:lang w:val="en-GB"/>
        </w:rPr>
        <w:t xml:space="preserve"> to </w:t>
      </w:r>
      <w:r w:rsidRPr="00C40FB8">
        <w:rPr>
          <w:rFonts w:ascii="Times New Roman" w:hAnsi="Times New Roman" w:cs="Times New Roman"/>
          <w:lang w:val="ms-MY"/>
        </w:rPr>
        <w:t>2.4</w:t>
      </w:r>
      <w:r w:rsidRPr="00C40FB8">
        <w:rPr>
          <w:rFonts w:ascii="Times New Roman" w:hAnsi="Times New Roman" w:cs="Times New Roman"/>
          <w:lang w:val="en-GB"/>
        </w:rPr>
        <w:t>mg/L, with an average of 1.43 mg/L, The highest (2.4</w:t>
      </w:r>
      <w:r w:rsidRPr="00C40FB8">
        <w:rPr>
          <w:rFonts w:ascii="Times New Roman" w:hAnsi="Times New Roman" w:cs="Times New Roman"/>
          <w:lang w:val="ms-MY"/>
        </w:rPr>
        <w:t xml:space="preserve"> </w:t>
      </w:r>
      <w:r w:rsidR="00754371">
        <w:rPr>
          <w:rFonts w:ascii="Times New Roman" w:hAnsi="Times New Roman" w:cs="Times New Roman"/>
          <w:lang w:val="en-GB"/>
        </w:rPr>
        <w:t>mg/L)</w:t>
      </w:r>
      <w:r w:rsidR="00732D45">
        <w:rPr>
          <w:rFonts w:ascii="Times New Roman" w:hAnsi="Times New Roman" w:cs="Times New Roman"/>
          <w:lang w:val="en-GB"/>
        </w:rPr>
        <w:t xml:space="preserve">, was recorded </w:t>
      </w:r>
      <w:r w:rsidRPr="00C40FB8">
        <w:rPr>
          <w:rFonts w:ascii="Times New Roman" w:hAnsi="Times New Roman" w:cs="Times New Roman"/>
          <w:lang w:val="en-GB"/>
        </w:rPr>
        <w:t>at station 1and the lowest (0.91</w:t>
      </w:r>
      <w:r w:rsidRPr="00C40FB8">
        <w:rPr>
          <w:rFonts w:ascii="Times New Roman" w:hAnsi="Times New Roman" w:cs="Times New Roman"/>
          <w:lang w:val="ms-MY"/>
        </w:rPr>
        <w:t xml:space="preserve"> </w:t>
      </w:r>
      <w:r w:rsidRPr="00C40FB8">
        <w:rPr>
          <w:rFonts w:ascii="Times New Roman" w:hAnsi="Times New Roman" w:cs="Times New Roman"/>
          <w:lang w:val="en-GB"/>
        </w:rPr>
        <w:t>mg/L</w:t>
      </w:r>
      <w:bookmarkEnd w:id="1"/>
      <w:bookmarkEnd w:id="2"/>
      <w:r w:rsidRPr="00C40FB8">
        <w:rPr>
          <w:rFonts w:ascii="Times New Roman" w:hAnsi="Times New Roman" w:cs="Times New Roman"/>
          <w:lang w:val="en-GB"/>
        </w:rPr>
        <w:t>) was recorded at station 5. The range of value of biochemical oxygen demand during  the second sa</w:t>
      </w:r>
      <w:r w:rsidR="007C3914">
        <w:rPr>
          <w:rFonts w:ascii="Times New Roman" w:hAnsi="Times New Roman" w:cs="Times New Roman"/>
          <w:lang w:val="en-GB"/>
        </w:rPr>
        <w:t>mpling  was from 0.38 mg/L to 0</w:t>
      </w:r>
      <w:r w:rsidRPr="00C40FB8">
        <w:rPr>
          <w:rFonts w:ascii="Times New Roman" w:hAnsi="Times New Roman" w:cs="Times New Roman"/>
          <w:lang w:val="en-GB"/>
        </w:rPr>
        <w:t>.60 mg/L, with an average of 0.50mg/L, the highest was (0.60 mg/L) was recorded at station 2 and  the lowest (0.38 mg/L)</w:t>
      </w:r>
      <w:r w:rsidR="00754371">
        <w:rPr>
          <w:rFonts w:ascii="Times New Roman" w:hAnsi="Times New Roman" w:cs="Times New Roman"/>
          <w:lang w:val="en-GB"/>
        </w:rPr>
        <w:t xml:space="preserve"> </w:t>
      </w:r>
      <w:r w:rsidRPr="00C40FB8">
        <w:rPr>
          <w:rFonts w:ascii="Times New Roman" w:hAnsi="Times New Roman" w:cs="Times New Roman"/>
          <w:lang w:val="en-GB"/>
        </w:rPr>
        <w:t xml:space="preserve">was recorded at station 1 as shown in (Fig. 4.b). </w:t>
      </w:r>
    </w:p>
    <w:p w:rsidR="00790914" w:rsidRDefault="00790914" w:rsidP="00790914">
      <w:pPr>
        <w:wordWrap/>
        <w:outlineLvl w:val="0"/>
        <w:rPr>
          <w:rFonts w:ascii="Times New Roman" w:hAnsi="Times New Roman" w:cs="Times New Roman"/>
          <w:lang w:val="en-GB"/>
        </w:rPr>
      </w:pPr>
    </w:p>
    <w:p w:rsidR="00790914" w:rsidRPr="00790914" w:rsidRDefault="00790914" w:rsidP="00790914">
      <w:pPr>
        <w:wordWrap/>
        <w:outlineLvl w:val="0"/>
        <w:rPr>
          <w:rFonts w:ascii="Times New Roman" w:hAnsi="Times New Roman" w:cs="Times New Roman"/>
          <w:lang w:val="en-GB"/>
        </w:rPr>
      </w:pPr>
      <w:r w:rsidRPr="00C40FB8">
        <w:rPr>
          <w:rFonts w:ascii="Times New Roman" w:hAnsi="Times New Roman" w:cs="Times New Roman"/>
          <w:lang w:val="en-GB"/>
        </w:rPr>
        <w:t xml:space="preserve">The amount of BOD depends on the type and amount of organic chemicals present, temperature, pH, presence of nutrients and trace elements that are necessary for growth. It is an empirical test to measure the amount of </w:t>
      </w:r>
      <w:r w:rsidRPr="00C40FB8">
        <w:rPr>
          <w:rFonts w:ascii="Times New Roman" w:hAnsi="Times New Roman" w:cs="Times New Roman"/>
          <w:lang w:val="en-GB"/>
        </w:rPr>
        <w:lastRenderedPageBreak/>
        <w:t xml:space="preserve">oxygen used by </w:t>
      </w:r>
      <w:r w:rsidRPr="00C40FB8">
        <w:rPr>
          <w:rFonts w:ascii="Times New Roman" w:hAnsi="Times New Roman" w:cs="Times New Roman"/>
          <w:lang w:val="ms-MY"/>
        </w:rPr>
        <w:t>the</w:t>
      </w:r>
      <w:r w:rsidRPr="00C40FB8">
        <w:rPr>
          <w:rFonts w:ascii="Times New Roman" w:hAnsi="Times New Roman" w:cs="Times New Roman"/>
          <w:lang w:val="en-GB"/>
        </w:rPr>
        <w:t xml:space="preserve"> microorganisms in the aerobic oxidation, or breakdown of organic matter in the lake, the higher BOD, the more organic matters in the water. </w:t>
      </w:r>
      <w:r w:rsidRPr="00C40FB8">
        <w:rPr>
          <w:rFonts w:ascii="Times New Roman" w:hAnsi="Times New Roman" w:cs="Times New Roman"/>
          <w:lang w:val="ms-MY"/>
        </w:rPr>
        <w:t xml:space="preserve">Based on the NWQS, </w:t>
      </w:r>
      <w:r>
        <w:rPr>
          <w:rFonts w:ascii="Times New Roman" w:hAnsi="Times New Roman" w:cs="Times New Roman"/>
          <w:lang w:val="ms-MY"/>
        </w:rPr>
        <w:t xml:space="preserve">the </w:t>
      </w:r>
      <w:r w:rsidRPr="00C40FB8">
        <w:rPr>
          <w:rFonts w:ascii="Times New Roman" w:hAnsi="Times New Roman" w:cs="Times New Roman"/>
          <w:lang w:val="ms-MY"/>
        </w:rPr>
        <w:t xml:space="preserve">BOD value of the Cempaka Lake was classified as class I. </w:t>
      </w:r>
      <w:r w:rsidRPr="00C40FB8">
        <w:rPr>
          <w:rFonts w:ascii="Times New Roman" w:hAnsi="Times New Roman" w:cs="Times New Roman"/>
          <w:lang w:val="en-GB"/>
        </w:rPr>
        <w:t xml:space="preserve">The statistical analysis in this study showed that there were no significant differences of BOD concentration levels within sampling stations, but significantly differences between sampling times (ANOVA, p &gt; 0.05, p &lt; 0.05).  </w:t>
      </w:r>
      <w:bookmarkStart w:id="3" w:name="OLE_LINK57"/>
      <w:bookmarkStart w:id="4" w:name="OLE_LINK58"/>
      <w:r w:rsidRPr="00C40FB8">
        <w:rPr>
          <w:rFonts w:ascii="Times New Roman" w:hAnsi="Times New Roman" w:cs="Times New Roman"/>
          <w:lang w:val="ms-MY"/>
        </w:rPr>
        <w:t xml:space="preserve">However, when comparing with </w:t>
      </w:r>
      <w:r>
        <w:rPr>
          <w:rFonts w:ascii="Times New Roman" w:hAnsi="Times New Roman" w:cs="Times New Roman"/>
          <w:lang w:val="ms-MY"/>
        </w:rPr>
        <w:t xml:space="preserve">a </w:t>
      </w:r>
      <w:r w:rsidRPr="00C40FB8">
        <w:rPr>
          <w:rFonts w:ascii="Times New Roman" w:hAnsi="Times New Roman" w:cs="Times New Roman"/>
          <w:lang w:val="ms-MY"/>
        </w:rPr>
        <w:t xml:space="preserve">study which was done by </w:t>
      </w:r>
      <w:bookmarkStart w:id="5" w:name="OLE_LINK242"/>
      <w:bookmarkStart w:id="6" w:name="OLE_LINK243"/>
      <w:bookmarkEnd w:id="3"/>
      <w:bookmarkEnd w:id="4"/>
      <w:r>
        <w:rPr>
          <w:rFonts w:ascii="Times New Roman" w:hAnsi="Times New Roman" w:cs="Times New Roman"/>
          <w:lang w:val="ms-MY"/>
        </w:rPr>
        <w:t>[20]</w:t>
      </w:r>
      <w:r w:rsidRPr="00C40FB8">
        <w:rPr>
          <w:rFonts w:ascii="Times New Roman" w:hAnsi="Times New Roman" w:cs="Times New Roman"/>
          <w:lang w:val="ms-MY"/>
        </w:rPr>
        <w:t xml:space="preserve"> at Engineering Lake the value of BOD 0.49 to 3.48 mg/ L</w:t>
      </w:r>
      <w:bookmarkEnd w:id="5"/>
      <w:bookmarkEnd w:id="6"/>
      <w:r w:rsidRPr="00C40FB8">
        <w:rPr>
          <w:rFonts w:ascii="Times New Roman" w:hAnsi="Times New Roman" w:cs="Times New Roman"/>
          <w:lang w:val="ms-MY"/>
        </w:rPr>
        <w:t xml:space="preserve"> and classified as class II.</w:t>
      </w:r>
    </w:p>
    <w:p w:rsidR="00B61BCB" w:rsidRPr="00C40FB8" w:rsidRDefault="00B61BCB" w:rsidP="006452AA">
      <w:pPr>
        <w:wordWrap/>
        <w:outlineLvl w:val="0"/>
        <w:rPr>
          <w:rFonts w:ascii="Times New Roman" w:hAnsi="Times New Roman" w:cs="Times New Roman"/>
          <w:bCs/>
          <w:lang w:val="ms-MY"/>
        </w:rPr>
      </w:pPr>
    </w:p>
    <w:p w:rsidR="00C40FB8" w:rsidRPr="00754371" w:rsidRDefault="00C40FB8" w:rsidP="006452AA">
      <w:pPr>
        <w:wordWrap/>
        <w:outlineLvl w:val="0"/>
        <w:rPr>
          <w:rFonts w:ascii="Times New Roman" w:hAnsi="Times New Roman" w:cs="Times New Roman"/>
          <w:b/>
          <w:bCs/>
          <w:lang w:val="ms-MY"/>
        </w:rPr>
      </w:pPr>
      <w:r w:rsidRPr="00754371">
        <w:rPr>
          <w:rFonts w:ascii="Times New Roman" w:hAnsi="Times New Roman" w:cs="Times New Roman"/>
          <w:b/>
          <w:bCs/>
          <w:lang w:val="ms-MY"/>
        </w:rPr>
        <w:t>Total Suspended Solids (TSS)</w:t>
      </w:r>
    </w:p>
    <w:p w:rsidR="00C40FB8" w:rsidRPr="00C40FB8" w:rsidRDefault="00C40FB8" w:rsidP="006452AA">
      <w:pPr>
        <w:wordWrap/>
        <w:outlineLvl w:val="0"/>
        <w:rPr>
          <w:rFonts w:ascii="Times New Roman" w:hAnsi="Times New Roman" w:cs="Times New Roman"/>
          <w:lang w:val="ms-MY"/>
        </w:rPr>
      </w:pPr>
      <w:r w:rsidRPr="00C40FB8">
        <w:rPr>
          <w:rFonts w:ascii="Times New Roman" w:hAnsi="Times New Roman" w:cs="Times New Roman"/>
          <w:lang w:val="ms-MY"/>
        </w:rPr>
        <w:t>The range of total suspended solids during the first sampling was from 1.8 to 33.3 mg/L,</w:t>
      </w:r>
      <w:r w:rsidRPr="00C40FB8">
        <w:rPr>
          <w:rFonts w:ascii="Times New Roman" w:hAnsi="Times New Roman" w:cs="Times New Roman"/>
          <w:rtl/>
        </w:rPr>
        <w:t xml:space="preserve"> </w:t>
      </w:r>
      <w:r w:rsidRPr="00C40FB8">
        <w:rPr>
          <w:rFonts w:ascii="Times New Roman" w:hAnsi="Times New Roman" w:cs="Times New Roman"/>
          <w:lang w:val="ms-MY"/>
        </w:rPr>
        <w:t>with an average of 8.52 mg/L, the highest (33.3 mg/L), was recorded at station 2 and the lowest (1.8 mg/L) was recorded at station 3. The range of total suspended solids during the second sampling was from</w:t>
      </w:r>
      <w:r w:rsidRPr="00C40FB8">
        <w:rPr>
          <w:rFonts w:ascii="Times New Roman" w:hAnsi="Times New Roman" w:cs="Times New Roman"/>
          <w:rtl/>
        </w:rPr>
        <w:t xml:space="preserve">   </w:t>
      </w:r>
      <w:r w:rsidRPr="00C40FB8">
        <w:rPr>
          <w:rFonts w:ascii="Times New Roman" w:hAnsi="Times New Roman" w:cs="Times New Roman"/>
          <w:lang w:val="ms-MY"/>
        </w:rPr>
        <w:t>3.7 to 7.6 mg/L,</w:t>
      </w:r>
      <w:r w:rsidRPr="00C40FB8">
        <w:rPr>
          <w:rFonts w:ascii="Times New Roman" w:hAnsi="Times New Roman" w:cs="Times New Roman"/>
          <w:rtl/>
        </w:rPr>
        <w:t xml:space="preserve"> </w:t>
      </w:r>
      <w:r w:rsidRPr="00C40FB8">
        <w:rPr>
          <w:rFonts w:ascii="Times New Roman" w:hAnsi="Times New Roman" w:cs="Times New Roman"/>
          <w:lang w:val="ms-MY"/>
        </w:rPr>
        <w:t xml:space="preserve">with an average of 4.98 mg/L, the highest (7.6 mg/L), was recorded at station 7 and the lowest (3.7 mg/L) was recorded at station 3 (Fig.4c). </w:t>
      </w:r>
    </w:p>
    <w:p w:rsidR="00C40FB8" w:rsidRDefault="00C40FB8" w:rsidP="006452AA">
      <w:pPr>
        <w:wordWrap/>
        <w:outlineLvl w:val="0"/>
        <w:rPr>
          <w:rFonts w:ascii="Times New Roman" w:hAnsi="Times New Roman" w:cs="Times New Roman"/>
          <w:b/>
          <w:lang w:val="ms-MY"/>
        </w:rPr>
      </w:pPr>
    </w:p>
    <w:p w:rsidR="00790914" w:rsidRPr="00C40FB8" w:rsidRDefault="00790914" w:rsidP="00790914">
      <w:pPr>
        <w:wordWrap/>
        <w:outlineLvl w:val="0"/>
        <w:rPr>
          <w:rFonts w:ascii="Times New Roman" w:hAnsi="Times New Roman" w:cs="Times New Roman"/>
          <w:lang w:val="ms-MY"/>
        </w:rPr>
      </w:pPr>
      <w:r w:rsidRPr="00C40FB8">
        <w:rPr>
          <w:rFonts w:ascii="Times New Roman" w:hAnsi="Times New Roman" w:cs="Times New Roman"/>
          <w:lang w:val="ms-MY"/>
        </w:rPr>
        <w:t>Based on average of two samplings, the total suspended solids in the study area was (6.75 mg/L</w:t>
      </w:r>
      <w:r w:rsidRPr="00C40FB8">
        <w:rPr>
          <w:rFonts w:ascii="Times New Roman" w:hAnsi="Times New Roman" w:cs="Times New Roman"/>
          <w:rtl/>
        </w:rPr>
        <w:t xml:space="preserve"> </w:t>
      </w:r>
      <w:r w:rsidRPr="00C40FB8">
        <w:rPr>
          <w:rFonts w:ascii="Times New Roman" w:hAnsi="Times New Roman" w:cs="Times New Roman"/>
          <w:lang w:val="ms-MY"/>
        </w:rPr>
        <w:t>±</w:t>
      </w:r>
      <w:r w:rsidRPr="00C40FB8">
        <w:rPr>
          <w:rFonts w:ascii="Times New Roman" w:hAnsi="Times New Roman" w:cs="Times New Roman"/>
          <w:rtl/>
        </w:rPr>
        <w:t xml:space="preserve"> </w:t>
      </w:r>
      <w:r w:rsidRPr="00C40FB8">
        <w:rPr>
          <w:rFonts w:ascii="Times New Roman" w:hAnsi="Times New Roman" w:cs="Times New Roman"/>
          <w:lang w:val="ms-MY"/>
        </w:rPr>
        <w:t>2.5</w:t>
      </w:r>
      <w:r>
        <w:rPr>
          <w:rFonts w:ascii="Times New Roman" w:hAnsi="Times New Roman" w:cs="Times New Roman"/>
          <w:lang w:val="ms-MY"/>
        </w:rPr>
        <w:t>0). The result of TSS values is</w:t>
      </w:r>
      <w:r w:rsidRPr="00C40FB8">
        <w:rPr>
          <w:rFonts w:ascii="Times New Roman" w:hAnsi="Times New Roman" w:cs="Times New Roman"/>
          <w:lang w:val="ms-MY"/>
        </w:rPr>
        <w:t xml:space="preserve"> high at stations 1 and 2 during the first sampling, because there was raining, and generated  a strong rate of soil erosion and contributing more suspended solids in the area of flat land. The statistical analysis showed that there were no significant differences of mean TSS concentration within sampling stations nor between sampling times (ANOVA, p &gt; 0.05, p &gt; 0.05).  Based on the NWQS, level of TSS in the study area is classified as class I. However, the result was slightly lower compared to the TSS</w:t>
      </w:r>
      <w:r>
        <w:rPr>
          <w:rFonts w:ascii="Times New Roman" w:hAnsi="Times New Roman" w:cs="Times New Roman"/>
          <w:lang w:val="ms-MY"/>
        </w:rPr>
        <w:t xml:space="preserve"> values at Tasik Chini, Pahang [5],</w:t>
      </w:r>
      <w:r w:rsidRPr="00C40FB8">
        <w:rPr>
          <w:rFonts w:ascii="Times New Roman" w:hAnsi="Times New Roman" w:cs="Times New Roman"/>
          <w:lang w:val="ms-MY"/>
        </w:rPr>
        <w:t>which was from 1.2 to 34.0 mg/L.</w:t>
      </w:r>
    </w:p>
    <w:p w:rsidR="00790914" w:rsidRPr="00754371" w:rsidRDefault="00790914" w:rsidP="006452AA">
      <w:pPr>
        <w:wordWrap/>
        <w:outlineLvl w:val="0"/>
        <w:rPr>
          <w:rFonts w:ascii="Times New Roman" w:hAnsi="Times New Roman" w:cs="Times New Roman"/>
          <w:b/>
          <w:lang w:val="ms-MY"/>
        </w:rPr>
      </w:pPr>
    </w:p>
    <w:p w:rsidR="00C40FB8" w:rsidRPr="00754371" w:rsidRDefault="00C40FB8" w:rsidP="006452AA">
      <w:pPr>
        <w:wordWrap/>
        <w:outlineLvl w:val="0"/>
        <w:rPr>
          <w:rFonts w:ascii="Times New Roman" w:hAnsi="Times New Roman" w:cs="Times New Roman"/>
          <w:b/>
          <w:bCs/>
          <w:lang w:val="ms-MY"/>
        </w:rPr>
      </w:pPr>
      <w:r w:rsidRPr="00754371">
        <w:rPr>
          <w:rFonts w:ascii="Times New Roman" w:hAnsi="Times New Roman" w:cs="Times New Roman"/>
          <w:b/>
          <w:bCs/>
          <w:lang w:val="ms-MY"/>
        </w:rPr>
        <w:t>Hardness (CaCO</w:t>
      </w:r>
      <w:r w:rsidRPr="00754371">
        <w:rPr>
          <w:rFonts w:ascii="Times New Roman" w:hAnsi="Times New Roman" w:cs="Times New Roman"/>
          <w:b/>
          <w:bCs/>
          <w:vertAlign w:val="subscript"/>
          <w:lang w:val="ms-MY"/>
        </w:rPr>
        <w:t>3</w:t>
      </w:r>
      <w:r w:rsidRPr="00754371">
        <w:rPr>
          <w:rFonts w:ascii="Times New Roman" w:hAnsi="Times New Roman" w:cs="Times New Roman"/>
          <w:b/>
          <w:bCs/>
          <w:lang w:val="ms-MY"/>
        </w:rPr>
        <w:t>)</w:t>
      </w:r>
    </w:p>
    <w:p w:rsidR="00C40FB8" w:rsidRDefault="00C40FB8" w:rsidP="006452AA">
      <w:pPr>
        <w:wordWrap/>
        <w:outlineLvl w:val="0"/>
        <w:rPr>
          <w:rFonts w:ascii="Times New Roman" w:hAnsi="Times New Roman" w:cs="Times New Roman"/>
          <w:lang w:val="ms-MY"/>
        </w:rPr>
      </w:pPr>
      <w:r w:rsidRPr="00C40FB8">
        <w:rPr>
          <w:rFonts w:ascii="Times New Roman" w:hAnsi="Times New Roman" w:cs="Times New Roman"/>
          <w:lang w:val="ms-MY"/>
        </w:rPr>
        <w:t xml:space="preserve">Hardness of water depends mainly upon the amounts of calcium or magnesium salts or both (Olajire et al 2001). The range of hardness during the first sampling was from 15.07 to 35.57 mg/L, with an average of 30.94 mg/L, the highest (35.57mg/L), was recorded at station 5 and the lowest (15.07 mg/L) was recorded at station 7. The range of hardness during the second sampling was from 13.89 to 17.01 mg/L, with an average of 16.30 mg/L, the highest (17.01 mg/L), was recorded at station 6 and the lowest (13.89 mg/L) was recorded at station 3 (Fig. 4d). </w:t>
      </w:r>
    </w:p>
    <w:p w:rsidR="00790914" w:rsidRDefault="00790914" w:rsidP="006452AA">
      <w:pPr>
        <w:wordWrap/>
        <w:outlineLvl w:val="0"/>
        <w:rPr>
          <w:rFonts w:ascii="Times New Roman" w:hAnsi="Times New Roman" w:cs="Times New Roman"/>
          <w:lang w:val="ms-MY"/>
        </w:rPr>
      </w:pPr>
    </w:p>
    <w:p w:rsidR="00790914" w:rsidRPr="00C40FB8" w:rsidRDefault="00790914" w:rsidP="00790914">
      <w:pPr>
        <w:wordWrap/>
        <w:outlineLvl w:val="0"/>
        <w:rPr>
          <w:rFonts w:ascii="Times New Roman" w:hAnsi="Times New Roman" w:cs="Times New Roman"/>
          <w:lang w:val="ms-MY"/>
        </w:rPr>
      </w:pPr>
      <w:r w:rsidRPr="00C40FB8">
        <w:rPr>
          <w:rFonts w:ascii="Times New Roman" w:hAnsi="Times New Roman" w:cs="Times New Roman"/>
          <w:lang w:val="ms-MY"/>
        </w:rPr>
        <w:t>The average of two samplings of hardness in the study area was 24.63 mg/L</w:t>
      </w:r>
      <w:r w:rsidRPr="00C40FB8">
        <w:rPr>
          <w:rFonts w:ascii="Times New Roman" w:hAnsi="Times New Roman" w:cs="Times New Roman"/>
          <w:rtl/>
        </w:rPr>
        <w:t xml:space="preserve"> </w:t>
      </w:r>
      <w:r w:rsidRPr="00C40FB8">
        <w:rPr>
          <w:rFonts w:ascii="Times New Roman" w:hAnsi="Times New Roman" w:cs="Times New Roman"/>
          <w:lang w:val="ms-MY"/>
        </w:rPr>
        <w:t>±</w:t>
      </w:r>
      <w:r w:rsidRPr="00C40FB8">
        <w:rPr>
          <w:rFonts w:ascii="Times New Roman" w:hAnsi="Times New Roman" w:cs="Times New Roman"/>
          <w:rtl/>
        </w:rPr>
        <w:t xml:space="preserve"> </w:t>
      </w:r>
      <w:r w:rsidRPr="00C40FB8">
        <w:rPr>
          <w:rFonts w:ascii="Times New Roman" w:hAnsi="Times New Roman" w:cs="Times New Roman"/>
          <w:lang w:val="ms-MY"/>
        </w:rPr>
        <w:t>11.22). It is recorded a higher value of hardness values during first sampling, especially at station 3 to 6. The statistical analysis showed that there were no significant differences of mean hardness levels within sampling stations</w:t>
      </w:r>
      <w:r>
        <w:rPr>
          <w:rFonts w:ascii="Times New Roman" w:hAnsi="Times New Roman" w:cs="Times New Roman"/>
          <w:lang w:val="ms-MY"/>
        </w:rPr>
        <w:t>,</w:t>
      </w:r>
      <w:r w:rsidRPr="00C40FB8">
        <w:rPr>
          <w:rFonts w:ascii="Times New Roman" w:hAnsi="Times New Roman" w:cs="Times New Roman"/>
          <w:lang w:val="ms-MY"/>
        </w:rPr>
        <w:t xml:space="preserve"> but significantly differences between sampling times (ANOVA, p &gt; 0.05, p &lt; 0.05). Compared to the NWQS, the level of hardness was very low and it is classified as class I, which represents the natural level of supporting aquatic lives. The results showed that the lake has a higher concentration of hardness compared to the study by </w:t>
      </w:r>
      <w:r>
        <w:rPr>
          <w:rFonts w:ascii="Times New Roman" w:hAnsi="Times New Roman" w:cs="Times New Roman"/>
          <w:lang w:val="ms-MY"/>
        </w:rPr>
        <w:t>[11]</w:t>
      </w:r>
      <w:r w:rsidRPr="00C40FB8">
        <w:rPr>
          <w:rFonts w:ascii="Times New Roman" w:hAnsi="Times New Roman" w:cs="Times New Roman"/>
          <w:lang w:val="ms-MY"/>
        </w:rPr>
        <w:t xml:space="preserve"> in the Gundolav Lake at Kishangarh, which was from 180.6 to 327.2 mg/L. Higher values indicate maximum disturbance due to the human activities.</w:t>
      </w:r>
    </w:p>
    <w:p w:rsidR="00C40FB8" w:rsidRPr="00C40FB8" w:rsidRDefault="00C40FB8" w:rsidP="006452AA">
      <w:pPr>
        <w:wordWrap/>
        <w:outlineLvl w:val="0"/>
        <w:rPr>
          <w:rFonts w:ascii="Times New Roman" w:hAnsi="Times New Roman" w:cs="Times New Roman"/>
          <w:lang w:val="ms-MY"/>
        </w:rPr>
      </w:pPr>
    </w:p>
    <w:p w:rsidR="00C40FB8" w:rsidRPr="00754371" w:rsidRDefault="00790914" w:rsidP="006452AA">
      <w:pPr>
        <w:wordWrap/>
        <w:outlineLvl w:val="0"/>
        <w:rPr>
          <w:rFonts w:ascii="Times New Roman" w:hAnsi="Times New Roman" w:cs="Times New Roman"/>
          <w:b/>
          <w:bCs/>
          <w:lang w:val="ms-MY"/>
        </w:rPr>
      </w:pPr>
      <w:r>
        <w:rPr>
          <w:rFonts w:ascii="Times New Roman" w:hAnsi="Times New Roman" w:cs="Times New Roman"/>
          <w:b/>
          <w:bCs/>
          <w:lang w:val="ms-MY"/>
        </w:rPr>
        <w:t xml:space="preserve">Oil and Grease </w:t>
      </w:r>
      <w:r w:rsidR="00C40FB8" w:rsidRPr="00754371">
        <w:rPr>
          <w:rFonts w:ascii="Times New Roman" w:hAnsi="Times New Roman" w:cs="Times New Roman"/>
          <w:b/>
          <w:bCs/>
          <w:lang w:val="ms-MY"/>
        </w:rPr>
        <w:t xml:space="preserve">(O&amp;G)                                                  </w:t>
      </w:r>
      <w:r w:rsidR="00C40FB8" w:rsidRPr="00754371">
        <w:rPr>
          <w:rFonts w:ascii="Times New Roman" w:hAnsi="Times New Roman" w:cs="Times New Roman"/>
          <w:b/>
          <w:bCs/>
          <w:rtl/>
        </w:rPr>
        <w:t xml:space="preserve">        </w:t>
      </w:r>
      <w:r w:rsidR="00C40FB8" w:rsidRPr="00754371">
        <w:rPr>
          <w:rFonts w:ascii="Times New Roman" w:hAnsi="Times New Roman" w:cs="Times New Roman"/>
          <w:b/>
          <w:bCs/>
          <w:lang w:val="ms-MY"/>
        </w:rPr>
        <w:t xml:space="preserve">   </w:t>
      </w:r>
    </w:p>
    <w:p w:rsidR="00C40FB8" w:rsidRDefault="00C40FB8" w:rsidP="006452AA">
      <w:pPr>
        <w:wordWrap/>
        <w:outlineLvl w:val="0"/>
        <w:rPr>
          <w:rFonts w:ascii="Times New Roman" w:hAnsi="Times New Roman" w:cs="Times New Roman"/>
          <w:lang w:val="ms-MY"/>
        </w:rPr>
      </w:pPr>
      <w:r w:rsidRPr="00C40FB8">
        <w:rPr>
          <w:rFonts w:ascii="Times New Roman" w:hAnsi="Times New Roman" w:cs="Times New Roman"/>
          <w:lang w:val="ms-MY"/>
        </w:rPr>
        <w:t>The range of oil &amp; grease during the first sampling was from 5.7 to 11.8 mg/L, with an average of 8.17 mg/L, the highest (11.8 mg/L), was recorded at station 6 and the lowest (5.7 mg/L) was recorded at station 7. The range of oil &amp; grease during the second sampling was from 6.6 to 11.4 mg/L, with an average of 8.12 mg/L, the highest (11.4 mg/L), was recorded at station 6 and the lowest (6.6 mg/L) was recorded at station 4 and 7 (Fig.4e).</w:t>
      </w:r>
    </w:p>
    <w:p w:rsidR="00790914" w:rsidRDefault="00790914" w:rsidP="006452AA">
      <w:pPr>
        <w:wordWrap/>
        <w:outlineLvl w:val="0"/>
        <w:rPr>
          <w:rFonts w:ascii="Times New Roman" w:hAnsi="Times New Roman" w:cs="Times New Roman"/>
          <w:lang w:val="ms-MY"/>
        </w:rPr>
      </w:pPr>
    </w:p>
    <w:p w:rsidR="00790914" w:rsidRPr="00C40FB8" w:rsidRDefault="00790914" w:rsidP="00790914">
      <w:pPr>
        <w:wordWrap/>
        <w:outlineLvl w:val="0"/>
        <w:rPr>
          <w:rFonts w:ascii="Times New Roman" w:hAnsi="Times New Roman" w:cs="Times New Roman"/>
          <w:lang w:val="ms-MY"/>
        </w:rPr>
      </w:pPr>
      <w:r w:rsidRPr="00C40FB8">
        <w:rPr>
          <w:rFonts w:ascii="Times New Roman" w:hAnsi="Times New Roman" w:cs="Times New Roman"/>
          <w:lang w:val="ms-MY"/>
        </w:rPr>
        <w:t>The average of two samplings of oil &amp; grease in the study area was 8.14 mg/L</w:t>
      </w:r>
      <w:r w:rsidRPr="00C40FB8">
        <w:rPr>
          <w:rFonts w:ascii="Times New Roman" w:hAnsi="Times New Roman" w:cs="Times New Roman"/>
          <w:rtl/>
        </w:rPr>
        <w:t xml:space="preserve"> </w:t>
      </w:r>
      <w:r w:rsidRPr="00C40FB8">
        <w:rPr>
          <w:rFonts w:ascii="Times New Roman" w:hAnsi="Times New Roman" w:cs="Times New Roman"/>
          <w:lang w:val="ms-MY"/>
        </w:rPr>
        <w:t>±</w:t>
      </w:r>
      <w:r w:rsidRPr="00C40FB8">
        <w:rPr>
          <w:rFonts w:ascii="Times New Roman" w:hAnsi="Times New Roman" w:cs="Times New Roman"/>
          <w:rtl/>
        </w:rPr>
        <w:t xml:space="preserve"> </w:t>
      </w:r>
      <w:r w:rsidRPr="00C40FB8">
        <w:rPr>
          <w:rFonts w:ascii="Times New Roman" w:hAnsi="Times New Roman" w:cs="Times New Roman"/>
          <w:lang w:val="ms-MY"/>
        </w:rPr>
        <w:t>0.03. Statistical analysis showed that there were significant differences of  mean oil &amp;grease value within sampling stations</w:t>
      </w:r>
      <w:r>
        <w:rPr>
          <w:rFonts w:ascii="Times New Roman" w:hAnsi="Times New Roman" w:cs="Times New Roman"/>
          <w:lang w:val="ms-MY"/>
        </w:rPr>
        <w:t>,</w:t>
      </w:r>
      <w:r w:rsidRPr="00C40FB8">
        <w:rPr>
          <w:rFonts w:ascii="Times New Roman" w:hAnsi="Times New Roman" w:cs="Times New Roman"/>
          <w:lang w:val="ms-MY"/>
        </w:rPr>
        <w:t xml:space="preserve"> but no significant differences between sampling times (ANOVA, p &lt; 0.05, p &gt; 0.05).  A number of potential sources for this contaminant, especially the vehicle service stations, workshops, hotels and restaurants that are located close to the lake. Compared to the NWQS, the level of oil &amp; grease was very low and classified as class I which represents the natural level of supporting aquatic lives. The result of oil &amp; grease in this study was lower when compared to the value which obtained by </w:t>
      </w:r>
      <w:r>
        <w:rPr>
          <w:rFonts w:ascii="Times New Roman" w:hAnsi="Times New Roman" w:cs="Times New Roman"/>
          <w:lang w:val="ms-MY"/>
        </w:rPr>
        <w:t>[16]</w:t>
      </w:r>
      <w:r w:rsidRPr="00C40FB8">
        <w:rPr>
          <w:rFonts w:ascii="Times New Roman" w:hAnsi="Times New Roman" w:cs="Times New Roman"/>
          <w:lang w:val="ms-MY"/>
        </w:rPr>
        <w:t xml:space="preserve"> in the study of Varsity Lake, University of Malaya, which ranged from 232 to 291 mg/L. </w:t>
      </w:r>
    </w:p>
    <w:p w:rsidR="00790914" w:rsidRDefault="00790914" w:rsidP="006452AA">
      <w:pPr>
        <w:wordWrap/>
        <w:outlineLvl w:val="0"/>
        <w:rPr>
          <w:rFonts w:ascii="Times New Roman" w:hAnsi="Times New Roman" w:cs="Times New Roman"/>
          <w:lang w:val="ms-MY"/>
        </w:rPr>
      </w:pPr>
    </w:p>
    <w:p w:rsidR="00790914" w:rsidRDefault="00790914" w:rsidP="006452AA">
      <w:pPr>
        <w:wordWrap/>
        <w:outlineLvl w:val="0"/>
        <w:rPr>
          <w:rFonts w:ascii="Times New Roman" w:hAnsi="Times New Roman" w:cs="Times New Roman"/>
          <w:lang w:val="ms-MY"/>
        </w:rPr>
      </w:pPr>
    </w:p>
    <w:p w:rsidR="00790914" w:rsidRDefault="00790914" w:rsidP="006452AA">
      <w:pPr>
        <w:wordWrap/>
        <w:outlineLvl w:val="0"/>
        <w:rPr>
          <w:rFonts w:ascii="Times New Roman" w:hAnsi="Times New Roman" w:cs="Times New Roman"/>
          <w:lang w:val="ms-MY"/>
        </w:rPr>
      </w:pPr>
    </w:p>
    <w:p w:rsidR="00790914" w:rsidRDefault="00790914" w:rsidP="006452AA">
      <w:pPr>
        <w:wordWrap/>
        <w:outlineLvl w:val="0"/>
        <w:rPr>
          <w:rFonts w:ascii="Times New Roman" w:hAnsi="Times New Roman" w:cs="Times New Roman"/>
          <w:lang w:val="ms-MY"/>
        </w:rPr>
      </w:pPr>
    </w:p>
    <w:p w:rsidR="00790914" w:rsidRDefault="00790914" w:rsidP="006452AA">
      <w:pPr>
        <w:wordWrap/>
        <w:outlineLvl w:val="0"/>
        <w:rPr>
          <w:rFonts w:ascii="Times New Roman" w:hAnsi="Times New Roman" w:cs="Times New Roman"/>
          <w:lang w:val="ms-MY"/>
        </w:rPr>
      </w:pPr>
    </w:p>
    <w:p w:rsidR="00790914" w:rsidRDefault="00790914" w:rsidP="006452AA">
      <w:pPr>
        <w:wordWrap/>
        <w:outlineLvl w:val="0"/>
        <w:rPr>
          <w:rFonts w:ascii="Times New Roman" w:hAnsi="Times New Roman" w:cs="Times New Roman"/>
          <w:lang w:val="ms-MY"/>
        </w:rPr>
      </w:pPr>
    </w:p>
    <w:p w:rsidR="00790914" w:rsidRDefault="00790914" w:rsidP="006452AA">
      <w:pPr>
        <w:wordWrap/>
        <w:outlineLvl w:val="0"/>
        <w:rPr>
          <w:rFonts w:ascii="Times New Roman" w:hAnsi="Times New Roman" w:cs="Times New Roman"/>
          <w:lang w:val="ms-MY"/>
        </w:rPr>
      </w:pPr>
    </w:p>
    <w:p w:rsidR="00C40FB8" w:rsidRPr="00C40FB8" w:rsidRDefault="004A221C" w:rsidP="006452AA">
      <w:pPr>
        <w:wordWrap/>
        <w:jc w:val="left"/>
        <w:outlineLvl w:val="0"/>
        <w:rPr>
          <w:rFonts w:ascii="Times New Roman" w:hAnsi="Times New Roman" w:cs="Times New Roman"/>
        </w:rPr>
      </w:pPr>
      <w:r>
        <w:rPr>
          <w:rFonts w:ascii="Times New Roman" w:hAnsi="Times New Roman" w:cs="Times New Roman"/>
          <w:bCs/>
          <w:noProof/>
          <w:lang w:eastAsia="en-US"/>
        </w:rPr>
        <mc:AlternateContent>
          <mc:Choice Requires="wps">
            <w:drawing>
              <wp:anchor distT="0" distB="0" distL="114300" distR="114300" simplePos="0" relativeHeight="251655168" behindDoc="0" locked="0" layoutInCell="1" allowOverlap="1" wp14:anchorId="2FADC41D" wp14:editId="3849537E">
                <wp:simplePos x="0" y="0"/>
                <wp:positionH relativeFrom="column">
                  <wp:posOffset>252730</wp:posOffset>
                </wp:positionH>
                <wp:positionV relativeFrom="paragraph">
                  <wp:posOffset>223520</wp:posOffset>
                </wp:positionV>
                <wp:extent cx="196850" cy="222250"/>
                <wp:effectExtent l="0" t="0" r="12700" b="2540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222250"/>
                        </a:xfrm>
                        <a:prstGeom prst="rect">
                          <a:avLst/>
                        </a:prstGeom>
                        <a:solidFill>
                          <a:srgbClr val="FFFFFF"/>
                        </a:solidFill>
                        <a:ln w="9525">
                          <a:solidFill>
                            <a:srgbClr val="000000"/>
                          </a:solidFill>
                          <a:miter lim="800000"/>
                          <a:headEnd/>
                          <a:tailEnd/>
                        </a:ln>
                      </wps:spPr>
                      <wps:txbx>
                        <w:txbxContent>
                          <w:p w:rsidR="00C40FB8" w:rsidRDefault="00C40FB8" w:rsidP="00C40FB8">
                            <w: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9.9pt;margin-top:17.6pt;width:15.5pt;height: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">
                <v:textbox>
                  <w:txbxContent>
                    <w:p w:rsidR="00C40FB8" w:rsidRDefault="00C40FB8" w:rsidP="00C40FB8">
                      <w:r>
                        <w:t>a</w:t>
                      </w:r>
                    </w:p>
                  </w:txbxContent>
                </v:textbox>
              </v:shape>
            </w:pict>
          </mc:Fallback>
        </mc:AlternateContent>
      </w:r>
      <w:r w:rsidR="00C40FB8" w:rsidRPr="00C40FB8">
        <w:rPr>
          <w:rFonts w:ascii="Times New Roman" w:hAnsi="Times New Roman" w:cs="Times New Roman"/>
        </w:rPr>
        <w:tab/>
      </w:r>
    </w:p>
    <w:p w:rsidR="004A221C" w:rsidRPr="004A221C" w:rsidRDefault="004A221C" w:rsidP="006452AA">
      <w:pPr>
        <w:wordWrap/>
        <w:jc w:val="left"/>
        <w:outlineLvl w:val="0"/>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56192" behindDoc="0" locked="0" layoutInCell="1" allowOverlap="1" wp14:anchorId="3CD92B09" wp14:editId="7254C2BF">
                <wp:simplePos x="0" y="0"/>
                <wp:positionH relativeFrom="column">
                  <wp:posOffset>268605</wp:posOffset>
                </wp:positionH>
                <wp:positionV relativeFrom="paragraph">
                  <wp:posOffset>1329055</wp:posOffset>
                </wp:positionV>
                <wp:extent cx="222250" cy="234950"/>
                <wp:effectExtent l="0" t="0" r="25400" b="1270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34950"/>
                        </a:xfrm>
                        <a:prstGeom prst="rect">
                          <a:avLst/>
                        </a:prstGeom>
                        <a:solidFill>
                          <a:srgbClr val="FFFFFF"/>
                        </a:solidFill>
                        <a:ln w="9525">
                          <a:solidFill>
                            <a:srgbClr val="000000"/>
                          </a:solidFill>
                          <a:miter lim="800000"/>
                          <a:headEnd/>
                          <a:tailEnd/>
                        </a:ln>
                      </wps:spPr>
                      <wps:txbx>
                        <w:txbxContent>
                          <w:p w:rsidR="00C40FB8" w:rsidRDefault="00C40FB8" w:rsidP="00C40FB8">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1.15pt;margin-top:104.65pt;width:17.5pt;height: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">
                <v:textbox>
                  <w:txbxContent>
                    <w:p w:rsidR="00C40FB8" w:rsidRDefault="00C40FB8" w:rsidP="00C40FB8">
                      <w:r>
                        <w:t>b</w:t>
                      </w:r>
                    </w:p>
                  </w:txbxContent>
                </v:textbox>
              </v:shape>
            </w:pict>
          </mc:Fallback>
        </mc:AlternateContent>
      </w:r>
      <w:r w:rsidR="00754371">
        <w:rPr>
          <w:rFonts w:ascii="Times New Roman" w:hAnsi="Times New Roman" w:cs="Times New Roman"/>
        </w:rPr>
        <w:t xml:space="preserve">  </w:t>
      </w:r>
      <w:r>
        <w:rPr>
          <w:rFonts w:ascii="Times New Roman" w:hAnsi="Times New Roman" w:cs="Times New Roman"/>
        </w:rPr>
        <w:t xml:space="preserve">   </w:t>
      </w:r>
      <w:r w:rsidR="00C40FB8" w:rsidRPr="00C40FB8">
        <w:rPr>
          <w:rFonts w:ascii="Times New Roman" w:hAnsi="Times New Roman" w:cs="Times New Roman"/>
          <w:noProof/>
          <w:lang w:eastAsia="en-US"/>
        </w:rPr>
        <w:drawing>
          <wp:anchor distT="0" distB="0" distL="114300" distR="114300" simplePos="0" relativeHeight="251647997" behindDoc="0" locked="0" layoutInCell="1" allowOverlap="1" wp14:anchorId="7B8AFB59" wp14:editId="1DD9853D">
            <wp:simplePos x="0" y="0"/>
            <wp:positionH relativeFrom="column">
              <wp:posOffset>219075</wp:posOffset>
            </wp:positionH>
            <wp:positionV relativeFrom="paragraph">
              <wp:posOffset>3175</wp:posOffset>
            </wp:positionV>
            <wp:extent cx="5276850" cy="1085850"/>
            <wp:effectExtent l="0" t="0" r="19050" b="19050"/>
            <wp:wrapSquare wrapText="bothSides"/>
            <wp:docPr id="289" name="Chart 28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4A221C" w:rsidRPr="004A221C" w:rsidRDefault="00C40FB8" w:rsidP="006452AA">
      <w:pPr>
        <w:wordWrap/>
        <w:jc w:val="left"/>
        <w:outlineLvl w:val="0"/>
        <w:rPr>
          <w:rFonts w:ascii="Times New Roman" w:hAnsi="Times New Roman" w:cs="Times New Roman"/>
        </w:rPr>
      </w:pPr>
      <w:r w:rsidRPr="00C40FB8">
        <w:rPr>
          <w:rFonts w:ascii="Times New Roman" w:hAnsi="Times New Roman" w:cs="Times New Roman"/>
        </w:rPr>
        <w:t xml:space="preserve">       </w:t>
      </w:r>
      <w:r w:rsidRPr="00C40FB8">
        <w:rPr>
          <w:rFonts w:ascii="Times New Roman" w:hAnsi="Times New Roman" w:cs="Times New Roman"/>
          <w:noProof/>
          <w:lang w:eastAsia="en-US"/>
        </w:rPr>
        <w:drawing>
          <wp:anchor distT="0" distB="0" distL="114300" distR="114300" simplePos="0" relativeHeight="251646972" behindDoc="0" locked="0" layoutInCell="1" allowOverlap="1">
            <wp:simplePos x="0" y="0"/>
            <wp:positionH relativeFrom="column">
              <wp:posOffset>219075</wp:posOffset>
            </wp:positionH>
            <wp:positionV relativeFrom="paragraph">
              <wp:posOffset>3175</wp:posOffset>
            </wp:positionV>
            <wp:extent cx="5276850" cy="1114425"/>
            <wp:effectExtent l="0" t="0" r="19050" b="9525"/>
            <wp:wrapSquare wrapText="bothSides"/>
            <wp:docPr id="290" name="Chart 29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754371" w:rsidRDefault="004075D0" w:rsidP="006452AA">
      <w:pPr>
        <w:wordWrap/>
        <w:jc w:val="left"/>
        <w:outlineLvl w:val="0"/>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57216" behindDoc="0" locked="0" layoutInCell="1" allowOverlap="1" wp14:anchorId="5869A8E7" wp14:editId="68819D5A">
                <wp:simplePos x="0" y="0"/>
                <wp:positionH relativeFrom="column">
                  <wp:posOffset>257810</wp:posOffset>
                </wp:positionH>
                <wp:positionV relativeFrom="paragraph">
                  <wp:posOffset>55245</wp:posOffset>
                </wp:positionV>
                <wp:extent cx="222250" cy="247650"/>
                <wp:effectExtent l="0" t="0" r="25400" b="1905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47650"/>
                        </a:xfrm>
                        <a:prstGeom prst="rect">
                          <a:avLst/>
                        </a:prstGeom>
                        <a:solidFill>
                          <a:srgbClr val="FFFFFF"/>
                        </a:solidFill>
                        <a:ln w="9525">
                          <a:solidFill>
                            <a:srgbClr val="000000"/>
                          </a:solidFill>
                          <a:miter lim="800000"/>
                          <a:headEnd/>
                          <a:tailEnd/>
                        </a:ln>
                      </wps:spPr>
                      <wps:txbx>
                        <w:txbxContent>
                          <w:p w:rsidR="00C40FB8" w:rsidRDefault="00C40FB8" w:rsidP="00C40FB8">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0.3pt;margin-top:4.35pt;width:17.5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">
                <v:textbox>
                  <w:txbxContent>
                    <w:p w:rsidR="00C40FB8" w:rsidRDefault="00C40FB8" w:rsidP="00C40FB8">
                      <w:r>
                        <w:t>c</w:t>
                      </w:r>
                    </w:p>
                  </w:txbxContent>
                </v:textbox>
              </v:shape>
            </w:pict>
          </mc:Fallback>
        </mc:AlternateContent>
      </w:r>
      <w:r w:rsidR="00754371">
        <w:rPr>
          <w:rFonts w:ascii="Times New Roman" w:hAnsi="Times New Roman" w:cs="Times New Roman"/>
        </w:rPr>
        <w:t xml:space="preserve"> </w:t>
      </w:r>
      <w:r w:rsidR="000163DA">
        <w:rPr>
          <w:rFonts w:ascii="Times New Roman" w:hAnsi="Times New Roman" w:cs="Times New Roman"/>
        </w:rPr>
        <w:t xml:space="preserve">   </w:t>
      </w:r>
      <w:r w:rsidR="00C40FB8" w:rsidRPr="00C40FB8">
        <w:rPr>
          <w:rFonts w:ascii="Times New Roman" w:hAnsi="Times New Roman" w:cs="Times New Roman"/>
        </w:rPr>
        <w:t xml:space="preserve">   </w:t>
      </w:r>
      <w:r w:rsidR="00C40FB8" w:rsidRPr="00C40FB8">
        <w:rPr>
          <w:rFonts w:ascii="Times New Roman" w:hAnsi="Times New Roman" w:cs="Times New Roman"/>
          <w:noProof/>
          <w:lang w:eastAsia="en-US"/>
        </w:rPr>
        <w:drawing>
          <wp:inline distT="0" distB="0" distL="0" distR="0" wp14:anchorId="4F7E7410" wp14:editId="41377902">
            <wp:extent cx="5283200" cy="1066800"/>
            <wp:effectExtent l="0" t="0" r="12700" b="19050"/>
            <wp:docPr id="291" name="Chart 29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A221C" w:rsidRPr="000163DA" w:rsidRDefault="004A221C" w:rsidP="006452AA">
      <w:pPr>
        <w:wordWrap/>
        <w:jc w:val="left"/>
        <w:outlineLvl w:val="0"/>
        <w:rPr>
          <w:rFonts w:ascii="Times New Roman" w:hAnsi="Times New Roman" w:cs="Times New Roman"/>
        </w:rPr>
      </w:pPr>
    </w:p>
    <w:p w:rsidR="00C40FB8" w:rsidRPr="00C40FB8" w:rsidRDefault="004075D0" w:rsidP="006452AA">
      <w:pPr>
        <w:wordWrap/>
        <w:jc w:val="left"/>
        <w:outlineLvl w:val="0"/>
        <w:rPr>
          <w:rFonts w:ascii="Times New Roman" w:hAnsi="Times New Roman" w:cs="Times New Roman"/>
          <w:lang w:val="ms-MY"/>
        </w:rPr>
      </w:pPr>
      <w:r>
        <w:rPr>
          <w:rFonts w:ascii="Times New Roman" w:hAnsi="Times New Roman" w:cs="Times New Roman"/>
          <w:noProof/>
          <w:lang w:eastAsia="en-US"/>
        </w:rPr>
        <mc:AlternateContent>
          <mc:Choice Requires="wps">
            <w:drawing>
              <wp:anchor distT="0" distB="0" distL="114300" distR="114300" simplePos="0" relativeHeight="251658240" behindDoc="0" locked="0" layoutInCell="1" allowOverlap="1" wp14:anchorId="082A0A7C" wp14:editId="4FE0F8D5">
                <wp:simplePos x="0" y="0"/>
                <wp:positionH relativeFrom="column">
                  <wp:posOffset>257810</wp:posOffset>
                </wp:positionH>
                <wp:positionV relativeFrom="paragraph">
                  <wp:posOffset>69215</wp:posOffset>
                </wp:positionV>
                <wp:extent cx="228600" cy="234950"/>
                <wp:effectExtent l="0" t="0" r="19050" b="1270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4950"/>
                        </a:xfrm>
                        <a:prstGeom prst="rect">
                          <a:avLst/>
                        </a:prstGeom>
                        <a:solidFill>
                          <a:srgbClr val="FFFFFF"/>
                        </a:solidFill>
                        <a:ln w="9525">
                          <a:solidFill>
                            <a:srgbClr val="000000"/>
                          </a:solidFill>
                          <a:miter lim="800000"/>
                          <a:headEnd/>
                          <a:tailEnd/>
                        </a:ln>
                      </wps:spPr>
                      <wps:txbx>
                        <w:txbxContent>
                          <w:p w:rsidR="00C40FB8" w:rsidRDefault="00C40FB8" w:rsidP="00C40FB8">
                            <w: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0.3pt;margin-top:5.45pt;width:18pt;height: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">
                <v:textbox>
                  <w:txbxContent>
                    <w:p w:rsidR="00C40FB8" w:rsidRDefault="00C40FB8" w:rsidP="00C40FB8">
                      <w:r>
                        <w:t>d</w:t>
                      </w:r>
                    </w:p>
                  </w:txbxContent>
                </v:textbox>
              </v:shape>
            </w:pict>
          </mc:Fallback>
        </mc:AlternateContent>
      </w:r>
      <w:r w:rsidR="00754371">
        <w:rPr>
          <w:rFonts w:ascii="Times New Roman" w:hAnsi="Times New Roman" w:cs="Times New Roman"/>
        </w:rPr>
        <w:t xml:space="preserve">     </w:t>
      </w:r>
      <w:r w:rsidR="00C40FB8" w:rsidRPr="00C40FB8">
        <w:rPr>
          <w:rFonts w:ascii="Times New Roman" w:hAnsi="Times New Roman" w:cs="Times New Roman"/>
        </w:rPr>
        <w:t xml:space="preserve">  </w:t>
      </w:r>
      <w:r w:rsidR="00C40FB8" w:rsidRPr="00C40FB8">
        <w:rPr>
          <w:rFonts w:ascii="Times New Roman" w:hAnsi="Times New Roman" w:cs="Times New Roman"/>
          <w:noProof/>
          <w:lang w:eastAsia="en-US"/>
        </w:rPr>
        <w:drawing>
          <wp:inline distT="0" distB="0" distL="0" distR="0" wp14:anchorId="04B6EFA7" wp14:editId="79149F33">
            <wp:extent cx="5286375" cy="1228725"/>
            <wp:effectExtent l="0" t="0" r="9525" b="9525"/>
            <wp:docPr id="292" name="Chart 29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40FB8" w:rsidRPr="00C40FB8" w:rsidRDefault="004A221C" w:rsidP="006452AA">
      <w:pPr>
        <w:wordWrap/>
        <w:jc w:val="left"/>
        <w:outlineLvl w:val="0"/>
        <w:rPr>
          <w:rFonts w:ascii="Times New Roman" w:hAnsi="Times New Roman" w:cs="Times New Roman"/>
          <w:lang w:val="ms-MY"/>
        </w:rPr>
      </w:pPr>
      <w:r>
        <w:rPr>
          <w:rFonts w:ascii="Times New Roman" w:hAnsi="Times New Roman" w:cs="Times New Roman"/>
          <w:noProof/>
          <w:lang w:eastAsia="en-US"/>
        </w:rPr>
        <mc:AlternateContent>
          <mc:Choice Requires="wps">
            <w:drawing>
              <wp:anchor distT="0" distB="0" distL="114300" distR="114300" simplePos="0" relativeHeight="251659264" behindDoc="0" locked="0" layoutInCell="1" allowOverlap="1" wp14:anchorId="12CF1AA1" wp14:editId="2E3D5D91">
                <wp:simplePos x="0" y="0"/>
                <wp:positionH relativeFrom="column">
                  <wp:posOffset>243205</wp:posOffset>
                </wp:positionH>
                <wp:positionV relativeFrom="paragraph">
                  <wp:posOffset>73025</wp:posOffset>
                </wp:positionV>
                <wp:extent cx="228600" cy="254000"/>
                <wp:effectExtent l="0" t="0" r="19050" b="1270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54000"/>
                        </a:xfrm>
                        <a:prstGeom prst="rect">
                          <a:avLst/>
                        </a:prstGeom>
                        <a:solidFill>
                          <a:srgbClr val="FFFFFF"/>
                        </a:solidFill>
                        <a:ln w="9525">
                          <a:solidFill>
                            <a:srgbClr val="000000"/>
                          </a:solidFill>
                          <a:miter lim="800000"/>
                          <a:headEnd/>
                          <a:tailEnd/>
                        </a:ln>
                      </wps:spPr>
                      <wps:txbx>
                        <w:txbxContent>
                          <w:p w:rsidR="00C40FB8" w:rsidRDefault="00C40FB8" w:rsidP="00C40FB8">
                            <w: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9.15pt;margin-top:5.75pt;width:18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">
                <v:textbox>
                  <w:txbxContent>
                    <w:p w:rsidR="00C40FB8" w:rsidRDefault="00C40FB8" w:rsidP="00C40FB8">
                      <w:r>
                        <w:t>e</w:t>
                      </w:r>
                    </w:p>
                  </w:txbxContent>
                </v:textbox>
              </v:shape>
            </w:pict>
          </mc:Fallback>
        </mc:AlternateContent>
      </w:r>
      <w:r w:rsidR="004075D0">
        <w:rPr>
          <w:rFonts w:ascii="Times New Roman" w:hAnsi="Times New Roman" w:cs="Times New Roman"/>
          <w:noProof/>
          <w:lang w:eastAsia="en-US"/>
        </w:rPr>
        <mc:AlternateContent>
          <mc:Choice Requires="wps">
            <w:drawing>
              <wp:anchor distT="0" distB="0" distL="114300" distR="114300" simplePos="0" relativeHeight="251666432" behindDoc="0" locked="0" layoutInCell="1" allowOverlap="1" wp14:anchorId="395FB6D3" wp14:editId="27F5912C">
                <wp:simplePos x="0" y="0"/>
                <wp:positionH relativeFrom="column">
                  <wp:posOffset>220345</wp:posOffset>
                </wp:positionH>
                <wp:positionV relativeFrom="paragraph">
                  <wp:posOffset>1266825</wp:posOffset>
                </wp:positionV>
                <wp:extent cx="5291455" cy="8890"/>
                <wp:effectExtent l="10795" t="9525" r="12700" b="10160"/>
                <wp:wrapNone/>
                <wp:docPr id="1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1455"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8" o:spid="_x0000_s1026" type="#_x0000_t32" style="position:absolute;margin-left:17.35pt;margin-top:99.75pt;width:416.65pt;height:.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"/>
            </w:pict>
          </mc:Fallback>
        </mc:AlternateContent>
      </w:r>
      <w:r w:rsidR="00754371">
        <w:rPr>
          <w:rFonts w:ascii="Times New Roman" w:hAnsi="Times New Roman" w:cs="Times New Roman"/>
          <w:lang w:val="ms-MY"/>
        </w:rPr>
        <w:t xml:space="preserve">    </w:t>
      </w:r>
      <w:r w:rsidR="00C40FB8" w:rsidRPr="00C40FB8">
        <w:rPr>
          <w:rFonts w:ascii="Times New Roman" w:hAnsi="Times New Roman" w:cs="Times New Roman"/>
        </w:rPr>
        <w:t xml:space="preserve">   </w:t>
      </w:r>
      <w:r w:rsidR="00C40FB8" w:rsidRPr="00C40FB8">
        <w:rPr>
          <w:rFonts w:ascii="Times New Roman" w:hAnsi="Times New Roman" w:cs="Times New Roman"/>
          <w:noProof/>
          <w:lang w:eastAsia="en-US"/>
        </w:rPr>
        <w:drawing>
          <wp:inline distT="0" distB="0" distL="0" distR="0" wp14:anchorId="0CC118FE" wp14:editId="66E87D52">
            <wp:extent cx="5286375" cy="1295400"/>
            <wp:effectExtent l="0" t="0" r="9525" b="19050"/>
            <wp:docPr id="293" name="Chart 29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A221C" w:rsidRDefault="004A221C" w:rsidP="006452AA">
      <w:pPr>
        <w:wordWrap/>
        <w:jc w:val="center"/>
        <w:outlineLvl w:val="0"/>
        <w:rPr>
          <w:rFonts w:ascii="Times New Roman" w:hAnsi="Times New Roman" w:cs="Times New Roman"/>
          <w:lang w:val="ms-MY"/>
        </w:rPr>
      </w:pPr>
    </w:p>
    <w:p w:rsidR="00C40FB8" w:rsidRPr="00C40FB8" w:rsidRDefault="00C40FB8" w:rsidP="006452AA">
      <w:pPr>
        <w:wordWrap/>
        <w:jc w:val="center"/>
        <w:outlineLvl w:val="0"/>
        <w:rPr>
          <w:rFonts w:ascii="Times New Roman" w:hAnsi="Times New Roman" w:cs="Times New Roman"/>
          <w:lang w:val="ms-MY"/>
        </w:rPr>
      </w:pPr>
      <w:r w:rsidRPr="00C40FB8">
        <w:rPr>
          <w:rFonts w:ascii="Times New Roman" w:hAnsi="Times New Roman" w:cs="Times New Roman"/>
          <w:lang w:val="ms-MY"/>
        </w:rPr>
        <w:t>Figure 4</w:t>
      </w:r>
      <w:r w:rsidR="004A58DF">
        <w:rPr>
          <w:rFonts w:ascii="Times New Roman" w:hAnsi="Times New Roman" w:cs="Times New Roman"/>
          <w:lang w:val="ms-MY"/>
        </w:rPr>
        <w:t>.</w:t>
      </w:r>
      <w:r w:rsidRPr="00C40FB8">
        <w:rPr>
          <w:rFonts w:ascii="Times New Roman" w:hAnsi="Times New Roman" w:cs="Times New Roman"/>
          <w:lang w:val="ms-MY"/>
        </w:rPr>
        <w:t xml:space="preserve"> Distribution of COD (a), BOD (b), TS</w:t>
      </w:r>
      <w:r w:rsidR="007C3914">
        <w:rPr>
          <w:rFonts w:ascii="Times New Roman" w:hAnsi="Times New Roman" w:cs="Times New Roman"/>
          <w:lang w:val="ms-MY"/>
        </w:rPr>
        <w:t>S (c), hardness (d) and O&amp;G (e)</w:t>
      </w:r>
      <w:r w:rsidRPr="00C40FB8">
        <w:rPr>
          <w:rFonts w:ascii="Times New Roman" w:hAnsi="Times New Roman" w:cs="Times New Roman"/>
          <w:lang w:val="ms-MY"/>
        </w:rPr>
        <w:t xml:space="preserve"> between two samplings</w:t>
      </w:r>
    </w:p>
    <w:p w:rsidR="00C40FB8" w:rsidRPr="00C40FB8" w:rsidRDefault="00C40FB8" w:rsidP="006452AA">
      <w:pPr>
        <w:wordWrap/>
        <w:jc w:val="left"/>
        <w:outlineLvl w:val="0"/>
        <w:rPr>
          <w:rFonts w:ascii="Times New Roman" w:hAnsi="Times New Roman" w:cs="Times New Roman"/>
          <w:lang w:val="ms-MY"/>
        </w:rPr>
      </w:pPr>
    </w:p>
    <w:p w:rsidR="00C40FB8" w:rsidRPr="006452AA" w:rsidRDefault="00C40FB8" w:rsidP="006452AA">
      <w:pPr>
        <w:wordWrap/>
        <w:outlineLvl w:val="0"/>
        <w:rPr>
          <w:rFonts w:ascii="Times New Roman" w:hAnsi="Times New Roman" w:cs="Times New Roman"/>
          <w:b/>
          <w:bCs/>
          <w:i/>
          <w:iCs/>
          <w:lang w:val="ms-MY"/>
        </w:rPr>
      </w:pPr>
      <w:r w:rsidRPr="00754371">
        <w:rPr>
          <w:rFonts w:ascii="Times New Roman" w:hAnsi="Times New Roman" w:cs="Times New Roman"/>
          <w:b/>
          <w:bCs/>
          <w:i/>
          <w:iCs/>
          <w:lang w:val="ms-MY"/>
        </w:rPr>
        <w:t>Escherichia Coli</w:t>
      </w:r>
      <w:r w:rsidRPr="00754371">
        <w:rPr>
          <w:rFonts w:ascii="Times New Roman" w:hAnsi="Times New Roman" w:cs="Times New Roman"/>
          <w:b/>
          <w:bCs/>
          <w:iCs/>
          <w:lang w:val="ms-MY"/>
        </w:rPr>
        <w:t xml:space="preserve"> (</w:t>
      </w:r>
      <w:r w:rsidRPr="00754371">
        <w:rPr>
          <w:rFonts w:ascii="Times New Roman" w:hAnsi="Times New Roman" w:cs="Times New Roman"/>
          <w:b/>
          <w:bCs/>
          <w:i/>
          <w:iCs/>
          <w:lang w:val="ms-MY"/>
        </w:rPr>
        <w:t>E.</w:t>
      </w:r>
      <w:r w:rsidRPr="00754371">
        <w:rPr>
          <w:rFonts w:ascii="Times New Roman" w:hAnsi="Times New Roman" w:cs="Times New Roman"/>
          <w:b/>
          <w:bCs/>
          <w:iCs/>
          <w:lang w:val="ms-MY"/>
        </w:rPr>
        <w:t xml:space="preserve"> </w:t>
      </w:r>
      <w:r w:rsidRPr="00754371">
        <w:rPr>
          <w:rFonts w:ascii="Times New Roman" w:hAnsi="Times New Roman" w:cs="Times New Roman"/>
          <w:b/>
          <w:bCs/>
          <w:i/>
          <w:iCs/>
          <w:lang w:val="ms-MY"/>
        </w:rPr>
        <w:t>coli</w:t>
      </w:r>
      <w:r w:rsidRPr="00754371">
        <w:rPr>
          <w:rFonts w:ascii="Times New Roman" w:hAnsi="Times New Roman" w:cs="Times New Roman"/>
          <w:b/>
          <w:bCs/>
          <w:iCs/>
          <w:lang w:val="ms-MY"/>
        </w:rPr>
        <w:t>)</w:t>
      </w:r>
    </w:p>
    <w:p w:rsidR="00790914" w:rsidRDefault="00C40FB8" w:rsidP="00790914">
      <w:pPr>
        <w:wordWrap/>
        <w:outlineLvl w:val="0"/>
        <w:rPr>
          <w:rFonts w:ascii="Times New Roman" w:hAnsi="Times New Roman" w:cs="Times New Roman"/>
          <w:bCs/>
          <w:lang w:val="en-GB"/>
        </w:rPr>
      </w:pPr>
      <w:r w:rsidRPr="00C40FB8">
        <w:rPr>
          <w:rFonts w:ascii="Times New Roman" w:hAnsi="Times New Roman" w:cs="Times New Roman"/>
          <w:bCs/>
          <w:lang w:val="en-GB"/>
        </w:rPr>
        <w:t xml:space="preserve">The </w:t>
      </w:r>
      <w:r w:rsidRPr="00C40FB8">
        <w:rPr>
          <w:rFonts w:ascii="Times New Roman" w:hAnsi="Times New Roman" w:cs="Times New Roman"/>
          <w:bCs/>
          <w:i/>
          <w:lang w:val="ms-MY"/>
        </w:rPr>
        <w:t>Escherichia coli</w:t>
      </w:r>
      <w:r w:rsidRPr="00C40FB8">
        <w:rPr>
          <w:rFonts w:ascii="Times New Roman" w:hAnsi="Times New Roman" w:cs="Times New Roman"/>
          <w:bCs/>
          <w:lang w:val="en-GB"/>
        </w:rPr>
        <w:t xml:space="preserve"> concentration for </w:t>
      </w:r>
      <w:r w:rsidRPr="00C40FB8">
        <w:rPr>
          <w:rFonts w:ascii="Times New Roman" w:hAnsi="Times New Roman" w:cs="Times New Roman"/>
          <w:bCs/>
          <w:lang w:val="ms-MY"/>
        </w:rPr>
        <w:t>the</w:t>
      </w:r>
      <w:r w:rsidRPr="00C40FB8">
        <w:rPr>
          <w:rFonts w:ascii="Times New Roman" w:hAnsi="Times New Roman" w:cs="Times New Roman"/>
          <w:bCs/>
          <w:lang w:val="en-GB"/>
        </w:rPr>
        <w:t xml:space="preserve"> first sampling ranged from 135x</w:t>
      </w:r>
      <w:r w:rsidRPr="00C40FB8">
        <w:rPr>
          <w:rFonts w:ascii="Times New Roman" w:hAnsi="Times New Roman" w:cs="Times New Roman"/>
          <w:bCs/>
          <w:lang w:val="ms-MY"/>
        </w:rPr>
        <w:t>10</w:t>
      </w:r>
      <w:r w:rsidRPr="00C40FB8">
        <w:rPr>
          <w:rFonts w:ascii="Times New Roman" w:hAnsi="Times New Roman" w:cs="Times New Roman"/>
          <w:bCs/>
          <w:vertAlign w:val="superscript"/>
          <w:lang w:val="ms-MY"/>
        </w:rPr>
        <w:t xml:space="preserve">2 </w:t>
      </w:r>
      <w:r w:rsidRPr="00C40FB8">
        <w:rPr>
          <w:rFonts w:ascii="Times New Roman" w:hAnsi="Times New Roman" w:cs="Times New Roman"/>
          <w:bCs/>
          <w:lang w:val="en-GB"/>
        </w:rPr>
        <w:t>to 403x</w:t>
      </w:r>
      <w:r w:rsidRPr="00C40FB8">
        <w:rPr>
          <w:rFonts w:ascii="Times New Roman" w:hAnsi="Times New Roman" w:cs="Times New Roman"/>
          <w:bCs/>
          <w:lang w:val="ms-MY"/>
        </w:rPr>
        <w:t>10</w:t>
      </w:r>
      <w:r w:rsidRPr="00C40FB8">
        <w:rPr>
          <w:rFonts w:ascii="Times New Roman" w:hAnsi="Times New Roman" w:cs="Times New Roman"/>
          <w:bCs/>
          <w:vertAlign w:val="superscript"/>
          <w:lang w:val="ms-MY"/>
        </w:rPr>
        <w:t>2</w:t>
      </w:r>
      <w:r w:rsidRPr="00C40FB8">
        <w:rPr>
          <w:rFonts w:ascii="Times New Roman" w:hAnsi="Times New Roman" w:cs="Times New Roman"/>
          <w:bCs/>
          <w:lang w:val="ms-MY"/>
        </w:rPr>
        <w:t xml:space="preserve"> CFU/100mL</w:t>
      </w:r>
      <w:r w:rsidRPr="00C40FB8">
        <w:rPr>
          <w:rFonts w:ascii="Times New Roman" w:hAnsi="Times New Roman" w:cs="Times New Roman"/>
          <w:bCs/>
          <w:lang w:val="en-GB"/>
        </w:rPr>
        <w:t xml:space="preserve">, </w:t>
      </w:r>
      <w:r w:rsidRPr="00C40FB8">
        <w:rPr>
          <w:rFonts w:ascii="Times New Roman" w:hAnsi="Times New Roman" w:cs="Times New Roman"/>
          <w:bCs/>
          <w:lang w:val="ms-MY"/>
        </w:rPr>
        <w:t>the</w:t>
      </w:r>
      <w:r w:rsidRPr="00C40FB8">
        <w:rPr>
          <w:rFonts w:ascii="Times New Roman" w:hAnsi="Times New Roman" w:cs="Times New Roman"/>
          <w:bCs/>
          <w:lang w:val="en-GB"/>
        </w:rPr>
        <w:t xml:space="preserve"> average value was</w:t>
      </w:r>
      <w:r w:rsidR="007C3914">
        <w:rPr>
          <w:rFonts w:ascii="Times New Roman" w:hAnsi="Times New Roman" w:cs="Times New Roman"/>
          <w:bCs/>
          <w:lang w:val="en-GB"/>
        </w:rPr>
        <w:t xml:space="preserve"> </w:t>
      </w:r>
      <w:r w:rsidRPr="00C40FB8">
        <w:rPr>
          <w:rFonts w:ascii="Times New Roman" w:hAnsi="Times New Roman" w:cs="Times New Roman"/>
          <w:bCs/>
          <w:lang w:val="en-GB"/>
        </w:rPr>
        <w:t>201 x</w:t>
      </w:r>
      <w:r w:rsidRPr="00C40FB8">
        <w:rPr>
          <w:rFonts w:ascii="Times New Roman" w:hAnsi="Times New Roman" w:cs="Times New Roman"/>
          <w:bCs/>
          <w:lang w:val="ms-MY"/>
        </w:rPr>
        <w:t>10</w:t>
      </w:r>
      <w:r w:rsidRPr="00C40FB8">
        <w:rPr>
          <w:rFonts w:ascii="Times New Roman" w:hAnsi="Times New Roman" w:cs="Times New Roman"/>
          <w:bCs/>
          <w:vertAlign w:val="superscript"/>
          <w:lang w:val="ms-MY"/>
        </w:rPr>
        <w:t>2</w:t>
      </w:r>
      <w:r w:rsidRPr="00C40FB8">
        <w:rPr>
          <w:rFonts w:ascii="Times New Roman" w:hAnsi="Times New Roman" w:cs="Times New Roman"/>
          <w:bCs/>
          <w:lang w:val="ms-MY"/>
        </w:rPr>
        <w:t>CFU/100mL</w:t>
      </w:r>
      <w:r w:rsidRPr="00C40FB8">
        <w:rPr>
          <w:rFonts w:ascii="Times New Roman" w:hAnsi="Times New Roman" w:cs="Times New Roman"/>
          <w:bCs/>
          <w:lang w:val="en-GB"/>
        </w:rPr>
        <w:t xml:space="preserve">. </w:t>
      </w:r>
      <w:r w:rsidRPr="00C40FB8">
        <w:rPr>
          <w:rFonts w:ascii="Times New Roman" w:hAnsi="Times New Roman" w:cs="Times New Roman"/>
          <w:bCs/>
          <w:lang w:val="ms-MY"/>
        </w:rPr>
        <w:t>The highest was (403</w:t>
      </w:r>
      <w:r w:rsidRPr="00C40FB8">
        <w:rPr>
          <w:rFonts w:ascii="Times New Roman" w:hAnsi="Times New Roman" w:cs="Times New Roman"/>
          <w:bCs/>
          <w:lang w:val="en-GB"/>
        </w:rPr>
        <w:t xml:space="preserve"> x</w:t>
      </w:r>
      <w:r w:rsidRPr="00C40FB8">
        <w:rPr>
          <w:rFonts w:ascii="Times New Roman" w:hAnsi="Times New Roman" w:cs="Times New Roman"/>
          <w:bCs/>
          <w:lang w:val="ms-MY"/>
        </w:rPr>
        <w:t>10</w:t>
      </w:r>
      <w:r w:rsidRPr="00C40FB8">
        <w:rPr>
          <w:rFonts w:ascii="Times New Roman" w:hAnsi="Times New Roman" w:cs="Times New Roman"/>
          <w:bCs/>
          <w:vertAlign w:val="superscript"/>
          <w:lang w:val="ms-MY"/>
        </w:rPr>
        <w:t>2</w:t>
      </w:r>
      <w:r w:rsidRPr="00C40FB8">
        <w:rPr>
          <w:rFonts w:ascii="Times New Roman" w:hAnsi="Times New Roman" w:cs="Times New Roman"/>
          <w:bCs/>
          <w:lang w:val="ms-MY"/>
        </w:rPr>
        <w:t xml:space="preserve"> CFU/100mL) at St.4, and the lowest (135</w:t>
      </w:r>
      <w:r w:rsidRPr="00C40FB8">
        <w:rPr>
          <w:rFonts w:ascii="Times New Roman" w:hAnsi="Times New Roman" w:cs="Times New Roman"/>
          <w:bCs/>
          <w:lang w:val="en-GB"/>
        </w:rPr>
        <w:t>x</w:t>
      </w:r>
      <w:r w:rsidRPr="00C40FB8">
        <w:rPr>
          <w:rFonts w:ascii="Times New Roman" w:hAnsi="Times New Roman" w:cs="Times New Roman"/>
          <w:bCs/>
          <w:lang w:val="ms-MY"/>
        </w:rPr>
        <w:t>10</w:t>
      </w:r>
      <w:r w:rsidRPr="00C40FB8">
        <w:rPr>
          <w:rFonts w:ascii="Times New Roman" w:hAnsi="Times New Roman" w:cs="Times New Roman"/>
          <w:bCs/>
          <w:vertAlign w:val="superscript"/>
          <w:lang w:val="ms-MY"/>
        </w:rPr>
        <w:t>2</w:t>
      </w:r>
      <w:r w:rsidRPr="00C40FB8">
        <w:rPr>
          <w:rFonts w:ascii="Times New Roman" w:hAnsi="Times New Roman" w:cs="Times New Roman"/>
          <w:bCs/>
          <w:lang w:val="ms-MY"/>
        </w:rPr>
        <w:t xml:space="preserve"> CFU/100mL</w:t>
      </w:r>
      <w:r w:rsidRPr="00C40FB8">
        <w:rPr>
          <w:rFonts w:ascii="Times New Roman" w:hAnsi="Times New Roman" w:cs="Times New Roman"/>
          <w:bCs/>
          <w:lang w:val="en-GB"/>
        </w:rPr>
        <w:t>) at St.7</w:t>
      </w:r>
      <w:r w:rsidRPr="00C40FB8">
        <w:rPr>
          <w:rFonts w:ascii="Times New Roman" w:hAnsi="Times New Roman" w:cs="Times New Roman"/>
          <w:bCs/>
          <w:lang w:val="ms-MY"/>
        </w:rPr>
        <w:t xml:space="preserve">. </w:t>
      </w:r>
      <w:r w:rsidRPr="00C40FB8">
        <w:rPr>
          <w:rFonts w:ascii="Times New Roman" w:hAnsi="Times New Roman" w:cs="Times New Roman"/>
          <w:bCs/>
          <w:i/>
          <w:iCs/>
          <w:lang w:val="en-GB"/>
        </w:rPr>
        <w:t>E .coli</w:t>
      </w:r>
      <w:r w:rsidRPr="00C40FB8">
        <w:rPr>
          <w:rFonts w:ascii="Times New Roman" w:hAnsi="Times New Roman" w:cs="Times New Roman"/>
          <w:bCs/>
          <w:lang w:val="en-GB"/>
        </w:rPr>
        <w:t xml:space="preserve"> concentration for </w:t>
      </w:r>
      <w:r w:rsidRPr="00C40FB8">
        <w:rPr>
          <w:rFonts w:ascii="Times New Roman" w:hAnsi="Times New Roman" w:cs="Times New Roman"/>
          <w:bCs/>
          <w:lang w:val="ms-MY"/>
        </w:rPr>
        <w:t>the</w:t>
      </w:r>
      <w:r w:rsidRPr="00C40FB8">
        <w:rPr>
          <w:rFonts w:ascii="Times New Roman" w:hAnsi="Times New Roman" w:cs="Times New Roman"/>
          <w:bCs/>
          <w:lang w:val="en-GB"/>
        </w:rPr>
        <w:t xml:space="preserve"> second sampling from 120 x</w:t>
      </w:r>
      <w:r w:rsidRPr="00C40FB8">
        <w:rPr>
          <w:rFonts w:ascii="Times New Roman" w:hAnsi="Times New Roman" w:cs="Times New Roman"/>
          <w:bCs/>
          <w:lang w:val="ms-MY"/>
        </w:rPr>
        <w:t>10</w:t>
      </w:r>
      <w:r w:rsidRPr="00C40FB8">
        <w:rPr>
          <w:rFonts w:ascii="Times New Roman" w:hAnsi="Times New Roman" w:cs="Times New Roman"/>
          <w:bCs/>
          <w:vertAlign w:val="superscript"/>
          <w:lang w:val="ms-MY"/>
        </w:rPr>
        <w:t>2</w:t>
      </w:r>
      <w:r w:rsidRPr="00C40FB8">
        <w:rPr>
          <w:rFonts w:ascii="Times New Roman" w:hAnsi="Times New Roman" w:cs="Times New Roman"/>
          <w:bCs/>
          <w:lang w:val="ms-MY"/>
        </w:rPr>
        <w:t xml:space="preserve"> CFU/100mL </w:t>
      </w:r>
      <w:r w:rsidRPr="00C40FB8">
        <w:rPr>
          <w:rFonts w:ascii="Times New Roman" w:hAnsi="Times New Roman" w:cs="Times New Roman"/>
          <w:bCs/>
          <w:lang w:val="en-GB"/>
        </w:rPr>
        <w:t>to 306 x</w:t>
      </w:r>
      <w:r w:rsidRPr="00C40FB8">
        <w:rPr>
          <w:rFonts w:ascii="Times New Roman" w:hAnsi="Times New Roman" w:cs="Times New Roman"/>
          <w:bCs/>
          <w:lang w:val="ms-MY"/>
        </w:rPr>
        <w:t>10</w:t>
      </w:r>
      <w:r w:rsidRPr="00C40FB8">
        <w:rPr>
          <w:rFonts w:ascii="Times New Roman" w:hAnsi="Times New Roman" w:cs="Times New Roman"/>
          <w:bCs/>
          <w:vertAlign w:val="superscript"/>
          <w:lang w:val="ms-MY"/>
        </w:rPr>
        <w:t>2</w:t>
      </w:r>
      <w:r w:rsidRPr="00C40FB8">
        <w:rPr>
          <w:rFonts w:ascii="Times New Roman" w:hAnsi="Times New Roman" w:cs="Times New Roman"/>
          <w:bCs/>
          <w:lang w:val="ms-MY"/>
        </w:rPr>
        <w:t xml:space="preserve"> CFU/100mL</w:t>
      </w:r>
      <w:r w:rsidRPr="00C40FB8">
        <w:rPr>
          <w:rFonts w:ascii="Times New Roman" w:hAnsi="Times New Roman" w:cs="Times New Roman"/>
          <w:bCs/>
          <w:lang w:val="en-GB"/>
        </w:rPr>
        <w:t xml:space="preserve">, or at </w:t>
      </w:r>
      <w:r w:rsidRPr="00C40FB8">
        <w:rPr>
          <w:rFonts w:ascii="Times New Roman" w:hAnsi="Times New Roman" w:cs="Times New Roman"/>
          <w:bCs/>
          <w:lang w:val="ms-MY"/>
        </w:rPr>
        <w:t>the</w:t>
      </w:r>
      <w:r w:rsidRPr="00C40FB8">
        <w:rPr>
          <w:rFonts w:ascii="Times New Roman" w:hAnsi="Times New Roman" w:cs="Times New Roman"/>
          <w:bCs/>
          <w:lang w:val="en-GB"/>
        </w:rPr>
        <w:t xml:space="preserve"> average of 1663 x</w:t>
      </w:r>
      <w:r w:rsidRPr="00C40FB8">
        <w:rPr>
          <w:rFonts w:ascii="Times New Roman" w:hAnsi="Times New Roman" w:cs="Times New Roman"/>
          <w:bCs/>
          <w:lang w:val="ms-MY"/>
        </w:rPr>
        <w:t>10</w:t>
      </w:r>
      <w:r w:rsidRPr="00C40FB8">
        <w:rPr>
          <w:rFonts w:ascii="Times New Roman" w:hAnsi="Times New Roman" w:cs="Times New Roman"/>
          <w:bCs/>
          <w:vertAlign w:val="superscript"/>
          <w:lang w:val="ms-MY"/>
        </w:rPr>
        <w:t>2</w:t>
      </w:r>
      <w:r w:rsidRPr="00C40FB8">
        <w:rPr>
          <w:rFonts w:ascii="Times New Roman" w:hAnsi="Times New Roman" w:cs="Times New Roman"/>
          <w:bCs/>
          <w:lang w:val="ms-MY"/>
        </w:rPr>
        <w:t xml:space="preserve"> CFU/100mL, </w:t>
      </w:r>
      <w:r w:rsidRPr="00C40FB8">
        <w:rPr>
          <w:rFonts w:ascii="Times New Roman" w:hAnsi="Times New Roman" w:cs="Times New Roman"/>
          <w:bCs/>
          <w:lang w:val="en-GB"/>
        </w:rPr>
        <w:t>the highest was (306x</w:t>
      </w:r>
      <w:r w:rsidRPr="00C40FB8">
        <w:rPr>
          <w:rFonts w:ascii="Times New Roman" w:hAnsi="Times New Roman" w:cs="Times New Roman"/>
          <w:bCs/>
          <w:lang w:val="ms-MY"/>
        </w:rPr>
        <w:t>10</w:t>
      </w:r>
      <w:r w:rsidRPr="00C40FB8">
        <w:rPr>
          <w:rFonts w:ascii="Times New Roman" w:hAnsi="Times New Roman" w:cs="Times New Roman"/>
          <w:bCs/>
          <w:vertAlign w:val="superscript"/>
          <w:lang w:val="ms-MY"/>
        </w:rPr>
        <w:t>2</w:t>
      </w:r>
      <w:r w:rsidRPr="00C40FB8">
        <w:rPr>
          <w:rFonts w:ascii="Times New Roman" w:hAnsi="Times New Roman" w:cs="Times New Roman"/>
          <w:bCs/>
          <w:lang w:val="ms-MY"/>
        </w:rPr>
        <w:t xml:space="preserve"> CFU/100mL</w:t>
      </w:r>
      <w:r w:rsidRPr="00C40FB8">
        <w:rPr>
          <w:rFonts w:ascii="Times New Roman" w:hAnsi="Times New Roman" w:cs="Times New Roman"/>
          <w:bCs/>
          <w:lang w:val="en-GB"/>
        </w:rPr>
        <w:t>) at station 4 and the lowest (120 x</w:t>
      </w:r>
      <w:r w:rsidRPr="00C40FB8">
        <w:rPr>
          <w:rFonts w:ascii="Times New Roman" w:hAnsi="Times New Roman" w:cs="Times New Roman"/>
          <w:bCs/>
          <w:lang w:val="ms-MY"/>
        </w:rPr>
        <w:t>10</w:t>
      </w:r>
      <w:r w:rsidRPr="00C40FB8">
        <w:rPr>
          <w:rFonts w:ascii="Times New Roman" w:hAnsi="Times New Roman" w:cs="Times New Roman"/>
          <w:bCs/>
          <w:vertAlign w:val="superscript"/>
          <w:lang w:val="ms-MY"/>
        </w:rPr>
        <w:t>2</w:t>
      </w:r>
      <w:r w:rsidRPr="00C40FB8">
        <w:rPr>
          <w:rFonts w:ascii="Times New Roman" w:hAnsi="Times New Roman" w:cs="Times New Roman"/>
          <w:bCs/>
          <w:lang w:val="ms-MY"/>
        </w:rPr>
        <w:t>CFU/100mL</w:t>
      </w:r>
      <w:r w:rsidRPr="00C40FB8">
        <w:rPr>
          <w:rFonts w:ascii="Times New Roman" w:hAnsi="Times New Roman" w:cs="Times New Roman"/>
          <w:bCs/>
          <w:lang w:val="en-GB"/>
        </w:rPr>
        <w:t xml:space="preserve">) at station 3 (Figure 5). </w:t>
      </w:r>
    </w:p>
    <w:p w:rsidR="00790914" w:rsidRDefault="00790914" w:rsidP="00790914">
      <w:pPr>
        <w:wordWrap/>
        <w:outlineLvl w:val="0"/>
        <w:rPr>
          <w:rFonts w:ascii="Times New Roman" w:hAnsi="Times New Roman" w:cs="Times New Roman"/>
          <w:bCs/>
          <w:lang w:val="en-GB"/>
        </w:rPr>
      </w:pPr>
    </w:p>
    <w:p w:rsidR="00790914" w:rsidRPr="00C40FB8" w:rsidRDefault="00790914" w:rsidP="00790914">
      <w:pPr>
        <w:wordWrap/>
        <w:outlineLvl w:val="0"/>
        <w:rPr>
          <w:rFonts w:ascii="Times New Roman" w:hAnsi="Times New Roman" w:cs="Times New Roman"/>
          <w:bCs/>
          <w:lang w:val="en-GB"/>
        </w:rPr>
      </w:pPr>
      <w:r w:rsidRPr="00C40FB8">
        <w:rPr>
          <w:rFonts w:ascii="Times New Roman" w:hAnsi="Times New Roman" w:cs="Times New Roman"/>
          <w:bCs/>
          <w:lang w:val="en-GB"/>
        </w:rPr>
        <w:t xml:space="preserve">The value of </w:t>
      </w:r>
      <w:r w:rsidRPr="00C40FB8">
        <w:rPr>
          <w:rFonts w:ascii="Times New Roman" w:hAnsi="Times New Roman" w:cs="Times New Roman"/>
          <w:bCs/>
          <w:i/>
          <w:iCs/>
          <w:lang w:val="en-GB"/>
        </w:rPr>
        <w:t>E .coli was</w:t>
      </w:r>
      <w:r>
        <w:rPr>
          <w:rFonts w:ascii="Times New Roman" w:hAnsi="Times New Roman" w:cs="Times New Roman"/>
          <w:bCs/>
          <w:lang w:val="en-GB"/>
        </w:rPr>
        <w:t xml:space="preserve"> ranged from 1319.</w:t>
      </w:r>
      <w:r w:rsidRPr="00C40FB8">
        <w:rPr>
          <w:rFonts w:ascii="Times New Roman" w:hAnsi="Times New Roman" w:cs="Times New Roman"/>
          <w:bCs/>
          <w:lang w:val="en-GB"/>
        </w:rPr>
        <w:t>5 to 3551.0CFU</w:t>
      </w:r>
      <w:r w:rsidRPr="00C40FB8">
        <w:rPr>
          <w:rFonts w:ascii="Times New Roman" w:hAnsi="Times New Roman" w:cs="Times New Roman"/>
          <w:bCs/>
          <w:lang w:val="ms-MY"/>
        </w:rPr>
        <w:t xml:space="preserve">/100mL or at </w:t>
      </w:r>
      <w:r>
        <w:rPr>
          <w:rFonts w:ascii="Times New Roman" w:hAnsi="Times New Roman" w:cs="Times New Roman"/>
          <w:bCs/>
          <w:lang w:val="ms-MY"/>
        </w:rPr>
        <w:t xml:space="preserve">an </w:t>
      </w:r>
      <w:r w:rsidRPr="00C40FB8">
        <w:rPr>
          <w:rFonts w:ascii="Times New Roman" w:hAnsi="Times New Roman" w:cs="Times New Roman"/>
          <w:bCs/>
          <w:lang w:val="ms-MY"/>
        </w:rPr>
        <w:t xml:space="preserve">average of </w:t>
      </w:r>
      <w:r w:rsidRPr="00C40FB8">
        <w:rPr>
          <w:rFonts w:ascii="Times New Roman" w:hAnsi="Times New Roman" w:cs="Times New Roman"/>
          <w:bCs/>
          <w:lang w:val="en-GB"/>
        </w:rPr>
        <w:t>1841.1</w:t>
      </w:r>
      <w:r w:rsidRPr="00C40FB8">
        <w:rPr>
          <w:rFonts w:ascii="Times New Roman" w:hAnsi="Times New Roman" w:cs="Times New Roman"/>
          <w:bCs/>
          <w:u w:val="single"/>
          <w:lang w:val="en-GB"/>
        </w:rPr>
        <w:t>+</w:t>
      </w:r>
      <w:r w:rsidRPr="00C40FB8">
        <w:rPr>
          <w:rFonts w:ascii="Times New Roman" w:hAnsi="Times New Roman" w:cs="Times New Roman"/>
          <w:bCs/>
          <w:lang w:val="en-GB"/>
        </w:rPr>
        <w:t>314.1CFU</w:t>
      </w:r>
      <w:r w:rsidRPr="00C40FB8">
        <w:rPr>
          <w:rFonts w:ascii="Times New Roman" w:hAnsi="Times New Roman" w:cs="Times New Roman"/>
          <w:bCs/>
          <w:lang w:val="ms-MY"/>
        </w:rPr>
        <w:t>/100mL</w:t>
      </w:r>
      <w:r w:rsidRPr="00C40FB8">
        <w:rPr>
          <w:rFonts w:ascii="Times New Roman" w:hAnsi="Times New Roman" w:cs="Times New Roman"/>
          <w:bCs/>
          <w:lang w:val="en-GB"/>
        </w:rPr>
        <w:t>.  The highest distribution was recorded at the station 4 (near the restaurant)</w:t>
      </w:r>
      <w:proofErr w:type="gramStart"/>
      <w:r w:rsidRPr="00C40FB8">
        <w:rPr>
          <w:rFonts w:ascii="Times New Roman" w:hAnsi="Times New Roman" w:cs="Times New Roman"/>
          <w:bCs/>
          <w:lang w:val="en-GB"/>
        </w:rPr>
        <w:t>,</w:t>
      </w:r>
      <w:proofErr w:type="gramEnd"/>
      <w:r w:rsidRPr="00C40FB8">
        <w:rPr>
          <w:rFonts w:ascii="Times New Roman" w:hAnsi="Times New Roman" w:cs="Times New Roman"/>
          <w:bCs/>
          <w:lang w:val="en-GB"/>
        </w:rPr>
        <w:t xml:space="preserve"> the pollutants are expected come from human activities.</w:t>
      </w:r>
      <w:bookmarkStart w:id="7" w:name="OLE_LINK25"/>
      <w:bookmarkStart w:id="8" w:name="OLE_LINK28"/>
      <w:bookmarkStart w:id="9" w:name="OLE_LINK313"/>
      <w:bookmarkStart w:id="10" w:name="OLE_LINK314"/>
      <w:r w:rsidRPr="00C40FB8">
        <w:rPr>
          <w:rFonts w:ascii="Times New Roman" w:hAnsi="Times New Roman" w:cs="Times New Roman"/>
          <w:bCs/>
          <w:lang w:val="en-GB"/>
        </w:rPr>
        <w:t xml:space="preserve"> </w:t>
      </w:r>
      <w:bookmarkEnd w:id="7"/>
      <w:bookmarkEnd w:id="8"/>
      <w:r w:rsidRPr="00C40FB8">
        <w:rPr>
          <w:rFonts w:ascii="Times New Roman" w:hAnsi="Times New Roman" w:cs="Times New Roman"/>
          <w:bCs/>
          <w:lang w:val="en-GB"/>
        </w:rPr>
        <w:t xml:space="preserve">The statistical analysis of </w:t>
      </w:r>
      <w:r w:rsidRPr="00C40FB8">
        <w:rPr>
          <w:rFonts w:ascii="Times New Roman" w:hAnsi="Times New Roman" w:cs="Times New Roman"/>
          <w:bCs/>
          <w:i/>
          <w:iCs/>
          <w:lang w:val="en-GB"/>
        </w:rPr>
        <w:t xml:space="preserve">E .coli  </w:t>
      </w:r>
      <w:r w:rsidRPr="00C40FB8">
        <w:rPr>
          <w:rFonts w:ascii="Times New Roman" w:hAnsi="Times New Roman" w:cs="Times New Roman"/>
          <w:bCs/>
          <w:iCs/>
          <w:lang w:val="en-GB"/>
        </w:rPr>
        <w:t>show</w:t>
      </w:r>
      <w:r w:rsidRPr="00C40FB8">
        <w:rPr>
          <w:rFonts w:ascii="Times New Roman" w:hAnsi="Times New Roman" w:cs="Times New Roman"/>
          <w:bCs/>
          <w:lang w:val="en-GB"/>
        </w:rPr>
        <w:t xml:space="preserve"> that there were significantly differences of mean </w:t>
      </w:r>
      <w:bookmarkEnd w:id="9"/>
      <w:bookmarkEnd w:id="10"/>
      <w:r w:rsidRPr="00C40FB8">
        <w:rPr>
          <w:rFonts w:ascii="Times New Roman" w:hAnsi="Times New Roman" w:cs="Times New Roman"/>
          <w:bCs/>
          <w:lang w:val="en-GB"/>
        </w:rPr>
        <w:t xml:space="preserve">levels of </w:t>
      </w:r>
      <w:r w:rsidRPr="00C40FB8">
        <w:rPr>
          <w:rFonts w:ascii="Times New Roman" w:hAnsi="Times New Roman" w:cs="Times New Roman"/>
          <w:bCs/>
          <w:i/>
          <w:iCs/>
          <w:lang w:val="en-GB"/>
        </w:rPr>
        <w:t xml:space="preserve">E .coli  </w:t>
      </w:r>
      <w:r w:rsidRPr="00C40FB8">
        <w:rPr>
          <w:rFonts w:ascii="Times New Roman" w:hAnsi="Times New Roman" w:cs="Times New Roman"/>
          <w:bCs/>
          <w:iCs/>
          <w:lang w:val="ms-MY"/>
        </w:rPr>
        <w:t>with</w:t>
      </w:r>
      <w:r w:rsidRPr="00C40FB8">
        <w:rPr>
          <w:rFonts w:ascii="Times New Roman" w:hAnsi="Times New Roman" w:cs="Times New Roman"/>
          <w:bCs/>
          <w:lang w:val="en-GB"/>
        </w:rPr>
        <w:t>in the sampling stations</w:t>
      </w:r>
      <w:r>
        <w:rPr>
          <w:rFonts w:ascii="Times New Roman" w:hAnsi="Times New Roman" w:cs="Times New Roman"/>
          <w:bCs/>
          <w:lang w:val="en-GB"/>
        </w:rPr>
        <w:t>,</w:t>
      </w:r>
      <w:r w:rsidRPr="00C40FB8">
        <w:rPr>
          <w:rFonts w:ascii="Times New Roman" w:hAnsi="Times New Roman" w:cs="Times New Roman"/>
          <w:bCs/>
          <w:lang w:val="en-GB"/>
        </w:rPr>
        <w:t xml:space="preserve"> but no significantly differences between sampling times (ANOVA, p &lt; 0.05, p &gt; 0.05).  </w:t>
      </w:r>
      <w:r w:rsidRPr="00C40FB8">
        <w:rPr>
          <w:rFonts w:ascii="Times New Roman" w:hAnsi="Times New Roman" w:cs="Times New Roman"/>
          <w:bCs/>
          <w:lang w:val="ms-MY"/>
        </w:rPr>
        <w:t xml:space="preserve">Based on the NWQS, the </w:t>
      </w:r>
      <w:r>
        <w:rPr>
          <w:rFonts w:ascii="Times New Roman" w:hAnsi="Times New Roman" w:cs="Times New Roman"/>
          <w:bCs/>
          <w:i/>
          <w:iCs/>
          <w:lang w:val="en-GB"/>
        </w:rPr>
        <w:t xml:space="preserve">E .coli </w:t>
      </w:r>
      <w:r w:rsidRPr="00C40FB8">
        <w:rPr>
          <w:rFonts w:ascii="Times New Roman" w:hAnsi="Times New Roman" w:cs="Times New Roman"/>
          <w:bCs/>
          <w:iCs/>
          <w:lang w:val="en-GB"/>
        </w:rPr>
        <w:t xml:space="preserve">content </w:t>
      </w:r>
      <w:r w:rsidRPr="00C40FB8">
        <w:rPr>
          <w:rFonts w:ascii="Times New Roman" w:hAnsi="Times New Roman" w:cs="Times New Roman"/>
          <w:bCs/>
          <w:lang w:val="ms-MY"/>
        </w:rPr>
        <w:t xml:space="preserve">of the </w:t>
      </w:r>
      <w:r w:rsidRPr="00C40FB8">
        <w:rPr>
          <w:rFonts w:ascii="Times New Roman" w:hAnsi="Times New Roman" w:cs="Times New Roman"/>
          <w:bCs/>
          <w:lang w:val="ms-MY"/>
        </w:rPr>
        <w:lastRenderedPageBreak/>
        <w:t>Cempaka Lake, was within the normal range and classified as Class III. Total Coliforms (TC) and Faecal Coliforms (FC) are normally used as indicators of pathogens related to the</w:t>
      </w:r>
      <w:r>
        <w:rPr>
          <w:rFonts w:ascii="Times New Roman" w:hAnsi="Times New Roman" w:cs="Times New Roman"/>
          <w:bCs/>
          <w:lang w:val="ms-MY"/>
        </w:rPr>
        <w:t xml:space="preserve"> </w:t>
      </w:r>
      <w:r w:rsidRPr="00C40FB8">
        <w:rPr>
          <w:rFonts w:ascii="Times New Roman" w:hAnsi="Times New Roman" w:cs="Times New Roman"/>
          <w:bCs/>
          <w:lang w:val="ms-MY"/>
        </w:rPr>
        <w:t xml:space="preserve">faecal contamination of water major bacterial strain in TC and FC is </w:t>
      </w:r>
      <w:r w:rsidRPr="00C40FB8">
        <w:rPr>
          <w:rFonts w:ascii="Times New Roman" w:hAnsi="Times New Roman" w:cs="Times New Roman"/>
          <w:bCs/>
          <w:i/>
          <w:iCs/>
          <w:lang w:val="ms-MY"/>
        </w:rPr>
        <w:t>E.coli</w:t>
      </w:r>
      <w:r>
        <w:rPr>
          <w:rFonts w:ascii="Times New Roman" w:hAnsi="Times New Roman" w:cs="Times New Roman"/>
          <w:bCs/>
          <w:lang w:val="ms-MY"/>
        </w:rPr>
        <w:t>.</w:t>
      </w:r>
    </w:p>
    <w:p w:rsidR="00790914" w:rsidRPr="00C40FB8" w:rsidRDefault="00790914" w:rsidP="006452AA">
      <w:pPr>
        <w:wordWrap/>
        <w:jc w:val="left"/>
        <w:outlineLvl w:val="0"/>
        <w:rPr>
          <w:rFonts w:ascii="Times New Roman" w:hAnsi="Times New Roman" w:cs="Times New Roman"/>
          <w:bCs/>
          <w:lang w:val="en-GB"/>
        </w:rPr>
      </w:pPr>
    </w:p>
    <w:p w:rsidR="006452AA" w:rsidRDefault="00C40FB8" w:rsidP="00B61BCB">
      <w:pPr>
        <w:wordWrap/>
        <w:jc w:val="center"/>
        <w:outlineLvl w:val="0"/>
        <w:rPr>
          <w:rFonts w:ascii="Times New Roman" w:hAnsi="Times New Roman" w:cs="Times New Roman"/>
          <w:bCs/>
          <w:lang w:val="en-GB"/>
        </w:rPr>
      </w:pPr>
      <w:r w:rsidRPr="00C40FB8">
        <w:rPr>
          <w:rFonts w:ascii="Times New Roman" w:hAnsi="Times New Roman" w:cs="Times New Roman"/>
          <w:bCs/>
          <w:noProof/>
          <w:lang w:eastAsia="en-US"/>
        </w:rPr>
        <w:drawing>
          <wp:inline distT="0" distB="0" distL="0" distR="0" wp14:anchorId="3DE83A9C" wp14:editId="111D4F96">
            <wp:extent cx="5581650" cy="1724025"/>
            <wp:effectExtent l="0" t="0" r="0" b="9525"/>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61BCB" w:rsidRDefault="00B61BCB" w:rsidP="006452AA">
      <w:pPr>
        <w:wordWrap/>
        <w:jc w:val="center"/>
        <w:outlineLvl w:val="0"/>
        <w:rPr>
          <w:rFonts w:ascii="Times New Roman" w:hAnsi="Times New Roman" w:cs="Times New Roman"/>
          <w:bCs/>
          <w:lang w:val="en-GB"/>
        </w:rPr>
      </w:pPr>
    </w:p>
    <w:p w:rsidR="00C40FB8" w:rsidRPr="00F12BA6" w:rsidRDefault="000163DA" w:rsidP="006452AA">
      <w:pPr>
        <w:wordWrap/>
        <w:jc w:val="center"/>
        <w:outlineLvl w:val="0"/>
        <w:rPr>
          <w:rFonts w:ascii="Times New Roman" w:hAnsi="Times New Roman" w:cs="Times New Roman"/>
          <w:bCs/>
          <w:lang w:val="en-GB"/>
        </w:rPr>
      </w:pPr>
      <w:r>
        <w:rPr>
          <w:rFonts w:ascii="Times New Roman" w:hAnsi="Times New Roman" w:cs="Times New Roman"/>
          <w:bCs/>
          <w:lang w:val="en-GB"/>
        </w:rPr>
        <w:t>Figure 5</w:t>
      </w:r>
      <w:r w:rsidR="004A58DF">
        <w:rPr>
          <w:rFonts w:ascii="Times New Roman" w:hAnsi="Times New Roman" w:cs="Times New Roman"/>
          <w:bCs/>
          <w:lang w:val="en-GB"/>
        </w:rPr>
        <w:t>.</w:t>
      </w:r>
      <w:r w:rsidR="00C40FB8" w:rsidRPr="00C40FB8">
        <w:rPr>
          <w:rFonts w:ascii="Times New Roman" w:hAnsi="Times New Roman" w:cs="Times New Roman"/>
          <w:bCs/>
          <w:lang w:val="en-GB"/>
        </w:rPr>
        <w:t xml:space="preserve"> Distribution of </w:t>
      </w:r>
      <w:r w:rsidR="00C40FB8" w:rsidRPr="00C40FB8">
        <w:rPr>
          <w:rFonts w:ascii="Times New Roman" w:hAnsi="Times New Roman" w:cs="Times New Roman"/>
          <w:bCs/>
          <w:i/>
          <w:lang w:val="en-GB"/>
        </w:rPr>
        <w:t>E. coli</w:t>
      </w:r>
      <w:r w:rsidR="00C40FB8" w:rsidRPr="00C40FB8">
        <w:rPr>
          <w:rFonts w:ascii="Times New Roman" w:hAnsi="Times New Roman" w:cs="Times New Roman"/>
          <w:bCs/>
          <w:lang w:val="en-GB"/>
        </w:rPr>
        <w:t xml:space="preserve"> values from the seven sampling stations</w:t>
      </w:r>
    </w:p>
    <w:p w:rsidR="006452AA" w:rsidRDefault="006452AA" w:rsidP="006452AA">
      <w:pPr>
        <w:wordWrap/>
        <w:outlineLvl w:val="0"/>
        <w:rPr>
          <w:rFonts w:ascii="Times New Roman" w:hAnsi="Times New Roman" w:cs="Times New Roman"/>
          <w:b/>
          <w:lang w:val="ms-MY"/>
        </w:rPr>
      </w:pPr>
    </w:p>
    <w:p w:rsidR="00C40FB8" w:rsidRPr="00F368DB" w:rsidRDefault="00C40FB8" w:rsidP="006452AA">
      <w:pPr>
        <w:wordWrap/>
        <w:outlineLvl w:val="0"/>
        <w:rPr>
          <w:rFonts w:ascii="Times New Roman" w:hAnsi="Times New Roman" w:cs="Times New Roman"/>
          <w:b/>
          <w:lang w:val="ms-MY"/>
        </w:rPr>
      </w:pPr>
      <w:bookmarkStart w:id="11" w:name="OLE_LINK69"/>
      <w:bookmarkStart w:id="12" w:name="OLE_LINK70"/>
      <w:proofErr w:type="spellStart"/>
      <w:r w:rsidRPr="00754371">
        <w:rPr>
          <w:rFonts w:ascii="Times New Roman" w:hAnsi="Times New Roman" w:cs="Times New Roman"/>
          <w:b/>
          <w:bCs/>
          <w:lang w:val="en-GB"/>
        </w:rPr>
        <w:t>Ammoniacal</w:t>
      </w:r>
      <w:proofErr w:type="spellEnd"/>
      <w:r w:rsidRPr="00754371">
        <w:rPr>
          <w:rFonts w:ascii="Times New Roman" w:hAnsi="Times New Roman" w:cs="Times New Roman"/>
          <w:b/>
          <w:bCs/>
          <w:lang w:val="en-GB"/>
        </w:rPr>
        <w:t xml:space="preserve"> Nitrogen </w:t>
      </w:r>
      <w:r w:rsidR="00754371">
        <w:rPr>
          <w:rFonts w:ascii="Times New Roman" w:hAnsi="Times New Roman" w:cs="Times New Roman"/>
          <w:b/>
          <w:bCs/>
          <w:lang w:val="en-GB"/>
        </w:rPr>
        <w:t>(</w:t>
      </w:r>
      <w:r w:rsidRPr="00754371">
        <w:rPr>
          <w:rFonts w:ascii="Times New Roman" w:hAnsi="Times New Roman" w:cs="Times New Roman"/>
          <w:b/>
          <w:bCs/>
          <w:lang w:val="en-GB"/>
        </w:rPr>
        <w:t>NH</w:t>
      </w:r>
      <w:r w:rsidRPr="00754371">
        <w:rPr>
          <w:rFonts w:ascii="Times New Roman" w:hAnsi="Times New Roman" w:cs="Times New Roman"/>
          <w:b/>
          <w:bCs/>
          <w:vertAlign w:val="subscript"/>
          <w:lang w:val="en-GB"/>
        </w:rPr>
        <w:t>3</w:t>
      </w:r>
      <w:r w:rsidRPr="00754371">
        <w:rPr>
          <w:rFonts w:ascii="Times New Roman" w:hAnsi="Times New Roman" w:cs="Times New Roman"/>
          <w:b/>
          <w:bCs/>
          <w:lang w:val="en-GB"/>
        </w:rPr>
        <w:t>-N)</w:t>
      </w:r>
    </w:p>
    <w:p w:rsidR="00790914" w:rsidRDefault="00C40FB8" w:rsidP="00790914">
      <w:pPr>
        <w:wordWrap/>
        <w:outlineLvl w:val="0"/>
        <w:rPr>
          <w:rFonts w:ascii="Times New Roman" w:hAnsi="Times New Roman" w:cs="Times New Roman"/>
          <w:lang w:val="ms-MY"/>
        </w:rPr>
      </w:pPr>
      <w:bookmarkStart w:id="13" w:name="OLE_LINK250"/>
      <w:r w:rsidRPr="00C40FB8">
        <w:rPr>
          <w:rFonts w:ascii="Times New Roman" w:hAnsi="Times New Roman" w:cs="Times New Roman"/>
          <w:lang w:val="en-GB"/>
        </w:rPr>
        <w:t xml:space="preserve">The range of </w:t>
      </w:r>
      <w:proofErr w:type="spellStart"/>
      <w:r w:rsidRPr="00C40FB8">
        <w:rPr>
          <w:rFonts w:ascii="Times New Roman" w:hAnsi="Times New Roman" w:cs="Times New Roman"/>
          <w:lang w:val="en-GB"/>
        </w:rPr>
        <w:t>ammoniacal</w:t>
      </w:r>
      <w:proofErr w:type="spellEnd"/>
      <w:r w:rsidRPr="00C40FB8">
        <w:rPr>
          <w:rFonts w:ascii="Times New Roman" w:hAnsi="Times New Roman" w:cs="Times New Roman"/>
          <w:lang w:val="en-GB"/>
        </w:rPr>
        <w:t>-nitrogen during the first sampling was from 2.56 to 2.84 mg/L, with an average of 2.69 mg/L.</w:t>
      </w:r>
      <w:r w:rsidR="007C3914">
        <w:rPr>
          <w:rFonts w:ascii="Times New Roman" w:hAnsi="Times New Roman" w:cs="Times New Roman"/>
          <w:lang w:val="ms-MY"/>
        </w:rPr>
        <w:t xml:space="preserve"> T</w:t>
      </w:r>
      <w:r w:rsidRPr="00C40FB8">
        <w:rPr>
          <w:rFonts w:ascii="Times New Roman" w:hAnsi="Times New Roman" w:cs="Times New Roman"/>
          <w:lang w:val="ms-MY"/>
        </w:rPr>
        <w:t>he highest (2.84 mg/L), wa</w:t>
      </w:r>
      <w:r w:rsidR="00732D45">
        <w:rPr>
          <w:rFonts w:ascii="Times New Roman" w:hAnsi="Times New Roman" w:cs="Times New Roman"/>
          <w:lang w:val="ms-MY"/>
        </w:rPr>
        <w:t>s recorded at station 3 and the</w:t>
      </w:r>
      <w:r w:rsidRPr="00C40FB8">
        <w:rPr>
          <w:rFonts w:ascii="Times New Roman" w:hAnsi="Times New Roman" w:cs="Times New Roman"/>
          <w:lang w:val="ms-MY"/>
        </w:rPr>
        <w:t xml:space="preserve"> lowest  (2.56 mg/L) at station 2. The range of </w:t>
      </w:r>
      <w:proofErr w:type="spellStart"/>
      <w:r w:rsidRPr="00C40FB8">
        <w:rPr>
          <w:rFonts w:ascii="Times New Roman" w:hAnsi="Times New Roman" w:cs="Times New Roman"/>
          <w:lang w:val="en-GB"/>
        </w:rPr>
        <w:t>ammoniacal</w:t>
      </w:r>
      <w:proofErr w:type="spellEnd"/>
      <w:r w:rsidRPr="00C40FB8">
        <w:rPr>
          <w:rFonts w:ascii="Times New Roman" w:hAnsi="Times New Roman" w:cs="Times New Roman"/>
          <w:lang w:val="en-GB"/>
        </w:rPr>
        <w:t>-nitrogen</w:t>
      </w:r>
      <w:r w:rsidRPr="00C40FB8">
        <w:rPr>
          <w:rFonts w:ascii="Times New Roman" w:hAnsi="Times New Roman" w:cs="Times New Roman"/>
          <w:lang w:val="ms-MY"/>
        </w:rPr>
        <w:t xml:space="preserve"> during the second sampling was from </w:t>
      </w:r>
      <w:r w:rsidRPr="00C40FB8">
        <w:rPr>
          <w:rFonts w:ascii="Times New Roman" w:hAnsi="Times New Roman" w:cs="Times New Roman"/>
          <w:lang w:val="en-GB"/>
        </w:rPr>
        <w:t>2.00 mg/L to 2.46 mg/L</w:t>
      </w:r>
      <w:r w:rsidRPr="00C40FB8">
        <w:rPr>
          <w:rFonts w:ascii="Times New Roman" w:hAnsi="Times New Roman" w:cs="Times New Roman"/>
          <w:lang w:val="ms-MY"/>
        </w:rPr>
        <w:t xml:space="preserve">, with an average of </w:t>
      </w:r>
      <w:r w:rsidRPr="00C40FB8">
        <w:rPr>
          <w:rFonts w:ascii="Times New Roman" w:hAnsi="Times New Roman" w:cs="Times New Roman"/>
          <w:lang w:val="en-GB"/>
        </w:rPr>
        <w:t>2.23 mg/L.</w:t>
      </w:r>
      <w:r w:rsidRPr="00C40FB8">
        <w:rPr>
          <w:rFonts w:ascii="Times New Roman" w:hAnsi="Times New Roman" w:cs="Times New Roman"/>
          <w:lang w:val="ms-MY"/>
        </w:rPr>
        <w:t>, the highest (2.46 mg/L</w:t>
      </w:r>
      <w:r w:rsidR="007C3914">
        <w:rPr>
          <w:rFonts w:ascii="Times New Roman" w:hAnsi="Times New Roman" w:cs="Times New Roman"/>
          <w:lang w:val="ms-MY"/>
        </w:rPr>
        <w:t>) at station 1 and the lowest (</w:t>
      </w:r>
      <w:r w:rsidRPr="00C40FB8">
        <w:rPr>
          <w:rFonts w:ascii="Times New Roman" w:hAnsi="Times New Roman" w:cs="Times New Roman"/>
          <w:lang w:val="ms-MY"/>
        </w:rPr>
        <w:t>2.00 mg/L) at station 5 (Fig.6a).</w:t>
      </w:r>
      <w:bookmarkStart w:id="14" w:name="OLE_LINK252"/>
      <w:bookmarkStart w:id="15" w:name="OLE_LINK253"/>
      <w:bookmarkStart w:id="16" w:name="OLE_LINK251"/>
      <w:bookmarkEnd w:id="13"/>
      <w:r w:rsidRPr="00C40FB8">
        <w:rPr>
          <w:rFonts w:ascii="Times New Roman" w:hAnsi="Times New Roman" w:cs="Times New Roman"/>
          <w:lang w:val="ms-MY"/>
        </w:rPr>
        <w:t xml:space="preserve"> </w:t>
      </w:r>
    </w:p>
    <w:p w:rsidR="00790914" w:rsidRDefault="00790914" w:rsidP="00790914">
      <w:pPr>
        <w:wordWrap/>
        <w:outlineLvl w:val="0"/>
        <w:rPr>
          <w:rFonts w:ascii="Times New Roman" w:hAnsi="Times New Roman" w:cs="Times New Roman"/>
          <w:lang w:val="ms-MY"/>
        </w:rPr>
      </w:pPr>
    </w:p>
    <w:p w:rsidR="00790914" w:rsidRPr="00790914" w:rsidRDefault="00790914" w:rsidP="00790914">
      <w:pPr>
        <w:wordWrap/>
        <w:outlineLvl w:val="0"/>
        <w:rPr>
          <w:rFonts w:ascii="Times New Roman" w:hAnsi="Times New Roman" w:cs="Times New Roman"/>
          <w:lang w:val="ms-MY"/>
        </w:rPr>
      </w:pPr>
      <w:r w:rsidRPr="00C40FB8">
        <w:rPr>
          <w:rFonts w:ascii="Times New Roman" w:hAnsi="Times New Roman" w:cs="Times New Roman"/>
          <w:lang w:val="en-GB"/>
        </w:rPr>
        <w:t>The average two samplings of NH</w:t>
      </w:r>
      <w:r w:rsidRPr="00C40FB8">
        <w:rPr>
          <w:rFonts w:ascii="Times New Roman" w:hAnsi="Times New Roman" w:cs="Times New Roman"/>
          <w:vertAlign w:val="subscript"/>
          <w:lang w:val="en-GB"/>
        </w:rPr>
        <w:t>3</w:t>
      </w:r>
      <w:r>
        <w:rPr>
          <w:rFonts w:ascii="Times New Roman" w:hAnsi="Times New Roman" w:cs="Times New Roman"/>
          <w:lang w:val="en-GB"/>
        </w:rPr>
        <w:t>N in the study area were</w:t>
      </w:r>
      <w:r w:rsidRPr="00C40FB8">
        <w:rPr>
          <w:rFonts w:ascii="Times New Roman" w:hAnsi="Times New Roman" w:cs="Times New Roman"/>
          <w:lang w:val="en-GB"/>
        </w:rPr>
        <w:t xml:space="preserve"> </w:t>
      </w:r>
      <w:r w:rsidRPr="00C40FB8">
        <w:rPr>
          <w:rFonts w:ascii="Times New Roman" w:hAnsi="Times New Roman" w:cs="Times New Roman"/>
          <w:lang w:val="ms-MY"/>
        </w:rPr>
        <w:t>2.46 mg/L±0.32</w:t>
      </w:r>
      <w:r w:rsidRPr="00C40FB8">
        <w:rPr>
          <w:rFonts w:ascii="Times New Roman" w:hAnsi="Times New Roman" w:cs="Times New Roman"/>
          <w:lang w:val="en-GB"/>
        </w:rPr>
        <w:t>. The statistical analysis in this study showed that there were no significantly differences of mean NH</w:t>
      </w:r>
      <w:r w:rsidRPr="00C40FB8">
        <w:rPr>
          <w:rFonts w:ascii="Times New Roman" w:hAnsi="Times New Roman" w:cs="Times New Roman"/>
          <w:vertAlign w:val="subscript"/>
          <w:lang w:val="en-GB"/>
        </w:rPr>
        <w:t>3</w:t>
      </w:r>
      <w:r w:rsidRPr="00C40FB8">
        <w:rPr>
          <w:rFonts w:ascii="Times New Roman" w:hAnsi="Times New Roman" w:cs="Times New Roman"/>
          <w:lang w:val="en-GB"/>
        </w:rPr>
        <w:t>N  levels within sampling stations</w:t>
      </w:r>
      <w:r>
        <w:rPr>
          <w:rFonts w:ascii="Times New Roman" w:hAnsi="Times New Roman" w:cs="Times New Roman"/>
          <w:lang w:val="en-GB"/>
        </w:rPr>
        <w:t>,</w:t>
      </w:r>
      <w:r w:rsidRPr="00C40FB8">
        <w:rPr>
          <w:rFonts w:ascii="Times New Roman" w:hAnsi="Times New Roman" w:cs="Times New Roman"/>
          <w:lang w:val="en-GB"/>
        </w:rPr>
        <w:t xml:space="preserve"> but significantly differences between sampling times (ANOVA, p &gt; 0.05, p &lt; 0.05).</w:t>
      </w:r>
      <w:r w:rsidRPr="00C40FB8">
        <w:rPr>
          <w:rFonts w:ascii="Times New Roman" w:hAnsi="Times New Roman" w:cs="Times New Roman"/>
          <w:lang w:val="ms-MY"/>
        </w:rPr>
        <w:t xml:space="preserve"> The NWQS recommended a threshold level of ammoniacal-nitrogen for the Malaysian surface water is 0.90 mg/L for the support of aquatic life and supply water for potable, industrial and agriculture uses. Based on the NWQS, the</w:t>
      </w:r>
      <w:r w:rsidRPr="00C40FB8">
        <w:rPr>
          <w:rFonts w:ascii="Times New Roman" w:hAnsi="Times New Roman" w:cs="Times New Roman"/>
          <w:lang w:val="en-GB"/>
        </w:rPr>
        <w:t xml:space="preserve"> NH</w:t>
      </w:r>
      <w:r w:rsidRPr="00C40FB8">
        <w:rPr>
          <w:rFonts w:ascii="Times New Roman" w:hAnsi="Times New Roman" w:cs="Times New Roman"/>
          <w:vertAlign w:val="subscript"/>
          <w:lang w:val="en-GB"/>
        </w:rPr>
        <w:t>3</w:t>
      </w:r>
      <w:r w:rsidRPr="00C40FB8">
        <w:rPr>
          <w:rFonts w:ascii="Times New Roman" w:hAnsi="Times New Roman" w:cs="Times New Roman"/>
          <w:lang w:val="en-GB"/>
        </w:rPr>
        <w:t>N</w:t>
      </w:r>
      <w:r w:rsidRPr="00C40FB8">
        <w:rPr>
          <w:rFonts w:ascii="Times New Roman" w:hAnsi="Times New Roman" w:cs="Times New Roman"/>
          <w:lang w:val="ms-MY"/>
        </w:rPr>
        <w:t xml:space="preserve"> in Cempaka Lake is classified as class IV.</w:t>
      </w:r>
      <w:r w:rsidRPr="00C40FB8">
        <w:rPr>
          <w:rFonts w:ascii="Times New Roman" w:hAnsi="Times New Roman" w:cs="Times New Roman"/>
          <w:lang w:val="en-GB"/>
        </w:rPr>
        <w:t xml:space="preserve"> </w:t>
      </w:r>
      <w:bookmarkStart w:id="17" w:name="OLE_LINK73"/>
      <w:bookmarkStart w:id="18" w:name="OLE_LINK74"/>
      <w:r w:rsidRPr="00C40FB8">
        <w:rPr>
          <w:rFonts w:ascii="Times New Roman" w:hAnsi="Times New Roman" w:cs="Times New Roman"/>
          <w:lang w:val="ms-MY"/>
        </w:rPr>
        <w:t xml:space="preserve">However, </w:t>
      </w:r>
      <w:r w:rsidRPr="00C40FB8">
        <w:rPr>
          <w:rFonts w:ascii="Times New Roman" w:hAnsi="Times New Roman" w:cs="Times New Roman"/>
          <w:lang w:val="en-GB"/>
        </w:rPr>
        <w:t>NH</w:t>
      </w:r>
      <w:r w:rsidRPr="00C40FB8">
        <w:rPr>
          <w:rFonts w:ascii="Times New Roman" w:hAnsi="Times New Roman" w:cs="Times New Roman"/>
          <w:vertAlign w:val="subscript"/>
          <w:lang w:val="en-GB"/>
        </w:rPr>
        <w:t>3</w:t>
      </w:r>
      <w:r w:rsidRPr="00C40FB8">
        <w:rPr>
          <w:rFonts w:ascii="Times New Roman" w:hAnsi="Times New Roman" w:cs="Times New Roman"/>
          <w:lang w:val="en-GB"/>
        </w:rPr>
        <w:t>N</w:t>
      </w:r>
      <w:r>
        <w:rPr>
          <w:rFonts w:ascii="Times New Roman" w:hAnsi="Times New Roman" w:cs="Times New Roman"/>
          <w:lang w:val="en-MY"/>
        </w:rPr>
        <w:t xml:space="preserve"> values in this study were</w:t>
      </w:r>
      <w:r w:rsidRPr="00C40FB8">
        <w:rPr>
          <w:rFonts w:ascii="Times New Roman" w:hAnsi="Times New Roman" w:cs="Times New Roman"/>
          <w:lang w:val="en-MY"/>
        </w:rPr>
        <w:t xml:space="preserve"> high </w:t>
      </w:r>
      <w:r w:rsidRPr="00C40FB8">
        <w:rPr>
          <w:rFonts w:ascii="Times New Roman" w:hAnsi="Times New Roman" w:cs="Times New Roman"/>
          <w:lang w:val="ms-MY"/>
        </w:rPr>
        <w:t xml:space="preserve">when comparing with  </w:t>
      </w:r>
      <w:r w:rsidRPr="00C40FB8">
        <w:rPr>
          <w:rFonts w:ascii="Times New Roman" w:hAnsi="Times New Roman" w:cs="Times New Roman"/>
          <w:lang w:val="en-GB"/>
        </w:rPr>
        <w:t>NH</w:t>
      </w:r>
      <w:r w:rsidRPr="00C40FB8">
        <w:rPr>
          <w:rFonts w:ascii="Times New Roman" w:hAnsi="Times New Roman" w:cs="Times New Roman"/>
          <w:vertAlign w:val="subscript"/>
          <w:lang w:val="en-GB"/>
        </w:rPr>
        <w:t>3</w:t>
      </w:r>
      <w:r w:rsidRPr="00C40FB8">
        <w:rPr>
          <w:rFonts w:ascii="Times New Roman" w:hAnsi="Times New Roman" w:cs="Times New Roman"/>
          <w:lang w:val="en-GB"/>
        </w:rPr>
        <w:t>N</w:t>
      </w:r>
      <w:r w:rsidRPr="00C40FB8">
        <w:rPr>
          <w:rFonts w:ascii="Times New Roman" w:hAnsi="Times New Roman" w:cs="Times New Roman"/>
          <w:lang w:val="en-MY"/>
        </w:rPr>
        <w:t xml:space="preserve"> value of nine s</w:t>
      </w:r>
      <w:bookmarkStart w:id="19" w:name="OLE_LINK23"/>
      <w:r>
        <w:rPr>
          <w:rFonts w:ascii="Times New Roman" w:hAnsi="Times New Roman" w:cs="Times New Roman"/>
          <w:lang w:val="en-MY"/>
        </w:rPr>
        <w:t xml:space="preserve">ampling stations in </w:t>
      </w:r>
      <w:proofErr w:type="spellStart"/>
      <w:r>
        <w:rPr>
          <w:rFonts w:ascii="Times New Roman" w:hAnsi="Times New Roman" w:cs="Times New Roman"/>
          <w:lang w:val="en-MY"/>
        </w:rPr>
        <w:t>Chini</w:t>
      </w:r>
      <w:proofErr w:type="spellEnd"/>
      <w:r>
        <w:rPr>
          <w:rFonts w:ascii="Times New Roman" w:hAnsi="Times New Roman" w:cs="Times New Roman"/>
          <w:lang w:val="en-MY"/>
        </w:rPr>
        <w:t xml:space="preserve"> Lake [21], </w:t>
      </w:r>
      <w:r w:rsidRPr="00C40FB8">
        <w:rPr>
          <w:rFonts w:ascii="Times New Roman" w:hAnsi="Times New Roman" w:cs="Times New Roman"/>
          <w:lang w:val="ms-MY"/>
        </w:rPr>
        <w:t>its only</w:t>
      </w:r>
      <w:bookmarkEnd w:id="17"/>
      <w:bookmarkEnd w:id="18"/>
      <w:r w:rsidRPr="00C40FB8">
        <w:rPr>
          <w:rFonts w:ascii="Times New Roman" w:hAnsi="Times New Roman" w:cs="Times New Roman"/>
          <w:lang w:val="en-MY"/>
        </w:rPr>
        <w:t xml:space="preserve"> ranged from 0.003 to 0.57 mg/L or at </w:t>
      </w:r>
      <w:r>
        <w:rPr>
          <w:rFonts w:ascii="Times New Roman" w:hAnsi="Times New Roman" w:cs="Times New Roman"/>
          <w:lang w:val="en-MY"/>
        </w:rPr>
        <w:t xml:space="preserve">an </w:t>
      </w:r>
      <w:r w:rsidRPr="00C40FB8">
        <w:rPr>
          <w:rFonts w:ascii="Times New Roman" w:hAnsi="Times New Roman" w:cs="Times New Roman"/>
          <w:lang w:val="en-MY"/>
        </w:rPr>
        <w:t xml:space="preserve">average of 0.17 mg /L. </w:t>
      </w:r>
      <w:bookmarkEnd w:id="19"/>
    </w:p>
    <w:p w:rsidR="00C40FB8" w:rsidRPr="00C40FB8" w:rsidRDefault="00C40FB8" w:rsidP="006452AA">
      <w:pPr>
        <w:wordWrap/>
        <w:outlineLvl w:val="0"/>
        <w:rPr>
          <w:rFonts w:ascii="Times New Roman" w:hAnsi="Times New Roman" w:cs="Times New Roman"/>
          <w:lang w:val="ms-MY"/>
        </w:rPr>
      </w:pPr>
    </w:p>
    <w:bookmarkEnd w:id="11"/>
    <w:bookmarkEnd w:id="12"/>
    <w:bookmarkEnd w:id="14"/>
    <w:bookmarkEnd w:id="15"/>
    <w:bookmarkEnd w:id="16"/>
    <w:p w:rsidR="00C40FB8" w:rsidRPr="00C40FB8" w:rsidRDefault="00C40FB8" w:rsidP="006452AA">
      <w:pPr>
        <w:wordWrap/>
        <w:outlineLvl w:val="0"/>
        <w:rPr>
          <w:rFonts w:ascii="Times New Roman" w:hAnsi="Times New Roman" w:cs="Times New Roman"/>
          <w:bCs/>
          <w:lang w:val="ms-MY"/>
        </w:rPr>
      </w:pPr>
      <w:r w:rsidRPr="00754371">
        <w:rPr>
          <w:rFonts w:ascii="Times New Roman" w:hAnsi="Times New Roman" w:cs="Times New Roman"/>
          <w:b/>
          <w:bCs/>
          <w:lang w:val="ms-MY"/>
        </w:rPr>
        <w:t>Phosphate (PO</w:t>
      </w:r>
      <w:r w:rsidRPr="00754371">
        <w:rPr>
          <w:rFonts w:ascii="Times New Roman" w:hAnsi="Times New Roman" w:cs="Times New Roman"/>
          <w:b/>
          <w:bCs/>
          <w:vertAlign w:val="subscript"/>
          <w:lang w:val="ms-MY"/>
        </w:rPr>
        <w:t>4</w:t>
      </w:r>
      <w:r w:rsidRPr="00754371">
        <w:rPr>
          <w:rFonts w:ascii="Times New Roman" w:hAnsi="Times New Roman" w:cs="Times New Roman"/>
          <w:b/>
          <w:bCs/>
          <w:lang w:val="ms-MY"/>
        </w:rPr>
        <w:t>)</w:t>
      </w:r>
    </w:p>
    <w:p w:rsidR="00C40FB8" w:rsidRDefault="00C40FB8" w:rsidP="006452AA">
      <w:pPr>
        <w:wordWrap/>
        <w:outlineLvl w:val="0"/>
        <w:rPr>
          <w:rFonts w:ascii="Times New Roman" w:hAnsi="Times New Roman" w:cs="Times New Roman"/>
          <w:lang w:val="ms-MY"/>
        </w:rPr>
      </w:pPr>
      <w:r w:rsidRPr="00C40FB8">
        <w:rPr>
          <w:rFonts w:ascii="Times New Roman" w:hAnsi="Times New Roman" w:cs="Times New Roman"/>
          <w:lang w:val="ms-MY"/>
        </w:rPr>
        <w:t xml:space="preserve">The range of phosphate during the first sampling was from 0.24 to 0.56 mg/L, with an average of 0.36 mg/L, the highest (0.56 mg/L) at station 1 and the lowest ( 0.24 mg/L) at station 5. The range of phosphate during the second sampling was from 0.21 to 0.44 mg/L, with an average of 0.31 mg/L. The highest (0.44 mg/L) at station 2 and the lowest (0.21 mg/L) at station 5 (Fig. 6b). </w:t>
      </w:r>
    </w:p>
    <w:p w:rsidR="00790914" w:rsidRDefault="00790914" w:rsidP="006452AA">
      <w:pPr>
        <w:wordWrap/>
        <w:outlineLvl w:val="0"/>
        <w:rPr>
          <w:rFonts w:ascii="Times New Roman" w:hAnsi="Times New Roman" w:cs="Times New Roman"/>
          <w:lang w:val="ms-MY"/>
        </w:rPr>
      </w:pPr>
    </w:p>
    <w:p w:rsidR="00790914" w:rsidRPr="00C40FB8" w:rsidRDefault="00790914" w:rsidP="00790914">
      <w:pPr>
        <w:wordWrap/>
        <w:outlineLvl w:val="0"/>
        <w:rPr>
          <w:rFonts w:ascii="Times New Roman" w:hAnsi="Times New Roman" w:cs="Times New Roman"/>
          <w:lang w:val="ms-MY"/>
        </w:rPr>
      </w:pPr>
      <w:r w:rsidRPr="00C40FB8">
        <w:rPr>
          <w:rFonts w:ascii="Times New Roman" w:hAnsi="Times New Roman" w:cs="Times New Roman"/>
          <w:lang w:val="ms-MY"/>
        </w:rPr>
        <w:t>The average of PO</w:t>
      </w:r>
      <w:r w:rsidRPr="00C40FB8">
        <w:rPr>
          <w:rFonts w:ascii="Times New Roman" w:hAnsi="Times New Roman" w:cs="Times New Roman"/>
          <w:vertAlign w:val="subscript"/>
          <w:lang w:val="ms-MY"/>
        </w:rPr>
        <w:t>4</w:t>
      </w:r>
      <w:r w:rsidRPr="00C40FB8">
        <w:rPr>
          <w:rFonts w:ascii="Times New Roman" w:hAnsi="Times New Roman" w:cs="Times New Roman"/>
          <w:lang w:val="ms-MY"/>
        </w:rPr>
        <w:t xml:space="preserve"> in the study area was 0.30 mg/L</w:t>
      </w:r>
      <w:r w:rsidRPr="00C40FB8">
        <w:rPr>
          <w:rFonts w:ascii="Times New Roman" w:hAnsi="Times New Roman" w:cs="Times New Roman"/>
          <w:rtl/>
        </w:rPr>
        <w:t xml:space="preserve"> </w:t>
      </w:r>
      <w:r w:rsidRPr="00C40FB8">
        <w:rPr>
          <w:rFonts w:ascii="Times New Roman" w:hAnsi="Times New Roman" w:cs="Times New Roman"/>
          <w:lang w:val="ms-MY"/>
        </w:rPr>
        <w:t>±</w:t>
      </w:r>
      <w:r w:rsidRPr="00C40FB8">
        <w:rPr>
          <w:rFonts w:ascii="Times New Roman" w:hAnsi="Times New Roman" w:cs="Times New Roman"/>
          <w:rtl/>
        </w:rPr>
        <w:t xml:space="preserve"> </w:t>
      </w:r>
      <w:r w:rsidRPr="00C40FB8">
        <w:rPr>
          <w:rFonts w:ascii="Times New Roman" w:hAnsi="Times New Roman" w:cs="Times New Roman"/>
          <w:lang w:val="ms-MY"/>
        </w:rPr>
        <w:t>0.03. Higher PO</w:t>
      </w:r>
      <w:r w:rsidRPr="00C40FB8">
        <w:rPr>
          <w:rFonts w:ascii="Times New Roman" w:hAnsi="Times New Roman" w:cs="Times New Roman"/>
          <w:vertAlign w:val="subscript"/>
          <w:lang w:val="ms-MY"/>
        </w:rPr>
        <w:t>4</w:t>
      </w:r>
      <w:r w:rsidRPr="00C40FB8">
        <w:rPr>
          <w:rFonts w:ascii="Times New Roman" w:hAnsi="Times New Roman" w:cs="Times New Roman"/>
          <w:lang w:val="ms-MY"/>
        </w:rPr>
        <w:t xml:space="preserve"> concentration was identified at stations 1 and 2 during both samplings, presumably due to the human activities such as restaurants, clinics and settlements. In this study, the statistical analysis showed that there were significantly differences of mean PO</w:t>
      </w:r>
      <w:r w:rsidRPr="00C40FB8">
        <w:rPr>
          <w:rFonts w:ascii="Times New Roman" w:hAnsi="Times New Roman" w:cs="Times New Roman"/>
          <w:vertAlign w:val="subscript"/>
          <w:lang w:val="ms-MY"/>
        </w:rPr>
        <w:t>4</w:t>
      </w:r>
      <w:r w:rsidRPr="00C40FB8">
        <w:rPr>
          <w:rFonts w:ascii="Times New Roman" w:hAnsi="Times New Roman" w:cs="Times New Roman"/>
          <w:lang w:val="ms-MY"/>
        </w:rPr>
        <w:t xml:space="preserve"> levels within sampling stations, but  no significant differences between sampling times (ANOVA, p &lt; 0.05, p &gt; 0.05). The level of PO</w:t>
      </w:r>
      <w:r w:rsidRPr="00C40FB8">
        <w:rPr>
          <w:rFonts w:ascii="Times New Roman" w:hAnsi="Times New Roman" w:cs="Times New Roman"/>
          <w:vertAlign w:val="subscript"/>
          <w:lang w:val="ms-MY"/>
        </w:rPr>
        <w:t>4</w:t>
      </w:r>
      <w:r w:rsidRPr="00C40FB8">
        <w:rPr>
          <w:rFonts w:ascii="Times New Roman" w:hAnsi="Times New Roman" w:cs="Times New Roman"/>
          <w:lang w:val="ms-MY"/>
        </w:rPr>
        <w:t xml:space="preserve"> concentration was low during the second sampling. Based on the NWQS, the level of phosphate measured at the study area is classified as class I. The PO</w:t>
      </w:r>
      <w:r w:rsidRPr="00C40FB8">
        <w:rPr>
          <w:rFonts w:ascii="Times New Roman" w:hAnsi="Times New Roman" w:cs="Times New Roman"/>
          <w:vertAlign w:val="subscript"/>
          <w:lang w:val="ms-MY"/>
        </w:rPr>
        <w:t xml:space="preserve">4 </w:t>
      </w:r>
      <w:r>
        <w:rPr>
          <w:rFonts w:ascii="Times New Roman" w:hAnsi="Times New Roman" w:cs="Times New Roman"/>
          <w:lang w:val="ms-MY"/>
        </w:rPr>
        <w:t>values in  this study were</w:t>
      </w:r>
      <w:r w:rsidRPr="00C40FB8">
        <w:rPr>
          <w:rFonts w:ascii="Times New Roman" w:hAnsi="Times New Roman" w:cs="Times New Roman"/>
          <w:lang w:val="ms-MY"/>
        </w:rPr>
        <w:t xml:space="preserve"> convergent compared to the value obtained by </w:t>
      </w:r>
      <w:r>
        <w:rPr>
          <w:rFonts w:ascii="Times New Roman" w:hAnsi="Times New Roman" w:cs="Times New Roman"/>
          <w:lang w:val="ms-MY"/>
        </w:rPr>
        <w:t>[16]</w:t>
      </w:r>
      <w:r w:rsidRPr="00C40FB8">
        <w:rPr>
          <w:rFonts w:ascii="Times New Roman" w:hAnsi="Times New Roman" w:cs="Times New Roman"/>
          <w:lang w:val="ms-MY"/>
        </w:rPr>
        <w:t xml:space="preserve"> in the study of Varsity Lake, University of Malaya, which ranged from 0.2 to 33 mg/L. The high concentration of PO</w:t>
      </w:r>
      <w:r w:rsidRPr="00C40FB8">
        <w:rPr>
          <w:rFonts w:ascii="Times New Roman" w:hAnsi="Times New Roman" w:cs="Times New Roman"/>
          <w:vertAlign w:val="subscript"/>
          <w:lang w:val="ms-MY"/>
        </w:rPr>
        <w:t>4</w:t>
      </w:r>
      <w:r w:rsidRPr="00C40FB8">
        <w:rPr>
          <w:rFonts w:ascii="Times New Roman" w:hAnsi="Times New Roman" w:cs="Times New Roman"/>
          <w:lang w:val="ms-MY"/>
        </w:rPr>
        <w:t xml:space="preserve"> in the water comes from the biomedical and chemical engineering departments.</w:t>
      </w:r>
    </w:p>
    <w:p w:rsidR="00C40FB8" w:rsidRPr="00C40FB8" w:rsidRDefault="00C40FB8" w:rsidP="006452AA">
      <w:pPr>
        <w:wordWrap/>
        <w:outlineLvl w:val="0"/>
        <w:rPr>
          <w:rFonts w:ascii="Times New Roman" w:hAnsi="Times New Roman" w:cs="Times New Roman"/>
          <w:lang w:val="ms-MY"/>
        </w:rPr>
      </w:pPr>
    </w:p>
    <w:p w:rsidR="00C40FB8" w:rsidRPr="00754371" w:rsidRDefault="00C40FB8" w:rsidP="006452AA">
      <w:pPr>
        <w:wordWrap/>
        <w:outlineLvl w:val="0"/>
        <w:rPr>
          <w:rFonts w:ascii="Times New Roman" w:hAnsi="Times New Roman" w:cs="Times New Roman"/>
          <w:b/>
          <w:bCs/>
          <w:lang w:val="ms-MY"/>
        </w:rPr>
      </w:pPr>
      <w:r w:rsidRPr="00754371">
        <w:rPr>
          <w:rFonts w:ascii="Times New Roman" w:hAnsi="Times New Roman" w:cs="Times New Roman"/>
          <w:b/>
          <w:bCs/>
          <w:lang w:val="ms-MY"/>
        </w:rPr>
        <w:t>Sulphate (SO</w:t>
      </w:r>
      <w:r w:rsidRPr="00754371">
        <w:rPr>
          <w:rFonts w:ascii="Times New Roman" w:hAnsi="Times New Roman" w:cs="Times New Roman"/>
          <w:b/>
          <w:bCs/>
          <w:vertAlign w:val="subscript"/>
          <w:lang w:val="ms-MY"/>
        </w:rPr>
        <w:t>4</w:t>
      </w:r>
      <w:r w:rsidRPr="00754371">
        <w:rPr>
          <w:rFonts w:ascii="Times New Roman" w:hAnsi="Times New Roman" w:cs="Times New Roman"/>
          <w:b/>
          <w:bCs/>
          <w:lang w:val="ms-MY"/>
        </w:rPr>
        <w:t xml:space="preserve">) </w:t>
      </w:r>
    </w:p>
    <w:p w:rsidR="00F368DB" w:rsidRDefault="00C40FB8" w:rsidP="006452AA">
      <w:pPr>
        <w:wordWrap/>
        <w:outlineLvl w:val="0"/>
        <w:rPr>
          <w:rFonts w:ascii="Times New Roman" w:hAnsi="Times New Roman" w:cs="Times New Roman"/>
          <w:lang w:val="ms-MY"/>
        </w:rPr>
      </w:pPr>
      <w:r w:rsidRPr="00C40FB8">
        <w:rPr>
          <w:rFonts w:ascii="Times New Roman" w:hAnsi="Times New Roman" w:cs="Times New Roman"/>
          <w:lang w:val="ms-MY"/>
        </w:rPr>
        <w:t>The range of sulphate during the first sampling was from 21 to 35 mg/L, with an average of 18.05 mg/L, the highest (35 mg/L) at station 2 and the lowest value (21 mg/L) at stations 4 and 7. The range of sulphate during the second sampling was from 18 to 22.6 mg/L, with an average of 19.62 mg/L, the highest (22.6 mg/L), at station 1 and the lowest value (18</w:t>
      </w:r>
      <w:r w:rsidRPr="00C40FB8">
        <w:rPr>
          <w:rFonts w:ascii="Times New Roman" w:hAnsi="Times New Roman" w:cs="Times New Roman"/>
          <w:rtl/>
        </w:rPr>
        <w:t xml:space="preserve"> </w:t>
      </w:r>
      <w:r w:rsidRPr="00C40FB8">
        <w:rPr>
          <w:rFonts w:ascii="Times New Roman" w:hAnsi="Times New Roman" w:cs="Times New Roman"/>
          <w:lang w:val="ms-MY"/>
        </w:rPr>
        <w:t>mg/L)</w:t>
      </w:r>
      <w:r w:rsidRPr="00C40FB8">
        <w:rPr>
          <w:rFonts w:ascii="Times New Roman" w:hAnsi="Times New Roman" w:cs="Times New Roman"/>
          <w:rtl/>
        </w:rPr>
        <w:t xml:space="preserve"> </w:t>
      </w:r>
      <w:r w:rsidRPr="00C40FB8">
        <w:rPr>
          <w:rFonts w:ascii="Times New Roman" w:hAnsi="Times New Roman" w:cs="Times New Roman"/>
          <w:lang w:val="ms-MY"/>
        </w:rPr>
        <w:t xml:space="preserve">at station 6 (Fig. 6c).  </w:t>
      </w:r>
    </w:p>
    <w:p w:rsidR="00790914" w:rsidRDefault="00790914" w:rsidP="006452AA">
      <w:pPr>
        <w:wordWrap/>
        <w:outlineLvl w:val="0"/>
        <w:rPr>
          <w:rFonts w:ascii="Times New Roman" w:hAnsi="Times New Roman" w:cs="Times New Roman"/>
          <w:lang w:val="ms-MY"/>
        </w:rPr>
      </w:pPr>
    </w:p>
    <w:p w:rsidR="00790914" w:rsidRPr="00C40FB8" w:rsidRDefault="00790914" w:rsidP="00790914">
      <w:pPr>
        <w:wordWrap/>
        <w:outlineLvl w:val="0"/>
        <w:rPr>
          <w:rFonts w:ascii="Times New Roman" w:hAnsi="Times New Roman" w:cs="Times New Roman"/>
          <w:lang w:val="ms-MY"/>
        </w:rPr>
      </w:pPr>
      <w:r w:rsidRPr="00C40FB8">
        <w:rPr>
          <w:rFonts w:ascii="Times New Roman" w:hAnsi="Times New Roman" w:cs="Times New Roman"/>
          <w:lang w:val="ms-MY"/>
        </w:rPr>
        <w:t>The average of SO</w:t>
      </w:r>
      <w:r w:rsidRPr="00C40FB8">
        <w:rPr>
          <w:rFonts w:ascii="Times New Roman" w:hAnsi="Times New Roman" w:cs="Times New Roman"/>
          <w:vertAlign w:val="subscript"/>
          <w:lang w:val="ms-MY"/>
        </w:rPr>
        <w:t xml:space="preserve">4 </w:t>
      </w:r>
      <w:r w:rsidRPr="00C40FB8">
        <w:rPr>
          <w:rFonts w:ascii="Times New Roman" w:hAnsi="Times New Roman" w:cs="Times New Roman"/>
          <w:lang w:val="ms-MY"/>
        </w:rPr>
        <w:t xml:space="preserve">in </w:t>
      </w:r>
      <w:r w:rsidRPr="00C40FB8">
        <w:rPr>
          <w:rFonts w:ascii="Times New Roman" w:hAnsi="Times New Roman" w:cs="Times New Roman"/>
          <w:vertAlign w:val="subscript"/>
          <w:lang w:val="ms-MY"/>
        </w:rPr>
        <w:t xml:space="preserve"> </w:t>
      </w:r>
      <w:r w:rsidRPr="00C40FB8">
        <w:rPr>
          <w:rFonts w:ascii="Times New Roman" w:hAnsi="Times New Roman" w:cs="Times New Roman"/>
          <w:lang w:val="ms-MY"/>
        </w:rPr>
        <w:t>two samplings was 18.58 mg/L</w:t>
      </w:r>
      <w:r w:rsidRPr="00C40FB8">
        <w:rPr>
          <w:rFonts w:ascii="Times New Roman" w:hAnsi="Times New Roman" w:cs="Times New Roman"/>
          <w:rtl/>
        </w:rPr>
        <w:t xml:space="preserve"> </w:t>
      </w:r>
      <w:r w:rsidRPr="00C40FB8">
        <w:rPr>
          <w:rFonts w:ascii="Times New Roman" w:hAnsi="Times New Roman" w:cs="Times New Roman"/>
          <w:lang w:val="ms-MY"/>
        </w:rPr>
        <w:t>±</w:t>
      </w:r>
      <w:r w:rsidRPr="00C40FB8">
        <w:rPr>
          <w:rFonts w:ascii="Times New Roman" w:hAnsi="Times New Roman" w:cs="Times New Roman"/>
          <w:rtl/>
        </w:rPr>
        <w:t xml:space="preserve"> </w:t>
      </w:r>
      <w:r w:rsidRPr="00C40FB8">
        <w:rPr>
          <w:rFonts w:ascii="Times New Roman" w:hAnsi="Times New Roman" w:cs="Times New Roman"/>
          <w:lang w:val="ms-MY"/>
        </w:rPr>
        <w:t>0.46. The statistical analysis showed that there were no significantly differences of  mean SO</w:t>
      </w:r>
      <w:r w:rsidRPr="00C40FB8">
        <w:rPr>
          <w:rFonts w:ascii="Times New Roman" w:hAnsi="Times New Roman" w:cs="Times New Roman"/>
          <w:vertAlign w:val="subscript"/>
          <w:lang w:val="ms-MY"/>
        </w:rPr>
        <w:t>4</w:t>
      </w:r>
      <w:r w:rsidRPr="00C40FB8">
        <w:rPr>
          <w:rFonts w:ascii="Times New Roman" w:hAnsi="Times New Roman" w:cs="Times New Roman"/>
          <w:lang w:val="ms-MY"/>
        </w:rPr>
        <w:t xml:space="preserve"> levels within sampling stations</w:t>
      </w:r>
      <w:r>
        <w:rPr>
          <w:rFonts w:ascii="Times New Roman" w:hAnsi="Times New Roman" w:cs="Times New Roman"/>
          <w:lang w:val="ms-MY"/>
        </w:rPr>
        <w:t>,</w:t>
      </w:r>
      <w:r w:rsidRPr="00C40FB8">
        <w:rPr>
          <w:rFonts w:ascii="Times New Roman" w:hAnsi="Times New Roman" w:cs="Times New Roman"/>
          <w:lang w:val="ms-MY"/>
        </w:rPr>
        <w:t xml:space="preserve"> but significantly differences between sampling times (ANOVA, p &gt; 0.05, p &lt; 0.05). The main source of SO</w:t>
      </w:r>
      <w:r w:rsidRPr="00C40FB8">
        <w:rPr>
          <w:rFonts w:ascii="Times New Roman" w:hAnsi="Times New Roman" w:cs="Times New Roman"/>
          <w:vertAlign w:val="subscript"/>
          <w:lang w:val="ms-MY"/>
        </w:rPr>
        <w:t>4</w:t>
      </w:r>
      <w:r w:rsidRPr="00C40FB8">
        <w:rPr>
          <w:rFonts w:ascii="Times New Roman" w:hAnsi="Times New Roman" w:cs="Times New Roman"/>
          <w:lang w:val="ms-MY"/>
        </w:rPr>
        <w:t xml:space="preserve"> was from the domestic, waste discharge </w:t>
      </w:r>
      <w:r>
        <w:rPr>
          <w:rFonts w:ascii="Times New Roman" w:hAnsi="Times New Roman" w:cs="Times New Roman"/>
          <w:lang w:val="ms-MY"/>
        </w:rPr>
        <w:t>[7]</w:t>
      </w:r>
      <w:r w:rsidRPr="00C40FB8">
        <w:rPr>
          <w:rFonts w:ascii="Times New Roman" w:hAnsi="Times New Roman" w:cs="Times New Roman"/>
          <w:lang w:val="ms-MY"/>
        </w:rPr>
        <w:t xml:space="preserve"> such as detergent from the nearby areas. Based on the NWQS the concentration of SO</w:t>
      </w:r>
      <w:r w:rsidRPr="00C40FB8">
        <w:rPr>
          <w:rFonts w:ascii="Times New Roman" w:hAnsi="Times New Roman" w:cs="Times New Roman"/>
          <w:vertAlign w:val="subscript"/>
          <w:lang w:val="ms-MY"/>
        </w:rPr>
        <w:t>4</w:t>
      </w:r>
      <w:r w:rsidRPr="00C40FB8">
        <w:rPr>
          <w:rFonts w:ascii="Times New Roman" w:hAnsi="Times New Roman" w:cs="Times New Roman"/>
          <w:lang w:val="ms-MY"/>
        </w:rPr>
        <w:t xml:space="preserve"> was within the </w:t>
      </w:r>
      <w:r w:rsidRPr="00C40FB8">
        <w:rPr>
          <w:rFonts w:ascii="Times New Roman" w:hAnsi="Times New Roman" w:cs="Times New Roman"/>
          <w:lang w:val="ms-MY"/>
        </w:rPr>
        <w:lastRenderedPageBreak/>
        <w:t>average of natural level and the lake would be classified at class I. The sulphate values of the lake in this study are higher compared to the value obtained by Muhd. Barzani et al. (2008), in Tasik Chini, Pahang,  w</w:t>
      </w:r>
      <w:r>
        <w:rPr>
          <w:rFonts w:ascii="Times New Roman" w:hAnsi="Times New Roman" w:cs="Times New Roman"/>
          <w:lang w:val="ms-MY"/>
        </w:rPr>
        <w:t>hich was from 0.00 to 2.00 mg/L.</w:t>
      </w:r>
    </w:p>
    <w:p w:rsidR="00F368DB" w:rsidRDefault="00F368DB" w:rsidP="006452AA">
      <w:pPr>
        <w:wordWrap/>
        <w:outlineLvl w:val="0"/>
        <w:rPr>
          <w:rFonts w:ascii="Times New Roman" w:hAnsi="Times New Roman" w:cs="Times New Roman"/>
          <w:lang w:val="ms-MY"/>
        </w:rPr>
      </w:pPr>
    </w:p>
    <w:p w:rsidR="00C40FB8" w:rsidRPr="00F368DB" w:rsidRDefault="00C40FB8" w:rsidP="006452AA">
      <w:pPr>
        <w:wordWrap/>
        <w:outlineLvl w:val="0"/>
        <w:rPr>
          <w:rFonts w:ascii="Times New Roman" w:hAnsi="Times New Roman" w:cs="Times New Roman"/>
          <w:lang w:val="ms-MY"/>
        </w:rPr>
      </w:pPr>
      <w:r w:rsidRPr="00754371">
        <w:rPr>
          <w:rFonts w:ascii="Times New Roman" w:hAnsi="Times New Roman" w:cs="Times New Roman"/>
          <w:b/>
          <w:bCs/>
          <w:lang w:val="en-GB"/>
        </w:rPr>
        <w:t>Nitrite (NO</w:t>
      </w:r>
      <w:r w:rsidRPr="00754371">
        <w:rPr>
          <w:rFonts w:ascii="Times New Roman" w:hAnsi="Times New Roman" w:cs="Times New Roman"/>
          <w:b/>
          <w:bCs/>
          <w:vertAlign w:val="subscript"/>
          <w:lang w:val="en-GB"/>
        </w:rPr>
        <w:t>2</w:t>
      </w:r>
      <w:r w:rsidRPr="00754371">
        <w:rPr>
          <w:rFonts w:ascii="Times New Roman" w:hAnsi="Times New Roman" w:cs="Times New Roman"/>
          <w:b/>
          <w:bCs/>
          <w:lang w:val="en-GB"/>
        </w:rPr>
        <w:t>)</w:t>
      </w:r>
    </w:p>
    <w:p w:rsidR="00B36ACE" w:rsidRDefault="00C40FB8" w:rsidP="006452AA">
      <w:pPr>
        <w:wordWrap/>
        <w:outlineLvl w:val="0"/>
        <w:rPr>
          <w:rFonts w:ascii="Times New Roman" w:hAnsi="Times New Roman" w:cs="Times New Roman"/>
          <w:lang w:val="en-GB"/>
        </w:rPr>
      </w:pPr>
      <w:r w:rsidRPr="00C40FB8">
        <w:rPr>
          <w:rFonts w:ascii="Times New Roman" w:hAnsi="Times New Roman" w:cs="Times New Roman"/>
          <w:lang w:val="ms-MY"/>
        </w:rPr>
        <w:t xml:space="preserve">The range of nitrite </w:t>
      </w:r>
      <w:r w:rsidRPr="00C40FB8">
        <w:rPr>
          <w:rFonts w:ascii="Times New Roman" w:hAnsi="Times New Roman" w:cs="Times New Roman"/>
          <w:lang w:val="en-GB"/>
        </w:rPr>
        <w:t xml:space="preserve">for </w:t>
      </w:r>
      <w:r w:rsidRPr="00C40FB8">
        <w:rPr>
          <w:rFonts w:ascii="Times New Roman" w:hAnsi="Times New Roman" w:cs="Times New Roman"/>
          <w:lang w:val="ms-MY"/>
        </w:rPr>
        <w:t>the</w:t>
      </w:r>
      <w:r w:rsidRPr="00C40FB8">
        <w:rPr>
          <w:rFonts w:ascii="Times New Roman" w:hAnsi="Times New Roman" w:cs="Times New Roman"/>
          <w:lang w:val="en-GB"/>
        </w:rPr>
        <w:t xml:space="preserve"> first sampling  ranged from 0.10 mg/L to 0.2 mg/L, or  an average  of 0.17, the highest (0.21mg/L) at stations 5 and 6 while the lowest (0.10 mg/L) at station 1.  The NO</w:t>
      </w:r>
      <w:r w:rsidRPr="00C40FB8">
        <w:rPr>
          <w:rFonts w:ascii="Times New Roman" w:hAnsi="Times New Roman" w:cs="Times New Roman"/>
          <w:vertAlign w:val="subscript"/>
          <w:lang w:val="en-GB"/>
        </w:rPr>
        <w:t>2</w:t>
      </w:r>
      <w:r w:rsidRPr="00C40FB8">
        <w:rPr>
          <w:rFonts w:ascii="Times New Roman" w:hAnsi="Times New Roman" w:cs="Times New Roman"/>
          <w:lang w:val="en-GB"/>
        </w:rPr>
        <w:t xml:space="preserve"> </w:t>
      </w:r>
      <w:r w:rsidRPr="00C40FB8">
        <w:rPr>
          <w:rFonts w:ascii="Times New Roman" w:hAnsi="Times New Roman" w:cs="Times New Roman"/>
          <w:lang w:val="ms-MY"/>
        </w:rPr>
        <w:t xml:space="preserve">concentration </w:t>
      </w:r>
      <w:r w:rsidRPr="00C40FB8">
        <w:rPr>
          <w:rFonts w:ascii="Times New Roman" w:hAnsi="Times New Roman" w:cs="Times New Roman"/>
          <w:lang w:val="en-GB"/>
        </w:rPr>
        <w:t xml:space="preserve"> for </w:t>
      </w:r>
      <w:r w:rsidRPr="00C40FB8">
        <w:rPr>
          <w:rFonts w:ascii="Times New Roman" w:hAnsi="Times New Roman" w:cs="Times New Roman"/>
          <w:lang w:val="ms-MY"/>
        </w:rPr>
        <w:t>the</w:t>
      </w:r>
      <w:r w:rsidRPr="00C40FB8">
        <w:rPr>
          <w:rFonts w:ascii="Times New Roman" w:hAnsi="Times New Roman" w:cs="Times New Roman"/>
          <w:lang w:val="en-GB"/>
        </w:rPr>
        <w:t xml:space="preserve"> second sampling was from 0.06 mg/L to 0.99 mg/L; or an average of 0.22 mg/L, the hi</w:t>
      </w:r>
      <w:r w:rsidR="006B2727">
        <w:rPr>
          <w:rFonts w:ascii="Times New Roman" w:hAnsi="Times New Roman" w:cs="Times New Roman"/>
          <w:lang w:val="en-GB"/>
        </w:rPr>
        <w:t>ghest (</w:t>
      </w:r>
      <w:r w:rsidR="007C3914">
        <w:rPr>
          <w:rFonts w:ascii="Times New Roman" w:hAnsi="Times New Roman" w:cs="Times New Roman"/>
          <w:lang w:val="en-GB"/>
        </w:rPr>
        <w:t>0.99 mg/L) at station 7</w:t>
      </w:r>
      <w:r w:rsidRPr="00C40FB8">
        <w:rPr>
          <w:rFonts w:ascii="Times New Roman" w:hAnsi="Times New Roman" w:cs="Times New Roman"/>
          <w:lang w:val="en-GB"/>
        </w:rPr>
        <w:t xml:space="preserve">; while the lowest (0.06mg/L) at station 1 as shown in Fig. 6d. </w:t>
      </w:r>
    </w:p>
    <w:p w:rsidR="00B36ACE" w:rsidRDefault="00B36ACE" w:rsidP="006452AA">
      <w:pPr>
        <w:wordWrap/>
        <w:outlineLvl w:val="0"/>
        <w:rPr>
          <w:rFonts w:ascii="Times New Roman" w:hAnsi="Times New Roman" w:cs="Times New Roman"/>
          <w:lang w:val="en-GB"/>
        </w:rPr>
      </w:pPr>
    </w:p>
    <w:p w:rsidR="00C40FB8" w:rsidRPr="00B36ACE" w:rsidRDefault="00B36ACE" w:rsidP="006452AA">
      <w:pPr>
        <w:wordWrap/>
        <w:outlineLvl w:val="0"/>
        <w:rPr>
          <w:rFonts w:ascii="Times New Roman" w:hAnsi="Times New Roman" w:cs="Times New Roman"/>
          <w:bCs/>
          <w:lang w:val="en-GB"/>
        </w:rPr>
      </w:pPr>
      <w:r w:rsidRPr="00C40FB8">
        <w:rPr>
          <w:rFonts w:ascii="Times New Roman" w:hAnsi="Times New Roman" w:cs="Times New Roman"/>
          <w:lang w:val="en-GB"/>
        </w:rPr>
        <w:t>The average level of NO</w:t>
      </w:r>
      <w:r w:rsidRPr="00C40FB8">
        <w:rPr>
          <w:rFonts w:ascii="Times New Roman" w:hAnsi="Times New Roman" w:cs="Times New Roman"/>
          <w:vertAlign w:val="subscript"/>
          <w:lang w:val="en-GB"/>
        </w:rPr>
        <w:t>2</w:t>
      </w:r>
      <w:r w:rsidRPr="00C40FB8">
        <w:rPr>
          <w:rFonts w:ascii="Times New Roman" w:hAnsi="Times New Roman" w:cs="Times New Roman"/>
          <w:lang w:val="en-GB"/>
        </w:rPr>
        <w:t xml:space="preserve"> in th</w:t>
      </w:r>
      <w:r>
        <w:rPr>
          <w:rFonts w:ascii="Times New Roman" w:hAnsi="Times New Roman" w:cs="Times New Roman"/>
          <w:lang w:val="en-GB"/>
        </w:rPr>
        <w:t xml:space="preserve">e lake was </w:t>
      </w:r>
      <w:r w:rsidRPr="00C40FB8">
        <w:rPr>
          <w:rFonts w:ascii="Times New Roman" w:hAnsi="Times New Roman" w:cs="Times New Roman"/>
          <w:lang w:val="en-GB"/>
        </w:rPr>
        <w:t xml:space="preserve">0.19 </w:t>
      </w:r>
      <w:r w:rsidRPr="00C40FB8">
        <w:rPr>
          <w:rFonts w:ascii="Times New Roman" w:hAnsi="Times New Roman" w:cs="Times New Roman"/>
          <w:u w:val="single"/>
          <w:lang w:val="en-GB"/>
        </w:rPr>
        <w:t>+</w:t>
      </w:r>
      <w:r>
        <w:rPr>
          <w:rFonts w:ascii="Times New Roman" w:hAnsi="Times New Roman" w:cs="Times New Roman"/>
          <w:lang w:val="ms-MY"/>
        </w:rPr>
        <w:t xml:space="preserve">0.12. </w:t>
      </w:r>
      <w:r w:rsidRPr="00C40FB8">
        <w:rPr>
          <w:rFonts w:ascii="Times New Roman" w:hAnsi="Times New Roman" w:cs="Times New Roman"/>
          <w:lang w:val="en-GB"/>
        </w:rPr>
        <w:t>The statistical analysis in this study showed  that there were no significantly differences of mean NO</w:t>
      </w:r>
      <w:r w:rsidRPr="00C40FB8">
        <w:rPr>
          <w:rFonts w:ascii="Times New Roman" w:hAnsi="Times New Roman" w:cs="Times New Roman"/>
          <w:vertAlign w:val="subscript"/>
          <w:lang w:val="en-GB"/>
        </w:rPr>
        <w:t>2</w:t>
      </w:r>
      <w:r w:rsidRPr="00C40FB8">
        <w:rPr>
          <w:rFonts w:ascii="Times New Roman" w:hAnsi="Times New Roman" w:cs="Times New Roman"/>
          <w:lang w:val="en-GB"/>
        </w:rPr>
        <w:t xml:space="preserve"> levels within sampling stations and between sampling times (ANOVA, p &gt; 0.05, p &gt; 0.05).</w:t>
      </w:r>
      <w:r>
        <w:rPr>
          <w:rFonts w:ascii="Times New Roman" w:hAnsi="Times New Roman" w:cs="Times New Roman"/>
          <w:lang w:val="en-GB"/>
        </w:rPr>
        <w:t xml:space="preserve"> The main source of </w:t>
      </w:r>
      <w:r w:rsidRPr="00C40FB8">
        <w:rPr>
          <w:rFonts w:ascii="Times New Roman" w:hAnsi="Times New Roman" w:cs="Times New Roman"/>
          <w:lang w:val="en-GB"/>
        </w:rPr>
        <w:t>NO</w:t>
      </w:r>
      <w:r w:rsidRPr="00C40FB8">
        <w:rPr>
          <w:rFonts w:ascii="Times New Roman" w:hAnsi="Times New Roman" w:cs="Times New Roman"/>
          <w:vertAlign w:val="subscript"/>
          <w:lang w:val="en-GB"/>
        </w:rPr>
        <w:t>2</w:t>
      </w:r>
      <w:r>
        <w:rPr>
          <w:rFonts w:ascii="Times New Roman" w:hAnsi="Times New Roman" w:cs="Times New Roman"/>
          <w:vertAlign w:val="subscript"/>
          <w:lang w:val="en-GB"/>
        </w:rPr>
        <w:t xml:space="preserve"> </w:t>
      </w:r>
      <w:r w:rsidRPr="000156E1">
        <w:rPr>
          <w:rFonts w:ascii="Times New Roman" w:hAnsi="Times New Roman" w:cs="Times New Roman"/>
          <w:lang w:val="en-GB"/>
        </w:rPr>
        <w:t>was</w:t>
      </w:r>
      <w:r>
        <w:rPr>
          <w:rFonts w:ascii="Times New Roman" w:hAnsi="Times New Roman" w:cs="Times New Roman"/>
          <w:vertAlign w:val="subscript"/>
          <w:lang w:val="en-GB"/>
        </w:rPr>
        <w:t xml:space="preserve"> </w:t>
      </w:r>
      <w:r w:rsidRPr="00C40FB8">
        <w:rPr>
          <w:rFonts w:ascii="Times New Roman" w:hAnsi="Times New Roman" w:cs="Times New Roman"/>
          <w:lang w:val="ms-MY"/>
        </w:rPr>
        <w:t xml:space="preserve">due to runoff from the restaurant food waste and waste water from areas around the lake. Station 7 was </w:t>
      </w:r>
      <w:r>
        <w:rPr>
          <w:rFonts w:ascii="Times New Roman" w:hAnsi="Times New Roman" w:cs="Times New Roman"/>
          <w:lang w:val="ms-MY"/>
        </w:rPr>
        <w:t>the highest of</w:t>
      </w:r>
      <w:r w:rsidRPr="00C40FB8">
        <w:rPr>
          <w:rFonts w:ascii="Times New Roman" w:hAnsi="Times New Roman" w:cs="Times New Roman"/>
          <w:lang w:val="en-GB"/>
        </w:rPr>
        <w:t xml:space="preserve"> NO</w:t>
      </w:r>
      <w:r w:rsidRPr="00C40FB8">
        <w:rPr>
          <w:rFonts w:ascii="Times New Roman" w:hAnsi="Times New Roman" w:cs="Times New Roman"/>
          <w:vertAlign w:val="subscript"/>
          <w:lang w:val="en-GB"/>
        </w:rPr>
        <w:t>2</w:t>
      </w:r>
      <w:r>
        <w:rPr>
          <w:rFonts w:ascii="Times New Roman" w:hAnsi="Times New Roman" w:cs="Times New Roman"/>
          <w:vertAlign w:val="subscript"/>
          <w:lang w:val="en-GB"/>
        </w:rPr>
        <w:t xml:space="preserve"> </w:t>
      </w:r>
      <w:r w:rsidRPr="00E028B1">
        <w:rPr>
          <w:rFonts w:ascii="Times New Roman" w:hAnsi="Times New Roman" w:cs="Times New Roman"/>
          <w:lang w:val="en-GB"/>
        </w:rPr>
        <w:t>(</w:t>
      </w:r>
      <w:r>
        <w:rPr>
          <w:rFonts w:ascii="Times New Roman" w:hAnsi="Times New Roman" w:cs="Times New Roman"/>
          <w:lang w:val="en-GB"/>
        </w:rPr>
        <w:t>0.99 mg/L</w:t>
      </w:r>
      <w:r w:rsidRPr="00E028B1">
        <w:rPr>
          <w:rFonts w:ascii="Times New Roman" w:hAnsi="Times New Roman" w:cs="Times New Roman"/>
          <w:lang w:val="en-GB"/>
        </w:rPr>
        <w:t>)</w:t>
      </w:r>
      <w:r>
        <w:rPr>
          <w:rFonts w:ascii="Times New Roman" w:hAnsi="Times New Roman" w:cs="Times New Roman"/>
          <w:vertAlign w:val="subscript"/>
          <w:lang w:val="en-GB"/>
        </w:rPr>
        <w:t xml:space="preserve"> </w:t>
      </w:r>
      <w:r w:rsidRPr="00C40FB8">
        <w:rPr>
          <w:rFonts w:ascii="Times New Roman" w:hAnsi="Times New Roman" w:cs="Times New Roman"/>
          <w:lang w:val="ms-MY"/>
        </w:rPr>
        <w:t>located at the end of the lake and received water</w:t>
      </w:r>
      <w:r>
        <w:rPr>
          <w:rFonts w:ascii="Times New Roman" w:hAnsi="Times New Roman" w:cs="Times New Roman"/>
          <w:lang w:val="ms-MY"/>
        </w:rPr>
        <w:t>,</w:t>
      </w:r>
      <w:r w:rsidRPr="00C40FB8">
        <w:rPr>
          <w:rFonts w:ascii="Times New Roman" w:hAnsi="Times New Roman" w:cs="Times New Roman"/>
          <w:lang w:val="ms-MY"/>
        </w:rPr>
        <w:t xml:space="preserve"> which comes from the entire lake.</w:t>
      </w:r>
      <w:r w:rsidRPr="00652446">
        <w:rPr>
          <w:rFonts w:ascii="Times New Roman" w:hAnsi="Times New Roman" w:cs="Times New Roman"/>
          <w:lang w:val="ms-MY"/>
        </w:rPr>
        <w:t xml:space="preserve"> </w:t>
      </w:r>
      <w:r w:rsidRPr="00C40FB8">
        <w:rPr>
          <w:rFonts w:ascii="Times New Roman" w:hAnsi="Times New Roman" w:cs="Times New Roman"/>
          <w:lang w:val="ms-MY"/>
        </w:rPr>
        <w:t>Based on the NWQS showed NO</w:t>
      </w:r>
      <w:r w:rsidRPr="00C40FB8">
        <w:rPr>
          <w:rFonts w:ascii="Times New Roman" w:hAnsi="Times New Roman" w:cs="Times New Roman"/>
          <w:vertAlign w:val="subscript"/>
          <w:lang w:val="ms-MY"/>
        </w:rPr>
        <w:t>2</w:t>
      </w:r>
      <w:r w:rsidRPr="00C40FB8">
        <w:rPr>
          <w:rFonts w:ascii="Times New Roman" w:hAnsi="Times New Roman" w:cs="Times New Roman"/>
          <w:lang w:val="ms-MY"/>
        </w:rPr>
        <w:t xml:space="preserve"> of the Cempaka Lake, and classified  as class I.</w:t>
      </w:r>
      <w:r w:rsidR="00C40FB8" w:rsidRPr="00C40FB8">
        <w:rPr>
          <w:rFonts w:ascii="Times New Roman" w:hAnsi="Times New Roman" w:cs="Times New Roman"/>
          <w:lang w:val="en-GB"/>
        </w:rPr>
        <w:t xml:space="preserve"> </w:t>
      </w:r>
    </w:p>
    <w:p w:rsidR="00C40FB8" w:rsidRPr="00C40FB8" w:rsidRDefault="00C40FB8" w:rsidP="006452AA">
      <w:pPr>
        <w:wordWrap/>
        <w:outlineLvl w:val="0"/>
        <w:rPr>
          <w:rFonts w:ascii="Times New Roman" w:hAnsi="Times New Roman" w:cs="Times New Roman"/>
          <w:lang w:val="en-GB"/>
        </w:rPr>
      </w:pPr>
    </w:p>
    <w:p w:rsidR="00C40FB8" w:rsidRPr="00754371" w:rsidRDefault="00C40FB8" w:rsidP="006452AA">
      <w:pPr>
        <w:wordWrap/>
        <w:outlineLvl w:val="0"/>
        <w:rPr>
          <w:rFonts w:ascii="Times New Roman" w:hAnsi="Times New Roman" w:cs="Times New Roman"/>
          <w:b/>
          <w:bCs/>
          <w:lang w:val="ms-MY"/>
        </w:rPr>
      </w:pPr>
      <w:r w:rsidRPr="00754371">
        <w:rPr>
          <w:rFonts w:ascii="Times New Roman" w:hAnsi="Times New Roman" w:cs="Times New Roman"/>
          <w:b/>
          <w:bCs/>
          <w:lang w:val="en-GB"/>
        </w:rPr>
        <w:t>Nitrate (NO</w:t>
      </w:r>
      <w:r w:rsidRPr="00754371">
        <w:rPr>
          <w:rFonts w:ascii="Times New Roman" w:hAnsi="Times New Roman" w:cs="Times New Roman"/>
          <w:b/>
          <w:bCs/>
          <w:vertAlign w:val="subscript"/>
          <w:lang w:val="en-GB"/>
        </w:rPr>
        <w:t>3</w:t>
      </w:r>
      <w:r w:rsidRPr="00754371">
        <w:rPr>
          <w:rFonts w:ascii="Times New Roman" w:hAnsi="Times New Roman" w:cs="Times New Roman"/>
          <w:b/>
          <w:bCs/>
          <w:lang w:val="en-GB"/>
        </w:rPr>
        <w:t>)</w:t>
      </w:r>
    </w:p>
    <w:p w:rsidR="00B36ACE" w:rsidRDefault="00C40FB8" w:rsidP="00B36ACE">
      <w:pPr>
        <w:wordWrap/>
        <w:outlineLvl w:val="0"/>
        <w:rPr>
          <w:rFonts w:ascii="Times New Roman" w:hAnsi="Times New Roman" w:cs="Times New Roman"/>
          <w:lang w:val="ms-MY"/>
        </w:rPr>
      </w:pPr>
      <w:r w:rsidRPr="00C40FB8">
        <w:rPr>
          <w:rFonts w:ascii="Times New Roman" w:hAnsi="Times New Roman" w:cs="Times New Roman"/>
          <w:lang w:val="ms-MY"/>
        </w:rPr>
        <w:t>The range of nitrate during</w:t>
      </w:r>
      <w:r w:rsidRPr="00C40FB8">
        <w:rPr>
          <w:rFonts w:ascii="Times New Roman" w:hAnsi="Times New Roman" w:cs="Times New Roman"/>
          <w:lang w:val="en-GB"/>
        </w:rPr>
        <w:t xml:space="preserve"> the first sampling ranged from 1.0mg/L to 1.8 mg/L, with an average of 1.24 mg/L, </w:t>
      </w:r>
      <w:r w:rsidRPr="00C40FB8">
        <w:rPr>
          <w:rFonts w:ascii="Times New Roman" w:hAnsi="Times New Roman" w:cs="Times New Roman"/>
          <w:lang w:val="ms-MY"/>
        </w:rPr>
        <w:t xml:space="preserve">the highest and lowest values were recorded respectively (1.8 </w:t>
      </w:r>
      <w:r w:rsidR="007C3914">
        <w:rPr>
          <w:rFonts w:ascii="Times New Roman" w:hAnsi="Times New Roman" w:cs="Times New Roman"/>
          <w:lang w:val="en-GB"/>
        </w:rPr>
        <w:t>mg/L</w:t>
      </w:r>
      <w:r w:rsidRPr="00C40FB8">
        <w:rPr>
          <w:rFonts w:ascii="Times New Roman" w:hAnsi="Times New Roman" w:cs="Times New Roman"/>
          <w:lang w:val="en-GB"/>
        </w:rPr>
        <w:t>)</w:t>
      </w:r>
      <w:r w:rsidR="006B2727">
        <w:rPr>
          <w:rFonts w:ascii="Times New Roman" w:hAnsi="Times New Roman" w:cs="Times New Roman"/>
          <w:lang w:val="en-GB"/>
        </w:rPr>
        <w:t xml:space="preserve"> </w:t>
      </w:r>
      <w:r w:rsidRPr="00C40FB8">
        <w:rPr>
          <w:rFonts w:ascii="Times New Roman" w:hAnsi="Times New Roman" w:cs="Times New Roman"/>
          <w:lang w:val="en-GB"/>
        </w:rPr>
        <w:t>St.2,</w:t>
      </w:r>
      <w:r w:rsidRPr="00C40FB8">
        <w:rPr>
          <w:rFonts w:ascii="Times New Roman" w:hAnsi="Times New Roman" w:cs="Times New Roman"/>
          <w:lang w:val="ms-MY"/>
        </w:rPr>
        <w:t xml:space="preserve"> and (1.0</w:t>
      </w:r>
      <w:r w:rsidRPr="00C40FB8">
        <w:rPr>
          <w:rFonts w:ascii="Times New Roman" w:hAnsi="Times New Roman" w:cs="Times New Roman"/>
          <w:lang w:val="en-GB"/>
        </w:rPr>
        <w:t>mg/L)</w:t>
      </w:r>
      <w:r w:rsidRPr="00C40FB8">
        <w:rPr>
          <w:rFonts w:ascii="Times New Roman" w:hAnsi="Times New Roman" w:cs="Times New Roman"/>
          <w:lang w:val="ms-MY"/>
        </w:rPr>
        <w:t xml:space="preserve"> St.4.  </w:t>
      </w:r>
      <w:r w:rsidR="007C3914">
        <w:rPr>
          <w:rFonts w:ascii="Times New Roman" w:hAnsi="Times New Roman" w:cs="Times New Roman"/>
          <w:lang w:val="en-GB"/>
        </w:rPr>
        <w:t>T</w:t>
      </w:r>
      <w:r w:rsidRPr="00C40FB8">
        <w:rPr>
          <w:rFonts w:ascii="Times New Roman" w:hAnsi="Times New Roman" w:cs="Times New Roman"/>
          <w:lang w:val="en-GB"/>
        </w:rPr>
        <w:t>he NO</w:t>
      </w:r>
      <w:r w:rsidRPr="00C40FB8">
        <w:rPr>
          <w:rFonts w:ascii="Times New Roman" w:hAnsi="Times New Roman" w:cs="Times New Roman"/>
          <w:vertAlign w:val="subscript"/>
          <w:lang w:val="en-GB"/>
        </w:rPr>
        <w:t>3</w:t>
      </w:r>
      <w:r w:rsidRPr="00C40FB8">
        <w:rPr>
          <w:rFonts w:ascii="Times New Roman" w:hAnsi="Times New Roman" w:cs="Times New Roman"/>
          <w:lang w:val="ms-MY"/>
        </w:rPr>
        <w:t xml:space="preserve">concentration </w:t>
      </w:r>
      <w:r w:rsidRPr="00C40FB8">
        <w:rPr>
          <w:rFonts w:ascii="Times New Roman" w:hAnsi="Times New Roman" w:cs="Times New Roman"/>
          <w:lang w:val="en-GB"/>
        </w:rPr>
        <w:t xml:space="preserve"> for </w:t>
      </w:r>
      <w:r w:rsidRPr="00C40FB8">
        <w:rPr>
          <w:rFonts w:ascii="Times New Roman" w:hAnsi="Times New Roman" w:cs="Times New Roman"/>
          <w:lang w:val="ms-MY"/>
        </w:rPr>
        <w:t>the</w:t>
      </w:r>
      <w:r w:rsidRPr="00C40FB8">
        <w:rPr>
          <w:rFonts w:ascii="Times New Roman" w:hAnsi="Times New Roman" w:cs="Times New Roman"/>
          <w:lang w:val="en-GB"/>
        </w:rPr>
        <w:t xml:space="preserve"> second sampling ranged from 1.0 mg/L to 1.2 mg/L, or at </w:t>
      </w:r>
      <w:r w:rsidRPr="00C40FB8">
        <w:rPr>
          <w:rFonts w:ascii="Times New Roman" w:hAnsi="Times New Roman" w:cs="Times New Roman"/>
          <w:lang w:val="ms-MY"/>
        </w:rPr>
        <w:t>the</w:t>
      </w:r>
      <w:r w:rsidRPr="00C40FB8">
        <w:rPr>
          <w:rFonts w:ascii="Times New Roman" w:hAnsi="Times New Roman" w:cs="Times New Roman"/>
          <w:lang w:val="en-GB"/>
        </w:rPr>
        <w:t xml:space="preserve"> average of 1.1 mg/L,  the highest (1.2mg/L) at stations 1and 3, while the lowest (1.0 mg/L) at station 4 (Fig. 6e)</w:t>
      </w:r>
      <w:r w:rsidRPr="00C40FB8">
        <w:rPr>
          <w:rFonts w:ascii="Times New Roman" w:hAnsi="Times New Roman" w:cs="Times New Roman"/>
          <w:lang w:val="ms-MY"/>
        </w:rPr>
        <w:t>.</w:t>
      </w:r>
    </w:p>
    <w:p w:rsidR="00B36ACE" w:rsidRDefault="00B36ACE" w:rsidP="00B36ACE">
      <w:pPr>
        <w:wordWrap/>
        <w:outlineLvl w:val="0"/>
        <w:rPr>
          <w:rFonts w:ascii="Times New Roman" w:hAnsi="Times New Roman" w:cs="Times New Roman"/>
          <w:lang w:val="ms-MY"/>
        </w:rPr>
      </w:pPr>
    </w:p>
    <w:p w:rsidR="00B36ACE" w:rsidRPr="00C40FB8" w:rsidRDefault="00B36ACE" w:rsidP="00B36ACE">
      <w:pPr>
        <w:wordWrap/>
        <w:outlineLvl w:val="0"/>
        <w:rPr>
          <w:rFonts w:ascii="Times New Roman" w:hAnsi="Times New Roman" w:cs="Times New Roman"/>
          <w:lang w:val="ms-MY"/>
        </w:rPr>
      </w:pPr>
      <w:r>
        <w:rPr>
          <w:rFonts w:ascii="Times New Roman" w:hAnsi="Times New Roman" w:cs="Times New Roman"/>
          <w:lang w:val="ms-MY"/>
        </w:rPr>
        <w:t>The average level</w:t>
      </w:r>
      <w:r w:rsidRPr="00C40FB8">
        <w:rPr>
          <w:rFonts w:ascii="Times New Roman" w:hAnsi="Times New Roman" w:cs="Times New Roman"/>
          <w:lang w:val="ms-MY"/>
        </w:rPr>
        <w:t xml:space="preserve"> of NO</w:t>
      </w:r>
      <w:r w:rsidRPr="00C40FB8">
        <w:rPr>
          <w:rFonts w:ascii="Times New Roman" w:hAnsi="Times New Roman" w:cs="Times New Roman"/>
          <w:vertAlign w:val="subscript"/>
          <w:lang w:val="ms-MY"/>
        </w:rPr>
        <w:t>3</w:t>
      </w:r>
      <w:r w:rsidRPr="00C40FB8">
        <w:rPr>
          <w:rFonts w:ascii="Times New Roman" w:hAnsi="Times New Roman" w:cs="Times New Roman"/>
          <w:lang w:val="ms-MY"/>
        </w:rPr>
        <w:t xml:space="preserve"> in the lake was 1.17</w:t>
      </w:r>
      <w:r w:rsidRPr="00C40FB8">
        <w:rPr>
          <w:rFonts w:ascii="Times New Roman" w:hAnsi="Times New Roman" w:cs="Times New Roman"/>
          <w:u w:val="single"/>
          <w:lang w:val="ms-MY"/>
        </w:rPr>
        <w:t>+</w:t>
      </w:r>
      <w:r w:rsidRPr="00C40FB8">
        <w:rPr>
          <w:rFonts w:ascii="Times New Roman" w:hAnsi="Times New Roman" w:cs="Times New Roman"/>
          <w:lang w:val="ms-MY"/>
        </w:rPr>
        <w:t xml:space="preserve"> 0.10.  </w:t>
      </w:r>
      <w:r w:rsidRPr="00C40FB8">
        <w:rPr>
          <w:rFonts w:ascii="Times New Roman" w:hAnsi="Times New Roman" w:cs="Times New Roman"/>
          <w:lang w:val="en-GB"/>
        </w:rPr>
        <w:t>The statistical analysis in this study showed that there were no significantly differences of mean NO</w:t>
      </w:r>
      <w:r w:rsidRPr="00C40FB8">
        <w:rPr>
          <w:rFonts w:ascii="Times New Roman" w:hAnsi="Times New Roman" w:cs="Times New Roman"/>
          <w:vertAlign w:val="subscript"/>
          <w:lang w:val="en-GB"/>
        </w:rPr>
        <w:t>3</w:t>
      </w:r>
      <w:r w:rsidRPr="00C40FB8">
        <w:rPr>
          <w:rFonts w:ascii="Times New Roman" w:hAnsi="Times New Roman" w:cs="Times New Roman"/>
          <w:lang w:val="en-GB"/>
        </w:rPr>
        <w:t xml:space="preserve"> levels within the sampling stations</w:t>
      </w:r>
      <w:r>
        <w:rPr>
          <w:rFonts w:ascii="Times New Roman" w:hAnsi="Times New Roman" w:cs="Times New Roman"/>
          <w:lang w:val="en-GB"/>
        </w:rPr>
        <w:t>,</w:t>
      </w:r>
      <w:r w:rsidRPr="00C40FB8">
        <w:rPr>
          <w:rFonts w:ascii="Times New Roman" w:hAnsi="Times New Roman" w:cs="Times New Roman"/>
          <w:lang w:val="en-GB"/>
        </w:rPr>
        <w:t xml:space="preserve"> but no significantly differences between sampling times (ANOVA, p &gt; 0.05, p &gt; 0.05)</w:t>
      </w:r>
      <w:r w:rsidRPr="00C40FB8">
        <w:rPr>
          <w:rFonts w:ascii="Times New Roman" w:hAnsi="Times New Roman" w:cs="Times New Roman"/>
          <w:i/>
          <w:iCs/>
          <w:lang w:val="en-GB"/>
        </w:rPr>
        <w:t>.</w:t>
      </w:r>
      <w:r>
        <w:rPr>
          <w:rFonts w:ascii="Times New Roman" w:hAnsi="Times New Roman" w:cs="Times New Roman"/>
          <w:lang w:val="ms-MY"/>
        </w:rPr>
        <w:t xml:space="preserve"> </w:t>
      </w:r>
      <w:r w:rsidRPr="00C40FB8">
        <w:rPr>
          <w:rFonts w:ascii="Times New Roman" w:hAnsi="Times New Roman" w:cs="Times New Roman"/>
          <w:lang w:val="ms-MY"/>
        </w:rPr>
        <w:t xml:space="preserve">highest </w:t>
      </w:r>
      <w:r w:rsidRPr="00C40FB8">
        <w:rPr>
          <w:rFonts w:ascii="Times New Roman" w:hAnsi="Times New Roman" w:cs="Times New Roman"/>
          <w:lang w:val="en-GB"/>
        </w:rPr>
        <w:t>NO</w:t>
      </w:r>
      <w:r w:rsidRPr="00C40FB8">
        <w:rPr>
          <w:rFonts w:ascii="Times New Roman" w:hAnsi="Times New Roman" w:cs="Times New Roman"/>
          <w:vertAlign w:val="subscript"/>
          <w:lang w:val="en-GB"/>
        </w:rPr>
        <w:t xml:space="preserve">3 </w:t>
      </w:r>
      <w:r w:rsidRPr="00C40FB8">
        <w:rPr>
          <w:rFonts w:ascii="Times New Roman" w:hAnsi="Times New Roman" w:cs="Times New Roman"/>
          <w:lang w:val="en-GB"/>
        </w:rPr>
        <w:t xml:space="preserve">value (1.8mg/L) was measured at station 2,  received </w:t>
      </w:r>
      <w:r w:rsidRPr="00C40FB8">
        <w:rPr>
          <w:rFonts w:ascii="Times New Roman" w:hAnsi="Times New Roman" w:cs="Times New Roman"/>
          <w:lang w:val="ms-MY"/>
        </w:rPr>
        <w:t xml:space="preserve">discharge from </w:t>
      </w:r>
      <w:r w:rsidRPr="00C40FB8">
        <w:rPr>
          <w:rFonts w:ascii="Times New Roman" w:hAnsi="Times New Roman" w:cs="Times New Roman"/>
          <w:lang w:val="en-GB"/>
        </w:rPr>
        <w:t xml:space="preserve">human activities such as sewages and sanitary wastes and restaurants.  </w:t>
      </w:r>
      <w:r w:rsidRPr="00C40FB8">
        <w:rPr>
          <w:rFonts w:ascii="Times New Roman" w:hAnsi="Times New Roman" w:cs="Times New Roman"/>
          <w:lang w:val="ms-MY"/>
        </w:rPr>
        <w:t xml:space="preserve">Based on the NWQS, the </w:t>
      </w:r>
      <w:r w:rsidRPr="00C40FB8">
        <w:rPr>
          <w:rFonts w:ascii="Times New Roman" w:hAnsi="Times New Roman" w:cs="Times New Roman"/>
          <w:lang w:val="en-GB"/>
        </w:rPr>
        <w:t>NO</w:t>
      </w:r>
      <w:r w:rsidRPr="00C40FB8">
        <w:rPr>
          <w:rFonts w:ascii="Times New Roman" w:hAnsi="Times New Roman" w:cs="Times New Roman"/>
          <w:vertAlign w:val="subscript"/>
          <w:lang w:val="en-GB"/>
        </w:rPr>
        <w:t xml:space="preserve">3 </w:t>
      </w:r>
      <w:r w:rsidRPr="00C40FB8">
        <w:rPr>
          <w:rFonts w:ascii="Times New Roman" w:hAnsi="Times New Roman" w:cs="Times New Roman"/>
          <w:lang w:val="ms-MY"/>
        </w:rPr>
        <w:t>of the Cempaka Lake was within the normal range and classified as class I. But, when comparing with data from Muhd. Barzani et al., (2007) at Chini Lake, it is consider</w:t>
      </w:r>
      <w:r>
        <w:rPr>
          <w:rFonts w:ascii="Times New Roman" w:hAnsi="Times New Roman" w:cs="Times New Roman"/>
          <w:lang w:val="ms-MY"/>
        </w:rPr>
        <w:t>ed</w:t>
      </w:r>
      <w:r w:rsidRPr="00C40FB8">
        <w:rPr>
          <w:rFonts w:ascii="Times New Roman" w:hAnsi="Times New Roman" w:cs="Times New Roman"/>
          <w:lang w:val="ms-MY"/>
        </w:rPr>
        <w:t xml:space="preserve"> low. </w:t>
      </w:r>
    </w:p>
    <w:p w:rsidR="00B36ACE" w:rsidRPr="00C40FB8" w:rsidRDefault="00B36ACE" w:rsidP="00B36ACE">
      <w:pPr>
        <w:wordWrap/>
        <w:outlineLvl w:val="0"/>
        <w:rPr>
          <w:rFonts w:ascii="Times New Roman" w:hAnsi="Times New Roman" w:cs="Times New Roman"/>
          <w:lang w:val="ms-MY"/>
        </w:rPr>
      </w:pPr>
      <w:bookmarkStart w:id="20" w:name="OLE_LINK65"/>
      <w:bookmarkStart w:id="21" w:name="OLE_LINK66"/>
    </w:p>
    <w:bookmarkEnd w:id="20"/>
    <w:bookmarkEnd w:id="21"/>
    <w:p w:rsidR="00B36ACE" w:rsidRDefault="00B36ACE" w:rsidP="006452AA">
      <w:pPr>
        <w:wordWrap/>
        <w:outlineLvl w:val="0"/>
        <w:rPr>
          <w:rFonts w:ascii="Times New Roman" w:hAnsi="Times New Roman" w:cs="Times New Roman"/>
        </w:rPr>
      </w:pPr>
      <w:r w:rsidRPr="00C40FB8">
        <w:rPr>
          <w:rFonts w:ascii="Times New Roman" w:hAnsi="Times New Roman" w:cs="Times New Roman"/>
        </w:rPr>
        <w:t>To give a clear picture, Table 1 shows a summary of the relationship between fifteen water quality parameters with their classification. NH</w:t>
      </w:r>
      <w:r w:rsidRPr="00C40FB8">
        <w:rPr>
          <w:rFonts w:ascii="Times New Roman" w:hAnsi="Times New Roman" w:cs="Times New Roman"/>
          <w:vertAlign w:val="subscript"/>
        </w:rPr>
        <w:t>3</w:t>
      </w:r>
      <w:r w:rsidRPr="00C40FB8">
        <w:rPr>
          <w:rFonts w:ascii="Times New Roman" w:hAnsi="Times New Roman" w:cs="Times New Roman"/>
        </w:rPr>
        <w:t xml:space="preserve">N showed the highest classification, followed by </w:t>
      </w:r>
      <w:r w:rsidRPr="00C40FB8">
        <w:rPr>
          <w:rFonts w:ascii="Times New Roman" w:hAnsi="Times New Roman" w:cs="Times New Roman"/>
          <w:i/>
        </w:rPr>
        <w:t>E. coli</w:t>
      </w:r>
      <w:r w:rsidRPr="00C40FB8">
        <w:rPr>
          <w:rFonts w:ascii="Times New Roman" w:hAnsi="Times New Roman" w:cs="Times New Roman"/>
        </w:rPr>
        <w:t xml:space="preserve"> and DO, COD, the rest had normal values.</w:t>
      </w:r>
    </w:p>
    <w:p w:rsidR="00B36ACE" w:rsidRPr="00B36ACE" w:rsidRDefault="00B36ACE" w:rsidP="006452AA">
      <w:pPr>
        <w:wordWrap/>
        <w:outlineLvl w:val="0"/>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60288" behindDoc="0" locked="0" layoutInCell="1" allowOverlap="1" wp14:anchorId="402479C7" wp14:editId="5260A2DB">
                <wp:simplePos x="0" y="0"/>
                <wp:positionH relativeFrom="column">
                  <wp:posOffset>156210</wp:posOffset>
                </wp:positionH>
                <wp:positionV relativeFrom="paragraph">
                  <wp:posOffset>350520</wp:posOffset>
                </wp:positionV>
                <wp:extent cx="222250" cy="266700"/>
                <wp:effectExtent l="0" t="0" r="25400" b="1905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66700"/>
                        </a:xfrm>
                        <a:prstGeom prst="rect">
                          <a:avLst/>
                        </a:prstGeom>
                        <a:solidFill>
                          <a:srgbClr val="FFFFFF"/>
                        </a:solidFill>
                        <a:ln w="9525">
                          <a:solidFill>
                            <a:srgbClr val="000000"/>
                          </a:solidFill>
                          <a:miter lim="800000"/>
                          <a:headEnd/>
                          <a:tailEnd/>
                        </a:ln>
                      </wps:spPr>
                      <wps:txbx>
                        <w:txbxContent>
                          <w:p w:rsidR="00C40FB8" w:rsidRDefault="00C40FB8" w:rsidP="00C40FB8">
                            <w:proofErr w:type="gramStart"/>
                            <w:r>
                              <w:t>a</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12.3pt;margin-top:27.6pt;width:17.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">
                <v:textbox>
                  <w:txbxContent>
                    <w:p w:rsidR="00C40FB8" w:rsidRDefault="00C40FB8" w:rsidP="00C40FB8">
                      <w:proofErr w:type="gramStart"/>
                      <w:r>
                        <w:t>a</w:t>
                      </w:r>
                      <w:proofErr w:type="gramEnd"/>
                    </w:p>
                  </w:txbxContent>
                </v:textbox>
              </v:shape>
            </w:pict>
          </mc:Fallback>
        </mc:AlternateContent>
      </w:r>
    </w:p>
    <w:p w:rsidR="000163DA" w:rsidRDefault="00F368DB" w:rsidP="006452AA">
      <w:pPr>
        <w:wordWrap/>
        <w:outlineLvl w:val="0"/>
        <w:rPr>
          <w:rFonts w:ascii="Times New Roman" w:hAnsi="Times New Roman" w:cs="Times New Roman"/>
          <w:lang w:val="ms-MY"/>
        </w:rPr>
      </w:pPr>
      <w:r>
        <w:rPr>
          <w:rFonts w:ascii="Times New Roman" w:hAnsi="Times New Roman" w:cs="Times New Roman"/>
          <w:noProof/>
          <w:lang w:eastAsia="en-US"/>
        </w:rPr>
        <mc:AlternateContent>
          <mc:Choice Requires="wps">
            <w:drawing>
              <wp:anchor distT="0" distB="0" distL="114300" distR="114300" simplePos="0" relativeHeight="251661312" behindDoc="0" locked="0" layoutInCell="1" allowOverlap="1" wp14:anchorId="29E5DA86" wp14:editId="71FD13EE">
                <wp:simplePos x="0" y="0"/>
                <wp:positionH relativeFrom="column">
                  <wp:posOffset>177800</wp:posOffset>
                </wp:positionH>
                <wp:positionV relativeFrom="paragraph">
                  <wp:posOffset>1489075</wp:posOffset>
                </wp:positionV>
                <wp:extent cx="215900" cy="273050"/>
                <wp:effectExtent l="0" t="0" r="12700" b="1270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273050"/>
                        </a:xfrm>
                        <a:prstGeom prst="rect">
                          <a:avLst/>
                        </a:prstGeom>
                        <a:solidFill>
                          <a:srgbClr val="FFFFFF"/>
                        </a:solidFill>
                        <a:ln w="9525">
                          <a:solidFill>
                            <a:srgbClr val="000000"/>
                          </a:solidFill>
                          <a:miter lim="800000"/>
                          <a:headEnd/>
                          <a:tailEnd/>
                        </a:ln>
                      </wps:spPr>
                      <wps:txbx>
                        <w:txbxContent>
                          <w:p w:rsidR="00C40FB8" w:rsidRDefault="00C40FB8" w:rsidP="00C40FB8">
                            <w:proofErr w:type="gramStart"/>
                            <w:r>
                              <w:t>b</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14pt;margin-top:117.25pt;width:17pt;height: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">
                <v:textbox>
                  <w:txbxContent>
                    <w:p w:rsidR="00C40FB8" w:rsidRDefault="00C40FB8" w:rsidP="00C40FB8">
                      <w:proofErr w:type="gramStart"/>
                      <w:r>
                        <w:t>b</w:t>
                      </w:r>
                      <w:proofErr w:type="gramEnd"/>
                    </w:p>
                  </w:txbxContent>
                </v:textbox>
              </v:shape>
            </w:pict>
          </mc:Fallback>
        </mc:AlternateContent>
      </w:r>
    </w:p>
    <w:p w:rsidR="00F368DB" w:rsidRPr="00C40FB8" w:rsidRDefault="00F368DB" w:rsidP="006452AA">
      <w:pPr>
        <w:wordWrap/>
        <w:jc w:val="left"/>
        <w:outlineLvl w:val="0"/>
        <w:rPr>
          <w:rFonts w:ascii="Times New Roman" w:hAnsi="Times New Roman" w:cs="Times New Roman"/>
          <w:lang w:val="ms-MY"/>
        </w:rPr>
      </w:pPr>
      <w:r w:rsidRPr="00C40FB8">
        <w:rPr>
          <w:rFonts w:ascii="Times New Roman" w:hAnsi="Times New Roman" w:cs="Times New Roman"/>
          <w:noProof/>
          <w:lang w:eastAsia="en-US"/>
        </w:rPr>
        <w:drawing>
          <wp:anchor distT="0" distB="0" distL="114300" distR="114300" simplePos="0" relativeHeight="251644922" behindDoc="0" locked="0" layoutInCell="1" allowOverlap="1" wp14:anchorId="64CACFE9" wp14:editId="53971BBF">
            <wp:simplePos x="0" y="0"/>
            <wp:positionH relativeFrom="column">
              <wp:posOffset>123825</wp:posOffset>
            </wp:positionH>
            <wp:positionV relativeFrom="paragraph">
              <wp:posOffset>1263650</wp:posOffset>
            </wp:positionV>
            <wp:extent cx="5502275" cy="1143000"/>
            <wp:effectExtent l="0" t="0" r="22225" b="19050"/>
            <wp:wrapSquare wrapText="bothSides"/>
            <wp:docPr id="298" name="Chart 29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C40FB8" w:rsidRPr="00C40FB8">
        <w:rPr>
          <w:rFonts w:ascii="Times New Roman" w:hAnsi="Times New Roman" w:cs="Times New Roman"/>
          <w:noProof/>
          <w:lang w:eastAsia="en-US"/>
        </w:rPr>
        <w:drawing>
          <wp:anchor distT="0" distB="0" distL="114300" distR="114300" simplePos="0" relativeHeight="251645947" behindDoc="0" locked="0" layoutInCell="1" allowOverlap="1" wp14:anchorId="6710631F" wp14:editId="7AB79C50">
            <wp:simplePos x="0" y="0"/>
            <wp:positionH relativeFrom="column">
              <wp:posOffset>114300</wp:posOffset>
            </wp:positionH>
            <wp:positionV relativeFrom="paragraph">
              <wp:posOffset>-3175</wp:posOffset>
            </wp:positionV>
            <wp:extent cx="5511800" cy="1092200"/>
            <wp:effectExtent l="0" t="0" r="12700" b="12700"/>
            <wp:wrapSquare wrapText="bothSides"/>
            <wp:docPr id="297" name="Chart 29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rsidR="00F368DB" w:rsidRPr="00C40FB8" w:rsidRDefault="00B36ACE" w:rsidP="00B61BCB">
      <w:pPr>
        <w:wordWrap/>
        <w:jc w:val="left"/>
        <w:outlineLvl w:val="0"/>
        <w:rPr>
          <w:rFonts w:ascii="Times New Roman" w:hAnsi="Times New Roman" w:cs="Times New Roman"/>
          <w:lang w:val="ms-MY"/>
        </w:rPr>
      </w:pPr>
      <w:r>
        <w:rPr>
          <w:rFonts w:ascii="Times New Roman" w:hAnsi="Times New Roman" w:cs="Times New Roman"/>
          <w:noProof/>
          <w:lang w:eastAsia="en-US"/>
        </w:rPr>
        <w:lastRenderedPageBreak/>
        <mc:AlternateContent>
          <mc:Choice Requires="wps">
            <w:drawing>
              <wp:anchor distT="0" distB="0" distL="114300" distR="114300" simplePos="0" relativeHeight="251663360" behindDoc="0" locked="0" layoutInCell="1" allowOverlap="1" wp14:anchorId="65BB6429" wp14:editId="60FE592D">
                <wp:simplePos x="0" y="0"/>
                <wp:positionH relativeFrom="column">
                  <wp:posOffset>156210</wp:posOffset>
                </wp:positionH>
                <wp:positionV relativeFrom="paragraph">
                  <wp:posOffset>1335405</wp:posOffset>
                </wp:positionV>
                <wp:extent cx="257175" cy="266700"/>
                <wp:effectExtent l="0" t="0" r="28575" b="1905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66700"/>
                        </a:xfrm>
                        <a:prstGeom prst="rect">
                          <a:avLst/>
                        </a:prstGeom>
                        <a:solidFill>
                          <a:srgbClr val="FFFFFF"/>
                        </a:solidFill>
                        <a:ln w="9525">
                          <a:solidFill>
                            <a:srgbClr val="000000"/>
                          </a:solidFill>
                          <a:miter lim="800000"/>
                          <a:headEnd/>
                          <a:tailEnd/>
                        </a:ln>
                      </wps:spPr>
                      <wps:txbx>
                        <w:txbxContent>
                          <w:p w:rsidR="00C40FB8" w:rsidRDefault="00C40FB8" w:rsidP="00C40FB8">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margin-left:12.3pt;margin-top:105.15pt;width:20.2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">
                <v:textbox>
                  <w:txbxContent>
                    <w:p w:rsidR="00C40FB8" w:rsidRDefault="00C40FB8" w:rsidP="00C40FB8">
                      <w:r>
                        <w:t>d</w:t>
                      </w:r>
                    </w:p>
                  </w:txbxContent>
                </v:textbox>
              </v:shape>
            </w:pict>
          </mc:Fallback>
        </mc:AlternateContent>
      </w:r>
      <w:r w:rsidRPr="00C40FB8">
        <w:rPr>
          <w:rFonts w:ascii="Times New Roman" w:hAnsi="Times New Roman" w:cs="Times New Roman"/>
          <w:noProof/>
          <w:lang w:eastAsia="en-US"/>
        </w:rPr>
        <w:drawing>
          <wp:anchor distT="0" distB="0" distL="114300" distR="114300" simplePos="0" relativeHeight="251640822" behindDoc="0" locked="0" layoutInCell="1" allowOverlap="1" wp14:anchorId="4DA4C479" wp14:editId="451228D5">
            <wp:simplePos x="0" y="0"/>
            <wp:positionH relativeFrom="column">
              <wp:posOffset>95250</wp:posOffset>
            </wp:positionH>
            <wp:positionV relativeFrom="paragraph">
              <wp:posOffset>1266825</wp:posOffset>
            </wp:positionV>
            <wp:extent cx="5502275" cy="1172845"/>
            <wp:effectExtent l="0" t="0" r="22225" b="27305"/>
            <wp:wrapSquare wrapText="bothSides"/>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Pr>
          <w:rFonts w:ascii="Times New Roman" w:hAnsi="Times New Roman" w:cs="Times New Roman"/>
          <w:noProof/>
          <w:lang w:eastAsia="en-US"/>
        </w:rPr>
        <mc:AlternateContent>
          <mc:Choice Requires="wps">
            <w:drawing>
              <wp:anchor distT="0" distB="0" distL="114300" distR="114300" simplePos="0" relativeHeight="251662336" behindDoc="0" locked="0" layoutInCell="1" allowOverlap="1" wp14:anchorId="64B539CF" wp14:editId="1777B084">
                <wp:simplePos x="0" y="0"/>
                <wp:positionH relativeFrom="column">
                  <wp:posOffset>160655</wp:posOffset>
                </wp:positionH>
                <wp:positionV relativeFrom="paragraph">
                  <wp:posOffset>34290</wp:posOffset>
                </wp:positionV>
                <wp:extent cx="222250" cy="241300"/>
                <wp:effectExtent l="0" t="0" r="25400" b="2540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41300"/>
                        </a:xfrm>
                        <a:prstGeom prst="rect">
                          <a:avLst/>
                        </a:prstGeom>
                        <a:solidFill>
                          <a:srgbClr val="FFFFFF"/>
                        </a:solidFill>
                        <a:ln w="9525">
                          <a:solidFill>
                            <a:srgbClr val="000000"/>
                          </a:solidFill>
                          <a:miter lim="800000"/>
                          <a:headEnd/>
                          <a:tailEnd/>
                        </a:ln>
                      </wps:spPr>
                      <wps:txbx>
                        <w:txbxContent>
                          <w:p w:rsidR="00C40FB8" w:rsidRDefault="00C40FB8" w:rsidP="00C40FB8">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12.65pt;margin-top:2.7pt;width:17.5pt;height: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">
                <v:textbox>
                  <w:txbxContent>
                    <w:p w:rsidR="00C40FB8" w:rsidRDefault="00C40FB8" w:rsidP="00C40FB8">
                      <w:r>
                        <w:t>c</w:t>
                      </w:r>
                    </w:p>
                  </w:txbxContent>
                </v:textbox>
              </v:shape>
            </w:pict>
          </mc:Fallback>
        </mc:AlternateContent>
      </w:r>
      <w:r w:rsidR="00754371">
        <w:rPr>
          <w:rFonts w:ascii="Times New Roman" w:hAnsi="Times New Roman" w:cs="Times New Roman"/>
          <w:lang w:val="ms-MY"/>
        </w:rPr>
        <w:t xml:space="preserve"> </w:t>
      </w:r>
      <w:r w:rsidR="00F368DB">
        <w:rPr>
          <w:rFonts w:ascii="Times New Roman" w:hAnsi="Times New Roman" w:cs="Times New Roman"/>
          <w:lang w:val="ms-MY"/>
        </w:rPr>
        <w:t xml:space="preserve">  </w:t>
      </w:r>
      <w:r w:rsidR="00F368DB" w:rsidRPr="00C40FB8">
        <w:rPr>
          <w:rFonts w:ascii="Times New Roman" w:hAnsi="Times New Roman" w:cs="Times New Roman"/>
          <w:noProof/>
          <w:lang w:eastAsia="en-US"/>
        </w:rPr>
        <w:drawing>
          <wp:anchor distT="0" distB="0" distL="114300" distR="114300" simplePos="0" relativeHeight="251641847" behindDoc="0" locked="0" layoutInCell="1" allowOverlap="1" wp14:anchorId="21F377D3" wp14:editId="1448A5C8">
            <wp:simplePos x="0" y="0"/>
            <wp:positionH relativeFrom="column">
              <wp:posOffset>95250</wp:posOffset>
            </wp:positionH>
            <wp:positionV relativeFrom="paragraph">
              <wp:posOffset>-3175</wp:posOffset>
            </wp:positionV>
            <wp:extent cx="5502275" cy="1098550"/>
            <wp:effectExtent l="0" t="0" r="22225" b="25400"/>
            <wp:wrapSquare wrapText="bothSides"/>
            <wp:docPr id="299" name="Chart 29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rsidR="00C40FB8" w:rsidRPr="00C40FB8" w:rsidRDefault="00B36ACE" w:rsidP="006452AA">
      <w:pPr>
        <w:wordWrap/>
        <w:jc w:val="left"/>
        <w:outlineLvl w:val="0"/>
        <w:rPr>
          <w:rFonts w:ascii="Times New Roman" w:hAnsi="Times New Roman" w:cs="Times New Roman"/>
          <w:lang w:val="ms-MY"/>
        </w:rPr>
      </w:pPr>
      <w:r w:rsidRPr="00C40FB8">
        <w:rPr>
          <w:rFonts w:ascii="Times New Roman" w:hAnsi="Times New Roman" w:cs="Times New Roman"/>
          <w:noProof/>
          <w:lang w:eastAsia="en-US"/>
        </w:rPr>
        <w:drawing>
          <wp:anchor distT="0" distB="0" distL="114300" distR="114300" simplePos="0" relativeHeight="251642872" behindDoc="0" locked="0" layoutInCell="1" allowOverlap="1" wp14:anchorId="4AF210BA" wp14:editId="43788B0F">
            <wp:simplePos x="0" y="0"/>
            <wp:positionH relativeFrom="column">
              <wp:posOffset>123825</wp:posOffset>
            </wp:positionH>
            <wp:positionV relativeFrom="paragraph">
              <wp:posOffset>1352550</wp:posOffset>
            </wp:positionV>
            <wp:extent cx="5476875" cy="1314450"/>
            <wp:effectExtent l="0" t="0" r="9525" b="19050"/>
            <wp:wrapSquare wrapText="bothSides"/>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F368DB">
        <w:rPr>
          <w:rFonts w:ascii="Times New Roman" w:hAnsi="Times New Roman" w:cs="Times New Roman"/>
          <w:lang w:val="ms-MY"/>
        </w:rPr>
        <w:t xml:space="preserve">  </w:t>
      </w:r>
    </w:p>
    <w:p w:rsidR="00C40FB8" w:rsidRPr="00C40FB8" w:rsidRDefault="00F368DB" w:rsidP="006452AA">
      <w:pPr>
        <w:wordWrap/>
        <w:jc w:val="left"/>
        <w:outlineLvl w:val="0"/>
        <w:rPr>
          <w:rFonts w:ascii="Times New Roman" w:hAnsi="Times New Roman" w:cs="Times New Roman"/>
          <w:lang w:val="ms-MY"/>
        </w:rPr>
      </w:pPr>
      <w:r>
        <w:rPr>
          <w:rFonts w:ascii="Times New Roman" w:hAnsi="Times New Roman" w:cs="Times New Roman"/>
          <w:noProof/>
          <w:lang w:eastAsia="en-US"/>
        </w:rPr>
        <mc:AlternateContent>
          <mc:Choice Requires="wps">
            <w:drawing>
              <wp:anchor distT="0" distB="0" distL="114300" distR="114300" simplePos="0" relativeHeight="251664384" behindDoc="0" locked="0" layoutInCell="1" allowOverlap="1" wp14:anchorId="477918CA" wp14:editId="0BB8C88A">
                <wp:simplePos x="0" y="0"/>
                <wp:positionH relativeFrom="column">
                  <wp:posOffset>153035</wp:posOffset>
                </wp:positionH>
                <wp:positionV relativeFrom="paragraph">
                  <wp:posOffset>61595</wp:posOffset>
                </wp:positionV>
                <wp:extent cx="257175" cy="228600"/>
                <wp:effectExtent l="0" t="0" r="28575" b="1905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C40FB8" w:rsidRDefault="00C40FB8" w:rsidP="00C40FB8">
                            <w: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9" type="#_x0000_t202" style="position:absolute;margin-left:12.05pt;margin-top:4.85pt;width:20.2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">
                <v:textbox>
                  <w:txbxContent>
                    <w:p w:rsidR="00C40FB8" w:rsidRDefault="00C40FB8" w:rsidP="00C40FB8">
                      <w:r>
                        <w:t>e</w:t>
                      </w:r>
                    </w:p>
                  </w:txbxContent>
                </v:textbox>
              </v:shape>
            </w:pict>
          </mc:Fallback>
        </mc:AlternateContent>
      </w:r>
      <w:r w:rsidR="00C40FB8" w:rsidRPr="00C40FB8">
        <w:rPr>
          <w:rFonts w:ascii="Times New Roman" w:hAnsi="Times New Roman" w:cs="Times New Roman"/>
          <w:lang w:val="ms-MY"/>
        </w:rPr>
        <w:t xml:space="preserve">    </w:t>
      </w:r>
    </w:p>
    <w:p w:rsidR="00C40FB8" w:rsidRDefault="00E41E30" w:rsidP="00F368DB">
      <w:pPr>
        <w:wordWrap/>
        <w:ind w:left="993" w:hanging="993"/>
        <w:jc w:val="left"/>
        <w:outlineLvl w:val="0"/>
        <w:rPr>
          <w:rFonts w:ascii="Times New Roman" w:hAnsi="Times New Roman" w:cs="Times New Roman"/>
          <w:lang w:val="ms-MY"/>
        </w:rPr>
      </w:pPr>
      <w:r>
        <w:rPr>
          <w:rFonts w:ascii="Times New Roman" w:hAnsi="Times New Roman" w:cs="Times New Roman"/>
          <w:lang w:val="ms-MY"/>
        </w:rPr>
        <w:t xml:space="preserve">   </w:t>
      </w:r>
      <w:r w:rsidR="00C40FB8" w:rsidRPr="00C40FB8">
        <w:rPr>
          <w:rFonts w:ascii="Times New Roman" w:hAnsi="Times New Roman" w:cs="Times New Roman"/>
          <w:lang w:val="ms-MY"/>
        </w:rPr>
        <w:t>Figure 6</w:t>
      </w:r>
      <w:r w:rsidR="004A58DF">
        <w:rPr>
          <w:rFonts w:ascii="Times New Roman" w:hAnsi="Times New Roman" w:cs="Times New Roman"/>
          <w:lang w:val="ms-MY"/>
        </w:rPr>
        <w:t xml:space="preserve">. </w:t>
      </w:r>
      <w:r w:rsidR="00C40FB8" w:rsidRPr="00C40FB8">
        <w:rPr>
          <w:rFonts w:ascii="Times New Roman" w:hAnsi="Times New Roman" w:cs="Times New Roman"/>
          <w:lang w:val="ms-MY"/>
        </w:rPr>
        <w:t xml:space="preserve"> Distribution of  </w:t>
      </w:r>
      <w:proofErr w:type="spellStart"/>
      <w:r w:rsidR="00C40FB8" w:rsidRPr="00C40FB8">
        <w:rPr>
          <w:rFonts w:ascii="Times New Roman" w:hAnsi="Times New Roman" w:cs="Times New Roman"/>
          <w:bCs/>
          <w:lang w:val="en-GB"/>
        </w:rPr>
        <w:t>ammoniacal</w:t>
      </w:r>
      <w:proofErr w:type="spellEnd"/>
      <w:r w:rsidR="00C40FB8" w:rsidRPr="00C40FB8">
        <w:rPr>
          <w:rFonts w:ascii="Times New Roman" w:hAnsi="Times New Roman" w:cs="Times New Roman"/>
          <w:bCs/>
          <w:lang w:val="en-GB"/>
        </w:rPr>
        <w:t xml:space="preserve"> nitrogen (a), </w:t>
      </w:r>
      <w:r w:rsidR="00C40FB8" w:rsidRPr="00C40FB8">
        <w:rPr>
          <w:rFonts w:ascii="Times New Roman" w:hAnsi="Times New Roman" w:cs="Times New Roman"/>
          <w:bCs/>
          <w:lang w:val="ms-MY"/>
        </w:rPr>
        <w:t xml:space="preserve">phosphate (b) and </w:t>
      </w:r>
      <w:r w:rsidR="00C40FB8" w:rsidRPr="00C40FB8">
        <w:rPr>
          <w:rFonts w:ascii="Times New Roman" w:hAnsi="Times New Roman" w:cs="Times New Roman"/>
          <w:lang w:val="ms-MY"/>
        </w:rPr>
        <w:t xml:space="preserve"> </w:t>
      </w:r>
      <w:r w:rsidR="00C40FB8" w:rsidRPr="00C40FB8">
        <w:rPr>
          <w:rFonts w:ascii="Times New Roman" w:hAnsi="Times New Roman" w:cs="Times New Roman"/>
          <w:bCs/>
          <w:lang w:val="ms-MY"/>
        </w:rPr>
        <w:t>sulphate</w:t>
      </w:r>
      <w:r w:rsidR="00C40FB8" w:rsidRPr="00C40FB8">
        <w:rPr>
          <w:rFonts w:ascii="Times New Roman" w:hAnsi="Times New Roman" w:cs="Times New Roman"/>
          <w:lang w:val="ms-MY"/>
        </w:rPr>
        <w:t xml:space="preserve"> (c) nitrite</w:t>
      </w:r>
      <w:r w:rsidR="00581E5F">
        <w:rPr>
          <w:rFonts w:ascii="Times New Roman" w:hAnsi="Times New Roman" w:cs="Times New Roman"/>
          <w:lang w:val="ms-MY"/>
        </w:rPr>
        <w:t xml:space="preserve"> </w:t>
      </w:r>
      <w:r w:rsidR="00C40FB8" w:rsidRPr="00C40FB8">
        <w:rPr>
          <w:rFonts w:ascii="Times New Roman" w:hAnsi="Times New Roman" w:cs="Times New Roman"/>
          <w:lang w:val="ms-MY"/>
        </w:rPr>
        <w:t>(d) and nitrate (e)  between two samplings</w:t>
      </w:r>
    </w:p>
    <w:p w:rsidR="00CB1775" w:rsidRPr="00C40FB8" w:rsidRDefault="00CB1775" w:rsidP="00CB1775">
      <w:pPr>
        <w:wordWrap/>
        <w:jc w:val="center"/>
        <w:outlineLvl w:val="0"/>
        <w:rPr>
          <w:rFonts w:ascii="Times New Roman" w:hAnsi="Times New Roman" w:cs="Times New Roman"/>
          <w:lang w:val="ms-MY"/>
        </w:rPr>
      </w:pPr>
    </w:p>
    <w:p w:rsidR="00C40FB8" w:rsidRDefault="00B36ACE" w:rsidP="00B36ACE">
      <w:pPr>
        <w:wordWrap/>
        <w:jc w:val="center"/>
        <w:outlineLvl w:val="0"/>
        <w:rPr>
          <w:rFonts w:ascii="Times New Roman" w:hAnsi="Times New Roman" w:cs="Times New Roman"/>
          <w:lang w:val="ms-MY"/>
        </w:rPr>
      </w:pPr>
      <w:r>
        <w:rPr>
          <w:rFonts w:ascii="Times New Roman" w:hAnsi="Times New Roman" w:cs="Times New Roman"/>
          <w:lang w:val="ms-MY"/>
        </w:rPr>
        <w:t xml:space="preserve">Table 1. </w:t>
      </w:r>
      <w:r w:rsidR="00C40FB8" w:rsidRPr="00C40FB8">
        <w:rPr>
          <w:rFonts w:ascii="Times New Roman" w:hAnsi="Times New Roman" w:cs="Times New Roman"/>
          <w:lang w:val="ms-MY"/>
        </w:rPr>
        <w:t>Relationship between fifteen water quality parameters with their classification</w:t>
      </w:r>
    </w:p>
    <w:p w:rsidR="00B36ACE" w:rsidRDefault="00B36ACE" w:rsidP="006452AA">
      <w:pPr>
        <w:wordWrap/>
        <w:jc w:val="left"/>
        <w:outlineLvl w:val="0"/>
        <w:rPr>
          <w:rFonts w:ascii="Times New Roman" w:hAnsi="Times New Roman" w:cs="Times New Roman"/>
          <w:lang w:val="ms-MY"/>
        </w:rPr>
      </w:pPr>
    </w:p>
    <w:tbl>
      <w:tblPr>
        <w:tblStyle w:val="LightShading"/>
        <w:tblW w:w="3875" w:type="dxa"/>
        <w:jc w:val="center"/>
        <w:tblLook w:val="04A0" w:firstRow="1" w:lastRow="0" w:firstColumn="1" w:lastColumn="0" w:noHBand="0" w:noVBand="1"/>
      </w:tblPr>
      <w:tblGrid>
        <w:gridCol w:w="3028"/>
        <w:gridCol w:w="847"/>
      </w:tblGrid>
      <w:tr w:rsidR="00B36ACE" w:rsidTr="00B36ACE">
        <w:trPr>
          <w:cnfStyle w:val="100000000000" w:firstRow="1" w:lastRow="0" w:firstColumn="0" w:lastColumn="0" w:oddVBand="0" w:evenVBand="0" w:oddHBand="0"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B36ACE" w:rsidRDefault="00B36ACE" w:rsidP="006452AA">
            <w:pPr>
              <w:wordWrap/>
              <w:jc w:val="left"/>
              <w:outlineLvl w:val="0"/>
              <w:rPr>
                <w:rFonts w:ascii="Times New Roman" w:hAnsi="Times New Roman" w:cs="Times New Roman"/>
                <w:lang w:val="ms-MY"/>
              </w:rPr>
            </w:pPr>
            <w:r>
              <w:rPr>
                <w:rFonts w:ascii="Times New Roman" w:hAnsi="Times New Roman" w:cs="Times New Roman"/>
              </w:rPr>
              <w:t>Water Quality Parameter</w:t>
            </w:r>
          </w:p>
        </w:tc>
        <w:tc>
          <w:tcPr>
            <w:tcW w:w="0" w:type="auto"/>
            <w:shd w:val="clear" w:color="auto" w:fill="auto"/>
          </w:tcPr>
          <w:p w:rsidR="00B36ACE" w:rsidRDefault="00B36ACE" w:rsidP="006452AA">
            <w:pPr>
              <w:wordWrap/>
              <w:jc w:val="left"/>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ms-MY"/>
              </w:rPr>
            </w:pPr>
            <w:r>
              <w:rPr>
                <w:rFonts w:ascii="Times New Roman" w:hAnsi="Times New Roman" w:cs="Times New Roman"/>
              </w:rPr>
              <w:t>Class</w:t>
            </w:r>
          </w:p>
        </w:tc>
      </w:tr>
      <w:tr w:rsidR="00B36ACE" w:rsidTr="00B36ACE">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B36ACE" w:rsidRPr="00B36ACE" w:rsidRDefault="00B36ACE" w:rsidP="006452AA">
            <w:pPr>
              <w:wordWrap/>
              <w:jc w:val="left"/>
              <w:outlineLvl w:val="0"/>
              <w:rPr>
                <w:rFonts w:ascii="Times New Roman" w:hAnsi="Times New Roman" w:cs="Times New Roman"/>
                <w:b w:val="0"/>
              </w:rPr>
            </w:pPr>
            <w:r w:rsidRPr="00B36ACE">
              <w:rPr>
                <w:rFonts w:ascii="Times New Roman" w:hAnsi="Times New Roman" w:cs="Times New Roman"/>
                <w:b w:val="0"/>
              </w:rPr>
              <w:t>DO</w:t>
            </w:r>
          </w:p>
        </w:tc>
        <w:tc>
          <w:tcPr>
            <w:tcW w:w="0" w:type="auto"/>
            <w:shd w:val="clear" w:color="auto" w:fill="auto"/>
          </w:tcPr>
          <w:p w:rsidR="00B36ACE" w:rsidRDefault="00B36ACE" w:rsidP="00E62D67">
            <w:pPr>
              <w:wordWrap/>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III</w:t>
            </w:r>
          </w:p>
        </w:tc>
      </w:tr>
      <w:tr w:rsidR="00B36ACE" w:rsidTr="00B36ACE">
        <w:trPr>
          <w:trHeight w:val="27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B36ACE" w:rsidRPr="00B36ACE" w:rsidRDefault="00B36ACE" w:rsidP="006452AA">
            <w:pPr>
              <w:wordWrap/>
              <w:jc w:val="left"/>
              <w:outlineLvl w:val="0"/>
              <w:rPr>
                <w:rFonts w:ascii="Times New Roman" w:hAnsi="Times New Roman" w:cs="Times New Roman"/>
                <w:b w:val="0"/>
              </w:rPr>
            </w:pPr>
            <w:r w:rsidRPr="00B36ACE">
              <w:rPr>
                <w:rFonts w:ascii="Times New Roman" w:hAnsi="Times New Roman" w:cs="Times New Roman"/>
                <w:b w:val="0"/>
              </w:rPr>
              <w:t>pH</w:t>
            </w:r>
          </w:p>
        </w:tc>
        <w:tc>
          <w:tcPr>
            <w:tcW w:w="0" w:type="auto"/>
            <w:shd w:val="clear" w:color="auto" w:fill="auto"/>
          </w:tcPr>
          <w:p w:rsidR="00B36ACE" w:rsidRDefault="00B36ACE" w:rsidP="00E62D67">
            <w:pPr>
              <w:wordWrap/>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w:t>
            </w:r>
          </w:p>
        </w:tc>
      </w:tr>
      <w:tr w:rsidR="00B36ACE" w:rsidTr="00B36ACE">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B36ACE" w:rsidRPr="00B36ACE" w:rsidRDefault="00B36ACE" w:rsidP="006452AA">
            <w:pPr>
              <w:wordWrap/>
              <w:jc w:val="left"/>
              <w:outlineLvl w:val="0"/>
              <w:rPr>
                <w:rFonts w:ascii="Times New Roman" w:hAnsi="Times New Roman" w:cs="Times New Roman"/>
                <w:b w:val="0"/>
              </w:rPr>
            </w:pPr>
            <w:r w:rsidRPr="00B36ACE">
              <w:rPr>
                <w:rFonts w:ascii="Times New Roman" w:hAnsi="Times New Roman" w:cs="Times New Roman"/>
                <w:b w:val="0"/>
              </w:rPr>
              <w:t>EC</w:t>
            </w:r>
          </w:p>
        </w:tc>
        <w:tc>
          <w:tcPr>
            <w:tcW w:w="0" w:type="auto"/>
            <w:shd w:val="clear" w:color="auto" w:fill="auto"/>
          </w:tcPr>
          <w:p w:rsidR="00B36ACE" w:rsidRDefault="00B36ACE" w:rsidP="00E62D67">
            <w:pPr>
              <w:wordWrap/>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I</w:t>
            </w:r>
          </w:p>
        </w:tc>
      </w:tr>
      <w:tr w:rsidR="00B36ACE" w:rsidTr="00B36ACE">
        <w:trPr>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B36ACE" w:rsidRPr="00B36ACE" w:rsidRDefault="00B36ACE" w:rsidP="006452AA">
            <w:pPr>
              <w:wordWrap/>
              <w:jc w:val="left"/>
              <w:outlineLvl w:val="0"/>
              <w:rPr>
                <w:rFonts w:ascii="Times New Roman" w:hAnsi="Times New Roman" w:cs="Times New Roman"/>
                <w:b w:val="0"/>
              </w:rPr>
            </w:pPr>
            <w:r w:rsidRPr="00B36ACE">
              <w:rPr>
                <w:rFonts w:ascii="Times New Roman" w:hAnsi="Times New Roman" w:cs="Times New Roman"/>
                <w:b w:val="0"/>
              </w:rPr>
              <w:t>Temp</w:t>
            </w:r>
          </w:p>
        </w:tc>
        <w:tc>
          <w:tcPr>
            <w:tcW w:w="0" w:type="auto"/>
            <w:shd w:val="clear" w:color="auto" w:fill="auto"/>
          </w:tcPr>
          <w:p w:rsidR="00B36ACE" w:rsidRDefault="00B36ACE" w:rsidP="00E62D67">
            <w:pPr>
              <w:wordWrap/>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w:t>
            </w:r>
          </w:p>
        </w:tc>
      </w:tr>
      <w:tr w:rsidR="00B36ACE" w:rsidTr="00B36ACE">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B36ACE" w:rsidRPr="00B36ACE" w:rsidRDefault="00B36ACE" w:rsidP="006452AA">
            <w:pPr>
              <w:wordWrap/>
              <w:jc w:val="left"/>
              <w:outlineLvl w:val="0"/>
              <w:rPr>
                <w:rFonts w:ascii="Times New Roman" w:hAnsi="Times New Roman" w:cs="Times New Roman"/>
                <w:b w:val="0"/>
              </w:rPr>
            </w:pPr>
            <w:r w:rsidRPr="00B36ACE">
              <w:rPr>
                <w:rFonts w:ascii="Times New Roman" w:hAnsi="Times New Roman" w:cs="Times New Roman"/>
                <w:b w:val="0"/>
              </w:rPr>
              <w:t>Hardness</w:t>
            </w:r>
          </w:p>
        </w:tc>
        <w:tc>
          <w:tcPr>
            <w:tcW w:w="0" w:type="auto"/>
            <w:shd w:val="clear" w:color="auto" w:fill="auto"/>
          </w:tcPr>
          <w:p w:rsidR="00B36ACE" w:rsidRDefault="00B36ACE" w:rsidP="00E62D67">
            <w:pPr>
              <w:wordWrap/>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I</w:t>
            </w:r>
          </w:p>
        </w:tc>
      </w:tr>
      <w:tr w:rsidR="00B36ACE" w:rsidTr="00B36ACE">
        <w:trPr>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B36ACE" w:rsidRPr="00B36ACE" w:rsidRDefault="00B36ACE" w:rsidP="006452AA">
            <w:pPr>
              <w:wordWrap/>
              <w:jc w:val="left"/>
              <w:outlineLvl w:val="0"/>
              <w:rPr>
                <w:rFonts w:ascii="Times New Roman" w:hAnsi="Times New Roman" w:cs="Times New Roman"/>
                <w:b w:val="0"/>
              </w:rPr>
            </w:pPr>
            <w:r w:rsidRPr="00B36ACE">
              <w:rPr>
                <w:rFonts w:ascii="Times New Roman" w:hAnsi="Times New Roman" w:cs="Times New Roman"/>
                <w:b w:val="0"/>
              </w:rPr>
              <w:t>O &amp; G</w:t>
            </w:r>
          </w:p>
        </w:tc>
        <w:tc>
          <w:tcPr>
            <w:tcW w:w="0" w:type="auto"/>
            <w:shd w:val="clear" w:color="auto" w:fill="auto"/>
          </w:tcPr>
          <w:p w:rsidR="00B36ACE" w:rsidRDefault="00B36ACE" w:rsidP="00E62D67">
            <w:pPr>
              <w:wordWrap/>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w:t>
            </w:r>
          </w:p>
        </w:tc>
      </w:tr>
      <w:tr w:rsidR="00B36ACE" w:rsidTr="00B36ACE">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B36ACE" w:rsidRPr="00B36ACE" w:rsidRDefault="00B36ACE" w:rsidP="006452AA">
            <w:pPr>
              <w:wordWrap/>
              <w:jc w:val="left"/>
              <w:outlineLvl w:val="0"/>
              <w:rPr>
                <w:rFonts w:ascii="Times New Roman" w:hAnsi="Times New Roman" w:cs="Times New Roman"/>
                <w:b w:val="0"/>
              </w:rPr>
            </w:pPr>
            <w:r w:rsidRPr="00B36ACE">
              <w:rPr>
                <w:rFonts w:ascii="Times New Roman" w:hAnsi="Times New Roman" w:cs="Times New Roman"/>
                <w:b w:val="0"/>
              </w:rPr>
              <w:t>TSS</w:t>
            </w:r>
          </w:p>
        </w:tc>
        <w:tc>
          <w:tcPr>
            <w:tcW w:w="0" w:type="auto"/>
            <w:shd w:val="clear" w:color="auto" w:fill="auto"/>
          </w:tcPr>
          <w:p w:rsidR="00B36ACE" w:rsidRDefault="00B36ACE" w:rsidP="00E62D67">
            <w:pPr>
              <w:wordWrap/>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I</w:t>
            </w:r>
          </w:p>
        </w:tc>
      </w:tr>
      <w:tr w:rsidR="00B36ACE" w:rsidTr="00B36ACE">
        <w:trPr>
          <w:trHeight w:val="27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B36ACE" w:rsidRPr="00B36ACE" w:rsidRDefault="00B36ACE" w:rsidP="006452AA">
            <w:pPr>
              <w:wordWrap/>
              <w:jc w:val="left"/>
              <w:outlineLvl w:val="0"/>
              <w:rPr>
                <w:rFonts w:ascii="Times New Roman" w:hAnsi="Times New Roman" w:cs="Times New Roman"/>
                <w:b w:val="0"/>
              </w:rPr>
            </w:pPr>
            <w:r w:rsidRPr="00B36ACE">
              <w:rPr>
                <w:rFonts w:ascii="Times New Roman" w:hAnsi="Times New Roman" w:cs="Times New Roman"/>
                <w:b w:val="0"/>
              </w:rPr>
              <w:t>BOD</w:t>
            </w:r>
          </w:p>
        </w:tc>
        <w:tc>
          <w:tcPr>
            <w:tcW w:w="0" w:type="auto"/>
            <w:shd w:val="clear" w:color="auto" w:fill="auto"/>
          </w:tcPr>
          <w:p w:rsidR="00B36ACE" w:rsidRDefault="00B36ACE" w:rsidP="00E62D67">
            <w:pPr>
              <w:wordWrap/>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w:t>
            </w:r>
          </w:p>
        </w:tc>
      </w:tr>
      <w:tr w:rsidR="00B36ACE" w:rsidTr="00B36ACE">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B36ACE" w:rsidRPr="00B36ACE" w:rsidRDefault="00B36ACE" w:rsidP="006452AA">
            <w:pPr>
              <w:wordWrap/>
              <w:jc w:val="left"/>
              <w:outlineLvl w:val="0"/>
              <w:rPr>
                <w:rFonts w:ascii="Times New Roman" w:hAnsi="Times New Roman" w:cs="Times New Roman"/>
                <w:b w:val="0"/>
              </w:rPr>
            </w:pPr>
            <w:r w:rsidRPr="00B36ACE">
              <w:rPr>
                <w:rFonts w:ascii="Times New Roman" w:hAnsi="Times New Roman" w:cs="Times New Roman"/>
                <w:b w:val="0"/>
              </w:rPr>
              <w:t>COD</w:t>
            </w:r>
          </w:p>
        </w:tc>
        <w:tc>
          <w:tcPr>
            <w:tcW w:w="0" w:type="auto"/>
            <w:shd w:val="clear" w:color="auto" w:fill="auto"/>
          </w:tcPr>
          <w:p w:rsidR="00B36ACE" w:rsidRDefault="00B36ACE" w:rsidP="00E62D67">
            <w:pPr>
              <w:wordWrap/>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II</w:t>
            </w:r>
          </w:p>
        </w:tc>
      </w:tr>
      <w:tr w:rsidR="00B36ACE" w:rsidTr="00B36ACE">
        <w:trPr>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B36ACE" w:rsidRPr="00B36ACE" w:rsidRDefault="00B36ACE" w:rsidP="006452AA">
            <w:pPr>
              <w:wordWrap/>
              <w:jc w:val="left"/>
              <w:outlineLvl w:val="0"/>
              <w:rPr>
                <w:rFonts w:ascii="Times New Roman" w:hAnsi="Times New Roman" w:cs="Times New Roman"/>
                <w:b w:val="0"/>
              </w:rPr>
            </w:pPr>
            <w:r w:rsidRPr="00B36ACE">
              <w:rPr>
                <w:rFonts w:ascii="Times New Roman" w:hAnsi="Times New Roman" w:cs="Times New Roman"/>
                <w:b w:val="0"/>
              </w:rPr>
              <w:t>NO</w:t>
            </w:r>
            <w:r w:rsidRPr="00B36ACE">
              <w:rPr>
                <w:rFonts w:ascii="Times New Roman" w:hAnsi="Times New Roman" w:cs="Times New Roman"/>
                <w:b w:val="0"/>
                <w:vertAlign w:val="subscript"/>
              </w:rPr>
              <w:t>2</w:t>
            </w:r>
          </w:p>
        </w:tc>
        <w:tc>
          <w:tcPr>
            <w:tcW w:w="0" w:type="auto"/>
            <w:shd w:val="clear" w:color="auto" w:fill="auto"/>
          </w:tcPr>
          <w:p w:rsidR="00B36ACE" w:rsidRDefault="00B36ACE" w:rsidP="00E62D67">
            <w:pPr>
              <w:wordWrap/>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w:t>
            </w:r>
          </w:p>
        </w:tc>
      </w:tr>
      <w:tr w:rsidR="00B36ACE" w:rsidTr="00B36ACE">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B36ACE" w:rsidRPr="00B36ACE" w:rsidRDefault="00B36ACE" w:rsidP="006452AA">
            <w:pPr>
              <w:wordWrap/>
              <w:jc w:val="left"/>
              <w:outlineLvl w:val="0"/>
              <w:rPr>
                <w:rFonts w:ascii="Times New Roman" w:hAnsi="Times New Roman" w:cs="Times New Roman"/>
                <w:b w:val="0"/>
              </w:rPr>
            </w:pPr>
            <w:r w:rsidRPr="00B36ACE">
              <w:rPr>
                <w:rFonts w:ascii="Times New Roman" w:hAnsi="Times New Roman" w:cs="Times New Roman"/>
                <w:b w:val="0"/>
              </w:rPr>
              <w:t>NO</w:t>
            </w:r>
            <w:r w:rsidRPr="00B36ACE">
              <w:rPr>
                <w:rFonts w:ascii="Times New Roman" w:hAnsi="Times New Roman" w:cs="Times New Roman"/>
                <w:b w:val="0"/>
                <w:vertAlign w:val="subscript"/>
              </w:rPr>
              <w:t>3</w:t>
            </w:r>
          </w:p>
        </w:tc>
        <w:tc>
          <w:tcPr>
            <w:tcW w:w="0" w:type="auto"/>
            <w:shd w:val="clear" w:color="auto" w:fill="auto"/>
          </w:tcPr>
          <w:p w:rsidR="00B36ACE" w:rsidRDefault="00B36ACE" w:rsidP="00E62D67">
            <w:pPr>
              <w:wordWrap/>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I</w:t>
            </w:r>
          </w:p>
        </w:tc>
      </w:tr>
      <w:tr w:rsidR="00B36ACE" w:rsidTr="00B36ACE">
        <w:trPr>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B36ACE" w:rsidRPr="00B36ACE" w:rsidRDefault="00B36ACE" w:rsidP="006452AA">
            <w:pPr>
              <w:wordWrap/>
              <w:jc w:val="left"/>
              <w:outlineLvl w:val="0"/>
              <w:rPr>
                <w:rFonts w:ascii="Times New Roman" w:hAnsi="Times New Roman" w:cs="Times New Roman"/>
                <w:b w:val="0"/>
              </w:rPr>
            </w:pPr>
            <w:r w:rsidRPr="00B36ACE">
              <w:rPr>
                <w:rFonts w:ascii="Times New Roman" w:hAnsi="Times New Roman" w:cs="Times New Roman"/>
                <w:b w:val="0"/>
              </w:rPr>
              <w:t>NH</w:t>
            </w:r>
            <w:r w:rsidRPr="00B36ACE">
              <w:rPr>
                <w:rFonts w:ascii="Times New Roman" w:hAnsi="Times New Roman" w:cs="Times New Roman"/>
                <w:b w:val="0"/>
                <w:vertAlign w:val="subscript"/>
              </w:rPr>
              <w:t>3</w:t>
            </w:r>
            <w:r w:rsidRPr="00B36ACE">
              <w:rPr>
                <w:rFonts w:ascii="Times New Roman" w:hAnsi="Times New Roman" w:cs="Times New Roman"/>
                <w:b w:val="0"/>
              </w:rPr>
              <w:t>-N</w:t>
            </w:r>
          </w:p>
        </w:tc>
        <w:tc>
          <w:tcPr>
            <w:tcW w:w="0" w:type="auto"/>
            <w:shd w:val="clear" w:color="auto" w:fill="auto"/>
          </w:tcPr>
          <w:p w:rsidR="00B36ACE" w:rsidRDefault="00B36ACE" w:rsidP="00E62D67">
            <w:pPr>
              <w:wordWrap/>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IV</w:t>
            </w:r>
          </w:p>
        </w:tc>
      </w:tr>
      <w:tr w:rsidR="00B36ACE" w:rsidTr="00B36ACE">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B36ACE" w:rsidRPr="00B36ACE" w:rsidRDefault="00B36ACE" w:rsidP="006452AA">
            <w:pPr>
              <w:wordWrap/>
              <w:jc w:val="left"/>
              <w:outlineLvl w:val="0"/>
              <w:rPr>
                <w:rFonts w:ascii="Times New Roman" w:hAnsi="Times New Roman" w:cs="Times New Roman"/>
                <w:b w:val="0"/>
              </w:rPr>
            </w:pPr>
            <w:r w:rsidRPr="00B36ACE">
              <w:rPr>
                <w:rFonts w:ascii="Times New Roman" w:hAnsi="Times New Roman" w:cs="Times New Roman"/>
                <w:b w:val="0"/>
              </w:rPr>
              <w:t>PO</w:t>
            </w:r>
            <w:r w:rsidRPr="00B36ACE">
              <w:rPr>
                <w:rFonts w:ascii="Times New Roman" w:hAnsi="Times New Roman" w:cs="Times New Roman"/>
                <w:b w:val="0"/>
                <w:vertAlign w:val="subscript"/>
              </w:rPr>
              <w:t>4</w:t>
            </w:r>
          </w:p>
        </w:tc>
        <w:tc>
          <w:tcPr>
            <w:tcW w:w="0" w:type="auto"/>
            <w:shd w:val="clear" w:color="auto" w:fill="auto"/>
          </w:tcPr>
          <w:p w:rsidR="00B36ACE" w:rsidRDefault="00B36ACE" w:rsidP="00E62D67">
            <w:pPr>
              <w:wordWrap/>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I</w:t>
            </w:r>
          </w:p>
        </w:tc>
      </w:tr>
      <w:tr w:rsidR="00B36ACE" w:rsidTr="00B36ACE">
        <w:trPr>
          <w:trHeight w:val="27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B36ACE" w:rsidRPr="00B36ACE" w:rsidRDefault="00B36ACE" w:rsidP="006452AA">
            <w:pPr>
              <w:wordWrap/>
              <w:jc w:val="left"/>
              <w:outlineLvl w:val="0"/>
              <w:rPr>
                <w:rFonts w:ascii="Times New Roman" w:hAnsi="Times New Roman" w:cs="Times New Roman"/>
                <w:b w:val="0"/>
                <w:vertAlign w:val="subscript"/>
              </w:rPr>
            </w:pPr>
            <w:r w:rsidRPr="00B36ACE">
              <w:rPr>
                <w:rFonts w:ascii="Times New Roman" w:hAnsi="Times New Roman" w:cs="Times New Roman"/>
                <w:b w:val="0"/>
              </w:rPr>
              <w:t>SO</w:t>
            </w:r>
            <w:r w:rsidRPr="00B36ACE">
              <w:rPr>
                <w:rFonts w:ascii="Times New Roman" w:hAnsi="Times New Roman" w:cs="Times New Roman"/>
                <w:b w:val="0"/>
                <w:vertAlign w:val="subscript"/>
              </w:rPr>
              <w:t>4</w:t>
            </w:r>
          </w:p>
        </w:tc>
        <w:tc>
          <w:tcPr>
            <w:tcW w:w="0" w:type="auto"/>
            <w:shd w:val="clear" w:color="auto" w:fill="auto"/>
          </w:tcPr>
          <w:p w:rsidR="00B36ACE" w:rsidRDefault="00B36ACE" w:rsidP="00E62D67">
            <w:pPr>
              <w:wordWrap/>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w:t>
            </w:r>
          </w:p>
        </w:tc>
      </w:tr>
      <w:tr w:rsidR="00B36ACE" w:rsidTr="00B36ACE">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B36ACE" w:rsidRPr="00B36ACE" w:rsidRDefault="00B36ACE" w:rsidP="006452AA">
            <w:pPr>
              <w:wordWrap/>
              <w:jc w:val="left"/>
              <w:outlineLvl w:val="0"/>
              <w:rPr>
                <w:rFonts w:ascii="Times New Roman" w:hAnsi="Times New Roman" w:cs="Times New Roman"/>
                <w:b w:val="0"/>
                <w:i/>
              </w:rPr>
            </w:pPr>
            <w:r w:rsidRPr="00B36ACE">
              <w:rPr>
                <w:rFonts w:ascii="Times New Roman" w:hAnsi="Times New Roman" w:cs="Times New Roman"/>
                <w:b w:val="0"/>
                <w:i/>
              </w:rPr>
              <w:t>E. Coli</w:t>
            </w:r>
          </w:p>
        </w:tc>
        <w:tc>
          <w:tcPr>
            <w:tcW w:w="0" w:type="auto"/>
            <w:shd w:val="clear" w:color="auto" w:fill="auto"/>
          </w:tcPr>
          <w:p w:rsidR="00B36ACE" w:rsidRDefault="00B36ACE" w:rsidP="00E62D67">
            <w:pPr>
              <w:wordWrap/>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III</w:t>
            </w:r>
          </w:p>
        </w:tc>
      </w:tr>
    </w:tbl>
    <w:p w:rsidR="00C40FB8" w:rsidRPr="00C40FB8" w:rsidRDefault="00C40FB8" w:rsidP="006452AA">
      <w:pPr>
        <w:wordWrap/>
        <w:jc w:val="left"/>
        <w:outlineLvl w:val="0"/>
        <w:rPr>
          <w:rFonts w:ascii="Times New Roman" w:hAnsi="Times New Roman" w:cs="Times New Roman"/>
          <w:lang w:val="ms-MY"/>
        </w:rPr>
      </w:pPr>
    </w:p>
    <w:p w:rsidR="00C40FB8" w:rsidRPr="006452AA" w:rsidRDefault="00754371" w:rsidP="006452AA">
      <w:pPr>
        <w:wordWrap/>
        <w:jc w:val="center"/>
        <w:outlineLvl w:val="0"/>
        <w:rPr>
          <w:rFonts w:ascii="Times New Roman" w:hAnsi="Times New Roman" w:cs="Times New Roman"/>
          <w:b/>
          <w:bCs/>
          <w:lang w:val="ms-MY"/>
        </w:rPr>
      </w:pPr>
      <w:r w:rsidRPr="00754371">
        <w:rPr>
          <w:rFonts w:ascii="Times New Roman" w:hAnsi="Times New Roman" w:cs="Times New Roman"/>
          <w:b/>
          <w:bCs/>
          <w:lang w:val="ms-MY"/>
        </w:rPr>
        <w:t>Conclusions</w:t>
      </w:r>
    </w:p>
    <w:p w:rsidR="00581E5F" w:rsidRDefault="00754371" w:rsidP="006452AA">
      <w:pPr>
        <w:wordWrap/>
        <w:outlineLvl w:val="0"/>
        <w:rPr>
          <w:rFonts w:ascii="Times New Roman" w:hAnsi="Times New Roman" w:cs="Times New Roman"/>
          <w:lang w:val="ms-MY"/>
        </w:rPr>
      </w:pPr>
      <w:r>
        <w:rPr>
          <w:rFonts w:ascii="Times New Roman" w:hAnsi="Times New Roman" w:cs="Times New Roman"/>
          <w:lang w:val="ms-MY"/>
        </w:rPr>
        <w:t>The results</w:t>
      </w:r>
      <w:r w:rsidR="00C40FB8" w:rsidRPr="00C40FB8">
        <w:rPr>
          <w:rFonts w:ascii="Times New Roman" w:hAnsi="Times New Roman" w:cs="Times New Roman"/>
          <w:lang w:val="ms-MY"/>
        </w:rPr>
        <w:t xml:space="preserve"> of the study indicated that the mean concentrations of some parameters such as the pH, conductivity, TSS, </w:t>
      </w:r>
      <w:r w:rsidR="00C40FB8" w:rsidRPr="00C40FB8">
        <w:rPr>
          <w:rFonts w:ascii="Times New Roman" w:hAnsi="Times New Roman" w:cs="Times New Roman"/>
          <w:lang w:val="en-GB"/>
        </w:rPr>
        <w:t>BOD</w:t>
      </w:r>
      <w:r w:rsidR="00C40FB8" w:rsidRPr="00C40FB8">
        <w:rPr>
          <w:rFonts w:ascii="Times New Roman" w:hAnsi="Times New Roman" w:cs="Times New Roman"/>
          <w:lang w:val="ms-MY"/>
        </w:rPr>
        <w:t xml:space="preserve">, sulphate, phosphate, hardness, oil &amp; grease for two different samplings were within the normal range and are classified under Class I. The mean temperature and COD are classified under Class II, but the DO is classified under Class III, and ammoniacal-nitrogen under Class IV. </w:t>
      </w:r>
    </w:p>
    <w:p w:rsidR="00581E5F" w:rsidRDefault="00581E5F" w:rsidP="006452AA">
      <w:pPr>
        <w:wordWrap/>
        <w:outlineLvl w:val="0"/>
        <w:rPr>
          <w:rFonts w:ascii="Times New Roman" w:hAnsi="Times New Roman" w:cs="Times New Roman"/>
          <w:lang w:val="ms-MY"/>
        </w:rPr>
      </w:pPr>
    </w:p>
    <w:p w:rsidR="00C40FB8" w:rsidRDefault="00C40FB8" w:rsidP="006452AA">
      <w:pPr>
        <w:wordWrap/>
        <w:outlineLvl w:val="0"/>
        <w:rPr>
          <w:rFonts w:ascii="Times New Roman" w:hAnsi="Times New Roman" w:cs="Times New Roman"/>
          <w:lang w:val="ms-MY"/>
        </w:rPr>
      </w:pPr>
      <w:r w:rsidRPr="00C40FB8">
        <w:rPr>
          <w:rFonts w:ascii="Times New Roman" w:hAnsi="Times New Roman" w:cs="Times New Roman"/>
          <w:lang w:val="ms-MY"/>
        </w:rPr>
        <w:t xml:space="preserve">The calculated </w:t>
      </w:r>
      <w:r w:rsidRPr="00C40FB8">
        <w:rPr>
          <w:rFonts w:ascii="Times New Roman" w:hAnsi="Times New Roman" w:cs="Times New Roman"/>
          <w:bCs/>
          <w:lang w:val="ms-MY"/>
        </w:rPr>
        <w:t>WQI</w:t>
      </w:r>
      <w:r w:rsidRPr="00C40FB8">
        <w:rPr>
          <w:rFonts w:ascii="Times New Roman" w:hAnsi="Times New Roman" w:cs="Times New Roman"/>
          <w:lang w:val="ms-MY"/>
        </w:rPr>
        <w:t xml:space="preserve"> values confirm that the lake can be classified under Class II and III for all sampling </w:t>
      </w:r>
      <w:r w:rsidRPr="00C40FB8">
        <w:rPr>
          <w:rFonts w:ascii="Times New Roman" w:hAnsi="Times New Roman" w:cs="Times New Roman"/>
          <w:lang w:val="ms-MY"/>
        </w:rPr>
        <w:lastRenderedPageBreak/>
        <w:t>stations. The results clearly shown that the majority of the water quality parameter is more polluted during the first sampling c</w:t>
      </w:r>
      <w:r w:rsidR="00754371">
        <w:rPr>
          <w:rFonts w:ascii="Times New Roman" w:hAnsi="Times New Roman" w:cs="Times New Roman"/>
          <w:lang w:val="ms-MY"/>
        </w:rPr>
        <w:t>ompared to the second sampling.</w:t>
      </w:r>
      <w:r w:rsidRPr="00C40FB8">
        <w:rPr>
          <w:rFonts w:ascii="Times New Roman" w:hAnsi="Times New Roman" w:cs="Times New Roman"/>
          <w:lang w:val="ms-MY"/>
        </w:rPr>
        <w:t xml:space="preserve"> Water body in the study area was contaminated may probably originate from the urban activities, such as from residential areas, petrol station, especially vehicle service stations, waste discharge, domestic sewage, hotels and restaurants that are closely located to the lake. These activities were generated both organic and inorganic waste and these wastes are ultimately contaminating the water bodies. </w:t>
      </w:r>
    </w:p>
    <w:p w:rsidR="007C3914" w:rsidRPr="00C40FB8" w:rsidRDefault="007C3914" w:rsidP="006452AA">
      <w:pPr>
        <w:wordWrap/>
        <w:jc w:val="left"/>
        <w:outlineLvl w:val="0"/>
        <w:rPr>
          <w:rFonts w:ascii="Times New Roman" w:hAnsi="Times New Roman" w:cs="Times New Roman"/>
          <w:lang w:val="ms-MY"/>
        </w:rPr>
      </w:pPr>
    </w:p>
    <w:p w:rsidR="00C40FB8" w:rsidRPr="00AD5FAD" w:rsidRDefault="00AD5FAD" w:rsidP="006452AA">
      <w:pPr>
        <w:wordWrap/>
        <w:jc w:val="center"/>
        <w:outlineLvl w:val="0"/>
        <w:rPr>
          <w:rFonts w:ascii="Times New Roman" w:hAnsi="Times New Roman" w:cs="Times New Roman"/>
          <w:b/>
          <w:lang w:val="ms-MY"/>
        </w:rPr>
      </w:pPr>
      <w:r>
        <w:rPr>
          <w:rFonts w:ascii="Times New Roman" w:hAnsi="Times New Roman" w:cs="Times New Roman"/>
          <w:b/>
          <w:lang w:val="ms-MY"/>
        </w:rPr>
        <w:t>Acknowledgment</w:t>
      </w:r>
    </w:p>
    <w:p w:rsidR="00C40FB8" w:rsidRPr="00C40FB8" w:rsidRDefault="00C40FB8" w:rsidP="006452AA">
      <w:pPr>
        <w:wordWrap/>
        <w:outlineLvl w:val="0"/>
        <w:rPr>
          <w:rFonts w:ascii="Times New Roman" w:hAnsi="Times New Roman" w:cs="Times New Roman"/>
          <w:lang w:val="ms-MY"/>
        </w:rPr>
      </w:pPr>
      <w:r w:rsidRPr="00C40FB8">
        <w:rPr>
          <w:rFonts w:ascii="Times New Roman" w:hAnsi="Times New Roman" w:cs="Times New Roman"/>
          <w:lang w:val="ms-MY"/>
        </w:rPr>
        <w:t>The authors would also like to express their appreciation to the East Coast Environmental Research Institute (ESERI) for the use of their research facilities.</w:t>
      </w:r>
    </w:p>
    <w:p w:rsidR="00C40FB8" w:rsidRPr="00C40FB8" w:rsidRDefault="00C40FB8" w:rsidP="006452AA">
      <w:pPr>
        <w:wordWrap/>
        <w:outlineLvl w:val="0"/>
        <w:rPr>
          <w:rFonts w:ascii="Times New Roman" w:hAnsi="Times New Roman" w:cs="Times New Roman"/>
          <w:lang w:val="ms-MY"/>
        </w:rPr>
      </w:pPr>
    </w:p>
    <w:p w:rsidR="007C3914" w:rsidRDefault="00754371" w:rsidP="006452AA">
      <w:pPr>
        <w:wordWrap/>
        <w:jc w:val="center"/>
        <w:outlineLvl w:val="0"/>
        <w:rPr>
          <w:rFonts w:ascii="Times New Roman" w:hAnsi="Times New Roman" w:cs="Times New Roman"/>
          <w:b/>
          <w:lang w:val="ms-MY"/>
        </w:rPr>
      </w:pPr>
      <w:r w:rsidRPr="00754371">
        <w:rPr>
          <w:rFonts w:ascii="Times New Roman" w:hAnsi="Times New Roman" w:cs="Times New Roman"/>
          <w:b/>
          <w:lang w:val="ms-MY"/>
        </w:rPr>
        <w:t>References</w:t>
      </w:r>
    </w:p>
    <w:p w:rsidR="0034650E" w:rsidRPr="00C75426" w:rsidRDefault="0034650E" w:rsidP="00C75426">
      <w:pPr>
        <w:wordWrap/>
        <w:outlineLvl w:val="0"/>
        <w:rPr>
          <w:rFonts w:ascii="Times New Roman" w:hAnsi="Times New Roman" w:cs="Times New Roman"/>
          <w:b/>
          <w:szCs w:val="20"/>
          <w:lang w:val="ms-MY"/>
        </w:rPr>
      </w:pPr>
    </w:p>
    <w:p w:rsidR="007C3914" w:rsidRPr="00C75426" w:rsidRDefault="00E62D67" w:rsidP="00DB29D6">
      <w:pPr>
        <w:numPr>
          <w:ilvl w:val="0"/>
          <w:numId w:val="15"/>
        </w:numPr>
        <w:wordWrap/>
        <w:ind w:left="810" w:hanging="810"/>
        <w:outlineLvl w:val="0"/>
        <w:rPr>
          <w:rFonts w:ascii="Times New Roman" w:hAnsi="Times New Roman" w:cs="Times New Roman"/>
          <w:szCs w:val="20"/>
          <w:lang w:val="ms-MY"/>
        </w:rPr>
      </w:pPr>
      <w:r>
        <w:rPr>
          <w:rFonts w:ascii="Times New Roman" w:hAnsi="Times New Roman" w:cs="Times New Roman"/>
          <w:szCs w:val="20"/>
          <w:lang w:val="ms-MY"/>
        </w:rPr>
        <w:t xml:space="preserve">Yisa, J. and </w:t>
      </w:r>
      <w:r w:rsidR="007C3914" w:rsidRPr="00C75426">
        <w:rPr>
          <w:rFonts w:ascii="Times New Roman" w:hAnsi="Times New Roman" w:cs="Times New Roman"/>
          <w:szCs w:val="20"/>
          <w:lang w:val="ms-MY"/>
        </w:rPr>
        <w:t>Jimoh, T. (2010).</w:t>
      </w:r>
      <w:r w:rsidR="007C3914" w:rsidRPr="00C75426">
        <w:rPr>
          <w:rFonts w:ascii="Times New Roman" w:hAnsi="Times New Roman" w:cs="Times New Roman"/>
          <w:bCs/>
          <w:szCs w:val="20"/>
          <w:lang w:val="ms-MY"/>
        </w:rPr>
        <w:t xml:space="preserve"> </w:t>
      </w:r>
      <w:r w:rsidR="007C3914" w:rsidRPr="00C75426">
        <w:rPr>
          <w:rFonts w:ascii="Times New Roman" w:hAnsi="Times New Roman" w:cs="Times New Roman"/>
          <w:szCs w:val="20"/>
          <w:lang w:val="ms-MY"/>
        </w:rPr>
        <w:t xml:space="preserve">Analytical Studies on Water Quality Index of River Landzu. </w:t>
      </w:r>
      <w:r w:rsidR="007C3914" w:rsidRPr="00C75426">
        <w:rPr>
          <w:rFonts w:ascii="Times New Roman" w:hAnsi="Times New Roman" w:cs="Times New Roman"/>
          <w:i/>
          <w:iCs/>
          <w:szCs w:val="20"/>
          <w:lang w:val="ms-MY"/>
        </w:rPr>
        <w:t>American Journal of Applied Sciences</w:t>
      </w:r>
      <w:r w:rsidR="007C3914" w:rsidRPr="00C75426">
        <w:rPr>
          <w:rFonts w:ascii="Times New Roman" w:hAnsi="Times New Roman" w:cs="Times New Roman"/>
          <w:szCs w:val="20"/>
          <w:lang w:val="ms-MY"/>
        </w:rPr>
        <w:t xml:space="preserve"> 7 (4): 453-458.</w:t>
      </w:r>
    </w:p>
    <w:p w:rsidR="007C3914" w:rsidRPr="00C75426" w:rsidRDefault="00E62D67" w:rsidP="00DB29D6">
      <w:pPr>
        <w:numPr>
          <w:ilvl w:val="0"/>
          <w:numId w:val="15"/>
        </w:numPr>
        <w:wordWrap/>
        <w:ind w:left="810" w:hanging="810"/>
        <w:outlineLvl w:val="0"/>
        <w:rPr>
          <w:rFonts w:ascii="Times New Roman" w:hAnsi="Times New Roman" w:cs="Times New Roman"/>
          <w:szCs w:val="20"/>
          <w:lang w:val="ms-MY"/>
        </w:rPr>
      </w:pPr>
      <w:proofErr w:type="spellStart"/>
      <w:r>
        <w:rPr>
          <w:rFonts w:ascii="Times New Roman" w:hAnsi="Times New Roman" w:cs="Times New Roman"/>
          <w:szCs w:val="20"/>
          <w:lang w:val="fr-FR"/>
        </w:rPr>
        <w:t>Munavalli</w:t>
      </w:r>
      <w:proofErr w:type="spellEnd"/>
      <w:r>
        <w:rPr>
          <w:rFonts w:ascii="Times New Roman" w:hAnsi="Times New Roman" w:cs="Times New Roman"/>
          <w:szCs w:val="20"/>
          <w:lang w:val="fr-FR"/>
        </w:rPr>
        <w:t xml:space="preserve">, G. R. and </w:t>
      </w:r>
      <w:r w:rsidR="007C3914" w:rsidRPr="00C75426">
        <w:rPr>
          <w:rFonts w:ascii="Times New Roman" w:hAnsi="Times New Roman" w:cs="Times New Roman"/>
          <w:szCs w:val="20"/>
          <w:lang w:val="fr-FR"/>
        </w:rPr>
        <w:t xml:space="preserve">Mohan </w:t>
      </w:r>
      <w:proofErr w:type="spellStart"/>
      <w:r w:rsidR="007C3914" w:rsidRPr="00C75426">
        <w:rPr>
          <w:rFonts w:ascii="Times New Roman" w:hAnsi="Times New Roman" w:cs="Times New Roman"/>
          <w:szCs w:val="20"/>
          <w:lang w:val="fr-FR"/>
        </w:rPr>
        <w:t>Kumar</w:t>
      </w:r>
      <w:proofErr w:type="spellEnd"/>
      <w:r w:rsidR="007C3914" w:rsidRPr="00C75426">
        <w:rPr>
          <w:rFonts w:ascii="Times New Roman" w:hAnsi="Times New Roman" w:cs="Times New Roman"/>
          <w:szCs w:val="20"/>
          <w:lang w:val="fr-FR"/>
        </w:rPr>
        <w:t xml:space="preserve">, M. S. (2005). </w:t>
      </w:r>
      <w:r w:rsidR="007C3914" w:rsidRPr="00C75426">
        <w:rPr>
          <w:rFonts w:ascii="Times New Roman" w:hAnsi="Times New Roman" w:cs="Times New Roman"/>
          <w:szCs w:val="20"/>
          <w:lang w:val="ms-MY"/>
        </w:rPr>
        <w:t xml:space="preserve">Water quality parameter estimation in a distribution system under dynamic state. </w:t>
      </w:r>
      <w:r w:rsidR="007C3914" w:rsidRPr="00C75426">
        <w:rPr>
          <w:rFonts w:ascii="Times New Roman" w:hAnsi="Times New Roman" w:cs="Times New Roman"/>
          <w:i/>
          <w:iCs/>
          <w:szCs w:val="20"/>
          <w:lang w:val="ms-MY"/>
        </w:rPr>
        <w:t>Water Research</w:t>
      </w:r>
      <w:r w:rsidR="007C3914" w:rsidRPr="00C75426">
        <w:rPr>
          <w:rFonts w:ascii="Times New Roman" w:hAnsi="Times New Roman" w:cs="Times New Roman"/>
          <w:szCs w:val="20"/>
          <w:lang w:val="ms-MY"/>
        </w:rPr>
        <w:t xml:space="preserve"> 39: 4287-4298.</w:t>
      </w:r>
    </w:p>
    <w:p w:rsidR="007C3914" w:rsidRPr="00C75426" w:rsidRDefault="007C3914" w:rsidP="00DB29D6">
      <w:pPr>
        <w:numPr>
          <w:ilvl w:val="0"/>
          <w:numId w:val="15"/>
        </w:numPr>
        <w:wordWrap/>
        <w:ind w:left="810" w:hanging="810"/>
        <w:outlineLvl w:val="0"/>
        <w:rPr>
          <w:rFonts w:ascii="Times New Roman" w:hAnsi="Times New Roman" w:cs="Times New Roman"/>
          <w:szCs w:val="20"/>
          <w:lang w:val="ms-MY"/>
        </w:rPr>
      </w:pPr>
      <w:r w:rsidRPr="00C75426">
        <w:rPr>
          <w:rFonts w:ascii="Times New Roman" w:hAnsi="Times New Roman" w:cs="Times New Roman"/>
          <w:szCs w:val="20"/>
          <w:lang w:val="ms-MY"/>
        </w:rPr>
        <w:t>Mustapha, M. K. (2008). Assessment of the Water Quality of Oyun Reservoir, Offa, Nigeria, Using Selected Physico-Chemical Parameters.</w:t>
      </w:r>
      <w:r w:rsidRPr="00C75426">
        <w:rPr>
          <w:rFonts w:ascii="Times New Roman" w:hAnsi="Times New Roman" w:cs="Times New Roman"/>
          <w:i/>
          <w:iCs/>
          <w:szCs w:val="20"/>
          <w:lang w:val="ms-MY"/>
        </w:rPr>
        <w:t xml:space="preserve"> Turkish Journal of  Fisheries and Aquatic Sciences</w:t>
      </w:r>
      <w:r w:rsidRPr="00C75426">
        <w:rPr>
          <w:rFonts w:ascii="Times New Roman" w:hAnsi="Times New Roman" w:cs="Times New Roman"/>
          <w:szCs w:val="20"/>
          <w:lang w:val="ms-MY"/>
        </w:rPr>
        <w:t xml:space="preserve"> 8: 309-319.</w:t>
      </w:r>
    </w:p>
    <w:p w:rsidR="007C3914" w:rsidRPr="00C75426" w:rsidRDefault="007C3914" w:rsidP="00DB29D6">
      <w:pPr>
        <w:numPr>
          <w:ilvl w:val="0"/>
          <w:numId w:val="15"/>
        </w:numPr>
        <w:wordWrap/>
        <w:ind w:left="810" w:hanging="810"/>
        <w:outlineLvl w:val="0"/>
        <w:rPr>
          <w:rFonts w:ascii="Times New Roman" w:hAnsi="Times New Roman" w:cs="Times New Roman"/>
          <w:szCs w:val="20"/>
        </w:rPr>
      </w:pPr>
      <w:r w:rsidRPr="00C75426">
        <w:rPr>
          <w:rFonts w:ascii="Times New Roman" w:hAnsi="Times New Roman" w:cs="Times New Roman"/>
          <w:szCs w:val="20"/>
        </w:rPr>
        <w:t xml:space="preserve">Lee, Y. H., </w:t>
      </w:r>
      <w:proofErr w:type="spellStart"/>
      <w:r w:rsidRPr="00C75426">
        <w:rPr>
          <w:rFonts w:ascii="Times New Roman" w:hAnsi="Times New Roman" w:cs="Times New Roman"/>
          <w:szCs w:val="20"/>
        </w:rPr>
        <w:t>Shahril</w:t>
      </w:r>
      <w:proofErr w:type="spellEnd"/>
      <w:r w:rsidRPr="00C75426">
        <w:rPr>
          <w:rFonts w:ascii="Times New Roman" w:hAnsi="Times New Roman" w:cs="Times New Roman"/>
          <w:szCs w:val="20"/>
        </w:rPr>
        <w:t>, M. H</w:t>
      </w:r>
      <w:r w:rsidR="00E62D67">
        <w:rPr>
          <w:rFonts w:ascii="Times New Roman" w:hAnsi="Times New Roman" w:cs="Times New Roman"/>
          <w:szCs w:val="20"/>
        </w:rPr>
        <w:t xml:space="preserve">., </w:t>
      </w:r>
      <w:proofErr w:type="spellStart"/>
      <w:r w:rsidR="00E62D67">
        <w:rPr>
          <w:rFonts w:ascii="Times New Roman" w:hAnsi="Times New Roman" w:cs="Times New Roman"/>
          <w:szCs w:val="20"/>
        </w:rPr>
        <w:t>Md</w:t>
      </w:r>
      <w:proofErr w:type="spellEnd"/>
      <w:r w:rsidR="00E62D67">
        <w:rPr>
          <w:rFonts w:ascii="Times New Roman" w:hAnsi="Times New Roman" w:cs="Times New Roman"/>
          <w:szCs w:val="20"/>
        </w:rPr>
        <w:t xml:space="preserve"> </w:t>
      </w:r>
      <w:proofErr w:type="spellStart"/>
      <w:r w:rsidR="00E62D67">
        <w:rPr>
          <w:rFonts w:ascii="Times New Roman" w:hAnsi="Times New Roman" w:cs="Times New Roman"/>
          <w:szCs w:val="20"/>
        </w:rPr>
        <w:t>Fauzan</w:t>
      </w:r>
      <w:proofErr w:type="spellEnd"/>
      <w:r w:rsidR="00E62D67">
        <w:rPr>
          <w:rFonts w:ascii="Times New Roman" w:hAnsi="Times New Roman" w:cs="Times New Roman"/>
          <w:szCs w:val="20"/>
        </w:rPr>
        <w:t>, H.Y., Lim, C. Y. and</w:t>
      </w:r>
      <w:r w:rsidRPr="00C75426">
        <w:rPr>
          <w:rFonts w:ascii="Times New Roman" w:hAnsi="Times New Roman" w:cs="Times New Roman"/>
          <w:szCs w:val="20"/>
        </w:rPr>
        <w:t xml:space="preserve"> Lim, A. G. (2002). The water quality of streams at the watershed of the Putrajaya wetlands. </w:t>
      </w:r>
      <w:r w:rsidRPr="00C75426">
        <w:rPr>
          <w:rFonts w:ascii="Times New Roman" w:hAnsi="Times New Roman" w:cs="Times New Roman"/>
          <w:i/>
          <w:iCs/>
          <w:szCs w:val="20"/>
        </w:rPr>
        <w:t xml:space="preserve">Proceedings of the Regional Symposium on Environment and Natural Resources </w:t>
      </w:r>
      <w:r w:rsidRPr="00C75426">
        <w:rPr>
          <w:rFonts w:ascii="Times New Roman" w:hAnsi="Times New Roman" w:cs="Times New Roman"/>
          <w:szCs w:val="20"/>
        </w:rPr>
        <w:t>1: 553-565.</w:t>
      </w:r>
    </w:p>
    <w:p w:rsidR="007C3914" w:rsidRPr="00C75426" w:rsidRDefault="007C3914" w:rsidP="00DB29D6">
      <w:pPr>
        <w:numPr>
          <w:ilvl w:val="0"/>
          <w:numId w:val="15"/>
        </w:numPr>
        <w:wordWrap/>
        <w:ind w:left="810" w:hanging="810"/>
        <w:outlineLvl w:val="0"/>
        <w:rPr>
          <w:rFonts w:ascii="Times New Roman" w:hAnsi="Times New Roman" w:cs="Times New Roman"/>
          <w:szCs w:val="20"/>
          <w:lang w:val="ms-MY"/>
        </w:rPr>
      </w:pPr>
      <w:r w:rsidRPr="00C75426">
        <w:rPr>
          <w:rFonts w:ascii="Times New Roman" w:hAnsi="Times New Roman" w:cs="Times New Roman"/>
          <w:szCs w:val="20"/>
          <w:lang w:val="ms-MY"/>
        </w:rPr>
        <w:t>Gasim,</w:t>
      </w:r>
      <w:r w:rsidR="00E62D67">
        <w:rPr>
          <w:rFonts w:ascii="Times New Roman" w:hAnsi="Times New Roman" w:cs="Times New Roman"/>
          <w:szCs w:val="20"/>
          <w:lang w:val="ms-MY"/>
        </w:rPr>
        <w:t xml:space="preserve"> M. B.,</w:t>
      </w:r>
      <w:r w:rsidRPr="00C75426">
        <w:rPr>
          <w:rFonts w:ascii="Times New Roman" w:hAnsi="Times New Roman" w:cs="Times New Roman"/>
          <w:szCs w:val="20"/>
          <w:lang w:val="ms-MY"/>
        </w:rPr>
        <w:t xml:space="preserve"> Toriman, M.</w:t>
      </w:r>
      <w:r w:rsidR="00E62D67">
        <w:rPr>
          <w:rFonts w:ascii="Times New Roman" w:hAnsi="Times New Roman" w:cs="Times New Roman"/>
          <w:szCs w:val="20"/>
          <w:lang w:val="ms-MY"/>
        </w:rPr>
        <w:t xml:space="preserve"> E., Abas, A., Islam, M. and</w:t>
      </w:r>
      <w:r w:rsidRPr="00C75426">
        <w:rPr>
          <w:rFonts w:ascii="Times New Roman" w:hAnsi="Times New Roman" w:cs="Times New Roman"/>
          <w:szCs w:val="20"/>
          <w:lang w:val="ms-MY"/>
        </w:rPr>
        <w:t xml:space="preserve"> Tan, C. (2008). Water quality of several feeder rivers between two seasons in Tasik Chini, Pahang. </w:t>
      </w:r>
      <w:r w:rsidRPr="00C75426">
        <w:rPr>
          <w:rFonts w:ascii="Times New Roman" w:hAnsi="Times New Roman" w:cs="Times New Roman"/>
          <w:i/>
          <w:szCs w:val="20"/>
          <w:lang w:val="ms-MY"/>
        </w:rPr>
        <w:t>Sains Malaysiana</w:t>
      </w:r>
      <w:r w:rsidRPr="00C75426">
        <w:rPr>
          <w:rFonts w:ascii="Times New Roman" w:hAnsi="Times New Roman" w:cs="Times New Roman"/>
          <w:szCs w:val="20"/>
          <w:lang w:val="ms-MY"/>
        </w:rPr>
        <w:t>, 37(4): 313-321.</w:t>
      </w:r>
    </w:p>
    <w:p w:rsidR="007C3914" w:rsidRPr="00C75426" w:rsidRDefault="007C3914" w:rsidP="00DB29D6">
      <w:pPr>
        <w:numPr>
          <w:ilvl w:val="0"/>
          <w:numId w:val="15"/>
        </w:numPr>
        <w:wordWrap/>
        <w:ind w:left="810" w:hanging="810"/>
        <w:outlineLvl w:val="0"/>
        <w:rPr>
          <w:rFonts w:ascii="Times New Roman" w:hAnsi="Times New Roman" w:cs="Times New Roman"/>
          <w:szCs w:val="20"/>
        </w:rPr>
      </w:pPr>
      <w:proofErr w:type="spellStart"/>
      <w:r w:rsidRPr="00C75426">
        <w:rPr>
          <w:rFonts w:ascii="Times New Roman" w:hAnsi="Times New Roman" w:cs="Times New Roman"/>
          <w:szCs w:val="20"/>
        </w:rPr>
        <w:t>Gasim</w:t>
      </w:r>
      <w:proofErr w:type="spellEnd"/>
      <w:r w:rsidRPr="00C75426">
        <w:rPr>
          <w:rFonts w:ascii="Times New Roman" w:hAnsi="Times New Roman" w:cs="Times New Roman"/>
          <w:szCs w:val="20"/>
        </w:rPr>
        <w:t>,</w:t>
      </w:r>
      <w:r w:rsidR="00E62D67">
        <w:rPr>
          <w:rFonts w:ascii="Times New Roman" w:hAnsi="Times New Roman" w:cs="Times New Roman"/>
          <w:szCs w:val="20"/>
        </w:rPr>
        <w:t xml:space="preserve"> M. B.</w:t>
      </w:r>
      <w:r w:rsidRPr="00C75426">
        <w:rPr>
          <w:rFonts w:ascii="Times New Roman" w:hAnsi="Times New Roman" w:cs="Times New Roman"/>
          <w:szCs w:val="20"/>
        </w:rPr>
        <w:t xml:space="preserve"> </w:t>
      </w:r>
      <w:proofErr w:type="spellStart"/>
      <w:r w:rsidRPr="00C75426">
        <w:rPr>
          <w:rFonts w:ascii="Times New Roman" w:hAnsi="Times New Roman" w:cs="Times New Roman"/>
          <w:szCs w:val="20"/>
        </w:rPr>
        <w:t>Toriman</w:t>
      </w:r>
      <w:proofErr w:type="spellEnd"/>
      <w:r w:rsidRPr="00C75426">
        <w:rPr>
          <w:rFonts w:ascii="Times New Roman" w:hAnsi="Times New Roman" w:cs="Times New Roman"/>
          <w:szCs w:val="20"/>
        </w:rPr>
        <w:t xml:space="preserve">, M. E., </w:t>
      </w:r>
      <w:proofErr w:type="spellStart"/>
      <w:r w:rsidRPr="00C75426">
        <w:rPr>
          <w:rFonts w:ascii="Times New Roman" w:hAnsi="Times New Roman" w:cs="Times New Roman"/>
          <w:szCs w:val="20"/>
        </w:rPr>
        <w:t>Abd</w:t>
      </w:r>
      <w:proofErr w:type="spellEnd"/>
      <w:r w:rsidRPr="00C75426">
        <w:rPr>
          <w:rFonts w:ascii="Times New Roman" w:hAnsi="Times New Roman" w:cs="Times New Roman"/>
          <w:szCs w:val="20"/>
        </w:rPr>
        <w:t xml:space="preserve"> </w:t>
      </w:r>
      <w:proofErr w:type="spellStart"/>
      <w:r w:rsidRPr="00C75426">
        <w:rPr>
          <w:rFonts w:ascii="Times New Roman" w:hAnsi="Times New Roman" w:cs="Times New Roman"/>
          <w:szCs w:val="20"/>
        </w:rPr>
        <w:t>rahim</w:t>
      </w:r>
      <w:proofErr w:type="spellEnd"/>
      <w:r w:rsidRPr="00C75426">
        <w:rPr>
          <w:rFonts w:ascii="Times New Roman" w:hAnsi="Times New Roman" w:cs="Times New Roman"/>
          <w:szCs w:val="20"/>
        </w:rPr>
        <w:t xml:space="preserve">, </w:t>
      </w:r>
      <w:r w:rsidR="00E62D67">
        <w:rPr>
          <w:rFonts w:ascii="Times New Roman" w:hAnsi="Times New Roman" w:cs="Times New Roman"/>
          <w:szCs w:val="20"/>
        </w:rPr>
        <w:t xml:space="preserve">S., Islam, M. S., </w:t>
      </w:r>
      <w:proofErr w:type="spellStart"/>
      <w:r w:rsidR="00E62D67">
        <w:rPr>
          <w:rFonts w:ascii="Times New Roman" w:hAnsi="Times New Roman" w:cs="Times New Roman"/>
          <w:szCs w:val="20"/>
        </w:rPr>
        <w:t>Chek</w:t>
      </w:r>
      <w:proofErr w:type="spellEnd"/>
      <w:r w:rsidR="00E62D67">
        <w:rPr>
          <w:rFonts w:ascii="Times New Roman" w:hAnsi="Times New Roman" w:cs="Times New Roman"/>
          <w:szCs w:val="20"/>
        </w:rPr>
        <w:t xml:space="preserve">, T. C. and </w:t>
      </w:r>
      <w:proofErr w:type="spellStart"/>
      <w:r w:rsidRPr="00C75426">
        <w:rPr>
          <w:rFonts w:ascii="Times New Roman" w:hAnsi="Times New Roman" w:cs="Times New Roman"/>
          <w:szCs w:val="20"/>
        </w:rPr>
        <w:t>Juahir</w:t>
      </w:r>
      <w:proofErr w:type="spellEnd"/>
      <w:r w:rsidRPr="00C75426">
        <w:rPr>
          <w:rFonts w:ascii="Times New Roman" w:hAnsi="Times New Roman" w:cs="Times New Roman"/>
          <w:szCs w:val="20"/>
        </w:rPr>
        <w:t xml:space="preserve">, H. (2006). Hydrology and Water Quality and Land-use Assessment of </w:t>
      </w:r>
      <w:proofErr w:type="spellStart"/>
      <w:r w:rsidRPr="00C75426">
        <w:rPr>
          <w:rFonts w:ascii="Times New Roman" w:hAnsi="Times New Roman" w:cs="Times New Roman"/>
          <w:szCs w:val="20"/>
        </w:rPr>
        <w:t>Tasik</w:t>
      </w:r>
      <w:proofErr w:type="spellEnd"/>
      <w:r w:rsidRPr="00C75426">
        <w:rPr>
          <w:rFonts w:ascii="Times New Roman" w:hAnsi="Times New Roman" w:cs="Times New Roman"/>
          <w:szCs w:val="20"/>
        </w:rPr>
        <w:t xml:space="preserve"> </w:t>
      </w:r>
      <w:proofErr w:type="spellStart"/>
      <w:r w:rsidRPr="00C75426">
        <w:rPr>
          <w:rFonts w:ascii="Times New Roman" w:hAnsi="Times New Roman" w:cs="Times New Roman"/>
          <w:szCs w:val="20"/>
        </w:rPr>
        <w:t>Chini’s</w:t>
      </w:r>
      <w:proofErr w:type="spellEnd"/>
      <w:r w:rsidRPr="00C75426">
        <w:rPr>
          <w:rFonts w:ascii="Times New Roman" w:hAnsi="Times New Roman" w:cs="Times New Roman"/>
          <w:szCs w:val="20"/>
        </w:rPr>
        <w:t xml:space="preserve"> Feeder Rivers, Pahang Malays.  </w:t>
      </w:r>
      <w:proofErr w:type="spellStart"/>
      <w:r w:rsidRPr="00C75426">
        <w:rPr>
          <w:rFonts w:ascii="Times New Roman" w:hAnsi="Times New Roman" w:cs="Times New Roman"/>
          <w:i/>
          <w:iCs/>
          <w:szCs w:val="20"/>
        </w:rPr>
        <w:t>Geografia</w:t>
      </w:r>
      <w:proofErr w:type="spellEnd"/>
      <w:r w:rsidRPr="00C75426">
        <w:rPr>
          <w:rFonts w:ascii="Times New Roman" w:hAnsi="Times New Roman" w:cs="Times New Roman"/>
          <w:szCs w:val="20"/>
        </w:rPr>
        <w:t xml:space="preserve"> 3 (3): 1-16.</w:t>
      </w:r>
    </w:p>
    <w:p w:rsidR="007C3914" w:rsidRPr="00C75426" w:rsidRDefault="00E62D67" w:rsidP="00DB29D6">
      <w:pPr>
        <w:numPr>
          <w:ilvl w:val="0"/>
          <w:numId w:val="15"/>
        </w:numPr>
        <w:wordWrap/>
        <w:ind w:left="810" w:hanging="810"/>
        <w:outlineLvl w:val="0"/>
        <w:rPr>
          <w:rFonts w:ascii="Times New Roman" w:hAnsi="Times New Roman" w:cs="Times New Roman"/>
          <w:szCs w:val="20"/>
          <w:lang w:val="ms-MY"/>
        </w:rPr>
      </w:pPr>
      <w:r>
        <w:rPr>
          <w:rFonts w:ascii="Times New Roman" w:hAnsi="Times New Roman" w:cs="Times New Roman"/>
          <w:szCs w:val="20"/>
          <w:lang w:val="ms-MY"/>
        </w:rPr>
        <w:t>Gasim., M. B., Shuhaimi, O. M. and Chek, T. C.</w:t>
      </w:r>
      <w:r w:rsidR="007C3914" w:rsidRPr="00C75426">
        <w:rPr>
          <w:rFonts w:ascii="Times New Roman" w:hAnsi="Times New Roman" w:cs="Times New Roman"/>
          <w:szCs w:val="20"/>
          <w:lang w:val="ms-MY"/>
        </w:rPr>
        <w:t xml:space="preserve"> (2005). Total flows contribution of the Tasik Chini feeder river and its significant water level, Pahang, Malaysia. </w:t>
      </w:r>
      <w:r w:rsidR="007C3914" w:rsidRPr="00C75426">
        <w:rPr>
          <w:rFonts w:ascii="Times New Roman" w:hAnsi="Times New Roman" w:cs="Times New Roman"/>
          <w:i/>
          <w:iCs/>
          <w:szCs w:val="20"/>
          <w:lang w:val="ms-MY"/>
        </w:rPr>
        <w:t>Proceeding of the 6</w:t>
      </w:r>
      <w:r w:rsidR="007C3914" w:rsidRPr="00C75426">
        <w:rPr>
          <w:rFonts w:ascii="Times New Roman" w:hAnsi="Times New Roman" w:cs="Times New Roman"/>
          <w:i/>
          <w:iCs/>
          <w:szCs w:val="20"/>
          <w:vertAlign w:val="superscript"/>
          <w:lang w:val="ms-MY"/>
        </w:rPr>
        <w:t xml:space="preserve">th </w:t>
      </w:r>
      <w:r w:rsidR="007C3914" w:rsidRPr="00C75426">
        <w:rPr>
          <w:rFonts w:ascii="Times New Roman" w:hAnsi="Times New Roman" w:cs="Times New Roman"/>
          <w:i/>
          <w:iCs/>
          <w:szCs w:val="20"/>
          <w:lang w:val="ms-MY"/>
        </w:rPr>
        <w:t xml:space="preserve">ITB-UKM Joint Seminar on Chemistry: </w:t>
      </w:r>
      <w:r w:rsidR="007C3914" w:rsidRPr="00C75426">
        <w:rPr>
          <w:rFonts w:ascii="Times New Roman" w:hAnsi="Times New Roman" w:cs="Times New Roman"/>
          <w:szCs w:val="20"/>
          <w:lang w:val="ms-MY"/>
        </w:rPr>
        <w:t>543-547.</w:t>
      </w:r>
    </w:p>
    <w:p w:rsidR="007C3914" w:rsidRPr="00C75426" w:rsidRDefault="007C3914" w:rsidP="00DB29D6">
      <w:pPr>
        <w:numPr>
          <w:ilvl w:val="0"/>
          <w:numId w:val="15"/>
        </w:numPr>
        <w:wordWrap/>
        <w:ind w:left="810" w:hanging="810"/>
        <w:outlineLvl w:val="0"/>
        <w:rPr>
          <w:rFonts w:ascii="Times New Roman" w:hAnsi="Times New Roman" w:cs="Times New Roman"/>
          <w:i/>
          <w:iCs/>
          <w:szCs w:val="20"/>
          <w:lang w:val="ms-MY"/>
        </w:rPr>
      </w:pPr>
      <w:r w:rsidRPr="00C75426">
        <w:rPr>
          <w:rFonts w:ascii="Times New Roman" w:hAnsi="Times New Roman" w:cs="Times New Roman"/>
          <w:szCs w:val="20"/>
          <w:lang w:val="ms-MY"/>
        </w:rPr>
        <w:t>Ramakrishn</w:t>
      </w:r>
      <w:r w:rsidR="00E62D67">
        <w:rPr>
          <w:rFonts w:ascii="Times New Roman" w:hAnsi="Times New Roman" w:cs="Times New Roman"/>
          <w:szCs w:val="20"/>
          <w:lang w:val="ms-MY"/>
        </w:rPr>
        <w:t xml:space="preserve">aiah, C. R., Sadashivaiah, C. and </w:t>
      </w:r>
      <w:r w:rsidRPr="00C75426">
        <w:rPr>
          <w:rFonts w:ascii="Times New Roman" w:hAnsi="Times New Roman" w:cs="Times New Roman"/>
          <w:szCs w:val="20"/>
          <w:lang w:val="ms-MY"/>
        </w:rPr>
        <w:t>Ranganna, G. (2009).</w:t>
      </w:r>
      <w:r w:rsidRPr="00C75426">
        <w:rPr>
          <w:rFonts w:ascii="Times New Roman" w:hAnsi="Times New Roman" w:cs="Times New Roman"/>
          <w:bCs/>
          <w:szCs w:val="20"/>
          <w:lang w:val="ms-MY"/>
        </w:rPr>
        <w:t xml:space="preserve"> </w:t>
      </w:r>
      <w:r w:rsidRPr="00C75426">
        <w:rPr>
          <w:rFonts w:ascii="Times New Roman" w:hAnsi="Times New Roman" w:cs="Times New Roman"/>
          <w:szCs w:val="20"/>
          <w:lang w:val="ms-MY"/>
        </w:rPr>
        <w:t>Assessment of Water Quality Index for the Groundwater in Tumkur Taluk, Karnataka State, India</w:t>
      </w:r>
      <w:r w:rsidR="00E62D67">
        <w:rPr>
          <w:rFonts w:ascii="Times New Roman" w:hAnsi="Times New Roman" w:cs="Times New Roman"/>
          <w:i/>
          <w:iCs/>
          <w:szCs w:val="20"/>
          <w:lang w:val="ms-MY"/>
        </w:rPr>
        <w:t xml:space="preserve">. E-Journal of Chemistry </w:t>
      </w:r>
      <w:r w:rsidRPr="00C75426">
        <w:rPr>
          <w:rFonts w:ascii="Times New Roman" w:hAnsi="Times New Roman" w:cs="Times New Roman"/>
          <w:szCs w:val="20"/>
          <w:lang w:val="ms-MY"/>
        </w:rPr>
        <w:t>6(2): 523-530.</w:t>
      </w:r>
    </w:p>
    <w:p w:rsidR="007C3914" w:rsidRPr="00C75426" w:rsidRDefault="007C3914" w:rsidP="00DB29D6">
      <w:pPr>
        <w:numPr>
          <w:ilvl w:val="0"/>
          <w:numId w:val="15"/>
        </w:numPr>
        <w:wordWrap/>
        <w:ind w:left="810" w:hanging="810"/>
        <w:outlineLvl w:val="0"/>
        <w:rPr>
          <w:rFonts w:ascii="Times New Roman" w:hAnsi="Times New Roman" w:cs="Times New Roman"/>
          <w:szCs w:val="20"/>
          <w:lang w:val="ms-MY"/>
        </w:rPr>
      </w:pPr>
      <w:r w:rsidRPr="00C75426">
        <w:rPr>
          <w:rFonts w:ascii="Times New Roman" w:hAnsi="Times New Roman" w:cs="Times New Roman"/>
          <w:bCs/>
          <w:szCs w:val="20"/>
          <w:lang w:val="ms-MY"/>
        </w:rPr>
        <w:t>Rajankar, P. N.,</w:t>
      </w:r>
      <w:r w:rsidRPr="00C75426">
        <w:rPr>
          <w:rFonts w:ascii="Times New Roman" w:hAnsi="Times New Roman" w:cs="Times New Roman"/>
          <w:szCs w:val="20"/>
          <w:lang w:val="ms-MY"/>
        </w:rPr>
        <w:t xml:space="preserve"> </w:t>
      </w:r>
      <w:r w:rsidRPr="00C75426">
        <w:rPr>
          <w:rFonts w:ascii="Times New Roman" w:hAnsi="Times New Roman" w:cs="Times New Roman"/>
          <w:bCs/>
          <w:szCs w:val="20"/>
          <w:lang w:val="ms-MY"/>
        </w:rPr>
        <w:t>Gulhane, S. R.,</w:t>
      </w:r>
      <w:r w:rsidRPr="00C75426">
        <w:rPr>
          <w:rFonts w:ascii="Times New Roman" w:hAnsi="Times New Roman" w:cs="Times New Roman"/>
          <w:szCs w:val="20"/>
          <w:lang w:val="ms-MY"/>
        </w:rPr>
        <w:t xml:space="preserve"> </w:t>
      </w:r>
      <w:r w:rsidRPr="00C75426">
        <w:rPr>
          <w:rFonts w:ascii="Times New Roman" w:hAnsi="Times New Roman" w:cs="Times New Roman"/>
          <w:bCs/>
          <w:szCs w:val="20"/>
          <w:lang w:val="ms-MY"/>
        </w:rPr>
        <w:t>Tambekar, D. H.</w:t>
      </w:r>
      <w:r w:rsidRPr="00C75426">
        <w:rPr>
          <w:rFonts w:ascii="Times New Roman" w:hAnsi="Times New Roman" w:cs="Times New Roman"/>
          <w:szCs w:val="20"/>
          <w:lang w:val="ms-MY"/>
        </w:rPr>
        <w:t xml:space="preserve">, </w:t>
      </w:r>
      <w:r w:rsidRPr="00C75426">
        <w:rPr>
          <w:rFonts w:ascii="Times New Roman" w:hAnsi="Times New Roman" w:cs="Times New Roman"/>
          <w:bCs/>
          <w:szCs w:val="20"/>
          <w:lang w:val="ms-MY"/>
        </w:rPr>
        <w:t>Ramteke, D. S.</w:t>
      </w:r>
      <w:r w:rsidR="00E62D67">
        <w:rPr>
          <w:rFonts w:ascii="Times New Roman" w:hAnsi="Times New Roman" w:cs="Times New Roman"/>
          <w:szCs w:val="20"/>
          <w:lang w:val="ms-MY"/>
        </w:rPr>
        <w:t xml:space="preserve"> and</w:t>
      </w:r>
      <w:r w:rsidRPr="00C75426">
        <w:rPr>
          <w:rFonts w:ascii="Times New Roman" w:hAnsi="Times New Roman" w:cs="Times New Roman"/>
          <w:szCs w:val="20"/>
          <w:lang w:val="ms-MY"/>
        </w:rPr>
        <w:t xml:space="preserve"> </w:t>
      </w:r>
      <w:r w:rsidRPr="00C75426">
        <w:rPr>
          <w:rFonts w:ascii="Times New Roman" w:hAnsi="Times New Roman" w:cs="Times New Roman"/>
          <w:bCs/>
          <w:szCs w:val="20"/>
          <w:lang w:val="ms-MY"/>
        </w:rPr>
        <w:t xml:space="preserve">Wate, S. R. (2009). </w:t>
      </w:r>
      <w:r w:rsidRPr="00C75426">
        <w:rPr>
          <w:rFonts w:ascii="Times New Roman" w:hAnsi="Times New Roman" w:cs="Times New Roman"/>
          <w:szCs w:val="20"/>
          <w:lang w:val="ms-MY"/>
        </w:rPr>
        <w:t>Water Quality Assessment of Groundwater Resources in Nagpur Region (India) Based on WQI</w:t>
      </w:r>
      <w:r w:rsidRPr="00C75426">
        <w:rPr>
          <w:rFonts w:ascii="Times New Roman" w:hAnsi="Times New Roman" w:cs="Times New Roman"/>
          <w:bCs/>
          <w:szCs w:val="20"/>
          <w:lang w:val="ms-MY"/>
        </w:rPr>
        <w:t xml:space="preserve">. </w:t>
      </w:r>
      <w:r w:rsidRPr="00C75426">
        <w:rPr>
          <w:rFonts w:ascii="Times New Roman" w:hAnsi="Times New Roman" w:cs="Times New Roman"/>
          <w:szCs w:val="20"/>
          <w:lang w:val="ms-MY"/>
        </w:rPr>
        <w:t xml:space="preserve"> </w:t>
      </w:r>
      <w:r w:rsidRPr="00C75426">
        <w:rPr>
          <w:rFonts w:ascii="Times New Roman" w:hAnsi="Times New Roman" w:cs="Times New Roman"/>
          <w:i/>
          <w:iCs/>
          <w:szCs w:val="20"/>
          <w:lang w:val="ms-MY"/>
        </w:rPr>
        <w:t>E-Journal of Chemistry</w:t>
      </w:r>
      <w:r w:rsidRPr="00C75426">
        <w:rPr>
          <w:rFonts w:ascii="Times New Roman" w:hAnsi="Times New Roman" w:cs="Times New Roman"/>
          <w:szCs w:val="20"/>
          <w:lang w:val="ms-MY"/>
        </w:rPr>
        <w:t xml:space="preserve"> 6(3): 905-908. </w:t>
      </w:r>
    </w:p>
    <w:p w:rsidR="007C3914" w:rsidRPr="00C75426" w:rsidRDefault="007C3914" w:rsidP="00DB29D6">
      <w:pPr>
        <w:numPr>
          <w:ilvl w:val="0"/>
          <w:numId w:val="15"/>
        </w:numPr>
        <w:wordWrap/>
        <w:ind w:left="810" w:hanging="810"/>
        <w:outlineLvl w:val="0"/>
        <w:rPr>
          <w:rFonts w:ascii="Times New Roman" w:hAnsi="Times New Roman" w:cs="Times New Roman"/>
          <w:szCs w:val="20"/>
        </w:rPr>
      </w:pPr>
      <w:proofErr w:type="spellStart"/>
      <w:r w:rsidRPr="00C75426">
        <w:rPr>
          <w:rFonts w:ascii="Times New Roman" w:hAnsi="Times New Roman" w:cs="Times New Roman"/>
          <w:szCs w:val="20"/>
        </w:rPr>
        <w:t>Mah</w:t>
      </w:r>
      <w:r w:rsidR="00E62D67">
        <w:rPr>
          <w:rFonts w:ascii="Times New Roman" w:hAnsi="Times New Roman" w:cs="Times New Roman"/>
          <w:szCs w:val="20"/>
        </w:rPr>
        <w:t>ananda</w:t>
      </w:r>
      <w:proofErr w:type="spellEnd"/>
      <w:r w:rsidR="00E62D67">
        <w:rPr>
          <w:rFonts w:ascii="Times New Roman" w:hAnsi="Times New Roman" w:cs="Times New Roman"/>
          <w:szCs w:val="20"/>
        </w:rPr>
        <w:t xml:space="preserve">, M. R., </w:t>
      </w:r>
      <w:proofErr w:type="spellStart"/>
      <w:r w:rsidR="00E62D67">
        <w:rPr>
          <w:rFonts w:ascii="Times New Roman" w:hAnsi="Times New Roman" w:cs="Times New Roman"/>
          <w:szCs w:val="20"/>
        </w:rPr>
        <w:t>Mohanty</w:t>
      </w:r>
      <w:proofErr w:type="spellEnd"/>
      <w:r w:rsidR="00E62D67">
        <w:rPr>
          <w:rFonts w:ascii="Times New Roman" w:hAnsi="Times New Roman" w:cs="Times New Roman"/>
          <w:szCs w:val="20"/>
        </w:rPr>
        <w:t xml:space="preserve">, B. P. and </w:t>
      </w:r>
      <w:proofErr w:type="spellStart"/>
      <w:r w:rsidRPr="00C75426">
        <w:rPr>
          <w:rFonts w:ascii="Times New Roman" w:hAnsi="Times New Roman" w:cs="Times New Roman"/>
          <w:szCs w:val="20"/>
        </w:rPr>
        <w:t>Behera</w:t>
      </w:r>
      <w:proofErr w:type="spellEnd"/>
      <w:r w:rsidRPr="00C75426">
        <w:rPr>
          <w:rFonts w:ascii="Times New Roman" w:hAnsi="Times New Roman" w:cs="Times New Roman"/>
          <w:szCs w:val="20"/>
        </w:rPr>
        <w:t>, N. R. (2010).</w:t>
      </w:r>
      <w:r w:rsidRPr="00C75426">
        <w:rPr>
          <w:rFonts w:ascii="Times New Roman" w:hAnsi="Times New Roman" w:cs="Times New Roman"/>
          <w:bCs/>
          <w:szCs w:val="20"/>
        </w:rPr>
        <w:t xml:space="preserve"> </w:t>
      </w:r>
      <w:proofErr w:type="spellStart"/>
      <w:r w:rsidRPr="00C75426">
        <w:rPr>
          <w:rFonts w:ascii="Times New Roman" w:hAnsi="Times New Roman" w:cs="Times New Roman"/>
          <w:szCs w:val="20"/>
        </w:rPr>
        <w:t>Physico</w:t>
      </w:r>
      <w:proofErr w:type="spellEnd"/>
      <w:r w:rsidRPr="00C75426">
        <w:rPr>
          <w:rFonts w:ascii="Times New Roman" w:hAnsi="Times New Roman" w:cs="Times New Roman"/>
          <w:szCs w:val="20"/>
        </w:rPr>
        <w:t xml:space="preserve">-Chemical Analysis of Surface and Group Water of </w:t>
      </w:r>
      <w:proofErr w:type="spellStart"/>
      <w:r w:rsidRPr="00C75426">
        <w:rPr>
          <w:rFonts w:ascii="Times New Roman" w:hAnsi="Times New Roman" w:cs="Times New Roman"/>
          <w:szCs w:val="20"/>
        </w:rPr>
        <w:t>B</w:t>
      </w:r>
      <w:r w:rsidR="00581E5F">
        <w:rPr>
          <w:rFonts w:ascii="Times New Roman" w:hAnsi="Times New Roman" w:cs="Times New Roman"/>
          <w:szCs w:val="20"/>
        </w:rPr>
        <w:t>argarh</w:t>
      </w:r>
      <w:proofErr w:type="spellEnd"/>
      <w:r w:rsidR="00581E5F">
        <w:rPr>
          <w:rFonts w:ascii="Times New Roman" w:hAnsi="Times New Roman" w:cs="Times New Roman"/>
          <w:szCs w:val="20"/>
        </w:rPr>
        <w:t xml:space="preserve"> District, Orissa, India </w:t>
      </w:r>
      <w:r w:rsidRPr="00C75426">
        <w:rPr>
          <w:rFonts w:ascii="Times New Roman" w:hAnsi="Times New Roman" w:cs="Times New Roman"/>
          <w:i/>
          <w:iCs/>
          <w:szCs w:val="20"/>
        </w:rPr>
        <w:t xml:space="preserve">IJRRAS 2 </w:t>
      </w:r>
      <w:r w:rsidRPr="00C75426">
        <w:rPr>
          <w:rFonts w:ascii="Times New Roman" w:hAnsi="Times New Roman" w:cs="Times New Roman"/>
          <w:szCs w:val="20"/>
        </w:rPr>
        <w:t>(3): 284-295.</w:t>
      </w:r>
    </w:p>
    <w:p w:rsidR="007C3914" w:rsidRPr="00C75426" w:rsidRDefault="00E62D67" w:rsidP="00DB29D6">
      <w:pPr>
        <w:numPr>
          <w:ilvl w:val="0"/>
          <w:numId w:val="15"/>
        </w:numPr>
        <w:wordWrap/>
        <w:ind w:left="810" w:hanging="810"/>
        <w:outlineLvl w:val="0"/>
        <w:rPr>
          <w:rFonts w:ascii="Times New Roman" w:hAnsi="Times New Roman" w:cs="Times New Roman"/>
          <w:szCs w:val="20"/>
          <w:lang w:val="ms-MY"/>
        </w:rPr>
      </w:pPr>
      <w:r>
        <w:rPr>
          <w:rFonts w:ascii="Times New Roman" w:hAnsi="Times New Roman" w:cs="Times New Roman"/>
          <w:szCs w:val="20"/>
          <w:lang w:val="ms-MY"/>
        </w:rPr>
        <w:t xml:space="preserve">Sharma, A., Ranga, M. M. and </w:t>
      </w:r>
      <w:r w:rsidR="007C3914" w:rsidRPr="00C75426">
        <w:rPr>
          <w:rFonts w:ascii="Times New Roman" w:hAnsi="Times New Roman" w:cs="Times New Roman"/>
          <w:szCs w:val="20"/>
          <w:lang w:val="ms-MY"/>
        </w:rPr>
        <w:t xml:space="preserve">Sharma, P. C. (2010). Water Quality Status of Historical Gundolav Lake at Kishangarh as Primary Data for Sustainable Management. </w:t>
      </w:r>
      <w:r w:rsidR="007C3914" w:rsidRPr="00C75426">
        <w:rPr>
          <w:rFonts w:ascii="Times New Roman" w:hAnsi="Times New Roman" w:cs="Times New Roman"/>
          <w:i/>
          <w:iCs/>
          <w:szCs w:val="20"/>
          <w:lang w:val="ms-MY"/>
        </w:rPr>
        <w:t xml:space="preserve">South Asian Journal of Tourism and Heritage </w:t>
      </w:r>
      <w:r w:rsidR="007C3914" w:rsidRPr="00C75426">
        <w:rPr>
          <w:rFonts w:ascii="Times New Roman" w:hAnsi="Times New Roman" w:cs="Times New Roman"/>
          <w:szCs w:val="20"/>
          <w:lang w:val="ms-MY"/>
        </w:rPr>
        <w:t>3 (2): 549-558.</w:t>
      </w:r>
    </w:p>
    <w:p w:rsidR="007C3914" w:rsidRPr="00C75426" w:rsidRDefault="00E62D67" w:rsidP="00DB29D6">
      <w:pPr>
        <w:numPr>
          <w:ilvl w:val="0"/>
          <w:numId w:val="15"/>
        </w:numPr>
        <w:wordWrap/>
        <w:ind w:left="810" w:hanging="810"/>
        <w:outlineLvl w:val="0"/>
        <w:rPr>
          <w:rFonts w:ascii="Times New Roman" w:hAnsi="Times New Roman" w:cs="Times New Roman"/>
          <w:szCs w:val="20"/>
          <w:lang w:val="ms-MY"/>
        </w:rPr>
      </w:pPr>
      <w:r>
        <w:rPr>
          <w:rFonts w:ascii="Times New Roman" w:hAnsi="Times New Roman" w:cs="Times New Roman"/>
          <w:szCs w:val="20"/>
          <w:lang w:val="ms-MY"/>
        </w:rPr>
        <w:t>Agarwal, A. K. and</w:t>
      </w:r>
      <w:r w:rsidR="007C3914" w:rsidRPr="00C75426">
        <w:rPr>
          <w:rFonts w:ascii="Times New Roman" w:hAnsi="Times New Roman" w:cs="Times New Roman"/>
          <w:szCs w:val="20"/>
          <w:lang w:val="ms-MY"/>
        </w:rPr>
        <w:t xml:space="preserve"> Rajwar, G. S. (2010). Physico-Chemical and Microbiological Study of Tehri Dam Reservoir, Garhwal Himalaya, India. </w:t>
      </w:r>
      <w:r w:rsidR="007C3914" w:rsidRPr="00C75426">
        <w:rPr>
          <w:rFonts w:ascii="Times New Roman" w:hAnsi="Times New Roman" w:cs="Times New Roman"/>
          <w:i/>
          <w:iCs/>
          <w:szCs w:val="20"/>
          <w:lang w:val="ms-MY"/>
        </w:rPr>
        <w:t>Journal of American Science</w:t>
      </w:r>
      <w:r w:rsidR="005673A9">
        <w:rPr>
          <w:rFonts w:ascii="Times New Roman" w:hAnsi="Times New Roman" w:cs="Times New Roman"/>
          <w:szCs w:val="20"/>
          <w:lang w:val="ms-MY"/>
        </w:rPr>
        <w:t xml:space="preserve"> 6 (6): 65 </w:t>
      </w:r>
      <w:r w:rsidR="001E7536">
        <w:rPr>
          <w:rFonts w:ascii="Times New Roman" w:hAnsi="Times New Roman" w:cs="Times New Roman"/>
          <w:szCs w:val="20"/>
          <w:lang w:val="ms-MY"/>
        </w:rPr>
        <w:t>–</w:t>
      </w:r>
      <w:r w:rsidR="005673A9">
        <w:rPr>
          <w:rFonts w:ascii="Times New Roman" w:hAnsi="Times New Roman" w:cs="Times New Roman"/>
          <w:szCs w:val="20"/>
          <w:lang w:val="ms-MY"/>
        </w:rPr>
        <w:t xml:space="preserve"> </w:t>
      </w:r>
      <w:r w:rsidR="001E7536">
        <w:rPr>
          <w:rFonts w:ascii="Times New Roman" w:hAnsi="Times New Roman" w:cs="Times New Roman"/>
          <w:szCs w:val="20"/>
          <w:lang w:val="ms-MY"/>
        </w:rPr>
        <w:t>71.</w:t>
      </w:r>
    </w:p>
    <w:p w:rsidR="007C3914" w:rsidRPr="00C75426" w:rsidRDefault="007C3914" w:rsidP="00DB29D6">
      <w:pPr>
        <w:numPr>
          <w:ilvl w:val="0"/>
          <w:numId w:val="15"/>
        </w:numPr>
        <w:wordWrap/>
        <w:ind w:left="810" w:hanging="810"/>
        <w:outlineLvl w:val="0"/>
        <w:rPr>
          <w:rFonts w:ascii="Times New Roman" w:hAnsi="Times New Roman" w:cs="Times New Roman"/>
          <w:i/>
          <w:szCs w:val="20"/>
          <w:lang w:val="ms-MY"/>
        </w:rPr>
      </w:pPr>
      <w:r w:rsidRPr="00C75426">
        <w:rPr>
          <w:rFonts w:ascii="Times New Roman" w:hAnsi="Times New Roman" w:cs="Times New Roman"/>
          <w:szCs w:val="20"/>
          <w:lang w:val="ms-MY"/>
        </w:rPr>
        <w:t xml:space="preserve">APHA. (1998). </w:t>
      </w:r>
      <w:r w:rsidRPr="00C75426">
        <w:rPr>
          <w:rFonts w:ascii="Times New Roman" w:hAnsi="Times New Roman" w:cs="Times New Roman"/>
          <w:i/>
          <w:szCs w:val="20"/>
          <w:lang w:val="ms-MY"/>
        </w:rPr>
        <w:t>Standard methods for study of examination of water and waste water analysis</w:t>
      </w:r>
      <w:r w:rsidRPr="00C75426">
        <w:rPr>
          <w:rFonts w:ascii="Times New Roman" w:hAnsi="Times New Roman" w:cs="Times New Roman"/>
          <w:szCs w:val="20"/>
          <w:lang w:val="ms-MY"/>
        </w:rPr>
        <w:t>, 20th Ed., Washington DC: American Public Health Association.</w:t>
      </w:r>
    </w:p>
    <w:p w:rsidR="007C3914" w:rsidRPr="00C75426" w:rsidRDefault="00E62D67" w:rsidP="00DB29D6">
      <w:pPr>
        <w:numPr>
          <w:ilvl w:val="0"/>
          <w:numId w:val="15"/>
        </w:numPr>
        <w:wordWrap/>
        <w:ind w:left="810" w:hanging="810"/>
        <w:outlineLvl w:val="0"/>
        <w:rPr>
          <w:rFonts w:ascii="Times New Roman" w:hAnsi="Times New Roman" w:cs="Times New Roman"/>
          <w:szCs w:val="20"/>
          <w:lang w:val="ms-MY"/>
        </w:rPr>
      </w:pPr>
      <w:r>
        <w:rPr>
          <w:rFonts w:ascii="Times New Roman" w:hAnsi="Times New Roman" w:cs="Times New Roman"/>
          <w:szCs w:val="20"/>
          <w:lang w:val="ms-MY"/>
        </w:rPr>
        <w:t>Olajire, A. A. and</w:t>
      </w:r>
      <w:r w:rsidR="007C3914" w:rsidRPr="00C75426">
        <w:rPr>
          <w:rFonts w:ascii="Times New Roman" w:hAnsi="Times New Roman" w:cs="Times New Roman"/>
          <w:szCs w:val="20"/>
          <w:lang w:val="ms-MY"/>
        </w:rPr>
        <w:t xml:space="preserve"> Imeokparia, F.E. (2001). Water quality assessment of Osun River: Studies on inorganic nutrients. </w:t>
      </w:r>
      <w:r w:rsidR="007C3914" w:rsidRPr="00C75426">
        <w:rPr>
          <w:rFonts w:ascii="Times New Roman" w:hAnsi="Times New Roman" w:cs="Times New Roman"/>
          <w:i/>
          <w:iCs/>
          <w:szCs w:val="20"/>
          <w:lang w:val="ms-MY"/>
        </w:rPr>
        <w:t xml:space="preserve">Environmental Monitoring and Assessment </w:t>
      </w:r>
      <w:r w:rsidR="007C3914" w:rsidRPr="00C75426">
        <w:rPr>
          <w:rFonts w:ascii="Times New Roman" w:hAnsi="Times New Roman" w:cs="Times New Roman"/>
          <w:szCs w:val="20"/>
          <w:lang w:val="ms-MY"/>
        </w:rPr>
        <w:t>69</w:t>
      </w:r>
      <w:r w:rsidR="007C3914" w:rsidRPr="00C75426">
        <w:rPr>
          <w:rFonts w:ascii="Times New Roman" w:hAnsi="Times New Roman" w:cs="Times New Roman"/>
          <w:bCs/>
          <w:szCs w:val="20"/>
          <w:lang w:val="ms-MY"/>
        </w:rPr>
        <w:t xml:space="preserve">: </w:t>
      </w:r>
      <w:r w:rsidR="007C3914" w:rsidRPr="00C75426">
        <w:rPr>
          <w:rFonts w:ascii="Times New Roman" w:hAnsi="Times New Roman" w:cs="Times New Roman"/>
          <w:szCs w:val="20"/>
          <w:lang w:val="ms-MY"/>
        </w:rPr>
        <w:t>17–28.</w:t>
      </w:r>
    </w:p>
    <w:p w:rsidR="007C3914" w:rsidRPr="00C75426" w:rsidRDefault="007C3914" w:rsidP="00DB29D6">
      <w:pPr>
        <w:numPr>
          <w:ilvl w:val="0"/>
          <w:numId w:val="15"/>
        </w:numPr>
        <w:wordWrap/>
        <w:ind w:left="810" w:hanging="810"/>
        <w:outlineLvl w:val="0"/>
        <w:rPr>
          <w:rFonts w:ascii="Times New Roman" w:hAnsi="Times New Roman" w:cs="Times New Roman"/>
          <w:szCs w:val="20"/>
          <w:lang w:val="ms-MY"/>
        </w:rPr>
      </w:pPr>
      <w:r w:rsidRPr="00C75426">
        <w:rPr>
          <w:rFonts w:ascii="Times New Roman" w:hAnsi="Times New Roman" w:cs="Times New Roman"/>
          <w:szCs w:val="20"/>
          <w:lang w:val="ms-MY"/>
        </w:rPr>
        <w:t xml:space="preserve">Sukiman Sarmani. (1989). The determination of heavy metals in water, suspended materials and sediments from Langat River, Malaysia. </w:t>
      </w:r>
      <w:r w:rsidRPr="00C75426">
        <w:rPr>
          <w:rFonts w:ascii="Times New Roman" w:hAnsi="Times New Roman" w:cs="Times New Roman"/>
          <w:i/>
          <w:iCs/>
          <w:szCs w:val="20"/>
          <w:lang w:val="ms-MY"/>
        </w:rPr>
        <w:t xml:space="preserve">Hydrobiologia </w:t>
      </w:r>
      <w:r w:rsidRPr="00C75426">
        <w:rPr>
          <w:rFonts w:ascii="Times New Roman" w:hAnsi="Times New Roman" w:cs="Times New Roman"/>
          <w:szCs w:val="20"/>
          <w:lang w:val="ms-MY"/>
        </w:rPr>
        <w:t>176 (177):</w:t>
      </w:r>
      <w:r w:rsidRPr="00C75426">
        <w:rPr>
          <w:rFonts w:ascii="Times New Roman" w:hAnsi="Times New Roman" w:cs="Times New Roman"/>
          <w:bCs/>
          <w:szCs w:val="20"/>
          <w:lang w:val="ms-MY"/>
        </w:rPr>
        <w:t xml:space="preserve"> </w:t>
      </w:r>
      <w:r w:rsidRPr="00C75426">
        <w:rPr>
          <w:rFonts w:ascii="Times New Roman" w:hAnsi="Times New Roman" w:cs="Times New Roman"/>
          <w:szCs w:val="20"/>
          <w:lang w:val="ms-MY"/>
        </w:rPr>
        <w:t>233-238.</w:t>
      </w:r>
    </w:p>
    <w:p w:rsidR="007C3914" w:rsidRPr="00C75426" w:rsidRDefault="00E62D67" w:rsidP="00DB29D6">
      <w:pPr>
        <w:numPr>
          <w:ilvl w:val="0"/>
          <w:numId w:val="15"/>
        </w:numPr>
        <w:wordWrap/>
        <w:ind w:left="810" w:hanging="810"/>
        <w:outlineLvl w:val="0"/>
        <w:rPr>
          <w:rFonts w:ascii="Times New Roman" w:hAnsi="Times New Roman" w:cs="Times New Roman"/>
          <w:i/>
          <w:iCs/>
          <w:szCs w:val="20"/>
          <w:lang w:val="ms-MY"/>
        </w:rPr>
      </w:pPr>
      <w:r>
        <w:rPr>
          <w:rFonts w:ascii="Times New Roman" w:hAnsi="Times New Roman" w:cs="Times New Roman"/>
          <w:szCs w:val="20"/>
          <w:lang w:val="ms-MY"/>
        </w:rPr>
        <w:t>Ashraf, M. A., Maah, M. J. and</w:t>
      </w:r>
      <w:r w:rsidR="007C3914" w:rsidRPr="00C75426">
        <w:rPr>
          <w:rFonts w:ascii="Times New Roman" w:hAnsi="Times New Roman" w:cs="Times New Roman"/>
          <w:szCs w:val="20"/>
          <w:lang w:val="ms-MY"/>
        </w:rPr>
        <w:t xml:space="preserve"> Yusoff, I. (2010).</w:t>
      </w:r>
      <w:r w:rsidR="007C3914" w:rsidRPr="00C75426">
        <w:rPr>
          <w:rFonts w:ascii="Times New Roman" w:hAnsi="Times New Roman" w:cs="Times New Roman"/>
          <w:bCs/>
          <w:szCs w:val="20"/>
          <w:lang w:val="ms-MY"/>
        </w:rPr>
        <w:t xml:space="preserve"> </w:t>
      </w:r>
      <w:r w:rsidR="007C3914" w:rsidRPr="00C75426">
        <w:rPr>
          <w:rFonts w:ascii="Times New Roman" w:hAnsi="Times New Roman" w:cs="Times New Roman"/>
          <w:szCs w:val="20"/>
          <w:lang w:val="ms-MY"/>
        </w:rPr>
        <w:t>Water Quality Characterization of Varsity Lake, University of Malaya, Kuala Lumpur, Malaysia</w:t>
      </w:r>
      <w:r w:rsidR="007C3914" w:rsidRPr="00C75426">
        <w:rPr>
          <w:rFonts w:ascii="Times New Roman" w:hAnsi="Times New Roman" w:cs="Times New Roman"/>
          <w:i/>
          <w:iCs/>
          <w:szCs w:val="20"/>
          <w:lang w:val="ms-MY"/>
        </w:rPr>
        <w:t xml:space="preserve">. E-Journal of Chemistry </w:t>
      </w:r>
      <w:r w:rsidR="007C3914" w:rsidRPr="00C75426">
        <w:rPr>
          <w:rFonts w:ascii="Times New Roman" w:hAnsi="Times New Roman" w:cs="Times New Roman"/>
          <w:szCs w:val="20"/>
          <w:lang w:val="ms-MY"/>
        </w:rPr>
        <w:t>7(S1): S245 - S254</w:t>
      </w:r>
      <w:r w:rsidR="007C3914" w:rsidRPr="00C75426">
        <w:rPr>
          <w:rFonts w:ascii="Times New Roman" w:hAnsi="Times New Roman" w:cs="Times New Roman"/>
          <w:i/>
          <w:iCs/>
          <w:szCs w:val="20"/>
          <w:lang w:val="ms-MY"/>
        </w:rPr>
        <w:t>.</w:t>
      </w:r>
    </w:p>
    <w:p w:rsidR="00863B6A" w:rsidRPr="00C75426" w:rsidRDefault="007C3914" w:rsidP="00DB29D6">
      <w:pPr>
        <w:numPr>
          <w:ilvl w:val="0"/>
          <w:numId w:val="15"/>
        </w:numPr>
        <w:wordWrap/>
        <w:ind w:left="810" w:hanging="810"/>
        <w:outlineLvl w:val="0"/>
        <w:rPr>
          <w:rFonts w:ascii="Times New Roman" w:hAnsi="Times New Roman" w:cs="Times New Roman"/>
          <w:szCs w:val="20"/>
        </w:rPr>
      </w:pPr>
      <w:r w:rsidRPr="00C75426">
        <w:rPr>
          <w:rFonts w:ascii="Times New Roman" w:hAnsi="Times New Roman" w:cs="Times New Roman"/>
          <w:szCs w:val="20"/>
        </w:rPr>
        <w:t xml:space="preserve">Lee, Y. H., </w:t>
      </w:r>
      <w:proofErr w:type="spellStart"/>
      <w:r w:rsidRPr="00C75426">
        <w:rPr>
          <w:rFonts w:ascii="Times New Roman" w:hAnsi="Times New Roman" w:cs="Times New Roman"/>
          <w:szCs w:val="20"/>
        </w:rPr>
        <w:t>Shahril</w:t>
      </w:r>
      <w:proofErr w:type="spellEnd"/>
      <w:r w:rsidRPr="00C75426">
        <w:rPr>
          <w:rFonts w:ascii="Times New Roman" w:hAnsi="Times New Roman" w:cs="Times New Roman"/>
          <w:szCs w:val="20"/>
        </w:rPr>
        <w:t xml:space="preserve">, M. H., </w:t>
      </w:r>
      <w:proofErr w:type="spellStart"/>
      <w:r w:rsidRPr="00C75426">
        <w:rPr>
          <w:rFonts w:ascii="Times New Roman" w:hAnsi="Times New Roman" w:cs="Times New Roman"/>
          <w:szCs w:val="20"/>
        </w:rPr>
        <w:t>Md</w:t>
      </w:r>
      <w:proofErr w:type="spellEnd"/>
      <w:r w:rsidRPr="00C75426">
        <w:rPr>
          <w:rFonts w:ascii="Times New Roman" w:hAnsi="Times New Roman" w:cs="Times New Roman"/>
          <w:szCs w:val="20"/>
        </w:rPr>
        <w:t xml:space="preserve"> </w:t>
      </w:r>
      <w:proofErr w:type="spellStart"/>
      <w:r w:rsidRPr="00C75426">
        <w:rPr>
          <w:rFonts w:ascii="Times New Roman" w:hAnsi="Times New Roman" w:cs="Times New Roman"/>
          <w:szCs w:val="20"/>
        </w:rPr>
        <w:t>Fauzan</w:t>
      </w:r>
      <w:proofErr w:type="spellEnd"/>
      <w:r w:rsidRPr="00C75426">
        <w:rPr>
          <w:rFonts w:ascii="Times New Roman" w:hAnsi="Times New Roman" w:cs="Times New Roman"/>
          <w:szCs w:val="20"/>
        </w:rPr>
        <w:t xml:space="preserve">, H.Y., Lim, C. Y. &amp; Lim, A. G. (2002). The water quality of streams at the watershed of the Putrajaya wetlands. </w:t>
      </w:r>
      <w:r w:rsidRPr="00C75426">
        <w:rPr>
          <w:rFonts w:ascii="Times New Roman" w:hAnsi="Times New Roman" w:cs="Times New Roman"/>
          <w:i/>
          <w:iCs/>
          <w:szCs w:val="20"/>
        </w:rPr>
        <w:t xml:space="preserve">Proceedings of the Regional Symposium on Environment and Natural Resources </w:t>
      </w:r>
      <w:r w:rsidRPr="00C75426">
        <w:rPr>
          <w:rFonts w:ascii="Times New Roman" w:hAnsi="Times New Roman" w:cs="Times New Roman"/>
          <w:szCs w:val="20"/>
        </w:rPr>
        <w:t>1: 553-565.</w:t>
      </w:r>
    </w:p>
    <w:p w:rsidR="007C3914" w:rsidRPr="00C75426" w:rsidRDefault="007C3914" w:rsidP="00DB29D6">
      <w:pPr>
        <w:numPr>
          <w:ilvl w:val="0"/>
          <w:numId w:val="15"/>
        </w:numPr>
        <w:wordWrap/>
        <w:ind w:left="810" w:hanging="810"/>
        <w:outlineLvl w:val="0"/>
        <w:rPr>
          <w:rFonts w:ascii="Times New Roman" w:hAnsi="Times New Roman" w:cs="Times New Roman"/>
          <w:szCs w:val="20"/>
          <w:lang w:val="ms-MY"/>
        </w:rPr>
      </w:pPr>
      <w:r w:rsidRPr="00C75426">
        <w:rPr>
          <w:rFonts w:ascii="Times New Roman" w:hAnsi="Times New Roman" w:cs="Times New Roman"/>
          <w:szCs w:val="20"/>
          <w:lang w:val="ms-MY"/>
        </w:rPr>
        <w:t xml:space="preserve">Wandan, E. N. &amp; Zabik, M. J. (1996). Assessment of Surface Water Quality in Cote d’ Ivoire. </w:t>
      </w:r>
      <w:r w:rsidR="00E62D67">
        <w:rPr>
          <w:rFonts w:ascii="Times New Roman" w:hAnsi="Times New Roman" w:cs="Times New Roman"/>
          <w:i/>
          <w:iCs/>
          <w:szCs w:val="20"/>
          <w:lang w:val="ms-MY"/>
        </w:rPr>
        <w:t>Bulletin Environmental Contaminant</w:t>
      </w:r>
      <w:r w:rsidRPr="00C75426">
        <w:rPr>
          <w:rFonts w:ascii="Times New Roman" w:hAnsi="Times New Roman" w:cs="Times New Roman"/>
          <w:i/>
          <w:iCs/>
          <w:szCs w:val="20"/>
          <w:lang w:val="ms-MY"/>
        </w:rPr>
        <w:t xml:space="preserve"> Toxicol</w:t>
      </w:r>
      <w:r w:rsidR="00E62D67">
        <w:rPr>
          <w:rFonts w:ascii="Times New Roman" w:hAnsi="Times New Roman" w:cs="Times New Roman"/>
          <w:i/>
          <w:iCs/>
          <w:szCs w:val="20"/>
          <w:lang w:val="ms-MY"/>
        </w:rPr>
        <w:t>ology</w:t>
      </w:r>
      <w:r w:rsidRPr="00C75426">
        <w:rPr>
          <w:rFonts w:ascii="Times New Roman" w:hAnsi="Times New Roman" w:cs="Times New Roman"/>
          <w:szCs w:val="20"/>
          <w:lang w:val="ms-MY"/>
        </w:rPr>
        <w:t xml:space="preserve"> 56: 73-79.</w:t>
      </w:r>
    </w:p>
    <w:p w:rsidR="007C3914" w:rsidRPr="00C75426" w:rsidRDefault="007C3914" w:rsidP="00DB29D6">
      <w:pPr>
        <w:numPr>
          <w:ilvl w:val="0"/>
          <w:numId w:val="15"/>
        </w:numPr>
        <w:wordWrap/>
        <w:ind w:left="810" w:hanging="810"/>
        <w:outlineLvl w:val="0"/>
        <w:rPr>
          <w:rFonts w:ascii="Times New Roman" w:hAnsi="Times New Roman" w:cs="Times New Roman"/>
          <w:szCs w:val="20"/>
          <w:lang w:val="ms-MY"/>
        </w:rPr>
      </w:pPr>
      <w:r w:rsidRPr="00C75426">
        <w:rPr>
          <w:rFonts w:ascii="Times New Roman" w:hAnsi="Times New Roman" w:cs="Times New Roman"/>
          <w:szCs w:val="20"/>
          <w:lang w:val="ms-MY"/>
        </w:rPr>
        <w:t>Mushrifah, I. Shuhaimi-Othman, M., Ahmad, A.,. &amp; Lim, E. C. (2008).</w:t>
      </w:r>
      <w:r w:rsidRPr="00C75426">
        <w:rPr>
          <w:rFonts w:ascii="Times New Roman" w:hAnsi="Times New Roman" w:cs="Times New Roman"/>
          <w:bCs/>
          <w:szCs w:val="20"/>
          <w:lang w:val="ms-MY"/>
        </w:rPr>
        <w:t xml:space="preserve"> </w:t>
      </w:r>
      <w:r w:rsidRPr="00C75426">
        <w:rPr>
          <w:rFonts w:ascii="Times New Roman" w:hAnsi="Times New Roman" w:cs="Times New Roman"/>
          <w:szCs w:val="20"/>
          <w:lang w:val="ms-MY"/>
        </w:rPr>
        <w:t>Seasonal Influence on Water Quality and Heavy Metals Concentration in Tasik Chini, Peninsular Malaysia.</w:t>
      </w:r>
      <w:r w:rsidRPr="00C75426">
        <w:rPr>
          <w:rFonts w:ascii="Times New Roman" w:hAnsi="Times New Roman" w:cs="Times New Roman"/>
          <w:bCs/>
          <w:szCs w:val="20"/>
          <w:lang w:val="ms-MY"/>
        </w:rPr>
        <w:t xml:space="preserve"> </w:t>
      </w:r>
      <w:r w:rsidRPr="00C75426">
        <w:rPr>
          <w:rFonts w:ascii="Times New Roman" w:hAnsi="Times New Roman" w:cs="Times New Roman"/>
          <w:i/>
          <w:iCs/>
          <w:szCs w:val="20"/>
          <w:lang w:val="ms-MY"/>
        </w:rPr>
        <w:t>The 12th World Lake Conference</w:t>
      </w:r>
      <w:r w:rsidRPr="00C75426">
        <w:rPr>
          <w:rFonts w:ascii="Times New Roman" w:hAnsi="Times New Roman" w:cs="Times New Roman"/>
          <w:szCs w:val="20"/>
          <w:lang w:val="ms-MY"/>
        </w:rPr>
        <w:t>: 300-303</w:t>
      </w:r>
    </w:p>
    <w:p w:rsidR="00863B6A" w:rsidRPr="00C75426" w:rsidRDefault="00E62D67" w:rsidP="00DB29D6">
      <w:pPr>
        <w:numPr>
          <w:ilvl w:val="0"/>
          <w:numId w:val="15"/>
        </w:numPr>
        <w:wordWrap/>
        <w:ind w:left="810" w:hanging="810"/>
        <w:outlineLvl w:val="0"/>
        <w:rPr>
          <w:rFonts w:ascii="Times New Roman" w:hAnsi="Times New Roman" w:cs="Times New Roman"/>
          <w:szCs w:val="20"/>
          <w:lang w:val="ms-MY"/>
        </w:rPr>
      </w:pPr>
      <w:r>
        <w:rPr>
          <w:rFonts w:ascii="Times New Roman" w:hAnsi="Times New Roman" w:cs="Times New Roman"/>
          <w:szCs w:val="20"/>
          <w:lang w:val="ms-MY"/>
        </w:rPr>
        <w:lastRenderedPageBreak/>
        <w:t xml:space="preserve">Othman K., </w:t>
      </w:r>
      <w:r w:rsidR="007C3914" w:rsidRPr="00C75426">
        <w:rPr>
          <w:rFonts w:ascii="Times New Roman" w:hAnsi="Times New Roman" w:cs="Times New Roman"/>
          <w:szCs w:val="20"/>
          <w:lang w:val="ms-MY"/>
        </w:rPr>
        <w:t>Ngo,</w:t>
      </w:r>
      <w:r>
        <w:rPr>
          <w:rFonts w:ascii="Times New Roman" w:hAnsi="Times New Roman" w:cs="Times New Roman"/>
          <w:szCs w:val="20"/>
          <w:lang w:val="ms-MY"/>
        </w:rPr>
        <w:t xml:space="preserve"> L. P. I., Mokhtar,  M. and </w:t>
      </w:r>
      <w:r w:rsidR="006452AA" w:rsidRPr="00C75426">
        <w:rPr>
          <w:rFonts w:ascii="Times New Roman" w:hAnsi="Times New Roman" w:cs="Times New Roman"/>
          <w:szCs w:val="20"/>
          <w:lang w:val="ms-MY"/>
        </w:rPr>
        <w:t xml:space="preserve">Zaharim, A.(2006).  Kajian Kualiti Air </w:t>
      </w:r>
      <w:r w:rsidR="007C3914" w:rsidRPr="00C75426">
        <w:rPr>
          <w:rFonts w:ascii="Times New Roman" w:hAnsi="Times New Roman" w:cs="Times New Roman"/>
          <w:szCs w:val="20"/>
          <w:lang w:val="ms-MY"/>
        </w:rPr>
        <w:t xml:space="preserve">Tasik Kejuruteraan UKM ke arah mewujudkan Kampus Lestari dan Mesra  Alam. </w:t>
      </w:r>
      <w:r w:rsidR="007C3914" w:rsidRPr="00C75426">
        <w:rPr>
          <w:rFonts w:ascii="Times New Roman" w:hAnsi="Times New Roman" w:cs="Times New Roman"/>
          <w:i/>
          <w:iCs/>
          <w:szCs w:val="20"/>
          <w:lang w:val="ms-MY"/>
        </w:rPr>
        <w:t>Jurnal Kejuruteraan</w:t>
      </w:r>
      <w:r w:rsidR="007C3914" w:rsidRPr="00C75426">
        <w:rPr>
          <w:rFonts w:ascii="Times New Roman" w:hAnsi="Times New Roman" w:cs="Times New Roman"/>
          <w:szCs w:val="20"/>
          <w:lang w:val="ms-MY"/>
        </w:rPr>
        <w:t xml:space="preserve"> 18: 57-64</w:t>
      </w:r>
    </w:p>
    <w:p w:rsidR="007C3914" w:rsidRPr="00C75426" w:rsidRDefault="007C3914" w:rsidP="00DB29D6">
      <w:pPr>
        <w:numPr>
          <w:ilvl w:val="0"/>
          <w:numId w:val="15"/>
        </w:numPr>
        <w:wordWrap/>
        <w:ind w:left="810" w:hanging="810"/>
        <w:outlineLvl w:val="0"/>
        <w:rPr>
          <w:rFonts w:ascii="Times New Roman" w:hAnsi="Times New Roman" w:cs="Times New Roman"/>
          <w:szCs w:val="20"/>
          <w:lang w:val="ms-MY"/>
        </w:rPr>
      </w:pPr>
      <w:r w:rsidRPr="00C75426">
        <w:rPr>
          <w:rFonts w:ascii="Times New Roman" w:hAnsi="Times New Roman" w:cs="Times New Roman"/>
          <w:bCs/>
          <w:szCs w:val="20"/>
          <w:lang w:val="ms-MY"/>
        </w:rPr>
        <w:t>Gasim,</w:t>
      </w:r>
      <w:r w:rsidR="00E62D67">
        <w:rPr>
          <w:rFonts w:ascii="Times New Roman" w:hAnsi="Times New Roman" w:cs="Times New Roman"/>
          <w:bCs/>
          <w:szCs w:val="20"/>
          <w:lang w:val="ms-MY"/>
        </w:rPr>
        <w:t xml:space="preserve"> M. B., Ismail, B.S., </w:t>
      </w:r>
      <w:r w:rsidRPr="00C75426">
        <w:rPr>
          <w:rFonts w:ascii="Times New Roman" w:hAnsi="Times New Roman" w:cs="Times New Roman"/>
          <w:bCs/>
          <w:szCs w:val="20"/>
          <w:lang w:val="ms-MY"/>
        </w:rPr>
        <w:t xml:space="preserve">Rahim, </w:t>
      </w:r>
      <w:r w:rsidR="00E62D67">
        <w:rPr>
          <w:rFonts w:ascii="Times New Roman" w:hAnsi="Times New Roman" w:cs="Times New Roman"/>
          <w:bCs/>
          <w:szCs w:val="20"/>
          <w:lang w:val="ms-MY"/>
        </w:rPr>
        <w:t xml:space="preserve">S. A. </w:t>
      </w:r>
      <w:r w:rsidRPr="00C75426">
        <w:rPr>
          <w:rFonts w:ascii="Times New Roman" w:hAnsi="Times New Roman" w:cs="Times New Roman"/>
          <w:bCs/>
          <w:szCs w:val="20"/>
          <w:lang w:val="ms-MY"/>
        </w:rPr>
        <w:t>Islam</w:t>
      </w:r>
      <w:r w:rsidR="00E62D67">
        <w:rPr>
          <w:rFonts w:ascii="Times New Roman" w:hAnsi="Times New Roman" w:cs="Times New Roman"/>
          <w:bCs/>
          <w:szCs w:val="20"/>
          <w:lang w:val="ms-MY"/>
        </w:rPr>
        <w:t xml:space="preserve">, S. and </w:t>
      </w:r>
      <w:r w:rsidRPr="00C75426">
        <w:rPr>
          <w:rFonts w:ascii="Times New Roman" w:hAnsi="Times New Roman" w:cs="Times New Roman"/>
          <w:bCs/>
          <w:szCs w:val="20"/>
          <w:lang w:val="ms-MY"/>
        </w:rPr>
        <w:t xml:space="preserve">Tan, C.C. (2007). Hydrology and water quality assessment of the Tasik Chini’s feeder rivers, Pahang, Malaysia.  </w:t>
      </w:r>
      <w:r w:rsidR="00E62D67">
        <w:rPr>
          <w:rFonts w:ascii="Times New Roman" w:hAnsi="Times New Roman" w:cs="Times New Roman"/>
          <w:bCs/>
          <w:i/>
          <w:szCs w:val="20"/>
          <w:lang w:val="ms-MY"/>
        </w:rPr>
        <w:t>American-Eurasian Journal Agricultre and Environmental</w:t>
      </w:r>
      <w:r w:rsidRPr="00C75426">
        <w:rPr>
          <w:rFonts w:ascii="Times New Roman" w:hAnsi="Times New Roman" w:cs="Times New Roman"/>
          <w:bCs/>
          <w:i/>
          <w:szCs w:val="20"/>
          <w:lang w:val="ms-MY"/>
        </w:rPr>
        <w:t xml:space="preserve"> Sci</w:t>
      </w:r>
      <w:r w:rsidR="00E62D67">
        <w:rPr>
          <w:rFonts w:ascii="Times New Roman" w:hAnsi="Times New Roman" w:cs="Times New Roman"/>
          <w:bCs/>
          <w:szCs w:val="20"/>
          <w:lang w:val="ms-MY"/>
        </w:rPr>
        <w:t xml:space="preserve">ences 2(1): </w:t>
      </w:r>
      <w:r w:rsidRPr="00C75426">
        <w:rPr>
          <w:rFonts w:ascii="Times New Roman" w:hAnsi="Times New Roman" w:cs="Times New Roman"/>
          <w:bCs/>
          <w:szCs w:val="20"/>
          <w:lang w:val="ms-MY"/>
        </w:rPr>
        <w:t xml:space="preserve">39-47. </w:t>
      </w:r>
    </w:p>
    <w:p w:rsidR="007C3914" w:rsidRPr="00C75426" w:rsidRDefault="007C3914" w:rsidP="00C75426">
      <w:pPr>
        <w:wordWrap/>
        <w:ind w:left="360" w:hanging="360"/>
        <w:outlineLvl w:val="0"/>
        <w:rPr>
          <w:rFonts w:ascii="Times New Roman" w:hAnsi="Times New Roman" w:cs="Times New Roman"/>
          <w:szCs w:val="20"/>
          <w:lang w:val="ms-MY"/>
        </w:rPr>
      </w:pPr>
    </w:p>
    <w:p w:rsidR="00C40FB8" w:rsidRPr="00C75426" w:rsidRDefault="00C40FB8" w:rsidP="00C75426">
      <w:pPr>
        <w:wordWrap/>
        <w:ind w:left="360" w:hanging="360"/>
        <w:outlineLvl w:val="0"/>
        <w:rPr>
          <w:rFonts w:ascii="Times New Roman" w:hAnsi="Times New Roman" w:cs="Times New Roman"/>
          <w:szCs w:val="20"/>
          <w:lang w:val="ms-MY"/>
        </w:rPr>
      </w:pPr>
    </w:p>
    <w:p w:rsidR="00C40FB8" w:rsidRPr="00C75426" w:rsidRDefault="00C40FB8" w:rsidP="00C75426">
      <w:pPr>
        <w:wordWrap/>
        <w:ind w:left="360" w:hanging="360"/>
        <w:outlineLvl w:val="0"/>
        <w:rPr>
          <w:rFonts w:ascii="Times New Roman" w:hAnsi="Times New Roman" w:cs="Times New Roman"/>
          <w:szCs w:val="20"/>
          <w:lang w:val="ms-MY"/>
        </w:rPr>
      </w:pPr>
    </w:p>
    <w:p w:rsidR="00C40FB8" w:rsidRPr="00C75426" w:rsidRDefault="00C40FB8" w:rsidP="00C75426">
      <w:pPr>
        <w:wordWrap/>
        <w:ind w:left="360" w:hanging="360"/>
        <w:outlineLvl w:val="0"/>
        <w:rPr>
          <w:rFonts w:ascii="Times New Roman" w:hAnsi="Times New Roman" w:cs="Times New Roman"/>
          <w:b/>
          <w:szCs w:val="20"/>
          <w:lang w:val="ms-MY"/>
        </w:rPr>
      </w:pPr>
    </w:p>
    <w:sectPr w:rsidR="00C40FB8" w:rsidRPr="00C75426" w:rsidSect="004A221C">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3EE6"/>
    <w:multiLevelType w:val="hybridMultilevel"/>
    <w:tmpl w:val="B06CBFF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C311D"/>
    <w:multiLevelType w:val="multilevel"/>
    <w:tmpl w:val="9FF03E1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923083D"/>
    <w:multiLevelType w:val="multilevel"/>
    <w:tmpl w:val="5BCC04F8"/>
    <w:lvl w:ilvl="0">
      <w:start w:val="4"/>
      <w:numFmt w:val="decimal"/>
      <w:lvlText w:val="%1"/>
      <w:lvlJc w:val="left"/>
      <w:pPr>
        <w:ind w:left="480" w:hanging="480"/>
      </w:pPr>
      <w:rPr>
        <w:rFonts w:cs="Times New Roman" w:hint="default"/>
      </w:rPr>
    </w:lvl>
    <w:lvl w:ilvl="1">
      <w:start w:val="3"/>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1FD85DA6"/>
    <w:multiLevelType w:val="hybridMultilevel"/>
    <w:tmpl w:val="44700D6E"/>
    <w:lvl w:ilvl="0" w:tplc="F1C810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243E0C13"/>
    <w:multiLevelType w:val="multilevel"/>
    <w:tmpl w:val="E15E60F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25277A06"/>
    <w:multiLevelType w:val="multilevel"/>
    <w:tmpl w:val="27CC28B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5D4605F"/>
    <w:multiLevelType w:val="hybridMultilevel"/>
    <w:tmpl w:val="0C86F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8237A4"/>
    <w:multiLevelType w:val="hybridMultilevel"/>
    <w:tmpl w:val="F580C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86381B"/>
    <w:multiLevelType w:val="hybridMultilevel"/>
    <w:tmpl w:val="E5406858"/>
    <w:lvl w:ilvl="0" w:tplc="6EF63592">
      <w:start w:val="3"/>
      <w:numFmt w:val="decimal"/>
      <w:lvlText w:val="%1."/>
      <w:lvlJc w:val="left"/>
      <w:pPr>
        <w:ind w:left="54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FD34FB4"/>
    <w:multiLevelType w:val="hybridMultilevel"/>
    <w:tmpl w:val="D61A273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936CD3"/>
    <w:multiLevelType w:val="hybridMultilevel"/>
    <w:tmpl w:val="A9606066"/>
    <w:lvl w:ilvl="0" w:tplc="8D045E4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A22182"/>
    <w:multiLevelType w:val="hybridMultilevel"/>
    <w:tmpl w:val="F2289970"/>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2">
    <w:nsid w:val="67600D93"/>
    <w:multiLevelType w:val="hybridMultilevel"/>
    <w:tmpl w:val="BD46B5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05119E"/>
    <w:multiLevelType w:val="hybridMultilevel"/>
    <w:tmpl w:val="69F427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4"/>
  </w:num>
  <w:num w:numId="2">
    <w:abstractNumId w:val="6"/>
  </w:num>
  <w:num w:numId="3">
    <w:abstractNumId w:val="12"/>
  </w:num>
  <w:num w:numId="4">
    <w:abstractNumId w:val="7"/>
  </w:num>
  <w:num w:numId="5">
    <w:abstractNumId w:val="4"/>
  </w:num>
  <w:num w:numId="6">
    <w:abstractNumId w:val="0"/>
  </w:num>
  <w:num w:numId="7">
    <w:abstractNumId w:val="11"/>
  </w:num>
  <w:num w:numId="8">
    <w:abstractNumId w:val="1"/>
  </w:num>
  <w:num w:numId="9">
    <w:abstractNumId w:val="5"/>
  </w:num>
  <w:num w:numId="10">
    <w:abstractNumId w:val="8"/>
  </w:num>
  <w:num w:numId="11">
    <w:abstractNumId w:val="13"/>
  </w:num>
  <w:num w:numId="12">
    <w:abstractNumId w:val="3"/>
  </w:num>
  <w:num w:numId="13">
    <w:abstractNumId w:val="2"/>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A6"/>
    <w:rsid w:val="000156E1"/>
    <w:rsid w:val="000163DA"/>
    <w:rsid w:val="001326F6"/>
    <w:rsid w:val="001E7536"/>
    <w:rsid w:val="002435C1"/>
    <w:rsid w:val="003044A2"/>
    <w:rsid w:val="0034650E"/>
    <w:rsid w:val="003E6914"/>
    <w:rsid w:val="003F0021"/>
    <w:rsid w:val="004075D0"/>
    <w:rsid w:val="004253D1"/>
    <w:rsid w:val="004A221C"/>
    <w:rsid w:val="004A58DF"/>
    <w:rsid w:val="00505D67"/>
    <w:rsid w:val="005673A9"/>
    <w:rsid w:val="00581E5F"/>
    <w:rsid w:val="006452AA"/>
    <w:rsid w:val="00652446"/>
    <w:rsid w:val="00674E1E"/>
    <w:rsid w:val="006752F3"/>
    <w:rsid w:val="00685C81"/>
    <w:rsid w:val="006B2727"/>
    <w:rsid w:val="00732D45"/>
    <w:rsid w:val="00754371"/>
    <w:rsid w:val="00785CA6"/>
    <w:rsid w:val="00790914"/>
    <w:rsid w:val="007C3914"/>
    <w:rsid w:val="0082319D"/>
    <w:rsid w:val="00855B26"/>
    <w:rsid w:val="008E7574"/>
    <w:rsid w:val="00971D07"/>
    <w:rsid w:val="00A415C1"/>
    <w:rsid w:val="00AD5FAD"/>
    <w:rsid w:val="00B14B84"/>
    <w:rsid w:val="00B36ACE"/>
    <w:rsid w:val="00B61BCB"/>
    <w:rsid w:val="00B9456A"/>
    <w:rsid w:val="00BD2141"/>
    <w:rsid w:val="00C40FB8"/>
    <w:rsid w:val="00C75426"/>
    <w:rsid w:val="00CB1775"/>
    <w:rsid w:val="00CC3BBA"/>
    <w:rsid w:val="00DB29D6"/>
    <w:rsid w:val="00DE73D6"/>
    <w:rsid w:val="00E028B1"/>
    <w:rsid w:val="00E41E30"/>
    <w:rsid w:val="00E62D67"/>
    <w:rsid w:val="00ED1D5C"/>
    <w:rsid w:val="00F12BA6"/>
    <w:rsid w:val="00F368DB"/>
    <w:rsid w:val="00F42D59"/>
    <w:rsid w:val="00F948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paragraph" w:styleId="Heading8">
    <w:name w:val="heading 8"/>
    <w:basedOn w:val="Normal"/>
    <w:next w:val="Normal"/>
    <w:link w:val="Heading8Char"/>
    <w:uiPriority w:val="99"/>
    <w:qFormat/>
    <w:rsid w:val="00C40FB8"/>
    <w:pPr>
      <w:widowControl/>
      <w:tabs>
        <w:tab w:val="num" w:pos="1440"/>
      </w:tabs>
      <w:wordWrap/>
      <w:autoSpaceDE/>
      <w:autoSpaceDN/>
      <w:spacing w:before="240" w:after="60" w:line="360" w:lineRule="auto"/>
      <w:ind w:left="1440" w:hanging="1440"/>
      <w:outlineLvl w:val="7"/>
    </w:pPr>
    <w:rPr>
      <w:rFonts w:ascii="Times New Roman" w:eastAsia="Times New Roman" w:hAnsi="Times New Roman" w:cs="Times New Roman"/>
      <w:i/>
      <w:iCs/>
      <w:kern w:val="0"/>
      <w:sz w:val="24"/>
      <w:szCs w:val="24"/>
      <w:lang w:val="ms-MY"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customStyle="1" w:styleId="Heading8Char">
    <w:name w:val="Heading 8 Char"/>
    <w:basedOn w:val="DefaultParagraphFont"/>
    <w:link w:val="Heading8"/>
    <w:uiPriority w:val="99"/>
    <w:rsid w:val="00C40FB8"/>
    <w:rPr>
      <w:rFonts w:ascii="Times New Roman" w:eastAsia="Times New Roman" w:hAnsi="Times New Roman" w:cs="Times New Roman"/>
      <w:i/>
      <w:iCs/>
      <w:sz w:val="24"/>
      <w:szCs w:val="24"/>
      <w:lang w:val="ms-MY"/>
    </w:rPr>
  </w:style>
  <w:style w:type="paragraph" w:styleId="NormalWeb">
    <w:name w:val="Normal (Web)"/>
    <w:basedOn w:val="Normal"/>
    <w:link w:val="NormalWebChar"/>
    <w:uiPriority w:val="99"/>
    <w:rsid w:val="00C40FB8"/>
    <w:pPr>
      <w:widowControl/>
      <w:wordWrap/>
      <w:autoSpaceDE/>
      <w:autoSpaceDN/>
      <w:spacing w:before="100" w:beforeAutospacing="1" w:after="100" w:afterAutospacing="1"/>
      <w:jc w:val="left"/>
    </w:pPr>
    <w:rPr>
      <w:rFonts w:ascii="Times New Roman" w:eastAsia="Calibri" w:hAnsi="Times New Roman" w:cs="Times New Roman"/>
      <w:kern w:val="0"/>
      <w:sz w:val="24"/>
      <w:szCs w:val="24"/>
      <w:lang w:eastAsia="en-US"/>
    </w:rPr>
  </w:style>
  <w:style w:type="character" w:customStyle="1" w:styleId="NormalWebChar">
    <w:name w:val="Normal (Web) Char"/>
    <w:basedOn w:val="DefaultParagraphFont"/>
    <w:link w:val="NormalWeb"/>
    <w:uiPriority w:val="99"/>
    <w:locked/>
    <w:rsid w:val="00C40FB8"/>
    <w:rPr>
      <w:rFonts w:ascii="Times New Roman" w:eastAsia="Calibri" w:hAnsi="Times New Roman" w:cs="Times New Roman"/>
      <w:sz w:val="24"/>
      <w:szCs w:val="24"/>
    </w:rPr>
  </w:style>
  <w:style w:type="character" w:styleId="Hyperlink">
    <w:name w:val="Hyperlink"/>
    <w:basedOn w:val="DefaultParagraphFont"/>
    <w:uiPriority w:val="99"/>
    <w:unhideWhenUsed/>
    <w:rsid w:val="00C40FB8"/>
    <w:rPr>
      <w:color w:val="0000FF" w:themeColor="hyperlink"/>
      <w:u w:val="single"/>
    </w:rPr>
  </w:style>
  <w:style w:type="table" w:styleId="TableGrid">
    <w:name w:val="Table Grid"/>
    <w:basedOn w:val="TableNormal"/>
    <w:uiPriority w:val="59"/>
    <w:rsid w:val="00C40FB8"/>
    <w:pPr>
      <w:spacing w:after="0" w:line="240" w:lineRule="auto"/>
    </w:pPr>
    <w:rPr>
      <w:lang w:val="ms-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40FB8"/>
    <w:pPr>
      <w:spacing w:after="0" w:line="240" w:lineRule="auto"/>
    </w:pPr>
    <w:rPr>
      <w:lang w:val="ms-MY"/>
    </w:rPr>
  </w:style>
  <w:style w:type="character" w:customStyle="1" w:styleId="shorttext">
    <w:name w:val="short_text"/>
    <w:basedOn w:val="DefaultParagraphFont"/>
    <w:uiPriority w:val="99"/>
    <w:rsid w:val="00C40FB8"/>
    <w:rPr>
      <w:rFonts w:cs="Times New Roman"/>
    </w:rPr>
  </w:style>
  <w:style w:type="character" w:customStyle="1" w:styleId="hps">
    <w:name w:val="hps"/>
    <w:basedOn w:val="DefaultParagraphFont"/>
    <w:uiPriority w:val="99"/>
    <w:rsid w:val="00C40FB8"/>
    <w:rPr>
      <w:rFonts w:cs="Times New Roman"/>
    </w:rPr>
  </w:style>
  <w:style w:type="paragraph" w:customStyle="1" w:styleId="Default">
    <w:name w:val="Default"/>
    <w:uiPriority w:val="99"/>
    <w:rsid w:val="00C40FB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99"/>
    <w:qFormat/>
    <w:rsid w:val="00C40FB8"/>
    <w:rPr>
      <w:rFonts w:cs="Times New Roman"/>
      <w:b/>
      <w:bCs/>
    </w:rPr>
  </w:style>
  <w:style w:type="character" w:customStyle="1" w:styleId="ft">
    <w:name w:val="ft"/>
    <w:basedOn w:val="DefaultParagraphFont"/>
    <w:uiPriority w:val="99"/>
    <w:rsid w:val="00C40FB8"/>
    <w:rPr>
      <w:rFonts w:cs="Times New Roman"/>
    </w:rPr>
  </w:style>
  <w:style w:type="character" w:customStyle="1" w:styleId="text">
    <w:name w:val="text"/>
    <w:uiPriority w:val="99"/>
    <w:rsid w:val="00C40FB8"/>
    <w:rPr>
      <w:rFonts w:cs="Times New Roman"/>
    </w:rPr>
  </w:style>
  <w:style w:type="character" w:customStyle="1" w:styleId="body1">
    <w:name w:val="body1"/>
    <w:uiPriority w:val="99"/>
    <w:rsid w:val="00C40FB8"/>
    <w:rPr>
      <w:rFonts w:ascii="Verdana" w:hAnsi="Verdana"/>
      <w:color w:val="000000"/>
      <w:sz w:val="22"/>
    </w:rPr>
  </w:style>
  <w:style w:type="paragraph" w:styleId="HTMLPreformatted">
    <w:name w:val="HTML Preformatted"/>
    <w:basedOn w:val="Normal"/>
    <w:link w:val="HTMLPreformattedChar"/>
    <w:uiPriority w:val="99"/>
    <w:semiHidden/>
    <w:unhideWhenUsed/>
    <w:rsid w:val="00C40F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pPr>
    <w:rPr>
      <w:rFonts w:ascii="Courier New" w:eastAsia="Times New Roman" w:hAnsi="Courier New" w:cs="Courier New"/>
      <w:kern w:val="0"/>
      <w:szCs w:val="20"/>
      <w:lang w:eastAsia="en-US"/>
    </w:rPr>
  </w:style>
  <w:style w:type="character" w:customStyle="1" w:styleId="HTMLPreformattedChar">
    <w:name w:val="HTML Preformatted Char"/>
    <w:basedOn w:val="DefaultParagraphFont"/>
    <w:link w:val="HTMLPreformatted"/>
    <w:uiPriority w:val="99"/>
    <w:semiHidden/>
    <w:rsid w:val="00C40FB8"/>
    <w:rPr>
      <w:rFonts w:ascii="Courier New" w:eastAsia="Times New Roman" w:hAnsi="Courier New" w:cs="Courier New"/>
      <w:sz w:val="20"/>
      <w:szCs w:val="20"/>
    </w:rPr>
  </w:style>
  <w:style w:type="table" w:styleId="LightShading">
    <w:name w:val="Light Shading"/>
    <w:basedOn w:val="TableNormal"/>
    <w:uiPriority w:val="60"/>
    <w:rsid w:val="00B36A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paragraph" w:styleId="Heading8">
    <w:name w:val="heading 8"/>
    <w:basedOn w:val="Normal"/>
    <w:next w:val="Normal"/>
    <w:link w:val="Heading8Char"/>
    <w:uiPriority w:val="99"/>
    <w:qFormat/>
    <w:rsid w:val="00C40FB8"/>
    <w:pPr>
      <w:widowControl/>
      <w:tabs>
        <w:tab w:val="num" w:pos="1440"/>
      </w:tabs>
      <w:wordWrap/>
      <w:autoSpaceDE/>
      <w:autoSpaceDN/>
      <w:spacing w:before="240" w:after="60" w:line="360" w:lineRule="auto"/>
      <w:ind w:left="1440" w:hanging="1440"/>
      <w:outlineLvl w:val="7"/>
    </w:pPr>
    <w:rPr>
      <w:rFonts w:ascii="Times New Roman" w:eastAsia="Times New Roman" w:hAnsi="Times New Roman" w:cs="Times New Roman"/>
      <w:i/>
      <w:iCs/>
      <w:kern w:val="0"/>
      <w:sz w:val="24"/>
      <w:szCs w:val="24"/>
      <w:lang w:val="ms-MY"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customStyle="1" w:styleId="Heading8Char">
    <w:name w:val="Heading 8 Char"/>
    <w:basedOn w:val="DefaultParagraphFont"/>
    <w:link w:val="Heading8"/>
    <w:uiPriority w:val="99"/>
    <w:rsid w:val="00C40FB8"/>
    <w:rPr>
      <w:rFonts w:ascii="Times New Roman" w:eastAsia="Times New Roman" w:hAnsi="Times New Roman" w:cs="Times New Roman"/>
      <w:i/>
      <w:iCs/>
      <w:sz w:val="24"/>
      <w:szCs w:val="24"/>
      <w:lang w:val="ms-MY"/>
    </w:rPr>
  </w:style>
  <w:style w:type="paragraph" w:styleId="NormalWeb">
    <w:name w:val="Normal (Web)"/>
    <w:basedOn w:val="Normal"/>
    <w:link w:val="NormalWebChar"/>
    <w:uiPriority w:val="99"/>
    <w:rsid w:val="00C40FB8"/>
    <w:pPr>
      <w:widowControl/>
      <w:wordWrap/>
      <w:autoSpaceDE/>
      <w:autoSpaceDN/>
      <w:spacing w:before="100" w:beforeAutospacing="1" w:after="100" w:afterAutospacing="1"/>
      <w:jc w:val="left"/>
    </w:pPr>
    <w:rPr>
      <w:rFonts w:ascii="Times New Roman" w:eastAsia="Calibri" w:hAnsi="Times New Roman" w:cs="Times New Roman"/>
      <w:kern w:val="0"/>
      <w:sz w:val="24"/>
      <w:szCs w:val="24"/>
      <w:lang w:eastAsia="en-US"/>
    </w:rPr>
  </w:style>
  <w:style w:type="character" w:customStyle="1" w:styleId="NormalWebChar">
    <w:name w:val="Normal (Web) Char"/>
    <w:basedOn w:val="DefaultParagraphFont"/>
    <w:link w:val="NormalWeb"/>
    <w:uiPriority w:val="99"/>
    <w:locked/>
    <w:rsid w:val="00C40FB8"/>
    <w:rPr>
      <w:rFonts w:ascii="Times New Roman" w:eastAsia="Calibri" w:hAnsi="Times New Roman" w:cs="Times New Roman"/>
      <w:sz w:val="24"/>
      <w:szCs w:val="24"/>
    </w:rPr>
  </w:style>
  <w:style w:type="character" w:styleId="Hyperlink">
    <w:name w:val="Hyperlink"/>
    <w:basedOn w:val="DefaultParagraphFont"/>
    <w:uiPriority w:val="99"/>
    <w:unhideWhenUsed/>
    <w:rsid w:val="00C40FB8"/>
    <w:rPr>
      <w:color w:val="0000FF" w:themeColor="hyperlink"/>
      <w:u w:val="single"/>
    </w:rPr>
  </w:style>
  <w:style w:type="table" w:styleId="TableGrid">
    <w:name w:val="Table Grid"/>
    <w:basedOn w:val="TableNormal"/>
    <w:uiPriority w:val="59"/>
    <w:rsid w:val="00C40FB8"/>
    <w:pPr>
      <w:spacing w:after="0" w:line="240" w:lineRule="auto"/>
    </w:pPr>
    <w:rPr>
      <w:lang w:val="ms-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40FB8"/>
    <w:pPr>
      <w:spacing w:after="0" w:line="240" w:lineRule="auto"/>
    </w:pPr>
    <w:rPr>
      <w:lang w:val="ms-MY"/>
    </w:rPr>
  </w:style>
  <w:style w:type="character" w:customStyle="1" w:styleId="shorttext">
    <w:name w:val="short_text"/>
    <w:basedOn w:val="DefaultParagraphFont"/>
    <w:uiPriority w:val="99"/>
    <w:rsid w:val="00C40FB8"/>
    <w:rPr>
      <w:rFonts w:cs="Times New Roman"/>
    </w:rPr>
  </w:style>
  <w:style w:type="character" w:customStyle="1" w:styleId="hps">
    <w:name w:val="hps"/>
    <w:basedOn w:val="DefaultParagraphFont"/>
    <w:uiPriority w:val="99"/>
    <w:rsid w:val="00C40FB8"/>
    <w:rPr>
      <w:rFonts w:cs="Times New Roman"/>
    </w:rPr>
  </w:style>
  <w:style w:type="paragraph" w:customStyle="1" w:styleId="Default">
    <w:name w:val="Default"/>
    <w:uiPriority w:val="99"/>
    <w:rsid w:val="00C40FB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99"/>
    <w:qFormat/>
    <w:rsid w:val="00C40FB8"/>
    <w:rPr>
      <w:rFonts w:cs="Times New Roman"/>
      <w:b/>
      <w:bCs/>
    </w:rPr>
  </w:style>
  <w:style w:type="character" w:customStyle="1" w:styleId="ft">
    <w:name w:val="ft"/>
    <w:basedOn w:val="DefaultParagraphFont"/>
    <w:uiPriority w:val="99"/>
    <w:rsid w:val="00C40FB8"/>
    <w:rPr>
      <w:rFonts w:cs="Times New Roman"/>
    </w:rPr>
  </w:style>
  <w:style w:type="character" w:customStyle="1" w:styleId="text">
    <w:name w:val="text"/>
    <w:uiPriority w:val="99"/>
    <w:rsid w:val="00C40FB8"/>
    <w:rPr>
      <w:rFonts w:cs="Times New Roman"/>
    </w:rPr>
  </w:style>
  <w:style w:type="character" w:customStyle="1" w:styleId="body1">
    <w:name w:val="body1"/>
    <w:uiPriority w:val="99"/>
    <w:rsid w:val="00C40FB8"/>
    <w:rPr>
      <w:rFonts w:ascii="Verdana" w:hAnsi="Verdana"/>
      <w:color w:val="000000"/>
      <w:sz w:val="22"/>
    </w:rPr>
  </w:style>
  <w:style w:type="paragraph" w:styleId="HTMLPreformatted">
    <w:name w:val="HTML Preformatted"/>
    <w:basedOn w:val="Normal"/>
    <w:link w:val="HTMLPreformattedChar"/>
    <w:uiPriority w:val="99"/>
    <w:semiHidden/>
    <w:unhideWhenUsed/>
    <w:rsid w:val="00C40F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pPr>
    <w:rPr>
      <w:rFonts w:ascii="Courier New" w:eastAsia="Times New Roman" w:hAnsi="Courier New" w:cs="Courier New"/>
      <w:kern w:val="0"/>
      <w:szCs w:val="20"/>
      <w:lang w:eastAsia="en-US"/>
    </w:rPr>
  </w:style>
  <w:style w:type="character" w:customStyle="1" w:styleId="HTMLPreformattedChar">
    <w:name w:val="HTML Preformatted Char"/>
    <w:basedOn w:val="DefaultParagraphFont"/>
    <w:link w:val="HTMLPreformatted"/>
    <w:uiPriority w:val="99"/>
    <w:semiHidden/>
    <w:rsid w:val="00C40FB8"/>
    <w:rPr>
      <w:rFonts w:ascii="Courier New" w:eastAsia="Times New Roman" w:hAnsi="Courier New" w:cs="Courier New"/>
      <w:sz w:val="20"/>
      <w:szCs w:val="20"/>
    </w:rPr>
  </w:style>
  <w:style w:type="table" w:styleId="LightShading">
    <w:name w:val="Light Shading"/>
    <w:basedOn w:val="TableNormal"/>
    <w:uiPriority w:val="60"/>
    <w:rsid w:val="00B36A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image" Target="media/image1.jpeg"/><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10" Type="http://schemas.openxmlformats.org/officeDocument/2006/relationships/chart" Target="charts/chart2.xml"/><Relationship Id="rId19" Type="http://schemas.openxmlformats.org/officeDocument/2006/relationships/chart" Target="charts/chart1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oleObject" Target="file:///F:\Geosea.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3" Type="http://schemas.openxmlformats.org/officeDocument/2006/relationships/chartUserShapes" Target="../drawings/drawing11.xml"/><Relationship Id="rId2" Type="http://schemas.openxmlformats.org/officeDocument/2006/relationships/package" Target="../embeddings/Microsoft_Excel_Worksheet11.xlsx"/><Relationship Id="rId1" Type="http://schemas.openxmlformats.org/officeDocument/2006/relationships/themeOverride" Target="../theme/themeOverride3.xml"/></Relationships>
</file>

<file path=word/charts/_rels/chart13.xml.rels><?xml version="1.0" encoding="UTF-8" standalone="yes"?>
<Relationships xmlns="http://schemas.openxmlformats.org/package/2006/relationships"><Relationship Id="rId1" Type="http://schemas.openxmlformats.org/officeDocument/2006/relationships/oleObject" Target="file:///E:\Book1.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package" Target="../embeddings/Microsoft_Excel_Worksheet12.xlsx"/></Relationships>
</file>

<file path=word/charts/_rels/chart15.xml.rels><?xml version="1.0" encoding="UTF-8" standalone="yes"?>
<Relationships xmlns="http://schemas.openxmlformats.org/package/2006/relationships"><Relationship Id="rId1" Type="http://schemas.openxmlformats.org/officeDocument/2006/relationships/oleObject" Target="file:///E:\Book1.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package" Target="../embeddings/Microsoft_Excel_Worksheet6.xlsx"/><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3" Type="http://schemas.openxmlformats.org/officeDocument/2006/relationships/chartUserShapes" Target="../drawings/drawing9.xml"/><Relationship Id="rId2" Type="http://schemas.openxmlformats.org/officeDocument/2006/relationships/package" Target="../embeddings/Microsoft_Excel_Worksheet9.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3967720267194089"/>
          <c:y val="7.1683168316831719E-2"/>
          <c:w val="0.75903805937878699"/>
          <c:h val="0.47569994590370862"/>
        </c:manualLayout>
      </c:layout>
      <c:barChart>
        <c:barDir val="col"/>
        <c:grouping val="clustered"/>
        <c:varyColors val="0"/>
        <c:ser>
          <c:idx val="0"/>
          <c:order val="0"/>
          <c:tx>
            <c:strRef>
              <c:f>Sheet1!$B$1</c:f>
              <c:strCache>
                <c:ptCount val="1"/>
                <c:pt idx="0">
                  <c:v>Sampling 1</c:v>
                </c:pt>
              </c:strCache>
            </c:strRef>
          </c:tx>
          <c:invertIfNegative val="0"/>
          <c:errBars>
            <c:errBarType val="both"/>
            <c:errValType val="stdDev"/>
            <c:noEndCap val="0"/>
            <c:val val="1.2"/>
            <c:spPr>
              <a:ln>
                <a:solidFill>
                  <a:schemeClr val="tx1">
                    <a:lumMod val="85000"/>
                    <a:lumOff val="15000"/>
                    <a:alpha val="85000"/>
                  </a:schemeClr>
                </a:solidFill>
              </a:ln>
            </c:spPr>
          </c:errBars>
          <c:cat>
            <c:strRef>
              <c:f>Sheet1!$A$2:$A$8</c:f>
              <c:strCache>
                <c:ptCount val="7"/>
                <c:pt idx="0">
                  <c:v>S1</c:v>
                </c:pt>
                <c:pt idx="1">
                  <c:v>S2</c:v>
                </c:pt>
                <c:pt idx="2">
                  <c:v>S3</c:v>
                </c:pt>
                <c:pt idx="3">
                  <c:v>S4</c:v>
                </c:pt>
                <c:pt idx="4">
                  <c:v>S5</c:v>
                </c:pt>
                <c:pt idx="5">
                  <c:v>S6</c:v>
                </c:pt>
                <c:pt idx="6">
                  <c:v>S7</c:v>
                </c:pt>
              </c:strCache>
            </c:strRef>
          </c:cat>
          <c:val>
            <c:numRef>
              <c:f>Sheet1!$B$2:$B$8</c:f>
              <c:numCache>
                <c:formatCode>General</c:formatCode>
                <c:ptCount val="7"/>
                <c:pt idx="0">
                  <c:v>26.02</c:v>
                </c:pt>
                <c:pt idx="1">
                  <c:v>27.45</c:v>
                </c:pt>
                <c:pt idx="2">
                  <c:v>27.25</c:v>
                </c:pt>
                <c:pt idx="3">
                  <c:v>26.459999999999987</c:v>
                </c:pt>
                <c:pt idx="4">
                  <c:v>27.64</c:v>
                </c:pt>
                <c:pt idx="5">
                  <c:v>26.02</c:v>
                </c:pt>
                <c:pt idx="6">
                  <c:v>27.82</c:v>
                </c:pt>
              </c:numCache>
            </c:numRef>
          </c:val>
        </c:ser>
        <c:ser>
          <c:idx val="1"/>
          <c:order val="1"/>
          <c:tx>
            <c:strRef>
              <c:f>Sheet1!$C$1</c:f>
              <c:strCache>
                <c:ptCount val="1"/>
                <c:pt idx="0">
                  <c:v>Sampling 2</c:v>
                </c:pt>
              </c:strCache>
            </c:strRef>
          </c:tx>
          <c:invertIfNegative val="0"/>
          <c:errBars>
            <c:errBarType val="both"/>
            <c:errValType val="stdDev"/>
            <c:noEndCap val="0"/>
            <c:val val="1.2"/>
            <c:spPr>
              <a:ln>
                <a:solidFill>
                  <a:sysClr val="windowText" lastClr="000000">
                    <a:lumMod val="75000"/>
                    <a:lumOff val="25000"/>
                    <a:alpha val="94000"/>
                  </a:sysClr>
                </a:solidFill>
              </a:ln>
            </c:spPr>
          </c:errBars>
          <c:cat>
            <c:strRef>
              <c:f>Sheet1!$A$2:$A$8</c:f>
              <c:strCache>
                <c:ptCount val="7"/>
                <c:pt idx="0">
                  <c:v>S1</c:v>
                </c:pt>
                <c:pt idx="1">
                  <c:v>S2</c:v>
                </c:pt>
                <c:pt idx="2">
                  <c:v>S3</c:v>
                </c:pt>
                <c:pt idx="3">
                  <c:v>S4</c:v>
                </c:pt>
                <c:pt idx="4">
                  <c:v>S5</c:v>
                </c:pt>
                <c:pt idx="5">
                  <c:v>S6</c:v>
                </c:pt>
                <c:pt idx="6">
                  <c:v>S7</c:v>
                </c:pt>
              </c:strCache>
            </c:strRef>
          </c:cat>
          <c:val>
            <c:numRef>
              <c:f>Sheet1!$C$2:$C$8</c:f>
              <c:numCache>
                <c:formatCode>General</c:formatCode>
                <c:ptCount val="7"/>
                <c:pt idx="0">
                  <c:v>27.62</c:v>
                </c:pt>
                <c:pt idx="1">
                  <c:v>27.72</c:v>
                </c:pt>
                <c:pt idx="2">
                  <c:v>28.37</c:v>
                </c:pt>
                <c:pt idx="3">
                  <c:v>27.82</c:v>
                </c:pt>
                <c:pt idx="4">
                  <c:v>28.3</c:v>
                </c:pt>
                <c:pt idx="5">
                  <c:v>28.06</c:v>
                </c:pt>
                <c:pt idx="6">
                  <c:v>28.37</c:v>
                </c:pt>
              </c:numCache>
            </c:numRef>
          </c:val>
        </c:ser>
        <c:dLbls>
          <c:showLegendKey val="0"/>
          <c:showVal val="0"/>
          <c:showCatName val="0"/>
          <c:showSerName val="0"/>
          <c:showPercent val="0"/>
          <c:showBubbleSize val="0"/>
        </c:dLbls>
        <c:gapWidth val="107"/>
        <c:axId val="221620096"/>
        <c:axId val="222298112"/>
      </c:barChart>
      <c:catAx>
        <c:axId val="221620096"/>
        <c:scaling>
          <c:orientation val="minMax"/>
        </c:scaling>
        <c:delete val="0"/>
        <c:axPos val="b"/>
        <c:title>
          <c:tx>
            <c:rich>
              <a:bodyPr/>
              <a:lstStyle/>
              <a:p>
                <a:pPr>
                  <a:defRPr sz="800" b="0" i="0" u="none" strike="noStrike" baseline="0">
                    <a:solidFill>
                      <a:srgbClr val="000000"/>
                    </a:solidFill>
                    <a:latin typeface="Times New Roman"/>
                    <a:ea typeface="Times New Roman"/>
                    <a:cs typeface="Times New Roman"/>
                  </a:defRPr>
                </a:pPr>
                <a:r>
                  <a:rPr lang="en-US" sz="800" b="0"/>
                  <a:t>Sampling Station</a:t>
                </a:r>
              </a:p>
            </c:rich>
          </c:tx>
          <c:layout>
            <c:manualLayout>
              <c:xMode val="edge"/>
              <c:yMode val="edge"/>
              <c:x val="0.40706750420242432"/>
              <c:y val="0.76531826651440005"/>
            </c:manualLayout>
          </c:layout>
          <c:overlay val="0"/>
        </c:title>
        <c:numFmt formatCode="General" sourceLinked="1"/>
        <c:majorTickMark val="none"/>
        <c:minorTickMark val="none"/>
        <c:tickLblPos val="nextTo"/>
        <c:txPr>
          <a:bodyPr/>
          <a:lstStyle/>
          <a:p>
            <a:pPr>
              <a:defRPr sz="800"/>
            </a:pPr>
            <a:endParaRPr lang="en-US"/>
          </a:p>
        </c:txPr>
        <c:crossAx val="222298112"/>
        <c:crosses val="autoZero"/>
        <c:auto val="1"/>
        <c:lblAlgn val="ctr"/>
        <c:lblOffset val="100"/>
        <c:noMultiLvlLbl val="0"/>
      </c:catAx>
      <c:valAx>
        <c:axId val="222298112"/>
        <c:scaling>
          <c:orientation val="minMax"/>
        </c:scaling>
        <c:delete val="0"/>
        <c:axPos val="l"/>
        <c:title>
          <c:tx>
            <c:rich>
              <a:bodyPr/>
              <a:lstStyle/>
              <a:p>
                <a:pPr>
                  <a:defRPr sz="800" b="0" i="0" u="none" strike="noStrike" baseline="0">
                    <a:solidFill>
                      <a:srgbClr val="000000"/>
                    </a:solidFill>
                    <a:latin typeface="Times New Roman"/>
                    <a:ea typeface="Times New Roman"/>
                    <a:cs typeface="Times New Roman"/>
                  </a:defRPr>
                </a:pPr>
                <a:r>
                  <a:rPr lang="en-US" sz="800" b="0"/>
                  <a:t>Temperaure</a:t>
                </a:r>
              </a:p>
              <a:p>
                <a:pPr>
                  <a:defRPr sz="800" b="0" i="0" u="none" strike="noStrike" baseline="0">
                    <a:solidFill>
                      <a:srgbClr val="000000"/>
                    </a:solidFill>
                    <a:latin typeface="Times New Roman"/>
                    <a:ea typeface="Times New Roman"/>
                    <a:cs typeface="Times New Roman"/>
                  </a:defRPr>
                </a:pPr>
                <a:r>
                  <a:rPr lang="en-US" sz="800" b="0"/>
                  <a:t> (C°)</a:t>
                </a:r>
              </a:p>
            </c:rich>
          </c:tx>
          <c:layout>
            <c:manualLayout>
              <c:xMode val="edge"/>
              <c:yMode val="edge"/>
              <c:x val="4.6626488039705982E-2"/>
              <c:y val="7.6832722642343518E-2"/>
            </c:manualLayout>
          </c:layout>
          <c:overlay val="0"/>
        </c:title>
        <c:numFmt formatCode="General" sourceLinked="1"/>
        <c:majorTickMark val="out"/>
        <c:minorTickMark val="none"/>
        <c:tickLblPos val="nextTo"/>
        <c:txPr>
          <a:bodyPr/>
          <a:lstStyle/>
          <a:p>
            <a:pPr>
              <a:defRPr sz="800"/>
            </a:pPr>
            <a:endParaRPr lang="en-US"/>
          </a:p>
        </c:txPr>
        <c:crossAx val="221620096"/>
        <c:crosses val="autoZero"/>
        <c:crossBetween val="between"/>
      </c:valAx>
      <c:spPr>
        <a:noFill/>
        <a:ln w="40465">
          <a:noFill/>
        </a:ln>
      </c:spPr>
    </c:plotArea>
    <c:legend>
      <c:legendPos val="r"/>
      <c:layout>
        <c:manualLayout>
          <c:xMode val="edge"/>
          <c:yMode val="edge"/>
          <c:x val="0.86838039561218261"/>
          <c:y val="0.28288454042254846"/>
          <c:w val="0.13018360264208667"/>
          <c:h val="0.30328322596039131"/>
        </c:manualLayout>
      </c:layout>
      <c:overlay val="1"/>
      <c:txPr>
        <a:bodyPr/>
        <a:lstStyle/>
        <a:p>
          <a:pPr>
            <a:defRPr sz="800"/>
          </a:pPr>
          <a:endParaRPr lang="en-US"/>
        </a:p>
      </c:txPr>
    </c:legend>
    <c:plotVisOnly val="1"/>
    <c:dispBlanksAs val="gap"/>
    <c:showDLblsOverMax val="0"/>
  </c:chart>
  <c:txPr>
    <a:bodyPr/>
    <a:lstStyle/>
    <a:p>
      <a:pPr>
        <a:defRPr sz="1180">
          <a:latin typeface="Times New Roman" pitchFamily="18" charset="0"/>
          <a:cs typeface="Times New Roman" pitchFamily="18" charset="0"/>
        </a:defRPr>
      </a:pPr>
      <a:endParaRPr lang="en-US"/>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Sheet1!$K$87</c:f>
              <c:strCache>
                <c:ptCount val="1"/>
                <c:pt idx="0">
                  <c:v>Sampling- 1</c:v>
                </c:pt>
              </c:strCache>
            </c:strRef>
          </c:tx>
          <c:invertIfNegative val="0"/>
          <c:errBars>
            <c:errBarType val="plus"/>
            <c:errValType val="fixedVal"/>
            <c:noEndCap val="0"/>
            <c:val val="500"/>
          </c:errBars>
          <c:cat>
            <c:strRef>
              <c:f>Sheet1!$J$88:$J$94</c:f>
              <c:strCache>
                <c:ptCount val="7"/>
                <c:pt idx="0">
                  <c:v>S1</c:v>
                </c:pt>
                <c:pt idx="1">
                  <c:v>S2</c:v>
                </c:pt>
                <c:pt idx="2">
                  <c:v>S3</c:v>
                </c:pt>
                <c:pt idx="3">
                  <c:v>S4</c:v>
                </c:pt>
                <c:pt idx="4">
                  <c:v>S5</c:v>
                </c:pt>
                <c:pt idx="5">
                  <c:v>S6</c:v>
                </c:pt>
                <c:pt idx="6">
                  <c:v>S7</c:v>
                </c:pt>
              </c:strCache>
            </c:strRef>
          </c:cat>
          <c:val>
            <c:numRef>
              <c:f>Sheet1!$K$88:$K$94</c:f>
              <c:numCache>
                <c:formatCode>General</c:formatCode>
                <c:ptCount val="7"/>
                <c:pt idx="0">
                  <c:v>1366</c:v>
                </c:pt>
                <c:pt idx="1">
                  <c:v>1700</c:v>
                </c:pt>
                <c:pt idx="2">
                  <c:v>1780</c:v>
                </c:pt>
                <c:pt idx="3">
                  <c:v>4036</c:v>
                </c:pt>
                <c:pt idx="4">
                  <c:v>2436</c:v>
                </c:pt>
                <c:pt idx="5">
                  <c:v>1456</c:v>
                </c:pt>
                <c:pt idx="6">
                  <c:v>1356</c:v>
                </c:pt>
              </c:numCache>
            </c:numRef>
          </c:val>
        </c:ser>
        <c:ser>
          <c:idx val="1"/>
          <c:order val="1"/>
          <c:tx>
            <c:strRef>
              <c:f>Sheet1!$L$87</c:f>
              <c:strCache>
                <c:ptCount val="1"/>
                <c:pt idx="0">
                  <c:v>Sampling- 2</c:v>
                </c:pt>
              </c:strCache>
            </c:strRef>
          </c:tx>
          <c:invertIfNegative val="0"/>
          <c:errBars>
            <c:errBarType val="plus"/>
            <c:errValType val="fixedVal"/>
            <c:noEndCap val="0"/>
            <c:val val="500"/>
          </c:errBars>
          <c:cat>
            <c:strRef>
              <c:f>Sheet1!$J$88:$J$94</c:f>
              <c:strCache>
                <c:ptCount val="7"/>
                <c:pt idx="0">
                  <c:v>S1</c:v>
                </c:pt>
                <c:pt idx="1">
                  <c:v>S2</c:v>
                </c:pt>
                <c:pt idx="2">
                  <c:v>S3</c:v>
                </c:pt>
                <c:pt idx="3">
                  <c:v>S4</c:v>
                </c:pt>
                <c:pt idx="4">
                  <c:v>S5</c:v>
                </c:pt>
                <c:pt idx="5">
                  <c:v>S6</c:v>
                </c:pt>
                <c:pt idx="6">
                  <c:v>S7</c:v>
                </c:pt>
              </c:strCache>
            </c:strRef>
          </c:cat>
          <c:val>
            <c:numRef>
              <c:f>Sheet1!$L$88:$L$94</c:f>
              <c:numCache>
                <c:formatCode>General</c:formatCode>
                <c:ptCount val="7"/>
                <c:pt idx="0">
                  <c:v>1273</c:v>
                </c:pt>
                <c:pt idx="1">
                  <c:v>1643</c:v>
                </c:pt>
                <c:pt idx="2">
                  <c:v>1203</c:v>
                </c:pt>
                <c:pt idx="3">
                  <c:v>3066</c:v>
                </c:pt>
                <c:pt idx="4">
                  <c:v>1366</c:v>
                </c:pt>
                <c:pt idx="5">
                  <c:v>1423</c:v>
                </c:pt>
                <c:pt idx="6">
                  <c:v>1666</c:v>
                </c:pt>
              </c:numCache>
            </c:numRef>
          </c:val>
        </c:ser>
        <c:dLbls>
          <c:showLegendKey val="0"/>
          <c:showVal val="0"/>
          <c:showCatName val="0"/>
          <c:showSerName val="0"/>
          <c:showPercent val="0"/>
          <c:showBubbleSize val="0"/>
        </c:dLbls>
        <c:gapWidth val="300"/>
        <c:axId val="219274624"/>
        <c:axId val="221586944"/>
      </c:barChart>
      <c:catAx>
        <c:axId val="219274624"/>
        <c:scaling>
          <c:orientation val="minMax"/>
        </c:scaling>
        <c:delete val="0"/>
        <c:axPos val="b"/>
        <c:title>
          <c:tx>
            <c:rich>
              <a:bodyPr/>
              <a:lstStyle/>
              <a:p>
                <a:pPr>
                  <a:defRPr sz="800"/>
                </a:pPr>
                <a:r>
                  <a:rPr lang="en-US" sz="800"/>
                  <a:t>Sampling Station</a:t>
                </a:r>
              </a:p>
            </c:rich>
          </c:tx>
          <c:overlay val="0"/>
        </c:title>
        <c:numFmt formatCode="General" sourceLinked="0"/>
        <c:majorTickMark val="none"/>
        <c:minorTickMark val="none"/>
        <c:tickLblPos val="nextTo"/>
        <c:txPr>
          <a:bodyPr/>
          <a:lstStyle/>
          <a:p>
            <a:pPr>
              <a:defRPr sz="800"/>
            </a:pPr>
            <a:endParaRPr lang="en-US"/>
          </a:p>
        </c:txPr>
        <c:crossAx val="221586944"/>
        <c:crosses val="autoZero"/>
        <c:auto val="1"/>
        <c:lblAlgn val="ctr"/>
        <c:lblOffset val="100"/>
        <c:noMultiLvlLbl val="0"/>
      </c:catAx>
      <c:valAx>
        <c:axId val="221586944"/>
        <c:scaling>
          <c:orientation val="minMax"/>
        </c:scaling>
        <c:delete val="0"/>
        <c:axPos val="l"/>
        <c:title>
          <c:tx>
            <c:rich>
              <a:bodyPr/>
              <a:lstStyle/>
              <a:p>
                <a:pPr>
                  <a:defRPr sz="800"/>
                </a:pPr>
                <a:r>
                  <a:rPr lang="en-US" sz="800"/>
                  <a:t>E. coli (CFU/100ml)</a:t>
                </a:r>
              </a:p>
            </c:rich>
          </c:tx>
          <c:layout>
            <c:manualLayout>
              <c:xMode val="edge"/>
              <c:yMode val="edge"/>
              <c:x val="1.509433962264151E-2"/>
              <c:y val="9.8360655737704944E-2"/>
            </c:manualLayout>
          </c:layout>
          <c:overlay val="0"/>
        </c:title>
        <c:numFmt formatCode="General" sourceLinked="1"/>
        <c:majorTickMark val="out"/>
        <c:minorTickMark val="none"/>
        <c:tickLblPos val="nextTo"/>
        <c:txPr>
          <a:bodyPr/>
          <a:lstStyle/>
          <a:p>
            <a:pPr>
              <a:defRPr sz="800"/>
            </a:pPr>
            <a:endParaRPr lang="en-US"/>
          </a:p>
        </c:txPr>
        <c:crossAx val="219274624"/>
        <c:crosses val="autoZero"/>
        <c:crossBetween val="between"/>
      </c:valAx>
    </c:plotArea>
    <c:legend>
      <c:legendPos val="r"/>
      <c:overlay val="0"/>
      <c:txPr>
        <a:bodyPr/>
        <a:lstStyle/>
        <a:p>
          <a:pPr>
            <a:defRPr sz="800"/>
          </a:pPr>
          <a:endParaRPr lang="en-US"/>
        </a:p>
      </c:txPr>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2795094578694904"/>
          <c:y val="8.4585365853659777E-2"/>
          <c:w val="0.74517096569825325"/>
          <c:h val="0.50395851738044961"/>
        </c:manualLayout>
      </c:layout>
      <c:barChart>
        <c:barDir val="col"/>
        <c:grouping val="clustered"/>
        <c:varyColors val="0"/>
        <c:ser>
          <c:idx val="0"/>
          <c:order val="0"/>
          <c:tx>
            <c:strRef>
              <c:f>Sheet1!$B$1</c:f>
              <c:strCache>
                <c:ptCount val="1"/>
                <c:pt idx="0">
                  <c:v>Sampling 1</c:v>
                </c:pt>
              </c:strCache>
            </c:strRef>
          </c:tx>
          <c:invertIfNegative val="0"/>
          <c:errBars>
            <c:errBarType val="both"/>
            <c:errValType val="stdDev"/>
            <c:noEndCap val="0"/>
            <c:val val="1.2"/>
            <c:spPr>
              <a:ln>
                <a:solidFill>
                  <a:sysClr val="windowText" lastClr="000000">
                    <a:lumMod val="75000"/>
                    <a:lumOff val="25000"/>
                    <a:alpha val="94000"/>
                  </a:sysClr>
                </a:solidFill>
              </a:ln>
            </c:spPr>
          </c:errBars>
          <c:cat>
            <c:strRef>
              <c:f>Sheet1!$A$2:$A$8</c:f>
              <c:strCache>
                <c:ptCount val="7"/>
                <c:pt idx="0">
                  <c:v>S1</c:v>
                </c:pt>
                <c:pt idx="1">
                  <c:v>S2</c:v>
                </c:pt>
                <c:pt idx="2">
                  <c:v>S3</c:v>
                </c:pt>
                <c:pt idx="3">
                  <c:v>S4</c:v>
                </c:pt>
                <c:pt idx="4">
                  <c:v>S5</c:v>
                </c:pt>
                <c:pt idx="5">
                  <c:v>S6</c:v>
                </c:pt>
                <c:pt idx="6">
                  <c:v>S7</c:v>
                </c:pt>
              </c:strCache>
            </c:strRef>
          </c:cat>
          <c:val>
            <c:numRef>
              <c:f>Sheet1!$B$2:$B$8</c:f>
              <c:numCache>
                <c:formatCode>General</c:formatCode>
                <c:ptCount val="7"/>
                <c:pt idx="0">
                  <c:v>0.56000000000000005</c:v>
                </c:pt>
                <c:pt idx="1">
                  <c:v>0.43000000000000038</c:v>
                </c:pt>
                <c:pt idx="2">
                  <c:v>0.44</c:v>
                </c:pt>
                <c:pt idx="3">
                  <c:v>0.33000000000000224</c:v>
                </c:pt>
                <c:pt idx="4">
                  <c:v>0.24000000000000021</c:v>
                </c:pt>
                <c:pt idx="5">
                  <c:v>0.26</c:v>
                </c:pt>
                <c:pt idx="6">
                  <c:v>0.32000000000000201</c:v>
                </c:pt>
              </c:numCache>
            </c:numRef>
          </c:val>
        </c:ser>
        <c:ser>
          <c:idx val="1"/>
          <c:order val="1"/>
          <c:tx>
            <c:strRef>
              <c:f>Sheet1!$C$1</c:f>
              <c:strCache>
                <c:ptCount val="1"/>
                <c:pt idx="0">
                  <c:v>Sampling 2</c:v>
                </c:pt>
              </c:strCache>
            </c:strRef>
          </c:tx>
          <c:invertIfNegative val="0"/>
          <c:errBars>
            <c:errBarType val="both"/>
            <c:errValType val="stdDev"/>
            <c:noEndCap val="0"/>
            <c:val val="1"/>
            <c:spPr>
              <a:ln>
                <a:solidFill>
                  <a:sysClr val="windowText" lastClr="000000">
                    <a:lumMod val="75000"/>
                    <a:lumOff val="25000"/>
                    <a:alpha val="94000"/>
                  </a:sysClr>
                </a:solidFill>
              </a:ln>
            </c:spPr>
          </c:errBars>
          <c:cat>
            <c:strRef>
              <c:f>Sheet1!$A$2:$A$8</c:f>
              <c:strCache>
                <c:ptCount val="7"/>
                <c:pt idx="0">
                  <c:v>S1</c:v>
                </c:pt>
                <c:pt idx="1">
                  <c:v>S2</c:v>
                </c:pt>
                <c:pt idx="2">
                  <c:v>S3</c:v>
                </c:pt>
                <c:pt idx="3">
                  <c:v>S4</c:v>
                </c:pt>
                <c:pt idx="4">
                  <c:v>S5</c:v>
                </c:pt>
                <c:pt idx="5">
                  <c:v>S6</c:v>
                </c:pt>
                <c:pt idx="6">
                  <c:v>S7</c:v>
                </c:pt>
              </c:strCache>
            </c:strRef>
          </c:cat>
          <c:val>
            <c:numRef>
              <c:f>Sheet1!$C$2:$C$8</c:f>
              <c:numCache>
                <c:formatCode>General</c:formatCode>
                <c:ptCount val="7"/>
                <c:pt idx="0">
                  <c:v>0.4</c:v>
                </c:pt>
                <c:pt idx="1">
                  <c:v>0.44</c:v>
                </c:pt>
                <c:pt idx="2">
                  <c:v>0.23</c:v>
                </c:pt>
                <c:pt idx="3">
                  <c:v>0.33000000000000224</c:v>
                </c:pt>
                <c:pt idx="4">
                  <c:v>0.21000000000000021</c:v>
                </c:pt>
                <c:pt idx="5">
                  <c:v>0.22</c:v>
                </c:pt>
                <c:pt idx="6">
                  <c:v>0.33000000000000224</c:v>
                </c:pt>
              </c:numCache>
            </c:numRef>
          </c:val>
        </c:ser>
        <c:dLbls>
          <c:showLegendKey val="0"/>
          <c:showVal val="0"/>
          <c:showCatName val="0"/>
          <c:showSerName val="0"/>
          <c:showPercent val="0"/>
          <c:showBubbleSize val="0"/>
        </c:dLbls>
        <c:gapWidth val="100"/>
        <c:axId val="221622272"/>
        <c:axId val="221624192"/>
      </c:barChart>
      <c:catAx>
        <c:axId val="221622272"/>
        <c:scaling>
          <c:orientation val="minMax"/>
        </c:scaling>
        <c:delete val="0"/>
        <c:axPos val="b"/>
        <c:title>
          <c:tx>
            <c:rich>
              <a:bodyPr/>
              <a:lstStyle/>
              <a:p>
                <a:pPr>
                  <a:defRPr sz="800" b="0" i="0" u="none" strike="noStrike" baseline="0">
                    <a:solidFill>
                      <a:srgbClr val="000000"/>
                    </a:solidFill>
                    <a:latin typeface="Times New Roman"/>
                    <a:ea typeface="Times New Roman"/>
                    <a:cs typeface="Times New Roman"/>
                  </a:defRPr>
                </a:pPr>
                <a:r>
                  <a:rPr lang="en-US" sz="800" b="0"/>
                  <a:t>Sampling Station</a:t>
                </a:r>
              </a:p>
            </c:rich>
          </c:tx>
          <c:layout>
            <c:manualLayout>
              <c:xMode val="edge"/>
              <c:yMode val="edge"/>
              <c:x val="0.39930381042795493"/>
              <c:y val="0.79622641509433967"/>
            </c:manualLayout>
          </c:layout>
          <c:overlay val="0"/>
        </c:title>
        <c:numFmt formatCode="General" sourceLinked="1"/>
        <c:majorTickMark val="none"/>
        <c:minorTickMark val="none"/>
        <c:tickLblPos val="nextTo"/>
        <c:txPr>
          <a:bodyPr/>
          <a:lstStyle/>
          <a:p>
            <a:pPr>
              <a:defRPr sz="800"/>
            </a:pPr>
            <a:endParaRPr lang="en-US"/>
          </a:p>
        </c:txPr>
        <c:crossAx val="221624192"/>
        <c:crosses val="autoZero"/>
        <c:auto val="1"/>
        <c:lblAlgn val="ctr"/>
        <c:lblOffset val="100"/>
        <c:noMultiLvlLbl val="0"/>
      </c:catAx>
      <c:valAx>
        <c:axId val="221624192"/>
        <c:scaling>
          <c:orientation val="minMax"/>
        </c:scaling>
        <c:delete val="0"/>
        <c:axPos val="l"/>
        <c:title>
          <c:tx>
            <c:rich>
              <a:bodyPr/>
              <a:lstStyle/>
              <a:p>
                <a:pPr>
                  <a:defRPr sz="800" b="0" i="0" u="none" strike="noStrike" baseline="0">
                    <a:solidFill>
                      <a:srgbClr val="000000"/>
                    </a:solidFill>
                    <a:latin typeface="Times New Roman"/>
                    <a:ea typeface="Times New Roman"/>
                    <a:cs typeface="Times New Roman"/>
                  </a:defRPr>
                </a:pPr>
                <a:r>
                  <a:rPr lang="ms-MY" sz="800" b="0" i="0" u="none" strike="noStrike" baseline="0">
                    <a:effectLst/>
                  </a:rPr>
                  <a:t>PO</a:t>
                </a:r>
                <a:r>
                  <a:rPr lang="ms-MY" sz="800" b="0" i="0" u="none" strike="noStrike" baseline="-25000">
                    <a:effectLst/>
                  </a:rPr>
                  <a:t>4</a:t>
                </a:r>
                <a:r>
                  <a:rPr lang="en-US" sz="800" b="0"/>
                  <a:t> (mg/l)</a:t>
                </a:r>
              </a:p>
            </c:rich>
          </c:tx>
          <c:layout>
            <c:manualLayout>
              <c:xMode val="edge"/>
              <c:yMode val="edge"/>
              <c:x val="5.1628563670920266E-2"/>
              <c:y val="0.11063079615048117"/>
            </c:manualLayout>
          </c:layout>
          <c:overlay val="0"/>
        </c:title>
        <c:numFmt formatCode="General" sourceLinked="1"/>
        <c:majorTickMark val="out"/>
        <c:minorTickMark val="none"/>
        <c:tickLblPos val="nextTo"/>
        <c:txPr>
          <a:bodyPr/>
          <a:lstStyle/>
          <a:p>
            <a:pPr>
              <a:defRPr sz="800"/>
            </a:pPr>
            <a:endParaRPr lang="en-US"/>
          </a:p>
        </c:txPr>
        <c:crossAx val="221622272"/>
        <c:crosses val="autoZero"/>
        <c:crossBetween val="between"/>
      </c:valAx>
    </c:plotArea>
    <c:legend>
      <c:legendPos val="r"/>
      <c:layout>
        <c:manualLayout>
          <c:xMode val="edge"/>
          <c:yMode val="edge"/>
          <c:x val="0.84280798884514441"/>
          <c:y val="0.36348223545227853"/>
          <c:w val="0.15425531914893714"/>
          <c:h val="0.23624659112733076"/>
        </c:manualLayout>
      </c:layout>
      <c:overlay val="0"/>
      <c:txPr>
        <a:bodyPr/>
        <a:lstStyle/>
        <a:p>
          <a:pPr>
            <a:defRPr sz="800"/>
          </a:pPr>
          <a:endParaRPr lang="en-US"/>
        </a:p>
      </c:txPr>
    </c:legend>
    <c:plotVisOnly val="1"/>
    <c:dispBlanksAs val="gap"/>
    <c:showDLblsOverMax val="0"/>
  </c:chart>
  <c:txPr>
    <a:bodyPr/>
    <a:lstStyle/>
    <a:p>
      <a:pPr>
        <a:defRPr sz="1566">
          <a:latin typeface="Times New Roman" pitchFamily="18" charset="0"/>
          <a:cs typeface="Times New Roman" pitchFamily="18" charset="0"/>
        </a:defRPr>
      </a:pPr>
      <a:endParaRPr lang="en-US"/>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0953994413155357"/>
          <c:y val="0.13928495989794246"/>
          <c:w val="0.74666841443901744"/>
          <c:h val="0.52985858585858581"/>
        </c:manualLayout>
      </c:layout>
      <c:barChart>
        <c:barDir val="col"/>
        <c:grouping val="clustered"/>
        <c:varyColors val="0"/>
        <c:ser>
          <c:idx val="0"/>
          <c:order val="0"/>
          <c:tx>
            <c:strRef>
              <c:f>Sheet1!$B$1</c:f>
              <c:strCache>
                <c:ptCount val="1"/>
                <c:pt idx="0">
                  <c:v>Sampling 1</c:v>
                </c:pt>
              </c:strCache>
            </c:strRef>
          </c:tx>
          <c:invertIfNegative val="0"/>
          <c:errBars>
            <c:errBarType val="both"/>
            <c:errValType val="stdDev"/>
            <c:noEndCap val="0"/>
            <c:val val="1"/>
            <c:spPr>
              <a:ln>
                <a:solidFill>
                  <a:sysClr val="windowText" lastClr="000000">
                    <a:lumMod val="75000"/>
                    <a:lumOff val="25000"/>
                    <a:alpha val="95000"/>
                  </a:sysClr>
                </a:solidFill>
              </a:ln>
            </c:spPr>
          </c:errBars>
          <c:cat>
            <c:strRef>
              <c:f>Sheet1!$A$2:$A$8</c:f>
              <c:strCache>
                <c:ptCount val="7"/>
                <c:pt idx="0">
                  <c:v>S1</c:v>
                </c:pt>
                <c:pt idx="1">
                  <c:v>S2</c:v>
                </c:pt>
                <c:pt idx="2">
                  <c:v>S3</c:v>
                </c:pt>
                <c:pt idx="3">
                  <c:v>S4</c:v>
                </c:pt>
                <c:pt idx="4">
                  <c:v>S5</c:v>
                </c:pt>
                <c:pt idx="5">
                  <c:v>S6</c:v>
                </c:pt>
                <c:pt idx="6">
                  <c:v>S7</c:v>
                </c:pt>
              </c:strCache>
            </c:strRef>
          </c:cat>
          <c:val>
            <c:numRef>
              <c:f>Sheet1!$B$2:$B$8</c:f>
              <c:numCache>
                <c:formatCode>General</c:formatCode>
                <c:ptCount val="7"/>
                <c:pt idx="0">
                  <c:v>2.82</c:v>
                </c:pt>
                <c:pt idx="1">
                  <c:v>2.56</c:v>
                </c:pt>
                <c:pt idx="2">
                  <c:v>2.84</c:v>
                </c:pt>
                <c:pt idx="3">
                  <c:v>2.67</c:v>
                </c:pt>
                <c:pt idx="4">
                  <c:v>2.64</c:v>
                </c:pt>
                <c:pt idx="5">
                  <c:v>2.63</c:v>
                </c:pt>
                <c:pt idx="6">
                  <c:v>2.7</c:v>
                </c:pt>
              </c:numCache>
            </c:numRef>
          </c:val>
        </c:ser>
        <c:ser>
          <c:idx val="1"/>
          <c:order val="1"/>
          <c:tx>
            <c:strRef>
              <c:f>Sheet1!$C$1</c:f>
              <c:strCache>
                <c:ptCount val="1"/>
                <c:pt idx="0">
                  <c:v>Sampling 2</c:v>
                </c:pt>
              </c:strCache>
            </c:strRef>
          </c:tx>
          <c:invertIfNegative val="0"/>
          <c:errBars>
            <c:errBarType val="both"/>
            <c:errValType val="stdDev"/>
            <c:noEndCap val="0"/>
            <c:val val="1.6"/>
            <c:spPr>
              <a:ln>
                <a:solidFill>
                  <a:sysClr val="windowText" lastClr="000000">
                    <a:lumMod val="75000"/>
                    <a:lumOff val="25000"/>
                    <a:alpha val="94000"/>
                  </a:sysClr>
                </a:solidFill>
              </a:ln>
            </c:spPr>
          </c:errBars>
          <c:cat>
            <c:strRef>
              <c:f>Sheet1!$A$2:$A$8</c:f>
              <c:strCache>
                <c:ptCount val="7"/>
                <c:pt idx="0">
                  <c:v>S1</c:v>
                </c:pt>
                <c:pt idx="1">
                  <c:v>S2</c:v>
                </c:pt>
                <c:pt idx="2">
                  <c:v>S3</c:v>
                </c:pt>
                <c:pt idx="3">
                  <c:v>S4</c:v>
                </c:pt>
                <c:pt idx="4">
                  <c:v>S5</c:v>
                </c:pt>
                <c:pt idx="5">
                  <c:v>S6</c:v>
                </c:pt>
                <c:pt idx="6">
                  <c:v>S7</c:v>
                </c:pt>
              </c:strCache>
            </c:strRef>
          </c:cat>
          <c:val>
            <c:numRef>
              <c:f>Sheet1!$C$2:$C$8</c:f>
              <c:numCache>
                <c:formatCode>General</c:formatCode>
                <c:ptCount val="7"/>
                <c:pt idx="0">
                  <c:v>2.46</c:v>
                </c:pt>
                <c:pt idx="1">
                  <c:v>2.3899999999999997</c:v>
                </c:pt>
                <c:pt idx="2">
                  <c:v>2.36</c:v>
                </c:pt>
                <c:pt idx="3">
                  <c:v>2.15</c:v>
                </c:pt>
                <c:pt idx="4">
                  <c:v>2</c:v>
                </c:pt>
                <c:pt idx="5">
                  <c:v>2.2400000000000002</c:v>
                </c:pt>
                <c:pt idx="6">
                  <c:v>2.0499999999999998</c:v>
                </c:pt>
              </c:numCache>
            </c:numRef>
          </c:val>
        </c:ser>
        <c:dLbls>
          <c:showLegendKey val="0"/>
          <c:showVal val="0"/>
          <c:showCatName val="0"/>
          <c:showSerName val="0"/>
          <c:showPercent val="0"/>
          <c:showBubbleSize val="0"/>
        </c:dLbls>
        <c:gapWidth val="100"/>
        <c:axId val="220820224"/>
        <c:axId val="220822144"/>
      </c:barChart>
      <c:catAx>
        <c:axId val="220820224"/>
        <c:scaling>
          <c:orientation val="minMax"/>
        </c:scaling>
        <c:delete val="0"/>
        <c:axPos val="b"/>
        <c:title>
          <c:tx>
            <c:rich>
              <a:bodyPr/>
              <a:lstStyle/>
              <a:p>
                <a:pPr>
                  <a:defRPr sz="800" b="0" i="0" u="none" strike="noStrike" baseline="0">
                    <a:solidFill>
                      <a:srgbClr val="000000"/>
                    </a:solidFill>
                    <a:latin typeface="Times New Roman"/>
                    <a:ea typeface="Times New Roman"/>
                    <a:cs typeface="Times New Roman"/>
                  </a:defRPr>
                </a:pPr>
                <a:r>
                  <a:rPr lang="ms-MY" sz="800" b="0"/>
                  <a:t>Sampling Station</a:t>
                </a:r>
              </a:p>
            </c:rich>
          </c:tx>
          <c:layout>
            <c:manualLayout>
              <c:xMode val="edge"/>
              <c:yMode val="edge"/>
              <c:x val="0.40470453241537574"/>
              <c:y val="0.83713646532438479"/>
            </c:manualLayout>
          </c:layout>
          <c:overlay val="0"/>
        </c:title>
        <c:numFmt formatCode="General" sourceLinked="1"/>
        <c:majorTickMark val="none"/>
        <c:minorTickMark val="none"/>
        <c:tickLblPos val="nextTo"/>
        <c:txPr>
          <a:bodyPr/>
          <a:lstStyle/>
          <a:p>
            <a:pPr>
              <a:defRPr sz="800"/>
            </a:pPr>
            <a:endParaRPr lang="en-US"/>
          </a:p>
        </c:txPr>
        <c:crossAx val="220822144"/>
        <c:crosses val="autoZero"/>
        <c:auto val="1"/>
        <c:lblAlgn val="ctr"/>
        <c:lblOffset val="100"/>
        <c:noMultiLvlLbl val="0"/>
      </c:catAx>
      <c:valAx>
        <c:axId val="220822144"/>
        <c:scaling>
          <c:orientation val="minMax"/>
        </c:scaling>
        <c:delete val="0"/>
        <c:axPos val="l"/>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rgbClr val="000000"/>
                    </a:solidFill>
                    <a:latin typeface="Times New Roman"/>
                    <a:ea typeface="Times New Roman"/>
                    <a:cs typeface="Times New Roman"/>
                  </a:defRPr>
                </a:pPr>
                <a:r>
                  <a:rPr lang="en-GB" sz="800">
                    <a:effectLst/>
                  </a:rPr>
                  <a:t>NH</a:t>
                </a:r>
                <a:r>
                  <a:rPr lang="en-GB" sz="800" baseline="-25000">
                    <a:effectLst/>
                  </a:rPr>
                  <a:t>3</a:t>
                </a:r>
                <a:r>
                  <a:rPr lang="en-GB" sz="800">
                    <a:effectLst/>
                  </a:rPr>
                  <a:t>N</a:t>
                </a:r>
                <a:r>
                  <a:rPr lang="ms-MY" sz="800" b="0"/>
                  <a:t> (mg/L)</a:t>
                </a:r>
              </a:p>
            </c:rich>
          </c:tx>
          <c:layout>
            <c:manualLayout>
              <c:xMode val="edge"/>
              <c:yMode val="edge"/>
              <c:x val="5.0107752075032069E-2"/>
              <c:y val="9.1441127998535071E-2"/>
            </c:manualLayout>
          </c:layout>
          <c:overlay val="0"/>
        </c:title>
        <c:numFmt formatCode="General" sourceLinked="1"/>
        <c:majorTickMark val="out"/>
        <c:minorTickMark val="none"/>
        <c:tickLblPos val="nextTo"/>
        <c:txPr>
          <a:bodyPr/>
          <a:lstStyle/>
          <a:p>
            <a:pPr>
              <a:defRPr sz="800"/>
            </a:pPr>
            <a:endParaRPr lang="en-US"/>
          </a:p>
        </c:txPr>
        <c:crossAx val="220820224"/>
        <c:crosses val="autoZero"/>
        <c:crossBetween val="between"/>
      </c:valAx>
    </c:plotArea>
    <c:legend>
      <c:legendPos val="r"/>
      <c:legendEntry>
        <c:idx val="0"/>
        <c:txPr>
          <a:bodyPr/>
          <a:lstStyle/>
          <a:p>
            <a:pPr>
              <a:defRPr sz="800"/>
            </a:pPr>
            <a:endParaRPr lang="en-US"/>
          </a:p>
        </c:txPr>
      </c:legendEntry>
      <c:legendEntry>
        <c:idx val="1"/>
        <c:txPr>
          <a:bodyPr/>
          <a:lstStyle/>
          <a:p>
            <a:pPr>
              <a:defRPr sz="800"/>
            </a:pPr>
            <a:endParaRPr lang="en-US"/>
          </a:p>
        </c:txPr>
      </c:legendEntry>
      <c:layout>
        <c:manualLayout>
          <c:xMode val="edge"/>
          <c:yMode val="edge"/>
          <c:x val="0.83777630205862863"/>
          <c:y val="0.14238771946335388"/>
          <c:w val="0.16222371805909938"/>
          <c:h val="0.20900273731877936"/>
        </c:manualLayout>
      </c:layout>
      <c:overlay val="0"/>
      <c:txPr>
        <a:bodyPr/>
        <a:lstStyle/>
        <a:p>
          <a:pPr>
            <a:defRPr sz="800"/>
          </a:pPr>
          <a:endParaRPr lang="en-US"/>
        </a:p>
      </c:txPr>
    </c:legend>
    <c:plotVisOnly val="1"/>
    <c:dispBlanksAs val="gap"/>
    <c:showDLblsOverMax val="0"/>
  </c:chart>
  <c:txPr>
    <a:bodyPr/>
    <a:lstStyle/>
    <a:p>
      <a:pPr>
        <a:defRPr sz="1551">
          <a:latin typeface="Times New Roman" pitchFamily="18" charset="0"/>
          <a:cs typeface="Times New Roman" pitchFamily="18" charset="0"/>
        </a:defRPr>
      </a:pPr>
      <a:endParaRPr lang="en-US"/>
    </a:p>
  </c:txPr>
  <c:externalData r:id="rId2">
    <c:autoUpdate val="0"/>
  </c:externalData>
  <c:userShapes r:id="rId3"/>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9.792088167366729E-2"/>
          <c:y val="8.1104343089190012E-2"/>
          <c:w val="0.74794865907628094"/>
          <c:h val="0.63385232506314071"/>
        </c:manualLayout>
      </c:layout>
      <c:barChart>
        <c:barDir val="col"/>
        <c:grouping val="clustered"/>
        <c:varyColors val="0"/>
        <c:ser>
          <c:idx val="0"/>
          <c:order val="0"/>
          <c:tx>
            <c:v>Sampling 1</c:v>
          </c:tx>
          <c:invertIfNegative val="0"/>
          <c:errBars>
            <c:errBarType val="plus"/>
            <c:errValType val="fixedVal"/>
            <c:noEndCap val="0"/>
            <c:val val="0.2"/>
          </c:errBars>
          <c:cat>
            <c:strRef>
              <c:f>Sheet1!$B$5:$B$11</c:f>
              <c:strCache>
                <c:ptCount val="7"/>
                <c:pt idx="0">
                  <c:v>S1</c:v>
                </c:pt>
                <c:pt idx="1">
                  <c:v>S2</c:v>
                </c:pt>
                <c:pt idx="2">
                  <c:v>S3</c:v>
                </c:pt>
                <c:pt idx="3">
                  <c:v>S4</c:v>
                </c:pt>
                <c:pt idx="4">
                  <c:v>S5</c:v>
                </c:pt>
                <c:pt idx="5">
                  <c:v>S6</c:v>
                </c:pt>
                <c:pt idx="6">
                  <c:v>S7</c:v>
                </c:pt>
              </c:strCache>
            </c:strRef>
          </c:cat>
          <c:val>
            <c:numRef>
              <c:f>Sheet1!$C$5:$C$11</c:f>
              <c:numCache>
                <c:formatCode>General</c:formatCode>
                <c:ptCount val="7"/>
                <c:pt idx="0">
                  <c:v>0.10199999999999998</c:v>
                </c:pt>
                <c:pt idx="1">
                  <c:v>0.13400000000000001</c:v>
                </c:pt>
                <c:pt idx="2">
                  <c:v>0.16200000000000001</c:v>
                </c:pt>
                <c:pt idx="3">
                  <c:v>0.18200000000000024</c:v>
                </c:pt>
                <c:pt idx="4">
                  <c:v>0.20200000000000001</c:v>
                </c:pt>
                <c:pt idx="5">
                  <c:v>0.21000000000000021</c:v>
                </c:pt>
                <c:pt idx="6">
                  <c:v>0.2</c:v>
                </c:pt>
              </c:numCache>
            </c:numRef>
          </c:val>
        </c:ser>
        <c:ser>
          <c:idx val="1"/>
          <c:order val="1"/>
          <c:tx>
            <c:v>Sampling 2</c:v>
          </c:tx>
          <c:invertIfNegative val="0"/>
          <c:errBars>
            <c:errBarType val="plus"/>
            <c:errValType val="fixedVal"/>
            <c:noEndCap val="0"/>
            <c:val val="0.2"/>
          </c:errBars>
          <c:cat>
            <c:strRef>
              <c:f>Sheet1!$B$5:$B$11</c:f>
              <c:strCache>
                <c:ptCount val="7"/>
                <c:pt idx="0">
                  <c:v>S1</c:v>
                </c:pt>
                <c:pt idx="1">
                  <c:v>S2</c:v>
                </c:pt>
                <c:pt idx="2">
                  <c:v>S3</c:v>
                </c:pt>
                <c:pt idx="3">
                  <c:v>S4</c:v>
                </c:pt>
                <c:pt idx="4">
                  <c:v>S5</c:v>
                </c:pt>
                <c:pt idx="5">
                  <c:v>S6</c:v>
                </c:pt>
                <c:pt idx="6">
                  <c:v>S7</c:v>
                </c:pt>
              </c:strCache>
            </c:strRef>
          </c:cat>
          <c:val>
            <c:numRef>
              <c:f>Sheet1!$D$5:$D$11</c:f>
              <c:numCache>
                <c:formatCode>General</c:formatCode>
                <c:ptCount val="7"/>
                <c:pt idx="0">
                  <c:v>6.8000000000000019E-2</c:v>
                </c:pt>
                <c:pt idx="1">
                  <c:v>6.9000000000000034E-2</c:v>
                </c:pt>
                <c:pt idx="2">
                  <c:v>9.6000000000000002E-2</c:v>
                </c:pt>
                <c:pt idx="3">
                  <c:v>0.10700000000000012</c:v>
                </c:pt>
                <c:pt idx="4">
                  <c:v>0.10600000000000002</c:v>
                </c:pt>
                <c:pt idx="5">
                  <c:v>0.10600000000000002</c:v>
                </c:pt>
                <c:pt idx="6">
                  <c:v>0.99</c:v>
                </c:pt>
              </c:numCache>
            </c:numRef>
          </c:val>
        </c:ser>
        <c:dLbls>
          <c:showLegendKey val="0"/>
          <c:showVal val="0"/>
          <c:showCatName val="0"/>
          <c:showSerName val="0"/>
          <c:showPercent val="0"/>
          <c:showBubbleSize val="0"/>
        </c:dLbls>
        <c:gapWidth val="300"/>
        <c:axId val="222136960"/>
        <c:axId val="222139136"/>
      </c:barChart>
      <c:catAx>
        <c:axId val="222136960"/>
        <c:scaling>
          <c:orientation val="minMax"/>
        </c:scaling>
        <c:delete val="0"/>
        <c:axPos val="b"/>
        <c:title>
          <c:tx>
            <c:rich>
              <a:bodyPr/>
              <a:lstStyle/>
              <a:p>
                <a:pPr>
                  <a:defRPr sz="800"/>
                </a:pPr>
                <a:r>
                  <a:rPr lang="en-US" sz="800"/>
                  <a:t>Sampling Station</a:t>
                </a:r>
              </a:p>
            </c:rich>
          </c:tx>
          <c:overlay val="0"/>
        </c:title>
        <c:numFmt formatCode="General" sourceLinked="0"/>
        <c:majorTickMark val="none"/>
        <c:minorTickMark val="none"/>
        <c:tickLblPos val="nextTo"/>
        <c:crossAx val="222139136"/>
        <c:crosses val="autoZero"/>
        <c:auto val="1"/>
        <c:lblAlgn val="ctr"/>
        <c:lblOffset val="100"/>
        <c:noMultiLvlLbl val="0"/>
      </c:catAx>
      <c:valAx>
        <c:axId val="222139136"/>
        <c:scaling>
          <c:orientation val="minMax"/>
          <c:min val="0"/>
        </c:scaling>
        <c:delete val="0"/>
        <c:axPos val="l"/>
        <c:title>
          <c:tx>
            <c:rich>
              <a:bodyPr/>
              <a:lstStyle/>
              <a:p>
                <a:pPr>
                  <a:defRPr sz="800"/>
                </a:pPr>
                <a:r>
                  <a:rPr lang="en-US" sz="800"/>
                  <a:t>NO2</a:t>
                </a:r>
                <a:r>
                  <a:rPr lang="en-US" sz="800" baseline="0"/>
                  <a:t> (mg/L)</a:t>
                </a:r>
                <a:endParaRPr lang="en-US" sz="800"/>
              </a:p>
            </c:rich>
          </c:tx>
          <c:layout>
            <c:manualLayout>
              <c:xMode val="edge"/>
              <c:yMode val="edge"/>
              <c:x val="2.2870211549457026E-2"/>
              <c:y val="0.31071492929055755"/>
            </c:manualLayout>
          </c:layout>
          <c:overlay val="0"/>
        </c:title>
        <c:numFmt formatCode="General" sourceLinked="1"/>
        <c:majorTickMark val="out"/>
        <c:minorTickMark val="none"/>
        <c:tickLblPos val="nextTo"/>
        <c:txPr>
          <a:bodyPr/>
          <a:lstStyle/>
          <a:p>
            <a:pPr>
              <a:defRPr sz="800"/>
            </a:pPr>
            <a:endParaRPr lang="en-US"/>
          </a:p>
        </c:txPr>
        <c:crossAx val="222136960"/>
        <c:crosses val="autoZero"/>
        <c:crossBetween val="between"/>
      </c:valAx>
    </c:plotArea>
    <c:legend>
      <c:legendPos val="r"/>
      <c:layout>
        <c:manualLayout>
          <c:xMode val="edge"/>
          <c:yMode val="edge"/>
          <c:x val="0.87102677345434765"/>
          <c:y val="0.10530027030203316"/>
          <c:w val="0.11525109961597838"/>
          <c:h val="0.38106373495766055"/>
        </c:manualLayout>
      </c:layout>
      <c:overlay val="0"/>
      <c:txPr>
        <a:bodyPr/>
        <a:lstStyle/>
        <a:p>
          <a:pPr>
            <a:defRPr sz="800"/>
          </a:pPr>
          <a:endParaRPr lang="en-US"/>
        </a:p>
      </c:txPr>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328125"/>
          <c:y val="4.9792531120332988E-2"/>
          <c:w val="0.78320312499999956"/>
          <c:h val="0.53813781341849065"/>
        </c:manualLayout>
      </c:layout>
      <c:barChart>
        <c:barDir val="col"/>
        <c:grouping val="clustered"/>
        <c:varyColors val="0"/>
        <c:ser>
          <c:idx val="0"/>
          <c:order val="0"/>
          <c:tx>
            <c:strRef>
              <c:f>Sheet1!$B$1</c:f>
              <c:strCache>
                <c:ptCount val="1"/>
                <c:pt idx="0">
                  <c:v>sampling 1</c:v>
                </c:pt>
              </c:strCache>
            </c:strRef>
          </c:tx>
          <c:invertIfNegative val="0"/>
          <c:errBars>
            <c:errBarType val="both"/>
            <c:errValType val="stdDev"/>
            <c:noEndCap val="0"/>
            <c:val val="1"/>
            <c:spPr>
              <a:ln>
                <a:solidFill>
                  <a:schemeClr val="tx1">
                    <a:lumMod val="85000"/>
                    <a:lumOff val="15000"/>
                    <a:alpha val="94000"/>
                  </a:schemeClr>
                </a:solidFill>
              </a:ln>
            </c:spPr>
          </c:errBars>
          <c:cat>
            <c:strRef>
              <c:f>Sheet1!$A$2:$A$8</c:f>
              <c:strCache>
                <c:ptCount val="7"/>
                <c:pt idx="0">
                  <c:v>S1</c:v>
                </c:pt>
                <c:pt idx="1">
                  <c:v>S2</c:v>
                </c:pt>
                <c:pt idx="2">
                  <c:v>S3</c:v>
                </c:pt>
                <c:pt idx="3">
                  <c:v>S4</c:v>
                </c:pt>
                <c:pt idx="4">
                  <c:v>S5</c:v>
                </c:pt>
                <c:pt idx="5">
                  <c:v>S6</c:v>
                </c:pt>
                <c:pt idx="6">
                  <c:v>S7</c:v>
                </c:pt>
              </c:strCache>
            </c:strRef>
          </c:cat>
          <c:val>
            <c:numRef>
              <c:f>Sheet1!$B$2:$B$8</c:f>
              <c:numCache>
                <c:formatCode>General</c:formatCode>
                <c:ptCount val="7"/>
                <c:pt idx="0">
                  <c:v>33.200000000000003</c:v>
                </c:pt>
                <c:pt idx="1">
                  <c:v>35</c:v>
                </c:pt>
                <c:pt idx="2">
                  <c:v>22</c:v>
                </c:pt>
                <c:pt idx="3">
                  <c:v>21</c:v>
                </c:pt>
                <c:pt idx="4">
                  <c:v>21.6</c:v>
                </c:pt>
                <c:pt idx="5">
                  <c:v>21.3</c:v>
                </c:pt>
                <c:pt idx="6">
                  <c:v>21</c:v>
                </c:pt>
              </c:numCache>
            </c:numRef>
          </c:val>
        </c:ser>
        <c:ser>
          <c:idx val="1"/>
          <c:order val="1"/>
          <c:tx>
            <c:strRef>
              <c:f>Sheet1!$C$1</c:f>
              <c:strCache>
                <c:ptCount val="1"/>
                <c:pt idx="0">
                  <c:v>sampling 2</c:v>
                </c:pt>
              </c:strCache>
            </c:strRef>
          </c:tx>
          <c:invertIfNegative val="0"/>
          <c:errBars>
            <c:errBarType val="both"/>
            <c:errValType val="stdDev"/>
            <c:noEndCap val="0"/>
            <c:val val="1.3"/>
            <c:spPr>
              <a:ln>
                <a:solidFill>
                  <a:sysClr val="windowText" lastClr="000000">
                    <a:lumMod val="75000"/>
                    <a:lumOff val="25000"/>
                    <a:alpha val="94000"/>
                  </a:sysClr>
                </a:solidFill>
              </a:ln>
            </c:spPr>
          </c:errBars>
          <c:cat>
            <c:strRef>
              <c:f>Sheet1!$A$2:$A$8</c:f>
              <c:strCache>
                <c:ptCount val="7"/>
                <c:pt idx="0">
                  <c:v>S1</c:v>
                </c:pt>
                <c:pt idx="1">
                  <c:v>S2</c:v>
                </c:pt>
                <c:pt idx="2">
                  <c:v>S3</c:v>
                </c:pt>
                <c:pt idx="3">
                  <c:v>S4</c:v>
                </c:pt>
                <c:pt idx="4">
                  <c:v>S5</c:v>
                </c:pt>
                <c:pt idx="5">
                  <c:v>S6</c:v>
                </c:pt>
                <c:pt idx="6">
                  <c:v>S7</c:v>
                </c:pt>
              </c:strCache>
            </c:strRef>
          </c:cat>
          <c:val>
            <c:numRef>
              <c:f>Sheet1!$C$2:$C$8</c:f>
              <c:numCache>
                <c:formatCode>General</c:formatCode>
                <c:ptCount val="7"/>
                <c:pt idx="0">
                  <c:v>22.6</c:v>
                </c:pt>
                <c:pt idx="1">
                  <c:v>19</c:v>
                </c:pt>
                <c:pt idx="2">
                  <c:v>21</c:v>
                </c:pt>
                <c:pt idx="3">
                  <c:v>18.600000000000001</c:v>
                </c:pt>
                <c:pt idx="4">
                  <c:v>19.600000000000001</c:v>
                </c:pt>
                <c:pt idx="5">
                  <c:v>18</c:v>
                </c:pt>
                <c:pt idx="6">
                  <c:v>18.600000000000001</c:v>
                </c:pt>
              </c:numCache>
            </c:numRef>
          </c:val>
        </c:ser>
        <c:dLbls>
          <c:showLegendKey val="0"/>
          <c:showVal val="0"/>
          <c:showCatName val="0"/>
          <c:showSerName val="0"/>
          <c:showPercent val="0"/>
          <c:showBubbleSize val="0"/>
        </c:dLbls>
        <c:gapWidth val="104"/>
        <c:axId val="222243456"/>
        <c:axId val="222249728"/>
      </c:barChart>
      <c:catAx>
        <c:axId val="222243456"/>
        <c:scaling>
          <c:orientation val="minMax"/>
        </c:scaling>
        <c:delete val="0"/>
        <c:axPos val="b"/>
        <c:title>
          <c:tx>
            <c:rich>
              <a:bodyPr/>
              <a:lstStyle/>
              <a:p>
                <a:pPr>
                  <a:defRPr sz="800" b="0" i="0" u="none" strike="noStrike" baseline="0">
                    <a:solidFill>
                      <a:srgbClr val="000000"/>
                    </a:solidFill>
                    <a:latin typeface="Times New Roman"/>
                    <a:ea typeface="Times New Roman"/>
                    <a:cs typeface="Times New Roman"/>
                  </a:defRPr>
                </a:pPr>
                <a:r>
                  <a:rPr lang="en-US" sz="800" b="0"/>
                  <a:t>Sampling Station</a:t>
                </a:r>
              </a:p>
            </c:rich>
          </c:tx>
          <c:layout>
            <c:manualLayout>
              <c:xMode val="edge"/>
              <c:yMode val="edge"/>
              <c:x val="0.41131666436432696"/>
              <c:y val="0.75852534562211982"/>
            </c:manualLayout>
          </c:layout>
          <c:overlay val="0"/>
        </c:title>
        <c:numFmt formatCode="General" sourceLinked="1"/>
        <c:majorTickMark val="none"/>
        <c:minorTickMark val="none"/>
        <c:tickLblPos val="nextTo"/>
        <c:txPr>
          <a:bodyPr/>
          <a:lstStyle/>
          <a:p>
            <a:pPr>
              <a:defRPr sz="800"/>
            </a:pPr>
            <a:endParaRPr lang="en-US"/>
          </a:p>
        </c:txPr>
        <c:crossAx val="222249728"/>
        <c:crosses val="autoZero"/>
        <c:auto val="1"/>
        <c:lblAlgn val="ctr"/>
        <c:lblOffset val="100"/>
        <c:noMultiLvlLbl val="0"/>
      </c:catAx>
      <c:valAx>
        <c:axId val="222249728"/>
        <c:scaling>
          <c:orientation val="minMax"/>
        </c:scaling>
        <c:delete val="0"/>
        <c:axPos val="l"/>
        <c:title>
          <c:tx>
            <c:rich>
              <a:bodyPr/>
              <a:lstStyle/>
              <a:p>
                <a:pPr>
                  <a:defRPr sz="800" b="0" i="0" u="none" strike="noStrike" baseline="0">
                    <a:solidFill>
                      <a:srgbClr val="000000"/>
                    </a:solidFill>
                    <a:latin typeface="Times New Roman"/>
                    <a:ea typeface="Times New Roman"/>
                    <a:cs typeface="Times New Roman"/>
                  </a:defRPr>
                </a:pPr>
                <a:r>
                  <a:rPr lang="ms-MY" sz="800" b="0" i="0" u="none" strike="noStrike" baseline="0">
                    <a:effectLst/>
                  </a:rPr>
                  <a:t>SO</a:t>
                </a:r>
                <a:r>
                  <a:rPr lang="ms-MY" sz="800" b="0" i="0" u="none" strike="noStrike" baseline="-25000">
                    <a:effectLst/>
                  </a:rPr>
                  <a:t>4</a:t>
                </a:r>
                <a:r>
                  <a:rPr lang="en-US" sz="800" b="0"/>
                  <a:t> (mg/L)</a:t>
                </a:r>
              </a:p>
            </c:rich>
          </c:tx>
          <c:layout>
            <c:manualLayout>
              <c:xMode val="edge"/>
              <c:yMode val="edge"/>
              <c:x val="6.0416100612928292E-2"/>
              <c:y val="7.8924946520413278E-2"/>
            </c:manualLayout>
          </c:layout>
          <c:overlay val="0"/>
        </c:title>
        <c:numFmt formatCode="General" sourceLinked="1"/>
        <c:majorTickMark val="out"/>
        <c:minorTickMark val="none"/>
        <c:tickLblPos val="nextTo"/>
        <c:txPr>
          <a:bodyPr/>
          <a:lstStyle/>
          <a:p>
            <a:pPr>
              <a:defRPr sz="800"/>
            </a:pPr>
            <a:endParaRPr lang="en-US"/>
          </a:p>
        </c:txPr>
        <c:crossAx val="222243456"/>
        <c:crosses val="autoZero"/>
        <c:crossBetween val="between"/>
      </c:valAx>
    </c:plotArea>
    <c:legend>
      <c:legendPos val="r"/>
      <c:layout>
        <c:manualLayout>
          <c:xMode val="edge"/>
          <c:yMode val="edge"/>
          <c:x val="0.83227278169175956"/>
          <c:y val="0.70528423276359375"/>
          <c:w val="0.16427640156453721"/>
          <c:h val="0.28584021509506657"/>
        </c:manualLayout>
      </c:layout>
      <c:overlay val="0"/>
      <c:txPr>
        <a:bodyPr/>
        <a:lstStyle/>
        <a:p>
          <a:pPr>
            <a:defRPr sz="800"/>
          </a:pPr>
          <a:endParaRPr lang="en-US"/>
        </a:p>
      </c:txPr>
    </c:legend>
    <c:plotVisOnly val="1"/>
    <c:dispBlanksAs val="gap"/>
    <c:showDLblsOverMax val="0"/>
  </c:chart>
  <c:txPr>
    <a:bodyPr/>
    <a:lstStyle/>
    <a:p>
      <a:pPr>
        <a:defRPr sz="1426">
          <a:latin typeface="Times New Roman" pitchFamily="18" charset="0"/>
          <a:cs typeface="Times New Roman" pitchFamily="18" charset="0"/>
        </a:defRPr>
      </a:pPr>
      <a:endParaRPr lang="en-US"/>
    </a:p>
  </c:txPr>
  <c:externalData r:id="rId1">
    <c:autoUpdate val="0"/>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031914088542138"/>
          <c:y val="0.11827956989247285"/>
          <c:w val="0.74950035135768212"/>
          <c:h val="0.59336889340445342"/>
        </c:manualLayout>
      </c:layout>
      <c:barChart>
        <c:barDir val="col"/>
        <c:grouping val="clustered"/>
        <c:varyColors val="0"/>
        <c:ser>
          <c:idx val="0"/>
          <c:order val="0"/>
          <c:tx>
            <c:v>Sampling 1</c:v>
          </c:tx>
          <c:invertIfNegative val="0"/>
          <c:errBars>
            <c:errBarType val="plus"/>
            <c:errValType val="fixedVal"/>
            <c:noEndCap val="0"/>
            <c:val val="0.5"/>
          </c:errBars>
          <c:cat>
            <c:strRef>
              <c:f>Sheet1!$I$5:$I$11</c:f>
              <c:strCache>
                <c:ptCount val="7"/>
                <c:pt idx="0">
                  <c:v>S1</c:v>
                </c:pt>
                <c:pt idx="1">
                  <c:v>S2</c:v>
                </c:pt>
                <c:pt idx="2">
                  <c:v>S3</c:v>
                </c:pt>
                <c:pt idx="3">
                  <c:v>S4</c:v>
                </c:pt>
                <c:pt idx="4">
                  <c:v>S5</c:v>
                </c:pt>
                <c:pt idx="5">
                  <c:v>S6</c:v>
                </c:pt>
                <c:pt idx="6">
                  <c:v>S7</c:v>
                </c:pt>
              </c:strCache>
            </c:strRef>
          </c:cat>
          <c:val>
            <c:numRef>
              <c:f>Sheet1!$J$5:$J$11</c:f>
              <c:numCache>
                <c:formatCode>General</c:formatCode>
                <c:ptCount val="7"/>
                <c:pt idx="0">
                  <c:v>1.3</c:v>
                </c:pt>
                <c:pt idx="1">
                  <c:v>1.8</c:v>
                </c:pt>
                <c:pt idx="2">
                  <c:v>1.3</c:v>
                </c:pt>
                <c:pt idx="3">
                  <c:v>1</c:v>
                </c:pt>
                <c:pt idx="4">
                  <c:v>1.1000000000000001</c:v>
                </c:pt>
                <c:pt idx="5">
                  <c:v>1</c:v>
                </c:pt>
                <c:pt idx="6">
                  <c:v>1.2</c:v>
                </c:pt>
              </c:numCache>
            </c:numRef>
          </c:val>
        </c:ser>
        <c:ser>
          <c:idx val="1"/>
          <c:order val="1"/>
          <c:tx>
            <c:v>Sampling 2</c:v>
          </c:tx>
          <c:invertIfNegative val="0"/>
          <c:errBars>
            <c:errBarType val="plus"/>
            <c:errValType val="fixedVal"/>
            <c:noEndCap val="0"/>
            <c:val val="0.2"/>
          </c:errBars>
          <c:cat>
            <c:strRef>
              <c:f>Sheet1!$I$5:$I$11</c:f>
              <c:strCache>
                <c:ptCount val="7"/>
                <c:pt idx="0">
                  <c:v>S1</c:v>
                </c:pt>
                <c:pt idx="1">
                  <c:v>S2</c:v>
                </c:pt>
                <c:pt idx="2">
                  <c:v>S3</c:v>
                </c:pt>
                <c:pt idx="3">
                  <c:v>S4</c:v>
                </c:pt>
                <c:pt idx="4">
                  <c:v>S5</c:v>
                </c:pt>
                <c:pt idx="5">
                  <c:v>S6</c:v>
                </c:pt>
                <c:pt idx="6">
                  <c:v>S7</c:v>
                </c:pt>
              </c:strCache>
            </c:strRef>
          </c:cat>
          <c:val>
            <c:numRef>
              <c:f>Sheet1!$K$5:$K$11</c:f>
              <c:numCache>
                <c:formatCode>General</c:formatCode>
                <c:ptCount val="7"/>
                <c:pt idx="0">
                  <c:v>1.2</c:v>
                </c:pt>
                <c:pt idx="1">
                  <c:v>1.1000000000000001</c:v>
                </c:pt>
                <c:pt idx="2">
                  <c:v>1.2</c:v>
                </c:pt>
                <c:pt idx="3">
                  <c:v>1</c:v>
                </c:pt>
                <c:pt idx="4">
                  <c:v>1.1000000000000001</c:v>
                </c:pt>
                <c:pt idx="5">
                  <c:v>1</c:v>
                </c:pt>
                <c:pt idx="6">
                  <c:v>1.1000000000000001</c:v>
                </c:pt>
              </c:numCache>
            </c:numRef>
          </c:val>
        </c:ser>
        <c:dLbls>
          <c:showLegendKey val="0"/>
          <c:showVal val="0"/>
          <c:showCatName val="0"/>
          <c:showSerName val="0"/>
          <c:showPercent val="0"/>
          <c:showBubbleSize val="0"/>
        </c:dLbls>
        <c:gapWidth val="150"/>
        <c:axId val="222259840"/>
        <c:axId val="222270208"/>
      </c:barChart>
      <c:catAx>
        <c:axId val="222259840"/>
        <c:scaling>
          <c:orientation val="minMax"/>
        </c:scaling>
        <c:delete val="0"/>
        <c:axPos val="b"/>
        <c:title>
          <c:tx>
            <c:rich>
              <a:bodyPr/>
              <a:lstStyle/>
              <a:p>
                <a:pPr>
                  <a:defRPr sz="800"/>
                </a:pPr>
                <a:r>
                  <a:rPr lang="en-US" sz="800"/>
                  <a:t>Sampling Station</a:t>
                </a:r>
              </a:p>
            </c:rich>
          </c:tx>
          <c:overlay val="0"/>
        </c:title>
        <c:numFmt formatCode="General" sourceLinked="0"/>
        <c:majorTickMark val="none"/>
        <c:minorTickMark val="none"/>
        <c:tickLblPos val="nextTo"/>
        <c:crossAx val="222270208"/>
        <c:crosses val="autoZero"/>
        <c:auto val="1"/>
        <c:lblAlgn val="ctr"/>
        <c:lblOffset val="100"/>
        <c:noMultiLvlLbl val="0"/>
      </c:catAx>
      <c:valAx>
        <c:axId val="222270208"/>
        <c:scaling>
          <c:orientation val="minMax"/>
        </c:scaling>
        <c:delete val="0"/>
        <c:axPos val="l"/>
        <c:title>
          <c:tx>
            <c:rich>
              <a:bodyPr/>
              <a:lstStyle/>
              <a:p>
                <a:pPr>
                  <a:defRPr sz="800"/>
                </a:pPr>
                <a:r>
                  <a:rPr lang="en-US" sz="800"/>
                  <a:t>NO3 (mg/L)</a:t>
                </a:r>
              </a:p>
            </c:rich>
          </c:tx>
          <c:layout>
            <c:manualLayout>
              <c:xMode val="edge"/>
              <c:yMode val="edge"/>
              <c:x val="3.156885709652428E-2"/>
              <c:y val="0.22398442130217594"/>
            </c:manualLayout>
          </c:layout>
          <c:overlay val="0"/>
        </c:title>
        <c:numFmt formatCode="General" sourceLinked="1"/>
        <c:majorTickMark val="out"/>
        <c:minorTickMark val="none"/>
        <c:tickLblPos val="nextTo"/>
        <c:txPr>
          <a:bodyPr/>
          <a:lstStyle/>
          <a:p>
            <a:pPr>
              <a:defRPr sz="800"/>
            </a:pPr>
            <a:endParaRPr lang="en-US"/>
          </a:p>
        </c:txPr>
        <c:crossAx val="222259840"/>
        <c:crosses val="autoZero"/>
        <c:crossBetween val="between"/>
      </c:valAx>
    </c:plotArea>
    <c:legend>
      <c:legendPos val="r"/>
      <c:layout>
        <c:manualLayout>
          <c:xMode val="edge"/>
          <c:yMode val="edge"/>
          <c:x val="0.86645273114445598"/>
          <c:y val="0.12277465316835447"/>
          <c:w val="0.11525109961597838"/>
          <c:h val="0.29506605791923235"/>
        </c:manualLayout>
      </c:layout>
      <c:overlay val="0"/>
      <c:txPr>
        <a:bodyPr/>
        <a:lstStyle/>
        <a:p>
          <a:pPr>
            <a:defRPr sz="800"/>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1913762448214572"/>
          <c:y val="0.10315325167687379"/>
          <c:w val="0.74932590614438599"/>
          <c:h val="0.48383712452610073"/>
        </c:manualLayout>
      </c:layout>
      <c:barChart>
        <c:barDir val="col"/>
        <c:grouping val="clustered"/>
        <c:varyColors val="0"/>
        <c:ser>
          <c:idx val="0"/>
          <c:order val="0"/>
          <c:tx>
            <c:strRef>
              <c:f>Sheet1!$B$1</c:f>
              <c:strCache>
                <c:ptCount val="1"/>
                <c:pt idx="0">
                  <c:v>Sampling 1</c:v>
                </c:pt>
              </c:strCache>
            </c:strRef>
          </c:tx>
          <c:invertIfNegative val="0"/>
          <c:errBars>
            <c:errBarType val="both"/>
            <c:errValType val="stdDev"/>
            <c:noEndCap val="0"/>
            <c:val val="1.3"/>
            <c:spPr>
              <a:ln>
                <a:solidFill>
                  <a:sysClr val="windowText" lastClr="000000">
                    <a:lumMod val="75000"/>
                    <a:lumOff val="25000"/>
                    <a:alpha val="95000"/>
                  </a:sysClr>
                </a:solidFill>
              </a:ln>
            </c:spPr>
          </c:errBars>
          <c:cat>
            <c:strRef>
              <c:f>Sheet1!$A$2:$A$8</c:f>
              <c:strCache>
                <c:ptCount val="7"/>
                <c:pt idx="0">
                  <c:v>S1</c:v>
                </c:pt>
                <c:pt idx="1">
                  <c:v>S2</c:v>
                </c:pt>
                <c:pt idx="2">
                  <c:v>S3</c:v>
                </c:pt>
                <c:pt idx="3">
                  <c:v>S4</c:v>
                </c:pt>
                <c:pt idx="4">
                  <c:v>S5</c:v>
                </c:pt>
                <c:pt idx="5">
                  <c:v>S6</c:v>
                </c:pt>
                <c:pt idx="6">
                  <c:v>S7</c:v>
                </c:pt>
              </c:strCache>
            </c:strRef>
          </c:cat>
          <c:val>
            <c:numRef>
              <c:f>Sheet1!$B$2:$B$8</c:f>
              <c:numCache>
                <c:formatCode>General</c:formatCode>
                <c:ptCount val="7"/>
                <c:pt idx="0">
                  <c:v>6.13</c:v>
                </c:pt>
                <c:pt idx="1">
                  <c:v>6.2700000000000014</c:v>
                </c:pt>
                <c:pt idx="2">
                  <c:v>6.78</c:v>
                </c:pt>
                <c:pt idx="3">
                  <c:v>6.72</c:v>
                </c:pt>
                <c:pt idx="4">
                  <c:v>6.57</c:v>
                </c:pt>
                <c:pt idx="5">
                  <c:v>6.88</c:v>
                </c:pt>
                <c:pt idx="6">
                  <c:v>6.84</c:v>
                </c:pt>
              </c:numCache>
            </c:numRef>
          </c:val>
        </c:ser>
        <c:ser>
          <c:idx val="1"/>
          <c:order val="1"/>
          <c:tx>
            <c:strRef>
              <c:f>Sheet1!$C$1</c:f>
              <c:strCache>
                <c:ptCount val="1"/>
                <c:pt idx="0">
                  <c:v>Sampling 2</c:v>
                </c:pt>
              </c:strCache>
            </c:strRef>
          </c:tx>
          <c:invertIfNegative val="0"/>
          <c:errBars>
            <c:errBarType val="both"/>
            <c:errValType val="stdDev"/>
            <c:noEndCap val="0"/>
            <c:val val="1.4"/>
            <c:spPr>
              <a:ln>
                <a:solidFill>
                  <a:sysClr val="windowText" lastClr="000000">
                    <a:lumMod val="75000"/>
                    <a:lumOff val="25000"/>
                    <a:alpha val="94000"/>
                  </a:sysClr>
                </a:solidFill>
              </a:ln>
            </c:spPr>
          </c:errBars>
          <c:cat>
            <c:strRef>
              <c:f>Sheet1!$A$2:$A$8</c:f>
              <c:strCache>
                <c:ptCount val="7"/>
                <c:pt idx="0">
                  <c:v>S1</c:v>
                </c:pt>
                <c:pt idx="1">
                  <c:v>S2</c:v>
                </c:pt>
                <c:pt idx="2">
                  <c:v>S3</c:v>
                </c:pt>
                <c:pt idx="3">
                  <c:v>S4</c:v>
                </c:pt>
                <c:pt idx="4">
                  <c:v>S5</c:v>
                </c:pt>
                <c:pt idx="5">
                  <c:v>S6</c:v>
                </c:pt>
                <c:pt idx="6">
                  <c:v>S7</c:v>
                </c:pt>
              </c:strCache>
            </c:strRef>
          </c:cat>
          <c:val>
            <c:numRef>
              <c:f>Sheet1!$C$2:$C$8</c:f>
              <c:numCache>
                <c:formatCode>General</c:formatCode>
                <c:ptCount val="7"/>
                <c:pt idx="0">
                  <c:v>6.41</c:v>
                </c:pt>
                <c:pt idx="1">
                  <c:v>6.79</c:v>
                </c:pt>
                <c:pt idx="2">
                  <c:v>6.71</c:v>
                </c:pt>
                <c:pt idx="3">
                  <c:v>6.75</c:v>
                </c:pt>
                <c:pt idx="4">
                  <c:v>6.7</c:v>
                </c:pt>
                <c:pt idx="5">
                  <c:v>6.92</c:v>
                </c:pt>
                <c:pt idx="6">
                  <c:v>6.4</c:v>
                </c:pt>
              </c:numCache>
            </c:numRef>
          </c:val>
        </c:ser>
        <c:dLbls>
          <c:showLegendKey val="0"/>
          <c:showVal val="0"/>
          <c:showCatName val="0"/>
          <c:showSerName val="0"/>
          <c:showPercent val="0"/>
          <c:showBubbleSize val="0"/>
        </c:dLbls>
        <c:gapWidth val="99"/>
        <c:axId val="180200960"/>
        <c:axId val="180202880"/>
      </c:barChart>
      <c:catAx>
        <c:axId val="180200960"/>
        <c:scaling>
          <c:orientation val="minMax"/>
        </c:scaling>
        <c:delete val="0"/>
        <c:axPos val="b"/>
        <c:title>
          <c:tx>
            <c:rich>
              <a:bodyPr/>
              <a:lstStyle/>
              <a:p>
                <a:pPr>
                  <a:defRPr sz="800" b="0" i="0" u="none" strike="noStrike" baseline="0">
                    <a:solidFill>
                      <a:srgbClr val="000000"/>
                    </a:solidFill>
                    <a:latin typeface="Times New Roman"/>
                    <a:ea typeface="Times New Roman"/>
                    <a:cs typeface="Times New Roman"/>
                  </a:defRPr>
                </a:pPr>
                <a:r>
                  <a:rPr lang="en-US" sz="800" b="0"/>
                  <a:t>Sampling Station</a:t>
                </a:r>
              </a:p>
            </c:rich>
          </c:tx>
          <c:layout>
            <c:manualLayout>
              <c:xMode val="edge"/>
              <c:yMode val="edge"/>
              <c:x val="0.39508267264525876"/>
              <c:y val="0.80454545454545856"/>
            </c:manualLayout>
          </c:layout>
          <c:overlay val="0"/>
        </c:title>
        <c:numFmt formatCode="General" sourceLinked="1"/>
        <c:majorTickMark val="none"/>
        <c:minorTickMark val="none"/>
        <c:tickLblPos val="nextTo"/>
        <c:txPr>
          <a:bodyPr/>
          <a:lstStyle/>
          <a:p>
            <a:pPr>
              <a:defRPr sz="800"/>
            </a:pPr>
            <a:endParaRPr lang="en-US"/>
          </a:p>
        </c:txPr>
        <c:crossAx val="180202880"/>
        <c:crosses val="autoZero"/>
        <c:auto val="1"/>
        <c:lblAlgn val="ctr"/>
        <c:lblOffset val="100"/>
        <c:noMultiLvlLbl val="0"/>
      </c:catAx>
      <c:valAx>
        <c:axId val="180202880"/>
        <c:scaling>
          <c:orientation val="minMax"/>
        </c:scaling>
        <c:delete val="0"/>
        <c:axPos val="l"/>
        <c:title>
          <c:tx>
            <c:rich>
              <a:bodyPr/>
              <a:lstStyle/>
              <a:p>
                <a:pPr>
                  <a:defRPr sz="800" b="0" i="0" u="none" strike="noStrike" baseline="0">
                    <a:solidFill>
                      <a:srgbClr val="000000"/>
                    </a:solidFill>
                    <a:latin typeface="Times New Roman"/>
                    <a:ea typeface="Times New Roman"/>
                    <a:cs typeface="Times New Roman"/>
                  </a:defRPr>
                </a:pPr>
                <a:r>
                  <a:rPr lang="en-US" sz="800" b="0"/>
                  <a:t>pH </a:t>
                </a:r>
              </a:p>
            </c:rich>
          </c:tx>
          <c:layout>
            <c:manualLayout>
              <c:xMode val="edge"/>
              <c:yMode val="edge"/>
              <c:x val="4.8027641649688896E-2"/>
              <c:y val="0.29276271021677847"/>
            </c:manualLayout>
          </c:layout>
          <c:overlay val="0"/>
        </c:title>
        <c:numFmt formatCode="General" sourceLinked="1"/>
        <c:majorTickMark val="out"/>
        <c:minorTickMark val="none"/>
        <c:tickLblPos val="nextTo"/>
        <c:txPr>
          <a:bodyPr/>
          <a:lstStyle/>
          <a:p>
            <a:pPr>
              <a:defRPr sz="800"/>
            </a:pPr>
            <a:endParaRPr lang="en-US"/>
          </a:p>
        </c:txPr>
        <c:crossAx val="180200960"/>
        <c:crosses val="autoZero"/>
        <c:crossBetween val="between"/>
      </c:valAx>
    </c:plotArea>
    <c:legend>
      <c:legendPos val="r"/>
      <c:layout>
        <c:manualLayout>
          <c:xMode val="edge"/>
          <c:yMode val="edge"/>
          <c:x val="0.86306750420242417"/>
          <c:y val="0.36474164133738601"/>
          <c:w val="0.12863381403167287"/>
          <c:h val="0.2603849518810169"/>
        </c:manualLayout>
      </c:layout>
      <c:overlay val="0"/>
      <c:txPr>
        <a:bodyPr/>
        <a:lstStyle/>
        <a:p>
          <a:pPr>
            <a:defRPr sz="800"/>
          </a:pPr>
          <a:endParaRPr lang="en-US"/>
        </a:p>
      </c:txPr>
    </c:legend>
    <c:plotVisOnly val="1"/>
    <c:dispBlanksAs val="gap"/>
    <c:showDLblsOverMax val="0"/>
  </c:chart>
  <c:txPr>
    <a:bodyPr/>
    <a:lstStyle/>
    <a:p>
      <a:pPr>
        <a:defRPr sz="1207">
          <a:latin typeface="Times New Roman" pitchFamily="18" charset="0"/>
          <a:cs typeface="Times New Roman" pitchFamily="18" charset="0"/>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1075821522309708"/>
          <c:y val="6.6119402985074627E-2"/>
          <c:w val="0.77739338582677153"/>
          <c:h val="0.44779201416390979"/>
        </c:manualLayout>
      </c:layout>
      <c:barChart>
        <c:barDir val="col"/>
        <c:grouping val="clustered"/>
        <c:varyColors val="0"/>
        <c:ser>
          <c:idx val="0"/>
          <c:order val="0"/>
          <c:tx>
            <c:strRef>
              <c:f>Sheet1!$B$1</c:f>
              <c:strCache>
                <c:ptCount val="1"/>
                <c:pt idx="0">
                  <c:v>Sampling 1</c:v>
                </c:pt>
              </c:strCache>
            </c:strRef>
          </c:tx>
          <c:invertIfNegative val="0"/>
          <c:errBars>
            <c:errBarType val="both"/>
            <c:errValType val="stdDev"/>
            <c:noEndCap val="0"/>
            <c:val val="1.3"/>
            <c:spPr>
              <a:ln>
                <a:solidFill>
                  <a:sysClr val="windowText" lastClr="000000">
                    <a:lumMod val="75000"/>
                    <a:lumOff val="25000"/>
                    <a:alpha val="94000"/>
                  </a:sysClr>
                </a:solidFill>
              </a:ln>
            </c:spPr>
          </c:errBars>
          <c:cat>
            <c:strRef>
              <c:f>Sheet1!$A$2:$A$8</c:f>
              <c:strCache>
                <c:ptCount val="7"/>
                <c:pt idx="0">
                  <c:v>S1</c:v>
                </c:pt>
                <c:pt idx="1">
                  <c:v>S2</c:v>
                </c:pt>
                <c:pt idx="2">
                  <c:v>S3</c:v>
                </c:pt>
                <c:pt idx="3">
                  <c:v>S4</c:v>
                </c:pt>
                <c:pt idx="4">
                  <c:v>S5</c:v>
                </c:pt>
                <c:pt idx="5">
                  <c:v>S6</c:v>
                </c:pt>
                <c:pt idx="6">
                  <c:v>S7</c:v>
                </c:pt>
              </c:strCache>
            </c:strRef>
          </c:cat>
          <c:val>
            <c:numRef>
              <c:f>Sheet1!$B$2:$B$8</c:f>
              <c:numCache>
                <c:formatCode>General</c:formatCode>
                <c:ptCount val="7"/>
                <c:pt idx="0">
                  <c:v>4.9400000000000004</c:v>
                </c:pt>
                <c:pt idx="1">
                  <c:v>4.05</c:v>
                </c:pt>
                <c:pt idx="2">
                  <c:v>4.41</c:v>
                </c:pt>
                <c:pt idx="3">
                  <c:v>4.53</c:v>
                </c:pt>
                <c:pt idx="4">
                  <c:v>3.77</c:v>
                </c:pt>
                <c:pt idx="5">
                  <c:v>4.9300000000000024</c:v>
                </c:pt>
                <c:pt idx="6">
                  <c:v>3.7600000000000002</c:v>
                </c:pt>
              </c:numCache>
            </c:numRef>
          </c:val>
        </c:ser>
        <c:ser>
          <c:idx val="1"/>
          <c:order val="1"/>
          <c:tx>
            <c:strRef>
              <c:f>Sheet1!$C$1</c:f>
              <c:strCache>
                <c:ptCount val="1"/>
                <c:pt idx="0">
                  <c:v>Sampling 2</c:v>
                </c:pt>
              </c:strCache>
            </c:strRef>
          </c:tx>
          <c:invertIfNegative val="0"/>
          <c:errBars>
            <c:errBarType val="both"/>
            <c:errValType val="stdDev"/>
            <c:noEndCap val="0"/>
            <c:val val="1.2"/>
            <c:spPr>
              <a:ln>
                <a:solidFill>
                  <a:sysClr val="windowText" lastClr="000000">
                    <a:lumMod val="75000"/>
                    <a:lumOff val="25000"/>
                    <a:alpha val="94000"/>
                  </a:sysClr>
                </a:solidFill>
              </a:ln>
            </c:spPr>
          </c:errBars>
          <c:cat>
            <c:strRef>
              <c:f>Sheet1!$A$2:$A$8</c:f>
              <c:strCache>
                <c:ptCount val="7"/>
                <c:pt idx="0">
                  <c:v>S1</c:v>
                </c:pt>
                <c:pt idx="1">
                  <c:v>S2</c:v>
                </c:pt>
                <c:pt idx="2">
                  <c:v>S3</c:v>
                </c:pt>
                <c:pt idx="3">
                  <c:v>S4</c:v>
                </c:pt>
                <c:pt idx="4">
                  <c:v>S5</c:v>
                </c:pt>
                <c:pt idx="5">
                  <c:v>S6</c:v>
                </c:pt>
                <c:pt idx="6">
                  <c:v>S7</c:v>
                </c:pt>
              </c:strCache>
            </c:strRef>
          </c:cat>
          <c:val>
            <c:numRef>
              <c:f>Sheet1!$C$2:$C$8</c:f>
              <c:numCache>
                <c:formatCode>General</c:formatCode>
                <c:ptCount val="7"/>
                <c:pt idx="0">
                  <c:v>1.6300000000000001</c:v>
                </c:pt>
                <c:pt idx="1">
                  <c:v>2.3699999999999997</c:v>
                </c:pt>
                <c:pt idx="2">
                  <c:v>1.83</c:v>
                </c:pt>
                <c:pt idx="3">
                  <c:v>2.73</c:v>
                </c:pt>
                <c:pt idx="4">
                  <c:v>2.2799999999999998</c:v>
                </c:pt>
                <c:pt idx="5">
                  <c:v>2.4299999999999997</c:v>
                </c:pt>
                <c:pt idx="6">
                  <c:v>1.73</c:v>
                </c:pt>
              </c:numCache>
            </c:numRef>
          </c:val>
        </c:ser>
        <c:dLbls>
          <c:showLegendKey val="0"/>
          <c:showVal val="0"/>
          <c:showCatName val="0"/>
          <c:showSerName val="0"/>
          <c:showPercent val="0"/>
          <c:showBubbleSize val="0"/>
        </c:dLbls>
        <c:gapWidth val="100"/>
        <c:axId val="40831616"/>
        <c:axId val="173482752"/>
      </c:barChart>
      <c:catAx>
        <c:axId val="40831616"/>
        <c:scaling>
          <c:orientation val="minMax"/>
        </c:scaling>
        <c:delete val="0"/>
        <c:axPos val="b"/>
        <c:title>
          <c:tx>
            <c:rich>
              <a:bodyPr/>
              <a:lstStyle/>
              <a:p>
                <a:pPr>
                  <a:defRPr b="0"/>
                </a:pPr>
                <a:r>
                  <a:rPr lang="en-US" b="0"/>
                  <a:t>Sampling Station</a:t>
                </a:r>
              </a:p>
            </c:rich>
          </c:tx>
          <c:layout>
            <c:manualLayout>
              <c:xMode val="edge"/>
              <c:yMode val="edge"/>
              <c:x val="0.37773723790144231"/>
              <c:y val="0.7372781065088837"/>
            </c:manualLayout>
          </c:layout>
          <c:overlay val="0"/>
        </c:title>
        <c:numFmt formatCode="General" sourceLinked="1"/>
        <c:majorTickMark val="none"/>
        <c:minorTickMark val="none"/>
        <c:tickLblPos val="nextTo"/>
        <c:crossAx val="173482752"/>
        <c:crosses val="autoZero"/>
        <c:auto val="1"/>
        <c:lblAlgn val="ctr"/>
        <c:lblOffset val="100"/>
        <c:noMultiLvlLbl val="0"/>
      </c:catAx>
      <c:valAx>
        <c:axId val="173482752"/>
        <c:scaling>
          <c:orientation val="minMax"/>
        </c:scaling>
        <c:delete val="0"/>
        <c:axPos val="l"/>
        <c:title>
          <c:tx>
            <c:rich>
              <a:bodyPr/>
              <a:lstStyle/>
              <a:p>
                <a:pPr>
                  <a:defRPr b="0"/>
                </a:pPr>
                <a:r>
                  <a:rPr lang="en-US" b="0"/>
                  <a:t>DO  (mg/l)</a:t>
                </a:r>
              </a:p>
            </c:rich>
          </c:tx>
          <c:layout>
            <c:manualLayout>
              <c:xMode val="edge"/>
              <c:yMode val="edge"/>
              <c:x val="5.3583136024080907E-2"/>
              <c:y val="6.6464141306660993E-2"/>
            </c:manualLayout>
          </c:layout>
          <c:overlay val="0"/>
        </c:title>
        <c:numFmt formatCode="General" sourceLinked="1"/>
        <c:majorTickMark val="out"/>
        <c:minorTickMark val="none"/>
        <c:tickLblPos val="nextTo"/>
        <c:crossAx val="40831616"/>
        <c:crosses val="autoZero"/>
        <c:crossBetween val="between"/>
      </c:valAx>
    </c:plotArea>
    <c:legend>
      <c:legendPos val="r"/>
      <c:layout>
        <c:manualLayout>
          <c:xMode val="edge"/>
          <c:yMode val="edge"/>
          <c:x val="0.86535149960188085"/>
          <c:y val="0.25139072143009156"/>
          <c:w val="0.12930797133504368"/>
          <c:h val="0.4122994254096618"/>
        </c:manualLayout>
      </c:layout>
      <c:overlay val="0"/>
    </c:legend>
    <c:plotVisOnly val="1"/>
    <c:dispBlanksAs val="gap"/>
    <c:showDLblsOverMax val="0"/>
  </c:chart>
  <c:txPr>
    <a:bodyPr/>
    <a:lstStyle/>
    <a:p>
      <a:pPr>
        <a:defRPr sz="800">
          <a:latin typeface="Times New Roman" pitchFamily="18" charset="0"/>
          <a:cs typeface="Times New Roman" pitchFamily="18" charset="0"/>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2757759301066388"/>
          <c:y val="4.540886934587722E-2"/>
          <c:w val="0.74883027733421903"/>
          <c:h val="0.57007966651227882"/>
        </c:manualLayout>
      </c:layout>
      <c:barChart>
        <c:barDir val="col"/>
        <c:grouping val="clustered"/>
        <c:varyColors val="0"/>
        <c:ser>
          <c:idx val="0"/>
          <c:order val="0"/>
          <c:tx>
            <c:strRef>
              <c:f>Sheet1!$B$1</c:f>
              <c:strCache>
                <c:ptCount val="1"/>
                <c:pt idx="0">
                  <c:v>Sampling 1</c:v>
                </c:pt>
              </c:strCache>
            </c:strRef>
          </c:tx>
          <c:invertIfNegative val="0"/>
          <c:errBars>
            <c:errBarType val="both"/>
            <c:errValType val="stdDev"/>
            <c:noEndCap val="0"/>
            <c:val val="1.2"/>
            <c:spPr>
              <a:ln>
                <a:solidFill>
                  <a:sysClr val="windowText" lastClr="000000">
                    <a:lumMod val="75000"/>
                    <a:lumOff val="25000"/>
                    <a:alpha val="93000"/>
                  </a:sysClr>
                </a:solidFill>
              </a:ln>
            </c:spPr>
          </c:errBars>
          <c:cat>
            <c:strRef>
              <c:f>Sheet1!$A$2:$A$8</c:f>
              <c:strCache>
                <c:ptCount val="7"/>
                <c:pt idx="0">
                  <c:v>S1</c:v>
                </c:pt>
                <c:pt idx="1">
                  <c:v>S2</c:v>
                </c:pt>
                <c:pt idx="2">
                  <c:v>S3</c:v>
                </c:pt>
                <c:pt idx="3">
                  <c:v>S4</c:v>
                </c:pt>
                <c:pt idx="4">
                  <c:v>S5</c:v>
                </c:pt>
                <c:pt idx="5">
                  <c:v>S6</c:v>
                </c:pt>
                <c:pt idx="6">
                  <c:v>S7</c:v>
                </c:pt>
              </c:strCache>
            </c:strRef>
          </c:cat>
          <c:val>
            <c:numRef>
              <c:f>Sheet1!$B$2:$B$8</c:f>
              <c:numCache>
                <c:formatCode>General</c:formatCode>
                <c:ptCount val="7"/>
                <c:pt idx="0">
                  <c:v>94</c:v>
                </c:pt>
                <c:pt idx="1">
                  <c:v>107</c:v>
                </c:pt>
                <c:pt idx="2">
                  <c:v>169</c:v>
                </c:pt>
                <c:pt idx="3">
                  <c:v>209</c:v>
                </c:pt>
                <c:pt idx="4">
                  <c:v>189</c:v>
                </c:pt>
                <c:pt idx="5">
                  <c:v>213</c:v>
                </c:pt>
                <c:pt idx="6">
                  <c:v>198</c:v>
                </c:pt>
              </c:numCache>
            </c:numRef>
          </c:val>
        </c:ser>
        <c:ser>
          <c:idx val="1"/>
          <c:order val="1"/>
          <c:tx>
            <c:strRef>
              <c:f>Sheet1!$C$1</c:f>
              <c:strCache>
                <c:ptCount val="1"/>
                <c:pt idx="0">
                  <c:v>Sampling 2</c:v>
                </c:pt>
              </c:strCache>
            </c:strRef>
          </c:tx>
          <c:invertIfNegative val="0"/>
          <c:errBars>
            <c:errBarType val="both"/>
            <c:errValType val="stdDev"/>
            <c:noEndCap val="0"/>
            <c:val val="1"/>
            <c:spPr>
              <a:ln>
                <a:solidFill>
                  <a:sysClr val="windowText" lastClr="000000">
                    <a:lumMod val="65000"/>
                    <a:lumOff val="35000"/>
                    <a:alpha val="96000"/>
                  </a:sysClr>
                </a:solidFill>
              </a:ln>
            </c:spPr>
          </c:errBars>
          <c:cat>
            <c:strRef>
              <c:f>Sheet1!$A$2:$A$8</c:f>
              <c:strCache>
                <c:ptCount val="7"/>
                <c:pt idx="0">
                  <c:v>S1</c:v>
                </c:pt>
                <c:pt idx="1">
                  <c:v>S2</c:v>
                </c:pt>
                <c:pt idx="2">
                  <c:v>S3</c:v>
                </c:pt>
                <c:pt idx="3">
                  <c:v>S4</c:v>
                </c:pt>
                <c:pt idx="4">
                  <c:v>S5</c:v>
                </c:pt>
                <c:pt idx="5">
                  <c:v>S6</c:v>
                </c:pt>
                <c:pt idx="6">
                  <c:v>S7</c:v>
                </c:pt>
              </c:strCache>
            </c:strRef>
          </c:cat>
          <c:val>
            <c:numRef>
              <c:f>Sheet1!$C$2:$C$8</c:f>
              <c:numCache>
                <c:formatCode>General</c:formatCode>
                <c:ptCount val="7"/>
                <c:pt idx="0">
                  <c:v>186</c:v>
                </c:pt>
                <c:pt idx="1">
                  <c:v>155.33000000000001</c:v>
                </c:pt>
                <c:pt idx="2">
                  <c:v>152</c:v>
                </c:pt>
                <c:pt idx="3">
                  <c:v>148</c:v>
                </c:pt>
                <c:pt idx="4">
                  <c:v>147</c:v>
                </c:pt>
                <c:pt idx="5">
                  <c:v>147</c:v>
                </c:pt>
                <c:pt idx="6">
                  <c:v>142.6</c:v>
                </c:pt>
              </c:numCache>
            </c:numRef>
          </c:val>
        </c:ser>
        <c:dLbls>
          <c:showLegendKey val="0"/>
          <c:showVal val="0"/>
          <c:showCatName val="0"/>
          <c:showSerName val="0"/>
          <c:showPercent val="0"/>
          <c:showBubbleSize val="0"/>
        </c:dLbls>
        <c:gapWidth val="100"/>
        <c:axId val="196108672"/>
        <c:axId val="196110592"/>
      </c:barChart>
      <c:catAx>
        <c:axId val="196108672"/>
        <c:scaling>
          <c:orientation val="minMax"/>
        </c:scaling>
        <c:delete val="0"/>
        <c:axPos val="b"/>
        <c:title>
          <c:tx>
            <c:rich>
              <a:bodyPr/>
              <a:lstStyle/>
              <a:p>
                <a:pPr>
                  <a:defRPr sz="800" b="0" i="0" u="none" strike="noStrike" baseline="0">
                    <a:solidFill>
                      <a:srgbClr val="000000"/>
                    </a:solidFill>
                    <a:latin typeface="Times New Roman"/>
                    <a:ea typeface="Times New Roman"/>
                    <a:cs typeface="Times New Roman"/>
                  </a:defRPr>
                </a:pPr>
                <a:r>
                  <a:rPr lang="en-US" sz="800" b="0"/>
                  <a:t>Sampling Station</a:t>
                </a:r>
              </a:p>
            </c:rich>
          </c:tx>
          <c:layout>
            <c:manualLayout>
              <c:xMode val="edge"/>
              <c:yMode val="edge"/>
              <c:x val="0.42016702457647326"/>
              <c:y val="0.82542432195975457"/>
            </c:manualLayout>
          </c:layout>
          <c:overlay val="0"/>
        </c:title>
        <c:numFmt formatCode="General" sourceLinked="1"/>
        <c:majorTickMark val="none"/>
        <c:minorTickMark val="none"/>
        <c:tickLblPos val="nextTo"/>
        <c:txPr>
          <a:bodyPr/>
          <a:lstStyle/>
          <a:p>
            <a:pPr>
              <a:defRPr sz="800"/>
            </a:pPr>
            <a:endParaRPr lang="en-US"/>
          </a:p>
        </c:txPr>
        <c:crossAx val="196110592"/>
        <c:crosses val="autoZero"/>
        <c:auto val="1"/>
        <c:lblAlgn val="ctr"/>
        <c:lblOffset val="100"/>
        <c:noMultiLvlLbl val="0"/>
      </c:catAx>
      <c:valAx>
        <c:axId val="196110592"/>
        <c:scaling>
          <c:orientation val="minMax"/>
        </c:scaling>
        <c:delete val="0"/>
        <c:axPos val="l"/>
        <c:title>
          <c:tx>
            <c:rich>
              <a:bodyPr/>
              <a:lstStyle/>
              <a:p>
                <a:pPr>
                  <a:defRPr sz="800" b="0" i="0" u="none" strike="noStrike" baseline="0">
                    <a:solidFill>
                      <a:srgbClr val="000000"/>
                    </a:solidFill>
                    <a:latin typeface="Times New Roman"/>
                    <a:ea typeface="Times New Roman"/>
                    <a:cs typeface="Times New Roman"/>
                  </a:defRPr>
                </a:pPr>
                <a:r>
                  <a:rPr lang="en-US" sz="800" b="0"/>
                  <a:t>Conductivity (µS/cm)</a:t>
                </a:r>
              </a:p>
            </c:rich>
          </c:tx>
          <c:layout>
            <c:manualLayout>
              <c:xMode val="edge"/>
              <c:yMode val="edge"/>
              <c:x val="3.6527907787750308E-2"/>
              <c:y val="0.19513798639247765"/>
            </c:manualLayout>
          </c:layout>
          <c:overlay val="0"/>
        </c:title>
        <c:numFmt formatCode="General" sourceLinked="1"/>
        <c:majorTickMark val="out"/>
        <c:minorTickMark val="none"/>
        <c:tickLblPos val="nextTo"/>
        <c:txPr>
          <a:bodyPr/>
          <a:lstStyle/>
          <a:p>
            <a:pPr>
              <a:defRPr sz="800"/>
            </a:pPr>
            <a:endParaRPr lang="en-US"/>
          </a:p>
        </c:txPr>
        <c:crossAx val="196108672"/>
        <c:crosses val="autoZero"/>
        <c:crossBetween val="between"/>
      </c:valAx>
    </c:plotArea>
    <c:legend>
      <c:legendPos val="r"/>
      <c:layout>
        <c:manualLayout>
          <c:xMode val="edge"/>
          <c:yMode val="edge"/>
          <c:x val="0.86952755905511814"/>
          <c:y val="0.2191338582677165"/>
          <c:w val="0.12028948066884898"/>
          <c:h val="0.34801029678982692"/>
        </c:manualLayout>
      </c:layout>
      <c:overlay val="0"/>
      <c:txPr>
        <a:bodyPr/>
        <a:lstStyle/>
        <a:p>
          <a:pPr>
            <a:defRPr sz="800"/>
          </a:pPr>
          <a:endParaRPr lang="en-US"/>
        </a:p>
      </c:txPr>
    </c:legend>
    <c:plotVisOnly val="1"/>
    <c:dispBlanksAs val="gap"/>
    <c:showDLblsOverMax val="0"/>
  </c:chart>
  <c:txPr>
    <a:bodyPr/>
    <a:lstStyle/>
    <a:p>
      <a:pPr>
        <a:defRPr sz="1176">
          <a:latin typeface="Times New Roman" pitchFamily="18" charset="0"/>
          <a:cs typeface="Times New Roman" pitchFamily="18" charset="0"/>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2701612903225806"/>
          <c:y val="4.8979591836734733E-2"/>
          <c:w val="0.74193548387096753"/>
          <c:h val="0.58967738407698678"/>
        </c:manualLayout>
      </c:layout>
      <c:barChart>
        <c:barDir val="col"/>
        <c:grouping val="clustered"/>
        <c:varyColors val="0"/>
        <c:ser>
          <c:idx val="0"/>
          <c:order val="0"/>
          <c:tx>
            <c:strRef>
              <c:f>Sheet1!$B$1</c:f>
              <c:strCache>
                <c:ptCount val="1"/>
                <c:pt idx="0">
                  <c:v>Sampling 1</c:v>
                </c:pt>
              </c:strCache>
            </c:strRef>
          </c:tx>
          <c:invertIfNegative val="0"/>
          <c:errBars>
            <c:errBarType val="both"/>
            <c:errValType val="stdDev"/>
            <c:noEndCap val="0"/>
            <c:val val="1"/>
            <c:spPr>
              <a:ln>
                <a:solidFill>
                  <a:sysClr val="windowText" lastClr="000000">
                    <a:lumMod val="75000"/>
                    <a:lumOff val="25000"/>
                    <a:alpha val="95000"/>
                  </a:sysClr>
                </a:solidFill>
              </a:ln>
            </c:spPr>
          </c:errBars>
          <c:cat>
            <c:strRef>
              <c:f>Sheet1!$A$2:$A$8</c:f>
              <c:strCache>
                <c:ptCount val="7"/>
                <c:pt idx="0">
                  <c:v>S1</c:v>
                </c:pt>
                <c:pt idx="1">
                  <c:v>S2</c:v>
                </c:pt>
                <c:pt idx="2">
                  <c:v>S3</c:v>
                </c:pt>
                <c:pt idx="3">
                  <c:v>S4</c:v>
                </c:pt>
                <c:pt idx="4">
                  <c:v>S5</c:v>
                </c:pt>
                <c:pt idx="5">
                  <c:v>S6</c:v>
                </c:pt>
                <c:pt idx="6">
                  <c:v>S7</c:v>
                </c:pt>
              </c:strCache>
            </c:strRef>
          </c:cat>
          <c:val>
            <c:numRef>
              <c:f>Sheet1!$B$2:$B$8</c:f>
              <c:numCache>
                <c:formatCode>General</c:formatCode>
                <c:ptCount val="7"/>
                <c:pt idx="0">
                  <c:v>10.3</c:v>
                </c:pt>
                <c:pt idx="1">
                  <c:v>23.3</c:v>
                </c:pt>
                <c:pt idx="2">
                  <c:v>51</c:v>
                </c:pt>
                <c:pt idx="3">
                  <c:v>30.3</c:v>
                </c:pt>
                <c:pt idx="4">
                  <c:v>27</c:v>
                </c:pt>
                <c:pt idx="5">
                  <c:v>24</c:v>
                </c:pt>
                <c:pt idx="6">
                  <c:v>69</c:v>
                </c:pt>
              </c:numCache>
            </c:numRef>
          </c:val>
        </c:ser>
        <c:ser>
          <c:idx val="1"/>
          <c:order val="1"/>
          <c:tx>
            <c:strRef>
              <c:f>Sheet1!$C$1</c:f>
              <c:strCache>
                <c:ptCount val="1"/>
                <c:pt idx="0">
                  <c:v>Sampling 2</c:v>
                </c:pt>
              </c:strCache>
            </c:strRef>
          </c:tx>
          <c:invertIfNegative val="0"/>
          <c:errBars>
            <c:errBarType val="both"/>
            <c:errValType val="stdDev"/>
            <c:noEndCap val="0"/>
            <c:val val="1.2"/>
            <c:spPr>
              <a:ln>
                <a:solidFill>
                  <a:sysClr val="windowText" lastClr="000000">
                    <a:lumMod val="75000"/>
                    <a:lumOff val="25000"/>
                    <a:alpha val="95000"/>
                  </a:sysClr>
                </a:solidFill>
              </a:ln>
            </c:spPr>
          </c:errBars>
          <c:cat>
            <c:strRef>
              <c:f>Sheet1!$A$2:$A$8</c:f>
              <c:strCache>
                <c:ptCount val="7"/>
                <c:pt idx="0">
                  <c:v>S1</c:v>
                </c:pt>
                <c:pt idx="1">
                  <c:v>S2</c:v>
                </c:pt>
                <c:pt idx="2">
                  <c:v>S3</c:v>
                </c:pt>
                <c:pt idx="3">
                  <c:v>S4</c:v>
                </c:pt>
                <c:pt idx="4">
                  <c:v>S5</c:v>
                </c:pt>
                <c:pt idx="5">
                  <c:v>S6</c:v>
                </c:pt>
                <c:pt idx="6">
                  <c:v>S7</c:v>
                </c:pt>
              </c:strCache>
            </c:strRef>
          </c:cat>
          <c:val>
            <c:numRef>
              <c:f>Sheet1!$C$2:$C$8</c:f>
              <c:numCache>
                <c:formatCode>General</c:formatCode>
                <c:ptCount val="7"/>
                <c:pt idx="0">
                  <c:v>10.3</c:v>
                </c:pt>
                <c:pt idx="1">
                  <c:v>9.3000000000000007</c:v>
                </c:pt>
                <c:pt idx="2">
                  <c:v>11</c:v>
                </c:pt>
                <c:pt idx="3">
                  <c:v>16</c:v>
                </c:pt>
                <c:pt idx="4">
                  <c:v>22.6</c:v>
                </c:pt>
                <c:pt idx="5">
                  <c:v>17.600000000000001</c:v>
                </c:pt>
                <c:pt idx="6">
                  <c:v>13</c:v>
                </c:pt>
              </c:numCache>
            </c:numRef>
          </c:val>
        </c:ser>
        <c:dLbls>
          <c:showLegendKey val="0"/>
          <c:showVal val="0"/>
          <c:showCatName val="0"/>
          <c:showSerName val="0"/>
          <c:showPercent val="0"/>
          <c:showBubbleSize val="0"/>
        </c:dLbls>
        <c:gapWidth val="100"/>
        <c:axId val="177796224"/>
        <c:axId val="177798144"/>
      </c:barChart>
      <c:catAx>
        <c:axId val="177796224"/>
        <c:scaling>
          <c:orientation val="minMax"/>
        </c:scaling>
        <c:delete val="0"/>
        <c:axPos val="b"/>
        <c:title>
          <c:tx>
            <c:rich>
              <a:bodyPr/>
              <a:lstStyle/>
              <a:p>
                <a:pPr>
                  <a:defRPr sz="800" b="0" i="0" u="none" strike="noStrike" baseline="0">
                    <a:solidFill>
                      <a:srgbClr val="000000"/>
                    </a:solidFill>
                    <a:latin typeface="Times New Roman"/>
                    <a:ea typeface="Times New Roman"/>
                    <a:cs typeface="Times New Roman"/>
                  </a:defRPr>
                </a:pPr>
                <a:r>
                  <a:rPr lang="en-US" sz="800" b="0"/>
                  <a:t>Sampling Station</a:t>
                </a:r>
              </a:p>
            </c:rich>
          </c:tx>
          <c:layout>
            <c:manualLayout>
              <c:xMode val="edge"/>
              <c:yMode val="edge"/>
              <c:x val="0.42168872097842386"/>
              <c:y val="0.83391812865497073"/>
            </c:manualLayout>
          </c:layout>
          <c:overlay val="0"/>
        </c:title>
        <c:numFmt formatCode="General" sourceLinked="1"/>
        <c:majorTickMark val="none"/>
        <c:minorTickMark val="none"/>
        <c:tickLblPos val="nextTo"/>
        <c:txPr>
          <a:bodyPr/>
          <a:lstStyle/>
          <a:p>
            <a:pPr>
              <a:defRPr sz="800"/>
            </a:pPr>
            <a:endParaRPr lang="en-US"/>
          </a:p>
        </c:txPr>
        <c:crossAx val="177798144"/>
        <c:crosses val="autoZero"/>
        <c:auto val="1"/>
        <c:lblAlgn val="ctr"/>
        <c:lblOffset val="100"/>
        <c:noMultiLvlLbl val="0"/>
      </c:catAx>
      <c:valAx>
        <c:axId val="177798144"/>
        <c:scaling>
          <c:orientation val="minMax"/>
        </c:scaling>
        <c:delete val="0"/>
        <c:axPos val="l"/>
        <c:title>
          <c:tx>
            <c:rich>
              <a:bodyPr/>
              <a:lstStyle/>
              <a:p>
                <a:pPr>
                  <a:defRPr sz="800" b="0" i="0" u="none" strike="noStrike" baseline="0">
                    <a:solidFill>
                      <a:srgbClr val="000000"/>
                    </a:solidFill>
                    <a:latin typeface="Times New Roman"/>
                    <a:ea typeface="Times New Roman"/>
                    <a:cs typeface="Times New Roman"/>
                  </a:defRPr>
                </a:pPr>
                <a:r>
                  <a:rPr lang="en-US" sz="800" b="0"/>
                  <a:t>COD</a:t>
                </a:r>
                <a:r>
                  <a:rPr lang="en-US" sz="800" b="0" baseline="0"/>
                  <a:t> </a:t>
                </a:r>
                <a:r>
                  <a:rPr lang="en-US" sz="800" b="0"/>
                  <a:t>(mg/L)</a:t>
                </a:r>
              </a:p>
            </c:rich>
          </c:tx>
          <c:layout>
            <c:manualLayout>
              <c:xMode val="edge"/>
              <c:yMode val="edge"/>
              <c:x val="5.1146422581653826E-2"/>
              <c:y val="0.13828981903577842"/>
            </c:manualLayout>
          </c:layout>
          <c:overlay val="0"/>
        </c:title>
        <c:numFmt formatCode="General" sourceLinked="1"/>
        <c:majorTickMark val="out"/>
        <c:minorTickMark val="none"/>
        <c:tickLblPos val="nextTo"/>
        <c:txPr>
          <a:bodyPr/>
          <a:lstStyle/>
          <a:p>
            <a:pPr>
              <a:defRPr sz="800"/>
            </a:pPr>
            <a:endParaRPr lang="en-US"/>
          </a:p>
        </c:txPr>
        <c:crossAx val="177796224"/>
        <c:crosses val="autoZero"/>
        <c:crossBetween val="between"/>
      </c:valAx>
    </c:plotArea>
    <c:legend>
      <c:legendPos val="r"/>
      <c:legendEntry>
        <c:idx val="0"/>
        <c:txPr>
          <a:bodyPr/>
          <a:lstStyle/>
          <a:p>
            <a:pPr>
              <a:defRPr sz="800"/>
            </a:pPr>
            <a:endParaRPr lang="en-US"/>
          </a:p>
        </c:txPr>
      </c:legendEntry>
      <c:legendEntry>
        <c:idx val="1"/>
        <c:txPr>
          <a:bodyPr/>
          <a:lstStyle/>
          <a:p>
            <a:pPr>
              <a:defRPr sz="800"/>
            </a:pPr>
            <a:endParaRPr lang="en-US"/>
          </a:p>
        </c:txPr>
      </c:legendEntry>
      <c:layout>
        <c:manualLayout>
          <c:xMode val="edge"/>
          <c:yMode val="edge"/>
          <c:x val="0.86499233801405184"/>
          <c:y val="0.31910761154855682"/>
          <c:w val="0.13500766198594819"/>
          <c:h val="0.31180774278215423"/>
        </c:manualLayout>
      </c:layout>
      <c:overlay val="0"/>
      <c:txPr>
        <a:bodyPr/>
        <a:lstStyle/>
        <a:p>
          <a:pPr>
            <a:defRPr sz="800"/>
          </a:pPr>
          <a:endParaRPr lang="en-US"/>
        </a:p>
      </c:txPr>
    </c:legend>
    <c:plotVisOnly val="1"/>
    <c:dispBlanksAs val="gap"/>
    <c:showDLblsOverMax val="0"/>
  </c:chart>
  <c:txPr>
    <a:bodyPr/>
    <a:lstStyle/>
    <a:p>
      <a:pPr>
        <a:defRPr sz="1619">
          <a:latin typeface="Times New Roman" pitchFamily="18" charset="0"/>
          <a:cs typeface="Times New Roman" pitchFamily="18" charset="0"/>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1996085855121824"/>
          <c:y val="0.23042164084328171"/>
          <c:w val="0.7227734394025529"/>
          <c:h val="0.39140509343689189"/>
        </c:manualLayout>
      </c:layout>
      <c:barChart>
        <c:barDir val="col"/>
        <c:grouping val="clustered"/>
        <c:varyColors val="0"/>
        <c:ser>
          <c:idx val="0"/>
          <c:order val="0"/>
          <c:tx>
            <c:strRef>
              <c:f>Sheet1!$B$1</c:f>
              <c:strCache>
                <c:ptCount val="1"/>
                <c:pt idx="0">
                  <c:v>Sampling 1</c:v>
                </c:pt>
              </c:strCache>
            </c:strRef>
          </c:tx>
          <c:invertIfNegative val="0"/>
          <c:errBars>
            <c:errBarType val="both"/>
            <c:errValType val="stdDev"/>
            <c:noEndCap val="0"/>
            <c:val val="1"/>
            <c:spPr>
              <a:ln>
                <a:solidFill>
                  <a:sysClr val="windowText" lastClr="000000">
                    <a:lumMod val="75000"/>
                    <a:lumOff val="25000"/>
                    <a:alpha val="94000"/>
                  </a:sysClr>
                </a:solidFill>
              </a:ln>
            </c:spPr>
          </c:errBars>
          <c:cat>
            <c:strRef>
              <c:f>Sheet1!$A$2:$A$8</c:f>
              <c:strCache>
                <c:ptCount val="7"/>
                <c:pt idx="0">
                  <c:v>S1</c:v>
                </c:pt>
                <c:pt idx="1">
                  <c:v>S2</c:v>
                </c:pt>
                <c:pt idx="2">
                  <c:v>S3</c:v>
                </c:pt>
                <c:pt idx="3">
                  <c:v>S4</c:v>
                </c:pt>
                <c:pt idx="4">
                  <c:v>S5</c:v>
                </c:pt>
                <c:pt idx="5">
                  <c:v>S6</c:v>
                </c:pt>
                <c:pt idx="6">
                  <c:v>S7</c:v>
                </c:pt>
              </c:strCache>
            </c:strRef>
          </c:cat>
          <c:val>
            <c:numRef>
              <c:f>Sheet1!$B$2:$B$8</c:f>
              <c:numCache>
                <c:formatCode>General</c:formatCode>
                <c:ptCount val="7"/>
                <c:pt idx="0">
                  <c:v>2.4</c:v>
                </c:pt>
                <c:pt idx="1">
                  <c:v>1.06</c:v>
                </c:pt>
                <c:pt idx="2">
                  <c:v>1.23</c:v>
                </c:pt>
                <c:pt idx="3">
                  <c:v>2.06</c:v>
                </c:pt>
                <c:pt idx="4">
                  <c:v>0.91</c:v>
                </c:pt>
                <c:pt idx="5">
                  <c:v>0.95000000000000062</c:v>
                </c:pt>
                <c:pt idx="6">
                  <c:v>1.41</c:v>
                </c:pt>
              </c:numCache>
            </c:numRef>
          </c:val>
        </c:ser>
        <c:ser>
          <c:idx val="1"/>
          <c:order val="1"/>
          <c:tx>
            <c:strRef>
              <c:f>Sheet1!$C$1</c:f>
              <c:strCache>
                <c:ptCount val="1"/>
                <c:pt idx="0">
                  <c:v>Sampling 2</c:v>
                </c:pt>
              </c:strCache>
            </c:strRef>
          </c:tx>
          <c:invertIfNegative val="0"/>
          <c:errBars>
            <c:errBarType val="both"/>
            <c:errValType val="stdDev"/>
            <c:noEndCap val="0"/>
            <c:val val="1.3"/>
            <c:spPr>
              <a:ln>
                <a:solidFill>
                  <a:sysClr val="windowText" lastClr="000000">
                    <a:lumMod val="75000"/>
                    <a:lumOff val="25000"/>
                    <a:alpha val="94000"/>
                  </a:sysClr>
                </a:solidFill>
              </a:ln>
            </c:spPr>
          </c:errBars>
          <c:cat>
            <c:strRef>
              <c:f>Sheet1!$A$2:$A$8</c:f>
              <c:strCache>
                <c:ptCount val="7"/>
                <c:pt idx="0">
                  <c:v>S1</c:v>
                </c:pt>
                <c:pt idx="1">
                  <c:v>S2</c:v>
                </c:pt>
                <c:pt idx="2">
                  <c:v>S3</c:v>
                </c:pt>
                <c:pt idx="3">
                  <c:v>S4</c:v>
                </c:pt>
                <c:pt idx="4">
                  <c:v>S5</c:v>
                </c:pt>
                <c:pt idx="5">
                  <c:v>S6</c:v>
                </c:pt>
                <c:pt idx="6">
                  <c:v>S7</c:v>
                </c:pt>
              </c:strCache>
            </c:strRef>
          </c:cat>
          <c:val>
            <c:numRef>
              <c:f>Sheet1!$C$2:$C$8</c:f>
              <c:numCache>
                <c:formatCode>General</c:formatCode>
                <c:ptCount val="7"/>
                <c:pt idx="0">
                  <c:v>0.380000000000002</c:v>
                </c:pt>
                <c:pt idx="1">
                  <c:v>0.60000000000000064</c:v>
                </c:pt>
                <c:pt idx="2">
                  <c:v>0.43000000000000038</c:v>
                </c:pt>
                <c:pt idx="3">
                  <c:v>0.51</c:v>
                </c:pt>
                <c:pt idx="4">
                  <c:v>0.55000000000000004</c:v>
                </c:pt>
                <c:pt idx="5">
                  <c:v>0.53</c:v>
                </c:pt>
                <c:pt idx="6">
                  <c:v>0.54</c:v>
                </c:pt>
              </c:numCache>
            </c:numRef>
          </c:val>
        </c:ser>
        <c:dLbls>
          <c:showLegendKey val="0"/>
          <c:showVal val="0"/>
          <c:showCatName val="0"/>
          <c:showSerName val="0"/>
          <c:showPercent val="0"/>
          <c:showBubbleSize val="0"/>
        </c:dLbls>
        <c:gapWidth val="101"/>
        <c:axId val="195889792"/>
        <c:axId val="204714752"/>
      </c:barChart>
      <c:catAx>
        <c:axId val="195889792"/>
        <c:scaling>
          <c:orientation val="minMax"/>
        </c:scaling>
        <c:delete val="0"/>
        <c:axPos val="b"/>
        <c:title>
          <c:tx>
            <c:rich>
              <a:bodyPr/>
              <a:lstStyle/>
              <a:p>
                <a:pPr>
                  <a:defRPr/>
                </a:pPr>
                <a:r>
                  <a:rPr lang="en-US"/>
                  <a:t>Sampling Station</a:t>
                </a:r>
              </a:p>
            </c:rich>
          </c:tx>
          <c:layout>
            <c:manualLayout>
              <c:xMode val="edge"/>
              <c:yMode val="edge"/>
              <c:x val="0.41264561442014869"/>
              <c:y val="0.79354867573371513"/>
            </c:manualLayout>
          </c:layout>
          <c:overlay val="0"/>
        </c:title>
        <c:numFmt formatCode="General" sourceLinked="1"/>
        <c:majorTickMark val="none"/>
        <c:minorTickMark val="none"/>
        <c:tickLblPos val="nextTo"/>
        <c:txPr>
          <a:bodyPr rot="0" vert="horz"/>
          <a:lstStyle/>
          <a:p>
            <a:pPr>
              <a:defRPr/>
            </a:pPr>
            <a:endParaRPr lang="en-US"/>
          </a:p>
        </c:txPr>
        <c:crossAx val="204714752"/>
        <c:crosses val="autoZero"/>
        <c:auto val="1"/>
        <c:lblAlgn val="ctr"/>
        <c:lblOffset val="100"/>
        <c:noMultiLvlLbl val="0"/>
      </c:catAx>
      <c:valAx>
        <c:axId val="204714752"/>
        <c:scaling>
          <c:orientation val="minMax"/>
        </c:scaling>
        <c:delete val="0"/>
        <c:axPos val="l"/>
        <c:title>
          <c:tx>
            <c:rich>
              <a:bodyPr/>
              <a:lstStyle/>
              <a:p>
                <a:pPr>
                  <a:defRPr/>
                </a:pPr>
                <a:r>
                  <a:rPr lang="en-US"/>
                  <a:t>BOD (mg/L)</a:t>
                </a:r>
              </a:p>
            </c:rich>
          </c:tx>
          <c:layout>
            <c:manualLayout>
              <c:xMode val="edge"/>
              <c:yMode val="edge"/>
              <c:x val="5.3677099026881565E-2"/>
              <c:y val="0.11745967651479462"/>
            </c:manualLayout>
          </c:layout>
          <c:overlay val="0"/>
        </c:title>
        <c:numFmt formatCode="General" sourceLinked="1"/>
        <c:majorTickMark val="out"/>
        <c:minorTickMark val="none"/>
        <c:tickLblPos val="nextTo"/>
        <c:txPr>
          <a:bodyPr rot="0" vert="horz"/>
          <a:lstStyle/>
          <a:p>
            <a:pPr>
              <a:defRPr/>
            </a:pPr>
            <a:endParaRPr lang="en-US"/>
          </a:p>
        </c:txPr>
        <c:crossAx val="195889792"/>
        <c:crosses val="autoZero"/>
        <c:crossBetween val="between"/>
      </c:valAx>
    </c:plotArea>
    <c:legend>
      <c:legendPos val="r"/>
      <c:layout>
        <c:manualLayout>
          <c:xMode val="edge"/>
          <c:yMode val="edge"/>
          <c:x val="0.84104017485619265"/>
          <c:y val="0.17399796799593695"/>
          <c:w val="0.14285238735401978"/>
          <c:h val="0.35581661163322592"/>
        </c:manualLayout>
      </c:layout>
      <c:overlay val="0"/>
    </c:legend>
    <c:plotVisOnly val="1"/>
    <c:dispBlanksAs val="gap"/>
    <c:showDLblsOverMax val="0"/>
  </c:chart>
  <c:txPr>
    <a:bodyPr/>
    <a:lstStyle/>
    <a:p>
      <a:pPr>
        <a:defRPr sz="800" b="0" i="0" u="none" strike="noStrike" baseline="0">
          <a:solidFill>
            <a:srgbClr val="000000"/>
          </a:solidFill>
          <a:latin typeface="Times New Roman"/>
          <a:ea typeface="Times New Roman"/>
          <a:cs typeface="Times New Roman"/>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1662176374294676"/>
          <c:y val="7.4648892572638945E-2"/>
          <c:w val="0.77481394094030931"/>
          <c:h val="0.52830146231721031"/>
        </c:manualLayout>
      </c:layout>
      <c:barChart>
        <c:barDir val="col"/>
        <c:grouping val="clustered"/>
        <c:varyColors val="0"/>
        <c:ser>
          <c:idx val="0"/>
          <c:order val="0"/>
          <c:tx>
            <c:strRef>
              <c:f>Sheet1!$B$1</c:f>
              <c:strCache>
                <c:ptCount val="1"/>
                <c:pt idx="0">
                  <c:v>Sampling 1</c:v>
                </c:pt>
              </c:strCache>
            </c:strRef>
          </c:tx>
          <c:invertIfNegative val="0"/>
          <c:errBars>
            <c:errBarType val="both"/>
            <c:errValType val="percentage"/>
            <c:noEndCap val="0"/>
            <c:val val="5"/>
            <c:spPr>
              <a:ln>
                <a:solidFill>
                  <a:sysClr val="windowText" lastClr="000000">
                    <a:lumMod val="75000"/>
                    <a:lumOff val="25000"/>
                    <a:alpha val="97000"/>
                  </a:sysClr>
                </a:solidFill>
              </a:ln>
            </c:spPr>
          </c:errBars>
          <c:cat>
            <c:strRef>
              <c:f>Sheet1!$A$2:$A$8</c:f>
              <c:strCache>
                <c:ptCount val="7"/>
                <c:pt idx="0">
                  <c:v>S1</c:v>
                </c:pt>
                <c:pt idx="1">
                  <c:v>S2</c:v>
                </c:pt>
                <c:pt idx="2">
                  <c:v>S3</c:v>
                </c:pt>
                <c:pt idx="3">
                  <c:v>S4</c:v>
                </c:pt>
                <c:pt idx="4">
                  <c:v>S5</c:v>
                </c:pt>
                <c:pt idx="5">
                  <c:v>S6</c:v>
                </c:pt>
                <c:pt idx="6">
                  <c:v>S7</c:v>
                </c:pt>
              </c:strCache>
            </c:strRef>
          </c:cat>
          <c:val>
            <c:numRef>
              <c:f>Sheet1!$B$2:$B$8</c:f>
              <c:numCache>
                <c:formatCode>General</c:formatCode>
                <c:ptCount val="7"/>
                <c:pt idx="0">
                  <c:v>13</c:v>
                </c:pt>
                <c:pt idx="1">
                  <c:v>33.300000000000004</c:v>
                </c:pt>
                <c:pt idx="2">
                  <c:v>1.8</c:v>
                </c:pt>
                <c:pt idx="3">
                  <c:v>2.2999999999999998</c:v>
                </c:pt>
                <c:pt idx="4">
                  <c:v>2.4</c:v>
                </c:pt>
                <c:pt idx="5">
                  <c:v>3.4</c:v>
                </c:pt>
                <c:pt idx="6">
                  <c:v>3.5</c:v>
                </c:pt>
              </c:numCache>
            </c:numRef>
          </c:val>
        </c:ser>
        <c:ser>
          <c:idx val="1"/>
          <c:order val="1"/>
          <c:tx>
            <c:strRef>
              <c:f>Sheet1!$C$1</c:f>
              <c:strCache>
                <c:ptCount val="1"/>
                <c:pt idx="0">
                  <c:v>Sampling 2</c:v>
                </c:pt>
              </c:strCache>
            </c:strRef>
          </c:tx>
          <c:invertIfNegative val="0"/>
          <c:errBars>
            <c:errBarType val="both"/>
            <c:errValType val="stdDev"/>
            <c:noEndCap val="0"/>
            <c:val val="1.2"/>
            <c:spPr>
              <a:ln>
                <a:solidFill>
                  <a:sysClr val="windowText" lastClr="000000">
                    <a:lumMod val="75000"/>
                    <a:lumOff val="25000"/>
                    <a:alpha val="95000"/>
                  </a:sysClr>
                </a:solidFill>
              </a:ln>
            </c:spPr>
          </c:errBars>
          <c:cat>
            <c:strRef>
              <c:f>Sheet1!$A$2:$A$8</c:f>
              <c:strCache>
                <c:ptCount val="7"/>
                <c:pt idx="0">
                  <c:v>S1</c:v>
                </c:pt>
                <c:pt idx="1">
                  <c:v>S2</c:v>
                </c:pt>
                <c:pt idx="2">
                  <c:v>S3</c:v>
                </c:pt>
                <c:pt idx="3">
                  <c:v>S4</c:v>
                </c:pt>
                <c:pt idx="4">
                  <c:v>S5</c:v>
                </c:pt>
                <c:pt idx="5">
                  <c:v>S6</c:v>
                </c:pt>
                <c:pt idx="6">
                  <c:v>S7</c:v>
                </c:pt>
              </c:strCache>
            </c:strRef>
          </c:cat>
          <c:val>
            <c:numRef>
              <c:f>Sheet1!$C$2:$C$8</c:f>
              <c:numCache>
                <c:formatCode>General</c:formatCode>
                <c:ptCount val="7"/>
                <c:pt idx="0">
                  <c:v>2.4</c:v>
                </c:pt>
                <c:pt idx="1">
                  <c:v>4.2</c:v>
                </c:pt>
                <c:pt idx="2">
                  <c:v>5.3</c:v>
                </c:pt>
                <c:pt idx="3">
                  <c:v>3.7</c:v>
                </c:pt>
                <c:pt idx="4">
                  <c:v>5.5</c:v>
                </c:pt>
                <c:pt idx="5">
                  <c:v>4.4000000000000004</c:v>
                </c:pt>
                <c:pt idx="6">
                  <c:v>4.2</c:v>
                </c:pt>
              </c:numCache>
            </c:numRef>
          </c:val>
        </c:ser>
        <c:dLbls>
          <c:showLegendKey val="0"/>
          <c:showVal val="0"/>
          <c:showCatName val="0"/>
          <c:showSerName val="0"/>
          <c:showPercent val="0"/>
          <c:showBubbleSize val="0"/>
        </c:dLbls>
        <c:gapWidth val="101"/>
        <c:axId val="217649536"/>
        <c:axId val="217651456"/>
      </c:barChart>
      <c:catAx>
        <c:axId val="217649536"/>
        <c:scaling>
          <c:orientation val="minMax"/>
        </c:scaling>
        <c:delete val="0"/>
        <c:axPos val="b"/>
        <c:title>
          <c:tx>
            <c:rich>
              <a:bodyPr/>
              <a:lstStyle/>
              <a:p>
                <a:pPr>
                  <a:defRPr sz="800" b="0" i="0" u="none" strike="noStrike" baseline="0">
                    <a:solidFill>
                      <a:srgbClr val="000000"/>
                    </a:solidFill>
                    <a:latin typeface="Times New Roman"/>
                    <a:ea typeface="Times New Roman"/>
                    <a:cs typeface="Times New Roman"/>
                  </a:defRPr>
                </a:pPr>
                <a:r>
                  <a:rPr lang="en-US" sz="800" b="0"/>
                  <a:t>Sampling Station</a:t>
                </a:r>
              </a:p>
            </c:rich>
          </c:tx>
          <c:layout>
            <c:manualLayout>
              <c:xMode val="edge"/>
              <c:yMode val="edge"/>
              <c:x val="0.38941681070354411"/>
              <c:y val="0.79523809523809563"/>
            </c:manualLayout>
          </c:layout>
          <c:overlay val="0"/>
        </c:title>
        <c:numFmt formatCode="General" sourceLinked="1"/>
        <c:majorTickMark val="none"/>
        <c:minorTickMark val="none"/>
        <c:tickLblPos val="nextTo"/>
        <c:txPr>
          <a:bodyPr/>
          <a:lstStyle/>
          <a:p>
            <a:pPr>
              <a:defRPr sz="800"/>
            </a:pPr>
            <a:endParaRPr lang="en-US"/>
          </a:p>
        </c:txPr>
        <c:crossAx val="217651456"/>
        <c:crosses val="autoZero"/>
        <c:auto val="1"/>
        <c:lblAlgn val="ctr"/>
        <c:lblOffset val="100"/>
        <c:noMultiLvlLbl val="0"/>
      </c:catAx>
      <c:valAx>
        <c:axId val="217651456"/>
        <c:scaling>
          <c:orientation val="minMax"/>
        </c:scaling>
        <c:delete val="0"/>
        <c:axPos val="l"/>
        <c:title>
          <c:tx>
            <c:rich>
              <a:bodyPr/>
              <a:lstStyle/>
              <a:p>
                <a:pPr>
                  <a:defRPr sz="800" b="0" i="0" u="none" strike="noStrike" baseline="0">
                    <a:solidFill>
                      <a:srgbClr val="000000"/>
                    </a:solidFill>
                    <a:latin typeface="Times New Roman"/>
                    <a:ea typeface="Times New Roman"/>
                    <a:cs typeface="Times New Roman"/>
                  </a:defRPr>
                </a:pPr>
                <a:r>
                  <a:rPr lang="en-US" sz="800" b="0"/>
                  <a:t>TSS (mgL)</a:t>
                </a:r>
              </a:p>
            </c:rich>
          </c:tx>
          <c:layout>
            <c:manualLayout>
              <c:xMode val="edge"/>
              <c:yMode val="edge"/>
              <c:x val="4.8720312399974375E-2"/>
              <c:y val="0.10539932508436445"/>
            </c:manualLayout>
          </c:layout>
          <c:overlay val="0"/>
        </c:title>
        <c:numFmt formatCode="General" sourceLinked="1"/>
        <c:majorTickMark val="out"/>
        <c:minorTickMark val="none"/>
        <c:tickLblPos val="nextTo"/>
        <c:txPr>
          <a:bodyPr/>
          <a:lstStyle/>
          <a:p>
            <a:pPr>
              <a:defRPr sz="800"/>
            </a:pPr>
            <a:endParaRPr lang="en-US"/>
          </a:p>
        </c:txPr>
        <c:crossAx val="217649536"/>
        <c:crosses val="autoZero"/>
        <c:crossBetween val="between"/>
      </c:valAx>
    </c:plotArea>
    <c:legend>
      <c:legendPos val="r"/>
      <c:layout>
        <c:manualLayout>
          <c:xMode val="edge"/>
          <c:yMode val="edge"/>
          <c:x val="0.8712376196877869"/>
          <c:y val="0.14911198600174991"/>
          <c:w val="0.12659222475239498"/>
          <c:h val="0.38135389326334607"/>
        </c:manualLayout>
      </c:layout>
      <c:overlay val="0"/>
      <c:txPr>
        <a:bodyPr/>
        <a:lstStyle/>
        <a:p>
          <a:pPr>
            <a:defRPr sz="800"/>
          </a:pPr>
          <a:endParaRPr lang="en-US"/>
        </a:p>
      </c:txPr>
    </c:legend>
    <c:plotVisOnly val="1"/>
    <c:dispBlanksAs val="gap"/>
    <c:showDLblsOverMax val="0"/>
  </c:chart>
  <c:txPr>
    <a:bodyPr/>
    <a:lstStyle/>
    <a:p>
      <a:pPr>
        <a:defRPr sz="1027">
          <a:latin typeface="Times New Roman" pitchFamily="18" charset="0"/>
          <a:cs typeface="Times New Roman" pitchFamily="18" charset="0"/>
        </a:defRPr>
      </a:pPr>
      <a:endParaRPr lang="en-US"/>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2614042925485283"/>
          <c:y val="4.5409029753633832E-2"/>
          <c:w val="0.69012285698330644"/>
          <c:h val="0.58462876189556057"/>
        </c:manualLayout>
      </c:layout>
      <c:barChart>
        <c:barDir val="col"/>
        <c:grouping val="clustered"/>
        <c:varyColors val="0"/>
        <c:ser>
          <c:idx val="0"/>
          <c:order val="0"/>
          <c:tx>
            <c:strRef>
              <c:f>Sheet1!$B$1</c:f>
              <c:strCache>
                <c:ptCount val="1"/>
                <c:pt idx="0">
                  <c:v>Sampling 1</c:v>
                </c:pt>
              </c:strCache>
            </c:strRef>
          </c:tx>
          <c:invertIfNegative val="0"/>
          <c:errBars>
            <c:errBarType val="both"/>
            <c:errValType val="stdDev"/>
            <c:noEndCap val="0"/>
            <c:val val="1"/>
            <c:spPr>
              <a:ln>
                <a:solidFill>
                  <a:sysClr val="windowText" lastClr="000000">
                    <a:lumMod val="75000"/>
                    <a:lumOff val="25000"/>
                    <a:alpha val="94000"/>
                  </a:sysClr>
                </a:solidFill>
              </a:ln>
            </c:spPr>
          </c:errBars>
          <c:cat>
            <c:strRef>
              <c:f>Sheet1!$A$2:$A$8</c:f>
              <c:strCache>
                <c:ptCount val="7"/>
                <c:pt idx="0">
                  <c:v>S1</c:v>
                </c:pt>
                <c:pt idx="1">
                  <c:v>S2</c:v>
                </c:pt>
                <c:pt idx="2">
                  <c:v>S3</c:v>
                </c:pt>
                <c:pt idx="3">
                  <c:v>S4</c:v>
                </c:pt>
                <c:pt idx="4">
                  <c:v>S5</c:v>
                </c:pt>
                <c:pt idx="5">
                  <c:v>S6</c:v>
                </c:pt>
                <c:pt idx="6">
                  <c:v>S7</c:v>
                </c:pt>
              </c:strCache>
            </c:strRef>
          </c:cat>
          <c:val>
            <c:numRef>
              <c:f>Sheet1!$B$2:$B$8</c:f>
              <c:numCache>
                <c:formatCode>General</c:formatCode>
                <c:ptCount val="7"/>
                <c:pt idx="0">
                  <c:v>15.2</c:v>
                </c:pt>
                <c:pt idx="1">
                  <c:v>15.65</c:v>
                </c:pt>
                <c:pt idx="2">
                  <c:v>31.18</c:v>
                </c:pt>
                <c:pt idx="3">
                  <c:v>34.700000000000003</c:v>
                </c:pt>
                <c:pt idx="4">
                  <c:v>35.57</c:v>
                </c:pt>
                <c:pt idx="5">
                  <c:v>35.31</c:v>
                </c:pt>
                <c:pt idx="6">
                  <c:v>15.07</c:v>
                </c:pt>
              </c:numCache>
            </c:numRef>
          </c:val>
        </c:ser>
        <c:ser>
          <c:idx val="1"/>
          <c:order val="1"/>
          <c:tx>
            <c:strRef>
              <c:f>Sheet1!$C$1</c:f>
              <c:strCache>
                <c:ptCount val="1"/>
                <c:pt idx="0">
                  <c:v>Sampling 2</c:v>
                </c:pt>
              </c:strCache>
            </c:strRef>
          </c:tx>
          <c:invertIfNegative val="0"/>
          <c:errBars>
            <c:errBarType val="both"/>
            <c:errValType val="stdDev"/>
            <c:noEndCap val="0"/>
            <c:val val="1.5"/>
            <c:spPr>
              <a:ln>
                <a:solidFill>
                  <a:sysClr val="windowText" lastClr="000000">
                    <a:lumMod val="85000"/>
                    <a:lumOff val="15000"/>
                    <a:alpha val="94000"/>
                  </a:sysClr>
                </a:solidFill>
              </a:ln>
            </c:spPr>
          </c:errBars>
          <c:cat>
            <c:strRef>
              <c:f>Sheet1!$A$2:$A$8</c:f>
              <c:strCache>
                <c:ptCount val="7"/>
                <c:pt idx="0">
                  <c:v>S1</c:v>
                </c:pt>
                <c:pt idx="1">
                  <c:v>S2</c:v>
                </c:pt>
                <c:pt idx="2">
                  <c:v>S3</c:v>
                </c:pt>
                <c:pt idx="3">
                  <c:v>S4</c:v>
                </c:pt>
                <c:pt idx="4">
                  <c:v>S5</c:v>
                </c:pt>
                <c:pt idx="5">
                  <c:v>S6</c:v>
                </c:pt>
                <c:pt idx="6">
                  <c:v>S7</c:v>
                </c:pt>
              </c:strCache>
            </c:strRef>
          </c:cat>
          <c:val>
            <c:numRef>
              <c:f>Sheet1!$C$2:$C$8</c:f>
              <c:numCache>
                <c:formatCode>General</c:formatCode>
                <c:ptCount val="7"/>
                <c:pt idx="0">
                  <c:v>16.610000000000031</c:v>
                </c:pt>
                <c:pt idx="1">
                  <c:v>16.350000000000001</c:v>
                </c:pt>
                <c:pt idx="2">
                  <c:v>13.89</c:v>
                </c:pt>
                <c:pt idx="3">
                  <c:v>16.64</c:v>
                </c:pt>
                <c:pt idx="4">
                  <c:v>16.850000000000001</c:v>
                </c:pt>
                <c:pt idx="5">
                  <c:v>17.010000000000005</c:v>
                </c:pt>
                <c:pt idx="6">
                  <c:v>16.79</c:v>
                </c:pt>
              </c:numCache>
            </c:numRef>
          </c:val>
        </c:ser>
        <c:dLbls>
          <c:showLegendKey val="0"/>
          <c:showVal val="0"/>
          <c:showCatName val="0"/>
          <c:showSerName val="0"/>
          <c:showPercent val="0"/>
          <c:showBubbleSize val="0"/>
        </c:dLbls>
        <c:gapWidth val="101"/>
        <c:axId val="220361856"/>
        <c:axId val="220363776"/>
      </c:barChart>
      <c:catAx>
        <c:axId val="220361856"/>
        <c:scaling>
          <c:orientation val="minMax"/>
        </c:scaling>
        <c:delete val="0"/>
        <c:axPos val="b"/>
        <c:title>
          <c:tx>
            <c:rich>
              <a:bodyPr/>
              <a:lstStyle/>
              <a:p>
                <a:pPr>
                  <a:defRPr sz="800" b="0" i="0" u="none" strike="noStrike" baseline="0">
                    <a:solidFill>
                      <a:srgbClr val="000000"/>
                    </a:solidFill>
                    <a:latin typeface="Times New Roman"/>
                    <a:ea typeface="Times New Roman"/>
                    <a:cs typeface="Times New Roman"/>
                  </a:defRPr>
                </a:pPr>
                <a:r>
                  <a:rPr lang="ms-MY" sz="800" b="0"/>
                  <a:t>Sampling Station </a:t>
                </a:r>
              </a:p>
            </c:rich>
          </c:tx>
          <c:layout>
            <c:manualLayout>
              <c:xMode val="edge"/>
              <c:yMode val="edge"/>
              <c:x val="0.38985844872839182"/>
              <c:y val="0.81349693251533761"/>
            </c:manualLayout>
          </c:layout>
          <c:overlay val="0"/>
        </c:title>
        <c:numFmt formatCode="General" sourceLinked="1"/>
        <c:majorTickMark val="none"/>
        <c:minorTickMark val="none"/>
        <c:tickLblPos val="nextTo"/>
        <c:txPr>
          <a:bodyPr/>
          <a:lstStyle/>
          <a:p>
            <a:pPr>
              <a:defRPr sz="800"/>
            </a:pPr>
            <a:endParaRPr lang="en-US"/>
          </a:p>
        </c:txPr>
        <c:crossAx val="220363776"/>
        <c:crosses val="autoZero"/>
        <c:auto val="1"/>
        <c:lblAlgn val="ctr"/>
        <c:lblOffset val="100"/>
        <c:noMultiLvlLbl val="0"/>
      </c:catAx>
      <c:valAx>
        <c:axId val="220363776"/>
        <c:scaling>
          <c:orientation val="minMax"/>
        </c:scaling>
        <c:delete val="0"/>
        <c:axPos val="l"/>
        <c:title>
          <c:tx>
            <c:rich>
              <a:bodyPr/>
              <a:lstStyle/>
              <a:p>
                <a:pPr>
                  <a:defRPr sz="800" b="0" i="0" u="none" strike="noStrike" baseline="0">
                    <a:solidFill>
                      <a:srgbClr val="000000"/>
                    </a:solidFill>
                    <a:latin typeface="Times New Roman"/>
                    <a:ea typeface="Times New Roman"/>
                    <a:cs typeface="Times New Roman"/>
                  </a:defRPr>
                </a:pPr>
                <a:r>
                  <a:rPr lang="ms-MY" sz="800" b="0" i="0" u="none" strike="noStrike" baseline="0">
                    <a:effectLst/>
                  </a:rPr>
                  <a:t>CaCO</a:t>
                </a:r>
                <a:r>
                  <a:rPr lang="ms-MY" sz="800" b="0" i="0" u="none" strike="noStrike" baseline="-25000">
                    <a:effectLst/>
                  </a:rPr>
                  <a:t>3</a:t>
                </a:r>
                <a:r>
                  <a:rPr lang="ms-MY" sz="800" b="0"/>
                  <a:t> (mg/L)</a:t>
                </a:r>
              </a:p>
            </c:rich>
          </c:tx>
          <c:layout>
            <c:manualLayout>
              <c:xMode val="edge"/>
              <c:yMode val="edge"/>
              <c:x val="5.2545269679127947E-2"/>
              <c:y val="7.7016365601358661E-2"/>
            </c:manualLayout>
          </c:layout>
          <c:overlay val="0"/>
        </c:title>
        <c:numFmt formatCode="General" sourceLinked="1"/>
        <c:majorTickMark val="out"/>
        <c:minorTickMark val="none"/>
        <c:tickLblPos val="nextTo"/>
        <c:txPr>
          <a:bodyPr/>
          <a:lstStyle/>
          <a:p>
            <a:pPr>
              <a:defRPr sz="800"/>
            </a:pPr>
            <a:endParaRPr lang="en-US"/>
          </a:p>
        </c:txPr>
        <c:crossAx val="220361856"/>
        <c:crosses val="autoZero"/>
        <c:crossBetween val="between"/>
      </c:valAx>
    </c:plotArea>
    <c:legend>
      <c:legendPos val="r"/>
      <c:layout>
        <c:manualLayout>
          <c:xMode val="edge"/>
          <c:yMode val="edge"/>
          <c:x val="0.82550194523556897"/>
          <c:y val="0.16272657094333787"/>
          <c:w val="0.15977420375644683"/>
          <c:h val="0.38307441299567679"/>
        </c:manualLayout>
      </c:layout>
      <c:overlay val="0"/>
      <c:txPr>
        <a:bodyPr/>
        <a:lstStyle/>
        <a:p>
          <a:pPr>
            <a:defRPr sz="800"/>
          </a:pPr>
          <a:endParaRPr lang="en-US"/>
        </a:p>
      </c:txPr>
    </c:legend>
    <c:plotVisOnly val="1"/>
    <c:dispBlanksAs val="gap"/>
    <c:showDLblsOverMax val="0"/>
  </c:chart>
  <c:txPr>
    <a:bodyPr/>
    <a:lstStyle/>
    <a:p>
      <a:pPr>
        <a:defRPr sz="1112">
          <a:latin typeface="Times New Roman" pitchFamily="18" charset="0"/>
          <a:cs typeface="Times New Roman" pitchFamily="18" charset="0"/>
        </a:defRPr>
      </a:pPr>
      <a:endParaRPr lang="en-US"/>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2097987751531059"/>
          <c:y val="4.5409078466418687E-2"/>
          <c:w val="0.72395897321345914"/>
          <c:h val="0.60745823990544223"/>
        </c:manualLayout>
      </c:layout>
      <c:barChart>
        <c:barDir val="col"/>
        <c:grouping val="clustered"/>
        <c:varyColors val="0"/>
        <c:ser>
          <c:idx val="0"/>
          <c:order val="0"/>
          <c:tx>
            <c:strRef>
              <c:f>Sheet1!$B$1</c:f>
              <c:strCache>
                <c:ptCount val="1"/>
                <c:pt idx="0">
                  <c:v>Sampling 1</c:v>
                </c:pt>
              </c:strCache>
            </c:strRef>
          </c:tx>
          <c:invertIfNegative val="0"/>
          <c:errBars>
            <c:errBarType val="both"/>
            <c:errValType val="stdDev"/>
            <c:noEndCap val="0"/>
            <c:val val="1.3"/>
            <c:spPr>
              <a:ln>
                <a:solidFill>
                  <a:sysClr val="windowText" lastClr="000000">
                    <a:lumMod val="75000"/>
                    <a:lumOff val="25000"/>
                    <a:alpha val="94000"/>
                  </a:sysClr>
                </a:solidFill>
              </a:ln>
            </c:spPr>
          </c:errBars>
          <c:cat>
            <c:strRef>
              <c:f>Sheet1!$A$2:$A$8</c:f>
              <c:strCache>
                <c:ptCount val="7"/>
                <c:pt idx="0">
                  <c:v>S1</c:v>
                </c:pt>
                <c:pt idx="1">
                  <c:v>S2</c:v>
                </c:pt>
                <c:pt idx="2">
                  <c:v>S3</c:v>
                </c:pt>
                <c:pt idx="3">
                  <c:v>S4</c:v>
                </c:pt>
                <c:pt idx="4">
                  <c:v>S5</c:v>
                </c:pt>
                <c:pt idx="5">
                  <c:v>S6</c:v>
                </c:pt>
                <c:pt idx="6">
                  <c:v>S7</c:v>
                </c:pt>
              </c:strCache>
            </c:strRef>
          </c:cat>
          <c:val>
            <c:numRef>
              <c:f>Sheet1!$B$2:$B$8</c:f>
              <c:numCache>
                <c:formatCode>General</c:formatCode>
                <c:ptCount val="7"/>
                <c:pt idx="0">
                  <c:v>8</c:v>
                </c:pt>
                <c:pt idx="1">
                  <c:v>8</c:v>
                </c:pt>
                <c:pt idx="2">
                  <c:v>7.6</c:v>
                </c:pt>
                <c:pt idx="3">
                  <c:v>7.7</c:v>
                </c:pt>
                <c:pt idx="4">
                  <c:v>8.4</c:v>
                </c:pt>
                <c:pt idx="5">
                  <c:v>11.8</c:v>
                </c:pt>
                <c:pt idx="6">
                  <c:v>5.7</c:v>
                </c:pt>
              </c:numCache>
            </c:numRef>
          </c:val>
        </c:ser>
        <c:ser>
          <c:idx val="1"/>
          <c:order val="1"/>
          <c:tx>
            <c:strRef>
              <c:f>Sheet1!$C$1</c:f>
              <c:strCache>
                <c:ptCount val="1"/>
                <c:pt idx="0">
                  <c:v>Sampling 2</c:v>
                </c:pt>
              </c:strCache>
            </c:strRef>
          </c:tx>
          <c:invertIfNegative val="0"/>
          <c:errBars>
            <c:errBarType val="both"/>
            <c:errValType val="stdDev"/>
            <c:noEndCap val="0"/>
            <c:val val="1"/>
            <c:spPr>
              <a:ln>
                <a:solidFill>
                  <a:sysClr val="windowText" lastClr="000000">
                    <a:lumMod val="75000"/>
                    <a:lumOff val="25000"/>
                    <a:alpha val="96000"/>
                  </a:sysClr>
                </a:solidFill>
              </a:ln>
            </c:spPr>
          </c:errBars>
          <c:cat>
            <c:strRef>
              <c:f>Sheet1!$A$2:$A$8</c:f>
              <c:strCache>
                <c:ptCount val="7"/>
                <c:pt idx="0">
                  <c:v>S1</c:v>
                </c:pt>
                <c:pt idx="1">
                  <c:v>S2</c:v>
                </c:pt>
                <c:pt idx="2">
                  <c:v>S3</c:v>
                </c:pt>
                <c:pt idx="3">
                  <c:v>S4</c:v>
                </c:pt>
                <c:pt idx="4">
                  <c:v>S5</c:v>
                </c:pt>
                <c:pt idx="5">
                  <c:v>S6</c:v>
                </c:pt>
                <c:pt idx="6">
                  <c:v>S7</c:v>
                </c:pt>
              </c:strCache>
            </c:strRef>
          </c:cat>
          <c:val>
            <c:numRef>
              <c:f>Sheet1!$C$2:$C$8</c:f>
              <c:numCache>
                <c:formatCode>General</c:formatCode>
                <c:ptCount val="7"/>
                <c:pt idx="0">
                  <c:v>8.3000000000000007</c:v>
                </c:pt>
                <c:pt idx="1">
                  <c:v>7.9</c:v>
                </c:pt>
                <c:pt idx="2">
                  <c:v>7.6</c:v>
                </c:pt>
                <c:pt idx="3">
                  <c:v>6.6</c:v>
                </c:pt>
                <c:pt idx="4">
                  <c:v>8.6</c:v>
                </c:pt>
                <c:pt idx="5">
                  <c:v>11.4</c:v>
                </c:pt>
                <c:pt idx="6">
                  <c:v>6.6</c:v>
                </c:pt>
              </c:numCache>
            </c:numRef>
          </c:val>
        </c:ser>
        <c:dLbls>
          <c:showLegendKey val="0"/>
          <c:showVal val="0"/>
          <c:showCatName val="0"/>
          <c:showSerName val="0"/>
          <c:showPercent val="0"/>
          <c:showBubbleSize val="0"/>
        </c:dLbls>
        <c:gapWidth val="100"/>
        <c:axId val="196200704"/>
        <c:axId val="198873472"/>
      </c:barChart>
      <c:catAx>
        <c:axId val="196200704"/>
        <c:scaling>
          <c:orientation val="minMax"/>
        </c:scaling>
        <c:delete val="0"/>
        <c:axPos val="b"/>
        <c:title>
          <c:tx>
            <c:rich>
              <a:bodyPr/>
              <a:lstStyle/>
              <a:p>
                <a:pPr>
                  <a:defRPr sz="800" b="0" i="0" u="none" strike="noStrike" baseline="0">
                    <a:solidFill>
                      <a:srgbClr val="000000"/>
                    </a:solidFill>
                    <a:latin typeface="Times New Roman"/>
                    <a:ea typeface="Times New Roman"/>
                    <a:cs typeface="Times New Roman"/>
                  </a:defRPr>
                </a:pPr>
                <a:r>
                  <a:rPr lang="ms-MY" sz="800" b="0"/>
                  <a:t>Sampling station</a:t>
                </a:r>
              </a:p>
            </c:rich>
          </c:tx>
          <c:layout>
            <c:manualLayout>
              <c:xMode val="edge"/>
              <c:yMode val="edge"/>
              <c:x val="0.39934047171439607"/>
              <c:y val="0.81280353200883471"/>
            </c:manualLayout>
          </c:layout>
          <c:overlay val="0"/>
        </c:title>
        <c:numFmt formatCode="General" sourceLinked="1"/>
        <c:majorTickMark val="none"/>
        <c:minorTickMark val="none"/>
        <c:tickLblPos val="nextTo"/>
        <c:txPr>
          <a:bodyPr/>
          <a:lstStyle/>
          <a:p>
            <a:pPr>
              <a:defRPr sz="800"/>
            </a:pPr>
            <a:endParaRPr lang="en-US"/>
          </a:p>
        </c:txPr>
        <c:crossAx val="198873472"/>
        <c:crosses val="autoZero"/>
        <c:auto val="1"/>
        <c:lblAlgn val="ctr"/>
        <c:lblOffset val="100"/>
        <c:noMultiLvlLbl val="0"/>
      </c:catAx>
      <c:valAx>
        <c:axId val="198873472"/>
        <c:scaling>
          <c:orientation val="minMax"/>
        </c:scaling>
        <c:delete val="0"/>
        <c:axPos val="l"/>
        <c:title>
          <c:tx>
            <c:rich>
              <a:bodyPr/>
              <a:lstStyle/>
              <a:p>
                <a:pPr>
                  <a:defRPr sz="800" b="0" i="0" u="none" strike="noStrike" baseline="0">
                    <a:solidFill>
                      <a:srgbClr val="000000"/>
                    </a:solidFill>
                    <a:latin typeface="Times New Roman"/>
                    <a:ea typeface="Times New Roman"/>
                    <a:cs typeface="Times New Roman"/>
                  </a:defRPr>
                </a:pPr>
                <a:r>
                  <a:rPr lang="ms-MY" sz="800" b="0"/>
                  <a:t>Oil &amp; G</a:t>
                </a:r>
                <a:r>
                  <a:rPr lang="ms-MY" sz="800" b="0" baseline="0"/>
                  <a:t> </a:t>
                </a:r>
                <a:r>
                  <a:rPr lang="ms-MY" sz="800" b="0"/>
                  <a:t>(mg/l)</a:t>
                </a:r>
              </a:p>
            </c:rich>
          </c:tx>
          <c:layout>
            <c:manualLayout>
              <c:xMode val="edge"/>
              <c:yMode val="edge"/>
              <c:x val="5.376065829609137E-2"/>
              <c:y val="0.10131002007102054"/>
            </c:manualLayout>
          </c:layout>
          <c:overlay val="0"/>
        </c:title>
        <c:numFmt formatCode="General" sourceLinked="1"/>
        <c:majorTickMark val="out"/>
        <c:minorTickMark val="none"/>
        <c:tickLblPos val="nextTo"/>
        <c:txPr>
          <a:bodyPr/>
          <a:lstStyle/>
          <a:p>
            <a:pPr>
              <a:defRPr sz="800"/>
            </a:pPr>
            <a:endParaRPr lang="en-US"/>
          </a:p>
        </c:txPr>
        <c:crossAx val="196200704"/>
        <c:crosses val="autoZero"/>
        <c:crossBetween val="between"/>
      </c:valAx>
    </c:plotArea>
    <c:legend>
      <c:legendPos val="r"/>
      <c:layout>
        <c:manualLayout>
          <c:xMode val="edge"/>
          <c:yMode val="edge"/>
          <c:x val="0.84499632545931769"/>
          <c:y val="0.29878051910177938"/>
          <c:w val="0.14137301837270339"/>
          <c:h val="0.25702306360641092"/>
        </c:manualLayout>
      </c:layout>
      <c:overlay val="0"/>
      <c:txPr>
        <a:bodyPr/>
        <a:lstStyle/>
        <a:p>
          <a:pPr>
            <a:defRPr sz="800"/>
          </a:pPr>
          <a:endParaRPr lang="en-US"/>
        </a:p>
      </c:txPr>
    </c:legend>
    <c:plotVisOnly val="1"/>
    <c:dispBlanksAs val="gap"/>
    <c:showDLblsOverMax val="0"/>
  </c:chart>
  <c:txPr>
    <a:bodyPr/>
    <a:lstStyle/>
    <a:p>
      <a:pPr>
        <a:defRPr sz="1134">
          <a:latin typeface="Times New Roman" pitchFamily="18" charset="0"/>
          <a:cs typeface="Times New Roman" pitchFamily="18" charset="0"/>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0.1133</cdr:x>
      <cdr:y>0.3675</cdr:y>
    </cdr:from>
    <cdr:to>
      <cdr:x>0.14479</cdr:x>
      <cdr:y>0.51075</cdr:y>
    </cdr:to>
    <cdr:sp macro="" textlink="">
      <cdr:nvSpPr>
        <cdr:cNvPr id="32" name="TextBox 31"/>
        <cdr:cNvSpPr txBox="1"/>
      </cdr:nvSpPr>
      <cdr:spPr>
        <a:xfrm xmlns:a="http://schemas.openxmlformats.org/drawingml/2006/main">
          <a:off x="590549" y="828675"/>
          <a:ext cx="142875" cy="3143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0.10305</cdr:x>
      <cdr:y>0.40233</cdr:y>
    </cdr:from>
    <cdr:to>
      <cdr:x>0.16143</cdr:x>
      <cdr:y>0.51958</cdr:y>
    </cdr:to>
    <cdr:sp macro="" textlink="">
      <cdr:nvSpPr>
        <cdr:cNvPr id="33" name="TextBox 32"/>
        <cdr:cNvSpPr txBox="1"/>
      </cdr:nvSpPr>
      <cdr:spPr>
        <a:xfrm xmlns:a="http://schemas.openxmlformats.org/drawingml/2006/main">
          <a:off x="542926" y="904875"/>
          <a:ext cx="266700" cy="25717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0.21571</cdr:x>
      <cdr:y>0.1465</cdr:y>
    </cdr:from>
    <cdr:to>
      <cdr:x>0.25359</cdr:x>
      <cdr:y>0.30667</cdr:y>
    </cdr:to>
    <cdr:sp macro="" textlink="">
      <cdr:nvSpPr>
        <cdr:cNvPr id="34" name="TextBox 33"/>
        <cdr:cNvSpPr txBox="1"/>
      </cdr:nvSpPr>
      <cdr:spPr>
        <a:xfrm xmlns:a="http://schemas.openxmlformats.org/drawingml/2006/main">
          <a:off x="1057275" y="342900"/>
          <a:ext cx="171450" cy="3524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0.13429</cdr:x>
      <cdr:y>0.05942</cdr:y>
    </cdr:from>
    <cdr:to>
      <cdr:x>0.20981</cdr:x>
      <cdr:y>0.25</cdr:y>
    </cdr:to>
    <cdr:sp macro="" textlink="">
      <cdr:nvSpPr>
        <cdr:cNvPr id="35" name="TextBox 34"/>
        <cdr:cNvSpPr txBox="1"/>
      </cdr:nvSpPr>
      <cdr:spPr>
        <a:xfrm xmlns:a="http://schemas.openxmlformats.org/drawingml/2006/main">
          <a:off x="685800" y="152400"/>
          <a:ext cx="342900" cy="41909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0.14479</cdr:x>
      <cdr:y>0.09842</cdr:y>
    </cdr:from>
    <cdr:to>
      <cdr:x>0.18037</cdr:x>
      <cdr:y>0.28067</cdr:y>
    </cdr:to>
    <cdr:sp macro="" textlink="">
      <cdr:nvSpPr>
        <cdr:cNvPr id="36" name="TextBox 35"/>
        <cdr:cNvSpPr txBox="1"/>
      </cdr:nvSpPr>
      <cdr:spPr>
        <a:xfrm xmlns:a="http://schemas.openxmlformats.org/drawingml/2006/main">
          <a:off x="733425" y="238125"/>
          <a:ext cx="161925" cy="4000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0.40348</cdr:x>
      <cdr:y>0.02975</cdr:y>
    </cdr:from>
    <cdr:to>
      <cdr:x>0.47031</cdr:x>
      <cdr:y>0.44575</cdr:y>
    </cdr:to>
    <cdr:sp macro="" textlink="">
      <cdr:nvSpPr>
        <cdr:cNvPr id="40" name="TextBox 39"/>
        <cdr:cNvSpPr txBox="1"/>
      </cdr:nvSpPr>
      <cdr:spPr>
        <a:xfrm xmlns:a="http://schemas.openxmlformats.org/drawingml/2006/main">
          <a:off x="1842097" y="86082"/>
          <a:ext cx="293585" cy="91821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0.25359</cdr:x>
      <cdr:y>0.08542</cdr:y>
    </cdr:from>
    <cdr:to>
      <cdr:x>0.30377</cdr:x>
      <cdr:y>0.198</cdr:y>
    </cdr:to>
    <cdr:sp macro="" textlink="">
      <cdr:nvSpPr>
        <cdr:cNvPr id="41" name="TextBox 40"/>
        <cdr:cNvSpPr txBox="1"/>
      </cdr:nvSpPr>
      <cdr:spPr>
        <a:xfrm xmlns:a="http://schemas.openxmlformats.org/drawingml/2006/main">
          <a:off x="1228724" y="209551"/>
          <a:ext cx="228601" cy="2476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0.32657</cdr:x>
      <cdr:y>0.224</cdr:y>
    </cdr:from>
    <cdr:to>
      <cdr:x>0.38749</cdr:x>
      <cdr:y>0.34567</cdr:y>
    </cdr:to>
    <cdr:sp macro="" textlink="">
      <cdr:nvSpPr>
        <cdr:cNvPr id="42" name="TextBox 41"/>
        <cdr:cNvSpPr txBox="1"/>
      </cdr:nvSpPr>
      <cdr:spPr>
        <a:xfrm xmlns:a="http://schemas.openxmlformats.org/drawingml/2006/main">
          <a:off x="1562100" y="514350"/>
          <a:ext cx="276225" cy="2667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0.3624</cdr:x>
      <cdr:y>0.00342</cdr:y>
    </cdr:from>
    <cdr:to>
      <cdr:x>0.42693</cdr:x>
      <cdr:y>0.1595</cdr:y>
    </cdr:to>
    <cdr:sp macro="" textlink="">
      <cdr:nvSpPr>
        <cdr:cNvPr id="43" name="TextBox 42"/>
        <cdr:cNvSpPr txBox="1"/>
      </cdr:nvSpPr>
      <cdr:spPr>
        <a:xfrm xmlns:a="http://schemas.openxmlformats.org/drawingml/2006/main">
          <a:off x="1724025" y="9525"/>
          <a:ext cx="295276" cy="3619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0.68832</cdr:x>
      <cdr:y>0.01</cdr:y>
    </cdr:from>
    <cdr:to>
      <cdr:x>0.749</cdr:x>
      <cdr:y>0.16392</cdr:y>
    </cdr:to>
    <cdr:sp macro="" textlink="">
      <cdr:nvSpPr>
        <cdr:cNvPr id="44" name="TextBox 43"/>
        <cdr:cNvSpPr txBox="1"/>
      </cdr:nvSpPr>
      <cdr:spPr>
        <a:xfrm xmlns:a="http://schemas.openxmlformats.org/drawingml/2006/main" rot="16200000">
          <a:off x="3171826" y="66674"/>
          <a:ext cx="352425" cy="2762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0.80533</cdr:x>
      <cdr:y>0</cdr:y>
    </cdr:from>
    <cdr:to>
      <cdr:x>0.866</cdr:x>
      <cdr:y>0.13325</cdr:y>
    </cdr:to>
    <cdr:sp macro="" textlink="">
      <cdr:nvSpPr>
        <cdr:cNvPr id="45" name="TextBox 44"/>
        <cdr:cNvSpPr txBox="1"/>
      </cdr:nvSpPr>
      <cdr:spPr>
        <a:xfrm xmlns:a="http://schemas.openxmlformats.org/drawingml/2006/main" rot="16200000">
          <a:off x="3724277" y="19049"/>
          <a:ext cx="314324" cy="27622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userShapes>
</file>

<file path=word/drawings/drawing10.xml><?xml version="1.0" encoding="utf-8"?>
<c:userShapes xmlns:c="http://schemas.openxmlformats.org/drawingml/2006/chart">
  <cdr:relSizeAnchor xmlns:cdr="http://schemas.openxmlformats.org/drawingml/2006/chartDrawing">
    <cdr:from>
      <cdr:x>0.17133</cdr:x>
      <cdr:y>0.06698</cdr:y>
    </cdr:from>
    <cdr:to>
      <cdr:x>0.21092</cdr:x>
      <cdr:y>0.25375</cdr:y>
    </cdr:to>
    <cdr:sp macro="" textlink="">
      <cdr:nvSpPr>
        <cdr:cNvPr id="32" name="TextBox 31"/>
        <cdr:cNvSpPr txBox="1"/>
      </cdr:nvSpPr>
      <cdr:spPr>
        <a:xfrm xmlns:a="http://schemas.openxmlformats.org/drawingml/2006/main" rot="16200000">
          <a:off x="676277" y="266700"/>
          <a:ext cx="438150" cy="1905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0.23483</cdr:x>
      <cdr:y>0.09107</cdr:y>
    </cdr:from>
    <cdr:to>
      <cdr:x>0.27666</cdr:x>
      <cdr:y>0.27809</cdr:y>
    </cdr:to>
    <cdr:sp macro="" textlink="">
      <cdr:nvSpPr>
        <cdr:cNvPr id="33" name="TextBox 32"/>
        <cdr:cNvSpPr txBox="1"/>
      </cdr:nvSpPr>
      <cdr:spPr>
        <a:xfrm xmlns:a="http://schemas.openxmlformats.org/drawingml/2006/main" rot="16200000">
          <a:off x="985839" y="319087"/>
          <a:ext cx="438150" cy="2000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0.34812</cdr:x>
      <cdr:y>0.04473</cdr:y>
    </cdr:from>
    <cdr:to>
      <cdr:x>0.38398</cdr:x>
      <cdr:y>0.21661</cdr:y>
    </cdr:to>
    <cdr:sp macro="" textlink="">
      <cdr:nvSpPr>
        <cdr:cNvPr id="34" name="TextBox 33"/>
        <cdr:cNvSpPr txBox="1"/>
      </cdr:nvSpPr>
      <cdr:spPr>
        <a:xfrm xmlns:a="http://schemas.openxmlformats.org/drawingml/2006/main" rot="16200000">
          <a:off x="1533527" y="209551"/>
          <a:ext cx="400052" cy="17144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0.564</cdr:x>
      <cdr:y>0.30653</cdr:y>
    </cdr:from>
    <cdr:to>
      <cdr:x>0.60783</cdr:x>
      <cdr:y>0.501</cdr:y>
    </cdr:to>
    <cdr:sp macro="" textlink="">
      <cdr:nvSpPr>
        <cdr:cNvPr id="36" name="TextBox 35"/>
        <cdr:cNvSpPr txBox="1"/>
      </cdr:nvSpPr>
      <cdr:spPr>
        <a:xfrm xmlns:a="http://schemas.openxmlformats.org/drawingml/2006/main" rot="16200000">
          <a:off x="2562227" y="828676"/>
          <a:ext cx="457200" cy="20954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0.65688</cdr:x>
      <cdr:y>0.34496</cdr:y>
    </cdr:from>
    <cdr:to>
      <cdr:x>0.72585</cdr:x>
      <cdr:y>0.46666</cdr:y>
    </cdr:to>
    <cdr:sp macro="" textlink="">
      <cdr:nvSpPr>
        <cdr:cNvPr id="37" name="TextBox 36"/>
        <cdr:cNvSpPr txBox="1"/>
      </cdr:nvSpPr>
      <cdr:spPr>
        <a:xfrm xmlns:a="http://schemas.openxmlformats.org/drawingml/2006/main" rot="16200000">
          <a:off x="3152775" y="771525"/>
          <a:ext cx="285750" cy="3333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a:t> </a:t>
          </a:r>
        </a:p>
      </cdr:txBody>
    </cdr:sp>
  </cdr:relSizeAnchor>
  <cdr:relSizeAnchor xmlns:cdr="http://schemas.openxmlformats.org/drawingml/2006/chartDrawing">
    <cdr:from>
      <cdr:x>0.77665</cdr:x>
      <cdr:y>0.04473</cdr:y>
    </cdr:from>
    <cdr:to>
      <cdr:x>0.82794</cdr:x>
      <cdr:y>0.36316</cdr:y>
    </cdr:to>
    <cdr:sp macro="" textlink="">
      <cdr:nvSpPr>
        <cdr:cNvPr id="38" name="TextBox 37"/>
        <cdr:cNvSpPr txBox="1"/>
      </cdr:nvSpPr>
      <cdr:spPr>
        <a:xfrm xmlns:a="http://schemas.openxmlformats.org/drawingml/2006/main" rot="16200000">
          <a:off x="3457575" y="342900"/>
          <a:ext cx="742950" cy="2476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0.12178</cdr:x>
      <cdr:y>0</cdr:y>
    </cdr:from>
    <cdr:to>
      <cdr:x>0.31176</cdr:x>
      <cdr:y>0.10336</cdr:y>
    </cdr:to>
    <cdr:sp macro="" textlink="">
      <cdr:nvSpPr>
        <cdr:cNvPr id="39" name="TextBox 38"/>
        <cdr:cNvSpPr txBox="1"/>
      </cdr:nvSpPr>
      <cdr:spPr>
        <a:xfrm xmlns:a="http://schemas.openxmlformats.org/drawingml/2006/main">
          <a:off x="561975" y="0"/>
          <a:ext cx="914400" cy="2286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0.27666</cdr:x>
      <cdr:y>0.07492</cdr:y>
    </cdr:from>
    <cdr:to>
      <cdr:x>0.32223</cdr:x>
      <cdr:y>0.2499</cdr:y>
    </cdr:to>
    <cdr:sp macro="" textlink="">
      <cdr:nvSpPr>
        <cdr:cNvPr id="40" name="TextBox 39"/>
        <cdr:cNvSpPr txBox="1"/>
      </cdr:nvSpPr>
      <cdr:spPr>
        <a:xfrm xmlns:a="http://schemas.openxmlformats.org/drawingml/2006/main" rot="16200000">
          <a:off x="1209675" y="257174"/>
          <a:ext cx="409575" cy="21907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0.37526</cdr:x>
      <cdr:y>0.33497</cdr:y>
    </cdr:from>
    <cdr:to>
      <cdr:x>0.43901</cdr:x>
      <cdr:y>0.51714</cdr:y>
    </cdr:to>
    <cdr:sp macro="" textlink="">
      <cdr:nvSpPr>
        <cdr:cNvPr id="41" name="TextBox 40"/>
        <cdr:cNvSpPr txBox="1"/>
      </cdr:nvSpPr>
      <cdr:spPr>
        <a:xfrm xmlns:a="http://schemas.openxmlformats.org/drawingml/2006/main" rot="16200000">
          <a:off x="1719263" y="833437"/>
          <a:ext cx="428625" cy="3048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0.48906</cdr:x>
      <cdr:y>0.16384</cdr:y>
    </cdr:from>
    <cdr:to>
      <cdr:x>0.53487</cdr:x>
      <cdr:y>0.36725</cdr:y>
    </cdr:to>
    <cdr:sp macro="" textlink="">
      <cdr:nvSpPr>
        <cdr:cNvPr id="42" name="TextBox 41"/>
        <cdr:cNvSpPr txBox="1"/>
      </cdr:nvSpPr>
      <cdr:spPr>
        <a:xfrm xmlns:a="http://schemas.openxmlformats.org/drawingml/2006/main" rot="16200000">
          <a:off x="2195514" y="500062"/>
          <a:ext cx="476250" cy="21907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0.59438</cdr:x>
      <cdr:y>0.13155</cdr:y>
    </cdr:from>
    <cdr:to>
      <cdr:x>0.63945</cdr:x>
      <cdr:y>0.52124</cdr:y>
    </cdr:to>
    <cdr:sp macro="" textlink="">
      <cdr:nvSpPr>
        <cdr:cNvPr id="43" name="TextBox 42"/>
        <cdr:cNvSpPr txBox="1"/>
      </cdr:nvSpPr>
      <cdr:spPr>
        <a:xfrm xmlns:a="http://schemas.openxmlformats.org/drawingml/2006/main" rot="16200000">
          <a:off x="2481264" y="642937"/>
          <a:ext cx="914400" cy="2190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0.70494</cdr:x>
      <cdr:y>0.39544</cdr:y>
    </cdr:from>
    <cdr:to>
      <cdr:x>0.74876</cdr:x>
      <cdr:y>0.78514</cdr:y>
    </cdr:to>
    <cdr:sp macro="" textlink="">
      <cdr:nvSpPr>
        <cdr:cNvPr id="44" name="TextBox 43"/>
        <cdr:cNvSpPr txBox="1"/>
      </cdr:nvSpPr>
      <cdr:spPr>
        <a:xfrm xmlns:a="http://schemas.openxmlformats.org/drawingml/2006/main">
          <a:off x="3362325" y="914400"/>
          <a:ext cx="20955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0.81226</cdr:x>
      <cdr:y>0</cdr:y>
    </cdr:from>
    <cdr:to>
      <cdr:x>0.86778</cdr:x>
      <cdr:y>0.35931</cdr:y>
    </cdr:to>
    <cdr:sp macro="" textlink="">
      <cdr:nvSpPr>
        <cdr:cNvPr id="45" name="TextBox 44"/>
        <cdr:cNvSpPr txBox="1"/>
      </cdr:nvSpPr>
      <cdr:spPr>
        <a:xfrm xmlns:a="http://schemas.openxmlformats.org/drawingml/2006/main" rot="16200000">
          <a:off x="3595688" y="280989"/>
          <a:ext cx="828675" cy="26669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userShapes>
</file>

<file path=word/drawings/drawing11.xml><?xml version="1.0" encoding="utf-8"?>
<c:userShapes xmlns:c="http://schemas.openxmlformats.org/drawingml/2006/chart">
  <cdr:relSizeAnchor xmlns:cdr="http://schemas.openxmlformats.org/drawingml/2006/chartDrawing">
    <cdr:from>
      <cdr:x>0.14008</cdr:x>
      <cdr:y>0.01594</cdr:y>
    </cdr:from>
    <cdr:to>
      <cdr:x>0.1965</cdr:x>
      <cdr:y>0.14741</cdr:y>
    </cdr:to>
    <cdr:sp macro="" textlink="">
      <cdr:nvSpPr>
        <cdr:cNvPr id="32" name="TextBox 31"/>
        <cdr:cNvSpPr txBox="1"/>
      </cdr:nvSpPr>
      <cdr:spPr>
        <a:xfrm xmlns:a="http://schemas.openxmlformats.org/drawingml/2006/main" rot="16200000">
          <a:off x="666753" y="57149"/>
          <a:ext cx="314323" cy="2762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ms-MY"/>
        </a:p>
      </cdr:txBody>
    </cdr:sp>
  </cdr:relSizeAnchor>
  <cdr:relSizeAnchor xmlns:cdr="http://schemas.openxmlformats.org/drawingml/2006/chartDrawing">
    <cdr:from>
      <cdr:x>0.23735</cdr:x>
      <cdr:y>0.0239</cdr:y>
    </cdr:from>
    <cdr:to>
      <cdr:x>0.30545</cdr:x>
      <cdr:y>0.15021</cdr:y>
    </cdr:to>
    <cdr:sp macro="" textlink="">
      <cdr:nvSpPr>
        <cdr:cNvPr id="33" name="TextBox 32"/>
        <cdr:cNvSpPr txBox="1"/>
      </cdr:nvSpPr>
      <cdr:spPr>
        <a:xfrm xmlns:a="http://schemas.openxmlformats.org/drawingml/2006/main" rot="16200000">
          <a:off x="1160132" y="30072"/>
          <a:ext cx="280332" cy="32627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ms-MY"/>
        </a:p>
      </cdr:txBody>
    </cdr:sp>
  </cdr:relSizeAnchor>
  <cdr:relSizeAnchor xmlns:cdr="http://schemas.openxmlformats.org/drawingml/2006/chartDrawing">
    <cdr:from>
      <cdr:x>0.3463</cdr:x>
      <cdr:y>0</cdr:y>
    </cdr:from>
    <cdr:to>
      <cdr:x>0.41634</cdr:x>
      <cdr:y>0.14343</cdr:y>
    </cdr:to>
    <cdr:sp macro="" textlink="">
      <cdr:nvSpPr>
        <cdr:cNvPr id="34" name="TextBox 33"/>
        <cdr:cNvSpPr txBox="1"/>
      </cdr:nvSpPr>
      <cdr:spPr>
        <a:xfrm xmlns:a="http://schemas.openxmlformats.org/drawingml/2006/main" rot="16200000">
          <a:off x="1695450" y="0"/>
          <a:ext cx="342900" cy="3429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ms-MY"/>
        </a:p>
      </cdr:txBody>
    </cdr:sp>
  </cdr:relSizeAnchor>
  <cdr:relSizeAnchor xmlns:cdr="http://schemas.openxmlformats.org/drawingml/2006/chartDrawing">
    <cdr:from>
      <cdr:x>0.4572</cdr:x>
      <cdr:y>0.00398</cdr:y>
    </cdr:from>
    <cdr:to>
      <cdr:x>0.50195</cdr:x>
      <cdr:y>0.19123</cdr:y>
    </cdr:to>
    <cdr:sp macro="" textlink="">
      <cdr:nvSpPr>
        <cdr:cNvPr id="35" name="TextBox 34"/>
        <cdr:cNvSpPr txBox="1"/>
      </cdr:nvSpPr>
      <cdr:spPr>
        <a:xfrm xmlns:a="http://schemas.openxmlformats.org/drawingml/2006/main" rot="16200000">
          <a:off x="2124075" y="123824"/>
          <a:ext cx="447675" cy="21907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ms-MY"/>
        </a:p>
      </cdr:txBody>
    </cdr:sp>
  </cdr:relSizeAnchor>
  <cdr:relSizeAnchor xmlns:cdr="http://schemas.openxmlformats.org/drawingml/2006/chartDrawing">
    <cdr:from>
      <cdr:x>0.54864</cdr:x>
      <cdr:y>0</cdr:y>
    </cdr:from>
    <cdr:to>
      <cdr:x>0.60117</cdr:x>
      <cdr:y>0.20319</cdr:y>
    </cdr:to>
    <cdr:sp macro="" textlink="">
      <cdr:nvSpPr>
        <cdr:cNvPr id="36" name="TextBox 35"/>
        <cdr:cNvSpPr txBox="1"/>
      </cdr:nvSpPr>
      <cdr:spPr>
        <a:xfrm xmlns:a="http://schemas.openxmlformats.org/drawingml/2006/main" rot="16200000">
          <a:off x="2571751" y="104774"/>
          <a:ext cx="485775" cy="2571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ms-MY"/>
        </a:p>
      </cdr:txBody>
    </cdr:sp>
  </cdr:relSizeAnchor>
  <cdr:relSizeAnchor xmlns:cdr="http://schemas.openxmlformats.org/drawingml/2006/chartDrawing">
    <cdr:from>
      <cdr:x>0.64786</cdr:x>
      <cdr:y>0.0239</cdr:y>
    </cdr:from>
    <cdr:to>
      <cdr:x>0.70817</cdr:x>
      <cdr:y>0.12017</cdr:y>
    </cdr:to>
    <cdr:sp macro="" textlink="">
      <cdr:nvSpPr>
        <cdr:cNvPr id="37" name="TextBox 36"/>
        <cdr:cNvSpPr txBox="1"/>
      </cdr:nvSpPr>
      <cdr:spPr>
        <a:xfrm xmlns:a="http://schemas.openxmlformats.org/drawingml/2006/main" rot="16200000">
          <a:off x="3141592" y="15395"/>
          <a:ext cx="213657" cy="2889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ms-MY"/>
        </a:p>
      </cdr:txBody>
    </cdr:sp>
  </cdr:relSizeAnchor>
  <cdr:relSizeAnchor xmlns:cdr="http://schemas.openxmlformats.org/drawingml/2006/chartDrawing">
    <cdr:from>
      <cdr:x>0.75292</cdr:x>
      <cdr:y>0.00398</cdr:y>
    </cdr:from>
    <cdr:to>
      <cdr:x>0.82296</cdr:x>
      <cdr:y>0.20319</cdr:y>
    </cdr:to>
    <cdr:sp macro="" textlink="">
      <cdr:nvSpPr>
        <cdr:cNvPr id="38" name="TextBox 37"/>
        <cdr:cNvSpPr txBox="1"/>
      </cdr:nvSpPr>
      <cdr:spPr>
        <a:xfrm xmlns:a="http://schemas.openxmlformats.org/drawingml/2006/main" rot="16200000">
          <a:off x="3619500" y="76200"/>
          <a:ext cx="476250" cy="3429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ms-MY"/>
        </a:p>
      </cdr:txBody>
    </cdr:sp>
  </cdr:relSizeAnchor>
  <cdr:relSizeAnchor xmlns:cdr="http://schemas.openxmlformats.org/drawingml/2006/chartDrawing">
    <cdr:from>
      <cdr:x>0.1751</cdr:x>
      <cdr:y>0.05179</cdr:y>
    </cdr:from>
    <cdr:to>
      <cdr:x>0.24125</cdr:x>
      <cdr:y>0.17167</cdr:y>
    </cdr:to>
    <cdr:sp macro="" textlink="">
      <cdr:nvSpPr>
        <cdr:cNvPr id="39" name="TextBox 38"/>
        <cdr:cNvSpPr txBox="1"/>
      </cdr:nvSpPr>
      <cdr:spPr>
        <a:xfrm xmlns:a="http://schemas.openxmlformats.org/drawingml/2006/main" rot="16200000">
          <a:off x="864351" y="89505"/>
          <a:ext cx="266061" cy="31693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ms-MY"/>
        </a:p>
      </cdr:txBody>
    </cdr:sp>
  </cdr:relSizeAnchor>
  <cdr:relSizeAnchor xmlns:cdr="http://schemas.openxmlformats.org/drawingml/2006/chartDrawing">
    <cdr:from>
      <cdr:x>0.27626</cdr:x>
      <cdr:y>0.0757</cdr:y>
    </cdr:from>
    <cdr:to>
      <cdr:x>0.34436</cdr:x>
      <cdr:y>0.18026</cdr:y>
    </cdr:to>
    <cdr:sp macro="" textlink="">
      <cdr:nvSpPr>
        <cdr:cNvPr id="40" name="TextBox 39"/>
        <cdr:cNvSpPr txBox="1"/>
      </cdr:nvSpPr>
      <cdr:spPr>
        <a:xfrm xmlns:a="http://schemas.openxmlformats.org/drawingml/2006/main" rot="16200000">
          <a:off x="1370696" y="120889"/>
          <a:ext cx="232047" cy="32627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ms-MY"/>
        </a:p>
      </cdr:txBody>
    </cdr:sp>
  </cdr:relSizeAnchor>
  <cdr:relSizeAnchor xmlns:cdr="http://schemas.openxmlformats.org/drawingml/2006/chartDrawing">
    <cdr:from>
      <cdr:x>0.48054</cdr:x>
      <cdr:y>0.12351</cdr:y>
    </cdr:from>
    <cdr:to>
      <cdr:x>0.56226</cdr:x>
      <cdr:y>0.2749</cdr:y>
    </cdr:to>
    <cdr:sp macro="" textlink="">
      <cdr:nvSpPr>
        <cdr:cNvPr id="42" name="TextBox 41"/>
        <cdr:cNvSpPr txBox="1"/>
      </cdr:nvSpPr>
      <cdr:spPr>
        <a:xfrm xmlns:a="http://schemas.openxmlformats.org/drawingml/2006/main" rot="16200000">
          <a:off x="2371725" y="276225"/>
          <a:ext cx="361950" cy="4000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ms-MY"/>
        </a:p>
      </cdr:txBody>
    </cdr:sp>
  </cdr:relSizeAnchor>
  <cdr:relSizeAnchor xmlns:cdr="http://schemas.openxmlformats.org/drawingml/2006/chartDrawing">
    <cdr:from>
      <cdr:x>0.5856</cdr:x>
      <cdr:y>0.22709</cdr:y>
    </cdr:from>
    <cdr:to>
      <cdr:x>0.77237</cdr:x>
      <cdr:y>0.60956</cdr:y>
    </cdr:to>
    <cdr:sp macro="" textlink="">
      <cdr:nvSpPr>
        <cdr:cNvPr id="43" name="TextBox 42"/>
        <cdr:cNvSpPr txBox="1"/>
      </cdr:nvSpPr>
      <cdr:spPr>
        <a:xfrm xmlns:a="http://schemas.openxmlformats.org/drawingml/2006/main">
          <a:off x="2867025" y="5429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ms-MY"/>
        </a:p>
      </cdr:txBody>
    </cdr:sp>
  </cdr:relSizeAnchor>
  <cdr:relSizeAnchor xmlns:cdr="http://schemas.openxmlformats.org/drawingml/2006/chartDrawing">
    <cdr:from>
      <cdr:x>0.67899</cdr:x>
      <cdr:y>0.13147</cdr:y>
    </cdr:from>
    <cdr:to>
      <cdr:x>0.77821</cdr:x>
      <cdr:y>0.26295</cdr:y>
    </cdr:to>
    <cdr:sp macro="" textlink="">
      <cdr:nvSpPr>
        <cdr:cNvPr id="44" name="TextBox 43"/>
        <cdr:cNvSpPr txBox="1"/>
      </cdr:nvSpPr>
      <cdr:spPr>
        <a:xfrm xmlns:a="http://schemas.openxmlformats.org/drawingml/2006/main" rot="16200000">
          <a:off x="3409951" y="228598"/>
          <a:ext cx="314327" cy="4857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ms-MY"/>
        </a:p>
      </cdr:txBody>
    </cdr:sp>
  </cdr:relSizeAnchor>
  <cdr:relSizeAnchor xmlns:cdr="http://schemas.openxmlformats.org/drawingml/2006/chartDrawing">
    <cdr:from>
      <cdr:x>0.78599</cdr:x>
      <cdr:y>0.20319</cdr:y>
    </cdr:from>
    <cdr:to>
      <cdr:x>0.97276</cdr:x>
      <cdr:y>0.58566</cdr:y>
    </cdr:to>
    <cdr:sp macro="" textlink="">
      <cdr:nvSpPr>
        <cdr:cNvPr id="45" name="TextBox 44"/>
        <cdr:cNvSpPr txBox="1"/>
      </cdr:nvSpPr>
      <cdr:spPr>
        <a:xfrm xmlns:a="http://schemas.openxmlformats.org/drawingml/2006/main">
          <a:off x="3848100" y="48577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ms-MY"/>
        </a:p>
      </cdr:txBody>
    </cdr:sp>
  </cdr:relSizeAnchor>
</c:userShapes>
</file>

<file path=word/drawings/drawing12.xml><?xml version="1.0" encoding="utf-8"?>
<c:userShapes xmlns:c="http://schemas.openxmlformats.org/drawingml/2006/chart">
  <cdr:relSizeAnchor xmlns:cdr="http://schemas.openxmlformats.org/drawingml/2006/chartDrawing">
    <cdr:from>
      <cdr:x>0.14478</cdr:x>
      <cdr:y>0.01485</cdr:y>
    </cdr:from>
    <cdr:to>
      <cdr:x>0.19361</cdr:x>
      <cdr:y>0.15367</cdr:y>
    </cdr:to>
    <cdr:sp macro="" textlink="">
      <cdr:nvSpPr>
        <cdr:cNvPr id="30" name="TextBox 29"/>
        <cdr:cNvSpPr txBox="1"/>
      </cdr:nvSpPr>
      <cdr:spPr>
        <a:xfrm xmlns:a="http://schemas.openxmlformats.org/drawingml/2006/main" rot="16200000">
          <a:off x="661991" y="80960"/>
          <a:ext cx="323847" cy="2381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0.32813</cdr:x>
      <cdr:y>0.23351</cdr:y>
    </cdr:from>
    <cdr:to>
      <cdr:x>0.51538</cdr:x>
      <cdr:y>0.58341</cdr:y>
    </cdr:to>
    <cdr:sp macro="" textlink="">
      <cdr:nvSpPr>
        <cdr:cNvPr id="32" name="TextBox 31"/>
        <cdr:cNvSpPr txBox="1"/>
      </cdr:nvSpPr>
      <cdr:spPr>
        <a:xfrm xmlns:a="http://schemas.openxmlformats.org/drawingml/2006/main">
          <a:off x="1600200" y="542924"/>
          <a:ext cx="914400" cy="7905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a:t>        </a:t>
          </a:r>
        </a:p>
      </cdr:txBody>
    </cdr:sp>
  </cdr:relSizeAnchor>
  <cdr:relSizeAnchor xmlns:cdr="http://schemas.openxmlformats.org/drawingml/2006/chartDrawing">
    <cdr:from>
      <cdr:x>0.48022</cdr:x>
      <cdr:y>0.24256</cdr:y>
    </cdr:from>
    <cdr:to>
      <cdr:x>0.66747</cdr:x>
      <cdr:y>0.6464</cdr:y>
    </cdr:to>
    <cdr:sp macro="" textlink="">
      <cdr:nvSpPr>
        <cdr:cNvPr id="33" name="TextBox 32"/>
        <cdr:cNvSpPr txBox="1"/>
      </cdr:nvSpPr>
      <cdr:spPr>
        <a:xfrm xmlns:a="http://schemas.openxmlformats.org/drawingml/2006/main">
          <a:off x="2343150" y="56197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0.59861</cdr:x>
      <cdr:y>0.13268</cdr:y>
    </cdr:from>
    <cdr:to>
      <cdr:x>0.64914</cdr:x>
      <cdr:y>0.3478</cdr:y>
    </cdr:to>
    <cdr:sp macro="" textlink="">
      <cdr:nvSpPr>
        <cdr:cNvPr id="34" name="TextBox 33"/>
        <cdr:cNvSpPr txBox="1"/>
      </cdr:nvSpPr>
      <cdr:spPr>
        <a:xfrm xmlns:a="http://schemas.openxmlformats.org/drawingml/2006/main" rot="16200000">
          <a:off x="2805113" y="433385"/>
          <a:ext cx="485775" cy="24765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0.70383</cdr:x>
      <cdr:y>0.14098</cdr:y>
    </cdr:from>
    <cdr:to>
      <cdr:x>0.76022</cdr:x>
      <cdr:y>0.37294</cdr:y>
    </cdr:to>
    <cdr:sp macro="" textlink="">
      <cdr:nvSpPr>
        <cdr:cNvPr id="35" name="TextBox 34"/>
        <cdr:cNvSpPr txBox="1"/>
      </cdr:nvSpPr>
      <cdr:spPr>
        <a:xfrm xmlns:a="http://schemas.openxmlformats.org/drawingml/2006/main" rot="16200000">
          <a:off x="3314700" y="457200"/>
          <a:ext cx="523875" cy="27622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0.70263</cdr:x>
      <cdr:y>0.27136</cdr:y>
    </cdr:from>
    <cdr:to>
      <cdr:x>0.88913</cdr:x>
      <cdr:y>0.57901</cdr:y>
    </cdr:to>
    <cdr:sp macro="" textlink="">
      <cdr:nvSpPr>
        <cdr:cNvPr id="36" name="TextBox 35"/>
        <cdr:cNvSpPr txBox="1"/>
      </cdr:nvSpPr>
      <cdr:spPr>
        <a:xfrm xmlns:a="http://schemas.openxmlformats.org/drawingml/2006/main">
          <a:off x="3429000" y="628649"/>
          <a:ext cx="914400" cy="6953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a:t>                      </a:t>
          </a:r>
        </a:p>
      </cdr:txBody>
    </cdr:sp>
  </cdr:relSizeAnchor>
  <cdr:relSizeAnchor xmlns:cdr="http://schemas.openxmlformats.org/drawingml/2006/chartDrawing">
    <cdr:from>
      <cdr:x>0.1858</cdr:x>
      <cdr:y>0.18297</cdr:y>
    </cdr:from>
    <cdr:to>
      <cdr:x>0.24048</cdr:x>
      <cdr:y>0.35195</cdr:y>
    </cdr:to>
    <cdr:sp macro="" textlink="">
      <cdr:nvSpPr>
        <cdr:cNvPr id="37" name="TextBox 36"/>
        <cdr:cNvSpPr txBox="1"/>
      </cdr:nvSpPr>
      <cdr:spPr>
        <a:xfrm xmlns:a="http://schemas.openxmlformats.org/drawingml/2006/main" rot="16200000">
          <a:off x="847723" y="485776"/>
          <a:ext cx="381003" cy="2667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0.30273</cdr:x>
      <cdr:y>0.28896</cdr:y>
    </cdr:from>
    <cdr:to>
      <cdr:x>0.38206</cdr:x>
      <cdr:y>0.58341</cdr:y>
    </cdr:to>
    <cdr:sp macro="" textlink="">
      <cdr:nvSpPr>
        <cdr:cNvPr id="38" name="TextBox 37"/>
        <cdr:cNvSpPr txBox="1"/>
      </cdr:nvSpPr>
      <cdr:spPr>
        <a:xfrm xmlns:a="http://schemas.openxmlformats.org/drawingml/2006/main">
          <a:off x="1476375" y="666750"/>
          <a:ext cx="390525" cy="6667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0.52709</cdr:x>
      <cdr:y>0.24256</cdr:y>
    </cdr:from>
    <cdr:to>
      <cdr:x>0.56591</cdr:x>
      <cdr:y>0.43618</cdr:y>
    </cdr:to>
    <cdr:sp macro="" textlink="">
      <cdr:nvSpPr>
        <cdr:cNvPr id="40" name="TextBox 39"/>
        <cdr:cNvSpPr txBox="1"/>
      </cdr:nvSpPr>
      <cdr:spPr>
        <a:xfrm xmlns:a="http://schemas.openxmlformats.org/drawingml/2006/main" rot="16200000">
          <a:off x="2447927" y="685801"/>
          <a:ext cx="438150" cy="19049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0.74484</cdr:x>
      <cdr:y>0.25036</cdr:y>
    </cdr:from>
    <cdr:to>
      <cdr:x>0.80344</cdr:x>
      <cdr:y>0.43618</cdr:y>
    </cdr:to>
    <cdr:sp macro="" textlink="">
      <cdr:nvSpPr>
        <cdr:cNvPr id="41" name="TextBox 40"/>
        <cdr:cNvSpPr txBox="1"/>
      </cdr:nvSpPr>
      <cdr:spPr>
        <a:xfrm xmlns:a="http://schemas.openxmlformats.org/drawingml/2006/main" rot="16200000">
          <a:off x="3571875" y="647699"/>
          <a:ext cx="419100" cy="28575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0.85472</cdr:x>
      <cdr:y>0.29676</cdr:y>
    </cdr:from>
    <cdr:to>
      <cdr:x>0.93259</cdr:x>
      <cdr:y>0.61711</cdr:y>
    </cdr:to>
    <cdr:sp macro="" textlink="">
      <cdr:nvSpPr>
        <cdr:cNvPr id="42" name="TextBox 41"/>
        <cdr:cNvSpPr txBox="1"/>
      </cdr:nvSpPr>
      <cdr:spPr>
        <a:xfrm xmlns:a="http://schemas.openxmlformats.org/drawingml/2006/main">
          <a:off x="4171950" y="685800"/>
          <a:ext cx="381001" cy="7239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0.10949</cdr:x>
      <cdr:y>0.42873</cdr:y>
    </cdr:from>
    <cdr:to>
      <cdr:x>0.16623</cdr:x>
      <cdr:y>0.56655</cdr:y>
    </cdr:to>
    <cdr:sp macro="" textlink="">
      <cdr:nvSpPr>
        <cdr:cNvPr id="34" name="TextBox 33"/>
        <cdr:cNvSpPr txBox="1"/>
      </cdr:nvSpPr>
      <cdr:spPr>
        <a:xfrm xmlns:a="http://schemas.openxmlformats.org/drawingml/2006/main">
          <a:off x="553173" y="885831"/>
          <a:ext cx="256452" cy="27622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0.22547</cdr:x>
      <cdr:y>0.21543</cdr:y>
    </cdr:from>
    <cdr:to>
      <cdr:x>0.26405</cdr:x>
      <cdr:y>0.405</cdr:y>
    </cdr:to>
    <cdr:sp macro="" textlink="">
      <cdr:nvSpPr>
        <cdr:cNvPr id="35" name="TextBox 34"/>
        <cdr:cNvSpPr txBox="1"/>
      </cdr:nvSpPr>
      <cdr:spPr>
        <a:xfrm xmlns:a="http://schemas.openxmlformats.org/drawingml/2006/main" rot="16200000">
          <a:off x="1014414" y="557214"/>
          <a:ext cx="381000" cy="18097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0.5466</cdr:x>
      <cdr:y>0.15789</cdr:y>
    </cdr:from>
    <cdr:to>
      <cdr:x>0.60146</cdr:x>
      <cdr:y>0.27173</cdr:y>
    </cdr:to>
    <cdr:sp macro="" textlink="">
      <cdr:nvSpPr>
        <cdr:cNvPr id="36" name="TextBox 35"/>
        <cdr:cNvSpPr txBox="1"/>
      </cdr:nvSpPr>
      <cdr:spPr>
        <a:xfrm xmlns:a="http://schemas.openxmlformats.org/drawingml/2006/main">
          <a:off x="2619376" y="342901"/>
          <a:ext cx="257174" cy="2286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0.25603</cdr:x>
      <cdr:y>0.02048</cdr:y>
    </cdr:from>
    <cdr:to>
      <cdr:x>0.30688</cdr:x>
      <cdr:y>0.16243</cdr:y>
    </cdr:to>
    <cdr:sp macro="" textlink="">
      <cdr:nvSpPr>
        <cdr:cNvPr id="37" name="TextBox 36"/>
        <cdr:cNvSpPr txBox="1"/>
      </cdr:nvSpPr>
      <cdr:spPr>
        <a:xfrm xmlns:a="http://schemas.openxmlformats.org/drawingml/2006/main" rot="16200000">
          <a:off x="1223965" y="80959"/>
          <a:ext cx="304802" cy="23812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0.32917</cdr:x>
      <cdr:y>0.06168</cdr:y>
    </cdr:from>
    <cdr:to>
      <cdr:x>0.52431</cdr:x>
      <cdr:y>0.5143</cdr:y>
    </cdr:to>
    <cdr:sp macro="" textlink="">
      <cdr:nvSpPr>
        <cdr:cNvPr id="38" name="TextBox 37"/>
        <cdr:cNvSpPr txBox="1"/>
      </cdr:nvSpPr>
      <cdr:spPr>
        <a:xfrm xmlns:a="http://schemas.openxmlformats.org/drawingml/2006/main">
          <a:off x="1600200" y="14287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0.43463</cdr:x>
      <cdr:y>0.03691</cdr:y>
    </cdr:from>
    <cdr:to>
      <cdr:x>0.4672</cdr:x>
      <cdr:y>0.21543</cdr:y>
    </cdr:to>
    <cdr:sp macro="" textlink="">
      <cdr:nvSpPr>
        <cdr:cNvPr id="39" name="TextBox 38"/>
        <cdr:cNvSpPr txBox="1"/>
      </cdr:nvSpPr>
      <cdr:spPr>
        <a:xfrm xmlns:a="http://schemas.openxmlformats.org/drawingml/2006/main" rot="16200000">
          <a:off x="1985962" y="195261"/>
          <a:ext cx="371475" cy="152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0.65407</cdr:x>
      <cdr:y>0.02048</cdr:y>
    </cdr:from>
    <cdr:to>
      <cdr:x>0.70517</cdr:x>
      <cdr:y>0.15359</cdr:y>
    </cdr:to>
    <cdr:sp macro="" textlink="">
      <cdr:nvSpPr>
        <cdr:cNvPr id="40" name="TextBox 39"/>
        <cdr:cNvSpPr txBox="1"/>
      </cdr:nvSpPr>
      <cdr:spPr>
        <a:xfrm xmlns:a="http://schemas.openxmlformats.org/drawingml/2006/main" rot="16200000">
          <a:off x="3100392" y="71436"/>
          <a:ext cx="285750" cy="2381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a:t>.</a:t>
          </a:r>
        </a:p>
      </cdr:txBody>
    </cdr:sp>
  </cdr:relSizeAnchor>
  <cdr:relSizeAnchor xmlns:cdr="http://schemas.openxmlformats.org/drawingml/2006/chartDrawing">
    <cdr:from>
      <cdr:x>0.76002</cdr:x>
      <cdr:y>0.02882</cdr:y>
    </cdr:from>
    <cdr:to>
      <cdr:x>0.8229</cdr:x>
      <cdr:y>0.248</cdr:y>
    </cdr:to>
    <cdr:sp macro="" textlink="">
      <cdr:nvSpPr>
        <cdr:cNvPr id="41" name="TextBox 40"/>
        <cdr:cNvSpPr txBox="1"/>
      </cdr:nvSpPr>
      <cdr:spPr>
        <a:xfrm xmlns:a="http://schemas.openxmlformats.org/drawingml/2006/main">
          <a:off x="3619500" y="66675"/>
          <a:ext cx="295275" cy="4572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0.15232</cdr:x>
      <cdr:y>0.17732</cdr:y>
    </cdr:from>
    <cdr:to>
      <cdr:x>0.19691</cdr:x>
      <cdr:y>0.4002</cdr:y>
    </cdr:to>
    <cdr:sp macro="" textlink="">
      <cdr:nvSpPr>
        <cdr:cNvPr id="42" name="TextBox 41"/>
        <cdr:cNvSpPr txBox="1"/>
      </cdr:nvSpPr>
      <cdr:spPr>
        <a:xfrm xmlns:a="http://schemas.openxmlformats.org/drawingml/2006/main" rot="16200000">
          <a:off x="652462" y="500062"/>
          <a:ext cx="447675" cy="2095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0.47947</cdr:x>
      <cdr:y>0.01643</cdr:y>
    </cdr:from>
    <cdr:to>
      <cdr:x>0.51379</cdr:x>
      <cdr:y>0.1965</cdr:y>
    </cdr:to>
    <cdr:sp macro="" textlink="">
      <cdr:nvSpPr>
        <cdr:cNvPr id="43" name="TextBox 42"/>
        <cdr:cNvSpPr txBox="1"/>
      </cdr:nvSpPr>
      <cdr:spPr>
        <a:xfrm xmlns:a="http://schemas.openxmlformats.org/drawingml/2006/main" rot="16200000">
          <a:off x="2195518" y="147636"/>
          <a:ext cx="381000" cy="16192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0.37401</cdr:x>
      <cdr:y>0.10134</cdr:y>
    </cdr:from>
    <cdr:to>
      <cdr:x>0.42862</cdr:x>
      <cdr:y>0.1965</cdr:y>
    </cdr:to>
    <cdr:sp macro="" textlink="">
      <cdr:nvSpPr>
        <cdr:cNvPr id="44" name="TextBox 43"/>
        <cdr:cNvSpPr txBox="1"/>
      </cdr:nvSpPr>
      <cdr:spPr>
        <a:xfrm xmlns:a="http://schemas.openxmlformats.org/drawingml/2006/main">
          <a:off x="1809750" y="228600"/>
          <a:ext cx="257175" cy="1905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0.68888</cdr:x>
      <cdr:y>0.02452</cdr:y>
    </cdr:from>
    <cdr:to>
      <cdr:x>0.73748</cdr:x>
      <cdr:y>0.1387</cdr:y>
    </cdr:to>
    <cdr:sp macro="" textlink="">
      <cdr:nvSpPr>
        <cdr:cNvPr id="46" name="TextBox 45"/>
        <cdr:cNvSpPr txBox="1"/>
      </cdr:nvSpPr>
      <cdr:spPr>
        <a:xfrm xmlns:a="http://schemas.openxmlformats.org/drawingml/2006/main" rot="16200000">
          <a:off x="3276600" y="66675"/>
          <a:ext cx="247650" cy="2286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0.80461</cdr:x>
      <cdr:y>0.22427</cdr:y>
    </cdr:from>
    <cdr:to>
      <cdr:x>0.84945</cdr:x>
      <cdr:y>0.405</cdr:y>
    </cdr:to>
    <cdr:sp macro="" textlink="">
      <cdr:nvSpPr>
        <cdr:cNvPr id="47" name="TextBox 46"/>
        <cdr:cNvSpPr txBox="1"/>
      </cdr:nvSpPr>
      <cdr:spPr>
        <a:xfrm xmlns:a="http://schemas.openxmlformats.org/drawingml/2006/main" rot="16200000">
          <a:off x="3752853" y="552451"/>
          <a:ext cx="361950" cy="20954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userShapes>
</file>

<file path=word/drawings/drawing3.xml><?xml version="1.0" encoding="utf-8"?>
<c:userShapes xmlns:c="http://schemas.openxmlformats.org/drawingml/2006/chart">
  <cdr:relSizeAnchor xmlns:cdr="http://schemas.openxmlformats.org/drawingml/2006/chartDrawing">
    <cdr:from>
      <cdr:x>0.1105</cdr:x>
      <cdr:y>0.01121</cdr:y>
    </cdr:from>
    <cdr:to>
      <cdr:x>0.161</cdr:x>
      <cdr:y>0.164</cdr:y>
    </cdr:to>
    <cdr:sp macro="" textlink="">
      <cdr:nvSpPr>
        <cdr:cNvPr id="32" name="TextBox 31"/>
        <cdr:cNvSpPr txBox="1"/>
      </cdr:nvSpPr>
      <cdr:spPr>
        <a:xfrm xmlns:a="http://schemas.openxmlformats.org/drawingml/2006/main" rot="16200000">
          <a:off x="509593" y="80962"/>
          <a:ext cx="342898" cy="23812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0.22375</cdr:x>
      <cdr:y>0.13359</cdr:y>
    </cdr:from>
    <cdr:to>
      <cdr:x>0.32675</cdr:x>
      <cdr:y>0.51824</cdr:y>
    </cdr:to>
    <cdr:sp macro="" textlink="">
      <cdr:nvSpPr>
        <cdr:cNvPr id="33" name="TextBox 32"/>
        <cdr:cNvSpPr txBox="1"/>
      </cdr:nvSpPr>
      <cdr:spPr>
        <a:xfrm xmlns:a="http://schemas.openxmlformats.org/drawingml/2006/main">
          <a:off x="1095375" y="304799"/>
          <a:ext cx="485775" cy="8286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0.33275</cdr:x>
      <cdr:y>0.12038</cdr:y>
    </cdr:from>
    <cdr:to>
      <cdr:x>0.52725</cdr:x>
      <cdr:y>0.54416</cdr:y>
    </cdr:to>
    <cdr:sp macro="" textlink="">
      <cdr:nvSpPr>
        <cdr:cNvPr id="34" name="TextBox 33"/>
        <cdr:cNvSpPr txBox="1"/>
      </cdr:nvSpPr>
      <cdr:spPr>
        <a:xfrm xmlns:a="http://schemas.openxmlformats.org/drawingml/2006/main">
          <a:off x="1609725" y="2762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0.4525</cdr:x>
      <cdr:y>0.01121</cdr:y>
    </cdr:from>
    <cdr:to>
      <cdr:x>0.49075</cdr:x>
      <cdr:y>0.22209</cdr:y>
    </cdr:to>
    <cdr:sp macro="" textlink="">
      <cdr:nvSpPr>
        <cdr:cNvPr id="35" name="TextBox 34"/>
        <cdr:cNvSpPr txBox="1"/>
      </cdr:nvSpPr>
      <cdr:spPr>
        <a:xfrm xmlns:a="http://schemas.openxmlformats.org/drawingml/2006/main" rot="16200000">
          <a:off x="2028826" y="171449"/>
          <a:ext cx="466725" cy="18097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0.5595</cdr:x>
      <cdr:y>0.17348</cdr:y>
    </cdr:from>
    <cdr:to>
      <cdr:x>0.75375</cdr:x>
      <cdr:y>0.59701</cdr:y>
    </cdr:to>
    <cdr:sp macro="" textlink="">
      <cdr:nvSpPr>
        <cdr:cNvPr id="36" name="TextBox 35"/>
        <cdr:cNvSpPr txBox="1"/>
      </cdr:nvSpPr>
      <cdr:spPr>
        <a:xfrm xmlns:a="http://schemas.openxmlformats.org/drawingml/2006/main">
          <a:off x="2676525" y="3905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a:t>  </a:t>
          </a:r>
        </a:p>
      </cdr:txBody>
    </cdr:sp>
  </cdr:relSizeAnchor>
  <cdr:relSizeAnchor xmlns:cdr="http://schemas.openxmlformats.org/drawingml/2006/chartDrawing">
    <cdr:from>
      <cdr:x>0.68075</cdr:x>
      <cdr:y>0.00374</cdr:y>
    </cdr:from>
    <cdr:to>
      <cdr:x>0.71925</cdr:x>
      <cdr:y>0.15079</cdr:y>
    </cdr:to>
    <cdr:sp macro="" textlink="">
      <cdr:nvSpPr>
        <cdr:cNvPr id="37" name="TextBox 36"/>
        <cdr:cNvSpPr txBox="1"/>
      </cdr:nvSpPr>
      <cdr:spPr>
        <a:xfrm xmlns:a="http://schemas.openxmlformats.org/drawingml/2006/main" rot="16200000">
          <a:off x="3171825" y="85725"/>
          <a:ext cx="333375" cy="1809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0.794</cdr:x>
      <cdr:y>0.13808</cdr:y>
    </cdr:from>
    <cdr:to>
      <cdr:x>0.98625</cdr:x>
      <cdr:y>0.31008</cdr:y>
    </cdr:to>
    <cdr:sp macro="" textlink="">
      <cdr:nvSpPr>
        <cdr:cNvPr id="38" name="TextBox 37"/>
        <cdr:cNvSpPr txBox="1"/>
      </cdr:nvSpPr>
      <cdr:spPr>
        <a:xfrm xmlns:a="http://schemas.openxmlformats.org/drawingml/2006/main" rot="16200000">
          <a:off x="4052887" y="42863"/>
          <a:ext cx="371475"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0.258</cdr:x>
      <cdr:y>0.12038</cdr:y>
    </cdr:from>
    <cdr:to>
      <cdr:x>0.3045</cdr:x>
      <cdr:y>0.46888</cdr:y>
    </cdr:to>
    <cdr:sp macro="" textlink="">
      <cdr:nvSpPr>
        <cdr:cNvPr id="40" name="TextBox 39"/>
        <cdr:cNvSpPr txBox="1"/>
      </cdr:nvSpPr>
      <cdr:spPr>
        <a:xfrm xmlns:a="http://schemas.openxmlformats.org/drawingml/2006/main" rot="16200000">
          <a:off x="990600" y="542923"/>
          <a:ext cx="752475" cy="2190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0.48075</cdr:x>
      <cdr:y>0.08947</cdr:y>
    </cdr:from>
    <cdr:to>
      <cdr:x>0.68075</cdr:x>
      <cdr:y>0.5831</cdr:y>
    </cdr:to>
    <cdr:sp macro="" textlink="">
      <cdr:nvSpPr>
        <cdr:cNvPr id="41" name="TextBox 40"/>
        <cdr:cNvSpPr txBox="1"/>
      </cdr:nvSpPr>
      <cdr:spPr>
        <a:xfrm xmlns:a="http://schemas.openxmlformats.org/drawingml/2006/main">
          <a:off x="2305049" y="205109"/>
          <a:ext cx="942975" cy="104266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0.3815</cdr:x>
      <cdr:y>0.34997</cdr:y>
    </cdr:from>
    <cdr:to>
      <cdr:x>0.434</cdr:x>
      <cdr:y>0.53967</cdr:y>
    </cdr:to>
    <cdr:sp macro="" textlink="">
      <cdr:nvSpPr>
        <cdr:cNvPr id="42" name="TextBox 41"/>
        <cdr:cNvSpPr txBox="1"/>
      </cdr:nvSpPr>
      <cdr:spPr>
        <a:xfrm xmlns:a="http://schemas.openxmlformats.org/drawingml/2006/main" rot="16200000">
          <a:off x="1757363" y="852488"/>
          <a:ext cx="409575" cy="2476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0.48875</cdr:x>
      <cdr:y>0.25512</cdr:y>
    </cdr:from>
    <cdr:to>
      <cdr:x>0.53725</cdr:x>
      <cdr:y>0.43585</cdr:y>
    </cdr:to>
    <cdr:sp macro="" textlink="">
      <cdr:nvSpPr>
        <cdr:cNvPr id="43" name="TextBox 42"/>
        <cdr:cNvSpPr txBox="1"/>
      </cdr:nvSpPr>
      <cdr:spPr>
        <a:xfrm xmlns:a="http://schemas.openxmlformats.org/drawingml/2006/main" rot="16200000">
          <a:off x="2262187" y="647697"/>
          <a:ext cx="390525" cy="2286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0.596</cdr:x>
      <cdr:y>0.17348</cdr:y>
    </cdr:from>
    <cdr:to>
      <cdr:x>0.7215</cdr:x>
      <cdr:y>0.49106</cdr:y>
    </cdr:to>
    <cdr:sp macro="" textlink="">
      <cdr:nvSpPr>
        <cdr:cNvPr id="46" name="TextBox 45"/>
        <cdr:cNvSpPr txBox="1"/>
      </cdr:nvSpPr>
      <cdr:spPr>
        <a:xfrm xmlns:a="http://schemas.openxmlformats.org/drawingml/2006/main" rot="16200000">
          <a:off x="2800350" y="438150"/>
          <a:ext cx="685800" cy="5905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0.70925</cdr:x>
      <cdr:y>0.14631</cdr:y>
    </cdr:from>
    <cdr:to>
      <cdr:x>0.903</cdr:x>
      <cdr:y>0.46464</cdr:y>
    </cdr:to>
    <cdr:sp macro="" textlink="">
      <cdr:nvSpPr>
        <cdr:cNvPr id="47" name="TextBox 46"/>
        <cdr:cNvSpPr txBox="1"/>
      </cdr:nvSpPr>
      <cdr:spPr>
        <a:xfrm xmlns:a="http://schemas.openxmlformats.org/drawingml/2006/main" rot="16200000">
          <a:off x="3495675" y="219075"/>
          <a:ext cx="6858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0.8245</cdr:x>
      <cdr:y>0.12038</cdr:y>
    </cdr:from>
    <cdr:to>
      <cdr:x>1</cdr:x>
      <cdr:y>0.54416</cdr:y>
    </cdr:to>
    <cdr:sp macro="" textlink="">
      <cdr:nvSpPr>
        <cdr:cNvPr id="48" name="TextBox 47"/>
        <cdr:cNvSpPr txBox="1"/>
      </cdr:nvSpPr>
      <cdr:spPr>
        <a:xfrm xmlns:a="http://schemas.openxmlformats.org/drawingml/2006/main" rot="16200000">
          <a:off x="3886200" y="314325"/>
          <a:ext cx="914400" cy="8382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userShapes>
</file>

<file path=word/drawings/drawing4.xml><?xml version="1.0" encoding="utf-8"?>
<c:userShapes xmlns:c="http://schemas.openxmlformats.org/drawingml/2006/chart">
  <cdr:relSizeAnchor xmlns:cdr="http://schemas.openxmlformats.org/drawingml/2006/chartDrawing">
    <cdr:from>
      <cdr:x>0.09959</cdr:x>
      <cdr:y>0.37089</cdr:y>
    </cdr:from>
    <cdr:to>
      <cdr:x>0.20862</cdr:x>
      <cdr:y>0.73346</cdr:y>
    </cdr:to>
    <cdr:sp macro="" textlink="">
      <cdr:nvSpPr>
        <cdr:cNvPr id="36" name="TextBox 35"/>
        <cdr:cNvSpPr txBox="1"/>
      </cdr:nvSpPr>
      <cdr:spPr>
        <a:xfrm xmlns:a="http://schemas.openxmlformats.org/drawingml/2006/main">
          <a:off x="523875" y="800100"/>
          <a:ext cx="504826" cy="7620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0.32702</cdr:x>
      <cdr:y>0.07117</cdr:y>
    </cdr:from>
    <cdr:to>
      <cdr:x>0.38571</cdr:x>
      <cdr:y>0.25691</cdr:y>
    </cdr:to>
    <cdr:sp macro="" textlink="">
      <cdr:nvSpPr>
        <cdr:cNvPr id="37" name="TextBox 36"/>
        <cdr:cNvSpPr txBox="1"/>
      </cdr:nvSpPr>
      <cdr:spPr>
        <a:xfrm xmlns:a="http://schemas.openxmlformats.org/drawingml/2006/main" rot="16200000">
          <a:off x="1516863" y="230979"/>
          <a:ext cx="390526" cy="27146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0.14285</cdr:x>
      <cdr:y>0.0755</cdr:y>
    </cdr:from>
    <cdr:to>
      <cdr:x>0.32398</cdr:x>
      <cdr:y>0.50243</cdr:y>
    </cdr:to>
    <cdr:sp macro="" textlink="">
      <cdr:nvSpPr>
        <cdr:cNvPr id="38" name="TextBox 37"/>
        <cdr:cNvSpPr txBox="1"/>
      </cdr:nvSpPr>
      <cdr:spPr>
        <a:xfrm xmlns:a="http://schemas.openxmlformats.org/drawingml/2006/main">
          <a:off x="723900" y="180975"/>
          <a:ext cx="838200" cy="8953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0.47653</cdr:x>
      <cdr:y>0.19863</cdr:y>
    </cdr:from>
    <cdr:to>
      <cdr:x>0.65969</cdr:x>
      <cdr:y>0.62914</cdr:y>
    </cdr:to>
    <cdr:sp macro="" textlink="">
      <cdr:nvSpPr>
        <cdr:cNvPr id="39" name="TextBox 38"/>
        <cdr:cNvSpPr txBox="1"/>
      </cdr:nvSpPr>
      <cdr:spPr>
        <a:xfrm xmlns:a="http://schemas.openxmlformats.org/drawingml/2006/main">
          <a:off x="2266949" y="438149"/>
          <a:ext cx="847725" cy="9048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0.55243</cdr:x>
      <cdr:y>0.0984</cdr:y>
    </cdr:from>
    <cdr:to>
      <cdr:x>0.75026</cdr:x>
      <cdr:y>0.53398</cdr:y>
    </cdr:to>
    <cdr:sp macro="" textlink="">
      <cdr:nvSpPr>
        <cdr:cNvPr id="40" name="TextBox 39"/>
        <cdr:cNvSpPr txBox="1"/>
      </cdr:nvSpPr>
      <cdr:spPr>
        <a:xfrm xmlns:a="http://schemas.openxmlformats.org/drawingml/2006/main">
          <a:off x="2619375" y="2286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0.36724</cdr:x>
      <cdr:y>0.20246</cdr:y>
    </cdr:from>
    <cdr:to>
      <cdr:x>0.56508</cdr:x>
      <cdr:y>0.63805</cdr:y>
    </cdr:to>
    <cdr:sp macro="" textlink="">
      <cdr:nvSpPr>
        <cdr:cNvPr id="41" name="TextBox 40"/>
        <cdr:cNvSpPr txBox="1"/>
      </cdr:nvSpPr>
      <cdr:spPr>
        <a:xfrm xmlns:a="http://schemas.openxmlformats.org/drawingml/2006/main">
          <a:off x="1762125" y="44767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0.77708</cdr:x>
      <cdr:y>0.00691</cdr:y>
    </cdr:from>
    <cdr:to>
      <cdr:x>0.83248</cdr:x>
      <cdr:y>0.17524</cdr:y>
    </cdr:to>
    <cdr:sp macro="" textlink="">
      <cdr:nvSpPr>
        <cdr:cNvPr id="42" name="TextBox 41"/>
        <cdr:cNvSpPr txBox="1"/>
      </cdr:nvSpPr>
      <cdr:spPr>
        <a:xfrm xmlns:a="http://schemas.openxmlformats.org/drawingml/2006/main" rot="16200000">
          <a:off x="3600451" y="76199"/>
          <a:ext cx="371475" cy="2571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0.22102</cdr:x>
      <cdr:y>0.33475</cdr:y>
    </cdr:from>
    <cdr:to>
      <cdr:x>0.39001</cdr:x>
      <cdr:y>0.68817</cdr:y>
    </cdr:to>
    <cdr:sp macro="" textlink="">
      <cdr:nvSpPr>
        <cdr:cNvPr id="43" name="TextBox 42"/>
        <cdr:cNvSpPr txBox="1"/>
      </cdr:nvSpPr>
      <cdr:spPr>
        <a:xfrm xmlns:a="http://schemas.openxmlformats.org/drawingml/2006/main">
          <a:off x="1085850" y="723900"/>
          <a:ext cx="781050" cy="7429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0.58759</cdr:x>
      <cdr:y>0.22078</cdr:y>
    </cdr:from>
    <cdr:to>
      <cdr:x>0.78518</cdr:x>
      <cdr:y>0.65611</cdr:y>
    </cdr:to>
    <cdr:sp macro="" textlink="">
      <cdr:nvSpPr>
        <cdr:cNvPr id="47" name="TextBox 46"/>
        <cdr:cNvSpPr txBox="1"/>
      </cdr:nvSpPr>
      <cdr:spPr>
        <a:xfrm xmlns:a="http://schemas.openxmlformats.org/drawingml/2006/main">
          <a:off x="2781300" y="48577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0.69663</cdr:x>
      <cdr:y>0.20779</cdr:y>
    </cdr:from>
    <cdr:to>
      <cdr:x>0.89396</cdr:x>
      <cdr:y>0.64288</cdr:y>
    </cdr:to>
    <cdr:sp macro="" textlink="">
      <cdr:nvSpPr>
        <cdr:cNvPr id="48" name="TextBox 47"/>
        <cdr:cNvSpPr txBox="1"/>
      </cdr:nvSpPr>
      <cdr:spPr>
        <a:xfrm xmlns:a="http://schemas.openxmlformats.org/drawingml/2006/main">
          <a:off x="3286125" y="4572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0.84944</cdr:x>
      <cdr:y>0.15717</cdr:y>
    </cdr:from>
    <cdr:to>
      <cdr:x>0.97753</cdr:x>
      <cdr:y>0.34366</cdr:y>
    </cdr:to>
    <cdr:sp macro="" textlink="">
      <cdr:nvSpPr>
        <cdr:cNvPr id="49" name="TextBox 48"/>
        <cdr:cNvSpPr txBox="1"/>
      </cdr:nvSpPr>
      <cdr:spPr>
        <a:xfrm xmlns:a="http://schemas.openxmlformats.org/drawingml/2006/main" rot="16200000">
          <a:off x="5070181" y="-113890"/>
          <a:ext cx="184737" cy="7239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userShapes>
</file>

<file path=word/drawings/drawing5.xml><?xml version="1.0" encoding="utf-8"?>
<c:userShapes xmlns:c="http://schemas.openxmlformats.org/drawingml/2006/chart">
  <cdr:relSizeAnchor xmlns:cdr="http://schemas.openxmlformats.org/drawingml/2006/chartDrawing">
    <cdr:from>
      <cdr:x>0.1313</cdr:x>
      <cdr:y>0.43825</cdr:y>
    </cdr:from>
    <cdr:to>
      <cdr:x>0.19355</cdr:x>
      <cdr:y>0.6138</cdr:y>
    </cdr:to>
    <cdr:sp macro="" textlink="">
      <cdr:nvSpPr>
        <cdr:cNvPr id="32" name="TextBox 31"/>
        <cdr:cNvSpPr txBox="1"/>
      </cdr:nvSpPr>
      <cdr:spPr>
        <a:xfrm xmlns:a="http://schemas.openxmlformats.org/drawingml/2006/main" rot="16200000">
          <a:off x="590550" y="1104900"/>
          <a:ext cx="419100" cy="3048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0.24025</cdr:x>
      <cdr:y>0.13969</cdr:y>
    </cdr:from>
    <cdr:to>
      <cdr:x>0.28135</cdr:x>
      <cdr:y>0.52166</cdr:y>
    </cdr:to>
    <cdr:sp macro="" textlink="">
      <cdr:nvSpPr>
        <cdr:cNvPr id="33" name="TextBox 32"/>
        <cdr:cNvSpPr txBox="1"/>
      </cdr:nvSpPr>
      <cdr:spPr>
        <a:xfrm xmlns:a="http://schemas.openxmlformats.org/drawingml/2006/main" rot="16200000">
          <a:off x="823915" y="690562"/>
          <a:ext cx="914400" cy="2000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0.34825</cdr:x>
      <cdr:y>0</cdr:y>
    </cdr:from>
    <cdr:to>
      <cdr:x>0.40272</cdr:x>
      <cdr:y>0.2749</cdr:y>
    </cdr:to>
    <cdr:sp macro="" textlink="">
      <cdr:nvSpPr>
        <cdr:cNvPr id="34" name="TextBox 33"/>
        <cdr:cNvSpPr txBox="1"/>
      </cdr:nvSpPr>
      <cdr:spPr>
        <a:xfrm xmlns:a="http://schemas.openxmlformats.org/drawingml/2006/main" rot="16200000">
          <a:off x="1509715" y="195262"/>
          <a:ext cx="657225" cy="26670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0.56226</cdr:x>
      <cdr:y>0.12351</cdr:y>
    </cdr:from>
    <cdr:to>
      <cdr:x>0.60506</cdr:x>
      <cdr:y>0.50598</cdr:y>
    </cdr:to>
    <cdr:sp macro="" textlink="">
      <cdr:nvSpPr>
        <cdr:cNvPr id="36" name="TextBox 35"/>
        <cdr:cNvSpPr txBox="1"/>
      </cdr:nvSpPr>
      <cdr:spPr>
        <a:xfrm xmlns:a="http://schemas.openxmlformats.org/drawingml/2006/main" rot="16200000">
          <a:off x="2400300" y="647700"/>
          <a:ext cx="914400" cy="2095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0.66926</cdr:x>
      <cdr:y>0.12749</cdr:y>
    </cdr:from>
    <cdr:to>
      <cdr:x>0.71206</cdr:x>
      <cdr:y>0.53386</cdr:y>
    </cdr:to>
    <cdr:sp macro="" textlink="">
      <cdr:nvSpPr>
        <cdr:cNvPr id="37" name="TextBox 36"/>
        <cdr:cNvSpPr txBox="1"/>
      </cdr:nvSpPr>
      <cdr:spPr>
        <a:xfrm xmlns:a="http://schemas.openxmlformats.org/drawingml/2006/main" rot="16200000">
          <a:off x="2895602" y="685801"/>
          <a:ext cx="971550" cy="20954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0.77432</cdr:x>
      <cdr:y>0.00398</cdr:y>
    </cdr:from>
    <cdr:to>
      <cdr:x>0.8249</cdr:x>
      <cdr:y>0.12351</cdr:y>
    </cdr:to>
    <cdr:sp macro="" textlink="">
      <cdr:nvSpPr>
        <cdr:cNvPr id="38" name="TextBox 37"/>
        <cdr:cNvSpPr txBox="1"/>
      </cdr:nvSpPr>
      <cdr:spPr>
        <a:xfrm xmlns:a="http://schemas.openxmlformats.org/drawingml/2006/main" rot="16200000">
          <a:off x="3771903" y="28576"/>
          <a:ext cx="285750" cy="24764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0.1741</cdr:x>
      <cdr:y>0.25498</cdr:y>
    </cdr:from>
    <cdr:to>
      <cdr:x>0.21884</cdr:x>
      <cdr:y>0.6377</cdr:y>
    </cdr:to>
    <cdr:sp macro="" textlink="">
      <cdr:nvSpPr>
        <cdr:cNvPr id="39" name="TextBox 38"/>
        <cdr:cNvSpPr txBox="1"/>
      </cdr:nvSpPr>
      <cdr:spPr>
        <a:xfrm xmlns:a="http://schemas.openxmlformats.org/drawingml/2006/main" rot="16200000">
          <a:off x="509589" y="957262"/>
          <a:ext cx="914400" cy="2190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0.27649</cdr:x>
      <cdr:y>0.28486</cdr:y>
    </cdr:from>
    <cdr:to>
      <cdr:x>0.32754</cdr:x>
      <cdr:y>0.64118</cdr:y>
    </cdr:to>
    <cdr:sp macro="" textlink="">
      <cdr:nvSpPr>
        <cdr:cNvPr id="40" name="TextBox 39"/>
        <cdr:cNvSpPr txBox="1"/>
      </cdr:nvSpPr>
      <cdr:spPr>
        <a:xfrm xmlns:a="http://schemas.openxmlformats.org/drawingml/2006/main" rot="16200000">
          <a:off x="1057276" y="981075"/>
          <a:ext cx="852489" cy="25241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0.39055</cdr:x>
      <cdr:y>0.23108</cdr:y>
    </cdr:from>
    <cdr:to>
      <cdr:x>0.44063</cdr:x>
      <cdr:y>0.6138</cdr:y>
    </cdr:to>
    <cdr:sp macro="" textlink="">
      <cdr:nvSpPr>
        <cdr:cNvPr id="41" name="TextBox 40"/>
        <cdr:cNvSpPr txBox="1"/>
      </cdr:nvSpPr>
      <cdr:spPr>
        <a:xfrm xmlns:a="http://schemas.openxmlformats.org/drawingml/2006/main" rot="16200000">
          <a:off x="1581150" y="885825"/>
          <a:ext cx="914400" cy="2476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0.49002</cdr:x>
      <cdr:y>0.24726</cdr:y>
    </cdr:from>
    <cdr:to>
      <cdr:x>0.52235</cdr:x>
      <cdr:y>0.59338</cdr:y>
    </cdr:to>
    <cdr:sp macro="" textlink="">
      <cdr:nvSpPr>
        <cdr:cNvPr id="42" name="TextBox 41"/>
        <cdr:cNvSpPr txBox="1"/>
      </cdr:nvSpPr>
      <cdr:spPr>
        <a:xfrm xmlns:a="http://schemas.openxmlformats.org/drawingml/2006/main" rot="16200000">
          <a:off x="2066929" y="923925"/>
          <a:ext cx="828675" cy="16192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0.60117</cdr:x>
      <cdr:y>0.17928</cdr:y>
    </cdr:from>
    <cdr:to>
      <cdr:x>0.64008</cdr:x>
      <cdr:y>0.51394</cdr:y>
    </cdr:to>
    <cdr:sp macro="" textlink="">
      <cdr:nvSpPr>
        <cdr:cNvPr id="43" name="TextBox 42"/>
        <cdr:cNvSpPr txBox="1"/>
      </cdr:nvSpPr>
      <cdr:spPr>
        <a:xfrm xmlns:a="http://schemas.openxmlformats.org/drawingml/2006/main" rot="16200000">
          <a:off x="2638425" y="733425"/>
          <a:ext cx="800100" cy="1905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0.70817</cdr:x>
      <cdr:y>0.22311</cdr:y>
    </cdr:from>
    <cdr:to>
      <cdr:x>0.74708</cdr:x>
      <cdr:y>0.56972</cdr:y>
    </cdr:to>
    <cdr:sp macro="" textlink="">
      <cdr:nvSpPr>
        <cdr:cNvPr id="44" name="TextBox 43"/>
        <cdr:cNvSpPr txBox="1"/>
      </cdr:nvSpPr>
      <cdr:spPr>
        <a:xfrm xmlns:a="http://schemas.openxmlformats.org/drawingml/2006/main" rot="16200000">
          <a:off x="3148014" y="852487"/>
          <a:ext cx="828675" cy="19050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0.80739</cdr:x>
      <cdr:y>0.49004</cdr:y>
    </cdr:from>
    <cdr:to>
      <cdr:x>0.85992</cdr:x>
      <cdr:y>0.63745</cdr:y>
    </cdr:to>
    <cdr:sp macro="" textlink="">
      <cdr:nvSpPr>
        <cdr:cNvPr id="45" name="TextBox 44"/>
        <cdr:cNvSpPr txBox="1"/>
      </cdr:nvSpPr>
      <cdr:spPr>
        <a:xfrm xmlns:a="http://schemas.openxmlformats.org/drawingml/2006/main">
          <a:off x="3952875" y="1171575"/>
          <a:ext cx="257175" cy="3524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userShapes>
</file>

<file path=word/drawings/drawing6.xml><?xml version="1.0" encoding="utf-8"?>
<c:userShapes xmlns:c="http://schemas.openxmlformats.org/drawingml/2006/chart">
  <cdr:relSizeAnchor xmlns:cdr="http://schemas.openxmlformats.org/drawingml/2006/chartDrawing">
    <cdr:from>
      <cdr:x>0.08859</cdr:x>
      <cdr:y>0</cdr:y>
    </cdr:from>
    <cdr:to>
      <cdr:x>0.14694</cdr:x>
      <cdr:y>0.16805</cdr:y>
    </cdr:to>
    <cdr:sp macro="" textlink="">
      <cdr:nvSpPr>
        <cdr:cNvPr id="30" name="TextBox 29"/>
        <cdr:cNvSpPr txBox="1"/>
      </cdr:nvSpPr>
      <cdr:spPr>
        <a:xfrm xmlns:a="http://schemas.openxmlformats.org/drawingml/2006/main" rot="16200000">
          <a:off x="419099" y="47624"/>
          <a:ext cx="371475" cy="2762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0.20805</cdr:x>
      <cdr:y>0.29636</cdr:y>
    </cdr:from>
    <cdr:to>
      <cdr:x>0.27294</cdr:x>
      <cdr:y>0.50736</cdr:y>
    </cdr:to>
    <cdr:sp macro="" textlink="">
      <cdr:nvSpPr>
        <cdr:cNvPr id="31" name="TextBox 30"/>
        <cdr:cNvSpPr txBox="1"/>
      </cdr:nvSpPr>
      <cdr:spPr>
        <a:xfrm xmlns:a="http://schemas.openxmlformats.org/drawingml/2006/main" rot="16200000">
          <a:off x="962028" y="704850"/>
          <a:ext cx="438150" cy="30479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0.32802</cdr:x>
      <cdr:y>0.25539</cdr:y>
    </cdr:from>
    <cdr:to>
      <cdr:x>0.39315</cdr:x>
      <cdr:y>0.45687</cdr:y>
    </cdr:to>
    <cdr:sp macro="" textlink="">
      <cdr:nvSpPr>
        <cdr:cNvPr id="32" name="TextBox 31"/>
        <cdr:cNvSpPr txBox="1"/>
      </cdr:nvSpPr>
      <cdr:spPr>
        <a:xfrm xmlns:a="http://schemas.openxmlformats.org/drawingml/2006/main" rot="16200000">
          <a:off x="1533528" y="609600"/>
          <a:ext cx="419100" cy="3048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0.44597</cdr:x>
      <cdr:y>0.02107</cdr:y>
    </cdr:from>
    <cdr:to>
      <cdr:x>0.51538</cdr:x>
      <cdr:y>0.23684</cdr:y>
    </cdr:to>
    <cdr:sp macro="" textlink="">
      <cdr:nvSpPr>
        <cdr:cNvPr id="33" name="TextBox 32"/>
        <cdr:cNvSpPr txBox="1"/>
      </cdr:nvSpPr>
      <cdr:spPr>
        <a:xfrm xmlns:a="http://schemas.openxmlformats.org/drawingml/2006/main" rot="16200000">
          <a:off x="2076452" y="123822"/>
          <a:ext cx="457200" cy="32385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0.55813</cdr:x>
      <cdr:y>0.31027</cdr:y>
    </cdr:from>
    <cdr:to>
      <cdr:x>0.6293</cdr:x>
      <cdr:y>0.53932</cdr:y>
    </cdr:to>
    <cdr:sp macro="" textlink="">
      <cdr:nvSpPr>
        <cdr:cNvPr id="34" name="TextBox 33"/>
        <cdr:cNvSpPr txBox="1"/>
      </cdr:nvSpPr>
      <cdr:spPr>
        <a:xfrm xmlns:a="http://schemas.openxmlformats.org/drawingml/2006/main" rot="16200000">
          <a:off x="2595564" y="738187"/>
          <a:ext cx="476250" cy="3333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0.67004</cdr:x>
      <cdr:y>0.34686</cdr:y>
    </cdr:from>
    <cdr:to>
      <cdr:x>0.72713</cdr:x>
      <cdr:y>0.56688</cdr:y>
    </cdr:to>
    <cdr:sp macro="" textlink="">
      <cdr:nvSpPr>
        <cdr:cNvPr id="35" name="TextBox 34"/>
        <cdr:cNvSpPr txBox="1"/>
      </cdr:nvSpPr>
      <cdr:spPr>
        <a:xfrm xmlns:a="http://schemas.openxmlformats.org/drawingml/2006/main" rot="16200000">
          <a:off x="3095625" y="838200"/>
          <a:ext cx="457200" cy="2667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0.78598</cdr:x>
      <cdr:y>0.20489</cdr:y>
    </cdr:from>
    <cdr:to>
      <cdr:x>0.85112</cdr:x>
      <cdr:y>0.39271</cdr:y>
    </cdr:to>
    <cdr:sp macro="" textlink="">
      <cdr:nvSpPr>
        <cdr:cNvPr id="36" name="TextBox 35"/>
        <cdr:cNvSpPr txBox="1"/>
      </cdr:nvSpPr>
      <cdr:spPr>
        <a:xfrm xmlns:a="http://schemas.openxmlformats.org/drawingml/2006/main" rot="16200000">
          <a:off x="3690938" y="490537"/>
          <a:ext cx="390526" cy="3048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0.13638</cdr:x>
      <cdr:y>0.4476</cdr:y>
    </cdr:from>
    <cdr:to>
      <cdr:x>0.24251</cdr:x>
      <cdr:y>0.66762</cdr:y>
    </cdr:to>
    <cdr:sp macro="" textlink="">
      <cdr:nvSpPr>
        <cdr:cNvPr id="37" name="TextBox 36"/>
        <cdr:cNvSpPr txBox="1"/>
      </cdr:nvSpPr>
      <cdr:spPr>
        <a:xfrm xmlns:a="http://schemas.openxmlformats.org/drawingml/2006/main" rot="16200000">
          <a:off x="714375" y="933450"/>
          <a:ext cx="457200" cy="4953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0.25659</cdr:x>
      <cdr:y>0.41101</cdr:y>
    </cdr:from>
    <cdr:to>
      <cdr:x>0.32374</cdr:x>
      <cdr:y>0.63567</cdr:y>
    </cdr:to>
    <cdr:sp macro="" textlink="">
      <cdr:nvSpPr>
        <cdr:cNvPr id="38" name="TextBox 37"/>
        <cdr:cNvSpPr txBox="1"/>
      </cdr:nvSpPr>
      <cdr:spPr>
        <a:xfrm xmlns:a="http://schemas.openxmlformats.org/drawingml/2006/main" rot="16200000">
          <a:off x="1181101" y="952500"/>
          <a:ext cx="466725" cy="3143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0.3665</cdr:x>
      <cdr:y>0.47053</cdr:y>
    </cdr:from>
    <cdr:to>
      <cdr:x>0.43792</cdr:x>
      <cdr:y>0.6586</cdr:y>
    </cdr:to>
    <cdr:sp macro="" textlink="">
      <cdr:nvSpPr>
        <cdr:cNvPr id="39" name="TextBox 38"/>
        <cdr:cNvSpPr txBox="1"/>
      </cdr:nvSpPr>
      <cdr:spPr>
        <a:xfrm xmlns:a="http://schemas.openxmlformats.org/drawingml/2006/main" rot="16200000">
          <a:off x="1743079" y="1028701"/>
          <a:ext cx="390522" cy="3333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0.48042</cdr:x>
      <cdr:y>0.37906</cdr:y>
    </cdr:from>
    <cdr:to>
      <cdr:x>0.55386</cdr:x>
      <cdr:y>0.64006</cdr:y>
    </cdr:to>
    <cdr:sp macro="" textlink="">
      <cdr:nvSpPr>
        <cdr:cNvPr id="40" name="TextBox 39"/>
        <cdr:cNvSpPr txBox="1"/>
      </cdr:nvSpPr>
      <cdr:spPr>
        <a:xfrm xmlns:a="http://schemas.openxmlformats.org/drawingml/2006/main" rot="16200000">
          <a:off x="2205037" y="909637"/>
          <a:ext cx="542925" cy="3429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0.60088</cdr:x>
      <cdr:y>0.41564</cdr:y>
    </cdr:from>
    <cdr:to>
      <cdr:x>0.64942</cdr:x>
      <cdr:y>0.62715</cdr:y>
    </cdr:to>
    <cdr:sp macro="" textlink="">
      <cdr:nvSpPr>
        <cdr:cNvPr id="41" name="TextBox 40"/>
        <cdr:cNvSpPr txBox="1"/>
      </cdr:nvSpPr>
      <cdr:spPr>
        <a:xfrm xmlns:a="http://schemas.openxmlformats.org/drawingml/2006/main" rot="16200000">
          <a:off x="2762250" y="990600"/>
          <a:ext cx="438150" cy="2286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0.7045</cdr:x>
      <cdr:y>0.41564</cdr:y>
    </cdr:from>
    <cdr:to>
      <cdr:x>0.77391</cdr:x>
      <cdr:y>0.63567</cdr:y>
    </cdr:to>
    <cdr:sp macro="" textlink="">
      <cdr:nvSpPr>
        <cdr:cNvPr id="42" name="TextBox 41"/>
        <cdr:cNvSpPr txBox="1"/>
      </cdr:nvSpPr>
      <cdr:spPr>
        <a:xfrm xmlns:a="http://schemas.openxmlformats.org/drawingml/2006/main" rot="16200000">
          <a:off x="3286125" y="952500"/>
          <a:ext cx="457200" cy="3238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0.82874</cdr:x>
      <cdr:y>0.21855</cdr:y>
    </cdr:from>
    <cdr:to>
      <cdr:x>0.86722</cdr:x>
      <cdr:y>0.6586</cdr:y>
    </cdr:to>
    <cdr:sp macro="" textlink="">
      <cdr:nvSpPr>
        <cdr:cNvPr id="43" name="TextBox 42"/>
        <cdr:cNvSpPr txBox="1"/>
      </cdr:nvSpPr>
      <cdr:spPr>
        <a:xfrm xmlns:a="http://schemas.openxmlformats.org/drawingml/2006/main" rot="16200000">
          <a:off x="3567114" y="842962"/>
          <a:ext cx="914400" cy="1809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userShapes>
</file>

<file path=word/drawings/drawing7.xml><?xml version="1.0" encoding="utf-8"?>
<c:userShapes xmlns:c="http://schemas.openxmlformats.org/drawingml/2006/chart">
  <cdr:relSizeAnchor xmlns:cdr="http://schemas.openxmlformats.org/drawingml/2006/chartDrawing">
    <cdr:from>
      <cdr:x>0.13764</cdr:x>
      <cdr:y>0.48518</cdr:y>
    </cdr:from>
    <cdr:to>
      <cdr:x>0.17838</cdr:x>
      <cdr:y>0.7235</cdr:y>
    </cdr:to>
    <cdr:sp macro="" textlink="">
      <cdr:nvSpPr>
        <cdr:cNvPr id="30" name="TextBox 29"/>
        <cdr:cNvSpPr txBox="1"/>
      </cdr:nvSpPr>
      <cdr:spPr>
        <a:xfrm xmlns:a="http://schemas.openxmlformats.org/drawingml/2006/main" rot="16200000">
          <a:off x="552450" y="1181100"/>
          <a:ext cx="495300" cy="1905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0.24176</cdr:x>
      <cdr:y>0.47726</cdr:y>
    </cdr:from>
    <cdr:to>
      <cdr:x>0.29859</cdr:x>
      <cdr:y>0.67141</cdr:y>
    </cdr:to>
    <cdr:sp macro="" textlink="">
      <cdr:nvSpPr>
        <cdr:cNvPr id="31" name="TextBox 30"/>
        <cdr:cNvSpPr txBox="1"/>
      </cdr:nvSpPr>
      <cdr:spPr>
        <a:xfrm xmlns:a="http://schemas.openxmlformats.org/drawingml/2006/main" rot="16200000">
          <a:off x="1120381" y="1082279"/>
          <a:ext cx="404812" cy="26431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0.36625</cdr:x>
      <cdr:y>0.43005</cdr:y>
    </cdr:from>
    <cdr:to>
      <cdr:x>0.41327</cdr:x>
      <cdr:y>0.68692</cdr:y>
    </cdr:to>
    <cdr:sp macro="" textlink="">
      <cdr:nvSpPr>
        <cdr:cNvPr id="32" name="TextBox 31"/>
        <cdr:cNvSpPr txBox="1"/>
      </cdr:nvSpPr>
      <cdr:spPr>
        <a:xfrm xmlns:a="http://schemas.openxmlformats.org/drawingml/2006/main" rot="16200000">
          <a:off x="1614490" y="1071562"/>
          <a:ext cx="533400" cy="2190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0.56417</cdr:x>
      <cdr:y>0.14199</cdr:y>
    </cdr:from>
    <cdr:to>
      <cdr:x>0.75933</cdr:x>
      <cdr:y>0.58104</cdr:y>
    </cdr:to>
    <cdr:sp macro="" textlink="">
      <cdr:nvSpPr>
        <cdr:cNvPr id="33" name="TextBox 32"/>
        <cdr:cNvSpPr txBox="1"/>
      </cdr:nvSpPr>
      <cdr:spPr>
        <a:xfrm xmlns:a="http://schemas.openxmlformats.org/drawingml/2006/main">
          <a:off x="2695575" y="3143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0.48872</cdr:x>
      <cdr:y>0.56738</cdr:y>
    </cdr:from>
    <cdr:to>
      <cdr:x>0.52343</cdr:x>
      <cdr:y>0.82888</cdr:y>
    </cdr:to>
    <cdr:sp macro="" textlink="">
      <cdr:nvSpPr>
        <cdr:cNvPr id="34" name="TextBox 33"/>
        <cdr:cNvSpPr txBox="1"/>
      </cdr:nvSpPr>
      <cdr:spPr>
        <a:xfrm xmlns:a="http://schemas.openxmlformats.org/drawingml/2006/main">
          <a:off x="2343150" y="1200150"/>
          <a:ext cx="161925" cy="5429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0.59259</cdr:x>
      <cdr:y>0.47566</cdr:y>
    </cdr:from>
    <cdr:to>
      <cdr:x>0.63886</cdr:x>
      <cdr:y>0.69544</cdr:y>
    </cdr:to>
    <cdr:sp macro="" textlink="">
      <cdr:nvSpPr>
        <cdr:cNvPr id="35" name="TextBox 34"/>
        <cdr:cNvSpPr txBox="1"/>
      </cdr:nvSpPr>
      <cdr:spPr>
        <a:xfrm xmlns:a="http://schemas.openxmlformats.org/drawingml/2006/main" rot="16200000">
          <a:off x="2709866" y="1128712"/>
          <a:ext cx="457200" cy="2190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0.71506</cdr:x>
      <cdr:y>0.462</cdr:y>
    </cdr:from>
    <cdr:to>
      <cdr:x>0.7553</cdr:x>
      <cdr:y>0.69155</cdr:y>
    </cdr:to>
    <cdr:sp macro="" textlink="">
      <cdr:nvSpPr>
        <cdr:cNvPr id="36" name="TextBox 35"/>
        <cdr:cNvSpPr txBox="1"/>
      </cdr:nvSpPr>
      <cdr:spPr>
        <a:xfrm xmlns:a="http://schemas.openxmlformats.org/drawingml/2006/main" rot="16200000">
          <a:off x="3257554" y="1123950"/>
          <a:ext cx="476250" cy="1905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0.82471</cdr:x>
      <cdr:y>0.563</cdr:y>
    </cdr:from>
    <cdr:to>
      <cdr:x>0.87954</cdr:x>
      <cdr:y>0.69155</cdr:y>
    </cdr:to>
    <cdr:sp macro="" textlink="">
      <cdr:nvSpPr>
        <cdr:cNvPr id="37" name="TextBox 36"/>
        <cdr:cNvSpPr txBox="1"/>
      </cdr:nvSpPr>
      <cdr:spPr>
        <a:xfrm xmlns:a="http://schemas.openxmlformats.org/drawingml/2006/main">
          <a:off x="3914775" y="1190625"/>
          <a:ext cx="257176" cy="2667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0.09263</cdr:x>
      <cdr:y>0.41176</cdr:y>
    </cdr:from>
    <cdr:to>
      <cdr:x>0.1477</cdr:x>
      <cdr:y>0.65885</cdr:y>
    </cdr:to>
    <cdr:sp macro="" textlink="">
      <cdr:nvSpPr>
        <cdr:cNvPr id="38" name="TextBox 37"/>
        <cdr:cNvSpPr txBox="1"/>
      </cdr:nvSpPr>
      <cdr:spPr>
        <a:xfrm xmlns:a="http://schemas.openxmlformats.org/drawingml/2006/main">
          <a:off x="495300" y="876300"/>
          <a:ext cx="257175" cy="5143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0.19674</cdr:x>
      <cdr:y>4.60469E-7</cdr:y>
    </cdr:from>
    <cdr:to>
      <cdr:x>0.28581</cdr:x>
      <cdr:y>0.07783</cdr:y>
    </cdr:to>
    <cdr:sp macro="" textlink="">
      <cdr:nvSpPr>
        <cdr:cNvPr id="39" name="TextBox 38"/>
        <cdr:cNvSpPr txBox="1"/>
      </cdr:nvSpPr>
      <cdr:spPr>
        <a:xfrm xmlns:a="http://schemas.openxmlformats.org/drawingml/2006/main">
          <a:off x="981075" y="1"/>
          <a:ext cx="414537" cy="18097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0.32525</cdr:x>
      <cdr:y>0.52641</cdr:y>
    </cdr:from>
    <cdr:to>
      <cdr:x>0.37228</cdr:x>
      <cdr:y>0.76473</cdr:y>
    </cdr:to>
    <cdr:sp macro="" textlink="">
      <cdr:nvSpPr>
        <cdr:cNvPr id="40" name="TextBox 39"/>
        <cdr:cNvSpPr txBox="1"/>
      </cdr:nvSpPr>
      <cdr:spPr>
        <a:xfrm xmlns:a="http://schemas.openxmlformats.org/drawingml/2006/main" rot="16200000">
          <a:off x="1443039" y="1252537"/>
          <a:ext cx="495300" cy="2190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0.67633</cdr:x>
      <cdr:y>0.462</cdr:y>
    </cdr:from>
    <cdr:to>
      <cdr:x>0.71506</cdr:x>
      <cdr:y>0.71448</cdr:y>
    </cdr:to>
    <cdr:sp macro="" textlink="">
      <cdr:nvSpPr>
        <cdr:cNvPr id="43" name="TextBox 42"/>
        <cdr:cNvSpPr txBox="1"/>
      </cdr:nvSpPr>
      <cdr:spPr>
        <a:xfrm xmlns:a="http://schemas.openxmlformats.org/drawingml/2006/main" rot="16200000">
          <a:off x="3048002" y="1152525"/>
          <a:ext cx="523875" cy="18097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userShapes>
</file>

<file path=word/drawings/drawing8.xml><?xml version="1.0" encoding="utf-8"?>
<c:userShapes xmlns:c="http://schemas.openxmlformats.org/drawingml/2006/chart">
  <cdr:relSizeAnchor xmlns:cdr="http://schemas.openxmlformats.org/drawingml/2006/chartDrawing">
    <cdr:from>
      <cdr:x>0.25328</cdr:x>
      <cdr:y>0.34034</cdr:y>
    </cdr:from>
    <cdr:to>
      <cdr:x>0.30769</cdr:x>
      <cdr:y>0.48739</cdr:y>
    </cdr:to>
    <cdr:sp macro="" textlink="">
      <cdr:nvSpPr>
        <cdr:cNvPr id="31" name="TextBox 30"/>
        <cdr:cNvSpPr txBox="1"/>
      </cdr:nvSpPr>
      <cdr:spPr>
        <a:xfrm xmlns:a="http://schemas.openxmlformats.org/drawingml/2006/main">
          <a:off x="1285874" y="771525"/>
          <a:ext cx="276225" cy="3333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a:t>  </a:t>
          </a:r>
        </a:p>
      </cdr:txBody>
    </cdr:sp>
  </cdr:relSizeAnchor>
  <cdr:relSizeAnchor xmlns:cdr="http://schemas.openxmlformats.org/drawingml/2006/chartDrawing">
    <cdr:from>
      <cdr:x>0.33959</cdr:x>
      <cdr:y>0.0042</cdr:y>
    </cdr:from>
    <cdr:to>
      <cdr:x>0.39775</cdr:x>
      <cdr:y>0.18487</cdr:y>
    </cdr:to>
    <cdr:sp macro="" textlink="">
      <cdr:nvSpPr>
        <cdr:cNvPr id="32" name="TextBox 31"/>
        <cdr:cNvSpPr txBox="1"/>
      </cdr:nvSpPr>
      <cdr:spPr>
        <a:xfrm xmlns:a="http://schemas.openxmlformats.org/drawingml/2006/main" rot="16200000">
          <a:off x="1666874" y="66674"/>
          <a:ext cx="409575" cy="2952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ms-MY"/>
        </a:p>
      </cdr:txBody>
    </cdr:sp>
  </cdr:relSizeAnchor>
  <cdr:relSizeAnchor xmlns:cdr="http://schemas.openxmlformats.org/drawingml/2006/chartDrawing">
    <cdr:from>
      <cdr:x>0.48968</cdr:x>
      <cdr:y>0.27311</cdr:y>
    </cdr:from>
    <cdr:to>
      <cdr:x>0.54972</cdr:x>
      <cdr:y>0.41597</cdr:y>
    </cdr:to>
    <cdr:sp macro="" textlink="">
      <cdr:nvSpPr>
        <cdr:cNvPr id="33" name="TextBox 32"/>
        <cdr:cNvSpPr txBox="1"/>
      </cdr:nvSpPr>
      <cdr:spPr>
        <a:xfrm xmlns:a="http://schemas.openxmlformats.org/drawingml/2006/main" rot="16200000">
          <a:off x="2476501" y="628649"/>
          <a:ext cx="323850" cy="30480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ms-MY"/>
        </a:p>
      </cdr:txBody>
    </cdr:sp>
  </cdr:relSizeAnchor>
  <cdr:relSizeAnchor xmlns:cdr="http://schemas.openxmlformats.org/drawingml/2006/chartDrawing">
    <cdr:from>
      <cdr:x>0.59662</cdr:x>
      <cdr:y>0.28571</cdr:y>
    </cdr:from>
    <cdr:to>
      <cdr:x>0.65478</cdr:x>
      <cdr:y>0.40756</cdr:y>
    </cdr:to>
    <cdr:sp macro="" textlink="">
      <cdr:nvSpPr>
        <cdr:cNvPr id="34" name="TextBox 33"/>
        <cdr:cNvSpPr txBox="1"/>
      </cdr:nvSpPr>
      <cdr:spPr>
        <a:xfrm xmlns:a="http://schemas.openxmlformats.org/drawingml/2006/main" rot="16200000">
          <a:off x="3038477" y="638173"/>
          <a:ext cx="276223" cy="29527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ms-MY"/>
        </a:p>
      </cdr:txBody>
    </cdr:sp>
  </cdr:relSizeAnchor>
  <cdr:relSizeAnchor xmlns:cdr="http://schemas.openxmlformats.org/drawingml/2006/chartDrawing">
    <cdr:from>
      <cdr:x>0.67542</cdr:x>
      <cdr:y>0.0084</cdr:y>
    </cdr:from>
    <cdr:to>
      <cdr:x>0.73734</cdr:x>
      <cdr:y>0.17647</cdr:y>
    </cdr:to>
    <cdr:sp macro="" textlink="">
      <cdr:nvSpPr>
        <cdr:cNvPr id="35" name="TextBox 34"/>
        <cdr:cNvSpPr txBox="1"/>
      </cdr:nvSpPr>
      <cdr:spPr>
        <a:xfrm xmlns:a="http://schemas.openxmlformats.org/drawingml/2006/main">
          <a:off x="3428999" y="19050"/>
          <a:ext cx="314325" cy="3810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ms-MY"/>
        </a:p>
      </cdr:txBody>
    </cdr:sp>
  </cdr:relSizeAnchor>
  <cdr:relSizeAnchor xmlns:cdr="http://schemas.openxmlformats.org/drawingml/2006/chartDrawing">
    <cdr:from>
      <cdr:x>0.22326</cdr:x>
      <cdr:y>0.14706</cdr:y>
    </cdr:from>
    <cdr:to>
      <cdr:x>0.40338</cdr:x>
      <cdr:y>0.55042</cdr:y>
    </cdr:to>
    <cdr:sp macro="" textlink="">
      <cdr:nvSpPr>
        <cdr:cNvPr id="37" name="TextBox 36"/>
        <cdr:cNvSpPr txBox="1"/>
      </cdr:nvSpPr>
      <cdr:spPr>
        <a:xfrm xmlns:a="http://schemas.openxmlformats.org/drawingml/2006/main">
          <a:off x="1133475" y="33337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ms-MY"/>
        </a:p>
      </cdr:txBody>
    </cdr:sp>
  </cdr:relSizeAnchor>
  <cdr:relSizeAnchor xmlns:cdr="http://schemas.openxmlformats.org/drawingml/2006/chartDrawing">
    <cdr:from>
      <cdr:x>0.11069</cdr:x>
      <cdr:y>0.2395</cdr:y>
    </cdr:from>
    <cdr:to>
      <cdr:x>0.1576</cdr:x>
      <cdr:y>0.44958</cdr:y>
    </cdr:to>
    <cdr:sp macro="" textlink="">
      <cdr:nvSpPr>
        <cdr:cNvPr id="38" name="TextBox 37"/>
        <cdr:cNvSpPr txBox="1"/>
      </cdr:nvSpPr>
      <cdr:spPr>
        <a:xfrm xmlns:a="http://schemas.openxmlformats.org/drawingml/2006/main" rot="16200000">
          <a:off x="442914" y="661989"/>
          <a:ext cx="476253" cy="2381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ms-MY"/>
        </a:p>
      </cdr:txBody>
    </cdr:sp>
  </cdr:relSizeAnchor>
  <cdr:relSizeAnchor xmlns:cdr="http://schemas.openxmlformats.org/drawingml/2006/chartDrawing">
    <cdr:from>
      <cdr:x>0.22326</cdr:x>
      <cdr:y>0.26471</cdr:y>
    </cdr:from>
    <cdr:to>
      <cdr:x>0.27392</cdr:x>
      <cdr:y>0.47479</cdr:y>
    </cdr:to>
    <cdr:sp macro="" textlink="">
      <cdr:nvSpPr>
        <cdr:cNvPr id="39" name="TextBox 38"/>
        <cdr:cNvSpPr txBox="1"/>
      </cdr:nvSpPr>
      <cdr:spPr>
        <a:xfrm xmlns:a="http://schemas.openxmlformats.org/drawingml/2006/main" rot="16200000">
          <a:off x="1023938" y="709611"/>
          <a:ext cx="476250" cy="25717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ms-MY"/>
        </a:p>
      </cdr:txBody>
    </cdr:sp>
  </cdr:relSizeAnchor>
  <cdr:relSizeAnchor xmlns:cdr="http://schemas.openxmlformats.org/drawingml/2006/chartDrawing">
    <cdr:from>
      <cdr:x>0.37711</cdr:x>
      <cdr:y>0.32773</cdr:y>
    </cdr:from>
    <cdr:to>
      <cdr:x>0.42964</cdr:x>
      <cdr:y>0.48739</cdr:y>
    </cdr:to>
    <cdr:sp macro="" textlink="">
      <cdr:nvSpPr>
        <cdr:cNvPr id="40" name="TextBox 39"/>
        <cdr:cNvSpPr txBox="1"/>
      </cdr:nvSpPr>
      <cdr:spPr>
        <a:xfrm xmlns:a="http://schemas.openxmlformats.org/drawingml/2006/main" rot="16200000">
          <a:off x="1866900" y="790575"/>
          <a:ext cx="361950" cy="2667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ms-MY"/>
        </a:p>
      </cdr:txBody>
    </cdr:sp>
  </cdr:relSizeAnchor>
  <cdr:relSizeAnchor xmlns:cdr="http://schemas.openxmlformats.org/drawingml/2006/chartDrawing">
    <cdr:from>
      <cdr:x>0.45216</cdr:x>
      <cdr:y>0</cdr:y>
    </cdr:from>
    <cdr:to>
      <cdr:x>0.5197</cdr:x>
      <cdr:y>0.13025</cdr:y>
    </cdr:to>
    <cdr:sp macro="" textlink="">
      <cdr:nvSpPr>
        <cdr:cNvPr id="41" name="TextBox 40"/>
        <cdr:cNvSpPr txBox="1"/>
      </cdr:nvSpPr>
      <cdr:spPr>
        <a:xfrm xmlns:a="http://schemas.openxmlformats.org/drawingml/2006/main" rot="16200000">
          <a:off x="2319337" y="-23812"/>
          <a:ext cx="295275" cy="3429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ms-MY"/>
        </a:p>
      </cdr:txBody>
    </cdr:sp>
  </cdr:relSizeAnchor>
  <cdr:relSizeAnchor xmlns:cdr="http://schemas.openxmlformats.org/drawingml/2006/chartDrawing">
    <cdr:from>
      <cdr:x>0.71482</cdr:x>
      <cdr:y>0.32773</cdr:y>
    </cdr:from>
    <cdr:to>
      <cdr:x>0.79737</cdr:x>
      <cdr:y>0.69748</cdr:y>
    </cdr:to>
    <cdr:sp macro="" textlink="">
      <cdr:nvSpPr>
        <cdr:cNvPr id="43" name="TextBox 42"/>
        <cdr:cNvSpPr txBox="1"/>
      </cdr:nvSpPr>
      <cdr:spPr>
        <a:xfrm xmlns:a="http://schemas.openxmlformats.org/drawingml/2006/main">
          <a:off x="3629025" y="742950"/>
          <a:ext cx="419100" cy="8382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ms-MY"/>
        </a:p>
      </cdr:txBody>
    </cdr:sp>
  </cdr:relSizeAnchor>
  <cdr:relSizeAnchor xmlns:cdr="http://schemas.openxmlformats.org/drawingml/2006/chartDrawing">
    <cdr:from>
      <cdr:x>0.81989</cdr:x>
      <cdr:y>0.34874</cdr:y>
    </cdr:from>
    <cdr:to>
      <cdr:x>1</cdr:x>
      <cdr:y>0.69748</cdr:y>
    </cdr:to>
    <cdr:sp macro="" textlink="">
      <cdr:nvSpPr>
        <cdr:cNvPr id="44" name="TextBox 43"/>
        <cdr:cNvSpPr txBox="1"/>
      </cdr:nvSpPr>
      <cdr:spPr>
        <a:xfrm xmlns:a="http://schemas.openxmlformats.org/drawingml/2006/main">
          <a:off x="4162425" y="790574"/>
          <a:ext cx="914400" cy="7905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a:t> </a:t>
          </a:r>
        </a:p>
      </cdr:txBody>
    </cdr:sp>
  </cdr:relSizeAnchor>
</c:userShapes>
</file>

<file path=word/drawings/drawing9.xml><?xml version="1.0" encoding="utf-8"?>
<c:userShapes xmlns:c="http://schemas.openxmlformats.org/drawingml/2006/chart">
  <cdr:relSizeAnchor xmlns:cdr="http://schemas.openxmlformats.org/drawingml/2006/chartDrawing">
    <cdr:from>
      <cdr:x>0.104</cdr:x>
      <cdr:y>0.22147</cdr:y>
    </cdr:from>
    <cdr:to>
      <cdr:x>0.23525</cdr:x>
      <cdr:y>0.60589</cdr:y>
    </cdr:to>
    <cdr:sp macro="" textlink="">
      <cdr:nvSpPr>
        <cdr:cNvPr id="32" name="TextBox 31"/>
        <cdr:cNvSpPr txBox="1"/>
      </cdr:nvSpPr>
      <cdr:spPr>
        <a:xfrm xmlns:a="http://schemas.openxmlformats.org/drawingml/2006/main">
          <a:off x="476251" y="476249"/>
          <a:ext cx="628650" cy="8286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ms-MY"/>
        </a:p>
      </cdr:txBody>
    </cdr:sp>
  </cdr:relSizeAnchor>
  <cdr:relSizeAnchor xmlns:cdr="http://schemas.openxmlformats.org/drawingml/2006/chartDrawing">
    <cdr:from>
      <cdr:x>0.33475</cdr:x>
      <cdr:y>0.13308</cdr:y>
    </cdr:from>
    <cdr:to>
      <cdr:x>0.3905</cdr:x>
      <cdr:y>0.32764</cdr:y>
    </cdr:to>
    <cdr:sp macro="" textlink="">
      <cdr:nvSpPr>
        <cdr:cNvPr id="34" name="TextBox 33"/>
        <cdr:cNvSpPr txBox="1"/>
      </cdr:nvSpPr>
      <cdr:spPr>
        <a:xfrm xmlns:a="http://schemas.openxmlformats.org/drawingml/2006/main" rot="16200000">
          <a:off x="1504950" y="361950"/>
          <a:ext cx="419100" cy="2667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ms-MY"/>
        </a:p>
      </cdr:txBody>
    </cdr:sp>
  </cdr:relSizeAnchor>
  <cdr:relSizeAnchor xmlns:cdr="http://schemas.openxmlformats.org/drawingml/2006/chartDrawing">
    <cdr:from>
      <cdr:x>0.44025</cdr:x>
      <cdr:y>0.12419</cdr:y>
    </cdr:from>
    <cdr:to>
      <cdr:x>0.498</cdr:x>
      <cdr:y>0.33628</cdr:y>
    </cdr:to>
    <cdr:sp macro="" textlink="">
      <cdr:nvSpPr>
        <cdr:cNvPr id="35" name="TextBox 34"/>
        <cdr:cNvSpPr txBox="1"/>
      </cdr:nvSpPr>
      <cdr:spPr>
        <a:xfrm xmlns:a="http://schemas.openxmlformats.org/drawingml/2006/main" rot="16200000">
          <a:off x="1995488" y="357188"/>
          <a:ext cx="457200" cy="2762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ms-MY"/>
        </a:p>
      </cdr:txBody>
    </cdr:sp>
  </cdr:relSizeAnchor>
  <cdr:relSizeAnchor xmlns:cdr="http://schemas.openxmlformats.org/drawingml/2006/chartDrawing">
    <cdr:from>
      <cdr:x>0.45625</cdr:x>
      <cdr:y>0.16839</cdr:y>
    </cdr:from>
    <cdr:to>
      <cdr:x>0.64725</cdr:x>
      <cdr:y>0.59256</cdr:y>
    </cdr:to>
    <cdr:sp macro="" textlink="">
      <cdr:nvSpPr>
        <cdr:cNvPr id="36" name="TextBox 35"/>
        <cdr:cNvSpPr txBox="1"/>
      </cdr:nvSpPr>
      <cdr:spPr>
        <a:xfrm xmlns:a="http://schemas.openxmlformats.org/drawingml/2006/main">
          <a:off x="2162175" y="3619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ms-MY"/>
        </a:p>
      </cdr:txBody>
    </cdr:sp>
  </cdr:relSizeAnchor>
  <cdr:relSizeAnchor xmlns:cdr="http://schemas.openxmlformats.org/drawingml/2006/chartDrawing">
    <cdr:from>
      <cdr:x>0.55375</cdr:x>
      <cdr:y>0.1995</cdr:y>
    </cdr:from>
    <cdr:to>
      <cdr:x>0.74475</cdr:x>
      <cdr:y>0.62342</cdr:y>
    </cdr:to>
    <cdr:sp macro="" textlink="">
      <cdr:nvSpPr>
        <cdr:cNvPr id="37" name="TextBox 36"/>
        <cdr:cNvSpPr txBox="1"/>
      </cdr:nvSpPr>
      <cdr:spPr>
        <a:xfrm xmlns:a="http://schemas.openxmlformats.org/drawingml/2006/main">
          <a:off x="2628900" y="4286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ms-MY"/>
        </a:p>
      </cdr:txBody>
    </cdr:sp>
  </cdr:relSizeAnchor>
  <cdr:relSizeAnchor xmlns:cdr="http://schemas.openxmlformats.org/drawingml/2006/chartDrawing">
    <cdr:from>
      <cdr:x>0.66</cdr:x>
      <cdr:y>0</cdr:y>
    </cdr:from>
    <cdr:to>
      <cdr:x>0.704</cdr:x>
      <cdr:y>0.13778</cdr:y>
    </cdr:to>
    <cdr:sp macro="" textlink="">
      <cdr:nvSpPr>
        <cdr:cNvPr id="38" name="TextBox 37"/>
        <cdr:cNvSpPr txBox="1"/>
      </cdr:nvSpPr>
      <cdr:spPr>
        <a:xfrm xmlns:a="http://schemas.openxmlformats.org/drawingml/2006/main" rot="16200000">
          <a:off x="3100387" y="33337"/>
          <a:ext cx="295275" cy="20955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ms-MY"/>
        </a:p>
      </cdr:txBody>
    </cdr:sp>
  </cdr:relSizeAnchor>
  <cdr:relSizeAnchor xmlns:cdr="http://schemas.openxmlformats.org/drawingml/2006/chartDrawing">
    <cdr:from>
      <cdr:x>0.7665</cdr:x>
      <cdr:y>0.25233</cdr:y>
    </cdr:from>
    <cdr:to>
      <cdr:x>0.83225</cdr:x>
      <cdr:y>0.44664</cdr:y>
    </cdr:to>
    <cdr:sp macro="" textlink="">
      <cdr:nvSpPr>
        <cdr:cNvPr id="39" name="TextBox 38"/>
        <cdr:cNvSpPr txBox="1"/>
      </cdr:nvSpPr>
      <cdr:spPr>
        <a:xfrm xmlns:a="http://schemas.openxmlformats.org/drawingml/2006/main" rot="16200000">
          <a:off x="3595690" y="595312"/>
          <a:ext cx="419100" cy="3143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ms-MY"/>
        </a:p>
      </cdr:txBody>
    </cdr:sp>
  </cdr:relSizeAnchor>
  <cdr:relSizeAnchor xmlns:cdr="http://schemas.openxmlformats.org/drawingml/2006/chartDrawing">
    <cdr:from>
      <cdr:x>0.14375</cdr:x>
      <cdr:y>0.10642</cdr:y>
    </cdr:from>
    <cdr:to>
      <cdr:x>0.2135</cdr:x>
      <cdr:y>0.3143</cdr:y>
    </cdr:to>
    <cdr:sp macro="" textlink="">
      <cdr:nvSpPr>
        <cdr:cNvPr id="40" name="TextBox 39"/>
        <cdr:cNvSpPr txBox="1"/>
      </cdr:nvSpPr>
      <cdr:spPr>
        <a:xfrm xmlns:a="http://schemas.openxmlformats.org/drawingml/2006/main" rot="16200000">
          <a:off x="609601" y="285747"/>
          <a:ext cx="447675" cy="33337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ms-MY"/>
        </a:p>
      </cdr:txBody>
    </cdr:sp>
  </cdr:relSizeAnchor>
  <cdr:relSizeAnchor xmlns:cdr="http://schemas.openxmlformats.org/drawingml/2006/chartDrawing">
    <cdr:from>
      <cdr:x>0.25725</cdr:x>
      <cdr:y>0.08889</cdr:y>
    </cdr:from>
    <cdr:to>
      <cdr:x>0.31275</cdr:x>
      <cdr:y>0.32319</cdr:y>
    </cdr:to>
    <cdr:sp macro="" textlink="">
      <cdr:nvSpPr>
        <cdr:cNvPr id="41" name="TextBox 40"/>
        <cdr:cNvSpPr txBox="1"/>
      </cdr:nvSpPr>
      <cdr:spPr>
        <a:xfrm xmlns:a="http://schemas.openxmlformats.org/drawingml/2006/main" rot="16200000">
          <a:off x="1090614" y="309560"/>
          <a:ext cx="504826" cy="26670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ms-MY"/>
        </a:p>
      </cdr:txBody>
    </cdr:sp>
  </cdr:relSizeAnchor>
  <cdr:relSizeAnchor xmlns:cdr="http://schemas.openxmlformats.org/drawingml/2006/chartDrawing">
    <cdr:from>
      <cdr:x>0.36675</cdr:x>
      <cdr:y>0.13308</cdr:y>
    </cdr:from>
    <cdr:to>
      <cdr:x>0.43025</cdr:x>
      <cdr:y>0.34542</cdr:y>
    </cdr:to>
    <cdr:sp macro="" textlink="">
      <cdr:nvSpPr>
        <cdr:cNvPr id="42" name="TextBox 41"/>
        <cdr:cNvSpPr txBox="1"/>
      </cdr:nvSpPr>
      <cdr:spPr>
        <a:xfrm xmlns:a="http://schemas.openxmlformats.org/drawingml/2006/main" rot="16200000">
          <a:off x="1657350" y="361950"/>
          <a:ext cx="457200" cy="3048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ms-MY"/>
        </a:p>
      </cdr:txBody>
    </cdr:sp>
  </cdr:relSizeAnchor>
  <cdr:relSizeAnchor xmlns:cdr="http://schemas.openxmlformats.org/drawingml/2006/chartDrawing">
    <cdr:from>
      <cdr:x>0.5895</cdr:x>
      <cdr:y>0.07111</cdr:y>
    </cdr:from>
    <cdr:to>
      <cdr:x>0.65525</cdr:x>
      <cdr:y>0.28319</cdr:y>
    </cdr:to>
    <cdr:sp macro="" textlink="">
      <cdr:nvSpPr>
        <cdr:cNvPr id="44" name="TextBox 43"/>
        <cdr:cNvSpPr txBox="1"/>
      </cdr:nvSpPr>
      <cdr:spPr>
        <a:xfrm xmlns:a="http://schemas.openxmlformats.org/drawingml/2006/main" rot="16200000">
          <a:off x="2728912" y="223837"/>
          <a:ext cx="457200" cy="3143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ms-MY"/>
        </a:p>
      </cdr:txBody>
    </cdr:sp>
  </cdr:relSizeAnchor>
  <cdr:relSizeAnchor xmlns:cdr="http://schemas.openxmlformats.org/drawingml/2006/chartDrawing">
    <cdr:from>
      <cdr:x>0.7</cdr:x>
      <cdr:y>0</cdr:y>
    </cdr:from>
    <cdr:to>
      <cdr:x>0.766</cdr:x>
      <cdr:y>0.15111</cdr:y>
    </cdr:to>
    <cdr:sp macro="" textlink="">
      <cdr:nvSpPr>
        <cdr:cNvPr id="45" name="TextBox 44"/>
        <cdr:cNvSpPr txBox="1"/>
      </cdr:nvSpPr>
      <cdr:spPr>
        <a:xfrm xmlns:a="http://schemas.openxmlformats.org/drawingml/2006/main" rot="16200000">
          <a:off x="3328992" y="4761"/>
          <a:ext cx="323850" cy="3143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ms-MY"/>
        </a:p>
      </cdr:txBody>
    </cdr:sp>
  </cdr:relSizeAnchor>
  <cdr:relSizeAnchor xmlns:cdr="http://schemas.openxmlformats.org/drawingml/2006/chartDrawing">
    <cdr:from>
      <cdr:x>0.81625</cdr:x>
      <cdr:y>0.09778</cdr:y>
    </cdr:from>
    <cdr:to>
      <cdr:x>0.864</cdr:x>
      <cdr:y>0.39825</cdr:y>
    </cdr:to>
    <cdr:sp macro="" textlink="">
      <cdr:nvSpPr>
        <cdr:cNvPr id="46" name="TextBox 45"/>
        <cdr:cNvSpPr txBox="1"/>
      </cdr:nvSpPr>
      <cdr:spPr>
        <a:xfrm xmlns:a="http://schemas.openxmlformats.org/drawingml/2006/main" rot="16200000">
          <a:off x="3676651" y="419100"/>
          <a:ext cx="647700" cy="22859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ms-MY"/>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7A24D-D571-465B-AD39-CE16CC046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5257</Words>
  <Characters>29967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USER</cp:lastModifiedBy>
  <cp:revision>2</cp:revision>
  <cp:lastPrinted>2015-07-02T04:17:00Z</cp:lastPrinted>
  <dcterms:created xsi:type="dcterms:W3CDTF">2015-09-22T09:31:00Z</dcterms:created>
  <dcterms:modified xsi:type="dcterms:W3CDTF">2015-09-22T09:31:00Z</dcterms:modified>
</cp:coreProperties>
</file>