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F6" w:rsidRDefault="00110AF6" w:rsidP="00110AF6">
      <w:pPr>
        <w:pStyle w:val="NoSpacing"/>
        <w:rPr>
          <w:rFonts w:ascii="Times New Roman" w:hAnsi="Times New Roman"/>
          <w:sz w:val="24"/>
          <w:szCs w:val="24"/>
        </w:rPr>
      </w:pPr>
      <w:r>
        <w:rPr>
          <w:rFonts w:ascii="Times New Roman" w:hAnsi="Times New Roman"/>
          <w:sz w:val="24"/>
          <w:szCs w:val="24"/>
        </w:rPr>
        <w:t>Malaysian Journal of Analytical Sciences Vol 19 No 5 (2015): 966</w:t>
      </w:r>
      <w:r w:rsidR="00DE57E5">
        <w:rPr>
          <w:rFonts w:ascii="Times New Roman" w:hAnsi="Times New Roman"/>
          <w:sz w:val="24"/>
          <w:szCs w:val="24"/>
        </w:rPr>
        <w:t xml:space="preserve"> </w:t>
      </w:r>
      <w:r>
        <w:rPr>
          <w:rFonts w:ascii="Times New Roman" w:hAnsi="Times New Roman"/>
          <w:sz w:val="24"/>
          <w:szCs w:val="24"/>
        </w:rPr>
        <w:t>-</w:t>
      </w:r>
      <w:r w:rsidR="00DE57E5">
        <w:rPr>
          <w:rFonts w:ascii="Times New Roman" w:hAnsi="Times New Roman"/>
          <w:sz w:val="24"/>
          <w:szCs w:val="24"/>
        </w:rPr>
        <w:t xml:space="preserve"> </w:t>
      </w:r>
      <w:r>
        <w:rPr>
          <w:rFonts w:ascii="Times New Roman" w:hAnsi="Times New Roman"/>
          <w:sz w:val="24"/>
          <w:szCs w:val="24"/>
        </w:rPr>
        <w:t>978</w:t>
      </w:r>
    </w:p>
    <w:p w:rsidR="00110AF6" w:rsidRDefault="00110AF6" w:rsidP="00110AF6">
      <w:pPr>
        <w:pStyle w:val="NoSpacing"/>
        <w:rPr>
          <w:rFonts w:ascii="Times New Roman" w:hAnsi="Times New Roman"/>
          <w:sz w:val="24"/>
          <w:szCs w:val="24"/>
        </w:rPr>
      </w:pPr>
    </w:p>
    <w:p w:rsidR="00110AF6" w:rsidRDefault="00110AF6" w:rsidP="00110AF6">
      <w:pPr>
        <w:pStyle w:val="NoSpacing"/>
        <w:rPr>
          <w:rFonts w:ascii="Times New Roman" w:hAnsi="Times New Roman"/>
          <w:sz w:val="24"/>
          <w:szCs w:val="24"/>
        </w:rPr>
      </w:pPr>
    </w:p>
    <w:p w:rsidR="00110AF6" w:rsidRPr="00110AF6" w:rsidRDefault="00110AF6" w:rsidP="00110AF6">
      <w:pPr>
        <w:pStyle w:val="NoSpacing"/>
        <w:rPr>
          <w:rFonts w:ascii="Times New Roman" w:hAnsi="Times New Roman"/>
          <w:sz w:val="24"/>
          <w:szCs w:val="24"/>
        </w:rPr>
      </w:pPr>
    </w:p>
    <w:p w:rsidR="00110AF6" w:rsidRPr="00350E7F" w:rsidRDefault="00110AF6" w:rsidP="00110AF6">
      <w:pPr>
        <w:pStyle w:val="NoSpacing"/>
        <w:jc w:val="center"/>
        <w:rPr>
          <w:rFonts w:ascii="Times New Roman" w:hAnsi="Times New Roman"/>
          <w:sz w:val="28"/>
          <w:szCs w:val="28"/>
        </w:rPr>
      </w:pPr>
      <w:r w:rsidRPr="00350E7F">
        <w:rPr>
          <w:rFonts w:ascii="Times New Roman" w:hAnsi="Times New Roman"/>
          <w:sz w:val="28"/>
          <w:szCs w:val="28"/>
        </w:rPr>
        <w:t>AIR QUALITY PATTERN ASSESSMENT IN MALAYSIA USING MULTIVARIATE TECHNIQUES</w:t>
      </w:r>
    </w:p>
    <w:p w:rsidR="00110AF6" w:rsidRPr="00F447A7" w:rsidRDefault="00110AF6" w:rsidP="00110AF6">
      <w:pPr>
        <w:spacing w:after="0" w:line="240" w:lineRule="auto"/>
        <w:jc w:val="center"/>
        <w:rPr>
          <w:rFonts w:ascii="Times New Roman" w:hAnsi="Times New Roman"/>
          <w:noProof/>
          <w:sz w:val="24"/>
          <w:szCs w:val="24"/>
          <w:lang w:bidi="ar-SA"/>
        </w:rPr>
      </w:pPr>
    </w:p>
    <w:p w:rsidR="00110AF6" w:rsidRPr="000859E4" w:rsidRDefault="00110AF6" w:rsidP="00110AF6">
      <w:pPr>
        <w:pStyle w:val="NoSpacing"/>
        <w:jc w:val="center"/>
        <w:rPr>
          <w:rFonts w:ascii="Times New Roman" w:hAnsi="Times New Roman"/>
          <w:sz w:val="24"/>
          <w:szCs w:val="24"/>
        </w:rPr>
      </w:pPr>
      <w:r w:rsidRPr="000859E4">
        <w:rPr>
          <w:rFonts w:ascii="Times New Roman" w:hAnsi="Times New Roman"/>
          <w:sz w:val="24"/>
          <w:szCs w:val="24"/>
        </w:rPr>
        <w:t>(Penilaian Corak Kualiti Udara di Malaysia Menggunakan Teknik Multivariat)</w:t>
      </w:r>
    </w:p>
    <w:p w:rsidR="00110AF6" w:rsidRPr="00F447A7" w:rsidRDefault="00110AF6" w:rsidP="00110AF6">
      <w:pPr>
        <w:spacing w:after="0" w:line="240" w:lineRule="auto"/>
        <w:jc w:val="center"/>
        <w:rPr>
          <w:rFonts w:ascii="Times New Roman" w:hAnsi="Times New Roman"/>
          <w:noProof/>
          <w:sz w:val="20"/>
          <w:szCs w:val="20"/>
          <w:lang w:bidi="ar-SA"/>
        </w:rPr>
      </w:pPr>
    </w:p>
    <w:p w:rsidR="00110AF6" w:rsidRPr="00BF7D3B" w:rsidRDefault="00C80380" w:rsidP="00110AF6">
      <w:pPr>
        <w:spacing w:after="0" w:line="240" w:lineRule="auto"/>
        <w:jc w:val="center"/>
        <w:rPr>
          <w:rFonts w:ascii="Times New Roman" w:hAnsi="Times New Roman"/>
          <w:sz w:val="20"/>
          <w:szCs w:val="20"/>
          <w:vertAlign w:val="superscript"/>
        </w:rPr>
      </w:pPr>
      <w:r>
        <w:rPr>
          <w:rFonts w:ascii="Times New Roman" w:hAnsi="Times New Roman"/>
          <w:sz w:val="20"/>
          <w:szCs w:val="20"/>
        </w:rPr>
        <w:t xml:space="preserve">Hamza Ahmad Isiyaka and </w:t>
      </w:r>
      <w:bookmarkStart w:id="0" w:name="_GoBack"/>
      <w:bookmarkEnd w:id="0"/>
      <w:r w:rsidR="00110AF6" w:rsidRPr="00BF7D3B">
        <w:rPr>
          <w:rFonts w:ascii="Times New Roman" w:hAnsi="Times New Roman"/>
          <w:sz w:val="20"/>
          <w:szCs w:val="20"/>
        </w:rPr>
        <w:t xml:space="preserve"> Azman Azid</w:t>
      </w:r>
      <w:r w:rsidR="00110AF6" w:rsidRPr="001A48C9">
        <w:rPr>
          <w:rFonts w:ascii="Times New Roman" w:hAnsi="Times New Roman"/>
          <w:sz w:val="20"/>
          <w:szCs w:val="20"/>
        </w:rPr>
        <w:t>*</w:t>
      </w: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pStyle w:val="NoSpacing"/>
        <w:jc w:val="center"/>
        <w:rPr>
          <w:rFonts w:ascii="Times New Roman" w:hAnsi="Times New Roman"/>
          <w:i/>
          <w:sz w:val="20"/>
          <w:szCs w:val="20"/>
        </w:rPr>
      </w:pPr>
      <w:r w:rsidRPr="00110AF6">
        <w:rPr>
          <w:rFonts w:ascii="Times New Roman" w:hAnsi="Times New Roman"/>
          <w:i/>
          <w:sz w:val="20"/>
          <w:szCs w:val="20"/>
        </w:rPr>
        <w:t>East Coast Environmental Research Institute (ESERI),</w:t>
      </w:r>
    </w:p>
    <w:p w:rsidR="00110AF6" w:rsidRPr="00110AF6" w:rsidRDefault="00110AF6" w:rsidP="00110AF6">
      <w:pPr>
        <w:pStyle w:val="NoSpacing"/>
        <w:jc w:val="center"/>
        <w:rPr>
          <w:rFonts w:ascii="Times New Roman" w:hAnsi="Times New Roman"/>
          <w:i/>
          <w:sz w:val="20"/>
          <w:szCs w:val="20"/>
        </w:rPr>
      </w:pPr>
      <w:r w:rsidRPr="00110AF6">
        <w:rPr>
          <w:rFonts w:ascii="Times New Roman" w:hAnsi="Times New Roman"/>
          <w:i/>
          <w:sz w:val="20"/>
          <w:szCs w:val="20"/>
        </w:rPr>
        <w:t>Universiti Sultan Zainal Abidin,</w:t>
      </w:r>
    </w:p>
    <w:p w:rsidR="00110AF6" w:rsidRPr="00110AF6" w:rsidRDefault="00110AF6" w:rsidP="00110AF6">
      <w:pPr>
        <w:spacing w:after="0" w:line="240" w:lineRule="auto"/>
        <w:jc w:val="center"/>
        <w:rPr>
          <w:rFonts w:ascii="Times New Roman" w:hAnsi="Times New Roman"/>
          <w:i/>
          <w:sz w:val="20"/>
          <w:szCs w:val="20"/>
        </w:rPr>
      </w:pPr>
      <w:r w:rsidRPr="00110AF6">
        <w:rPr>
          <w:rFonts w:ascii="Times New Roman" w:hAnsi="Times New Roman"/>
          <w:i/>
          <w:sz w:val="20"/>
          <w:szCs w:val="20"/>
        </w:rPr>
        <w:t>Gong Badak Campus, 21300 Kuala Terengganu, Terengganu, Malaysia</w:t>
      </w: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spacing w:after="0" w:line="240" w:lineRule="auto"/>
        <w:jc w:val="center"/>
        <w:rPr>
          <w:rFonts w:ascii="Times New Roman" w:hAnsi="Times New Roman"/>
          <w:i/>
          <w:noProof/>
          <w:sz w:val="20"/>
          <w:szCs w:val="20"/>
          <w:lang w:bidi="ar-SA"/>
        </w:rPr>
      </w:pPr>
      <w:r w:rsidRPr="00110AF6">
        <w:rPr>
          <w:rFonts w:ascii="Times New Roman" w:hAnsi="Times New Roman"/>
          <w:i/>
          <w:noProof/>
          <w:sz w:val="20"/>
          <w:szCs w:val="20"/>
          <w:lang w:bidi="ar-SA"/>
        </w:rPr>
        <w:t xml:space="preserve">*Corresponding author: </w:t>
      </w:r>
      <w:r w:rsidRPr="00110AF6">
        <w:rPr>
          <w:rFonts w:ascii="Times New Roman" w:hAnsi="Times New Roman"/>
          <w:i/>
          <w:sz w:val="20"/>
          <w:szCs w:val="20"/>
        </w:rPr>
        <w:t>azmanazid@unisza.edu.my</w:t>
      </w: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spacing w:after="0" w:line="240" w:lineRule="auto"/>
        <w:jc w:val="center"/>
        <w:rPr>
          <w:rFonts w:ascii="Times New Roman" w:hAnsi="Times New Roman"/>
          <w:noProof/>
          <w:sz w:val="20"/>
          <w:szCs w:val="20"/>
          <w:lang w:bidi="ar-SA"/>
        </w:rPr>
      </w:pPr>
      <w:r w:rsidRPr="00110AF6">
        <w:rPr>
          <w:rFonts w:ascii="Times New Roman" w:hAnsi="Times New Roman"/>
          <w:noProof/>
          <w:sz w:val="20"/>
          <w:szCs w:val="20"/>
          <w:lang w:bidi="ar-SA"/>
        </w:rPr>
        <w:t>Received: 14 April 2015; Accepted: 9 July 2015</w:t>
      </w: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spacing w:after="0" w:line="240" w:lineRule="auto"/>
        <w:jc w:val="center"/>
        <w:rPr>
          <w:rFonts w:ascii="Times New Roman" w:hAnsi="Times New Roman"/>
          <w:noProof/>
          <w:sz w:val="20"/>
          <w:szCs w:val="20"/>
          <w:lang w:bidi="ar-SA"/>
        </w:rPr>
      </w:pPr>
    </w:p>
    <w:p w:rsidR="00110AF6" w:rsidRPr="00110AF6" w:rsidRDefault="00110AF6" w:rsidP="00110AF6">
      <w:pPr>
        <w:spacing w:after="0" w:line="240" w:lineRule="auto"/>
        <w:jc w:val="center"/>
        <w:rPr>
          <w:rFonts w:ascii="Times New Roman" w:hAnsi="Times New Roman"/>
          <w:b/>
          <w:noProof/>
          <w:sz w:val="20"/>
          <w:szCs w:val="20"/>
          <w:lang w:bidi="ar-SA"/>
        </w:rPr>
      </w:pPr>
      <w:r w:rsidRPr="00110AF6">
        <w:rPr>
          <w:rFonts w:ascii="Times New Roman" w:hAnsi="Times New Roman"/>
          <w:b/>
          <w:noProof/>
          <w:sz w:val="20"/>
          <w:szCs w:val="20"/>
          <w:lang w:bidi="ar-SA"/>
        </w:rPr>
        <w:t>Abstract</w:t>
      </w:r>
    </w:p>
    <w:p w:rsidR="00110AF6" w:rsidRPr="00110AF6" w:rsidRDefault="00110AF6" w:rsidP="00110AF6">
      <w:pPr>
        <w:pStyle w:val="NoSpacing"/>
        <w:jc w:val="both"/>
        <w:rPr>
          <w:rFonts w:ascii="Times New Roman" w:hAnsi="Times New Roman"/>
          <w:sz w:val="20"/>
          <w:szCs w:val="20"/>
        </w:rPr>
      </w:pPr>
      <w:r w:rsidRPr="00110AF6">
        <w:rPr>
          <w:rFonts w:ascii="Times New Roman" w:hAnsi="Times New Roman"/>
          <w:sz w:val="20"/>
          <w:szCs w:val="20"/>
        </w:rPr>
        <w:t>This study aims to investigate the spatial characteristics in the pattern of air quality monitoring sites, identify the most discriminating parameters contributing to air pollution, and predict the level of air pollution index (API) in Malaysia using multivariate techniques. Five parameters observed for five years (2000-2004) were used. Hierarchical agglomerative cluster analysis classified the five air quality monitoring sites into two independent groups based on the characteristics of activities in the monitoring stations. Discriminate analysis for standard, backward stepwise and forward stepwise mode gave a correct assignation of more than 87% in the confusion matrix. This result indicates that only three parameters (PM</w:t>
      </w:r>
      <w:r w:rsidRPr="00110AF6">
        <w:rPr>
          <w:rFonts w:ascii="Times New Roman" w:hAnsi="Times New Roman"/>
          <w:sz w:val="20"/>
          <w:szCs w:val="20"/>
          <w:vertAlign w:val="subscript"/>
        </w:rPr>
        <w:t>10</w:t>
      </w:r>
      <w:r w:rsidRPr="00110AF6">
        <w:rPr>
          <w:rFonts w:ascii="Times New Roman" w:hAnsi="Times New Roman"/>
          <w:sz w:val="20"/>
          <w:szCs w:val="20"/>
        </w:rPr>
        <w:t>, SO</w:t>
      </w:r>
      <w:r w:rsidRPr="00110AF6">
        <w:rPr>
          <w:rFonts w:ascii="Times New Roman" w:hAnsi="Times New Roman"/>
          <w:sz w:val="20"/>
          <w:szCs w:val="20"/>
          <w:vertAlign w:val="subscript"/>
        </w:rPr>
        <w:t>2</w:t>
      </w:r>
      <w:r w:rsidRPr="00110AF6">
        <w:rPr>
          <w:rFonts w:ascii="Times New Roman" w:hAnsi="Times New Roman"/>
          <w:sz w:val="20"/>
          <w:szCs w:val="20"/>
        </w:rPr>
        <w:t xml:space="preserve"> and NO</w:t>
      </w:r>
      <w:r w:rsidRPr="00110AF6">
        <w:rPr>
          <w:rFonts w:ascii="Times New Roman" w:hAnsi="Times New Roman"/>
          <w:sz w:val="20"/>
          <w:szCs w:val="20"/>
          <w:vertAlign w:val="subscript"/>
        </w:rPr>
        <w:t>2</w:t>
      </w:r>
      <w:r w:rsidRPr="00110AF6">
        <w:rPr>
          <w:rFonts w:ascii="Times New Roman" w:hAnsi="Times New Roman"/>
          <w:sz w:val="20"/>
          <w:szCs w:val="20"/>
        </w:rPr>
        <w:t xml:space="preserve">) with a </w:t>
      </w:r>
      <w:r w:rsidRPr="00110AF6">
        <w:rPr>
          <w:rFonts w:ascii="Times New Roman" w:hAnsi="Times New Roman"/>
          <w:i/>
          <w:sz w:val="20"/>
          <w:szCs w:val="20"/>
        </w:rPr>
        <w:t>p</w:t>
      </w:r>
      <w:r w:rsidRPr="00110AF6">
        <w:rPr>
          <w:rFonts w:ascii="Times New Roman" w:hAnsi="Times New Roman"/>
          <w:sz w:val="20"/>
          <w:szCs w:val="20"/>
        </w:rPr>
        <w:t>&lt;0.0001 discriminate best in polluting the air. The major possible sources of air pollution were identified using principal component analysis that account for more than 58% and 60% in the total variance. Based on the findings, anthropogenic activities (vehicular emission, industrial activities, construction sites, bush burning) have a strong influence in the source of air pollution. Furthermore, artificial neural network (ANN) was used to predict the level of air pollution index at R</w:t>
      </w:r>
      <w:r w:rsidRPr="00110AF6">
        <w:rPr>
          <w:rFonts w:ascii="Times New Roman" w:hAnsi="Times New Roman"/>
          <w:sz w:val="20"/>
          <w:szCs w:val="20"/>
          <w:vertAlign w:val="superscript"/>
        </w:rPr>
        <w:t>2</w:t>
      </w:r>
      <w:r w:rsidRPr="00110AF6">
        <w:rPr>
          <w:rFonts w:ascii="Times New Roman" w:hAnsi="Times New Roman"/>
          <w:sz w:val="20"/>
          <w:szCs w:val="20"/>
        </w:rPr>
        <w:t xml:space="preserve"> = 0.8493 and RMSE = 5.9184. This indicates that ANN can predict more than 84% of the API.</w:t>
      </w:r>
    </w:p>
    <w:p w:rsidR="00110AF6" w:rsidRPr="00110AF6" w:rsidRDefault="00110AF6" w:rsidP="00110AF6">
      <w:pPr>
        <w:pStyle w:val="NoSpacing"/>
        <w:jc w:val="both"/>
        <w:rPr>
          <w:rFonts w:ascii="Times New Roman" w:hAnsi="Times New Roman"/>
          <w:sz w:val="20"/>
          <w:szCs w:val="20"/>
        </w:rPr>
      </w:pPr>
    </w:p>
    <w:p w:rsidR="00110AF6" w:rsidRPr="00110AF6" w:rsidRDefault="00110AF6" w:rsidP="00110AF6">
      <w:pPr>
        <w:pStyle w:val="NoSpacing"/>
        <w:jc w:val="both"/>
        <w:rPr>
          <w:rFonts w:ascii="Times New Roman" w:hAnsi="Times New Roman"/>
          <w:sz w:val="20"/>
          <w:szCs w:val="20"/>
        </w:rPr>
      </w:pPr>
      <w:r w:rsidRPr="00110AF6">
        <w:rPr>
          <w:rFonts w:ascii="Times New Roman" w:hAnsi="Times New Roman"/>
          <w:b/>
          <w:sz w:val="20"/>
          <w:szCs w:val="20"/>
        </w:rPr>
        <w:t>Keywords:</w:t>
      </w:r>
      <w:r w:rsidRPr="00110AF6">
        <w:rPr>
          <w:rFonts w:ascii="Times New Roman" w:hAnsi="Times New Roman"/>
          <w:sz w:val="20"/>
          <w:szCs w:val="20"/>
        </w:rPr>
        <w:t xml:space="preserve"> multivariate techniques, principal component analysis, artificial neural network, air pollution index</w:t>
      </w:r>
    </w:p>
    <w:p w:rsidR="00110AF6" w:rsidRPr="00110AF6" w:rsidRDefault="00110AF6" w:rsidP="00110AF6">
      <w:pPr>
        <w:spacing w:after="0" w:line="240" w:lineRule="auto"/>
        <w:jc w:val="center"/>
        <w:rPr>
          <w:rFonts w:ascii="Times New Roman" w:hAnsi="Times New Roman"/>
          <w:b/>
          <w:noProof/>
          <w:sz w:val="20"/>
          <w:szCs w:val="20"/>
          <w:lang w:bidi="ar-SA"/>
        </w:rPr>
      </w:pPr>
    </w:p>
    <w:p w:rsidR="00110AF6" w:rsidRPr="00110AF6" w:rsidRDefault="00110AF6" w:rsidP="00110AF6">
      <w:pPr>
        <w:spacing w:after="0" w:line="240" w:lineRule="auto"/>
        <w:jc w:val="center"/>
        <w:rPr>
          <w:rFonts w:ascii="Times New Roman" w:hAnsi="Times New Roman"/>
          <w:b/>
          <w:noProof/>
          <w:sz w:val="20"/>
          <w:szCs w:val="20"/>
          <w:lang w:bidi="ar-SA"/>
        </w:rPr>
      </w:pPr>
      <w:r w:rsidRPr="00110AF6">
        <w:rPr>
          <w:rFonts w:ascii="Times New Roman" w:hAnsi="Times New Roman"/>
          <w:b/>
          <w:noProof/>
          <w:sz w:val="20"/>
          <w:szCs w:val="20"/>
          <w:lang w:bidi="ar-SA"/>
        </w:rPr>
        <w:t>Abstrak</w:t>
      </w:r>
    </w:p>
    <w:p w:rsidR="00110AF6" w:rsidRPr="00110AF6" w:rsidRDefault="00110AF6" w:rsidP="00110AF6">
      <w:pPr>
        <w:pStyle w:val="NoSpacing"/>
        <w:jc w:val="both"/>
        <w:rPr>
          <w:rFonts w:ascii="Times New Roman" w:hAnsi="Times New Roman"/>
          <w:sz w:val="20"/>
          <w:szCs w:val="20"/>
        </w:rPr>
      </w:pPr>
      <w:r w:rsidRPr="00110AF6">
        <w:rPr>
          <w:rFonts w:ascii="Times New Roman" w:hAnsi="Times New Roman"/>
          <w:sz w:val="20"/>
          <w:szCs w:val="20"/>
        </w:rPr>
        <w:t xml:space="preserve">Kajian ini adalah bertujuan untuk menyiasat ciri-ciri </w:t>
      </w:r>
      <w:r w:rsidRPr="00110AF6">
        <w:rPr>
          <w:rFonts w:ascii="Times New Roman" w:hAnsi="Times New Roman"/>
          <w:i/>
          <w:sz w:val="20"/>
          <w:szCs w:val="20"/>
        </w:rPr>
        <w:t>spatial</w:t>
      </w:r>
      <w:r w:rsidRPr="00110AF6">
        <w:rPr>
          <w:rFonts w:ascii="Times New Roman" w:hAnsi="Times New Roman"/>
          <w:sz w:val="20"/>
          <w:szCs w:val="20"/>
        </w:rPr>
        <w:t xml:space="preserve"> dalam pemantauan corak kualiti udara, mengenal pasti parameter yang menjadi penyumbang kepada pencemaran udara, dan meramalkan tahap indeks pencemaran udara (IPU) di Malaysia menggunakan teknik multivariat. Lima parameter udara bagi lima tahun (2000-2004) telah digunakan. Hirarki algorithma analisa kelompok telah mengkelaskan lima tapak pemantauan kualiti udara kepada dua kumpulan berdasarkan ciri-ciri aktiviti di stesen pemantauan. Analisis pembezalayan bagi kaedah </w:t>
      </w:r>
      <w:r w:rsidRPr="00110AF6">
        <w:rPr>
          <w:rFonts w:ascii="Times New Roman" w:hAnsi="Times New Roman"/>
          <w:i/>
          <w:sz w:val="20"/>
          <w:szCs w:val="20"/>
        </w:rPr>
        <w:t>standard</w:t>
      </w:r>
      <w:r w:rsidRPr="00110AF6">
        <w:rPr>
          <w:rFonts w:ascii="Times New Roman" w:hAnsi="Times New Roman"/>
          <w:sz w:val="20"/>
          <w:szCs w:val="20"/>
        </w:rPr>
        <w:t>, langkah demi langkah ke belakang dan langkah demi langkah ke hadapan memberikan peratusan yang dibenar lebih daripada 87% dalam matriks kekeliruan. Keputusan ini menunjukkan bahawa hanya tiga parameter (PM</w:t>
      </w:r>
      <w:r w:rsidRPr="00110AF6">
        <w:rPr>
          <w:rFonts w:ascii="Times New Roman" w:hAnsi="Times New Roman"/>
          <w:sz w:val="20"/>
          <w:szCs w:val="20"/>
          <w:vertAlign w:val="subscript"/>
        </w:rPr>
        <w:t>10</w:t>
      </w:r>
      <w:r w:rsidRPr="00110AF6">
        <w:rPr>
          <w:rFonts w:ascii="Times New Roman" w:hAnsi="Times New Roman"/>
          <w:sz w:val="20"/>
          <w:szCs w:val="20"/>
        </w:rPr>
        <w:t>, SO</w:t>
      </w:r>
      <w:r w:rsidRPr="00110AF6">
        <w:rPr>
          <w:rFonts w:ascii="Times New Roman" w:hAnsi="Times New Roman"/>
          <w:sz w:val="20"/>
          <w:szCs w:val="20"/>
          <w:vertAlign w:val="subscript"/>
        </w:rPr>
        <w:t>2</w:t>
      </w:r>
      <w:r w:rsidRPr="00110AF6">
        <w:rPr>
          <w:rFonts w:ascii="Times New Roman" w:hAnsi="Times New Roman"/>
          <w:sz w:val="20"/>
          <w:szCs w:val="20"/>
        </w:rPr>
        <w:t xml:space="preserve"> dan NO</w:t>
      </w:r>
      <w:r w:rsidRPr="00110AF6">
        <w:rPr>
          <w:rFonts w:ascii="Times New Roman" w:hAnsi="Times New Roman"/>
          <w:sz w:val="20"/>
          <w:szCs w:val="20"/>
          <w:vertAlign w:val="subscript"/>
        </w:rPr>
        <w:t>2</w:t>
      </w:r>
      <w:r w:rsidRPr="00110AF6">
        <w:rPr>
          <w:rFonts w:ascii="Times New Roman" w:hAnsi="Times New Roman"/>
          <w:sz w:val="20"/>
          <w:szCs w:val="20"/>
        </w:rPr>
        <w:t xml:space="preserve">) dengan </w:t>
      </w:r>
      <w:r w:rsidRPr="00110AF6">
        <w:rPr>
          <w:rFonts w:ascii="Times New Roman" w:hAnsi="Times New Roman"/>
          <w:i/>
          <w:sz w:val="20"/>
          <w:szCs w:val="20"/>
        </w:rPr>
        <w:t>p</w:t>
      </w:r>
      <w:r w:rsidRPr="00110AF6">
        <w:rPr>
          <w:rFonts w:ascii="Times New Roman" w:hAnsi="Times New Roman"/>
          <w:sz w:val="20"/>
          <w:szCs w:val="20"/>
        </w:rPr>
        <w:t xml:space="preserve">&lt;0,0001 memberikan pembezalayan yang baik dalam pencemaran di udara. Sumber utama kemungkinan pencemaran udara telah dikenal pasti menggunakan analisis komponen utama yang menyumbang lebih daripada 58% dan 60% dalam jumlah varians. Berdasarkan hasil kajian, aktiviti antropogenik (pelepasan kenderaan, aktiviti perindustrian, tapak pembinaan, pembakaran belukar) mempunyai pengaruh yang kuat dalam sumber pencemaran udara. Tambahan pula, rangkaian neural buatan (RNB) telah digunakan untuk meramal tahap </w:t>
      </w:r>
      <w:r w:rsidRPr="00110AF6">
        <w:rPr>
          <w:rFonts w:ascii="Times New Roman" w:hAnsi="Times New Roman"/>
          <w:sz w:val="20"/>
          <w:szCs w:val="20"/>
        </w:rPr>
        <w:lastRenderedPageBreak/>
        <w:t>indeks pencemaran udara dengan nilai R</w:t>
      </w:r>
      <w:r w:rsidRPr="00110AF6">
        <w:rPr>
          <w:rFonts w:ascii="Times New Roman" w:hAnsi="Times New Roman"/>
          <w:sz w:val="20"/>
          <w:szCs w:val="20"/>
          <w:vertAlign w:val="superscript"/>
        </w:rPr>
        <w:t>2</w:t>
      </w:r>
      <w:r w:rsidRPr="00110AF6">
        <w:rPr>
          <w:rFonts w:ascii="Times New Roman" w:hAnsi="Times New Roman"/>
          <w:sz w:val="20"/>
          <w:szCs w:val="20"/>
        </w:rPr>
        <w:t xml:space="preserve"> = 0.8493 dan RMSE = 5.9184. Ini menunjukkan bahawa RNB boleh meramalkan IPU lebih daripada 84%.</w:t>
      </w:r>
    </w:p>
    <w:p w:rsidR="00110AF6" w:rsidRPr="00110AF6" w:rsidRDefault="00110AF6" w:rsidP="00110AF6">
      <w:pPr>
        <w:pStyle w:val="NoSpacing"/>
        <w:jc w:val="both"/>
        <w:rPr>
          <w:rFonts w:ascii="Times New Roman" w:hAnsi="Times New Roman"/>
          <w:color w:val="FF0000"/>
          <w:sz w:val="20"/>
          <w:szCs w:val="20"/>
        </w:rPr>
      </w:pPr>
    </w:p>
    <w:p w:rsidR="002B4A44" w:rsidRDefault="00110AF6" w:rsidP="00110AF6">
      <w:pPr>
        <w:pStyle w:val="NoSpacing"/>
        <w:jc w:val="both"/>
        <w:rPr>
          <w:rFonts w:ascii="Times New Roman" w:hAnsi="Times New Roman"/>
          <w:sz w:val="20"/>
          <w:szCs w:val="20"/>
        </w:rPr>
      </w:pPr>
      <w:r w:rsidRPr="00110AF6">
        <w:rPr>
          <w:rFonts w:ascii="Times New Roman" w:hAnsi="Times New Roman"/>
          <w:b/>
          <w:sz w:val="20"/>
          <w:szCs w:val="20"/>
          <w:lang w:val="ms-MY"/>
        </w:rPr>
        <w:t>Kata kunci:</w:t>
      </w:r>
      <w:r w:rsidRPr="00110AF6">
        <w:rPr>
          <w:rFonts w:ascii="Times New Roman" w:hAnsi="Times New Roman"/>
          <w:sz w:val="20"/>
          <w:szCs w:val="20"/>
        </w:rPr>
        <w:t xml:space="preserve"> teknik multivariate, analisis komponen utama, rangkaian neural buatan, indeks pencemaran udara</w:t>
      </w:r>
    </w:p>
    <w:p w:rsidR="00110AF6" w:rsidRDefault="00110AF6" w:rsidP="00110AF6">
      <w:pPr>
        <w:pStyle w:val="NoSpacing"/>
        <w:jc w:val="both"/>
        <w:rPr>
          <w:rFonts w:ascii="Times New Roman" w:hAnsi="Times New Roman"/>
          <w:sz w:val="20"/>
          <w:szCs w:val="20"/>
        </w:rPr>
      </w:pPr>
    </w:p>
    <w:p w:rsidR="00110AF6" w:rsidRPr="00F447A7" w:rsidRDefault="00110AF6" w:rsidP="00110AF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bCs/>
          <w:color w:val="131313"/>
          <w:sz w:val="20"/>
          <w:szCs w:val="20"/>
        </w:rPr>
        <w:t xml:space="preserve">Yazdanpanah, H., Karimi, M. and Hejazizadeh, Z.  (2009). Forecasting of daily total atmospheric ozone in Isfahan </w:t>
      </w:r>
      <w:r w:rsidRPr="00537574">
        <w:rPr>
          <w:rFonts w:ascii="Times New Roman" w:hAnsi="Times New Roman"/>
          <w:i/>
          <w:color w:val="131313"/>
          <w:sz w:val="20"/>
          <w:szCs w:val="20"/>
        </w:rPr>
        <w:t xml:space="preserve">Environmental Monitoring Assessment </w:t>
      </w:r>
      <w:r w:rsidRPr="00537574">
        <w:rPr>
          <w:rFonts w:ascii="Times New Roman" w:hAnsi="Times New Roman"/>
          <w:color w:val="131313"/>
          <w:sz w:val="20"/>
          <w:szCs w:val="20"/>
        </w:rPr>
        <w:t>157:235–241.</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Botkin, D. B., Keller, E. A., and Rosenthal, D. B. (2012). </w:t>
      </w:r>
      <w:r w:rsidRPr="00537574">
        <w:rPr>
          <w:rFonts w:ascii="Times New Roman" w:hAnsi="Times New Roman"/>
          <w:i/>
          <w:iCs/>
          <w:sz w:val="20"/>
          <w:szCs w:val="20"/>
        </w:rPr>
        <w:t>Environmental Science</w:t>
      </w:r>
      <w:r w:rsidRPr="00537574">
        <w:rPr>
          <w:rFonts w:ascii="Times New Roman" w:hAnsi="Times New Roman"/>
          <w:sz w:val="20"/>
          <w:szCs w:val="20"/>
        </w:rPr>
        <w:t>. Wiley.</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Brunekreef, B. and Holgate, S. T. (2002). Air pollution and health. </w:t>
      </w:r>
      <w:r w:rsidRPr="00537574">
        <w:rPr>
          <w:rFonts w:ascii="Times New Roman" w:hAnsi="Times New Roman"/>
          <w:i/>
          <w:iCs/>
          <w:sz w:val="20"/>
          <w:szCs w:val="20"/>
        </w:rPr>
        <w:t>The lancet</w:t>
      </w:r>
      <w:r w:rsidRPr="00537574">
        <w:rPr>
          <w:rFonts w:ascii="Times New Roman" w:hAnsi="Times New Roman"/>
          <w:sz w:val="20"/>
          <w:szCs w:val="20"/>
        </w:rPr>
        <w:t xml:space="preserve"> </w:t>
      </w:r>
      <w:r w:rsidRPr="00537574">
        <w:rPr>
          <w:rFonts w:ascii="Times New Roman" w:hAnsi="Times New Roman"/>
          <w:i/>
          <w:iCs/>
          <w:sz w:val="20"/>
          <w:szCs w:val="20"/>
        </w:rPr>
        <w:t xml:space="preserve">360 </w:t>
      </w:r>
      <w:r w:rsidRPr="00537574">
        <w:rPr>
          <w:rFonts w:ascii="Times New Roman" w:hAnsi="Times New Roman"/>
          <w:sz w:val="20"/>
          <w:szCs w:val="20"/>
        </w:rPr>
        <w:t>(9341): 1233-1242.</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 xml:space="preserve">World Health Organization (2002). World Health Report: Reducing Risk, Promoting Healthy Life. Geneva, Switzerland.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Jacobson, M. Z. (2002). </w:t>
      </w:r>
      <w:r w:rsidRPr="00537574">
        <w:rPr>
          <w:rFonts w:ascii="Times New Roman" w:hAnsi="Times New Roman"/>
          <w:i/>
          <w:iCs/>
          <w:sz w:val="20"/>
          <w:szCs w:val="20"/>
        </w:rPr>
        <w:t>Atmospheric pollution: history, science, and regulation</w:t>
      </w:r>
      <w:r w:rsidRPr="00537574">
        <w:rPr>
          <w:rFonts w:ascii="Times New Roman" w:hAnsi="Times New Roman"/>
          <w:sz w:val="20"/>
          <w:szCs w:val="20"/>
        </w:rPr>
        <w:t>. Cambridge University Press.</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Bernstein, J. A., Alexis, N., Barnes, C., Bernstein, I. L., Nel, A., Peden, D. and Williams, P. B. (2004). Health effects of air pollution. </w:t>
      </w:r>
      <w:r w:rsidRPr="00537574">
        <w:rPr>
          <w:rFonts w:ascii="Times New Roman" w:hAnsi="Times New Roman"/>
          <w:i/>
          <w:iCs/>
          <w:sz w:val="20"/>
          <w:szCs w:val="20"/>
        </w:rPr>
        <w:t>Journal of Allergy and Clinical Immunology</w:t>
      </w:r>
      <w:r w:rsidRPr="00537574">
        <w:rPr>
          <w:rFonts w:ascii="Times New Roman" w:hAnsi="Times New Roman"/>
          <w:sz w:val="20"/>
          <w:szCs w:val="20"/>
        </w:rPr>
        <w:t xml:space="preserve"> </w:t>
      </w:r>
      <w:r w:rsidRPr="00537574">
        <w:rPr>
          <w:rFonts w:ascii="Times New Roman" w:hAnsi="Times New Roman"/>
          <w:i/>
          <w:iCs/>
          <w:sz w:val="20"/>
          <w:szCs w:val="20"/>
        </w:rPr>
        <w:t>114</w:t>
      </w:r>
      <w:r w:rsidRPr="00537574">
        <w:rPr>
          <w:rFonts w:ascii="Times New Roman" w:hAnsi="Times New Roman"/>
          <w:sz w:val="20"/>
          <w:szCs w:val="20"/>
        </w:rPr>
        <w:t>(5): 1116-1123.</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De-Souza, A., Aristones, F., Pavão, H. G., and Fernandes, W. A. (2014). Development of a Short-Term Ozone Prediction Tool in Campo Grande-MS-Brazil Area Based on Meteorological Variables. </w:t>
      </w:r>
      <w:r w:rsidRPr="00537574">
        <w:rPr>
          <w:rFonts w:ascii="Times New Roman" w:hAnsi="Times New Roman"/>
          <w:i/>
          <w:iCs/>
          <w:sz w:val="20"/>
          <w:szCs w:val="20"/>
        </w:rPr>
        <w:t>Open Journal of Air Pollution</w:t>
      </w:r>
      <w:r w:rsidRPr="00537574">
        <w:rPr>
          <w:rFonts w:ascii="Times New Roman" w:hAnsi="Times New Roman"/>
          <w:sz w:val="20"/>
          <w:szCs w:val="20"/>
        </w:rPr>
        <w:t xml:space="preserve"> </w:t>
      </w:r>
      <w:r w:rsidRPr="00537574">
        <w:rPr>
          <w:rFonts w:ascii="Times New Roman" w:hAnsi="Times New Roman"/>
          <w:i/>
          <w:iCs/>
          <w:sz w:val="20"/>
          <w:szCs w:val="20"/>
        </w:rPr>
        <w:t>3</w:t>
      </w:r>
      <w:r w:rsidRPr="00537574">
        <w:rPr>
          <w:rFonts w:ascii="Times New Roman" w:hAnsi="Times New Roman"/>
          <w:sz w:val="20"/>
          <w:szCs w:val="20"/>
        </w:rPr>
        <w:t xml:space="preserve">(02): 42-51.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Ramanathan, V. and Feng, Y. (2009). Air pollution, greenhouse gases and climate change: Global and regional perspectives.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
          <w:iCs/>
          <w:sz w:val="20"/>
          <w:szCs w:val="20"/>
        </w:rPr>
        <w:t>43</w:t>
      </w:r>
      <w:r w:rsidRPr="00537574">
        <w:rPr>
          <w:rFonts w:ascii="Times New Roman" w:hAnsi="Times New Roman"/>
          <w:sz w:val="20"/>
          <w:szCs w:val="20"/>
        </w:rPr>
        <w:t>(1): 37-50.</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(2007). Malaysia Environmental Quality Report, Ministry of Science, Technology and Environment, Kuala Lumpur.</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222222"/>
          <w:sz w:val="20"/>
          <w:szCs w:val="20"/>
          <w:shd w:val="clear" w:color="auto" w:fill="FFFFFF"/>
        </w:rPr>
        <w:t xml:space="preserve">Zell, H., Quarcoo, D., Scutaru, C., Vitzthum, K., Uibel, S., Schöffel, N. Mache, S., Groneberg, D.A and Spallek, M. F. (2010). Research Air pollution research: visualization of research activity using density-equalizing mapping and scientometric benchmarking procedures. </w:t>
      </w:r>
      <w:r w:rsidRPr="00537574">
        <w:rPr>
          <w:rFonts w:ascii="Times New Roman" w:hAnsi="Times New Roman"/>
          <w:i/>
          <w:color w:val="222222"/>
          <w:sz w:val="20"/>
          <w:szCs w:val="20"/>
          <w:shd w:val="clear" w:color="auto" w:fill="FFFFFF"/>
        </w:rPr>
        <w:t>Journal of Occupational Medicine and Toxicology</w:t>
      </w:r>
      <w:r w:rsidRPr="00537574">
        <w:rPr>
          <w:rFonts w:ascii="Times New Roman" w:hAnsi="Times New Roman"/>
          <w:color w:val="222222"/>
          <w:sz w:val="20"/>
          <w:szCs w:val="20"/>
          <w:shd w:val="clear" w:color="auto" w:fill="FFFFFF"/>
        </w:rPr>
        <w:t xml:space="preserve"> 5(5): 1-9.</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222222"/>
          <w:sz w:val="20"/>
          <w:szCs w:val="20"/>
          <w:shd w:val="clear" w:color="auto" w:fill="FFFFFF"/>
        </w:rPr>
        <w:t>Turalıoğlu, F. S., Nuhoğlu, A. and Bayraktar, H. (2005). Impacts of some meteorological parameters on SO</w:t>
      </w:r>
      <w:r w:rsidRPr="00537574">
        <w:rPr>
          <w:rFonts w:ascii="Times New Roman" w:hAnsi="Times New Roman"/>
          <w:color w:val="222222"/>
          <w:sz w:val="20"/>
          <w:szCs w:val="20"/>
          <w:shd w:val="clear" w:color="auto" w:fill="FFFFFF"/>
          <w:vertAlign w:val="subscript"/>
        </w:rPr>
        <w:t>2</w:t>
      </w:r>
      <w:r w:rsidRPr="00537574">
        <w:rPr>
          <w:rFonts w:ascii="Times New Roman" w:hAnsi="Times New Roman"/>
          <w:color w:val="222222"/>
          <w:sz w:val="20"/>
          <w:szCs w:val="20"/>
          <w:shd w:val="clear" w:color="auto" w:fill="FFFFFF"/>
        </w:rPr>
        <w:t xml:space="preserve"> and TSP concentrations in Erzurum, Turkey.</w:t>
      </w:r>
      <w:r w:rsidRPr="00537574">
        <w:rPr>
          <w:rStyle w:val="apple-converted-space"/>
          <w:rFonts w:ascii="Times New Roman" w:hAnsi="Times New Roman"/>
          <w:color w:val="222222"/>
          <w:sz w:val="20"/>
          <w:szCs w:val="20"/>
          <w:shd w:val="clear" w:color="auto" w:fill="FFFFFF"/>
        </w:rPr>
        <w:t> </w:t>
      </w:r>
      <w:r w:rsidRPr="00537574">
        <w:rPr>
          <w:rFonts w:ascii="Times New Roman" w:hAnsi="Times New Roman"/>
          <w:i/>
          <w:iCs/>
          <w:color w:val="222222"/>
          <w:sz w:val="20"/>
          <w:szCs w:val="20"/>
          <w:shd w:val="clear" w:color="auto" w:fill="FFFFFF"/>
        </w:rPr>
        <w:t>Chemosphere</w:t>
      </w:r>
      <w:r w:rsidRPr="00537574">
        <w:rPr>
          <w:rFonts w:ascii="Times New Roman" w:hAnsi="Times New Roman"/>
          <w:color w:val="222222"/>
          <w:sz w:val="20"/>
          <w:szCs w:val="20"/>
          <w:shd w:val="clear" w:color="auto" w:fill="FFFFFF"/>
        </w:rPr>
        <w:t xml:space="preserve"> </w:t>
      </w:r>
      <w:r w:rsidRPr="00537574">
        <w:rPr>
          <w:rFonts w:ascii="Times New Roman" w:hAnsi="Times New Roman"/>
          <w:iCs/>
          <w:color w:val="222222"/>
          <w:sz w:val="20"/>
          <w:szCs w:val="20"/>
          <w:shd w:val="clear" w:color="auto" w:fill="FFFFFF"/>
        </w:rPr>
        <w:t>59</w:t>
      </w:r>
      <w:r w:rsidRPr="00537574">
        <w:rPr>
          <w:rFonts w:ascii="Times New Roman" w:hAnsi="Times New Roman"/>
          <w:color w:val="222222"/>
          <w:sz w:val="20"/>
          <w:szCs w:val="20"/>
          <w:shd w:val="clear" w:color="auto" w:fill="FFFFFF"/>
        </w:rPr>
        <w:t>(11): 1633-1642.</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Ballester, F., Llop, S., Estarlich, M., Esplugues, A., Rebagliato, M. and Iñiguez, C. (2010). Preterm birth and exposure to air pollutants during pregnancy. </w:t>
      </w:r>
      <w:r w:rsidRPr="00537574">
        <w:rPr>
          <w:rFonts w:ascii="Times New Roman" w:hAnsi="Times New Roman"/>
          <w:i/>
          <w:iCs/>
          <w:sz w:val="20"/>
          <w:szCs w:val="20"/>
        </w:rPr>
        <w:t>Environmental Research</w:t>
      </w:r>
      <w:r w:rsidRPr="00537574">
        <w:rPr>
          <w:rFonts w:ascii="Times New Roman" w:hAnsi="Times New Roman"/>
          <w:sz w:val="20"/>
          <w:szCs w:val="20"/>
        </w:rPr>
        <w:t xml:space="preserve"> </w:t>
      </w:r>
      <w:r w:rsidRPr="00537574">
        <w:rPr>
          <w:rFonts w:ascii="Times New Roman" w:hAnsi="Times New Roman"/>
          <w:iCs/>
          <w:sz w:val="20"/>
          <w:szCs w:val="20"/>
        </w:rPr>
        <w:t>110</w:t>
      </w:r>
      <w:r w:rsidRPr="00537574">
        <w:rPr>
          <w:rFonts w:ascii="Times New Roman" w:hAnsi="Times New Roman"/>
          <w:sz w:val="20"/>
          <w:szCs w:val="20"/>
        </w:rPr>
        <w:t>(8):778-785.</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Ilyas, S. Z., Khattak, A. I., Nasir, S. M., Qurashi, T. and Durrani, R. (2010). Air pollution assessment in urban areas and its impact on human health in the city of Quetta, Pakistan. </w:t>
      </w:r>
      <w:r w:rsidRPr="00537574">
        <w:rPr>
          <w:rFonts w:ascii="Times New Roman" w:hAnsi="Times New Roman"/>
          <w:i/>
          <w:iCs/>
          <w:sz w:val="20"/>
          <w:szCs w:val="20"/>
        </w:rPr>
        <w:t>Clean Technologies and Environmental Policy</w:t>
      </w:r>
      <w:r w:rsidRPr="00537574">
        <w:rPr>
          <w:rFonts w:ascii="Times New Roman" w:hAnsi="Times New Roman"/>
          <w:sz w:val="20"/>
          <w:szCs w:val="20"/>
        </w:rPr>
        <w:t xml:space="preserve"> </w:t>
      </w:r>
      <w:r w:rsidRPr="00537574">
        <w:rPr>
          <w:rFonts w:ascii="Times New Roman" w:hAnsi="Times New Roman"/>
          <w:iCs/>
          <w:sz w:val="20"/>
          <w:szCs w:val="20"/>
        </w:rPr>
        <w:t>12</w:t>
      </w:r>
      <w:r w:rsidRPr="00537574">
        <w:rPr>
          <w:rFonts w:ascii="Times New Roman" w:hAnsi="Times New Roman"/>
          <w:sz w:val="20"/>
          <w:szCs w:val="20"/>
        </w:rPr>
        <w:t>(3): 291-299.</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MacNee, W. and Donaldson, K. (2003). Mechanism of lung injury caused by PM10 and ultrafine particles with special reference to COPD. </w:t>
      </w:r>
      <w:r w:rsidRPr="00537574">
        <w:rPr>
          <w:rFonts w:ascii="Times New Roman" w:hAnsi="Times New Roman"/>
          <w:i/>
          <w:iCs/>
          <w:sz w:val="20"/>
          <w:szCs w:val="20"/>
        </w:rPr>
        <w:t>European Respiratory Journal</w:t>
      </w:r>
      <w:r w:rsidRPr="00537574">
        <w:rPr>
          <w:rFonts w:ascii="Times New Roman" w:hAnsi="Times New Roman"/>
          <w:sz w:val="20"/>
          <w:szCs w:val="20"/>
        </w:rPr>
        <w:t xml:space="preserve"> </w:t>
      </w:r>
      <w:r w:rsidRPr="00537574">
        <w:rPr>
          <w:rFonts w:ascii="Times New Roman" w:hAnsi="Times New Roman"/>
          <w:iCs/>
          <w:sz w:val="20"/>
          <w:szCs w:val="20"/>
        </w:rPr>
        <w:t>21</w:t>
      </w:r>
      <w:r w:rsidRPr="00537574">
        <w:rPr>
          <w:rFonts w:ascii="Times New Roman" w:hAnsi="Times New Roman"/>
          <w:sz w:val="20"/>
          <w:szCs w:val="20"/>
        </w:rPr>
        <w:t>(40): 47s-51s.</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(1997). A Guide to Air Pollution Index In Malaysia (API). Ministry of Science, Technology and Environment, Kuala Lumpur.</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Dominick, D., Juahir, H., Latif, M. T., Zain, S. M., &amp; Aris, A. Z. (2012). Spatial assessment of air quality patterns in Malaysia using multivariate analysis.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
          <w:iCs/>
          <w:sz w:val="20"/>
          <w:szCs w:val="20"/>
        </w:rPr>
        <w:t>60</w:t>
      </w:r>
      <w:r w:rsidRPr="00537574">
        <w:rPr>
          <w:rFonts w:ascii="Times New Roman" w:hAnsi="Times New Roman"/>
          <w:sz w:val="20"/>
          <w:szCs w:val="20"/>
        </w:rPr>
        <w:t>, 172-181.</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Environment Malaysia (DOE) (2012). Malaysia Environmental Quality Report, Ministry of Science, Technology and Environment, Kuala Lumpur.</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 xml:space="preserve">Mutalib, S. N. S. A., Juahir, H., Azid, A., Sharif, S. M., Latif, M. T., Aris, A. Z., Zain, S. M. and Dominick,D., (2013). Spatial and temporal air quality pattern recognition using environmetric techniques: a case study in Malaysia. </w:t>
      </w:r>
      <w:r w:rsidRPr="00537574">
        <w:rPr>
          <w:rFonts w:ascii="Times New Roman" w:hAnsi="Times New Roman"/>
          <w:i/>
          <w:sz w:val="20"/>
          <w:szCs w:val="20"/>
          <w:lang w:val="en-GB"/>
        </w:rPr>
        <w:t>Environmental Science, Processes &amp; Impacts</w:t>
      </w:r>
      <w:r w:rsidRPr="00537574">
        <w:rPr>
          <w:rFonts w:ascii="Times New Roman" w:hAnsi="Times New Roman"/>
          <w:sz w:val="20"/>
          <w:szCs w:val="20"/>
          <w:lang w:val="en-GB"/>
        </w:rPr>
        <w:t xml:space="preserve"> 15(9): 1717-1728.</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Wu, E.M. and Kuo, S. (2013). A study of the use of a statistical analysis model to monitor air pollution status in an air quality-total control district. </w:t>
      </w:r>
      <w:r w:rsidRPr="00537574">
        <w:rPr>
          <w:rFonts w:ascii="Times New Roman" w:hAnsi="Times New Roman"/>
          <w:i/>
          <w:sz w:val="20"/>
          <w:szCs w:val="20"/>
        </w:rPr>
        <w:t>Atmosphere</w:t>
      </w:r>
      <w:r w:rsidRPr="00537574">
        <w:rPr>
          <w:rFonts w:ascii="Times New Roman" w:hAnsi="Times New Roman"/>
          <w:sz w:val="20"/>
          <w:szCs w:val="20"/>
        </w:rPr>
        <w:t xml:space="preserve"> 4: 349-364</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Samsudin, M. S., Juahir, H., Zain, S. M. and Adnan, N. H. (2011). Surface river water quality interpretation using environmetric techniques: Case study at Perlis River Basin, Malaysia. </w:t>
      </w:r>
      <w:r w:rsidRPr="00537574">
        <w:rPr>
          <w:rFonts w:ascii="Times New Roman" w:hAnsi="Times New Roman"/>
          <w:i/>
          <w:iCs/>
          <w:sz w:val="20"/>
          <w:szCs w:val="20"/>
        </w:rPr>
        <w:t>International Journal of Environmental Protection</w:t>
      </w:r>
      <w:r w:rsidRPr="00537574">
        <w:rPr>
          <w:rFonts w:ascii="Times New Roman" w:hAnsi="Times New Roman"/>
          <w:sz w:val="20"/>
          <w:szCs w:val="20"/>
        </w:rPr>
        <w:t xml:space="preserve"> 1(5): 1-8.</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Cs/>
          <w:sz w:val="20"/>
          <w:szCs w:val="20"/>
        </w:rPr>
        <w:t>173</w:t>
      </w:r>
      <w:r w:rsidRPr="00537574">
        <w:rPr>
          <w:rFonts w:ascii="Times New Roman" w:hAnsi="Times New Roman"/>
          <w:sz w:val="20"/>
          <w:szCs w:val="20"/>
        </w:rPr>
        <w:t>(1-4): 625-641.</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lastRenderedPageBreak/>
        <w:t xml:space="preserve">Al-Odaini, N. A., Zakaria, M. P., Zali, M. A., Juahir, H., Yaziz, M. I., &amp; Surif, S. (2012). Application of chemometrics in understanding the spatial distribution of human pharmaceuticals in surface water.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
          <w:iCs/>
          <w:sz w:val="20"/>
          <w:szCs w:val="20"/>
        </w:rPr>
        <w:t>184</w:t>
      </w:r>
      <w:r w:rsidRPr="00537574">
        <w:rPr>
          <w:rFonts w:ascii="Times New Roman" w:hAnsi="Times New Roman"/>
          <w:sz w:val="20"/>
          <w:szCs w:val="20"/>
        </w:rPr>
        <w:t>(11), 6735-6748.</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Junninen, H., Niska, H., Tuppurainen, K., Ruuskanen, J. and Kolehmainen, M. (2004). Methods for imputation of missing values in air quality data sets. </w:t>
      </w:r>
      <w:r w:rsidRPr="00537574">
        <w:rPr>
          <w:rFonts w:ascii="Times New Roman" w:hAnsi="Times New Roman"/>
          <w:i/>
          <w:iCs/>
          <w:sz w:val="20"/>
          <w:szCs w:val="20"/>
        </w:rPr>
        <w:t>Atmospheric Environment</w:t>
      </w:r>
      <w:r w:rsidRPr="00537574">
        <w:rPr>
          <w:rFonts w:ascii="Times New Roman" w:hAnsi="Times New Roman"/>
          <w:sz w:val="20"/>
          <w:szCs w:val="20"/>
        </w:rPr>
        <w:t xml:space="preserve"> </w:t>
      </w:r>
      <w:r w:rsidRPr="00537574">
        <w:rPr>
          <w:rFonts w:ascii="Times New Roman" w:hAnsi="Times New Roman"/>
          <w:iCs/>
          <w:sz w:val="20"/>
          <w:szCs w:val="20"/>
        </w:rPr>
        <w:t>38</w:t>
      </w:r>
      <w:r w:rsidRPr="00537574">
        <w:rPr>
          <w:rFonts w:ascii="Times New Roman" w:hAnsi="Times New Roman"/>
          <w:sz w:val="20"/>
          <w:szCs w:val="20"/>
        </w:rPr>
        <w:t>(18), 2895-2907.</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Azid, A., Juahir, H., Toriman, M. E., Kamarudin, M. K. A., Saudi, A. S. M., Hasnam, C. N. C., Abdul Aziz, N. A., Azaman, F., Latif, M. T., Zainuddin, S. F. M., Osman, M. R. and Yamin, M. (2014). Prediction of the Level of Air Pollution Using Principal Component Analysis and Artificial Neural Network Techniques: a Case Study in Malaysia. </w:t>
      </w:r>
      <w:r w:rsidRPr="00537574">
        <w:rPr>
          <w:rFonts w:ascii="Times New Roman" w:hAnsi="Times New Roman"/>
          <w:i/>
          <w:iCs/>
          <w:sz w:val="20"/>
          <w:szCs w:val="20"/>
        </w:rPr>
        <w:t>Water, Air, &amp; Soil Pollution</w:t>
      </w:r>
      <w:r w:rsidRPr="00537574">
        <w:rPr>
          <w:rFonts w:ascii="Times New Roman" w:hAnsi="Times New Roman"/>
          <w:sz w:val="20"/>
          <w:szCs w:val="20"/>
        </w:rPr>
        <w:t xml:space="preserve">, </w:t>
      </w:r>
      <w:r w:rsidRPr="00537574">
        <w:rPr>
          <w:rFonts w:ascii="Times New Roman" w:hAnsi="Times New Roman"/>
          <w:i/>
          <w:iCs/>
          <w:sz w:val="20"/>
          <w:szCs w:val="20"/>
        </w:rPr>
        <w:t>225</w:t>
      </w:r>
      <w:r w:rsidRPr="00537574">
        <w:rPr>
          <w:rFonts w:ascii="Times New Roman" w:hAnsi="Times New Roman"/>
          <w:sz w:val="20"/>
          <w:szCs w:val="20"/>
        </w:rPr>
        <w:t xml:space="preserve">(8): 2063 – 2077.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131413"/>
          <w:sz w:val="20"/>
          <w:szCs w:val="20"/>
        </w:rPr>
        <w:t xml:space="preserve">Farmaki, E. G, Thomaidis, N. S, Simeonov, V. and Efstathiou, C. E. (2012). A comparative chemometric study for water quality expertise of the Athenian water reservoirs </w:t>
      </w:r>
      <w:r w:rsidRPr="00537574">
        <w:rPr>
          <w:rFonts w:ascii="Times New Roman" w:hAnsi="Times New Roman"/>
          <w:i/>
          <w:sz w:val="20"/>
          <w:szCs w:val="20"/>
          <w:lang w:eastAsia="en-MY"/>
        </w:rPr>
        <w:t>Environmental Monitoring Assessment</w:t>
      </w:r>
      <w:r w:rsidRPr="00537574">
        <w:rPr>
          <w:rFonts w:ascii="Times New Roman" w:hAnsi="Times New Roman"/>
          <w:sz w:val="20"/>
          <w:szCs w:val="20"/>
          <w:lang w:eastAsia="en-MY"/>
        </w:rPr>
        <w:t xml:space="preserve"> 184:7635 – 7652.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color w:val="131413"/>
          <w:sz w:val="20"/>
          <w:szCs w:val="20"/>
        </w:rPr>
        <w:t xml:space="preserve">Zhang, X., Jiang, H. and Zhang, Y. (2013). Spatial distribution and source identification of persistent pollutants in marine sediments of Hong Kong. </w:t>
      </w:r>
      <w:r w:rsidRPr="00537574">
        <w:rPr>
          <w:rFonts w:ascii="Times New Roman" w:hAnsi="Times New Roman"/>
          <w:i/>
          <w:color w:val="131413"/>
          <w:sz w:val="20"/>
          <w:szCs w:val="20"/>
        </w:rPr>
        <w:t>Environmental Monitoring Assessment</w:t>
      </w:r>
      <w:r w:rsidRPr="00537574">
        <w:rPr>
          <w:rFonts w:ascii="Times New Roman" w:hAnsi="Times New Roman"/>
          <w:color w:val="131413"/>
          <w:sz w:val="20"/>
          <w:szCs w:val="20"/>
        </w:rPr>
        <w:t xml:space="preserve"> 185: 4693-4704.</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Lau, J., Hung, W.T. and Cheung, C.S. (2009). Interpretation of air quality in relation to monitoring station’s surrounding. </w:t>
      </w:r>
      <w:r w:rsidRPr="00537574">
        <w:rPr>
          <w:rFonts w:ascii="Times New Roman" w:hAnsi="Times New Roman"/>
          <w:i/>
          <w:sz w:val="20"/>
          <w:szCs w:val="20"/>
        </w:rPr>
        <w:t>Atmospheric Environmetric 43</w:t>
      </w:r>
      <w:r w:rsidRPr="00537574">
        <w:rPr>
          <w:rFonts w:ascii="Times New Roman" w:hAnsi="Times New Roman"/>
          <w:sz w:val="20"/>
          <w:szCs w:val="20"/>
        </w:rPr>
        <w:t>: 769-777</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38</w:t>
      </w:r>
      <w:r w:rsidRPr="00537574">
        <w:rPr>
          <w:rFonts w:ascii="Times New Roman" w:hAnsi="Times New Roman"/>
          <w:sz w:val="20"/>
          <w:szCs w:val="20"/>
        </w:rPr>
        <w:t>(18): 3980-3992.</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Singh, K.P., Malik, A. and Sinha, S. (2005) Water quality assessment and apportionment of pollution sources of Gomti River (India) using multivariate statistical techniques a case study.  </w:t>
      </w:r>
      <w:r w:rsidRPr="00537574">
        <w:rPr>
          <w:rFonts w:ascii="Times New Roman" w:hAnsi="Times New Roman"/>
          <w:i/>
          <w:sz w:val="20"/>
          <w:szCs w:val="20"/>
        </w:rPr>
        <w:t>Analytica Chimica Acta 538</w:t>
      </w:r>
      <w:r w:rsidRPr="00537574">
        <w:rPr>
          <w:rFonts w:ascii="Times New Roman" w:hAnsi="Times New Roman"/>
          <w:sz w:val="20"/>
          <w:szCs w:val="20"/>
        </w:rPr>
        <w:t>: 355-374.</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Shrestha, S. and Kazama, F. (2007). Assessment of surface water quality using multivariate statistical techniques: A case study of the Fuji river basin, Japan.  </w:t>
      </w:r>
      <w:r w:rsidRPr="00537574">
        <w:rPr>
          <w:rFonts w:ascii="Times New Roman" w:hAnsi="Times New Roman"/>
          <w:i/>
          <w:iCs/>
          <w:sz w:val="20"/>
          <w:szCs w:val="20"/>
        </w:rPr>
        <w:t>Environmental Modelling &amp; Software</w:t>
      </w:r>
      <w:r w:rsidRPr="00537574">
        <w:rPr>
          <w:rFonts w:ascii="Times New Roman" w:hAnsi="Times New Roman"/>
          <w:sz w:val="20"/>
          <w:szCs w:val="20"/>
        </w:rPr>
        <w:t xml:space="preserve"> </w:t>
      </w:r>
      <w:r w:rsidRPr="00537574">
        <w:rPr>
          <w:rFonts w:ascii="Times New Roman" w:hAnsi="Times New Roman"/>
          <w:iCs/>
          <w:sz w:val="20"/>
          <w:szCs w:val="20"/>
        </w:rPr>
        <w:t>22</w:t>
      </w:r>
      <w:r w:rsidRPr="00537574">
        <w:rPr>
          <w:rFonts w:ascii="Times New Roman" w:hAnsi="Times New Roman"/>
          <w:sz w:val="20"/>
          <w:szCs w:val="20"/>
        </w:rPr>
        <w:t>(4): 464-475.</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Pati, S., Dash, M. K., Mukherjee, C. K., Dash, B. and Pokhrel, S. (2014). Assessment of water quality using multivariate statistical techniques in the coastal region of Visakhapatnam, India. </w:t>
      </w:r>
      <w:r w:rsidRPr="00537574">
        <w:rPr>
          <w:rFonts w:ascii="Times New Roman" w:hAnsi="Times New Roman"/>
          <w:i/>
          <w:iCs/>
          <w:sz w:val="20"/>
          <w:szCs w:val="20"/>
        </w:rPr>
        <w:t>Environmental Monitoring and Assessment</w:t>
      </w:r>
      <w:r w:rsidRPr="00537574">
        <w:rPr>
          <w:rFonts w:ascii="Times New Roman" w:hAnsi="Times New Roman"/>
          <w:sz w:val="20"/>
          <w:szCs w:val="20"/>
        </w:rPr>
        <w:t xml:space="preserve"> </w:t>
      </w:r>
      <w:r w:rsidRPr="00537574">
        <w:rPr>
          <w:rFonts w:ascii="Times New Roman" w:hAnsi="Times New Roman"/>
          <w:iCs/>
          <w:sz w:val="20"/>
          <w:szCs w:val="20"/>
        </w:rPr>
        <w:t>186</w:t>
      </w:r>
      <w:r w:rsidRPr="00537574">
        <w:rPr>
          <w:rFonts w:ascii="Times New Roman" w:hAnsi="Times New Roman"/>
          <w:sz w:val="20"/>
          <w:szCs w:val="20"/>
        </w:rPr>
        <w:t>(10): 6385-6402.</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Brūmelis, G., Lapiņa, L., Nikodemus, O. and Tabors, G. (2000). Use of an artificial model of monitoring data to aid interpretation of principal component analysis. </w:t>
      </w:r>
      <w:r w:rsidRPr="00537574">
        <w:rPr>
          <w:rFonts w:ascii="Times New Roman" w:hAnsi="Times New Roman"/>
          <w:i/>
          <w:iCs/>
          <w:sz w:val="20"/>
          <w:szCs w:val="20"/>
        </w:rPr>
        <w:t>Environmental Modelling &amp; Software</w:t>
      </w:r>
      <w:r w:rsidRPr="00537574">
        <w:rPr>
          <w:rFonts w:ascii="Times New Roman" w:hAnsi="Times New Roman"/>
          <w:sz w:val="20"/>
          <w:szCs w:val="20"/>
        </w:rPr>
        <w:t xml:space="preserve"> </w:t>
      </w:r>
      <w:r w:rsidRPr="00537574">
        <w:rPr>
          <w:rFonts w:ascii="Times New Roman" w:hAnsi="Times New Roman"/>
          <w:iCs/>
          <w:sz w:val="20"/>
          <w:szCs w:val="20"/>
        </w:rPr>
        <w:t>15</w:t>
      </w:r>
      <w:r w:rsidRPr="00537574">
        <w:rPr>
          <w:rFonts w:ascii="Times New Roman" w:hAnsi="Times New Roman"/>
          <w:sz w:val="20"/>
          <w:szCs w:val="20"/>
        </w:rPr>
        <w:t>(8):755-763.</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Love, D., Hallbauer, D., Amos, A. and Hranova, R. (2004). Factor analysis as a tool in groundwater quality management: two southern African case studies. </w:t>
      </w:r>
      <w:r w:rsidRPr="00537574">
        <w:rPr>
          <w:rFonts w:ascii="Times New Roman" w:hAnsi="Times New Roman"/>
          <w:i/>
          <w:iCs/>
          <w:sz w:val="20"/>
          <w:szCs w:val="20"/>
        </w:rPr>
        <w:t>Physics and Chemistry of the Earth, Parts A/B/C</w:t>
      </w:r>
      <w:r w:rsidRPr="00537574">
        <w:rPr>
          <w:rFonts w:ascii="Times New Roman" w:hAnsi="Times New Roman"/>
          <w:sz w:val="20"/>
          <w:szCs w:val="20"/>
        </w:rPr>
        <w:t xml:space="preserve"> </w:t>
      </w:r>
      <w:r w:rsidRPr="00537574">
        <w:rPr>
          <w:rFonts w:ascii="Times New Roman" w:hAnsi="Times New Roman"/>
          <w:i/>
          <w:iCs/>
          <w:sz w:val="20"/>
          <w:szCs w:val="20"/>
        </w:rPr>
        <w:t>29</w:t>
      </w:r>
      <w:r w:rsidRPr="00537574">
        <w:rPr>
          <w:rFonts w:ascii="Times New Roman" w:hAnsi="Times New Roman"/>
          <w:sz w:val="20"/>
          <w:szCs w:val="20"/>
        </w:rPr>
        <w:t>(15): 1135-1143.</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Vega, M., Pardo, R., Barrado, E. and Debán, L. (1998). Assessment of seasonal and polluting effects on the quality of river water by exploratory data analysis.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32</w:t>
      </w:r>
      <w:r w:rsidRPr="00537574">
        <w:rPr>
          <w:rFonts w:ascii="Times New Roman" w:hAnsi="Times New Roman"/>
          <w:sz w:val="20"/>
          <w:szCs w:val="20"/>
        </w:rPr>
        <w:t>(12): 3581-3592.</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Helena, B., Pardo, R., Vega, M., Barrado, E., Fernandez, J. M. and Fernandez, L. (2000). Temporal evolution of groundwater composition in an alluvial aquifer (Pisuerga River, Spain) by principal component analysis. </w:t>
      </w:r>
      <w:r w:rsidRPr="00537574">
        <w:rPr>
          <w:rFonts w:ascii="Times New Roman" w:hAnsi="Times New Roman"/>
          <w:i/>
          <w:iCs/>
          <w:sz w:val="20"/>
          <w:szCs w:val="20"/>
        </w:rPr>
        <w:t>Water Research</w:t>
      </w:r>
      <w:r w:rsidRPr="00537574">
        <w:rPr>
          <w:rFonts w:ascii="Times New Roman" w:hAnsi="Times New Roman"/>
          <w:sz w:val="20"/>
          <w:szCs w:val="20"/>
        </w:rPr>
        <w:t xml:space="preserve"> </w:t>
      </w:r>
      <w:r w:rsidRPr="00537574">
        <w:rPr>
          <w:rFonts w:ascii="Times New Roman" w:hAnsi="Times New Roman"/>
          <w:i/>
          <w:iCs/>
          <w:sz w:val="20"/>
          <w:szCs w:val="20"/>
        </w:rPr>
        <w:t>34</w:t>
      </w:r>
      <w:r w:rsidRPr="00537574">
        <w:rPr>
          <w:rFonts w:ascii="Times New Roman" w:hAnsi="Times New Roman"/>
          <w:sz w:val="20"/>
          <w:szCs w:val="20"/>
        </w:rPr>
        <w:t>(3): 807-816.</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Liu, C. W., Lin, K. H. and Kuo, Y. M. (2003). Application of factor analysis in the assessment of groundwater quality in a blackfoot disease area in Taiwan. </w:t>
      </w:r>
      <w:r w:rsidRPr="00537574">
        <w:rPr>
          <w:rFonts w:ascii="Times New Roman" w:hAnsi="Times New Roman"/>
          <w:i/>
          <w:iCs/>
          <w:sz w:val="20"/>
          <w:szCs w:val="20"/>
        </w:rPr>
        <w:t>Science of the Total Environment</w:t>
      </w:r>
      <w:r w:rsidRPr="00537574">
        <w:rPr>
          <w:rFonts w:ascii="Times New Roman" w:hAnsi="Times New Roman"/>
          <w:sz w:val="20"/>
          <w:szCs w:val="20"/>
        </w:rPr>
        <w:t xml:space="preserve"> </w:t>
      </w:r>
      <w:r w:rsidRPr="00537574">
        <w:rPr>
          <w:rFonts w:ascii="Times New Roman" w:hAnsi="Times New Roman"/>
          <w:iCs/>
          <w:sz w:val="20"/>
          <w:szCs w:val="20"/>
        </w:rPr>
        <w:t>313</w:t>
      </w:r>
      <w:r w:rsidRPr="00537574">
        <w:rPr>
          <w:rFonts w:ascii="Times New Roman" w:hAnsi="Times New Roman"/>
          <w:sz w:val="20"/>
          <w:szCs w:val="20"/>
        </w:rPr>
        <w:t>(1): 77-89.</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Hakimpoor, H., Arshad, K. A. B., Tat, H. H., Khani, N. and Rahmandoust, M. (2011). Artificial neural networks’ applications in management. </w:t>
      </w:r>
      <w:r w:rsidRPr="00537574">
        <w:rPr>
          <w:rFonts w:ascii="Times New Roman" w:hAnsi="Times New Roman"/>
          <w:i/>
          <w:iCs/>
          <w:sz w:val="20"/>
          <w:szCs w:val="20"/>
        </w:rPr>
        <w:t>World Applied Sciences Journal</w:t>
      </w:r>
      <w:r w:rsidRPr="00537574">
        <w:rPr>
          <w:rFonts w:ascii="Times New Roman" w:hAnsi="Times New Roman"/>
          <w:sz w:val="20"/>
          <w:szCs w:val="20"/>
        </w:rPr>
        <w:t xml:space="preserve"> 14 (7): 1008-1019.</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Moustris, K. P., Larissi, I. K., Nastos, P. T., Koukouletsos, K. V. and Paliatsos, A. G. (2013). Development and Application of Artificial Neural Network Modeling in Forecasting PM10 Levels in a Mediterranean City. </w:t>
      </w:r>
      <w:r w:rsidRPr="00537574">
        <w:rPr>
          <w:rFonts w:ascii="Times New Roman" w:hAnsi="Times New Roman"/>
          <w:i/>
          <w:iCs/>
          <w:sz w:val="20"/>
          <w:szCs w:val="20"/>
        </w:rPr>
        <w:t>Water, Air, &amp; Soil Pollution</w:t>
      </w:r>
      <w:r w:rsidRPr="00537574">
        <w:rPr>
          <w:rFonts w:ascii="Times New Roman" w:hAnsi="Times New Roman"/>
          <w:sz w:val="20"/>
          <w:szCs w:val="20"/>
        </w:rPr>
        <w:t xml:space="preserve"> </w:t>
      </w:r>
      <w:r w:rsidRPr="00537574">
        <w:rPr>
          <w:rFonts w:ascii="Times New Roman" w:hAnsi="Times New Roman"/>
          <w:iCs/>
          <w:sz w:val="20"/>
          <w:szCs w:val="20"/>
        </w:rPr>
        <w:t>224</w:t>
      </w:r>
      <w:r w:rsidRPr="00537574">
        <w:rPr>
          <w:rFonts w:ascii="Times New Roman" w:hAnsi="Times New Roman"/>
          <w:sz w:val="20"/>
          <w:szCs w:val="20"/>
        </w:rPr>
        <w:t xml:space="preserve">(8):1-11.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Dongare, A. D., Kharde, R. R. and Kachare, A. D. (2012). Introduction to artificial neural network. </w:t>
      </w:r>
      <w:r w:rsidRPr="00537574">
        <w:rPr>
          <w:rFonts w:ascii="Times New Roman" w:hAnsi="Times New Roman"/>
          <w:i/>
          <w:iCs/>
          <w:sz w:val="20"/>
          <w:szCs w:val="20"/>
        </w:rPr>
        <w:t>International Journal of Engineering and Innovative Technology (IJEIT)</w:t>
      </w:r>
      <w:r w:rsidRPr="00537574">
        <w:rPr>
          <w:rFonts w:ascii="Times New Roman" w:hAnsi="Times New Roman"/>
          <w:sz w:val="20"/>
          <w:szCs w:val="20"/>
        </w:rPr>
        <w:t xml:space="preserve"> </w:t>
      </w:r>
      <w:r w:rsidRPr="00537574">
        <w:rPr>
          <w:rFonts w:ascii="Times New Roman" w:hAnsi="Times New Roman"/>
          <w:i/>
          <w:iCs/>
          <w:sz w:val="20"/>
          <w:szCs w:val="20"/>
        </w:rPr>
        <w:t>2</w:t>
      </w:r>
      <w:r w:rsidRPr="00537574">
        <w:rPr>
          <w:rFonts w:ascii="Times New Roman" w:hAnsi="Times New Roman"/>
          <w:sz w:val="20"/>
          <w:szCs w:val="20"/>
        </w:rPr>
        <w:t>: 189-194.</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Arhami, M., Kamali, N. and Rajabi, M. M. (2013). Predicting hourly air pollutant levels using artificial neural networks coupled with uncertainty analysis by Monte Carlo simulations. </w:t>
      </w:r>
      <w:r w:rsidRPr="00537574">
        <w:rPr>
          <w:rFonts w:ascii="Times New Roman" w:hAnsi="Times New Roman"/>
          <w:i/>
          <w:iCs/>
          <w:sz w:val="20"/>
          <w:szCs w:val="20"/>
        </w:rPr>
        <w:t>Environmental Science and Pollution Research</w:t>
      </w:r>
      <w:r w:rsidRPr="00537574">
        <w:rPr>
          <w:rFonts w:ascii="Times New Roman" w:hAnsi="Times New Roman"/>
          <w:sz w:val="20"/>
          <w:szCs w:val="20"/>
        </w:rPr>
        <w:t xml:space="preserve"> </w:t>
      </w:r>
      <w:r w:rsidRPr="00537574">
        <w:rPr>
          <w:rFonts w:ascii="Times New Roman" w:hAnsi="Times New Roman"/>
          <w:iCs/>
          <w:sz w:val="20"/>
          <w:szCs w:val="20"/>
        </w:rPr>
        <w:t>20</w:t>
      </w:r>
      <w:r w:rsidRPr="00537574">
        <w:rPr>
          <w:rFonts w:ascii="Times New Roman" w:hAnsi="Times New Roman"/>
          <w:sz w:val="20"/>
          <w:szCs w:val="20"/>
        </w:rPr>
        <w:t xml:space="preserve">(7), 4777-4789. </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Juahir, H., Zain, S., Md., Aris A.Z., Mazlin, M., K. Y. and Mokhtar, B. (2009). Spatial assessment of Langat river Water quality using chemometrics. </w:t>
      </w:r>
      <w:r w:rsidRPr="00537574">
        <w:rPr>
          <w:rFonts w:ascii="Times New Roman" w:hAnsi="Times New Roman"/>
          <w:i/>
          <w:sz w:val="20"/>
          <w:szCs w:val="20"/>
        </w:rPr>
        <w:t xml:space="preserve">Journal of Environmental Monitoring </w:t>
      </w:r>
      <w:r w:rsidRPr="00537574">
        <w:rPr>
          <w:rFonts w:ascii="Times New Roman" w:hAnsi="Times New Roman"/>
          <w:sz w:val="20"/>
          <w:szCs w:val="20"/>
        </w:rPr>
        <w:t>12: 287–295.</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Sarkar, A. and Kumar, R. (2012). Artificial Neural Networks for Event Based Rainfall-Runoff Modeling. </w:t>
      </w:r>
      <w:r w:rsidRPr="00537574">
        <w:rPr>
          <w:rFonts w:ascii="Times New Roman" w:hAnsi="Times New Roman"/>
          <w:i/>
          <w:iCs/>
          <w:sz w:val="20"/>
          <w:szCs w:val="20"/>
        </w:rPr>
        <w:t>Journal of Water Resource and Protection</w:t>
      </w:r>
      <w:r w:rsidRPr="00537574">
        <w:rPr>
          <w:rFonts w:ascii="Times New Roman" w:hAnsi="Times New Roman"/>
          <w:sz w:val="20"/>
          <w:szCs w:val="20"/>
        </w:rPr>
        <w:t xml:space="preserve"> </w:t>
      </w:r>
      <w:r w:rsidRPr="00537574">
        <w:rPr>
          <w:rFonts w:ascii="Times New Roman" w:hAnsi="Times New Roman"/>
          <w:iCs/>
          <w:sz w:val="20"/>
          <w:szCs w:val="20"/>
        </w:rPr>
        <w:t>4</w:t>
      </w:r>
      <w:r w:rsidRPr="00537574">
        <w:rPr>
          <w:rFonts w:ascii="Times New Roman" w:hAnsi="Times New Roman"/>
          <w:sz w:val="20"/>
          <w:szCs w:val="20"/>
        </w:rPr>
        <w:t>(10): 891-897.</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lastRenderedPageBreak/>
        <w:t>Department of Environment Malaysia (DOE) (2009). Malaysia Environmental Quality Report, Ministry of Science, Technology and Environment, Kuala Lumpur.</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Department of Statistic Malaysia (DOS) (2010). Basic Population Characteristics by Administrative Districts 2009 Report.</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lang w:val="en-GB"/>
        </w:rPr>
        <w:t>Department of Environment Malaysia (DOE) (2010). Malaysia Environmental Quality Report, Ministry of Science, Technology and Environment, Kuala Lumpur.</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Banan, N., Latif, M. T., Juneng, L. and Ahamad, F. (2013). Characteristics of surface ozone concentrations at stations with different backgrounds in the Malaysian Peninsula. </w:t>
      </w:r>
      <w:r w:rsidRPr="00537574">
        <w:rPr>
          <w:rFonts w:ascii="Times New Roman" w:hAnsi="Times New Roman"/>
          <w:i/>
          <w:iCs/>
          <w:sz w:val="20"/>
          <w:szCs w:val="20"/>
        </w:rPr>
        <w:t>Aerosol and Air Quality Research</w:t>
      </w:r>
      <w:r w:rsidRPr="00537574">
        <w:rPr>
          <w:rFonts w:ascii="Times New Roman" w:hAnsi="Times New Roman"/>
          <w:sz w:val="20"/>
          <w:szCs w:val="20"/>
        </w:rPr>
        <w:t xml:space="preserve"> </w:t>
      </w:r>
      <w:r w:rsidRPr="00537574">
        <w:rPr>
          <w:rFonts w:ascii="Times New Roman" w:hAnsi="Times New Roman"/>
          <w:i/>
          <w:iCs/>
          <w:sz w:val="20"/>
          <w:szCs w:val="20"/>
        </w:rPr>
        <w:t>13</w:t>
      </w:r>
      <w:r w:rsidRPr="00537574">
        <w:rPr>
          <w:rFonts w:ascii="Times New Roman" w:hAnsi="Times New Roman"/>
          <w:sz w:val="20"/>
          <w:szCs w:val="20"/>
        </w:rPr>
        <w:t>(3): 1090-1106.</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Sadanaga, Y., Sengen, M., Takenaka, N. and Bandow, H. (2012). Analyses of the ozone weekend effect in Tokyo, Japan: regime of oxidant (O3+ NO2) production. </w:t>
      </w:r>
      <w:r w:rsidRPr="00537574">
        <w:rPr>
          <w:rFonts w:ascii="Times New Roman" w:hAnsi="Times New Roman"/>
          <w:i/>
          <w:iCs/>
          <w:sz w:val="20"/>
          <w:szCs w:val="20"/>
        </w:rPr>
        <w:t>Aerosol Air Quality Research</w:t>
      </w:r>
      <w:r w:rsidRPr="00537574">
        <w:rPr>
          <w:rFonts w:ascii="Times New Roman" w:hAnsi="Times New Roman"/>
          <w:sz w:val="20"/>
          <w:szCs w:val="20"/>
        </w:rPr>
        <w:t xml:space="preserve"> </w:t>
      </w:r>
      <w:r w:rsidRPr="00537574">
        <w:rPr>
          <w:rFonts w:ascii="Times New Roman" w:hAnsi="Times New Roman"/>
          <w:iCs/>
          <w:sz w:val="20"/>
          <w:szCs w:val="20"/>
        </w:rPr>
        <w:t>12</w:t>
      </w:r>
      <w:r w:rsidRPr="00537574">
        <w:rPr>
          <w:rFonts w:ascii="Times New Roman" w:hAnsi="Times New Roman"/>
          <w:sz w:val="20"/>
          <w:szCs w:val="20"/>
        </w:rPr>
        <w:t>: 161-168.</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Abdullah, A. M., Abu Samah, M. A., and Jun, T. Y. (2012). An overview of the air pollution trend in Klang Valley, Malaysia. </w:t>
      </w:r>
      <w:r w:rsidRPr="00537574">
        <w:rPr>
          <w:rFonts w:ascii="Times New Roman" w:hAnsi="Times New Roman"/>
          <w:i/>
          <w:iCs/>
          <w:sz w:val="20"/>
          <w:szCs w:val="20"/>
        </w:rPr>
        <w:t>Open Environ Science</w:t>
      </w:r>
      <w:r w:rsidRPr="00537574">
        <w:rPr>
          <w:rFonts w:ascii="Times New Roman" w:hAnsi="Times New Roman"/>
          <w:sz w:val="20"/>
          <w:szCs w:val="20"/>
        </w:rPr>
        <w:t xml:space="preserve"> </w:t>
      </w:r>
      <w:r w:rsidRPr="00537574">
        <w:rPr>
          <w:rFonts w:ascii="Times New Roman" w:hAnsi="Times New Roman"/>
          <w:i/>
          <w:iCs/>
          <w:sz w:val="20"/>
          <w:szCs w:val="20"/>
        </w:rPr>
        <w:t>6</w:t>
      </w:r>
      <w:r w:rsidRPr="00537574">
        <w:rPr>
          <w:rFonts w:ascii="Times New Roman" w:hAnsi="Times New Roman"/>
          <w:sz w:val="20"/>
          <w:szCs w:val="20"/>
        </w:rPr>
        <w:t>:13-19.</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Sara, Y. Y., Rashid, M., Chuah, T. G., Suhaimi, M. and Mohamed, N. N. (2013). Characteristics of Airborne PM2.5 and PM2.5-10 in the Urban Environment of Kuala Lumpur. In </w:t>
      </w:r>
      <w:r w:rsidRPr="00537574">
        <w:rPr>
          <w:rFonts w:ascii="Times New Roman" w:hAnsi="Times New Roman"/>
          <w:i/>
          <w:iCs/>
          <w:sz w:val="20"/>
          <w:szCs w:val="20"/>
        </w:rPr>
        <w:t>Advanced Materials Research</w:t>
      </w:r>
      <w:r w:rsidRPr="00537574">
        <w:rPr>
          <w:rFonts w:ascii="Times New Roman" w:hAnsi="Times New Roman"/>
          <w:sz w:val="20"/>
          <w:szCs w:val="20"/>
        </w:rPr>
        <w:t xml:space="preserve"> 620: 502-510.</w:t>
      </w:r>
    </w:p>
    <w:p w:rsidR="00110AF6" w:rsidRPr="00537574" w:rsidRDefault="00110AF6" w:rsidP="00110AF6">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537574">
        <w:rPr>
          <w:rFonts w:ascii="Times New Roman" w:hAnsi="Times New Roman"/>
          <w:sz w:val="20"/>
          <w:szCs w:val="20"/>
        </w:rPr>
        <w:t xml:space="preserve">Brunekreef, B. and Holgate, S. T. (2002). Air pollution and health. </w:t>
      </w:r>
      <w:r w:rsidRPr="00537574">
        <w:rPr>
          <w:rFonts w:ascii="Times New Roman" w:hAnsi="Times New Roman"/>
          <w:i/>
          <w:iCs/>
          <w:sz w:val="20"/>
          <w:szCs w:val="20"/>
        </w:rPr>
        <w:t>The Lancet</w:t>
      </w:r>
      <w:r w:rsidRPr="00537574">
        <w:rPr>
          <w:rFonts w:ascii="Times New Roman" w:hAnsi="Times New Roman"/>
          <w:sz w:val="20"/>
          <w:szCs w:val="20"/>
        </w:rPr>
        <w:t xml:space="preserve"> </w:t>
      </w:r>
      <w:r w:rsidRPr="00537574">
        <w:rPr>
          <w:rFonts w:ascii="Times New Roman" w:hAnsi="Times New Roman"/>
          <w:i/>
          <w:iCs/>
          <w:sz w:val="20"/>
          <w:szCs w:val="20"/>
        </w:rPr>
        <w:t>360</w:t>
      </w:r>
      <w:r w:rsidRPr="00537574">
        <w:rPr>
          <w:rFonts w:ascii="Times New Roman" w:hAnsi="Times New Roman"/>
          <w:sz w:val="20"/>
          <w:szCs w:val="20"/>
        </w:rPr>
        <w:t>(9341):1233-1242.</w:t>
      </w:r>
    </w:p>
    <w:p w:rsidR="00110AF6" w:rsidRDefault="00110AF6" w:rsidP="00110AF6">
      <w:pPr>
        <w:pStyle w:val="NoSpacing"/>
        <w:jc w:val="both"/>
        <w:rPr>
          <w:rFonts w:ascii="Times New Roman" w:hAnsi="Times New Roman"/>
          <w:sz w:val="20"/>
          <w:szCs w:val="20"/>
        </w:rPr>
      </w:pPr>
    </w:p>
    <w:p w:rsidR="00110AF6" w:rsidRDefault="00110AF6" w:rsidP="00110AF6">
      <w:pPr>
        <w:pStyle w:val="NoSpacing"/>
        <w:jc w:val="both"/>
        <w:rPr>
          <w:rFonts w:ascii="Times New Roman" w:hAnsi="Times New Roman"/>
          <w:sz w:val="20"/>
          <w:szCs w:val="20"/>
        </w:rPr>
      </w:pPr>
    </w:p>
    <w:p w:rsidR="00110AF6" w:rsidRPr="00110AF6" w:rsidRDefault="00110AF6" w:rsidP="00110AF6">
      <w:pPr>
        <w:pStyle w:val="NoSpacing"/>
        <w:jc w:val="both"/>
        <w:rPr>
          <w:rFonts w:ascii="Times New Roman" w:hAnsi="Times New Roman"/>
          <w:sz w:val="20"/>
          <w:szCs w:val="20"/>
        </w:rPr>
      </w:pPr>
    </w:p>
    <w:sectPr w:rsidR="00110AF6" w:rsidRPr="00110AF6" w:rsidSect="00110AF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775A5"/>
    <w:multiLevelType w:val="hybridMultilevel"/>
    <w:tmpl w:val="6CD24D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F6"/>
    <w:rsid w:val="00110AF6"/>
    <w:rsid w:val="002B4A44"/>
    <w:rsid w:val="007A7A99"/>
    <w:rsid w:val="00C80380"/>
    <w:rsid w:val="00D0718B"/>
    <w:rsid w:val="00D40B1F"/>
    <w:rsid w:val="00DE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F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0AF6"/>
    <w:pPr>
      <w:spacing w:after="0" w:line="240" w:lineRule="auto"/>
    </w:pPr>
  </w:style>
  <w:style w:type="paragraph" w:styleId="ListParagraph">
    <w:name w:val="List Paragraph"/>
    <w:basedOn w:val="Normal"/>
    <w:uiPriority w:val="34"/>
    <w:qFormat/>
    <w:rsid w:val="00110AF6"/>
    <w:pPr>
      <w:ind w:left="720"/>
      <w:contextualSpacing/>
    </w:pPr>
  </w:style>
  <w:style w:type="character" w:customStyle="1" w:styleId="apple-converted-space">
    <w:name w:val="apple-converted-space"/>
    <w:basedOn w:val="DefaultParagraphFont"/>
    <w:rsid w:val="0011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F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0AF6"/>
    <w:pPr>
      <w:spacing w:after="0" w:line="240" w:lineRule="auto"/>
    </w:pPr>
  </w:style>
  <w:style w:type="paragraph" w:styleId="ListParagraph">
    <w:name w:val="List Paragraph"/>
    <w:basedOn w:val="Normal"/>
    <w:uiPriority w:val="34"/>
    <w:qFormat/>
    <w:rsid w:val="00110AF6"/>
    <w:pPr>
      <w:ind w:left="720"/>
      <w:contextualSpacing/>
    </w:pPr>
  </w:style>
  <w:style w:type="character" w:customStyle="1" w:styleId="apple-converted-space">
    <w:name w:val="apple-converted-space"/>
    <w:basedOn w:val="DefaultParagraphFont"/>
    <w:rsid w:val="0011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2015-10-17T16:09:00Z</dcterms:created>
  <dcterms:modified xsi:type="dcterms:W3CDTF">2015-10-17T16:31:00Z</dcterms:modified>
</cp:coreProperties>
</file>