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93" w:rsidRDefault="00532D93" w:rsidP="00532D9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Malaysian Journal of Analytical Sciences Vol 19 No 5 (2015):</w:t>
      </w:r>
      <w:r w:rsidR="00BA1DEA">
        <w:rPr>
          <w:rFonts w:asciiTheme="majorBidi" w:hAnsiTheme="majorBidi" w:cstheme="majorBidi"/>
          <w:bCs/>
          <w:sz w:val="24"/>
          <w:szCs w:val="24"/>
        </w:rPr>
        <w:t xml:space="preserve"> 930 - 934</w:t>
      </w:r>
    </w:p>
    <w:p w:rsidR="00532D93" w:rsidRDefault="00532D93" w:rsidP="00532D9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532D93" w:rsidRDefault="00532D93" w:rsidP="00532D9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532D93" w:rsidRPr="00532D93" w:rsidRDefault="00532D93" w:rsidP="00532D93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532D93" w:rsidRPr="00FC1E09" w:rsidRDefault="00532D93" w:rsidP="00532D93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FC1E09">
        <w:rPr>
          <w:rFonts w:asciiTheme="majorBidi" w:hAnsiTheme="majorBidi" w:cstheme="majorBidi"/>
          <w:bCs/>
          <w:sz w:val="28"/>
          <w:szCs w:val="28"/>
        </w:rPr>
        <w:t xml:space="preserve">CHEMICAL CONSTITUENTS OF THE LICHENS </w:t>
      </w:r>
      <w:r w:rsidRPr="0061305B">
        <w:rPr>
          <w:rFonts w:asciiTheme="majorBidi" w:hAnsiTheme="majorBidi" w:cstheme="majorBidi"/>
          <w:bCs/>
          <w:i/>
          <w:iCs/>
          <w:caps/>
          <w:sz w:val="28"/>
          <w:szCs w:val="28"/>
        </w:rPr>
        <w:t>Cladonia multiformis</w:t>
      </w:r>
      <w:r w:rsidRPr="00FC1E09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532D93" w:rsidRPr="0061305B" w:rsidRDefault="00532D93" w:rsidP="00532D93">
      <w:pPr>
        <w:spacing w:after="0" w:line="240" w:lineRule="auto"/>
        <w:jc w:val="center"/>
        <w:rPr>
          <w:rFonts w:asciiTheme="majorBidi" w:hAnsiTheme="majorBidi" w:cstheme="majorBidi"/>
          <w:bCs/>
          <w:caps/>
          <w:sz w:val="28"/>
          <w:szCs w:val="28"/>
        </w:rPr>
      </w:pPr>
      <w:r w:rsidRPr="00FC1E09">
        <w:rPr>
          <w:rFonts w:asciiTheme="majorBidi" w:hAnsiTheme="majorBidi" w:cstheme="majorBidi"/>
          <w:bCs/>
          <w:sz w:val="28"/>
          <w:szCs w:val="28"/>
        </w:rPr>
        <w:t xml:space="preserve">AND </w:t>
      </w:r>
      <w:r w:rsidRPr="0061305B">
        <w:rPr>
          <w:rFonts w:asciiTheme="majorBidi" w:hAnsiTheme="majorBidi" w:cstheme="majorBidi"/>
          <w:bCs/>
          <w:i/>
          <w:iCs/>
          <w:caps/>
          <w:sz w:val="28"/>
          <w:szCs w:val="28"/>
        </w:rPr>
        <w:t>Cryptothecia</w:t>
      </w:r>
      <w:r w:rsidRPr="0061305B">
        <w:rPr>
          <w:rFonts w:asciiTheme="majorBidi" w:hAnsiTheme="majorBidi" w:cstheme="majorBidi"/>
          <w:bCs/>
          <w:caps/>
          <w:sz w:val="28"/>
          <w:szCs w:val="28"/>
        </w:rPr>
        <w:t xml:space="preserve"> sp.</w:t>
      </w:r>
    </w:p>
    <w:p w:rsidR="00532D93" w:rsidRPr="00F447A7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532D93" w:rsidRPr="00C15B16" w:rsidRDefault="00532D93" w:rsidP="00532D93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15B16">
        <w:rPr>
          <w:rFonts w:asciiTheme="majorBidi" w:hAnsiTheme="majorBidi" w:cstheme="majorBidi"/>
          <w:bCs/>
          <w:sz w:val="24"/>
          <w:szCs w:val="24"/>
        </w:rPr>
        <w:t xml:space="preserve">(Sebatian kimia liken </w:t>
      </w:r>
      <w:r w:rsidRPr="00C15B16">
        <w:rPr>
          <w:rFonts w:asciiTheme="majorBidi" w:hAnsiTheme="majorBidi" w:cstheme="majorBidi"/>
          <w:bCs/>
          <w:i/>
          <w:iCs/>
          <w:sz w:val="24"/>
          <w:szCs w:val="24"/>
        </w:rPr>
        <w:t>Cladonia multiformis</w:t>
      </w:r>
      <w:r w:rsidRPr="00C15B16">
        <w:rPr>
          <w:rFonts w:asciiTheme="majorBidi" w:hAnsiTheme="majorBidi" w:cstheme="majorBidi"/>
          <w:bCs/>
          <w:sz w:val="24"/>
          <w:szCs w:val="24"/>
        </w:rPr>
        <w:t xml:space="preserve"> dan </w:t>
      </w:r>
      <w:r w:rsidRPr="00C15B16">
        <w:rPr>
          <w:rFonts w:asciiTheme="majorBidi" w:hAnsiTheme="majorBidi" w:cstheme="majorBidi"/>
          <w:bCs/>
          <w:i/>
          <w:iCs/>
          <w:sz w:val="24"/>
          <w:szCs w:val="24"/>
        </w:rPr>
        <w:t>Cryptothecia</w:t>
      </w:r>
      <w:r w:rsidRPr="00C15B16">
        <w:rPr>
          <w:rFonts w:asciiTheme="majorBidi" w:hAnsiTheme="majorBidi" w:cstheme="majorBidi"/>
          <w:bCs/>
          <w:sz w:val="24"/>
          <w:szCs w:val="24"/>
        </w:rPr>
        <w:t xml:space="preserve"> sp.)</w:t>
      </w:r>
    </w:p>
    <w:p w:rsidR="00532D93" w:rsidRPr="00F447A7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FC1E09" w:rsidRDefault="00532D93" w:rsidP="00532D93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56F1B">
        <w:rPr>
          <w:rFonts w:asciiTheme="majorBidi" w:hAnsiTheme="majorBidi" w:cstheme="majorBidi"/>
          <w:sz w:val="20"/>
          <w:szCs w:val="20"/>
        </w:rPr>
        <w:t>Hasliza Yusof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E56F1B">
        <w:rPr>
          <w:rFonts w:asciiTheme="majorBidi" w:hAnsiTheme="majorBidi" w:cstheme="majorBidi"/>
          <w:sz w:val="20"/>
          <w:szCs w:val="20"/>
        </w:rPr>
        <w:t>, Husna Azahar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E56F1B">
        <w:rPr>
          <w:rFonts w:asciiTheme="majorBidi" w:hAnsiTheme="majorBidi" w:cstheme="majorBidi"/>
          <w:sz w:val="20"/>
          <w:szCs w:val="20"/>
        </w:rPr>
        <w:t>, Laily B. Din</w:t>
      </w:r>
      <w:r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61305B">
        <w:rPr>
          <w:rFonts w:asciiTheme="majorBidi" w:hAnsiTheme="majorBidi" w:cstheme="majorBidi"/>
          <w:sz w:val="20"/>
          <w:szCs w:val="20"/>
        </w:rPr>
        <w:t>*</w:t>
      </w:r>
      <w:r w:rsidRPr="00E56F1B">
        <w:rPr>
          <w:rFonts w:asciiTheme="majorBidi" w:hAnsiTheme="majorBidi" w:cstheme="majorBidi"/>
          <w:sz w:val="20"/>
          <w:szCs w:val="20"/>
        </w:rPr>
        <w:t xml:space="preserve">, </w:t>
      </w:r>
      <w:r w:rsidRPr="00E56F1B">
        <w:rPr>
          <w:rFonts w:ascii="Times New Roman" w:hAnsi="Times New Roman"/>
          <w:sz w:val="20"/>
          <w:szCs w:val="20"/>
        </w:rPr>
        <w:t>Nazlina Ibrahim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532D93"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Pr="00532D93">
        <w:rPr>
          <w:rFonts w:ascii="Times New Roman" w:hAnsi="Times New Roman"/>
          <w:i/>
          <w:iCs/>
          <w:sz w:val="20"/>
          <w:szCs w:val="20"/>
        </w:rPr>
        <w:t>School of Chemica</w:t>
      </w:r>
      <w:r w:rsidR="00437A20">
        <w:rPr>
          <w:rFonts w:ascii="Times New Roman" w:hAnsi="Times New Roman"/>
          <w:i/>
          <w:iCs/>
          <w:sz w:val="20"/>
          <w:szCs w:val="20"/>
        </w:rPr>
        <w:t>l Sciences and Food Technology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532D93">
        <w:rPr>
          <w:rFonts w:ascii="Times New Roman" w:hAnsi="Times New Roman"/>
          <w:i/>
          <w:iCs/>
          <w:sz w:val="20"/>
          <w:szCs w:val="20"/>
          <w:vertAlign w:val="superscript"/>
        </w:rPr>
        <w:t>2</w:t>
      </w:r>
      <w:r w:rsidRPr="00532D93">
        <w:rPr>
          <w:rFonts w:ascii="Times New Roman" w:hAnsi="Times New Roman"/>
          <w:i/>
          <w:iCs/>
          <w:sz w:val="20"/>
          <w:szCs w:val="20"/>
        </w:rPr>
        <w:t>School of</w:t>
      </w:r>
      <w:r w:rsidR="00437A20">
        <w:rPr>
          <w:rFonts w:ascii="Times New Roman" w:hAnsi="Times New Roman"/>
          <w:i/>
          <w:iCs/>
          <w:sz w:val="20"/>
          <w:szCs w:val="20"/>
        </w:rPr>
        <w:t xml:space="preserve"> Biosciences and Biotechnology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532D93">
        <w:rPr>
          <w:rFonts w:ascii="Times New Roman" w:hAnsi="Times New Roman"/>
          <w:i/>
          <w:iCs/>
          <w:sz w:val="20"/>
          <w:szCs w:val="20"/>
        </w:rPr>
        <w:t>Faculty of Science and Technology</w:t>
      </w:r>
      <w:r w:rsidR="00437A20">
        <w:rPr>
          <w:rFonts w:ascii="Times New Roman" w:hAnsi="Times New Roman"/>
          <w:i/>
          <w:iCs/>
          <w:sz w:val="20"/>
          <w:szCs w:val="20"/>
        </w:rPr>
        <w:t>,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532D93">
        <w:rPr>
          <w:rFonts w:ascii="Times New Roman" w:hAnsi="Times New Roman"/>
          <w:i/>
          <w:iCs/>
          <w:sz w:val="20"/>
          <w:szCs w:val="20"/>
        </w:rPr>
        <w:t xml:space="preserve">Universiti Kebangsaan Malaysia, 43600 UKM Bangi, </w:t>
      </w:r>
      <w:r w:rsidR="00E40B38">
        <w:rPr>
          <w:rFonts w:ascii="Times New Roman" w:hAnsi="Times New Roman"/>
          <w:i/>
          <w:iCs/>
          <w:sz w:val="20"/>
          <w:szCs w:val="20"/>
        </w:rPr>
        <w:t xml:space="preserve">Selangor, </w:t>
      </w:r>
      <w:bookmarkStart w:id="0" w:name="_GoBack"/>
      <w:bookmarkEnd w:id="0"/>
      <w:r w:rsidRPr="00532D93">
        <w:rPr>
          <w:rFonts w:ascii="Times New Roman" w:hAnsi="Times New Roman"/>
          <w:i/>
          <w:iCs/>
          <w:sz w:val="20"/>
          <w:szCs w:val="20"/>
        </w:rPr>
        <w:t>Malaysia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532D93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532D93">
        <w:rPr>
          <w:rFonts w:ascii="Times New Roman" w:hAnsi="Times New Roman"/>
          <w:i/>
          <w:iCs/>
          <w:sz w:val="20"/>
          <w:szCs w:val="20"/>
        </w:rPr>
        <w:t>lbdin@ukm.edu.my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32D93">
        <w:rPr>
          <w:rFonts w:ascii="Times New Roman" w:hAnsi="Times New Roman"/>
          <w:noProof/>
          <w:sz w:val="20"/>
          <w:szCs w:val="20"/>
          <w:lang w:bidi="ar-SA"/>
        </w:rPr>
        <w:t>Received: 6 May 2015; Accepted: 18 August 2015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32D93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532D93">
        <w:rPr>
          <w:rFonts w:ascii="Times New Roman" w:hAnsi="Times New Roman"/>
          <w:sz w:val="20"/>
          <w:szCs w:val="20"/>
        </w:rPr>
        <w:t xml:space="preserve">Two depsides (atranorin 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and evernic acid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), an aromatic compound (methyl </w:t>
      </w:r>
      <w:r w:rsidRPr="00532D93">
        <w:rPr>
          <w:rFonts w:ascii="Times New Roman" w:hAnsi="Times New Roman"/>
          <w:sz w:val="20"/>
          <w:szCs w:val="20"/>
        </w:rPr>
        <w:sym w:font="Symbol" w:char="F062"/>
      </w:r>
      <w:r w:rsidRPr="00532D93">
        <w:rPr>
          <w:rFonts w:ascii="Times New Roman" w:hAnsi="Times New Roman"/>
          <w:sz w:val="20"/>
          <w:szCs w:val="20"/>
        </w:rPr>
        <w:t xml:space="preserve">-orcinolcarboxylate </w:t>
      </w:r>
      <w:r w:rsidRPr="00532D93">
        <w:rPr>
          <w:rFonts w:ascii="Times New Roman" w:hAnsi="Times New Roman"/>
          <w:b/>
          <w:bCs/>
          <w:sz w:val="20"/>
          <w:szCs w:val="20"/>
        </w:rPr>
        <w:t>2</w:t>
      </w:r>
      <w:r w:rsidRPr="00532D93">
        <w:rPr>
          <w:rFonts w:ascii="Times New Roman" w:hAnsi="Times New Roman"/>
          <w:sz w:val="20"/>
          <w:szCs w:val="20"/>
        </w:rPr>
        <w:t>) and one cleavage product of depside (everninic acid</w:t>
      </w:r>
      <w:r w:rsidRPr="00532D93">
        <w:rPr>
          <w:rFonts w:ascii="Times New Roman" w:hAnsi="Times New Roman"/>
          <w:b/>
          <w:bCs/>
          <w:sz w:val="20"/>
          <w:szCs w:val="20"/>
        </w:rPr>
        <w:t xml:space="preserve"> 3</w:t>
      </w:r>
      <w:r w:rsidRPr="00532D93">
        <w:rPr>
          <w:rFonts w:ascii="Times New Roman" w:hAnsi="Times New Roman"/>
          <w:sz w:val="20"/>
          <w:szCs w:val="20"/>
        </w:rPr>
        <w:t xml:space="preserve">) were isolated from two lichens, </w:t>
      </w:r>
      <w:r w:rsidRPr="00532D93">
        <w:rPr>
          <w:rFonts w:ascii="Times New Roman" w:hAnsi="Times New Roman"/>
          <w:i/>
          <w:iCs/>
          <w:sz w:val="20"/>
          <w:szCs w:val="20"/>
        </w:rPr>
        <w:t>Cladonia multiformis</w:t>
      </w:r>
      <w:r w:rsidRPr="00532D93">
        <w:rPr>
          <w:rFonts w:ascii="Times New Roman" w:hAnsi="Times New Roman"/>
          <w:sz w:val="20"/>
          <w:szCs w:val="20"/>
        </w:rPr>
        <w:t xml:space="preserve"> (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and </w:t>
      </w:r>
      <w:r w:rsidRPr="00532D93">
        <w:rPr>
          <w:rFonts w:ascii="Times New Roman" w:hAnsi="Times New Roman"/>
          <w:b/>
          <w:bCs/>
          <w:sz w:val="20"/>
          <w:szCs w:val="20"/>
        </w:rPr>
        <w:t>2</w:t>
      </w:r>
      <w:r w:rsidRPr="00532D93">
        <w:rPr>
          <w:rFonts w:ascii="Times New Roman" w:hAnsi="Times New Roman"/>
          <w:sz w:val="20"/>
          <w:szCs w:val="20"/>
        </w:rPr>
        <w:t xml:space="preserve">) and </w:t>
      </w:r>
      <w:r w:rsidRPr="00532D93">
        <w:rPr>
          <w:rFonts w:ascii="Times New Roman" w:hAnsi="Times New Roman"/>
          <w:i/>
          <w:iCs/>
          <w:sz w:val="20"/>
          <w:szCs w:val="20"/>
        </w:rPr>
        <w:t>Cryptothecia</w:t>
      </w:r>
      <w:r w:rsidRPr="00532D93">
        <w:rPr>
          <w:rFonts w:ascii="Times New Roman" w:hAnsi="Times New Roman"/>
          <w:sz w:val="20"/>
          <w:szCs w:val="20"/>
        </w:rPr>
        <w:t xml:space="preserve"> sp. (</w:t>
      </w:r>
      <w:r w:rsidRPr="00532D93">
        <w:rPr>
          <w:rFonts w:ascii="Times New Roman" w:hAnsi="Times New Roman"/>
          <w:b/>
          <w:bCs/>
          <w:sz w:val="20"/>
          <w:szCs w:val="20"/>
        </w:rPr>
        <w:t>3</w:t>
      </w:r>
      <w:r w:rsidRPr="00532D93">
        <w:rPr>
          <w:rFonts w:ascii="Times New Roman" w:hAnsi="Times New Roman"/>
          <w:sz w:val="20"/>
          <w:szCs w:val="20"/>
        </w:rPr>
        <w:t xml:space="preserve"> and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). The identification of the four compounds was carried out by comparison of the recorded NMR data with that of the reported. Compounds 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and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 </w:t>
      </w:r>
      <w:r w:rsidRPr="00532D93">
        <w:rPr>
          <w:rFonts w:ascii="Times New Roman" w:hAnsi="Times New Roman"/>
          <w:iCs/>
          <w:sz w:val="20"/>
          <w:szCs w:val="20"/>
        </w:rPr>
        <w:t>showed antibacterial activity against</w:t>
      </w:r>
      <w:r w:rsidRPr="00532D93">
        <w:rPr>
          <w:rFonts w:ascii="Times New Roman" w:hAnsi="Times New Roman"/>
          <w:i/>
          <w:sz w:val="20"/>
          <w:szCs w:val="20"/>
        </w:rPr>
        <w:t xml:space="preserve"> Bacillus subtilis</w:t>
      </w:r>
      <w:r w:rsidRPr="00532D93">
        <w:rPr>
          <w:rFonts w:ascii="Times New Roman" w:hAnsi="Times New Roman"/>
          <w:iCs/>
          <w:sz w:val="20"/>
          <w:szCs w:val="20"/>
        </w:rPr>
        <w:t xml:space="preserve"> and </w:t>
      </w:r>
      <w:r w:rsidRPr="00532D93">
        <w:rPr>
          <w:rFonts w:ascii="Times New Roman" w:hAnsi="Times New Roman"/>
          <w:i/>
          <w:sz w:val="20"/>
          <w:szCs w:val="20"/>
        </w:rPr>
        <w:t>Enterobacter aerogenes</w:t>
      </w:r>
      <w:r w:rsidRPr="00532D93">
        <w:rPr>
          <w:rFonts w:ascii="Times New Roman" w:hAnsi="Times New Roman"/>
          <w:iCs/>
          <w:sz w:val="20"/>
          <w:szCs w:val="20"/>
        </w:rPr>
        <w:t>.</w:t>
      </w: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2D93">
        <w:rPr>
          <w:rFonts w:ascii="Times New Roman" w:hAnsi="Times New Roman"/>
          <w:b/>
          <w:sz w:val="20"/>
          <w:szCs w:val="20"/>
        </w:rPr>
        <w:t>Keywords</w:t>
      </w:r>
      <w:r w:rsidRPr="00532D93">
        <w:rPr>
          <w:rFonts w:ascii="Times New Roman" w:hAnsi="Times New Roman"/>
          <w:sz w:val="20"/>
          <w:szCs w:val="20"/>
        </w:rPr>
        <w:t xml:space="preserve">: lichen, </w:t>
      </w:r>
      <w:r w:rsidRPr="00532D93">
        <w:rPr>
          <w:rFonts w:ascii="Times New Roman" w:hAnsi="Times New Roman"/>
          <w:i/>
          <w:iCs/>
          <w:sz w:val="20"/>
          <w:szCs w:val="20"/>
        </w:rPr>
        <w:t>Cladonia</w:t>
      </w:r>
      <w:r w:rsidRPr="00532D93">
        <w:rPr>
          <w:rFonts w:ascii="Times New Roman" w:hAnsi="Times New Roman"/>
          <w:sz w:val="20"/>
          <w:szCs w:val="20"/>
        </w:rPr>
        <w:t xml:space="preserve">, </w:t>
      </w:r>
      <w:r w:rsidRPr="00532D93">
        <w:rPr>
          <w:rFonts w:ascii="Times New Roman" w:hAnsi="Times New Roman"/>
          <w:i/>
          <w:iCs/>
          <w:sz w:val="20"/>
          <w:szCs w:val="20"/>
        </w:rPr>
        <w:t>Cryptothecia</w:t>
      </w:r>
      <w:r w:rsidRPr="00532D93">
        <w:rPr>
          <w:rFonts w:ascii="Times New Roman" w:hAnsi="Times New Roman"/>
          <w:sz w:val="20"/>
          <w:szCs w:val="20"/>
        </w:rPr>
        <w:t>, antibacterial activity</w:t>
      </w: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532D93" w:rsidRPr="00532D93" w:rsidRDefault="00532D93" w:rsidP="00532D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32D93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532D93">
        <w:rPr>
          <w:rFonts w:ascii="Times New Roman" w:hAnsi="Times New Roman"/>
          <w:sz w:val="20"/>
          <w:szCs w:val="20"/>
        </w:rPr>
        <w:t xml:space="preserve">Dua depsida (atranorin 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dan asid evernik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), satu sebatian aromatik (metil β-orcinolkarboksilat </w:t>
      </w:r>
      <w:r w:rsidRPr="00532D93">
        <w:rPr>
          <w:rFonts w:ascii="Times New Roman" w:hAnsi="Times New Roman"/>
          <w:b/>
          <w:bCs/>
          <w:sz w:val="20"/>
          <w:szCs w:val="20"/>
        </w:rPr>
        <w:t>2</w:t>
      </w:r>
      <w:r w:rsidRPr="00532D93">
        <w:rPr>
          <w:rFonts w:ascii="Times New Roman" w:hAnsi="Times New Roman"/>
          <w:sz w:val="20"/>
          <w:szCs w:val="20"/>
        </w:rPr>
        <w:t xml:space="preserve">) dan satu hasil pemutusan depsida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 (asid everninik </w:t>
      </w:r>
      <w:r w:rsidRPr="00532D93">
        <w:rPr>
          <w:rFonts w:ascii="Times New Roman" w:hAnsi="Times New Roman"/>
          <w:b/>
          <w:bCs/>
          <w:sz w:val="20"/>
          <w:szCs w:val="20"/>
        </w:rPr>
        <w:t>3</w:t>
      </w:r>
      <w:r w:rsidRPr="00532D93">
        <w:rPr>
          <w:rFonts w:ascii="Times New Roman" w:hAnsi="Times New Roman"/>
          <w:sz w:val="20"/>
          <w:szCs w:val="20"/>
        </w:rPr>
        <w:t xml:space="preserve">) telah dipencilkan daripada dua liken, </w:t>
      </w:r>
      <w:r w:rsidRPr="00532D93">
        <w:rPr>
          <w:rFonts w:ascii="Times New Roman" w:hAnsi="Times New Roman"/>
          <w:i/>
          <w:iCs/>
          <w:sz w:val="20"/>
          <w:szCs w:val="20"/>
        </w:rPr>
        <w:t>Cladonia multiformis</w:t>
      </w:r>
      <w:r w:rsidRPr="00532D93">
        <w:rPr>
          <w:rFonts w:ascii="Times New Roman" w:hAnsi="Times New Roman"/>
          <w:sz w:val="20"/>
          <w:szCs w:val="20"/>
        </w:rPr>
        <w:t xml:space="preserve"> (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dan </w:t>
      </w:r>
      <w:r w:rsidRPr="00532D93">
        <w:rPr>
          <w:rFonts w:ascii="Times New Roman" w:hAnsi="Times New Roman"/>
          <w:b/>
          <w:bCs/>
          <w:sz w:val="20"/>
          <w:szCs w:val="20"/>
        </w:rPr>
        <w:t>2</w:t>
      </w:r>
      <w:r w:rsidRPr="00532D93">
        <w:rPr>
          <w:rFonts w:ascii="Times New Roman" w:hAnsi="Times New Roman"/>
          <w:sz w:val="20"/>
          <w:szCs w:val="20"/>
        </w:rPr>
        <w:t xml:space="preserve">) dan </w:t>
      </w:r>
      <w:r w:rsidRPr="00532D93">
        <w:rPr>
          <w:rFonts w:ascii="Times New Roman" w:hAnsi="Times New Roman"/>
          <w:i/>
          <w:iCs/>
          <w:sz w:val="20"/>
          <w:szCs w:val="20"/>
        </w:rPr>
        <w:t>Cryptothecia</w:t>
      </w:r>
      <w:r w:rsidRPr="00532D93">
        <w:rPr>
          <w:rFonts w:ascii="Times New Roman" w:hAnsi="Times New Roman"/>
          <w:sz w:val="20"/>
          <w:szCs w:val="20"/>
        </w:rPr>
        <w:t xml:space="preserve"> sp. (</w:t>
      </w:r>
      <w:r w:rsidRPr="00532D93">
        <w:rPr>
          <w:rFonts w:ascii="Times New Roman" w:hAnsi="Times New Roman"/>
          <w:b/>
          <w:bCs/>
          <w:sz w:val="20"/>
          <w:szCs w:val="20"/>
        </w:rPr>
        <w:t>3</w:t>
      </w:r>
      <w:r w:rsidRPr="00532D93">
        <w:rPr>
          <w:rFonts w:ascii="Times New Roman" w:hAnsi="Times New Roman"/>
          <w:sz w:val="20"/>
          <w:szCs w:val="20"/>
        </w:rPr>
        <w:t xml:space="preserve"> dan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). Pengecaman keempat empat sebatian dilakukan secara membandingkan data RMN yang direkodkan dengan data yang dilaporkan. Sebatian </w:t>
      </w:r>
      <w:r w:rsidRPr="00532D93">
        <w:rPr>
          <w:rFonts w:ascii="Times New Roman" w:hAnsi="Times New Roman"/>
          <w:b/>
          <w:bCs/>
          <w:sz w:val="20"/>
          <w:szCs w:val="20"/>
        </w:rPr>
        <w:t>1</w:t>
      </w:r>
      <w:r w:rsidRPr="00532D93">
        <w:rPr>
          <w:rFonts w:ascii="Times New Roman" w:hAnsi="Times New Roman"/>
          <w:sz w:val="20"/>
          <w:szCs w:val="20"/>
        </w:rPr>
        <w:t xml:space="preserve"> dan </w:t>
      </w:r>
      <w:r w:rsidRPr="00532D93">
        <w:rPr>
          <w:rFonts w:ascii="Times New Roman" w:hAnsi="Times New Roman"/>
          <w:b/>
          <w:bCs/>
          <w:sz w:val="20"/>
          <w:szCs w:val="20"/>
        </w:rPr>
        <w:t>4</w:t>
      </w:r>
      <w:r w:rsidRPr="00532D93">
        <w:rPr>
          <w:rFonts w:ascii="Times New Roman" w:hAnsi="Times New Roman"/>
          <w:sz w:val="20"/>
          <w:szCs w:val="20"/>
        </w:rPr>
        <w:t xml:space="preserve"> telah menunjukkan aktiviti antibakteria terhadap </w:t>
      </w:r>
      <w:r w:rsidRPr="00532D93">
        <w:rPr>
          <w:rFonts w:ascii="Times New Roman" w:hAnsi="Times New Roman"/>
          <w:i/>
          <w:sz w:val="20"/>
          <w:szCs w:val="20"/>
        </w:rPr>
        <w:t>Bacillus subtilis</w:t>
      </w:r>
      <w:r w:rsidRPr="00532D93">
        <w:rPr>
          <w:rFonts w:ascii="Times New Roman" w:hAnsi="Times New Roman"/>
          <w:iCs/>
          <w:sz w:val="20"/>
          <w:szCs w:val="20"/>
        </w:rPr>
        <w:t xml:space="preserve"> dan </w:t>
      </w:r>
      <w:r w:rsidRPr="00532D93">
        <w:rPr>
          <w:rFonts w:ascii="Times New Roman" w:hAnsi="Times New Roman"/>
          <w:i/>
          <w:sz w:val="20"/>
          <w:szCs w:val="20"/>
        </w:rPr>
        <w:t>Enterobacter aerogenes</w:t>
      </w:r>
      <w:r w:rsidRPr="00532D93">
        <w:rPr>
          <w:rFonts w:ascii="Times New Roman" w:hAnsi="Times New Roman"/>
          <w:iCs/>
          <w:sz w:val="20"/>
          <w:szCs w:val="20"/>
        </w:rPr>
        <w:t>.</w:t>
      </w: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063C" w:rsidRDefault="00532D93" w:rsidP="00532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2D93">
        <w:rPr>
          <w:rFonts w:ascii="Times New Roman" w:hAnsi="Times New Roman"/>
          <w:b/>
          <w:sz w:val="20"/>
          <w:szCs w:val="20"/>
        </w:rPr>
        <w:t>Kata kunci</w:t>
      </w:r>
      <w:r w:rsidRPr="00532D93">
        <w:rPr>
          <w:rFonts w:ascii="Times New Roman" w:hAnsi="Times New Roman"/>
          <w:sz w:val="20"/>
          <w:szCs w:val="20"/>
        </w:rPr>
        <w:t>: liken</w:t>
      </w:r>
      <w:r w:rsidRPr="00532D93">
        <w:rPr>
          <w:rFonts w:ascii="Times New Roman" w:hAnsi="Times New Roman"/>
          <w:i/>
          <w:iCs/>
          <w:sz w:val="20"/>
          <w:szCs w:val="20"/>
        </w:rPr>
        <w:t>, Cladonia</w:t>
      </w:r>
      <w:r w:rsidRPr="00532D93">
        <w:rPr>
          <w:rFonts w:ascii="Times New Roman" w:hAnsi="Times New Roman"/>
          <w:sz w:val="20"/>
          <w:szCs w:val="20"/>
        </w:rPr>
        <w:t xml:space="preserve">, </w:t>
      </w:r>
      <w:r w:rsidRPr="00532D93">
        <w:rPr>
          <w:rFonts w:ascii="Times New Roman" w:hAnsi="Times New Roman"/>
          <w:i/>
          <w:iCs/>
          <w:sz w:val="20"/>
          <w:szCs w:val="20"/>
        </w:rPr>
        <w:t>Cryptothecia</w:t>
      </w:r>
      <w:r w:rsidRPr="00532D93">
        <w:rPr>
          <w:rFonts w:ascii="Times New Roman" w:hAnsi="Times New Roman"/>
          <w:sz w:val="20"/>
          <w:szCs w:val="20"/>
        </w:rPr>
        <w:t>, aktiviti antibakteria</w:t>
      </w:r>
    </w:p>
    <w:p w:rsidR="00532D93" w:rsidRDefault="00532D93" w:rsidP="00532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2D93" w:rsidRPr="00F447A7" w:rsidRDefault="00532D93" w:rsidP="00532D9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>Mohd Wahid Samsudin. (2010</w:t>
      </w:r>
      <w:r w:rsidRPr="005426FF">
        <w:rPr>
          <w:rFonts w:ascii="Times New Roman" w:hAnsi="Times New Roman"/>
          <w:i/>
          <w:iCs/>
          <w:sz w:val="20"/>
          <w:szCs w:val="20"/>
        </w:rPr>
        <w:t>). Liken tumbuhan primitif yang masih relevan</w:t>
      </w:r>
      <w:r w:rsidRPr="005426FF">
        <w:rPr>
          <w:rFonts w:ascii="Times New Roman" w:hAnsi="Times New Roman"/>
          <w:sz w:val="20"/>
          <w:szCs w:val="20"/>
        </w:rPr>
        <w:t>. Syarahan perdana. Bangi: UKM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Huneck, S. &amp; Yoshimura, I. (1996). </w:t>
      </w:r>
      <w:r w:rsidRPr="005426FF">
        <w:rPr>
          <w:rFonts w:ascii="Times New Roman" w:hAnsi="Times New Roman"/>
          <w:i/>
          <w:iCs/>
          <w:sz w:val="20"/>
          <w:szCs w:val="20"/>
        </w:rPr>
        <w:t>Identification of lichen substances</w:t>
      </w:r>
      <w:r w:rsidRPr="005426FF">
        <w:rPr>
          <w:rFonts w:ascii="Times New Roman" w:hAnsi="Times New Roman"/>
          <w:sz w:val="20"/>
          <w:szCs w:val="20"/>
        </w:rPr>
        <w:t xml:space="preserve">. Berlin: Springer-Verlag 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Culberson, C. F. (1979). </w:t>
      </w:r>
      <w:r w:rsidRPr="005426FF">
        <w:rPr>
          <w:rFonts w:ascii="Times New Roman" w:hAnsi="Times New Roman"/>
          <w:i/>
          <w:iCs/>
          <w:sz w:val="20"/>
          <w:szCs w:val="20"/>
        </w:rPr>
        <w:t>Chemical and botanical guide to lichen products</w:t>
      </w:r>
      <w:r w:rsidRPr="005426FF">
        <w:rPr>
          <w:rFonts w:ascii="Times New Roman" w:hAnsi="Times New Roman"/>
          <w:sz w:val="20"/>
          <w:szCs w:val="20"/>
        </w:rPr>
        <w:t>. Koenigstein: Otto Koeltz Science Publishers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Brodo, I. M., Sharnoff, S. D. &amp; Sharnoff, S. (2001). </w:t>
      </w:r>
      <w:r w:rsidRPr="005426FF">
        <w:rPr>
          <w:rFonts w:ascii="Times New Roman" w:hAnsi="Times New Roman"/>
          <w:i/>
          <w:iCs/>
          <w:sz w:val="20"/>
          <w:szCs w:val="20"/>
        </w:rPr>
        <w:t>Lichen of North America</w:t>
      </w:r>
      <w:r w:rsidRPr="005426FF">
        <w:rPr>
          <w:rFonts w:ascii="Times New Roman" w:hAnsi="Times New Roman"/>
          <w:sz w:val="20"/>
          <w:szCs w:val="20"/>
        </w:rPr>
        <w:t>. New Haven: Yale University Press</w:t>
      </w:r>
      <w:r w:rsidRPr="005426FF">
        <w:rPr>
          <w:rFonts w:ascii="Times New Roman" w:hAnsi="Times New Roman"/>
          <w:sz w:val="20"/>
          <w:szCs w:val="20"/>
        </w:rPr>
        <w:tab/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Thomson, J. W. (1967). </w:t>
      </w:r>
      <w:r w:rsidRPr="005426FF">
        <w:rPr>
          <w:rFonts w:ascii="Times New Roman" w:hAnsi="Times New Roman"/>
          <w:i/>
          <w:iCs/>
          <w:sz w:val="20"/>
          <w:szCs w:val="20"/>
        </w:rPr>
        <w:t xml:space="preserve">The lichen genus </w:t>
      </w:r>
      <w:r w:rsidRPr="005426FF">
        <w:rPr>
          <w:rFonts w:ascii="Times New Roman" w:hAnsi="Times New Roman"/>
          <w:sz w:val="20"/>
          <w:szCs w:val="20"/>
        </w:rPr>
        <w:t>Cladonia</w:t>
      </w:r>
      <w:r w:rsidRPr="005426FF">
        <w:rPr>
          <w:rFonts w:ascii="Times New Roman" w:hAnsi="Times New Roman"/>
          <w:i/>
          <w:iCs/>
          <w:sz w:val="20"/>
          <w:szCs w:val="20"/>
        </w:rPr>
        <w:t xml:space="preserve"> in North America</w:t>
      </w:r>
      <w:r w:rsidRPr="005426FF">
        <w:rPr>
          <w:rFonts w:ascii="Times New Roman" w:hAnsi="Times New Roman"/>
          <w:sz w:val="20"/>
          <w:szCs w:val="20"/>
        </w:rPr>
        <w:t>. University of Toronto Press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>Ingólfsdóttir, K. (2002). Usnic acid</w:t>
      </w:r>
      <w:r w:rsidRPr="005426FF">
        <w:rPr>
          <w:rFonts w:ascii="Times New Roman" w:hAnsi="Times New Roman"/>
          <w:i/>
          <w:iCs/>
          <w:sz w:val="20"/>
          <w:szCs w:val="20"/>
        </w:rPr>
        <w:t>. Phytochemistry</w:t>
      </w:r>
      <w:r w:rsidRPr="005426FF">
        <w:rPr>
          <w:rFonts w:ascii="Times New Roman" w:hAnsi="Times New Roman"/>
          <w:sz w:val="20"/>
          <w:szCs w:val="20"/>
        </w:rPr>
        <w:t>, 61: 729-736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Woranovicz, S. M., Gorin, P. A. J., Sassaki, G. L., Tischer, C. A., Ahti, T. &amp; Iacomini, M. (1999). Chemotyping glucans from lichens of the genus </w:t>
      </w:r>
      <w:r w:rsidRPr="005426FF">
        <w:rPr>
          <w:rFonts w:ascii="Times New Roman" w:hAnsi="Times New Roman"/>
          <w:i/>
          <w:iCs/>
          <w:sz w:val="20"/>
          <w:szCs w:val="20"/>
        </w:rPr>
        <w:t>Cladonia</w:t>
      </w:r>
      <w:r w:rsidRPr="005426FF">
        <w:rPr>
          <w:rFonts w:ascii="Times New Roman" w:hAnsi="Times New Roman"/>
          <w:sz w:val="20"/>
          <w:szCs w:val="20"/>
        </w:rPr>
        <w:t xml:space="preserve">. </w:t>
      </w:r>
      <w:r w:rsidRPr="005426FF">
        <w:rPr>
          <w:rFonts w:ascii="Times New Roman" w:hAnsi="Times New Roman"/>
          <w:i/>
          <w:iCs/>
          <w:sz w:val="20"/>
          <w:szCs w:val="20"/>
        </w:rPr>
        <w:t>Phytochemistry</w:t>
      </w:r>
      <w:r w:rsidRPr="005426FF">
        <w:rPr>
          <w:rFonts w:ascii="Times New Roman" w:hAnsi="Times New Roman"/>
          <w:sz w:val="20"/>
          <w:szCs w:val="20"/>
        </w:rPr>
        <w:t>, 52: 1069-1074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lastRenderedPageBreak/>
        <w:t xml:space="preserve">Dembitsky, V. M., Rezanka, T., Bychek, I. A. &amp; Shustov, M. V. (1991). Identification of fatty acids from </w:t>
      </w:r>
      <w:r w:rsidRPr="005426FF">
        <w:rPr>
          <w:rFonts w:ascii="Times New Roman" w:hAnsi="Times New Roman"/>
          <w:i/>
          <w:iCs/>
          <w:sz w:val="20"/>
          <w:szCs w:val="20"/>
        </w:rPr>
        <w:t>Cladonia</w:t>
      </w:r>
      <w:r w:rsidRPr="005426FF">
        <w:rPr>
          <w:rFonts w:ascii="Times New Roman" w:hAnsi="Times New Roman"/>
          <w:sz w:val="20"/>
          <w:szCs w:val="20"/>
        </w:rPr>
        <w:t xml:space="preserve"> lichens. </w:t>
      </w:r>
      <w:r w:rsidRPr="005426FF">
        <w:rPr>
          <w:rFonts w:ascii="Times New Roman" w:hAnsi="Times New Roman"/>
          <w:i/>
          <w:iCs/>
          <w:sz w:val="20"/>
          <w:szCs w:val="20"/>
        </w:rPr>
        <w:t>Phytochemistry</w:t>
      </w:r>
      <w:r w:rsidRPr="005426FF">
        <w:rPr>
          <w:rFonts w:ascii="Times New Roman" w:hAnsi="Times New Roman"/>
          <w:sz w:val="20"/>
          <w:szCs w:val="20"/>
        </w:rPr>
        <w:t>, 30: 4015-4018</w:t>
      </w:r>
    </w:p>
    <w:p w:rsidR="00532D93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Narui, T., Sawada, K., Takatsuki, S., Okuyama, T., Culberson, C. F., Culberson, W. L. &amp; Shibata, S. (1998). NMR assigments of depsides and tridepsides of the lichen family umbilicariaceae. </w:t>
      </w:r>
      <w:r w:rsidRPr="005426FF">
        <w:rPr>
          <w:rFonts w:ascii="Times New Roman" w:hAnsi="Times New Roman"/>
          <w:i/>
          <w:iCs/>
          <w:sz w:val="20"/>
          <w:szCs w:val="20"/>
        </w:rPr>
        <w:t>Phytochemistry</w:t>
      </w:r>
      <w:r w:rsidRPr="005426FF">
        <w:rPr>
          <w:rFonts w:ascii="Times New Roman" w:hAnsi="Times New Roman"/>
          <w:sz w:val="20"/>
          <w:szCs w:val="20"/>
        </w:rPr>
        <w:t>, 48: 815-822</w:t>
      </w:r>
    </w:p>
    <w:p w:rsidR="00532D93" w:rsidRPr="000A6BAF" w:rsidRDefault="00532D93" w:rsidP="00532D93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426FF">
        <w:rPr>
          <w:rFonts w:ascii="Times New Roman" w:hAnsi="Times New Roman"/>
          <w:sz w:val="20"/>
          <w:szCs w:val="20"/>
        </w:rPr>
        <w:t xml:space="preserve">Pauletti, P. M., Araujo, A. R., Young, M. C. M., Giesbrecht, A. M. &amp; Bolzani, V. S. (2000). </w:t>
      </w:r>
      <w:r w:rsidRPr="005426FF">
        <w:rPr>
          <w:rFonts w:ascii="Times New Roman" w:hAnsi="Times New Roman"/>
          <w:i/>
          <w:iCs/>
          <w:sz w:val="20"/>
          <w:szCs w:val="20"/>
        </w:rPr>
        <w:t>nor</w:t>
      </w:r>
      <w:r w:rsidRPr="005426FF">
        <w:rPr>
          <w:rFonts w:ascii="Times New Roman" w:hAnsi="Times New Roman"/>
          <w:sz w:val="20"/>
          <w:szCs w:val="20"/>
        </w:rPr>
        <w:t xml:space="preserve">-lignans from the leaves of </w:t>
      </w:r>
      <w:r w:rsidRPr="005426FF">
        <w:rPr>
          <w:rFonts w:ascii="Times New Roman" w:hAnsi="Times New Roman"/>
          <w:i/>
          <w:iCs/>
          <w:sz w:val="20"/>
          <w:szCs w:val="20"/>
        </w:rPr>
        <w:t>Styrax ferrugineus</w:t>
      </w:r>
      <w:r w:rsidRPr="005426FF">
        <w:rPr>
          <w:rFonts w:ascii="Times New Roman" w:hAnsi="Times New Roman"/>
          <w:sz w:val="20"/>
          <w:szCs w:val="20"/>
        </w:rPr>
        <w:t xml:space="preserve"> (Styracaceae) with antibacterial and antifungal activity. </w:t>
      </w:r>
      <w:r w:rsidRPr="005426FF">
        <w:rPr>
          <w:rFonts w:ascii="Times New Roman" w:hAnsi="Times New Roman"/>
          <w:i/>
          <w:iCs/>
          <w:sz w:val="20"/>
          <w:szCs w:val="20"/>
        </w:rPr>
        <w:t>Phytochemistry</w:t>
      </w:r>
      <w:r w:rsidRPr="005426FF">
        <w:rPr>
          <w:rFonts w:ascii="Times New Roman" w:hAnsi="Times New Roman"/>
          <w:sz w:val="20"/>
          <w:szCs w:val="20"/>
        </w:rPr>
        <w:t>, 55: 597-601</w:t>
      </w:r>
      <w:r>
        <w:rPr>
          <w:rFonts w:ascii="Times New Roman" w:hAnsi="Times New Roman"/>
          <w:sz w:val="20"/>
          <w:szCs w:val="20"/>
        </w:rPr>
        <w:t>.</w:t>
      </w:r>
    </w:p>
    <w:p w:rsidR="00532D93" w:rsidRPr="00532D93" w:rsidRDefault="00532D93" w:rsidP="00532D9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532D93" w:rsidRPr="00532D93" w:rsidSect="00532D9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451"/>
    <w:multiLevelType w:val="hybridMultilevel"/>
    <w:tmpl w:val="2E1C2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93"/>
    <w:rsid w:val="00437A20"/>
    <w:rsid w:val="00532D93"/>
    <w:rsid w:val="0082063C"/>
    <w:rsid w:val="00BA1DEA"/>
    <w:rsid w:val="00D0718B"/>
    <w:rsid w:val="00D40B1F"/>
    <w:rsid w:val="00E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9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9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4</cp:revision>
  <dcterms:created xsi:type="dcterms:W3CDTF">2015-09-08T15:06:00Z</dcterms:created>
  <dcterms:modified xsi:type="dcterms:W3CDTF">2015-10-07T08:50:00Z</dcterms:modified>
</cp:coreProperties>
</file>