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465" w:rsidRDefault="00197465" w:rsidP="00197465">
      <w:pPr>
        <w:spacing w:after="0" w:line="240" w:lineRule="auto"/>
        <w:rPr>
          <w:rFonts w:ascii="Times New Roman" w:hAnsi="Times New Roman"/>
          <w:sz w:val="24"/>
          <w:szCs w:val="24"/>
        </w:rPr>
      </w:pPr>
      <w:r>
        <w:rPr>
          <w:rFonts w:ascii="Times New Roman" w:hAnsi="Times New Roman"/>
          <w:sz w:val="24"/>
          <w:szCs w:val="24"/>
        </w:rPr>
        <w:t>Malaysian Journal of Analytical Sciences</w:t>
      </w:r>
      <w:r w:rsidR="008F11B4">
        <w:rPr>
          <w:rFonts w:ascii="Times New Roman" w:hAnsi="Times New Roman"/>
          <w:sz w:val="24"/>
          <w:szCs w:val="24"/>
        </w:rPr>
        <w:t xml:space="preserve"> Vol 19 No 5 (2015): 1131 - 1136</w:t>
      </w:r>
      <w:bookmarkStart w:id="0" w:name="_GoBack"/>
      <w:bookmarkEnd w:id="0"/>
    </w:p>
    <w:p w:rsidR="00197465" w:rsidRDefault="00197465" w:rsidP="00197465">
      <w:pPr>
        <w:spacing w:after="0" w:line="240" w:lineRule="auto"/>
        <w:rPr>
          <w:rFonts w:ascii="Times New Roman" w:hAnsi="Times New Roman"/>
          <w:sz w:val="24"/>
          <w:szCs w:val="24"/>
        </w:rPr>
      </w:pPr>
    </w:p>
    <w:p w:rsidR="00197465" w:rsidRDefault="00197465" w:rsidP="00197465">
      <w:pPr>
        <w:spacing w:after="0" w:line="240" w:lineRule="auto"/>
        <w:rPr>
          <w:rFonts w:ascii="Times New Roman" w:hAnsi="Times New Roman"/>
          <w:sz w:val="24"/>
          <w:szCs w:val="24"/>
        </w:rPr>
      </w:pPr>
    </w:p>
    <w:p w:rsidR="00197465" w:rsidRPr="00197465" w:rsidRDefault="00197465" w:rsidP="00197465">
      <w:pPr>
        <w:spacing w:after="0" w:line="240" w:lineRule="auto"/>
        <w:rPr>
          <w:rFonts w:ascii="Times New Roman" w:hAnsi="Times New Roman"/>
          <w:sz w:val="24"/>
          <w:szCs w:val="24"/>
        </w:rPr>
      </w:pPr>
    </w:p>
    <w:p w:rsidR="00197465" w:rsidRDefault="00197465" w:rsidP="00197465">
      <w:pPr>
        <w:spacing w:after="0" w:line="240" w:lineRule="auto"/>
        <w:jc w:val="center"/>
        <w:rPr>
          <w:rFonts w:ascii="Times New Roman" w:hAnsi="Times New Roman"/>
          <w:sz w:val="28"/>
          <w:szCs w:val="28"/>
        </w:rPr>
      </w:pPr>
      <w:r w:rsidRPr="006E1BED">
        <w:rPr>
          <w:rFonts w:ascii="Times New Roman" w:hAnsi="Times New Roman"/>
          <w:sz w:val="28"/>
          <w:szCs w:val="28"/>
        </w:rPr>
        <w:t xml:space="preserve">GLYCEROL AS A CHEAPER CARBON SOURCE IN BACTERIAL CELLULOSE (BC) PRODUCTION BY </w:t>
      </w:r>
      <w:r w:rsidRPr="006E1BED">
        <w:rPr>
          <w:rFonts w:ascii="Times New Roman" w:hAnsi="Times New Roman"/>
          <w:i/>
          <w:sz w:val="28"/>
          <w:szCs w:val="28"/>
        </w:rPr>
        <w:t>GLUCONACETOBACTER XYLINUS</w:t>
      </w:r>
      <w:r w:rsidRPr="006E1BED">
        <w:rPr>
          <w:rFonts w:ascii="Times New Roman" w:hAnsi="Times New Roman"/>
          <w:sz w:val="28"/>
          <w:szCs w:val="28"/>
        </w:rPr>
        <w:t xml:space="preserve"> DSM46604 IN BATCH FERMENTATION SYSTEM</w:t>
      </w:r>
    </w:p>
    <w:p w:rsidR="00197465" w:rsidRPr="00F447A7" w:rsidRDefault="00197465" w:rsidP="00197465">
      <w:pPr>
        <w:spacing w:after="0" w:line="240" w:lineRule="auto"/>
        <w:jc w:val="center"/>
        <w:rPr>
          <w:rFonts w:ascii="Times New Roman" w:hAnsi="Times New Roman"/>
          <w:noProof/>
          <w:sz w:val="24"/>
          <w:szCs w:val="24"/>
          <w:lang w:bidi="ar-SA"/>
        </w:rPr>
      </w:pPr>
    </w:p>
    <w:p w:rsidR="00197465" w:rsidRPr="001B2DCC" w:rsidRDefault="00197465" w:rsidP="00197465">
      <w:pPr>
        <w:spacing w:after="0" w:line="240" w:lineRule="auto"/>
        <w:jc w:val="center"/>
        <w:rPr>
          <w:rFonts w:ascii="Times New Roman" w:hAnsi="Times New Roman"/>
          <w:sz w:val="24"/>
          <w:szCs w:val="24"/>
        </w:rPr>
      </w:pPr>
      <w:r w:rsidRPr="001B2DCC">
        <w:rPr>
          <w:rFonts w:ascii="Times New Roman" w:hAnsi="Times New Roman"/>
          <w:sz w:val="24"/>
          <w:szCs w:val="24"/>
        </w:rPr>
        <w:t>(Gliserol Sebagai Sumber Karbon Kos Rendah Dalam P</w:t>
      </w:r>
      <w:r>
        <w:rPr>
          <w:rFonts w:ascii="Times New Roman" w:hAnsi="Times New Roman"/>
          <w:sz w:val="24"/>
          <w:szCs w:val="24"/>
        </w:rPr>
        <w:t>enghasilan Bakteria Selulosa (BC</w:t>
      </w:r>
      <w:r w:rsidRPr="001B2DCC">
        <w:rPr>
          <w:rFonts w:ascii="Times New Roman" w:hAnsi="Times New Roman"/>
          <w:sz w:val="24"/>
          <w:szCs w:val="24"/>
        </w:rPr>
        <w:t xml:space="preserve">) Oleh </w:t>
      </w:r>
      <w:r w:rsidRPr="007622F8">
        <w:rPr>
          <w:rFonts w:ascii="Times New Roman" w:hAnsi="Times New Roman"/>
          <w:i/>
          <w:sz w:val="24"/>
          <w:szCs w:val="24"/>
        </w:rPr>
        <w:t>Gluconace</w:t>
      </w:r>
      <w:r w:rsidR="007622F8">
        <w:rPr>
          <w:rFonts w:ascii="Times New Roman" w:hAnsi="Times New Roman"/>
          <w:i/>
          <w:sz w:val="24"/>
          <w:szCs w:val="24"/>
        </w:rPr>
        <w:t>tobacter x</w:t>
      </w:r>
      <w:r w:rsidRPr="007622F8">
        <w:rPr>
          <w:rFonts w:ascii="Times New Roman" w:hAnsi="Times New Roman"/>
          <w:i/>
          <w:sz w:val="24"/>
          <w:szCs w:val="24"/>
        </w:rPr>
        <w:t>ylinus</w:t>
      </w:r>
      <w:r>
        <w:rPr>
          <w:rFonts w:ascii="Times New Roman" w:hAnsi="Times New Roman"/>
          <w:sz w:val="24"/>
          <w:szCs w:val="24"/>
        </w:rPr>
        <w:t xml:space="preserve"> DSM</w:t>
      </w:r>
      <w:r w:rsidRPr="001B2DCC">
        <w:rPr>
          <w:rFonts w:ascii="Times New Roman" w:hAnsi="Times New Roman"/>
          <w:sz w:val="24"/>
          <w:szCs w:val="24"/>
        </w:rPr>
        <w:t>46604 Dalam Sistem Penapaian Berkelompok)</w:t>
      </w:r>
    </w:p>
    <w:p w:rsidR="00197465" w:rsidRPr="00F447A7" w:rsidRDefault="00197465" w:rsidP="00197465">
      <w:pPr>
        <w:spacing w:after="0" w:line="240" w:lineRule="auto"/>
        <w:rPr>
          <w:rFonts w:ascii="Times New Roman" w:hAnsi="Times New Roman"/>
          <w:noProof/>
          <w:sz w:val="20"/>
          <w:szCs w:val="20"/>
          <w:lang w:bidi="ar-SA"/>
        </w:rPr>
      </w:pPr>
    </w:p>
    <w:p w:rsidR="00197465" w:rsidRPr="00F17436" w:rsidRDefault="00197465" w:rsidP="00197465">
      <w:pPr>
        <w:spacing w:after="0" w:line="240" w:lineRule="auto"/>
        <w:jc w:val="center"/>
        <w:rPr>
          <w:rFonts w:ascii="Times New Roman" w:hAnsi="Times New Roman"/>
          <w:sz w:val="20"/>
          <w:szCs w:val="20"/>
          <w:vertAlign w:val="superscript"/>
        </w:rPr>
      </w:pPr>
      <w:r w:rsidRPr="00F17436">
        <w:rPr>
          <w:rFonts w:ascii="Times New Roman" w:hAnsi="Times New Roman"/>
          <w:sz w:val="20"/>
          <w:szCs w:val="20"/>
        </w:rPr>
        <w:t>Azila Adnan</w:t>
      </w:r>
      <w:r w:rsidRPr="00F17436">
        <w:rPr>
          <w:rFonts w:ascii="Times New Roman" w:hAnsi="Times New Roman"/>
          <w:sz w:val="20"/>
          <w:szCs w:val="20"/>
          <w:vertAlign w:val="superscript"/>
        </w:rPr>
        <w:t>1</w:t>
      </w:r>
      <w:r w:rsidRPr="00BA5FF2">
        <w:rPr>
          <w:rFonts w:ascii="Times New Roman" w:hAnsi="Times New Roman"/>
          <w:sz w:val="20"/>
          <w:szCs w:val="20"/>
        </w:rPr>
        <w:t>*</w:t>
      </w:r>
      <w:r w:rsidRPr="00F17436">
        <w:rPr>
          <w:rFonts w:ascii="Times New Roman" w:hAnsi="Times New Roman"/>
          <w:sz w:val="20"/>
          <w:szCs w:val="20"/>
        </w:rPr>
        <w:t>, Giridhar R. Nair</w:t>
      </w:r>
      <w:r w:rsidRPr="00F17436">
        <w:rPr>
          <w:rFonts w:ascii="Times New Roman" w:hAnsi="Times New Roman"/>
          <w:sz w:val="20"/>
          <w:szCs w:val="20"/>
          <w:vertAlign w:val="superscript"/>
        </w:rPr>
        <w:t>2</w:t>
      </w:r>
      <w:r w:rsidRPr="00F17436">
        <w:rPr>
          <w:rFonts w:ascii="Times New Roman" w:hAnsi="Times New Roman"/>
          <w:sz w:val="20"/>
          <w:szCs w:val="20"/>
        </w:rPr>
        <w:t>, Mark C. Lay</w:t>
      </w:r>
      <w:r w:rsidRPr="00F17436">
        <w:rPr>
          <w:rFonts w:ascii="Times New Roman" w:hAnsi="Times New Roman"/>
          <w:sz w:val="20"/>
          <w:szCs w:val="20"/>
          <w:vertAlign w:val="superscript"/>
        </w:rPr>
        <w:t>3</w:t>
      </w:r>
      <w:r w:rsidRPr="00F17436">
        <w:rPr>
          <w:rFonts w:ascii="Times New Roman" w:hAnsi="Times New Roman"/>
          <w:sz w:val="20"/>
          <w:szCs w:val="20"/>
        </w:rPr>
        <w:t>, Janis E. Swan</w:t>
      </w:r>
      <w:r w:rsidRPr="00F17436">
        <w:rPr>
          <w:rFonts w:ascii="Times New Roman" w:hAnsi="Times New Roman"/>
          <w:sz w:val="20"/>
          <w:szCs w:val="20"/>
          <w:vertAlign w:val="superscript"/>
        </w:rPr>
        <w:t>3</w:t>
      </w:r>
      <w:r w:rsidRPr="00F17436">
        <w:rPr>
          <w:rFonts w:ascii="Times New Roman" w:hAnsi="Times New Roman"/>
          <w:sz w:val="20"/>
          <w:szCs w:val="20"/>
        </w:rPr>
        <w:t>, Roslan Umar</w:t>
      </w:r>
      <w:r w:rsidRPr="00F17436">
        <w:rPr>
          <w:rFonts w:ascii="Times New Roman" w:hAnsi="Times New Roman"/>
          <w:sz w:val="20"/>
          <w:szCs w:val="20"/>
          <w:vertAlign w:val="superscript"/>
        </w:rPr>
        <w:t>4,5</w:t>
      </w:r>
    </w:p>
    <w:p w:rsidR="00197465" w:rsidRPr="00197465" w:rsidRDefault="00197465" w:rsidP="00197465">
      <w:pPr>
        <w:spacing w:after="0" w:line="240" w:lineRule="auto"/>
        <w:jc w:val="center"/>
        <w:rPr>
          <w:rFonts w:ascii="Times New Roman" w:hAnsi="Times New Roman"/>
          <w:noProof/>
          <w:sz w:val="20"/>
          <w:szCs w:val="20"/>
          <w:lang w:bidi="ar-SA"/>
        </w:rPr>
      </w:pPr>
    </w:p>
    <w:p w:rsidR="00197465" w:rsidRPr="00197465" w:rsidRDefault="00197465" w:rsidP="00197465">
      <w:pPr>
        <w:spacing w:after="0" w:line="240" w:lineRule="auto"/>
        <w:jc w:val="center"/>
        <w:rPr>
          <w:rFonts w:ascii="Times New Roman" w:hAnsi="Times New Roman"/>
          <w:i/>
          <w:sz w:val="20"/>
          <w:szCs w:val="20"/>
        </w:rPr>
      </w:pPr>
      <w:r w:rsidRPr="00197465">
        <w:rPr>
          <w:rFonts w:ascii="Times New Roman" w:hAnsi="Times New Roman"/>
          <w:i/>
          <w:sz w:val="20"/>
          <w:szCs w:val="20"/>
          <w:vertAlign w:val="superscript"/>
        </w:rPr>
        <w:t>1</w:t>
      </w:r>
      <w:r w:rsidRPr="00197465">
        <w:rPr>
          <w:rFonts w:ascii="Times New Roman" w:hAnsi="Times New Roman"/>
          <w:i/>
          <w:sz w:val="20"/>
          <w:szCs w:val="20"/>
        </w:rPr>
        <w:t xml:space="preserve">School of Fundamental Sciences, </w:t>
      </w:r>
    </w:p>
    <w:p w:rsidR="00197465" w:rsidRPr="00197465" w:rsidRDefault="00197465" w:rsidP="00197465">
      <w:pPr>
        <w:spacing w:after="0" w:line="240" w:lineRule="auto"/>
        <w:jc w:val="center"/>
        <w:rPr>
          <w:rFonts w:ascii="Times New Roman" w:hAnsi="Times New Roman"/>
          <w:i/>
          <w:sz w:val="20"/>
          <w:szCs w:val="20"/>
        </w:rPr>
      </w:pPr>
      <w:r w:rsidRPr="00197465">
        <w:rPr>
          <w:rFonts w:ascii="Times New Roman" w:hAnsi="Times New Roman"/>
          <w:i/>
          <w:sz w:val="20"/>
          <w:szCs w:val="20"/>
        </w:rPr>
        <w:t>Universiti Malaysia Terengganu, 21030, Kuala Terengganu, Terengganu, Malaysia</w:t>
      </w:r>
    </w:p>
    <w:p w:rsidR="00197465" w:rsidRPr="00197465" w:rsidRDefault="00197465" w:rsidP="00197465">
      <w:pPr>
        <w:spacing w:after="0" w:line="240" w:lineRule="auto"/>
        <w:jc w:val="center"/>
        <w:rPr>
          <w:rFonts w:ascii="Times New Roman" w:hAnsi="Times New Roman"/>
          <w:i/>
          <w:sz w:val="20"/>
          <w:szCs w:val="20"/>
          <w:lang w:eastAsia="ms-MY"/>
        </w:rPr>
      </w:pPr>
      <w:r w:rsidRPr="00197465">
        <w:rPr>
          <w:rFonts w:ascii="Times New Roman" w:hAnsi="Times New Roman"/>
          <w:i/>
          <w:sz w:val="20"/>
          <w:szCs w:val="20"/>
          <w:vertAlign w:val="superscript"/>
        </w:rPr>
        <w:t>2</w:t>
      </w:r>
      <w:r w:rsidRPr="00197465">
        <w:rPr>
          <w:rFonts w:ascii="Times New Roman" w:hAnsi="Times New Roman"/>
          <w:i/>
          <w:sz w:val="20"/>
          <w:szCs w:val="20"/>
          <w:lang w:eastAsia="ms-MY"/>
        </w:rPr>
        <w:t xml:space="preserve">Department of Biotechnology and Biochemical Engineering, </w:t>
      </w:r>
    </w:p>
    <w:p w:rsidR="00197465" w:rsidRPr="00197465" w:rsidRDefault="00197465" w:rsidP="00197465">
      <w:pPr>
        <w:spacing w:after="0" w:line="240" w:lineRule="auto"/>
        <w:jc w:val="center"/>
        <w:rPr>
          <w:rFonts w:ascii="Times New Roman" w:hAnsi="Times New Roman"/>
          <w:i/>
          <w:sz w:val="20"/>
          <w:szCs w:val="20"/>
          <w:lang w:eastAsia="ms-MY"/>
        </w:rPr>
      </w:pPr>
      <w:r w:rsidRPr="00197465">
        <w:rPr>
          <w:rFonts w:ascii="Times New Roman" w:hAnsi="Times New Roman"/>
          <w:i/>
          <w:sz w:val="20"/>
          <w:szCs w:val="20"/>
          <w:lang w:eastAsia="ms-MY"/>
        </w:rPr>
        <w:t>Sree Buddha College of Engineering, Pattoor P.O., Alappuzha – 690529, India</w:t>
      </w:r>
    </w:p>
    <w:p w:rsidR="00197465" w:rsidRPr="00197465" w:rsidRDefault="00197465" w:rsidP="00197465">
      <w:pPr>
        <w:spacing w:after="0" w:line="240" w:lineRule="auto"/>
        <w:jc w:val="center"/>
        <w:rPr>
          <w:rFonts w:ascii="Times New Roman" w:hAnsi="Times New Roman"/>
          <w:i/>
          <w:sz w:val="20"/>
          <w:szCs w:val="20"/>
        </w:rPr>
      </w:pPr>
      <w:r w:rsidRPr="00197465">
        <w:rPr>
          <w:rFonts w:ascii="Times New Roman" w:hAnsi="Times New Roman"/>
          <w:i/>
          <w:sz w:val="20"/>
          <w:szCs w:val="20"/>
          <w:vertAlign w:val="superscript"/>
        </w:rPr>
        <w:t>3</w:t>
      </w:r>
      <w:r w:rsidRPr="00197465">
        <w:rPr>
          <w:rFonts w:ascii="Times New Roman" w:hAnsi="Times New Roman"/>
          <w:i/>
          <w:sz w:val="20"/>
          <w:szCs w:val="20"/>
        </w:rPr>
        <w:t xml:space="preserve">School of Engineering, Faculty of Science &amp; Engineering, </w:t>
      </w:r>
    </w:p>
    <w:p w:rsidR="00197465" w:rsidRPr="00197465" w:rsidRDefault="00197465" w:rsidP="00197465">
      <w:pPr>
        <w:spacing w:after="0" w:line="240" w:lineRule="auto"/>
        <w:jc w:val="center"/>
        <w:rPr>
          <w:rFonts w:ascii="Times New Roman" w:hAnsi="Times New Roman"/>
          <w:i/>
          <w:sz w:val="20"/>
          <w:szCs w:val="20"/>
        </w:rPr>
      </w:pPr>
      <w:r w:rsidRPr="00197465">
        <w:rPr>
          <w:rFonts w:ascii="Times New Roman" w:hAnsi="Times New Roman"/>
          <w:i/>
          <w:sz w:val="20"/>
          <w:szCs w:val="20"/>
        </w:rPr>
        <w:t>University of Waikato, Private Bag 3105, Hamilton, New Zealand</w:t>
      </w:r>
    </w:p>
    <w:p w:rsidR="00197465" w:rsidRPr="00197465" w:rsidRDefault="00197465" w:rsidP="00197465">
      <w:pPr>
        <w:spacing w:after="0" w:line="240" w:lineRule="auto"/>
        <w:jc w:val="center"/>
        <w:rPr>
          <w:rFonts w:ascii="Times New Roman" w:hAnsi="Times New Roman"/>
          <w:i/>
          <w:sz w:val="20"/>
          <w:szCs w:val="20"/>
        </w:rPr>
      </w:pPr>
      <w:r w:rsidRPr="00197465">
        <w:rPr>
          <w:rFonts w:ascii="Times New Roman" w:hAnsi="Times New Roman"/>
          <w:i/>
          <w:sz w:val="20"/>
          <w:szCs w:val="20"/>
          <w:vertAlign w:val="superscript"/>
        </w:rPr>
        <w:t>4</w:t>
      </w:r>
      <w:r w:rsidRPr="00197465">
        <w:rPr>
          <w:rFonts w:ascii="Times New Roman" w:hAnsi="Times New Roman"/>
          <w:i/>
          <w:sz w:val="20"/>
          <w:szCs w:val="20"/>
        </w:rPr>
        <w:t>East Coast Environmental Research Institute (ESERI)</w:t>
      </w:r>
    </w:p>
    <w:p w:rsidR="00197465" w:rsidRPr="00197465" w:rsidRDefault="00197465" w:rsidP="00197465">
      <w:pPr>
        <w:spacing w:after="0" w:line="240" w:lineRule="auto"/>
        <w:jc w:val="center"/>
        <w:rPr>
          <w:rFonts w:ascii="Times New Roman" w:hAnsi="Times New Roman"/>
          <w:i/>
          <w:sz w:val="20"/>
          <w:szCs w:val="20"/>
        </w:rPr>
      </w:pPr>
      <w:r w:rsidRPr="00197465">
        <w:rPr>
          <w:rFonts w:ascii="Times New Roman" w:hAnsi="Times New Roman"/>
          <w:i/>
          <w:sz w:val="20"/>
          <w:szCs w:val="20"/>
          <w:vertAlign w:val="superscript"/>
        </w:rPr>
        <w:t>5</w:t>
      </w:r>
      <w:r w:rsidRPr="00197465">
        <w:rPr>
          <w:rFonts w:ascii="Times New Roman" w:hAnsi="Times New Roman"/>
          <w:i/>
          <w:sz w:val="20"/>
          <w:szCs w:val="20"/>
        </w:rPr>
        <w:t xml:space="preserve">Faculty of Contemporary Islamic Studies </w:t>
      </w:r>
    </w:p>
    <w:p w:rsidR="00197465" w:rsidRPr="00197465" w:rsidRDefault="00197465" w:rsidP="00197465">
      <w:pPr>
        <w:spacing w:after="0" w:line="240" w:lineRule="auto"/>
        <w:jc w:val="center"/>
        <w:rPr>
          <w:rFonts w:ascii="Times New Roman" w:hAnsi="Times New Roman"/>
          <w:i/>
          <w:sz w:val="20"/>
          <w:szCs w:val="20"/>
        </w:rPr>
      </w:pPr>
      <w:r w:rsidRPr="00197465">
        <w:rPr>
          <w:rFonts w:ascii="Times New Roman" w:hAnsi="Times New Roman"/>
          <w:i/>
          <w:sz w:val="20"/>
          <w:szCs w:val="20"/>
        </w:rPr>
        <w:t>Universiti Sultan Zainal Abidin, Gong Badak Campus, 21300 Kuala Terengganu, Terengganu, Malaysia</w:t>
      </w:r>
    </w:p>
    <w:p w:rsidR="00197465" w:rsidRPr="00197465" w:rsidRDefault="00197465" w:rsidP="00197465">
      <w:pPr>
        <w:spacing w:after="0" w:line="240" w:lineRule="auto"/>
        <w:jc w:val="center"/>
        <w:rPr>
          <w:rFonts w:ascii="Times New Roman" w:hAnsi="Times New Roman"/>
          <w:noProof/>
          <w:sz w:val="20"/>
          <w:szCs w:val="20"/>
          <w:lang w:bidi="ar-SA"/>
        </w:rPr>
      </w:pPr>
    </w:p>
    <w:p w:rsidR="00197465" w:rsidRPr="00197465" w:rsidRDefault="00197465" w:rsidP="00197465">
      <w:pPr>
        <w:spacing w:after="0" w:line="240" w:lineRule="auto"/>
        <w:jc w:val="center"/>
        <w:rPr>
          <w:rFonts w:ascii="Times New Roman" w:hAnsi="Times New Roman"/>
          <w:i/>
          <w:noProof/>
          <w:sz w:val="20"/>
          <w:szCs w:val="20"/>
          <w:lang w:bidi="ar-SA"/>
        </w:rPr>
      </w:pPr>
      <w:r w:rsidRPr="00197465">
        <w:rPr>
          <w:rFonts w:ascii="Times New Roman" w:hAnsi="Times New Roman"/>
          <w:i/>
          <w:noProof/>
          <w:sz w:val="20"/>
          <w:szCs w:val="20"/>
          <w:lang w:bidi="ar-SA"/>
        </w:rPr>
        <w:t xml:space="preserve">*Corresponding author: </w:t>
      </w:r>
      <w:r w:rsidRPr="00197465">
        <w:rPr>
          <w:rFonts w:ascii="Times New Roman" w:hAnsi="Times New Roman"/>
          <w:i/>
          <w:sz w:val="20"/>
          <w:szCs w:val="20"/>
        </w:rPr>
        <w:t>azila.adnan@umt.edu.my</w:t>
      </w:r>
    </w:p>
    <w:p w:rsidR="00197465" w:rsidRPr="00197465" w:rsidRDefault="00197465" w:rsidP="00197465">
      <w:pPr>
        <w:spacing w:after="0" w:line="240" w:lineRule="auto"/>
        <w:jc w:val="center"/>
        <w:rPr>
          <w:rFonts w:ascii="Times New Roman" w:hAnsi="Times New Roman"/>
          <w:noProof/>
          <w:sz w:val="20"/>
          <w:szCs w:val="20"/>
          <w:lang w:bidi="ar-SA"/>
        </w:rPr>
      </w:pPr>
    </w:p>
    <w:p w:rsidR="00197465" w:rsidRPr="00197465" w:rsidRDefault="00197465" w:rsidP="00197465">
      <w:pPr>
        <w:spacing w:after="0" w:line="240" w:lineRule="auto"/>
        <w:jc w:val="center"/>
        <w:rPr>
          <w:rFonts w:ascii="Times New Roman" w:hAnsi="Times New Roman"/>
          <w:noProof/>
          <w:sz w:val="20"/>
          <w:szCs w:val="20"/>
          <w:lang w:bidi="ar-SA"/>
        </w:rPr>
      </w:pPr>
    </w:p>
    <w:p w:rsidR="00197465" w:rsidRPr="00197465" w:rsidRDefault="00197465" w:rsidP="00197465">
      <w:pPr>
        <w:spacing w:after="0" w:line="240" w:lineRule="auto"/>
        <w:jc w:val="center"/>
        <w:rPr>
          <w:rFonts w:ascii="Times New Roman" w:hAnsi="Times New Roman"/>
          <w:noProof/>
          <w:sz w:val="20"/>
          <w:szCs w:val="20"/>
          <w:lang w:bidi="ar-SA"/>
        </w:rPr>
      </w:pPr>
      <w:r w:rsidRPr="00197465">
        <w:rPr>
          <w:rFonts w:ascii="Times New Roman" w:hAnsi="Times New Roman"/>
          <w:noProof/>
          <w:sz w:val="20"/>
          <w:szCs w:val="20"/>
          <w:lang w:bidi="ar-SA"/>
        </w:rPr>
        <w:t>Received: 14 April 2015; Accepted: 9 July 2015</w:t>
      </w:r>
    </w:p>
    <w:p w:rsidR="00197465" w:rsidRPr="00197465" w:rsidRDefault="00197465" w:rsidP="00197465">
      <w:pPr>
        <w:spacing w:after="0" w:line="240" w:lineRule="auto"/>
        <w:jc w:val="center"/>
        <w:rPr>
          <w:rFonts w:ascii="Times New Roman" w:hAnsi="Times New Roman"/>
          <w:noProof/>
          <w:sz w:val="20"/>
          <w:szCs w:val="20"/>
          <w:lang w:bidi="ar-SA"/>
        </w:rPr>
      </w:pPr>
    </w:p>
    <w:p w:rsidR="00197465" w:rsidRPr="00197465" w:rsidRDefault="00197465" w:rsidP="00197465">
      <w:pPr>
        <w:spacing w:after="0" w:line="240" w:lineRule="auto"/>
        <w:jc w:val="center"/>
        <w:rPr>
          <w:rFonts w:ascii="Times New Roman" w:hAnsi="Times New Roman"/>
          <w:noProof/>
          <w:sz w:val="20"/>
          <w:szCs w:val="20"/>
          <w:lang w:bidi="ar-SA"/>
        </w:rPr>
      </w:pPr>
    </w:p>
    <w:p w:rsidR="00197465" w:rsidRPr="00197465" w:rsidRDefault="00197465" w:rsidP="00197465">
      <w:pPr>
        <w:spacing w:after="0" w:line="240" w:lineRule="auto"/>
        <w:jc w:val="center"/>
        <w:rPr>
          <w:rFonts w:ascii="Times New Roman" w:hAnsi="Times New Roman"/>
          <w:b/>
          <w:noProof/>
          <w:sz w:val="20"/>
          <w:szCs w:val="20"/>
          <w:lang w:bidi="ar-SA"/>
        </w:rPr>
      </w:pPr>
      <w:r w:rsidRPr="00197465">
        <w:rPr>
          <w:rFonts w:ascii="Times New Roman" w:hAnsi="Times New Roman"/>
          <w:b/>
          <w:noProof/>
          <w:sz w:val="20"/>
          <w:szCs w:val="20"/>
          <w:lang w:bidi="ar-SA"/>
        </w:rPr>
        <w:t>Abstract</w:t>
      </w:r>
    </w:p>
    <w:p w:rsidR="00197465" w:rsidRPr="00197465" w:rsidRDefault="00197465" w:rsidP="00197465">
      <w:pPr>
        <w:spacing w:after="0" w:line="240" w:lineRule="auto"/>
        <w:jc w:val="both"/>
        <w:rPr>
          <w:rFonts w:ascii="Times New Roman" w:hAnsi="Times New Roman"/>
          <w:sz w:val="20"/>
          <w:szCs w:val="20"/>
        </w:rPr>
      </w:pPr>
      <w:r w:rsidRPr="00197465">
        <w:rPr>
          <w:rFonts w:ascii="Times New Roman" w:hAnsi="Times New Roman"/>
          <w:sz w:val="20"/>
          <w:szCs w:val="20"/>
        </w:rPr>
        <w:t xml:space="preserve">Bacterial cellulose (BC) is a polymer of glucose monomers, which has unique properties including high crystallinity and high strength. It has potential to be used in biomedical applications such as making artificial blood vessel, wound dressings, and in the paper making industry. Extensive study on BC aimed to improve BC production such as by using glycerol as a cheaper carbon source. BC was produced in shake flask culture using five different concentrations of glycerol (10, 20, 30, 40 and 50 g/L). Using concentration of glycerol above 20 g/L inhibited culture growth and BC production. Further experiments were performed in batch culture (3-L bioreactor) using 20 g/L glycerol. It produced yield and productivity of 0.15 g/g and 0.29 g/L/day BC, respectively. This is compared with the control medium, 50 g/L glucose, which only gave yield and productivity of 0.05 g/g and 0.23 g/L/day, respectively. Twenty g/L of glycerol enhanced BC production by </w:t>
      </w:r>
      <w:r w:rsidRPr="00197465">
        <w:rPr>
          <w:rFonts w:ascii="Times New Roman" w:hAnsi="Times New Roman"/>
          <w:i/>
          <w:sz w:val="20"/>
          <w:szCs w:val="20"/>
        </w:rPr>
        <w:t xml:space="preserve">Gluconacetobacter xylinus </w:t>
      </w:r>
      <w:r w:rsidRPr="00197465">
        <w:rPr>
          <w:rFonts w:ascii="Times New Roman" w:hAnsi="Times New Roman"/>
          <w:sz w:val="20"/>
          <w:szCs w:val="20"/>
        </w:rPr>
        <w:t>DSM46604 in batch fermentation system.</w:t>
      </w:r>
    </w:p>
    <w:p w:rsidR="00197465" w:rsidRPr="00197465" w:rsidRDefault="00197465" w:rsidP="00197465">
      <w:pPr>
        <w:spacing w:after="0" w:line="240" w:lineRule="auto"/>
        <w:jc w:val="both"/>
        <w:rPr>
          <w:rFonts w:ascii="Times New Roman" w:hAnsi="Times New Roman"/>
          <w:sz w:val="20"/>
          <w:szCs w:val="20"/>
        </w:rPr>
      </w:pPr>
    </w:p>
    <w:p w:rsidR="00197465" w:rsidRPr="00197465" w:rsidRDefault="00197465" w:rsidP="00197465">
      <w:pPr>
        <w:spacing w:after="0" w:line="240" w:lineRule="auto"/>
        <w:jc w:val="both"/>
        <w:rPr>
          <w:rFonts w:ascii="Times New Roman" w:hAnsi="Times New Roman"/>
          <w:sz w:val="20"/>
          <w:szCs w:val="20"/>
        </w:rPr>
      </w:pPr>
      <w:r w:rsidRPr="00197465">
        <w:rPr>
          <w:rFonts w:ascii="Times New Roman" w:hAnsi="Times New Roman"/>
          <w:b/>
          <w:sz w:val="20"/>
          <w:szCs w:val="20"/>
        </w:rPr>
        <w:t>Keywords</w:t>
      </w:r>
      <w:r w:rsidRPr="00197465">
        <w:rPr>
          <w:rFonts w:ascii="Times New Roman" w:hAnsi="Times New Roman"/>
          <w:sz w:val="20"/>
          <w:szCs w:val="20"/>
        </w:rPr>
        <w:t>: bacterial cellulose, glycerol, fermentation, carbon source</w:t>
      </w:r>
    </w:p>
    <w:p w:rsidR="00197465" w:rsidRPr="00197465" w:rsidRDefault="00197465" w:rsidP="00197465">
      <w:pPr>
        <w:spacing w:after="0" w:line="240" w:lineRule="auto"/>
        <w:jc w:val="center"/>
        <w:rPr>
          <w:rFonts w:ascii="Times New Roman" w:hAnsi="Times New Roman"/>
          <w:b/>
          <w:noProof/>
          <w:sz w:val="20"/>
          <w:szCs w:val="20"/>
          <w:lang w:bidi="ar-SA"/>
        </w:rPr>
      </w:pPr>
    </w:p>
    <w:p w:rsidR="00197465" w:rsidRPr="00197465" w:rsidRDefault="00197465" w:rsidP="00197465">
      <w:pPr>
        <w:spacing w:after="0" w:line="240" w:lineRule="auto"/>
        <w:jc w:val="center"/>
        <w:rPr>
          <w:rFonts w:ascii="Times New Roman" w:hAnsi="Times New Roman"/>
          <w:b/>
          <w:noProof/>
          <w:sz w:val="20"/>
          <w:szCs w:val="20"/>
          <w:lang w:bidi="ar-SA"/>
        </w:rPr>
      </w:pPr>
      <w:r w:rsidRPr="00197465">
        <w:rPr>
          <w:rFonts w:ascii="Times New Roman" w:hAnsi="Times New Roman"/>
          <w:b/>
          <w:noProof/>
          <w:sz w:val="20"/>
          <w:szCs w:val="20"/>
          <w:lang w:bidi="ar-SA"/>
        </w:rPr>
        <w:t>Abstrak</w:t>
      </w:r>
    </w:p>
    <w:p w:rsidR="00197465" w:rsidRPr="00197465" w:rsidRDefault="00197465" w:rsidP="00197465">
      <w:pPr>
        <w:pStyle w:val="HTMLPreformatted"/>
        <w:jc w:val="both"/>
        <w:rPr>
          <w:rFonts w:ascii="Times New Roman" w:hAnsi="Times New Roman" w:cs="Times New Roman"/>
        </w:rPr>
      </w:pPr>
      <w:r w:rsidRPr="00197465">
        <w:rPr>
          <w:rFonts w:ascii="Times New Roman" w:hAnsi="Times New Roman" w:cs="Times New Roman"/>
        </w:rPr>
        <w:t xml:space="preserve">Bakteria selulosa (BC) adalah polimer daripada monomer glukosa, yang mempunyai ciri-ciri unik termasuk penghabluran yang tinggi dan kekuatan yang tinggi. Ia mempunyai potensi untuk digunakan dalam aplikasi bioperubatan seperti membuat saluran darah tiruan, pembalut luka, dan dalam industri pembuatan kertas itu. Kajian yang menyeluruh pada BC bertujuan untuk meningkatkan pengeluaran BC seperti dengan menggunakan gliserol sebagai sumber karbon kos rendah. </w:t>
      </w:r>
      <w:r w:rsidRPr="00197465">
        <w:rPr>
          <w:rFonts w:ascii="Times New Roman" w:hAnsi="Times New Roman" w:cs="Times New Roman"/>
          <w:lang w:val="ms-MY"/>
        </w:rPr>
        <w:t xml:space="preserve">Bakteria selulosa telah dihasilkan dalam kelalang penggoncang menggunakan lima kepekatan gliserol yang berbeza (10, 20, 30 , 40 dan 50 g/L). Penggunaan kepekatan gliserol melebihi 20 g /L telah merencat pertumbuhan kultur dan penghasilan BC. Ujikaji lanjutan telah dilakukan di dalam sistem penapaian </w:t>
      </w:r>
      <w:r w:rsidR="007622F8">
        <w:rPr>
          <w:rFonts w:ascii="Times New Roman" w:hAnsi="Times New Roman" w:cs="Times New Roman"/>
          <w:lang w:val="ms-MY"/>
        </w:rPr>
        <w:lastRenderedPageBreak/>
        <w:t>berkelompok (3-</w:t>
      </w:r>
      <w:r w:rsidRPr="00197465">
        <w:rPr>
          <w:rFonts w:ascii="Times New Roman" w:hAnsi="Times New Roman" w:cs="Times New Roman"/>
          <w:lang w:val="ms-MY"/>
        </w:rPr>
        <w:t xml:space="preserve">L bioreaktor) menggunakan 20 g/L gliserol. Ia masing-masing telah menghasilkan hasil dan produktiviti sebanyak 0.15 g/g dan 0.29 g/L/hari BC. Ini dibandingkan dengan medium kawalan, 50 g/L glukosa, masing-masing hanya memberikan hasil dan produktiviti sebanyak 0.05 g/g dan 0.23 g/ L/hari  BC. Dua puluh g/L gliserol telah mempertingkatkan penghasilan BC oleh </w:t>
      </w:r>
      <w:r w:rsidRPr="00197465">
        <w:rPr>
          <w:rFonts w:ascii="Times New Roman" w:hAnsi="Times New Roman" w:cs="Times New Roman"/>
          <w:i/>
          <w:lang w:val="ms-MY"/>
        </w:rPr>
        <w:t>Gluconacetobacter xylinus</w:t>
      </w:r>
      <w:r w:rsidRPr="00197465">
        <w:rPr>
          <w:rFonts w:ascii="Times New Roman" w:hAnsi="Times New Roman" w:cs="Times New Roman"/>
          <w:lang w:val="ms-MY"/>
        </w:rPr>
        <w:t xml:space="preserve"> DSM46604 dalam sistem penapaian berkelompok.</w:t>
      </w:r>
    </w:p>
    <w:p w:rsidR="00197465" w:rsidRPr="00197465" w:rsidRDefault="00197465" w:rsidP="00197465">
      <w:pPr>
        <w:spacing w:after="0" w:line="240" w:lineRule="auto"/>
        <w:jc w:val="both"/>
        <w:rPr>
          <w:rFonts w:ascii="Times New Roman" w:hAnsi="Times New Roman"/>
          <w:sz w:val="20"/>
          <w:szCs w:val="20"/>
        </w:rPr>
      </w:pPr>
    </w:p>
    <w:p w:rsidR="003F0BF1" w:rsidRDefault="00197465" w:rsidP="00197465">
      <w:pPr>
        <w:spacing w:after="0" w:line="240" w:lineRule="auto"/>
        <w:jc w:val="both"/>
        <w:rPr>
          <w:rFonts w:ascii="Times New Roman" w:hAnsi="Times New Roman"/>
          <w:sz w:val="20"/>
          <w:szCs w:val="20"/>
        </w:rPr>
      </w:pPr>
      <w:r w:rsidRPr="00197465">
        <w:rPr>
          <w:rFonts w:ascii="Times New Roman" w:hAnsi="Times New Roman"/>
          <w:b/>
          <w:sz w:val="20"/>
          <w:szCs w:val="20"/>
        </w:rPr>
        <w:t>Kata kunci</w:t>
      </w:r>
      <w:r w:rsidRPr="00197465">
        <w:rPr>
          <w:rFonts w:ascii="Times New Roman" w:hAnsi="Times New Roman"/>
          <w:sz w:val="20"/>
          <w:szCs w:val="20"/>
        </w:rPr>
        <w:t>: bakteria selulosa, gliserol, penapaian, sumber karbon</w:t>
      </w:r>
    </w:p>
    <w:p w:rsidR="00197465" w:rsidRDefault="00197465" w:rsidP="00197465">
      <w:pPr>
        <w:spacing w:after="0" w:line="240" w:lineRule="auto"/>
        <w:jc w:val="both"/>
        <w:rPr>
          <w:rFonts w:ascii="Times New Roman" w:hAnsi="Times New Roman"/>
          <w:sz w:val="20"/>
          <w:szCs w:val="20"/>
        </w:rPr>
      </w:pPr>
    </w:p>
    <w:p w:rsidR="00197465" w:rsidRPr="00F447A7" w:rsidRDefault="00197465" w:rsidP="0019746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97465" w:rsidRPr="0020385C" w:rsidRDefault="00197465" w:rsidP="00197465">
      <w:pPr>
        <w:pStyle w:val="ListParagraph"/>
        <w:numPr>
          <w:ilvl w:val="0"/>
          <w:numId w:val="1"/>
        </w:numPr>
        <w:spacing w:after="0" w:line="240" w:lineRule="auto"/>
        <w:ind w:left="360"/>
        <w:jc w:val="both"/>
        <w:rPr>
          <w:rFonts w:ascii="Times New Roman" w:hAnsi="Times New Roman"/>
          <w:b/>
          <w:sz w:val="20"/>
          <w:szCs w:val="20"/>
        </w:rPr>
      </w:pPr>
      <w:r w:rsidRPr="0020385C">
        <w:rPr>
          <w:rFonts w:ascii="Times New Roman" w:hAnsi="Times New Roman"/>
          <w:sz w:val="20"/>
          <w:szCs w:val="20"/>
        </w:rPr>
        <w:t xml:space="preserve">Keshk, S. M. (2014). Vitamin C enhances bacterial cellulose production in </w:t>
      </w:r>
      <w:r w:rsidRPr="0020385C">
        <w:rPr>
          <w:rFonts w:ascii="Times New Roman" w:hAnsi="Times New Roman"/>
          <w:i/>
          <w:sz w:val="20"/>
          <w:szCs w:val="20"/>
        </w:rPr>
        <w:t>Gluconacetobacter xylinus</w:t>
      </w:r>
      <w:r w:rsidRPr="0020385C">
        <w:rPr>
          <w:rFonts w:ascii="Times New Roman" w:hAnsi="Times New Roman"/>
          <w:sz w:val="20"/>
          <w:szCs w:val="20"/>
        </w:rPr>
        <w:t xml:space="preserve">. </w:t>
      </w:r>
      <w:r w:rsidRPr="0020385C">
        <w:rPr>
          <w:rFonts w:ascii="Times New Roman" w:hAnsi="Times New Roman"/>
          <w:i/>
          <w:iCs/>
          <w:sz w:val="20"/>
          <w:szCs w:val="20"/>
        </w:rPr>
        <w:t xml:space="preserve">Carbohydrate Polymer </w:t>
      </w:r>
      <w:r w:rsidRPr="0020385C">
        <w:rPr>
          <w:rFonts w:ascii="Times New Roman" w:hAnsi="Times New Roman"/>
          <w:iCs/>
          <w:sz w:val="20"/>
          <w:szCs w:val="20"/>
        </w:rPr>
        <w:t>99</w:t>
      </w:r>
      <w:r w:rsidRPr="0020385C">
        <w:rPr>
          <w:rFonts w:ascii="Times New Roman" w:hAnsi="Times New Roman"/>
          <w:sz w:val="20"/>
          <w:szCs w:val="20"/>
        </w:rPr>
        <w:t>: 98-100.</w:t>
      </w:r>
    </w:p>
    <w:p w:rsidR="00197465" w:rsidRPr="0020385C" w:rsidRDefault="00197465" w:rsidP="00197465">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20385C">
        <w:rPr>
          <w:rFonts w:ascii="Times New Roman" w:hAnsi="Times New Roman"/>
          <w:sz w:val="20"/>
          <w:szCs w:val="20"/>
        </w:rPr>
        <w:t xml:space="preserve">Mohite, B. V. and Patil, S. V. (2014). A novel biomaterial: bacterial cellulose and its new era applications. </w:t>
      </w:r>
      <w:r w:rsidRPr="0020385C">
        <w:rPr>
          <w:rFonts w:ascii="Times New Roman" w:hAnsi="Times New Roman"/>
          <w:i/>
          <w:iCs/>
          <w:sz w:val="20"/>
          <w:szCs w:val="20"/>
        </w:rPr>
        <w:t xml:space="preserve">Biotechnology and Applied Biochemistry </w:t>
      </w:r>
      <w:r w:rsidRPr="0020385C">
        <w:rPr>
          <w:rFonts w:ascii="Times New Roman" w:hAnsi="Times New Roman"/>
          <w:iCs/>
          <w:sz w:val="20"/>
          <w:szCs w:val="20"/>
        </w:rPr>
        <w:t>61</w:t>
      </w:r>
      <w:r w:rsidRPr="0020385C">
        <w:rPr>
          <w:rFonts w:ascii="Times New Roman" w:hAnsi="Times New Roman"/>
          <w:sz w:val="20"/>
          <w:szCs w:val="20"/>
        </w:rPr>
        <w:t>(2):101 – 110.</w:t>
      </w:r>
    </w:p>
    <w:p w:rsidR="00197465" w:rsidRPr="0020385C" w:rsidRDefault="00197465" w:rsidP="00197465">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20385C">
        <w:rPr>
          <w:rFonts w:ascii="Times New Roman" w:hAnsi="Times New Roman"/>
          <w:sz w:val="20"/>
          <w:szCs w:val="20"/>
        </w:rPr>
        <w:t xml:space="preserve">El-Saied, H., Basta, A. H. and Gobran, R. H. (2004). Research Progress in Friendly Environmental Technology for the Production of Cellulose Products (Bacterial Cellulose and Its Application). </w:t>
      </w:r>
      <w:r w:rsidRPr="0020385C">
        <w:rPr>
          <w:rFonts w:ascii="Times New Roman" w:hAnsi="Times New Roman"/>
          <w:i/>
          <w:iCs/>
          <w:sz w:val="20"/>
          <w:szCs w:val="20"/>
        </w:rPr>
        <w:t xml:space="preserve">Polymer-Plastics Technology and Engineering </w:t>
      </w:r>
      <w:r w:rsidRPr="0020385C">
        <w:rPr>
          <w:rFonts w:ascii="Times New Roman" w:hAnsi="Times New Roman"/>
          <w:iCs/>
          <w:sz w:val="20"/>
          <w:szCs w:val="20"/>
        </w:rPr>
        <w:t>43</w:t>
      </w:r>
      <w:r w:rsidRPr="0020385C">
        <w:rPr>
          <w:rFonts w:ascii="Times New Roman" w:hAnsi="Times New Roman"/>
          <w:sz w:val="20"/>
          <w:szCs w:val="20"/>
        </w:rPr>
        <w:t>(3): 797-820.</w:t>
      </w:r>
    </w:p>
    <w:p w:rsidR="00197465" w:rsidRPr="0020385C" w:rsidRDefault="00197465" w:rsidP="00197465">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20385C">
        <w:rPr>
          <w:rFonts w:ascii="Times New Roman" w:hAnsi="Times New Roman"/>
          <w:sz w:val="20"/>
          <w:szCs w:val="20"/>
        </w:rPr>
        <w:t xml:space="preserve">Mohammadkazemi, F., Azin, M. and Ashori, A. (2015). Production of bacterial cellulose using different carbon sources and culture media. </w:t>
      </w:r>
      <w:r w:rsidRPr="0020385C">
        <w:rPr>
          <w:rFonts w:ascii="Times New Roman" w:hAnsi="Times New Roman"/>
          <w:i/>
          <w:iCs/>
          <w:sz w:val="20"/>
          <w:szCs w:val="20"/>
        </w:rPr>
        <w:t xml:space="preserve">Carbohydrate Polymers </w:t>
      </w:r>
      <w:r w:rsidRPr="0020385C">
        <w:rPr>
          <w:rFonts w:ascii="Times New Roman" w:hAnsi="Times New Roman"/>
          <w:iCs/>
          <w:sz w:val="20"/>
          <w:szCs w:val="20"/>
        </w:rPr>
        <w:t>117</w:t>
      </w:r>
      <w:r w:rsidRPr="0020385C">
        <w:rPr>
          <w:rFonts w:ascii="Times New Roman" w:hAnsi="Times New Roman"/>
          <w:sz w:val="20"/>
          <w:szCs w:val="20"/>
        </w:rPr>
        <w:t>: 518-523.</w:t>
      </w:r>
    </w:p>
    <w:p w:rsidR="00197465" w:rsidRPr="0020385C" w:rsidRDefault="00197465" w:rsidP="00197465">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lang w:val="ms-MY"/>
        </w:rPr>
      </w:pPr>
      <w:r w:rsidRPr="0020385C">
        <w:rPr>
          <w:rFonts w:ascii="Times New Roman" w:hAnsi="Times New Roman"/>
          <w:sz w:val="20"/>
          <w:szCs w:val="20"/>
          <w:lang w:val="ms-MY"/>
        </w:rPr>
        <w:t xml:space="preserve">Koutinas, A. A., Sypsas, V., Kandylis, P., Michelis, A., Bekatorou, A., Kourkoutas, Y. and Yianoulis, P. (2012). Nano-Tubular Cellulose for Bioprocess Technology Development. </w:t>
      </w:r>
      <w:r w:rsidRPr="0020385C">
        <w:rPr>
          <w:rFonts w:ascii="Times New Roman" w:hAnsi="Times New Roman"/>
          <w:i/>
          <w:iCs/>
          <w:sz w:val="20"/>
          <w:szCs w:val="20"/>
          <w:lang w:val="ms-MY"/>
        </w:rPr>
        <w:t>PLoS ONE 7</w:t>
      </w:r>
      <w:r w:rsidRPr="0020385C">
        <w:rPr>
          <w:rFonts w:ascii="Times New Roman" w:hAnsi="Times New Roman"/>
          <w:sz w:val="20"/>
          <w:szCs w:val="20"/>
          <w:lang w:val="ms-MY"/>
        </w:rPr>
        <w:t>(4): 1-9.</w:t>
      </w:r>
    </w:p>
    <w:p w:rsidR="00197465" w:rsidRPr="0020385C" w:rsidRDefault="00197465" w:rsidP="00197465">
      <w:pPr>
        <w:pStyle w:val="ListParagraph"/>
        <w:numPr>
          <w:ilvl w:val="0"/>
          <w:numId w:val="1"/>
        </w:numPr>
        <w:autoSpaceDE w:val="0"/>
        <w:autoSpaceDN w:val="0"/>
        <w:adjustRightInd w:val="0"/>
        <w:spacing w:after="0" w:line="240" w:lineRule="auto"/>
        <w:ind w:left="360"/>
        <w:jc w:val="both"/>
        <w:rPr>
          <w:rFonts w:ascii="Times New Roman" w:hAnsi="Times New Roman"/>
          <w:color w:val="222222"/>
          <w:sz w:val="20"/>
          <w:szCs w:val="20"/>
          <w:shd w:val="clear" w:color="auto" w:fill="FFFFFF"/>
        </w:rPr>
      </w:pPr>
      <w:r w:rsidRPr="0020385C">
        <w:rPr>
          <w:rFonts w:ascii="Times New Roman" w:hAnsi="Times New Roman"/>
          <w:color w:val="222222"/>
          <w:sz w:val="20"/>
          <w:szCs w:val="20"/>
          <w:shd w:val="clear" w:color="auto" w:fill="FFFFFF"/>
        </w:rPr>
        <w:t>Donini, Í. A., De Salvi, D. T., Fukumoto, F. K., Lustri, W. R., Barud, H. S., Marchetto, R. and Ribeiro, S. J. (2010). Biosynthesis and recent advances in production of bacterial cellulose.</w:t>
      </w:r>
      <w:r w:rsidRPr="0020385C">
        <w:rPr>
          <w:rStyle w:val="apple-converted-space"/>
          <w:rFonts w:ascii="Times New Roman" w:hAnsi="Times New Roman"/>
          <w:color w:val="222222"/>
          <w:sz w:val="20"/>
          <w:szCs w:val="20"/>
          <w:shd w:val="clear" w:color="auto" w:fill="FFFFFF"/>
        </w:rPr>
        <w:t> </w:t>
      </w:r>
      <w:r w:rsidRPr="0020385C">
        <w:rPr>
          <w:rFonts w:ascii="Times New Roman" w:hAnsi="Times New Roman"/>
          <w:i/>
          <w:iCs/>
          <w:color w:val="222222"/>
          <w:sz w:val="20"/>
          <w:szCs w:val="20"/>
          <w:shd w:val="clear" w:color="auto" w:fill="FFFFFF"/>
        </w:rPr>
        <w:t>Eclética Química</w:t>
      </w:r>
      <w:r w:rsidRPr="0020385C">
        <w:rPr>
          <w:rFonts w:ascii="Times New Roman" w:hAnsi="Times New Roman"/>
          <w:color w:val="222222"/>
          <w:sz w:val="20"/>
          <w:szCs w:val="20"/>
          <w:shd w:val="clear" w:color="auto" w:fill="FFFFFF"/>
        </w:rPr>
        <w:t xml:space="preserve"> </w:t>
      </w:r>
      <w:r w:rsidRPr="0020385C">
        <w:rPr>
          <w:rFonts w:ascii="Times New Roman" w:hAnsi="Times New Roman"/>
          <w:iCs/>
          <w:color w:val="222222"/>
          <w:sz w:val="20"/>
          <w:szCs w:val="20"/>
          <w:shd w:val="clear" w:color="auto" w:fill="FFFFFF"/>
        </w:rPr>
        <w:t>35</w:t>
      </w:r>
      <w:r w:rsidRPr="0020385C">
        <w:rPr>
          <w:rFonts w:ascii="Times New Roman" w:hAnsi="Times New Roman"/>
          <w:color w:val="222222"/>
          <w:sz w:val="20"/>
          <w:szCs w:val="20"/>
          <w:shd w:val="clear" w:color="auto" w:fill="FFFFFF"/>
        </w:rPr>
        <w:t>(4): 165-178.</w:t>
      </w:r>
    </w:p>
    <w:p w:rsidR="00197465" w:rsidRPr="0020385C" w:rsidRDefault="00197465" w:rsidP="00197465">
      <w:pPr>
        <w:pStyle w:val="ListParagraph"/>
        <w:widowControl w:val="0"/>
        <w:numPr>
          <w:ilvl w:val="0"/>
          <w:numId w:val="1"/>
        </w:numPr>
        <w:overflowPunct w:val="0"/>
        <w:autoSpaceDE w:val="0"/>
        <w:autoSpaceDN w:val="0"/>
        <w:adjustRightInd w:val="0"/>
        <w:spacing w:after="0" w:line="240" w:lineRule="auto"/>
        <w:ind w:left="360"/>
        <w:jc w:val="both"/>
        <w:rPr>
          <w:rFonts w:ascii="Times New Roman" w:hAnsi="Times New Roman"/>
          <w:sz w:val="20"/>
          <w:szCs w:val="20"/>
        </w:rPr>
      </w:pPr>
      <w:r w:rsidRPr="0020385C">
        <w:rPr>
          <w:rFonts w:ascii="Times New Roman" w:hAnsi="Times New Roman"/>
          <w:sz w:val="20"/>
          <w:szCs w:val="20"/>
          <w:lang w:val="ms-MY"/>
        </w:rPr>
        <w:t xml:space="preserve">Johnson, D. T. and Taconi, K. A. (2007). The glycerin glut: Options for the value-added conversion of crude glycerol resulting from biodiesel production. </w:t>
      </w:r>
      <w:r w:rsidRPr="0020385C">
        <w:rPr>
          <w:rFonts w:ascii="Times New Roman" w:hAnsi="Times New Roman"/>
          <w:i/>
          <w:iCs/>
          <w:sz w:val="20"/>
          <w:szCs w:val="20"/>
          <w:lang w:val="ms-MY"/>
        </w:rPr>
        <w:t xml:space="preserve">Environmental Progress </w:t>
      </w:r>
      <w:r w:rsidRPr="0020385C">
        <w:rPr>
          <w:rFonts w:ascii="Times New Roman" w:hAnsi="Times New Roman"/>
          <w:iCs/>
          <w:sz w:val="20"/>
          <w:szCs w:val="20"/>
          <w:lang w:val="ms-MY"/>
        </w:rPr>
        <w:t>26</w:t>
      </w:r>
      <w:r w:rsidRPr="0020385C">
        <w:rPr>
          <w:rFonts w:ascii="Times New Roman" w:hAnsi="Times New Roman"/>
          <w:sz w:val="20"/>
          <w:szCs w:val="20"/>
          <w:lang w:val="ms-MY"/>
        </w:rPr>
        <w:t>(4): 338-348</w:t>
      </w:r>
      <w:r w:rsidRPr="0020385C">
        <w:rPr>
          <w:rFonts w:ascii="Times New Roman" w:hAnsi="Times New Roman"/>
          <w:sz w:val="20"/>
          <w:szCs w:val="20"/>
        </w:rPr>
        <w:t>.</w:t>
      </w:r>
    </w:p>
    <w:p w:rsidR="00197465" w:rsidRPr="0020385C" w:rsidRDefault="00197465" w:rsidP="00197465">
      <w:pPr>
        <w:pStyle w:val="ListParagraph"/>
        <w:numPr>
          <w:ilvl w:val="0"/>
          <w:numId w:val="1"/>
        </w:numPr>
        <w:spacing w:after="0" w:line="240" w:lineRule="auto"/>
        <w:ind w:left="360"/>
        <w:jc w:val="both"/>
        <w:rPr>
          <w:rFonts w:ascii="Times New Roman" w:hAnsi="Times New Roman"/>
          <w:b/>
          <w:sz w:val="20"/>
          <w:szCs w:val="20"/>
        </w:rPr>
      </w:pPr>
      <w:r w:rsidRPr="0020385C">
        <w:rPr>
          <w:rFonts w:ascii="Times New Roman" w:hAnsi="Times New Roman"/>
          <w:sz w:val="20"/>
          <w:szCs w:val="20"/>
          <w:lang w:val="ms-MY"/>
        </w:rPr>
        <w:t xml:space="preserve">Ayoub, M. and Abdullah, A. Z. (2012). Critical review on the current scenario and significance of crude glycerol resulting from biodiesel industry towards more sustainable renewable energy industry. </w:t>
      </w:r>
      <w:r w:rsidRPr="0020385C">
        <w:rPr>
          <w:rFonts w:ascii="Times New Roman" w:hAnsi="Times New Roman"/>
          <w:i/>
          <w:iCs/>
          <w:sz w:val="20"/>
          <w:szCs w:val="20"/>
          <w:lang w:val="ms-MY"/>
        </w:rPr>
        <w:t xml:space="preserve">Renewable and Sustainable Energy Reviews </w:t>
      </w:r>
      <w:r w:rsidRPr="0020385C">
        <w:rPr>
          <w:rFonts w:ascii="Times New Roman" w:hAnsi="Times New Roman"/>
          <w:iCs/>
          <w:sz w:val="20"/>
          <w:szCs w:val="20"/>
          <w:lang w:val="ms-MY"/>
        </w:rPr>
        <w:t>16</w:t>
      </w:r>
      <w:r w:rsidRPr="0020385C">
        <w:rPr>
          <w:rFonts w:ascii="Times New Roman" w:hAnsi="Times New Roman"/>
          <w:sz w:val="20"/>
          <w:szCs w:val="20"/>
          <w:lang w:val="ms-MY"/>
        </w:rPr>
        <w:t xml:space="preserve">(5), 2671-2686. </w:t>
      </w:r>
    </w:p>
    <w:p w:rsidR="00197465" w:rsidRPr="0020385C" w:rsidRDefault="00197465" w:rsidP="00197465">
      <w:pPr>
        <w:pStyle w:val="ListParagraph"/>
        <w:numPr>
          <w:ilvl w:val="0"/>
          <w:numId w:val="1"/>
        </w:numPr>
        <w:autoSpaceDE w:val="0"/>
        <w:autoSpaceDN w:val="0"/>
        <w:adjustRightInd w:val="0"/>
        <w:spacing w:after="0" w:line="240" w:lineRule="auto"/>
        <w:ind w:left="360"/>
        <w:jc w:val="both"/>
        <w:rPr>
          <w:rStyle w:val="st"/>
          <w:rFonts w:ascii="Times New Roman" w:hAnsi="Times New Roman"/>
          <w:sz w:val="20"/>
          <w:szCs w:val="20"/>
        </w:rPr>
      </w:pPr>
      <w:r w:rsidRPr="0020385C">
        <w:rPr>
          <w:rStyle w:val="Emphasis"/>
          <w:rFonts w:ascii="Times New Roman" w:hAnsi="Times New Roman"/>
          <w:sz w:val="20"/>
          <w:szCs w:val="20"/>
        </w:rPr>
        <w:t>Miller</w:t>
      </w:r>
      <w:r w:rsidRPr="0020385C">
        <w:rPr>
          <w:rStyle w:val="st"/>
          <w:rFonts w:ascii="Times New Roman" w:hAnsi="Times New Roman"/>
          <w:i/>
          <w:iCs/>
          <w:sz w:val="20"/>
          <w:szCs w:val="20"/>
        </w:rPr>
        <w:t xml:space="preserve">, </w:t>
      </w:r>
      <w:r w:rsidRPr="0020385C">
        <w:rPr>
          <w:rStyle w:val="st"/>
          <w:rFonts w:ascii="Times New Roman" w:hAnsi="Times New Roman"/>
          <w:iCs/>
          <w:sz w:val="20"/>
          <w:szCs w:val="20"/>
        </w:rPr>
        <w:t>G</w:t>
      </w:r>
      <w:r w:rsidRPr="0020385C">
        <w:rPr>
          <w:rStyle w:val="st"/>
          <w:rFonts w:ascii="Times New Roman" w:hAnsi="Times New Roman"/>
          <w:sz w:val="20"/>
          <w:szCs w:val="20"/>
        </w:rPr>
        <w:t xml:space="preserve">. L. (1959). Use of dinitrosalicylic acid reagent for determination of reducing sugar. </w:t>
      </w:r>
      <w:r w:rsidRPr="0020385C">
        <w:rPr>
          <w:rStyle w:val="st"/>
          <w:rFonts w:ascii="Times New Roman" w:hAnsi="Times New Roman"/>
          <w:i/>
          <w:iCs/>
          <w:sz w:val="20"/>
          <w:szCs w:val="20"/>
        </w:rPr>
        <w:t xml:space="preserve">Analytical Chemistry </w:t>
      </w:r>
      <w:r w:rsidRPr="0020385C">
        <w:rPr>
          <w:rStyle w:val="st"/>
          <w:rFonts w:ascii="Times New Roman" w:hAnsi="Times New Roman"/>
          <w:iCs/>
          <w:sz w:val="20"/>
          <w:szCs w:val="20"/>
        </w:rPr>
        <w:t>31</w:t>
      </w:r>
      <w:r w:rsidRPr="0020385C">
        <w:rPr>
          <w:rStyle w:val="st"/>
          <w:rFonts w:ascii="Times New Roman" w:hAnsi="Times New Roman"/>
          <w:sz w:val="20"/>
          <w:szCs w:val="20"/>
        </w:rPr>
        <w:t>(3): 426–428.</w:t>
      </w:r>
    </w:p>
    <w:p w:rsidR="00197465" w:rsidRPr="0020385C" w:rsidRDefault="00197465" w:rsidP="00197465">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20385C">
        <w:rPr>
          <w:rFonts w:ascii="Times New Roman" w:hAnsi="Times New Roman"/>
          <w:sz w:val="20"/>
          <w:szCs w:val="20"/>
        </w:rPr>
        <w:t xml:space="preserve">Stasiak-Rozanska, L., Blazejak, S. and Miklaszewska, A. (2011). Application of immobilized cell preparation obtained from biomass of </w:t>
      </w:r>
      <w:r w:rsidRPr="0020385C">
        <w:rPr>
          <w:rFonts w:ascii="Times New Roman" w:hAnsi="Times New Roman"/>
          <w:i/>
          <w:sz w:val="20"/>
          <w:szCs w:val="20"/>
        </w:rPr>
        <w:t xml:space="preserve">Gluconacetobacter xylinus </w:t>
      </w:r>
      <w:r w:rsidRPr="0020385C">
        <w:rPr>
          <w:rFonts w:ascii="Times New Roman" w:hAnsi="Times New Roman"/>
          <w:sz w:val="20"/>
          <w:szCs w:val="20"/>
        </w:rPr>
        <w:t xml:space="preserve">bacteria in biotransformation of glycerol to dihydroxyacetone. </w:t>
      </w:r>
      <w:r w:rsidRPr="0020385C">
        <w:rPr>
          <w:rStyle w:val="ng-binding"/>
          <w:rFonts w:ascii="Times New Roman" w:hAnsi="Times New Roman"/>
          <w:sz w:val="20"/>
          <w:szCs w:val="20"/>
        </w:rPr>
        <w:t>Acta Scientiarum Polonorum. Technologia Alimentaria,</w:t>
      </w:r>
      <w:r w:rsidRPr="0020385C">
        <w:rPr>
          <w:rFonts w:ascii="Times New Roman" w:hAnsi="Times New Roman"/>
          <w:i/>
          <w:iCs/>
          <w:sz w:val="20"/>
          <w:szCs w:val="20"/>
        </w:rPr>
        <w:t xml:space="preserve"> </w:t>
      </w:r>
      <w:r w:rsidRPr="0020385C">
        <w:rPr>
          <w:rFonts w:ascii="Times New Roman" w:hAnsi="Times New Roman"/>
          <w:iCs/>
          <w:sz w:val="20"/>
          <w:szCs w:val="20"/>
        </w:rPr>
        <w:t>10</w:t>
      </w:r>
      <w:r w:rsidRPr="0020385C">
        <w:rPr>
          <w:rFonts w:ascii="Times New Roman" w:hAnsi="Times New Roman"/>
          <w:sz w:val="20"/>
          <w:szCs w:val="20"/>
        </w:rPr>
        <w:t>(1):35-49.</w:t>
      </w:r>
    </w:p>
    <w:p w:rsidR="00197465" w:rsidRPr="0020385C" w:rsidRDefault="00197465" w:rsidP="00197465">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20385C">
        <w:rPr>
          <w:rFonts w:ascii="Times New Roman" w:hAnsi="Times New Roman"/>
          <w:sz w:val="20"/>
          <w:szCs w:val="20"/>
        </w:rPr>
        <w:t xml:space="preserve">Jung, H. I., Jeong, J. H., Lee, O. M., Park, G.T., Kim, K. K., Park, H. C., and Son, H. J. (2010). Influence of glycerol on production and structural–physical properties of cellulose from </w:t>
      </w:r>
      <w:r w:rsidRPr="0020385C">
        <w:rPr>
          <w:rFonts w:ascii="Times New Roman" w:hAnsi="Times New Roman"/>
          <w:i/>
          <w:sz w:val="20"/>
          <w:szCs w:val="20"/>
        </w:rPr>
        <w:t>Acetobacter sp.</w:t>
      </w:r>
      <w:r w:rsidRPr="0020385C">
        <w:rPr>
          <w:rFonts w:ascii="Times New Roman" w:hAnsi="Times New Roman"/>
          <w:sz w:val="20"/>
          <w:szCs w:val="20"/>
        </w:rPr>
        <w:t xml:space="preserve"> V6 cultured in shake flasks. </w:t>
      </w:r>
      <w:r w:rsidRPr="0020385C">
        <w:rPr>
          <w:rFonts w:ascii="Times New Roman" w:hAnsi="Times New Roman"/>
          <w:i/>
          <w:iCs/>
          <w:sz w:val="20"/>
          <w:szCs w:val="20"/>
        </w:rPr>
        <w:t xml:space="preserve">Bioresource Technology </w:t>
      </w:r>
      <w:r w:rsidRPr="0020385C">
        <w:rPr>
          <w:rFonts w:ascii="Times New Roman" w:hAnsi="Times New Roman"/>
          <w:iCs/>
          <w:sz w:val="20"/>
          <w:szCs w:val="20"/>
        </w:rPr>
        <w:t>101</w:t>
      </w:r>
      <w:r w:rsidRPr="0020385C">
        <w:rPr>
          <w:rFonts w:ascii="Times New Roman" w:hAnsi="Times New Roman"/>
          <w:sz w:val="20"/>
          <w:szCs w:val="20"/>
        </w:rPr>
        <w:t>(10): 3602-3608.</w:t>
      </w:r>
    </w:p>
    <w:p w:rsidR="00197465" w:rsidRPr="0020385C" w:rsidRDefault="00197465" w:rsidP="00197465">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20385C">
        <w:rPr>
          <w:rFonts w:ascii="Times New Roman" w:hAnsi="Times New Roman"/>
          <w:sz w:val="20"/>
          <w:szCs w:val="20"/>
        </w:rPr>
        <w:t xml:space="preserve">Kim, S. Y., Kim, J. N., Wee, Y. J., Park, D. H., and Ryu, H. W. (2006). Production of bacterial cellulose by </w:t>
      </w:r>
      <w:r w:rsidRPr="0020385C">
        <w:rPr>
          <w:rFonts w:ascii="Times New Roman" w:hAnsi="Times New Roman"/>
          <w:i/>
          <w:sz w:val="20"/>
          <w:szCs w:val="20"/>
        </w:rPr>
        <w:t>Gluconacetobacter sp</w:t>
      </w:r>
      <w:r w:rsidRPr="0020385C">
        <w:rPr>
          <w:rFonts w:ascii="Times New Roman" w:hAnsi="Times New Roman"/>
          <w:sz w:val="20"/>
          <w:szCs w:val="20"/>
        </w:rPr>
        <w:t xml:space="preserve">. RKY5 isolated from persimmon vinegar. </w:t>
      </w:r>
      <w:r w:rsidRPr="0020385C">
        <w:rPr>
          <w:rFonts w:ascii="Times New Roman" w:hAnsi="Times New Roman"/>
          <w:i/>
          <w:iCs/>
          <w:sz w:val="20"/>
          <w:szCs w:val="20"/>
        </w:rPr>
        <w:t xml:space="preserve">Applied Biochemistry and Biotechnology </w:t>
      </w:r>
      <w:r w:rsidRPr="0020385C">
        <w:rPr>
          <w:rFonts w:ascii="Times New Roman" w:hAnsi="Times New Roman"/>
          <w:iCs/>
          <w:sz w:val="20"/>
          <w:szCs w:val="20"/>
        </w:rPr>
        <w:t>131</w:t>
      </w:r>
      <w:r w:rsidRPr="0020385C">
        <w:rPr>
          <w:rFonts w:ascii="Times New Roman" w:hAnsi="Times New Roman"/>
          <w:sz w:val="20"/>
          <w:szCs w:val="20"/>
        </w:rPr>
        <w:t xml:space="preserve">(1-3), 705-715. </w:t>
      </w:r>
    </w:p>
    <w:p w:rsidR="00197465" w:rsidRPr="0020385C" w:rsidRDefault="00197465" w:rsidP="00197465">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20385C">
        <w:rPr>
          <w:rFonts w:ascii="Times New Roman" w:hAnsi="Times New Roman"/>
          <w:sz w:val="20"/>
          <w:szCs w:val="20"/>
        </w:rPr>
        <w:t xml:space="preserve">Hungund, B. S. and Gupta, S. G. (2010). Improved production of bacterial cellulose </w:t>
      </w:r>
      <w:r w:rsidRPr="0020385C">
        <w:rPr>
          <w:rFonts w:ascii="Times New Roman" w:hAnsi="Times New Roman"/>
          <w:iCs/>
          <w:sz w:val="20"/>
          <w:szCs w:val="20"/>
        </w:rPr>
        <w:t>from</w:t>
      </w:r>
      <w:r w:rsidRPr="0020385C">
        <w:rPr>
          <w:rFonts w:ascii="Times New Roman" w:hAnsi="Times New Roman"/>
          <w:i/>
          <w:sz w:val="20"/>
          <w:szCs w:val="20"/>
        </w:rPr>
        <w:t xml:space="preserve"> Gluconacetobacter persimmonis</w:t>
      </w:r>
      <w:r w:rsidRPr="0020385C">
        <w:rPr>
          <w:rFonts w:ascii="Times New Roman" w:hAnsi="Times New Roman"/>
          <w:sz w:val="20"/>
          <w:szCs w:val="20"/>
        </w:rPr>
        <w:t xml:space="preserve"> GH-2. </w:t>
      </w:r>
      <w:r w:rsidRPr="0020385C">
        <w:rPr>
          <w:rFonts w:ascii="Times New Roman" w:hAnsi="Times New Roman"/>
          <w:i/>
          <w:iCs/>
          <w:sz w:val="20"/>
          <w:szCs w:val="20"/>
        </w:rPr>
        <w:t xml:space="preserve">Journal of Microbial and Biochemical Technology </w:t>
      </w:r>
      <w:r w:rsidRPr="0020385C">
        <w:rPr>
          <w:rFonts w:ascii="Times New Roman" w:hAnsi="Times New Roman"/>
          <w:iCs/>
          <w:sz w:val="20"/>
          <w:szCs w:val="20"/>
        </w:rPr>
        <w:t>2</w:t>
      </w:r>
      <w:r w:rsidRPr="0020385C">
        <w:rPr>
          <w:rFonts w:ascii="Times New Roman" w:hAnsi="Times New Roman"/>
          <w:sz w:val="20"/>
          <w:szCs w:val="20"/>
        </w:rPr>
        <w:t xml:space="preserve">(5): 127-133. </w:t>
      </w:r>
    </w:p>
    <w:p w:rsidR="00197465" w:rsidRPr="0020385C" w:rsidRDefault="00197465" w:rsidP="00197465">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20385C">
        <w:rPr>
          <w:rFonts w:ascii="Times New Roman" w:hAnsi="Times New Roman"/>
          <w:sz w:val="20"/>
          <w:szCs w:val="20"/>
        </w:rPr>
        <w:t xml:space="preserve">Keshk, S. and Sameshima., K. (2005). Evaluation of different carbon sources for bacterial cellulose production. </w:t>
      </w:r>
      <w:r w:rsidRPr="0020385C">
        <w:rPr>
          <w:rFonts w:ascii="Times New Roman" w:hAnsi="Times New Roman"/>
          <w:i/>
          <w:iCs/>
          <w:sz w:val="20"/>
          <w:szCs w:val="20"/>
        </w:rPr>
        <w:t xml:space="preserve">African Journal of Biotechnology </w:t>
      </w:r>
      <w:r w:rsidRPr="0020385C">
        <w:rPr>
          <w:rFonts w:ascii="Times New Roman" w:hAnsi="Times New Roman"/>
          <w:iCs/>
          <w:sz w:val="20"/>
          <w:szCs w:val="20"/>
        </w:rPr>
        <w:t>4</w:t>
      </w:r>
      <w:r w:rsidRPr="0020385C">
        <w:rPr>
          <w:rFonts w:ascii="Times New Roman" w:hAnsi="Times New Roman"/>
          <w:sz w:val="20"/>
          <w:szCs w:val="20"/>
        </w:rPr>
        <w:t>(6): 478-482.</w:t>
      </w:r>
    </w:p>
    <w:p w:rsidR="00197465" w:rsidRPr="0020385C" w:rsidRDefault="00197465" w:rsidP="00197465">
      <w:pPr>
        <w:pStyle w:val="NormalWeb"/>
        <w:numPr>
          <w:ilvl w:val="0"/>
          <w:numId w:val="1"/>
        </w:numPr>
        <w:spacing w:before="0" w:beforeAutospacing="0" w:after="0" w:afterAutospacing="0"/>
        <w:ind w:left="360"/>
        <w:jc w:val="both"/>
        <w:rPr>
          <w:sz w:val="20"/>
          <w:szCs w:val="20"/>
          <w:lang w:val="en-NZ"/>
        </w:rPr>
      </w:pPr>
      <w:r w:rsidRPr="0020385C">
        <w:rPr>
          <w:sz w:val="20"/>
          <w:szCs w:val="20"/>
          <w:lang w:val="en-NZ"/>
        </w:rPr>
        <w:t xml:space="preserve">Ross, P., Mayer, P. and Benziman, M. (1991). Cellulose biosynthesis and function bacteria. </w:t>
      </w:r>
      <w:r w:rsidRPr="0020385C">
        <w:rPr>
          <w:i/>
          <w:iCs/>
          <w:sz w:val="20"/>
          <w:szCs w:val="20"/>
          <w:lang w:val="en-NZ"/>
        </w:rPr>
        <w:t>Microbiology Review</w:t>
      </w:r>
      <w:r w:rsidRPr="0020385C">
        <w:rPr>
          <w:iCs/>
          <w:sz w:val="20"/>
          <w:szCs w:val="20"/>
          <w:lang w:val="en-NZ"/>
        </w:rPr>
        <w:t xml:space="preserve"> </w:t>
      </w:r>
      <w:r w:rsidRPr="0020385C">
        <w:rPr>
          <w:sz w:val="20"/>
          <w:szCs w:val="20"/>
          <w:lang w:val="en-NZ"/>
        </w:rPr>
        <w:t>55: 35-58.</w:t>
      </w:r>
    </w:p>
    <w:p w:rsidR="00197465" w:rsidRPr="00197465" w:rsidRDefault="00197465" w:rsidP="00197465">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20385C">
        <w:rPr>
          <w:rFonts w:ascii="Times New Roman" w:hAnsi="Times New Roman"/>
          <w:sz w:val="20"/>
          <w:szCs w:val="20"/>
        </w:rPr>
        <w:t xml:space="preserve">Schramm, M., Gromet, Z. and Hestrin, S. (1957). Synthesis of cellulose by </w:t>
      </w:r>
      <w:r w:rsidRPr="0020385C">
        <w:rPr>
          <w:rFonts w:ascii="Times New Roman" w:hAnsi="Times New Roman"/>
          <w:i/>
          <w:sz w:val="20"/>
          <w:szCs w:val="20"/>
        </w:rPr>
        <w:t>Acetobacter xylinum</w:t>
      </w:r>
      <w:r w:rsidRPr="0020385C">
        <w:rPr>
          <w:rFonts w:ascii="Times New Roman" w:hAnsi="Times New Roman"/>
          <w:sz w:val="20"/>
          <w:szCs w:val="20"/>
        </w:rPr>
        <w:t xml:space="preserve">. 3. Substrates and inhibitors. </w:t>
      </w:r>
      <w:r w:rsidRPr="0020385C">
        <w:rPr>
          <w:rFonts w:ascii="Times New Roman" w:hAnsi="Times New Roman"/>
          <w:i/>
          <w:iCs/>
          <w:sz w:val="20"/>
          <w:szCs w:val="20"/>
        </w:rPr>
        <w:t xml:space="preserve">Journal of Biochemistry </w:t>
      </w:r>
      <w:r w:rsidRPr="0020385C">
        <w:rPr>
          <w:rFonts w:ascii="Times New Roman" w:hAnsi="Times New Roman"/>
          <w:iCs/>
          <w:sz w:val="20"/>
          <w:szCs w:val="20"/>
        </w:rPr>
        <w:t>67</w:t>
      </w:r>
      <w:r w:rsidRPr="0020385C">
        <w:rPr>
          <w:rFonts w:ascii="Times New Roman" w:hAnsi="Times New Roman"/>
          <w:sz w:val="20"/>
          <w:szCs w:val="20"/>
        </w:rPr>
        <w:t>(4): 669-679.</w:t>
      </w:r>
    </w:p>
    <w:sectPr w:rsidR="00197465" w:rsidRPr="00197465" w:rsidSect="0019746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05211"/>
    <w:multiLevelType w:val="hybridMultilevel"/>
    <w:tmpl w:val="F6303360"/>
    <w:lvl w:ilvl="0" w:tplc="4BBA8386">
      <w:start w:val="1"/>
      <w:numFmt w:val="decimal"/>
      <w:lvlText w:val="%1."/>
      <w:lvlJc w:val="left"/>
      <w:pPr>
        <w:ind w:left="720" w:hanging="360"/>
      </w:pPr>
      <w:rPr>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65"/>
    <w:rsid w:val="00197465"/>
    <w:rsid w:val="003F0BF1"/>
    <w:rsid w:val="00462A95"/>
    <w:rsid w:val="007622F8"/>
    <w:rsid w:val="008F11B4"/>
    <w:rsid w:val="00BD0EC0"/>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46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7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semiHidden/>
    <w:rsid w:val="00197465"/>
    <w:rPr>
      <w:rFonts w:ascii="Courier New" w:eastAsia="Times New Roman" w:hAnsi="Courier New" w:cs="Courier New"/>
      <w:sz w:val="20"/>
      <w:szCs w:val="20"/>
      <w:lang w:val="en-MY" w:eastAsia="en-MY"/>
    </w:rPr>
  </w:style>
  <w:style w:type="character" w:styleId="Emphasis">
    <w:name w:val="Emphasis"/>
    <w:uiPriority w:val="20"/>
    <w:qFormat/>
    <w:rsid w:val="00197465"/>
    <w:rPr>
      <w:b/>
      <w:bCs/>
      <w:i/>
      <w:iCs/>
      <w:spacing w:val="10"/>
    </w:rPr>
  </w:style>
  <w:style w:type="paragraph" w:styleId="ListParagraph">
    <w:name w:val="List Paragraph"/>
    <w:basedOn w:val="Normal"/>
    <w:link w:val="ListParagraphChar"/>
    <w:uiPriority w:val="34"/>
    <w:qFormat/>
    <w:rsid w:val="00197465"/>
    <w:pPr>
      <w:ind w:left="720"/>
      <w:contextualSpacing/>
    </w:pPr>
  </w:style>
  <w:style w:type="character" w:customStyle="1" w:styleId="ListParagraphChar">
    <w:name w:val="List Paragraph Char"/>
    <w:basedOn w:val="DefaultParagraphFont"/>
    <w:link w:val="ListParagraph"/>
    <w:uiPriority w:val="34"/>
    <w:rsid w:val="00197465"/>
    <w:rPr>
      <w:rFonts w:ascii="Cambria" w:eastAsia="Times New Roman" w:hAnsi="Cambria" w:cs="Times New Roman"/>
      <w:lang w:bidi="en-US"/>
    </w:rPr>
  </w:style>
  <w:style w:type="character" w:customStyle="1" w:styleId="st">
    <w:name w:val="st"/>
    <w:basedOn w:val="DefaultParagraphFont"/>
    <w:rsid w:val="00197465"/>
  </w:style>
  <w:style w:type="character" w:customStyle="1" w:styleId="ng-binding">
    <w:name w:val="ng-binding"/>
    <w:basedOn w:val="DefaultParagraphFont"/>
    <w:rsid w:val="00197465"/>
  </w:style>
  <w:style w:type="paragraph" w:styleId="NormalWeb">
    <w:name w:val="Normal (Web)"/>
    <w:basedOn w:val="Normal"/>
    <w:uiPriority w:val="99"/>
    <w:unhideWhenUsed/>
    <w:rsid w:val="00197465"/>
    <w:pPr>
      <w:spacing w:before="100" w:beforeAutospacing="1" w:after="100" w:afterAutospacing="1" w:line="240" w:lineRule="auto"/>
      <w:ind w:firstLine="567"/>
      <w:jc w:val="lowKashida"/>
    </w:pPr>
    <w:rPr>
      <w:rFonts w:ascii="Times New Roman" w:hAnsi="Times New Roman"/>
      <w:sz w:val="24"/>
      <w:szCs w:val="24"/>
      <w:lang w:bidi="ar-SA"/>
    </w:rPr>
  </w:style>
  <w:style w:type="character" w:customStyle="1" w:styleId="apple-converted-space">
    <w:name w:val="apple-converted-space"/>
    <w:basedOn w:val="DefaultParagraphFont"/>
    <w:rsid w:val="001974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46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7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semiHidden/>
    <w:rsid w:val="00197465"/>
    <w:rPr>
      <w:rFonts w:ascii="Courier New" w:eastAsia="Times New Roman" w:hAnsi="Courier New" w:cs="Courier New"/>
      <w:sz w:val="20"/>
      <w:szCs w:val="20"/>
      <w:lang w:val="en-MY" w:eastAsia="en-MY"/>
    </w:rPr>
  </w:style>
  <w:style w:type="character" w:styleId="Emphasis">
    <w:name w:val="Emphasis"/>
    <w:uiPriority w:val="20"/>
    <w:qFormat/>
    <w:rsid w:val="00197465"/>
    <w:rPr>
      <w:b/>
      <w:bCs/>
      <w:i/>
      <w:iCs/>
      <w:spacing w:val="10"/>
    </w:rPr>
  </w:style>
  <w:style w:type="paragraph" w:styleId="ListParagraph">
    <w:name w:val="List Paragraph"/>
    <w:basedOn w:val="Normal"/>
    <w:link w:val="ListParagraphChar"/>
    <w:uiPriority w:val="34"/>
    <w:qFormat/>
    <w:rsid w:val="00197465"/>
    <w:pPr>
      <w:ind w:left="720"/>
      <w:contextualSpacing/>
    </w:pPr>
  </w:style>
  <w:style w:type="character" w:customStyle="1" w:styleId="ListParagraphChar">
    <w:name w:val="List Paragraph Char"/>
    <w:basedOn w:val="DefaultParagraphFont"/>
    <w:link w:val="ListParagraph"/>
    <w:uiPriority w:val="34"/>
    <w:rsid w:val="00197465"/>
    <w:rPr>
      <w:rFonts w:ascii="Cambria" w:eastAsia="Times New Roman" w:hAnsi="Cambria" w:cs="Times New Roman"/>
      <w:lang w:bidi="en-US"/>
    </w:rPr>
  </w:style>
  <w:style w:type="character" w:customStyle="1" w:styleId="st">
    <w:name w:val="st"/>
    <w:basedOn w:val="DefaultParagraphFont"/>
    <w:rsid w:val="00197465"/>
  </w:style>
  <w:style w:type="character" w:customStyle="1" w:styleId="ng-binding">
    <w:name w:val="ng-binding"/>
    <w:basedOn w:val="DefaultParagraphFont"/>
    <w:rsid w:val="00197465"/>
  </w:style>
  <w:style w:type="paragraph" w:styleId="NormalWeb">
    <w:name w:val="Normal (Web)"/>
    <w:basedOn w:val="Normal"/>
    <w:uiPriority w:val="99"/>
    <w:unhideWhenUsed/>
    <w:rsid w:val="00197465"/>
    <w:pPr>
      <w:spacing w:before="100" w:beforeAutospacing="1" w:after="100" w:afterAutospacing="1" w:line="240" w:lineRule="auto"/>
      <w:ind w:firstLine="567"/>
      <w:jc w:val="lowKashida"/>
    </w:pPr>
    <w:rPr>
      <w:rFonts w:ascii="Times New Roman" w:hAnsi="Times New Roman"/>
      <w:sz w:val="24"/>
      <w:szCs w:val="24"/>
      <w:lang w:bidi="ar-SA"/>
    </w:rPr>
  </w:style>
  <w:style w:type="character" w:customStyle="1" w:styleId="apple-converted-space">
    <w:name w:val="apple-converted-space"/>
    <w:basedOn w:val="DefaultParagraphFont"/>
    <w:rsid w:val="00197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2015-10-17T15:41:00Z</dcterms:created>
  <dcterms:modified xsi:type="dcterms:W3CDTF">2015-10-21T17:10:00Z</dcterms:modified>
</cp:coreProperties>
</file>