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F72" w:rsidRPr="00467F72" w:rsidRDefault="00467F72" w:rsidP="00467F72">
      <w:pPr>
        <w:spacing w:after="0" w:line="240" w:lineRule="auto"/>
        <w:rPr>
          <w:rFonts w:ascii="Times New Roman" w:hAnsi="Times New Roman"/>
          <w:bCs/>
          <w:sz w:val="24"/>
          <w:szCs w:val="24"/>
        </w:rPr>
      </w:pPr>
      <w:r w:rsidRPr="00467F72">
        <w:rPr>
          <w:rFonts w:ascii="Times New Roman" w:hAnsi="Times New Roman"/>
          <w:bCs/>
          <w:sz w:val="24"/>
          <w:szCs w:val="24"/>
        </w:rPr>
        <w:t>Malaysian Journal of Analytical Sciences Vol 19 No 5 (2015): 920</w:t>
      </w:r>
      <w:r>
        <w:rPr>
          <w:rFonts w:ascii="Times New Roman" w:hAnsi="Times New Roman"/>
          <w:bCs/>
          <w:sz w:val="24"/>
          <w:szCs w:val="24"/>
        </w:rPr>
        <w:t xml:space="preserve"> </w:t>
      </w:r>
      <w:r w:rsidRPr="00467F72">
        <w:rPr>
          <w:rFonts w:ascii="Times New Roman" w:hAnsi="Times New Roman"/>
          <w:bCs/>
          <w:sz w:val="24"/>
          <w:szCs w:val="24"/>
        </w:rPr>
        <w:t>-</w:t>
      </w:r>
      <w:r>
        <w:rPr>
          <w:rFonts w:ascii="Times New Roman" w:hAnsi="Times New Roman"/>
          <w:bCs/>
          <w:sz w:val="24"/>
          <w:szCs w:val="24"/>
        </w:rPr>
        <w:t xml:space="preserve"> 929</w:t>
      </w:r>
    </w:p>
    <w:p w:rsidR="00467F72" w:rsidRDefault="00467F72" w:rsidP="00467F72">
      <w:pPr>
        <w:spacing w:after="0" w:line="240" w:lineRule="auto"/>
        <w:rPr>
          <w:rFonts w:ascii="Times New Roman" w:hAnsi="Times New Roman"/>
          <w:bCs/>
          <w:sz w:val="24"/>
          <w:szCs w:val="24"/>
        </w:rPr>
      </w:pPr>
    </w:p>
    <w:p w:rsidR="00467F72" w:rsidRDefault="00467F72" w:rsidP="00467F72">
      <w:pPr>
        <w:spacing w:after="0" w:line="240" w:lineRule="auto"/>
        <w:rPr>
          <w:rFonts w:ascii="Times New Roman" w:hAnsi="Times New Roman"/>
          <w:bCs/>
          <w:sz w:val="24"/>
          <w:szCs w:val="24"/>
        </w:rPr>
      </w:pPr>
    </w:p>
    <w:p w:rsidR="00467F72" w:rsidRPr="00467F72" w:rsidRDefault="00467F72" w:rsidP="00467F72">
      <w:pPr>
        <w:spacing w:after="0" w:line="240" w:lineRule="auto"/>
        <w:rPr>
          <w:rFonts w:ascii="Times New Roman" w:hAnsi="Times New Roman"/>
          <w:bCs/>
          <w:sz w:val="24"/>
          <w:szCs w:val="24"/>
        </w:rPr>
      </w:pPr>
    </w:p>
    <w:p w:rsidR="00467F72" w:rsidRPr="00355BB0" w:rsidRDefault="00467F72" w:rsidP="00467F72">
      <w:pPr>
        <w:spacing w:after="0" w:line="240" w:lineRule="auto"/>
        <w:jc w:val="center"/>
        <w:rPr>
          <w:rFonts w:ascii="Times New Roman" w:hAnsi="Times New Roman"/>
          <w:bCs/>
          <w:sz w:val="28"/>
          <w:szCs w:val="24"/>
        </w:rPr>
      </w:pPr>
      <w:r w:rsidRPr="00355BB0">
        <w:rPr>
          <w:rFonts w:ascii="Times New Roman" w:hAnsi="Times New Roman"/>
          <w:bCs/>
          <w:sz w:val="28"/>
          <w:szCs w:val="24"/>
        </w:rPr>
        <w:t xml:space="preserve">SPECTROPHOTOMETRIC QUANTIFICATION OF VILAZODONE HYDROCHLORIDE IN PHARMACEUTICAL DOSAGE </w:t>
      </w:r>
      <w:r w:rsidRPr="00355BB0">
        <w:rPr>
          <w:rFonts w:ascii="Times New Roman" w:hAnsi="Times New Roman"/>
          <w:bCs/>
          <w:sz w:val="28"/>
          <w:szCs w:val="28"/>
        </w:rPr>
        <w:t>FORM USING</w:t>
      </w:r>
      <w:r w:rsidRPr="00355BB0">
        <w:rPr>
          <w:rFonts w:ascii="Times New Roman" w:hAnsi="Times New Roman"/>
          <w:bCs/>
          <w:sz w:val="24"/>
          <w:szCs w:val="24"/>
        </w:rPr>
        <w:t xml:space="preserve"> </w:t>
      </w:r>
      <w:r w:rsidRPr="00355BB0">
        <w:rPr>
          <w:rFonts w:ascii="Times New Roman" w:hAnsi="Times New Roman"/>
          <w:bCs/>
          <w:sz w:val="28"/>
          <w:szCs w:val="24"/>
        </w:rPr>
        <w:t>QUALITY BY DESIGN APPROACH</w:t>
      </w:r>
    </w:p>
    <w:p w:rsidR="00467F72" w:rsidRPr="00F447A7" w:rsidRDefault="00467F72" w:rsidP="00467F72">
      <w:pPr>
        <w:spacing w:after="0" w:line="240" w:lineRule="auto"/>
        <w:jc w:val="center"/>
        <w:rPr>
          <w:rFonts w:ascii="Times New Roman" w:hAnsi="Times New Roman"/>
          <w:noProof/>
          <w:sz w:val="24"/>
          <w:szCs w:val="24"/>
          <w:lang w:bidi="ar-SA"/>
        </w:rPr>
      </w:pPr>
    </w:p>
    <w:p w:rsidR="00467F72" w:rsidRPr="00355BB0" w:rsidRDefault="00467F72" w:rsidP="00467F72">
      <w:pPr>
        <w:spacing w:after="0" w:line="240" w:lineRule="auto"/>
        <w:jc w:val="center"/>
        <w:rPr>
          <w:rFonts w:ascii="Times New Roman" w:hAnsi="Times New Roman"/>
          <w:sz w:val="24"/>
          <w:szCs w:val="24"/>
        </w:rPr>
      </w:pPr>
      <w:r w:rsidRPr="00355BB0">
        <w:rPr>
          <w:rFonts w:ascii="Times New Roman" w:hAnsi="Times New Roman"/>
          <w:sz w:val="24"/>
          <w:szCs w:val="24"/>
        </w:rPr>
        <w:t xml:space="preserve">(Kuantifikasi Spektrofotometri Vilazodon </w:t>
      </w:r>
      <w:r>
        <w:rPr>
          <w:rFonts w:ascii="Times New Roman" w:hAnsi="Times New Roman"/>
          <w:sz w:val="24"/>
          <w:szCs w:val="24"/>
        </w:rPr>
        <w:t>Hidroklorida d</w:t>
      </w:r>
      <w:r w:rsidRPr="00355BB0">
        <w:rPr>
          <w:rFonts w:ascii="Times New Roman" w:hAnsi="Times New Roman"/>
          <w:sz w:val="24"/>
          <w:szCs w:val="24"/>
        </w:rPr>
        <w:t>alam Bentu</w:t>
      </w:r>
      <w:r>
        <w:rPr>
          <w:rFonts w:ascii="Times New Roman" w:hAnsi="Times New Roman"/>
          <w:sz w:val="24"/>
          <w:szCs w:val="24"/>
        </w:rPr>
        <w:t>k Dos Farmaseutikal Menggunakan</w:t>
      </w:r>
      <w:r w:rsidRPr="00355BB0">
        <w:rPr>
          <w:rFonts w:ascii="Times New Roman" w:hAnsi="Times New Roman"/>
          <w:sz w:val="24"/>
          <w:szCs w:val="24"/>
        </w:rPr>
        <w:t xml:space="preserve"> Pendekatan Reka Bentuk</w:t>
      </w:r>
      <w:r>
        <w:rPr>
          <w:rFonts w:ascii="Times New Roman" w:hAnsi="Times New Roman"/>
          <w:sz w:val="24"/>
          <w:szCs w:val="24"/>
        </w:rPr>
        <w:t xml:space="preserve"> Kualiti</w:t>
      </w:r>
      <w:r w:rsidRPr="00355BB0">
        <w:rPr>
          <w:rFonts w:ascii="Times New Roman" w:hAnsi="Times New Roman"/>
          <w:sz w:val="24"/>
          <w:szCs w:val="24"/>
        </w:rPr>
        <w:t>)</w:t>
      </w:r>
    </w:p>
    <w:p w:rsidR="00467F72" w:rsidRPr="00F447A7" w:rsidRDefault="00467F72" w:rsidP="00467F72">
      <w:pPr>
        <w:spacing w:after="0" w:line="240" w:lineRule="auto"/>
        <w:jc w:val="center"/>
        <w:rPr>
          <w:rFonts w:ascii="Times New Roman" w:hAnsi="Times New Roman"/>
          <w:noProof/>
          <w:sz w:val="20"/>
          <w:szCs w:val="20"/>
          <w:lang w:bidi="ar-SA"/>
        </w:rPr>
      </w:pPr>
    </w:p>
    <w:p w:rsidR="00467F72" w:rsidRPr="00355BB0" w:rsidRDefault="00467F72" w:rsidP="00467F72">
      <w:pPr>
        <w:spacing w:after="0" w:line="240" w:lineRule="auto"/>
        <w:jc w:val="center"/>
        <w:rPr>
          <w:rFonts w:ascii="Times New Roman" w:hAnsi="Times New Roman"/>
          <w:bCs/>
          <w:sz w:val="20"/>
          <w:szCs w:val="20"/>
        </w:rPr>
      </w:pPr>
      <w:r w:rsidRPr="00355BB0">
        <w:rPr>
          <w:rFonts w:ascii="Times New Roman" w:hAnsi="Times New Roman"/>
          <w:bCs/>
          <w:sz w:val="20"/>
          <w:szCs w:val="20"/>
        </w:rPr>
        <w:t>Sagar Suman</w:t>
      </w:r>
      <w:r>
        <w:rPr>
          <w:rFonts w:ascii="Times New Roman" w:hAnsi="Times New Roman"/>
          <w:bCs/>
          <w:sz w:val="20"/>
          <w:szCs w:val="20"/>
        </w:rPr>
        <w:t xml:space="preserve"> Panda</w:t>
      </w:r>
      <w:r w:rsidRPr="00355BB0">
        <w:rPr>
          <w:rFonts w:ascii="Times New Roman" w:hAnsi="Times New Roman"/>
          <w:bCs/>
          <w:sz w:val="20"/>
          <w:szCs w:val="20"/>
          <w:vertAlign w:val="superscript"/>
        </w:rPr>
        <w:t>1</w:t>
      </w:r>
      <w:r w:rsidRPr="00650015">
        <w:rPr>
          <w:rFonts w:ascii="Times New Roman" w:hAnsi="Times New Roman"/>
          <w:bCs/>
          <w:sz w:val="20"/>
          <w:szCs w:val="20"/>
        </w:rPr>
        <w:t>*</w:t>
      </w:r>
      <w:r w:rsidR="007D4504">
        <w:rPr>
          <w:rFonts w:ascii="Times New Roman" w:hAnsi="Times New Roman"/>
          <w:bCs/>
          <w:sz w:val="20"/>
          <w:szCs w:val="20"/>
        </w:rPr>
        <w:t>, Bera Venkata Varaha Ravi K</w:t>
      </w:r>
      <w:bookmarkStart w:id="0" w:name="_GoBack"/>
      <w:bookmarkEnd w:id="0"/>
      <w:r w:rsidRPr="00355BB0">
        <w:rPr>
          <w:rFonts w:ascii="Times New Roman" w:hAnsi="Times New Roman"/>
          <w:bCs/>
          <w:sz w:val="20"/>
          <w:szCs w:val="20"/>
        </w:rPr>
        <w:t>umar</w:t>
      </w:r>
      <w:r w:rsidRPr="00355BB0">
        <w:rPr>
          <w:rFonts w:ascii="Times New Roman" w:hAnsi="Times New Roman"/>
          <w:bCs/>
          <w:sz w:val="20"/>
          <w:szCs w:val="20"/>
          <w:vertAlign w:val="superscript"/>
        </w:rPr>
        <w:t>1</w:t>
      </w:r>
      <w:r w:rsidRPr="00355BB0">
        <w:rPr>
          <w:rFonts w:ascii="Times New Roman" w:hAnsi="Times New Roman"/>
          <w:bCs/>
          <w:sz w:val="20"/>
          <w:szCs w:val="20"/>
        </w:rPr>
        <w:t>, Sarwar Beg</w:t>
      </w:r>
      <w:r w:rsidRPr="00355BB0">
        <w:rPr>
          <w:rFonts w:ascii="Times New Roman" w:hAnsi="Times New Roman"/>
          <w:bCs/>
          <w:sz w:val="20"/>
          <w:szCs w:val="20"/>
          <w:vertAlign w:val="superscript"/>
        </w:rPr>
        <w:t xml:space="preserve"> 2</w:t>
      </w:r>
      <w:r>
        <w:rPr>
          <w:rFonts w:ascii="Times New Roman" w:hAnsi="Times New Roman"/>
          <w:bCs/>
          <w:sz w:val="20"/>
          <w:szCs w:val="20"/>
        </w:rPr>
        <w:t xml:space="preserve">, </w:t>
      </w:r>
      <w:r w:rsidRPr="00355BB0">
        <w:rPr>
          <w:rFonts w:ascii="Times New Roman" w:hAnsi="Times New Roman"/>
          <w:bCs/>
          <w:sz w:val="20"/>
          <w:szCs w:val="20"/>
        </w:rPr>
        <w:t>Soumyajit</w:t>
      </w:r>
      <w:r>
        <w:rPr>
          <w:rFonts w:ascii="Times New Roman" w:hAnsi="Times New Roman"/>
          <w:bCs/>
          <w:sz w:val="20"/>
          <w:szCs w:val="20"/>
        </w:rPr>
        <w:t xml:space="preserve"> Behera</w:t>
      </w:r>
      <w:r w:rsidRPr="00355BB0">
        <w:rPr>
          <w:rFonts w:ascii="Times New Roman" w:hAnsi="Times New Roman"/>
          <w:bCs/>
          <w:sz w:val="20"/>
          <w:szCs w:val="20"/>
          <w:vertAlign w:val="superscript"/>
        </w:rPr>
        <w:t>1</w:t>
      </w:r>
      <w:r w:rsidRPr="00355BB0">
        <w:rPr>
          <w:rFonts w:ascii="Times New Roman" w:hAnsi="Times New Roman"/>
          <w:bCs/>
          <w:sz w:val="20"/>
          <w:szCs w:val="20"/>
        </w:rPr>
        <w:t xml:space="preserve"> </w:t>
      </w:r>
    </w:p>
    <w:p w:rsidR="00467F72" w:rsidRPr="00467F72" w:rsidRDefault="00467F72" w:rsidP="00467F72">
      <w:pPr>
        <w:spacing w:after="0" w:line="240" w:lineRule="auto"/>
        <w:jc w:val="center"/>
        <w:rPr>
          <w:rFonts w:ascii="Times New Roman" w:hAnsi="Times New Roman"/>
          <w:noProof/>
          <w:sz w:val="20"/>
          <w:szCs w:val="20"/>
          <w:lang w:bidi="ar-SA"/>
        </w:rPr>
      </w:pPr>
    </w:p>
    <w:p w:rsidR="00467F72" w:rsidRPr="00467F72" w:rsidRDefault="00467F72" w:rsidP="00467F72">
      <w:pPr>
        <w:spacing w:after="0" w:line="240" w:lineRule="auto"/>
        <w:jc w:val="center"/>
        <w:rPr>
          <w:rFonts w:ascii="Times New Roman" w:hAnsi="Times New Roman"/>
          <w:bCs/>
          <w:i/>
          <w:iCs/>
          <w:sz w:val="20"/>
          <w:szCs w:val="20"/>
        </w:rPr>
      </w:pPr>
      <w:r w:rsidRPr="00467F72">
        <w:rPr>
          <w:rFonts w:ascii="Times New Roman" w:hAnsi="Times New Roman"/>
          <w:bCs/>
          <w:i/>
          <w:iCs/>
          <w:sz w:val="20"/>
          <w:szCs w:val="20"/>
          <w:vertAlign w:val="superscript"/>
        </w:rPr>
        <w:t>1</w:t>
      </w:r>
      <w:r w:rsidRPr="00467F72">
        <w:rPr>
          <w:rFonts w:ascii="Times New Roman" w:hAnsi="Times New Roman"/>
          <w:bCs/>
          <w:i/>
          <w:iCs/>
          <w:sz w:val="20"/>
          <w:szCs w:val="20"/>
        </w:rPr>
        <w:t>Department of Pharmaceutical</w:t>
      </w:r>
      <w:r w:rsidR="007E7981">
        <w:rPr>
          <w:rFonts w:ascii="Times New Roman" w:hAnsi="Times New Roman"/>
          <w:bCs/>
          <w:i/>
          <w:iCs/>
          <w:sz w:val="20"/>
          <w:szCs w:val="20"/>
        </w:rPr>
        <w:t xml:space="preserve"> Analysis and Quality Assurance</w:t>
      </w:r>
      <w:r w:rsidRPr="00467F72">
        <w:rPr>
          <w:rFonts w:ascii="Times New Roman" w:hAnsi="Times New Roman"/>
          <w:bCs/>
          <w:i/>
          <w:iCs/>
          <w:sz w:val="20"/>
          <w:szCs w:val="20"/>
        </w:rPr>
        <w:t xml:space="preserve"> </w:t>
      </w:r>
    </w:p>
    <w:p w:rsidR="00467F72" w:rsidRPr="00467F72" w:rsidRDefault="00467F72" w:rsidP="00467F72">
      <w:pPr>
        <w:spacing w:after="0" w:line="240" w:lineRule="auto"/>
        <w:jc w:val="center"/>
        <w:rPr>
          <w:rFonts w:ascii="Times New Roman" w:hAnsi="Times New Roman"/>
          <w:bCs/>
          <w:i/>
          <w:iCs/>
          <w:sz w:val="20"/>
          <w:szCs w:val="20"/>
        </w:rPr>
      </w:pPr>
      <w:r w:rsidRPr="00467F72">
        <w:rPr>
          <w:rFonts w:ascii="Times New Roman" w:hAnsi="Times New Roman"/>
          <w:bCs/>
          <w:i/>
          <w:iCs/>
          <w:sz w:val="20"/>
          <w:szCs w:val="20"/>
          <w:vertAlign w:val="superscript"/>
        </w:rPr>
        <w:t>2</w:t>
      </w:r>
      <w:r w:rsidR="007E7981">
        <w:rPr>
          <w:rFonts w:ascii="Times New Roman" w:hAnsi="Times New Roman"/>
          <w:bCs/>
          <w:i/>
          <w:iCs/>
          <w:sz w:val="20"/>
          <w:szCs w:val="20"/>
        </w:rPr>
        <w:t>Department of Pharmaceutics</w:t>
      </w:r>
      <w:r w:rsidRPr="00467F72">
        <w:rPr>
          <w:rFonts w:ascii="Times New Roman" w:hAnsi="Times New Roman"/>
          <w:bCs/>
          <w:i/>
          <w:iCs/>
          <w:sz w:val="20"/>
          <w:szCs w:val="20"/>
        </w:rPr>
        <w:t xml:space="preserve"> </w:t>
      </w:r>
    </w:p>
    <w:p w:rsidR="00467F72" w:rsidRPr="00467F72" w:rsidRDefault="00467F72" w:rsidP="00467F72">
      <w:pPr>
        <w:spacing w:after="0" w:line="240" w:lineRule="auto"/>
        <w:jc w:val="center"/>
        <w:rPr>
          <w:rFonts w:ascii="Times New Roman" w:hAnsi="Times New Roman"/>
          <w:bCs/>
          <w:i/>
          <w:iCs/>
          <w:sz w:val="20"/>
          <w:szCs w:val="20"/>
        </w:rPr>
      </w:pPr>
      <w:r w:rsidRPr="00467F72">
        <w:rPr>
          <w:rFonts w:ascii="Times New Roman" w:hAnsi="Times New Roman"/>
          <w:bCs/>
          <w:i/>
          <w:iCs/>
          <w:sz w:val="20"/>
          <w:szCs w:val="20"/>
        </w:rPr>
        <w:t>Roland Institute of Pharmaceutical Sciences, Khodasingi, Berhampur-760010, Odisha, India</w:t>
      </w:r>
    </w:p>
    <w:p w:rsidR="00467F72" w:rsidRPr="00467F72" w:rsidRDefault="00467F72" w:rsidP="00467F72">
      <w:pPr>
        <w:spacing w:after="0" w:line="240" w:lineRule="auto"/>
        <w:jc w:val="center"/>
        <w:rPr>
          <w:rFonts w:ascii="Times New Roman" w:hAnsi="Times New Roman"/>
          <w:noProof/>
          <w:sz w:val="20"/>
          <w:szCs w:val="20"/>
          <w:lang w:bidi="ar-SA"/>
        </w:rPr>
      </w:pPr>
    </w:p>
    <w:p w:rsidR="00467F72" w:rsidRPr="00467F72" w:rsidRDefault="00467F72" w:rsidP="00467F72">
      <w:pPr>
        <w:spacing w:after="0" w:line="240" w:lineRule="auto"/>
        <w:jc w:val="center"/>
        <w:rPr>
          <w:rFonts w:ascii="Times New Roman" w:hAnsi="Times New Roman"/>
          <w:i/>
          <w:noProof/>
          <w:sz w:val="20"/>
          <w:szCs w:val="20"/>
          <w:lang w:bidi="ar-SA"/>
        </w:rPr>
      </w:pPr>
      <w:r w:rsidRPr="00467F72">
        <w:rPr>
          <w:rFonts w:ascii="Times New Roman" w:hAnsi="Times New Roman"/>
          <w:i/>
          <w:noProof/>
          <w:sz w:val="20"/>
          <w:szCs w:val="20"/>
          <w:lang w:bidi="ar-SA"/>
        </w:rPr>
        <w:t xml:space="preserve">*Corresponding author: </w:t>
      </w:r>
      <w:r w:rsidRPr="00467F72">
        <w:rPr>
          <w:rFonts w:ascii="Times New Roman" w:hAnsi="Times New Roman"/>
          <w:bCs/>
          <w:i/>
          <w:iCs/>
          <w:sz w:val="20"/>
          <w:szCs w:val="20"/>
        </w:rPr>
        <w:t>sagarguddu2002@gmail.com</w:t>
      </w:r>
    </w:p>
    <w:p w:rsidR="00467F72" w:rsidRPr="00467F72" w:rsidRDefault="00467F72" w:rsidP="00467F72">
      <w:pPr>
        <w:spacing w:after="0" w:line="240" w:lineRule="auto"/>
        <w:jc w:val="center"/>
        <w:rPr>
          <w:rFonts w:ascii="Times New Roman" w:hAnsi="Times New Roman"/>
          <w:noProof/>
          <w:sz w:val="20"/>
          <w:szCs w:val="20"/>
          <w:lang w:bidi="ar-SA"/>
        </w:rPr>
      </w:pPr>
    </w:p>
    <w:p w:rsidR="00467F72" w:rsidRPr="00467F72" w:rsidRDefault="00467F72" w:rsidP="00467F72">
      <w:pPr>
        <w:spacing w:after="0" w:line="240" w:lineRule="auto"/>
        <w:jc w:val="center"/>
        <w:rPr>
          <w:rFonts w:ascii="Times New Roman" w:hAnsi="Times New Roman"/>
          <w:noProof/>
          <w:sz w:val="20"/>
          <w:szCs w:val="20"/>
          <w:lang w:bidi="ar-SA"/>
        </w:rPr>
      </w:pPr>
    </w:p>
    <w:p w:rsidR="00467F72" w:rsidRPr="00467F72" w:rsidRDefault="00467F72" w:rsidP="00467F72">
      <w:pPr>
        <w:spacing w:after="0" w:line="240" w:lineRule="auto"/>
        <w:jc w:val="center"/>
        <w:rPr>
          <w:rFonts w:ascii="Times New Roman" w:hAnsi="Times New Roman"/>
          <w:noProof/>
          <w:sz w:val="20"/>
          <w:szCs w:val="20"/>
          <w:lang w:bidi="ar-SA"/>
        </w:rPr>
      </w:pPr>
      <w:r w:rsidRPr="00467F72">
        <w:rPr>
          <w:rFonts w:ascii="Times New Roman" w:hAnsi="Times New Roman"/>
          <w:noProof/>
          <w:sz w:val="20"/>
          <w:szCs w:val="20"/>
          <w:lang w:bidi="ar-SA"/>
        </w:rPr>
        <w:t>Received: 26 June 2015; Accepted: 3 August 2015</w:t>
      </w:r>
    </w:p>
    <w:p w:rsidR="00467F72" w:rsidRPr="00467F72" w:rsidRDefault="00467F72" w:rsidP="00467F72">
      <w:pPr>
        <w:spacing w:after="0" w:line="240" w:lineRule="auto"/>
        <w:jc w:val="center"/>
        <w:rPr>
          <w:rFonts w:ascii="Times New Roman" w:hAnsi="Times New Roman"/>
          <w:noProof/>
          <w:sz w:val="20"/>
          <w:szCs w:val="20"/>
          <w:lang w:bidi="ar-SA"/>
        </w:rPr>
      </w:pPr>
    </w:p>
    <w:p w:rsidR="00467F72" w:rsidRPr="00467F72" w:rsidRDefault="00467F72" w:rsidP="00467F72">
      <w:pPr>
        <w:spacing w:after="0" w:line="240" w:lineRule="auto"/>
        <w:jc w:val="center"/>
        <w:rPr>
          <w:rFonts w:ascii="Times New Roman" w:hAnsi="Times New Roman"/>
          <w:noProof/>
          <w:sz w:val="20"/>
          <w:szCs w:val="20"/>
          <w:lang w:bidi="ar-SA"/>
        </w:rPr>
      </w:pPr>
    </w:p>
    <w:p w:rsidR="00467F72" w:rsidRPr="00467F72" w:rsidRDefault="00467F72" w:rsidP="00467F72">
      <w:pPr>
        <w:spacing w:after="0" w:line="240" w:lineRule="auto"/>
        <w:jc w:val="center"/>
        <w:rPr>
          <w:rFonts w:ascii="Times New Roman" w:hAnsi="Times New Roman"/>
          <w:b/>
          <w:noProof/>
          <w:sz w:val="20"/>
          <w:szCs w:val="20"/>
          <w:lang w:bidi="ar-SA"/>
        </w:rPr>
      </w:pPr>
      <w:r w:rsidRPr="00467F72">
        <w:rPr>
          <w:rFonts w:ascii="Times New Roman" w:hAnsi="Times New Roman"/>
          <w:b/>
          <w:noProof/>
          <w:sz w:val="20"/>
          <w:szCs w:val="20"/>
          <w:lang w:bidi="ar-SA"/>
        </w:rPr>
        <w:t>Abstract</w:t>
      </w:r>
    </w:p>
    <w:p w:rsidR="00467F72" w:rsidRPr="00467F72" w:rsidRDefault="00467F72" w:rsidP="00467F72">
      <w:pPr>
        <w:spacing w:after="0" w:line="240" w:lineRule="auto"/>
        <w:jc w:val="both"/>
        <w:rPr>
          <w:rFonts w:ascii="Times New Roman" w:hAnsi="Times New Roman"/>
          <w:sz w:val="20"/>
          <w:szCs w:val="20"/>
        </w:rPr>
      </w:pPr>
      <w:r w:rsidRPr="00467F72">
        <w:rPr>
          <w:rFonts w:ascii="Times New Roman" w:hAnsi="Times New Roman"/>
          <w:sz w:val="20"/>
          <w:szCs w:val="20"/>
          <w:lang w:val="en-GB"/>
        </w:rPr>
        <w:t xml:space="preserve">The present work deals with development and validation of a novel, robust, precise and accurate spectrophotometric method, for the estimation of vilazodone hydrochloride in tablets using the principle of Quality by Design (QbD). </w:t>
      </w:r>
      <w:r w:rsidRPr="00467F72">
        <w:rPr>
          <w:rFonts w:ascii="Times New Roman" w:hAnsi="Times New Roman"/>
          <w:sz w:val="20"/>
          <w:szCs w:val="20"/>
        </w:rPr>
        <w:t>A fractional factorial design (FFD) was employed for initial parameter screening. Further the screened parameters were subjected to central composite design (CCD) for evaluating method robustness and method optimization. Different statistical parameters were evaluated to decide appropriateness of experimental data. Vilazodone shows absorption maximum at 285nm using methanol. Factor screening slit width and sampling interval were identified as critical method variables, which were further evaluated by a CCD. Good linearity was obtained for vilazodone in the range of 5-60 μg/mL with R</w:t>
      </w:r>
      <w:r w:rsidRPr="00467F72">
        <w:rPr>
          <w:rFonts w:ascii="Times New Roman" w:hAnsi="Times New Roman"/>
          <w:sz w:val="20"/>
          <w:szCs w:val="20"/>
          <w:vertAlign w:val="superscript"/>
        </w:rPr>
        <w:t>2</w:t>
      </w:r>
      <w:r w:rsidRPr="00467F72">
        <w:rPr>
          <w:rFonts w:ascii="Times New Roman" w:hAnsi="Times New Roman"/>
          <w:sz w:val="20"/>
          <w:szCs w:val="20"/>
        </w:rPr>
        <w:t xml:space="preserve"> &gt; 0.999. The method was found to be accurate with good average % recovery (more than 100%). Developed method was validated as per ICH guidelines.</w:t>
      </w:r>
      <w:r w:rsidRPr="00467F72">
        <w:rPr>
          <w:sz w:val="20"/>
          <w:szCs w:val="20"/>
        </w:rPr>
        <w:t xml:space="preserve"> </w:t>
      </w:r>
      <w:r w:rsidRPr="00467F72">
        <w:rPr>
          <w:rFonts w:ascii="Times New Roman" w:hAnsi="Times New Roman"/>
          <w:sz w:val="20"/>
          <w:szCs w:val="20"/>
        </w:rPr>
        <w:t>Based on QbD development of spectrophotometric method ensured that quality is built into the method. The method was robust and can be applied for determination of the vilazodone in pharmaceutical dosage form.</w:t>
      </w:r>
    </w:p>
    <w:p w:rsidR="00467F72" w:rsidRPr="00467F72" w:rsidRDefault="00467F72" w:rsidP="00467F72">
      <w:pPr>
        <w:spacing w:after="0" w:line="240" w:lineRule="auto"/>
        <w:jc w:val="both"/>
        <w:rPr>
          <w:rFonts w:ascii="Times New Roman" w:hAnsi="Times New Roman"/>
          <w:sz w:val="20"/>
          <w:szCs w:val="20"/>
        </w:rPr>
      </w:pPr>
    </w:p>
    <w:p w:rsidR="00467F72" w:rsidRPr="00467F72" w:rsidRDefault="00467F72" w:rsidP="00467F72">
      <w:pPr>
        <w:spacing w:after="0" w:line="240" w:lineRule="auto"/>
        <w:jc w:val="both"/>
        <w:rPr>
          <w:rFonts w:ascii="Times New Roman" w:hAnsi="Times New Roman"/>
          <w:sz w:val="20"/>
          <w:szCs w:val="20"/>
        </w:rPr>
      </w:pPr>
      <w:r w:rsidRPr="00467F72">
        <w:rPr>
          <w:rFonts w:ascii="Times New Roman" w:hAnsi="Times New Roman"/>
          <w:b/>
          <w:sz w:val="20"/>
          <w:szCs w:val="20"/>
          <w:lang w:val="en-GB"/>
        </w:rPr>
        <w:t xml:space="preserve">Keywords: </w:t>
      </w:r>
      <w:r w:rsidRPr="00467F72">
        <w:rPr>
          <w:rFonts w:ascii="Times New Roman" w:hAnsi="Times New Roman"/>
          <w:bCs/>
          <w:sz w:val="20"/>
          <w:szCs w:val="20"/>
          <w:lang w:val="en-GB"/>
        </w:rPr>
        <w:t>vilazodone hydrochloride</w:t>
      </w:r>
      <w:r w:rsidRPr="00467F72">
        <w:rPr>
          <w:rFonts w:ascii="Times New Roman" w:hAnsi="Times New Roman"/>
          <w:sz w:val="20"/>
          <w:szCs w:val="20"/>
          <w:lang w:val="en-GB"/>
        </w:rPr>
        <w:t>, spectrophotometric, quality by design, validation</w:t>
      </w:r>
    </w:p>
    <w:p w:rsidR="00467F72" w:rsidRPr="00467F72" w:rsidRDefault="00467F72" w:rsidP="00467F72">
      <w:pPr>
        <w:spacing w:after="0" w:line="240" w:lineRule="auto"/>
        <w:jc w:val="center"/>
        <w:rPr>
          <w:rFonts w:ascii="Times New Roman" w:hAnsi="Times New Roman"/>
          <w:b/>
          <w:noProof/>
          <w:sz w:val="20"/>
          <w:szCs w:val="20"/>
          <w:lang w:bidi="ar-SA"/>
        </w:rPr>
      </w:pPr>
    </w:p>
    <w:p w:rsidR="00467F72" w:rsidRPr="00467F72" w:rsidRDefault="00467F72" w:rsidP="00467F72">
      <w:pPr>
        <w:spacing w:after="0" w:line="240" w:lineRule="auto"/>
        <w:jc w:val="center"/>
        <w:rPr>
          <w:rFonts w:ascii="Times New Roman" w:hAnsi="Times New Roman"/>
          <w:b/>
          <w:noProof/>
          <w:sz w:val="20"/>
          <w:szCs w:val="20"/>
          <w:lang w:bidi="ar-SA"/>
        </w:rPr>
      </w:pPr>
      <w:r w:rsidRPr="00467F72">
        <w:rPr>
          <w:rFonts w:ascii="Times New Roman" w:hAnsi="Times New Roman"/>
          <w:b/>
          <w:noProof/>
          <w:sz w:val="20"/>
          <w:szCs w:val="20"/>
          <w:lang w:bidi="ar-SA"/>
        </w:rPr>
        <w:t>Abstrak</w:t>
      </w:r>
    </w:p>
    <w:p w:rsidR="00467F72" w:rsidRPr="00467F72" w:rsidRDefault="00467F72" w:rsidP="00467F72">
      <w:pPr>
        <w:pStyle w:val="HTMLPreformatted"/>
        <w:jc w:val="both"/>
        <w:rPr>
          <w:rFonts w:ascii="Times New Roman" w:hAnsi="Times New Roman" w:cs="Times New Roman"/>
          <w:lang w:val="ms-MY"/>
        </w:rPr>
      </w:pPr>
      <w:r w:rsidRPr="00467F72">
        <w:rPr>
          <w:rFonts w:ascii="Times New Roman" w:hAnsi="Times New Roman" w:cs="Times New Roman"/>
          <w:lang w:val="ms-MY"/>
        </w:rPr>
        <w:t>Kajian ini melibatkan pembangunan dan validasi kaedah spektrofotometri yang asli, teguh, jitu dan tepat bagi anggaran kandungan vilazodon hidroklorida di dalam tablet dalam menggunakan prinsip reka bentuk kualiti (QbD). Satu reka bentuk faktor pecahan (FFD) telah digunakan untuk saringan awal parameter. Selanjutnya parameter yang diuji adalah tertakluk kepada analisis reka bentuk komposit berpusat (CCD) untuk menilai pengoptimunan dan keteguhan. Ujian statistik yang berbeza telah dinilai untuk menentukan kesesuaian data eksperimen. Vilazodon menunjukkan penyerapan maksimum pada 285nm menggunakan metanol. Saringan faktor lebar celah dan selang pensampelan telah dikenal pasti sebagai pembolehubah yang kritikal, yang kemudian dinilai lebih lanjut melalui CCD. Kelinearan baik telah diperolehi bagi vilazodon bagi julat di antara 5-60 μg/mL dengan R</w:t>
      </w:r>
      <w:r w:rsidRPr="00467F72">
        <w:rPr>
          <w:rFonts w:ascii="Times New Roman" w:hAnsi="Times New Roman" w:cs="Times New Roman"/>
          <w:vertAlign w:val="superscript"/>
          <w:lang w:val="ms-MY"/>
        </w:rPr>
        <w:t>2</w:t>
      </w:r>
      <w:r w:rsidRPr="00467F72">
        <w:rPr>
          <w:rFonts w:ascii="Times New Roman" w:hAnsi="Times New Roman" w:cs="Times New Roman"/>
          <w:lang w:val="ms-MY"/>
        </w:rPr>
        <w:t xml:space="preserve"> &gt; 0.999. Kaedah ini didapati tepat dengan % perolehan semula mencapai skor yang baik (lebih daripada 100 %). Kaedah telah ditentusahkan menurut peraturan ICH. Berdasarkan pembangunan QbD terhadap kaedah spektrofotometri, ia dipastikan bahawa kualiti analisis terbina ke dalam kaedah ini. Kaedah ini adalah teguh dan boleh digunakan untuk penentuan vilazodon dalam bentuk dos farmaseutikal.</w:t>
      </w:r>
    </w:p>
    <w:p w:rsidR="00467F72" w:rsidRPr="00467F72" w:rsidRDefault="00467F72" w:rsidP="00467F72">
      <w:pPr>
        <w:pStyle w:val="HTMLPreformatted"/>
        <w:jc w:val="both"/>
        <w:rPr>
          <w:rFonts w:ascii="Times New Roman" w:hAnsi="Times New Roman" w:cs="Times New Roman"/>
        </w:rPr>
      </w:pPr>
    </w:p>
    <w:p w:rsidR="00847D64" w:rsidRDefault="00467F72" w:rsidP="00467F72">
      <w:pPr>
        <w:pStyle w:val="HTMLPreformatted"/>
        <w:jc w:val="both"/>
        <w:rPr>
          <w:rFonts w:ascii="Times New Roman" w:hAnsi="Times New Roman" w:cs="Times New Roman"/>
        </w:rPr>
      </w:pPr>
      <w:r w:rsidRPr="00467F72">
        <w:rPr>
          <w:rFonts w:ascii="Times New Roman" w:hAnsi="Times New Roman" w:cs="Times New Roman"/>
          <w:b/>
          <w:bCs/>
        </w:rPr>
        <w:t>Kata kunci:</w:t>
      </w:r>
      <w:r w:rsidRPr="00467F72">
        <w:rPr>
          <w:rFonts w:ascii="Times New Roman" w:hAnsi="Times New Roman" w:cs="Times New Roman"/>
        </w:rPr>
        <w:t xml:space="preserve"> vilazodon hidroklorida, </w:t>
      </w:r>
      <w:r w:rsidRPr="00467F72">
        <w:rPr>
          <w:rFonts w:ascii="Times New Roman" w:hAnsi="Times New Roman" w:cs="Times New Roman"/>
          <w:lang w:val="ms-MY"/>
        </w:rPr>
        <w:t>spektrofotometri</w:t>
      </w:r>
      <w:r w:rsidRPr="00467F72">
        <w:rPr>
          <w:rFonts w:ascii="Times New Roman" w:hAnsi="Times New Roman" w:cs="Times New Roman"/>
        </w:rPr>
        <w:t>, reka bentuk kualiti, validasi</w:t>
      </w:r>
    </w:p>
    <w:p w:rsidR="00467F72" w:rsidRDefault="00467F72" w:rsidP="00467F72">
      <w:pPr>
        <w:pStyle w:val="HTMLPreformatted"/>
        <w:jc w:val="center"/>
        <w:rPr>
          <w:rFonts w:ascii="Times New Roman" w:hAnsi="Times New Roman" w:cs="Times New Roman"/>
        </w:rPr>
      </w:pPr>
    </w:p>
    <w:p w:rsidR="00467F72" w:rsidRPr="00F447A7" w:rsidRDefault="00467F72" w:rsidP="00467F72">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A11CB3" w:rsidRDefault="00467F72" w:rsidP="00A11CB3">
      <w:pPr>
        <w:pStyle w:val="ListParagraph"/>
        <w:numPr>
          <w:ilvl w:val="0"/>
          <w:numId w:val="1"/>
        </w:numPr>
        <w:spacing w:after="0" w:line="240" w:lineRule="auto"/>
        <w:ind w:left="360"/>
        <w:jc w:val="both"/>
        <w:rPr>
          <w:rFonts w:ascii="Times New Roman" w:hAnsi="Times New Roman"/>
          <w:sz w:val="20"/>
          <w:szCs w:val="20"/>
          <w:lang w:bidi="ar-SA"/>
        </w:rPr>
      </w:pPr>
      <w:r w:rsidRPr="00A03367">
        <w:rPr>
          <w:rFonts w:ascii="Times New Roman" w:hAnsi="Times New Roman"/>
          <w:sz w:val="20"/>
          <w:szCs w:val="20"/>
          <w:lang w:bidi="ar-SA"/>
        </w:rPr>
        <w:t xml:space="preserve">Pierz, K. A. and Thase, M. E (2014). A review of vilazodone, serotonin and major depressive disorder. </w:t>
      </w:r>
      <w:r w:rsidRPr="00A03367">
        <w:rPr>
          <w:rFonts w:ascii="Times New Roman" w:hAnsi="Times New Roman"/>
          <w:i/>
          <w:iCs/>
          <w:sz w:val="20"/>
          <w:szCs w:val="20"/>
          <w:lang w:bidi="ar-SA"/>
        </w:rPr>
        <w:t>The</w:t>
      </w:r>
      <w:r w:rsidRPr="00A03367">
        <w:rPr>
          <w:rFonts w:ascii="Times New Roman" w:hAnsi="Times New Roman"/>
          <w:sz w:val="20"/>
          <w:szCs w:val="20"/>
          <w:lang w:bidi="ar-SA"/>
        </w:rPr>
        <w:t xml:space="preserve"> </w:t>
      </w:r>
      <w:r w:rsidRPr="00A03367">
        <w:rPr>
          <w:rFonts w:ascii="Times New Roman" w:hAnsi="Times New Roman"/>
          <w:i/>
          <w:iCs/>
          <w:sz w:val="20"/>
          <w:szCs w:val="20"/>
          <w:lang w:bidi="ar-SA"/>
        </w:rPr>
        <w:t>Primary Care Companion for CNS Disorders</w:t>
      </w:r>
      <w:r w:rsidRPr="00A03367">
        <w:rPr>
          <w:rFonts w:ascii="Times New Roman" w:hAnsi="Times New Roman"/>
          <w:sz w:val="20"/>
          <w:szCs w:val="20"/>
          <w:lang w:bidi="ar-SA"/>
        </w:rPr>
        <w:t xml:space="preserve"> 16(1): PCC.13r01554.</w:t>
      </w:r>
    </w:p>
    <w:p w:rsidR="00A11CB3" w:rsidRDefault="00467F72" w:rsidP="00A11CB3">
      <w:pPr>
        <w:pStyle w:val="ListParagraph"/>
        <w:numPr>
          <w:ilvl w:val="0"/>
          <w:numId w:val="1"/>
        </w:numPr>
        <w:spacing w:after="0" w:line="240" w:lineRule="auto"/>
        <w:ind w:left="360"/>
        <w:jc w:val="both"/>
        <w:rPr>
          <w:rFonts w:ascii="Times New Roman" w:hAnsi="Times New Roman"/>
          <w:sz w:val="20"/>
          <w:szCs w:val="20"/>
          <w:lang w:bidi="ar-SA"/>
        </w:rPr>
      </w:pPr>
      <w:r w:rsidRPr="00A11CB3">
        <w:rPr>
          <w:rFonts w:ascii="Times New Roman" w:hAnsi="Times New Roman"/>
          <w:sz w:val="20"/>
          <w:szCs w:val="20"/>
          <w:lang w:bidi="ar-SA"/>
        </w:rPr>
        <w:t xml:space="preserve">Cruz, M. P. (2012). Vilazodone HCl (Vibryd): A serotonin partial agonist and reuptake inhibitor for the treatment of major depressive disorder. </w:t>
      </w:r>
      <w:r w:rsidRPr="00A11CB3">
        <w:rPr>
          <w:rFonts w:ascii="Times New Roman" w:hAnsi="Times New Roman"/>
          <w:i/>
          <w:iCs/>
          <w:sz w:val="20"/>
          <w:szCs w:val="20"/>
          <w:lang w:bidi="ar-SA"/>
        </w:rPr>
        <w:t>Pharmacy and Therapeutics</w:t>
      </w:r>
      <w:r w:rsidRPr="00A11CB3">
        <w:rPr>
          <w:rFonts w:ascii="Times New Roman" w:hAnsi="Times New Roman"/>
          <w:sz w:val="20"/>
          <w:szCs w:val="20"/>
          <w:lang w:bidi="ar-SA"/>
        </w:rPr>
        <w:t xml:space="preserve"> 37(1):28-31.</w:t>
      </w:r>
    </w:p>
    <w:p w:rsidR="00A11CB3" w:rsidRDefault="00467F72" w:rsidP="00A11CB3">
      <w:pPr>
        <w:pStyle w:val="ListParagraph"/>
        <w:numPr>
          <w:ilvl w:val="0"/>
          <w:numId w:val="1"/>
        </w:numPr>
        <w:spacing w:after="0" w:line="240" w:lineRule="auto"/>
        <w:ind w:left="360"/>
        <w:jc w:val="both"/>
        <w:rPr>
          <w:rFonts w:ascii="Times New Roman" w:hAnsi="Times New Roman"/>
          <w:sz w:val="20"/>
          <w:szCs w:val="20"/>
          <w:lang w:bidi="ar-SA"/>
        </w:rPr>
      </w:pPr>
      <w:r w:rsidRPr="00A11CB3">
        <w:rPr>
          <w:rFonts w:ascii="Times New Roman" w:hAnsi="Times New Roman"/>
          <w:sz w:val="20"/>
          <w:szCs w:val="20"/>
          <w:lang w:bidi="ar-SA"/>
        </w:rPr>
        <w:t xml:space="preserve">Khan, A., Sambunaris, A., Edwards, J., Ruth, A. and Robinson, D. S. (2014). Vilazodone in the treatment of major depressive disorder: efficacy across symptoms and severity of depression. </w:t>
      </w:r>
      <w:r w:rsidRPr="00A11CB3">
        <w:rPr>
          <w:rFonts w:ascii="Times New Roman" w:hAnsi="Times New Roman"/>
          <w:i/>
          <w:iCs/>
          <w:sz w:val="20"/>
          <w:szCs w:val="20"/>
          <w:lang w:bidi="ar-SA"/>
        </w:rPr>
        <w:t>International Clinical Psychopharmacology</w:t>
      </w:r>
      <w:r w:rsidRPr="00A11CB3">
        <w:rPr>
          <w:rFonts w:ascii="Times New Roman" w:hAnsi="Times New Roman"/>
          <w:sz w:val="20"/>
          <w:szCs w:val="20"/>
          <w:lang w:bidi="ar-SA"/>
        </w:rPr>
        <w:t>, 29(2):86-92.</w:t>
      </w:r>
    </w:p>
    <w:p w:rsidR="00A11CB3" w:rsidRDefault="00467F72" w:rsidP="00A11CB3">
      <w:pPr>
        <w:pStyle w:val="ListParagraph"/>
        <w:numPr>
          <w:ilvl w:val="0"/>
          <w:numId w:val="1"/>
        </w:numPr>
        <w:spacing w:after="0" w:line="240" w:lineRule="auto"/>
        <w:ind w:left="360"/>
        <w:jc w:val="both"/>
        <w:rPr>
          <w:rFonts w:ascii="Times New Roman" w:hAnsi="Times New Roman"/>
          <w:sz w:val="20"/>
          <w:szCs w:val="20"/>
          <w:lang w:bidi="ar-SA"/>
        </w:rPr>
      </w:pPr>
      <w:r w:rsidRPr="00A11CB3">
        <w:rPr>
          <w:rFonts w:ascii="Times New Roman" w:hAnsi="Times New Roman"/>
          <w:sz w:val="20"/>
          <w:szCs w:val="20"/>
          <w:lang w:bidi="ar-SA"/>
        </w:rPr>
        <w:t xml:space="preserve">Schwartz, T. L., Siddiqui, U. A. and Stahl, S. M. (2011). Vilazodone: a brief pharmacological and clinical review of the novel serotonin partial agonist and reuptake inhibitor. </w:t>
      </w:r>
      <w:r w:rsidRPr="00A11CB3">
        <w:rPr>
          <w:rFonts w:ascii="Times New Roman" w:hAnsi="Times New Roman"/>
          <w:i/>
          <w:iCs/>
          <w:sz w:val="20"/>
          <w:szCs w:val="20"/>
          <w:lang w:bidi="ar-SA"/>
        </w:rPr>
        <w:t>Therapeutic Advances in Psychopharmacology</w:t>
      </w:r>
      <w:r w:rsidRPr="00A11CB3">
        <w:rPr>
          <w:rFonts w:ascii="Times New Roman" w:hAnsi="Times New Roman"/>
          <w:sz w:val="20"/>
          <w:szCs w:val="20"/>
          <w:lang w:bidi="ar-SA"/>
        </w:rPr>
        <w:t xml:space="preserve"> 1(3): 81-87.</w:t>
      </w:r>
    </w:p>
    <w:p w:rsidR="00A11CB3" w:rsidRDefault="00467F72" w:rsidP="00A11CB3">
      <w:pPr>
        <w:pStyle w:val="ListParagraph"/>
        <w:numPr>
          <w:ilvl w:val="0"/>
          <w:numId w:val="1"/>
        </w:numPr>
        <w:spacing w:after="0" w:line="240" w:lineRule="auto"/>
        <w:ind w:left="360"/>
        <w:jc w:val="both"/>
        <w:rPr>
          <w:rFonts w:ascii="Times New Roman" w:hAnsi="Times New Roman"/>
          <w:sz w:val="20"/>
          <w:szCs w:val="20"/>
          <w:lang w:bidi="ar-SA"/>
        </w:rPr>
      </w:pPr>
      <w:r w:rsidRPr="00A11CB3">
        <w:rPr>
          <w:rFonts w:ascii="Times New Roman" w:hAnsi="Times New Roman"/>
          <w:sz w:val="20"/>
          <w:szCs w:val="20"/>
          <w:lang w:bidi="ar-SA"/>
        </w:rPr>
        <w:t>Edwards, J., Chen, D., Ruth, A. and Thase, M.E. (2013). Vilazodone improves anxiety symptoms in patients with major depressive disorder: a pooled analysis of efficacy. Abstracts of the 26</w:t>
      </w:r>
      <w:r w:rsidRPr="00A11CB3">
        <w:rPr>
          <w:rFonts w:ascii="Times New Roman" w:hAnsi="Times New Roman"/>
          <w:sz w:val="20"/>
          <w:szCs w:val="20"/>
          <w:vertAlign w:val="superscript"/>
          <w:lang w:bidi="ar-SA"/>
        </w:rPr>
        <w:t>th</w:t>
      </w:r>
      <w:r w:rsidRPr="00A11CB3">
        <w:rPr>
          <w:rFonts w:ascii="Times New Roman" w:hAnsi="Times New Roman"/>
          <w:sz w:val="20"/>
          <w:szCs w:val="20"/>
          <w:lang w:bidi="ar-SA"/>
        </w:rPr>
        <w:t xml:space="preserve"> ECNP Congress. </w:t>
      </w:r>
      <w:r w:rsidRPr="00A11CB3">
        <w:rPr>
          <w:rFonts w:ascii="Times New Roman" w:hAnsi="Times New Roman"/>
          <w:i/>
          <w:iCs/>
          <w:sz w:val="20"/>
          <w:szCs w:val="20"/>
          <w:lang w:bidi="ar-SA"/>
        </w:rPr>
        <w:t>European Journal of Neuropsychopharmacology</w:t>
      </w:r>
      <w:r w:rsidRPr="00A11CB3">
        <w:rPr>
          <w:rFonts w:ascii="Times New Roman" w:hAnsi="Times New Roman"/>
          <w:sz w:val="20"/>
          <w:szCs w:val="20"/>
          <w:lang w:bidi="ar-SA"/>
        </w:rPr>
        <w:t xml:space="preserve"> 23(S2): S325-326.</w:t>
      </w:r>
    </w:p>
    <w:p w:rsidR="00A11CB3" w:rsidRDefault="00467F72" w:rsidP="00A11CB3">
      <w:pPr>
        <w:pStyle w:val="ListParagraph"/>
        <w:numPr>
          <w:ilvl w:val="0"/>
          <w:numId w:val="1"/>
        </w:numPr>
        <w:spacing w:after="0" w:line="240" w:lineRule="auto"/>
        <w:ind w:left="360"/>
        <w:jc w:val="both"/>
        <w:rPr>
          <w:rFonts w:ascii="Times New Roman" w:hAnsi="Times New Roman"/>
          <w:sz w:val="20"/>
          <w:szCs w:val="20"/>
          <w:lang w:bidi="ar-SA"/>
        </w:rPr>
      </w:pPr>
      <w:r w:rsidRPr="00A11CB3">
        <w:rPr>
          <w:rFonts w:ascii="Times New Roman" w:hAnsi="Times New Roman"/>
          <w:sz w:val="20"/>
          <w:szCs w:val="20"/>
          <w:lang w:bidi="ar-SA"/>
        </w:rPr>
        <w:t xml:space="preserve">Jain, R., Chen, D., Edwards, J. and Mathews, M. (2013). Early improvement and sustained response with vilazodone in patients with major depressive disorder – pooled analyses from phase III trials. Abstracts of the 26th ECNP Congress. </w:t>
      </w:r>
      <w:r w:rsidRPr="00A11CB3">
        <w:rPr>
          <w:rFonts w:ascii="Times New Roman" w:hAnsi="Times New Roman"/>
          <w:i/>
          <w:iCs/>
          <w:sz w:val="20"/>
          <w:szCs w:val="20"/>
          <w:lang w:bidi="ar-SA"/>
        </w:rPr>
        <w:t>European Journal of Neuropsychopharmacology</w:t>
      </w:r>
      <w:r w:rsidRPr="00A11CB3">
        <w:rPr>
          <w:rFonts w:ascii="Times New Roman" w:hAnsi="Times New Roman"/>
          <w:sz w:val="20"/>
          <w:szCs w:val="20"/>
          <w:lang w:bidi="ar-SA"/>
        </w:rPr>
        <w:t xml:space="preserve"> 23(S2): S326.</w:t>
      </w:r>
    </w:p>
    <w:p w:rsidR="00A11CB3" w:rsidRDefault="00467F72" w:rsidP="00A11CB3">
      <w:pPr>
        <w:pStyle w:val="ListParagraph"/>
        <w:numPr>
          <w:ilvl w:val="0"/>
          <w:numId w:val="1"/>
        </w:numPr>
        <w:spacing w:after="0" w:line="240" w:lineRule="auto"/>
        <w:ind w:left="360"/>
        <w:jc w:val="both"/>
        <w:rPr>
          <w:rFonts w:ascii="Times New Roman" w:hAnsi="Times New Roman"/>
          <w:sz w:val="20"/>
          <w:szCs w:val="20"/>
          <w:lang w:bidi="ar-SA"/>
        </w:rPr>
      </w:pPr>
      <w:r w:rsidRPr="00A11CB3">
        <w:rPr>
          <w:rFonts w:ascii="Times New Roman" w:hAnsi="Times New Roman"/>
          <w:sz w:val="20"/>
          <w:szCs w:val="20"/>
          <w:lang w:bidi="ar-SA"/>
        </w:rPr>
        <w:t xml:space="preserve">Oosting, R.S., Chan, J., Olivier, P. and Banerjee, P. (2013)  Vilazodone exhibits a favorable sexual profile in male rats. Abstracts of the 26th ECNP Congress. </w:t>
      </w:r>
      <w:r w:rsidRPr="00A11CB3">
        <w:rPr>
          <w:rFonts w:ascii="Times New Roman" w:hAnsi="Times New Roman"/>
          <w:i/>
          <w:iCs/>
          <w:sz w:val="20"/>
          <w:szCs w:val="20"/>
          <w:lang w:bidi="ar-SA"/>
        </w:rPr>
        <w:t>European Journal of Neuropsychopharmacology</w:t>
      </w:r>
      <w:r w:rsidRPr="00A11CB3">
        <w:rPr>
          <w:rFonts w:ascii="Times New Roman" w:hAnsi="Times New Roman"/>
          <w:sz w:val="20"/>
          <w:szCs w:val="20"/>
          <w:lang w:bidi="ar-SA"/>
        </w:rPr>
        <w:t xml:space="preserve"> 23(S2): S205.</w:t>
      </w:r>
    </w:p>
    <w:p w:rsidR="00A11CB3" w:rsidRDefault="00467F72" w:rsidP="00A11CB3">
      <w:pPr>
        <w:pStyle w:val="ListParagraph"/>
        <w:numPr>
          <w:ilvl w:val="0"/>
          <w:numId w:val="1"/>
        </w:numPr>
        <w:spacing w:after="0" w:line="240" w:lineRule="auto"/>
        <w:ind w:left="360"/>
        <w:jc w:val="both"/>
        <w:rPr>
          <w:rFonts w:ascii="Times New Roman" w:hAnsi="Times New Roman"/>
          <w:sz w:val="20"/>
          <w:szCs w:val="20"/>
          <w:lang w:bidi="ar-SA"/>
        </w:rPr>
      </w:pPr>
      <w:r w:rsidRPr="00A11CB3">
        <w:rPr>
          <w:rFonts w:ascii="Times New Roman" w:hAnsi="Times New Roman"/>
          <w:sz w:val="20"/>
          <w:szCs w:val="20"/>
          <w:lang w:bidi="ar-SA"/>
        </w:rPr>
        <w:t xml:space="preserve">Ghosh, S., Bomma, S., Prasanna, V. L. and Banji, D. (2014). Development of validated UV spectrophotometric method for the estimation of vilazodone hydrochloride. </w:t>
      </w:r>
      <w:r w:rsidRPr="00A11CB3">
        <w:rPr>
          <w:rFonts w:ascii="Times New Roman" w:hAnsi="Times New Roman"/>
          <w:i/>
          <w:iCs/>
          <w:sz w:val="20"/>
          <w:szCs w:val="20"/>
          <w:lang w:bidi="ar-SA"/>
        </w:rPr>
        <w:t>International Journal of Drug Development and Research</w:t>
      </w:r>
      <w:r w:rsidRPr="00A11CB3">
        <w:rPr>
          <w:rFonts w:ascii="Times New Roman" w:hAnsi="Times New Roman"/>
          <w:sz w:val="20"/>
          <w:szCs w:val="20"/>
          <w:lang w:bidi="ar-SA"/>
        </w:rPr>
        <w:t>, 6(1): 169-174.</w:t>
      </w:r>
    </w:p>
    <w:p w:rsidR="00A11CB3" w:rsidRDefault="00467F72" w:rsidP="00A11CB3">
      <w:pPr>
        <w:pStyle w:val="ListParagraph"/>
        <w:numPr>
          <w:ilvl w:val="0"/>
          <w:numId w:val="1"/>
        </w:numPr>
        <w:spacing w:after="0" w:line="240" w:lineRule="auto"/>
        <w:ind w:left="360"/>
        <w:jc w:val="both"/>
        <w:rPr>
          <w:rFonts w:ascii="Times New Roman" w:hAnsi="Times New Roman"/>
          <w:sz w:val="20"/>
          <w:szCs w:val="20"/>
          <w:lang w:bidi="ar-SA"/>
        </w:rPr>
      </w:pPr>
      <w:r w:rsidRPr="00A11CB3">
        <w:rPr>
          <w:rFonts w:ascii="Times New Roman" w:hAnsi="Times New Roman"/>
          <w:sz w:val="20"/>
          <w:szCs w:val="20"/>
          <w:lang w:bidi="ar-SA"/>
        </w:rPr>
        <w:t xml:space="preserve">Reddy, B. P., Pramod, N., Rao, P.V. and Babu, A. M. S. S. (2012). Method development and validation for the assay of vilazodone in bulk and formulation by using rp-hplc technique. </w:t>
      </w:r>
      <w:r w:rsidRPr="00A11CB3">
        <w:rPr>
          <w:rFonts w:ascii="Times New Roman" w:hAnsi="Times New Roman"/>
          <w:i/>
          <w:iCs/>
          <w:sz w:val="20"/>
          <w:szCs w:val="20"/>
          <w:lang w:bidi="ar-SA"/>
        </w:rPr>
        <w:t>International Journal of Biological and Pharmaceutical Research</w:t>
      </w:r>
      <w:r w:rsidRPr="00A11CB3">
        <w:rPr>
          <w:rFonts w:ascii="Times New Roman" w:hAnsi="Times New Roman"/>
          <w:sz w:val="20"/>
          <w:szCs w:val="20"/>
          <w:lang w:bidi="ar-SA"/>
        </w:rPr>
        <w:t xml:space="preserve"> 3(6):789-795.</w:t>
      </w:r>
    </w:p>
    <w:p w:rsidR="00A11CB3" w:rsidRDefault="00467F72" w:rsidP="00A11CB3">
      <w:pPr>
        <w:pStyle w:val="ListParagraph"/>
        <w:numPr>
          <w:ilvl w:val="0"/>
          <w:numId w:val="1"/>
        </w:numPr>
        <w:spacing w:after="0" w:line="240" w:lineRule="auto"/>
        <w:ind w:left="360"/>
        <w:jc w:val="both"/>
        <w:rPr>
          <w:rFonts w:ascii="Times New Roman" w:hAnsi="Times New Roman"/>
          <w:sz w:val="20"/>
          <w:szCs w:val="20"/>
          <w:lang w:bidi="ar-SA"/>
        </w:rPr>
      </w:pPr>
      <w:r w:rsidRPr="00A11CB3">
        <w:rPr>
          <w:rFonts w:ascii="Times New Roman" w:hAnsi="Times New Roman"/>
          <w:sz w:val="20"/>
          <w:szCs w:val="20"/>
          <w:lang w:bidi="ar-SA"/>
        </w:rPr>
        <w:t xml:space="preserve">El-Bagary, R. I., Hashem, H. A. E. M., Fouad, M. A. and Mahmoud, S. T. (2014). Development and Validation of Spectrofluorimetric and RP-HPLC with Fluorimetric Detection Methods for the Determination of Vilazodone in Bulk and Pharmaceutical Preparation. </w:t>
      </w:r>
      <w:r w:rsidRPr="00A11CB3">
        <w:rPr>
          <w:rFonts w:ascii="Times New Roman" w:hAnsi="Times New Roman"/>
          <w:i/>
          <w:iCs/>
          <w:sz w:val="20"/>
          <w:szCs w:val="20"/>
          <w:lang w:bidi="ar-SA"/>
        </w:rPr>
        <w:t>International Journal of Pharmaceutical Research Scholars</w:t>
      </w:r>
      <w:r w:rsidRPr="00A11CB3">
        <w:rPr>
          <w:rFonts w:ascii="Times New Roman" w:hAnsi="Times New Roman"/>
          <w:sz w:val="20"/>
          <w:szCs w:val="20"/>
          <w:lang w:bidi="ar-SA"/>
        </w:rPr>
        <w:t xml:space="preserve"> 3(2): 113-119.</w:t>
      </w:r>
    </w:p>
    <w:p w:rsidR="00A11CB3" w:rsidRDefault="00467F72" w:rsidP="00A11CB3">
      <w:pPr>
        <w:pStyle w:val="ListParagraph"/>
        <w:numPr>
          <w:ilvl w:val="0"/>
          <w:numId w:val="1"/>
        </w:numPr>
        <w:spacing w:after="0" w:line="240" w:lineRule="auto"/>
        <w:ind w:left="360"/>
        <w:jc w:val="both"/>
        <w:rPr>
          <w:rFonts w:ascii="Times New Roman" w:hAnsi="Times New Roman"/>
          <w:sz w:val="20"/>
          <w:szCs w:val="20"/>
          <w:lang w:bidi="ar-SA"/>
        </w:rPr>
      </w:pPr>
      <w:r w:rsidRPr="00A11CB3">
        <w:rPr>
          <w:rFonts w:ascii="Times New Roman" w:hAnsi="Times New Roman"/>
          <w:sz w:val="20"/>
          <w:szCs w:val="20"/>
          <w:lang w:bidi="ar-SA"/>
        </w:rPr>
        <w:t xml:space="preserve">Sui, W., Yang, X., Yu, W., Jin, Y., Luan, X., Wang, X. and Xu, H. (2014). A validated LC-MS/MS method for the rapid quantification of vilazodone in rat plasma: Application to a pharmacokinetic study. </w:t>
      </w:r>
      <w:r w:rsidRPr="00A11CB3">
        <w:rPr>
          <w:rFonts w:ascii="Times New Roman" w:hAnsi="Times New Roman"/>
          <w:i/>
          <w:iCs/>
          <w:sz w:val="20"/>
          <w:szCs w:val="20"/>
          <w:lang w:bidi="ar-SA"/>
        </w:rPr>
        <w:t>Journal of Pharmaceutical and Biomedical Analysis</w:t>
      </w:r>
      <w:r w:rsidRPr="00A11CB3">
        <w:rPr>
          <w:rFonts w:ascii="Times New Roman" w:hAnsi="Times New Roman"/>
          <w:sz w:val="20"/>
          <w:szCs w:val="20"/>
          <w:lang w:bidi="ar-SA"/>
        </w:rPr>
        <w:t xml:space="preserve"> 98: 228-234.</w:t>
      </w:r>
    </w:p>
    <w:p w:rsidR="00A11CB3" w:rsidRDefault="00467F72" w:rsidP="00A11CB3">
      <w:pPr>
        <w:pStyle w:val="ListParagraph"/>
        <w:numPr>
          <w:ilvl w:val="0"/>
          <w:numId w:val="1"/>
        </w:numPr>
        <w:spacing w:after="0" w:line="240" w:lineRule="auto"/>
        <w:ind w:left="360"/>
        <w:jc w:val="both"/>
        <w:rPr>
          <w:rFonts w:ascii="Times New Roman" w:hAnsi="Times New Roman"/>
          <w:sz w:val="20"/>
          <w:szCs w:val="20"/>
          <w:lang w:bidi="ar-SA"/>
        </w:rPr>
      </w:pPr>
      <w:r w:rsidRPr="00A11CB3">
        <w:rPr>
          <w:rFonts w:ascii="Times New Roman" w:hAnsi="Times New Roman"/>
          <w:sz w:val="20"/>
          <w:szCs w:val="20"/>
          <w:lang w:bidi="ar-SA"/>
        </w:rPr>
        <w:t xml:space="preserve">Godfrey, A.B. and Kenett, R. S. (2007). Joseph M. Juran, a perspective on past contributions and future impact. </w:t>
      </w:r>
      <w:r w:rsidRPr="00A11CB3">
        <w:rPr>
          <w:rFonts w:ascii="Times New Roman" w:hAnsi="Times New Roman"/>
          <w:i/>
          <w:iCs/>
          <w:sz w:val="20"/>
          <w:szCs w:val="20"/>
          <w:lang w:bidi="ar-SA"/>
        </w:rPr>
        <w:t>Quality and Reliability Engineering International</w:t>
      </w:r>
      <w:r w:rsidRPr="00A11CB3">
        <w:rPr>
          <w:rFonts w:ascii="Times New Roman" w:hAnsi="Times New Roman"/>
          <w:sz w:val="20"/>
          <w:szCs w:val="20"/>
          <w:lang w:bidi="ar-SA"/>
        </w:rPr>
        <w:t>, 23(6): 653–663.</w:t>
      </w:r>
    </w:p>
    <w:p w:rsidR="00A11CB3" w:rsidRDefault="00467F72" w:rsidP="00A11CB3">
      <w:pPr>
        <w:pStyle w:val="ListParagraph"/>
        <w:numPr>
          <w:ilvl w:val="0"/>
          <w:numId w:val="1"/>
        </w:numPr>
        <w:spacing w:after="0" w:line="240" w:lineRule="auto"/>
        <w:ind w:left="360"/>
        <w:jc w:val="both"/>
        <w:rPr>
          <w:rFonts w:ascii="Times New Roman" w:hAnsi="Times New Roman"/>
          <w:sz w:val="20"/>
          <w:szCs w:val="20"/>
          <w:lang w:bidi="ar-SA"/>
        </w:rPr>
      </w:pPr>
      <w:r w:rsidRPr="00A11CB3">
        <w:rPr>
          <w:rFonts w:ascii="Times New Roman" w:hAnsi="Times New Roman"/>
          <w:sz w:val="20"/>
          <w:szCs w:val="20"/>
          <w:lang w:bidi="ar-SA"/>
        </w:rPr>
        <w:t>Pharmaceutical cGMPS for the 21</w:t>
      </w:r>
      <w:r w:rsidRPr="00A11CB3">
        <w:rPr>
          <w:rFonts w:ascii="Times New Roman" w:hAnsi="Times New Roman"/>
          <w:sz w:val="20"/>
          <w:szCs w:val="20"/>
          <w:vertAlign w:val="superscript"/>
          <w:lang w:bidi="ar-SA"/>
        </w:rPr>
        <w:t>st</w:t>
      </w:r>
      <w:r w:rsidRPr="00A11CB3">
        <w:rPr>
          <w:rFonts w:ascii="Times New Roman" w:hAnsi="Times New Roman"/>
          <w:sz w:val="20"/>
          <w:szCs w:val="20"/>
          <w:lang w:bidi="ar-SA"/>
        </w:rPr>
        <w:t xml:space="preserve"> Century – A Risk-Based Approach: Second Progress report and Implementation Plan (</w:t>
      </w:r>
      <w:r w:rsidRPr="00A11CB3">
        <w:rPr>
          <w:rFonts w:ascii="Times New Roman" w:hAnsi="Times New Roman"/>
          <w:sz w:val="20"/>
          <w:szCs w:val="20"/>
        </w:rPr>
        <w:t xml:space="preserve">2003) Online Access: </w:t>
      </w:r>
      <w:r w:rsidRPr="00A11CB3">
        <w:rPr>
          <w:rFonts w:ascii="Times New Roman" w:hAnsi="Times New Roman"/>
          <w:sz w:val="20"/>
          <w:szCs w:val="20"/>
          <w:lang w:bidi="ar-SA"/>
        </w:rPr>
        <w:t>http://www.fda.gov/Drugs/DevelopmentApprovalProcess/ Manufacturing/QuestionsandAnswersonCurrentGoodManufacturingPracticescGMPforDrugs/UCM071836.</w:t>
      </w:r>
    </w:p>
    <w:p w:rsidR="00A11CB3" w:rsidRDefault="00467F72" w:rsidP="00A11CB3">
      <w:pPr>
        <w:pStyle w:val="ListParagraph"/>
        <w:numPr>
          <w:ilvl w:val="0"/>
          <w:numId w:val="1"/>
        </w:numPr>
        <w:spacing w:after="0" w:line="240" w:lineRule="auto"/>
        <w:ind w:left="360"/>
        <w:jc w:val="both"/>
        <w:rPr>
          <w:rFonts w:ascii="Times New Roman" w:hAnsi="Times New Roman"/>
          <w:sz w:val="20"/>
          <w:szCs w:val="20"/>
          <w:lang w:bidi="ar-SA"/>
        </w:rPr>
      </w:pPr>
      <w:r w:rsidRPr="00A11CB3">
        <w:rPr>
          <w:rFonts w:ascii="Times New Roman" w:hAnsi="Times New Roman"/>
          <w:sz w:val="20"/>
          <w:szCs w:val="20"/>
          <w:lang w:val="da-DK" w:bidi="ar-SA"/>
        </w:rPr>
        <w:t>Nethercote, P., Borman, P., T. Bennett, Martin, G. and McGregor, P. (2010).QbD for Better Method Validation &amp; Transfer.</w:t>
      </w:r>
      <w:r w:rsidRPr="00A11CB3">
        <w:rPr>
          <w:rFonts w:ascii="Times New Roman" w:hAnsi="Times New Roman"/>
          <w:sz w:val="20"/>
          <w:szCs w:val="20"/>
        </w:rPr>
        <w:t xml:space="preserve"> Online Access: </w:t>
      </w:r>
      <w:r w:rsidR="00A11CB3" w:rsidRPr="00A11CB3">
        <w:rPr>
          <w:rFonts w:ascii="Times New Roman" w:hAnsi="Times New Roman"/>
          <w:sz w:val="20"/>
          <w:szCs w:val="20"/>
          <w:lang w:bidi="ar-SA"/>
        </w:rPr>
        <w:t>http://www.pharmamanufacturing.com/articles/2010/060/</w:t>
      </w:r>
      <w:r w:rsidRPr="00A11CB3">
        <w:rPr>
          <w:rFonts w:ascii="Times New Roman" w:hAnsi="Times New Roman"/>
          <w:sz w:val="20"/>
          <w:szCs w:val="20"/>
          <w:lang w:bidi="ar-SA"/>
        </w:rPr>
        <w:t>.</w:t>
      </w:r>
    </w:p>
    <w:p w:rsidR="00A11CB3" w:rsidRDefault="00467F72" w:rsidP="00A11CB3">
      <w:pPr>
        <w:pStyle w:val="ListParagraph"/>
        <w:numPr>
          <w:ilvl w:val="0"/>
          <w:numId w:val="1"/>
        </w:numPr>
        <w:spacing w:after="0" w:line="240" w:lineRule="auto"/>
        <w:ind w:left="360"/>
        <w:jc w:val="both"/>
        <w:rPr>
          <w:rFonts w:ascii="Times New Roman" w:hAnsi="Times New Roman"/>
          <w:sz w:val="20"/>
          <w:szCs w:val="20"/>
          <w:lang w:bidi="ar-SA"/>
        </w:rPr>
      </w:pPr>
      <w:r w:rsidRPr="00A11CB3">
        <w:rPr>
          <w:rFonts w:ascii="Times New Roman" w:hAnsi="Times New Roman"/>
          <w:sz w:val="20"/>
          <w:szCs w:val="20"/>
          <w:lang w:val="it-IT" w:bidi="ar-SA"/>
        </w:rPr>
        <w:t xml:space="preserve">Bianchini, R. M., Castellano, P.M. and Kaufman, T. S. (2009). </w:t>
      </w:r>
      <w:r w:rsidRPr="00A11CB3">
        <w:rPr>
          <w:rFonts w:ascii="Times New Roman" w:hAnsi="Times New Roman"/>
          <w:sz w:val="20"/>
          <w:szCs w:val="20"/>
          <w:lang w:bidi="ar-SA"/>
        </w:rPr>
        <w:t xml:space="preserve">Development and validation of an HPLC method for the determination of process-related impurities in pridinol mesylate, employing experimental designs. </w:t>
      </w:r>
      <w:r w:rsidRPr="00A11CB3">
        <w:rPr>
          <w:rFonts w:ascii="Times New Roman" w:hAnsi="Times New Roman"/>
          <w:i/>
          <w:iCs/>
          <w:sz w:val="20"/>
          <w:szCs w:val="20"/>
          <w:lang w:bidi="ar-SA"/>
        </w:rPr>
        <w:t>Analytica Chimica Acta</w:t>
      </w:r>
      <w:r w:rsidRPr="00A11CB3">
        <w:rPr>
          <w:rFonts w:ascii="Times New Roman" w:hAnsi="Times New Roman"/>
          <w:sz w:val="20"/>
          <w:szCs w:val="20"/>
          <w:lang w:bidi="ar-SA"/>
        </w:rPr>
        <w:t xml:space="preserve"> 654(2): 141-147.</w:t>
      </w:r>
    </w:p>
    <w:p w:rsidR="00A11CB3" w:rsidRDefault="00467F72" w:rsidP="00A11CB3">
      <w:pPr>
        <w:pStyle w:val="ListParagraph"/>
        <w:numPr>
          <w:ilvl w:val="0"/>
          <w:numId w:val="1"/>
        </w:numPr>
        <w:spacing w:after="0" w:line="240" w:lineRule="auto"/>
        <w:ind w:left="360"/>
        <w:jc w:val="both"/>
        <w:rPr>
          <w:rFonts w:ascii="Times New Roman" w:hAnsi="Times New Roman"/>
          <w:sz w:val="20"/>
          <w:szCs w:val="20"/>
          <w:lang w:bidi="ar-SA"/>
        </w:rPr>
      </w:pPr>
      <w:r w:rsidRPr="00A11CB3">
        <w:rPr>
          <w:rFonts w:ascii="Times New Roman" w:hAnsi="Times New Roman"/>
          <w:sz w:val="20"/>
          <w:szCs w:val="20"/>
          <w:lang w:bidi="ar-SA"/>
        </w:rPr>
        <w:t xml:space="preserve">Ye, C., Liu, J., Ren, F. and Okafo, N. (2000). Design of experiment and data analysis by JMP (SAS institute) in analytical method validation. </w:t>
      </w:r>
      <w:r w:rsidRPr="00A11CB3">
        <w:rPr>
          <w:rFonts w:ascii="Times New Roman" w:hAnsi="Times New Roman"/>
          <w:i/>
          <w:iCs/>
          <w:sz w:val="20"/>
          <w:szCs w:val="20"/>
          <w:lang w:bidi="ar-SA"/>
        </w:rPr>
        <w:t>Journal of Pharmaceutical and Biomedical Analysis</w:t>
      </w:r>
      <w:r w:rsidRPr="00A11CB3">
        <w:rPr>
          <w:rFonts w:ascii="Times New Roman" w:hAnsi="Times New Roman"/>
          <w:sz w:val="20"/>
          <w:szCs w:val="20"/>
          <w:lang w:bidi="ar-SA"/>
        </w:rPr>
        <w:t xml:space="preserve"> 23(2-3):581-589.</w:t>
      </w:r>
    </w:p>
    <w:p w:rsidR="00A11CB3" w:rsidRDefault="00467F72" w:rsidP="00A11CB3">
      <w:pPr>
        <w:pStyle w:val="ListParagraph"/>
        <w:numPr>
          <w:ilvl w:val="0"/>
          <w:numId w:val="1"/>
        </w:numPr>
        <w:spacing w:after="0" w:line="240" w:lineRule="auto"/>
        <w:ind w:left="360"/>
        <w:jc w:val="both"/>
        <w:rPr>
          <w:rFonts w:ascii="Times New Roman" w:hAnsi="Times New Roman"/>
          <w:sz w:val="20"/>
          <w:szCs w:val="20"/>
          <w:lang w:bidi="ar-SA"/>
        </w:rPr>
      </w:pPr>
      <w:r w:rsidRPr="00A11CB3">
        <w:rPr>
          <w:rFonts w:ascii="Times New Roman" w:hAnsi="Times New Roman"/>
          <w:sz w:val="20"/>
          <w:szCs w:val="20"/>
          <w:lang w:bidi="ar-SA"/>
        </w:rPr>
        <w:t>Space, J. S., Opio, A. M., Nickerson, B., Jiang, H., Dumont, M. and Berry, M. (2007). Validation of a dissolution method with HPLC analysis for lasofoxifene tartrate low dose tablets.</w:t>
      </w:r>
      <w:r w:rsidRPr="00A11CB3">
        <w:rPr>
          <w:rFonts w:ascii="Times New Roman" w:hAnsi="Times New Roman"/>
          <w:i/>
          <w:iCs/>
          <w:sz w:val="20"/>
          <w:szCs w:val="20"/>
          <w:lang w:bidi="ar-SA"/>
        </w:rPr>
        <w:t xml:space="preserve"> Journal of Pharmaceutical and Biomedical Analysis</w:t>
      </w:r>
      <w:r w:rsidRPr="00A11CB3">
        <w:rPr>
          <w:rFonts w:ascii="Times New Roman" w:hAnsi="Times New Roman"/>
          <w:sz w:val="20"/>
          <w:szCs w:val="20"/>
          <w:lang w:bidi="ar-SA"/>
        </w:rPr>
        <w:t xml:space="preserve"> 44(5): 1064-1071.</w:t>
      </w:r>
    </w:p>
    <w:p w:rsidR="00A11CB3" w:rsidRDefault="00467F72" w:rsidP="00A11CB3">
      <w:pPr>
        <w:pStyle w:val="ListParagraph"/>
        <w:numPr>
          <w:ilvl w:val="0"/>
          <w:numId w:val="1"/>
        </w:numPr>
        <w:spacing w:after="0" w:line="240" w:lineRule="auto"/>
        <w:ind w:left="360"/>
        <w:jc w:val="both"/>
        <w:rPr>
          <w:rFonts w:ascii="Times New Roman" w:hAnsi="Times New Roman"/>
          <w:sz w:val="20"/>
          <w:szCs w:val="20"/>
          <w:lang w:bidi="ar-SA"/>
        </w:rPr>
      </w:pPr>
      <w:r w:rsidRPr="00A11CB3">
        <w:rPr>
          <w:rFonts w:ascii="Times New Roman" w:hAnsi="Times New Roman"/>
          <w:sz w:val="20"/>
          <w:szCs w:val="20"/>
          <w:lang w:bidi="ar-SA"/>
        </w:rPr>
        <w:lastRenderedPageBreak/>
        <w:t xml:space="preserve">Beg, .S, Kohli, K., Swain, S. and Hasnain, M. S. (2012). Development and validation of RP-HPLC method for quantitation of amoxicillin trihydrate in bulk and pharmaceutical formulations using Box-Behnken experimental design. </w:t>
      </w:r>
      <w:r w:rsidRPr="00A11CB3">
        <w:rPr>
          <w:rFonts w:ascii="Times New Roman" w:hAnsi="Times New Roman"/>
          <w:i/>
          <w:iCs/>
          <w:sz w:val="20"/>
          <w:szCs w:val="20"/>
          <w:lang w:bidi="ar-SA"/>
        </w:rPr>
        <w:t>Journal of Liquid Chromatography &amp; Related Technology</w:t>
      </w:r>
      <w:r w:rsidRPr="00A11CB3">
        <w:rPr>
          <w:rFonts w:ascii="Times New Roman" w:hAnsi="Times New Roman"/>
          <w:sz w:val="20"/>
          <w:szCs w:val="20"/>
          <w:lang w:bidi="ar-SA"/>
        </w:rPr>
        <w:t xml:space="preserve"> 35(3):393-406.</w:t>
      </w:r>
    </w:p>
    <w:p w:rsidR="00467F72" w:rsidRPr="00A11CB3" w:rsidRDefault="00467F72" w:rsidP="00A11CB3">
      <w:pPr>
        <w:pStyle w:val="ListParagraph"/>
        <w:numPr>
          <w:ilvl w:val="0"/>
          <w:numId w:val="1"/>
        </w:numPr>
        <w:spacing w:after="0" w:line="240" w:lineRule="auto"/>
        <w:ind w:left="360"/>
        <w:jc w:val="both"/>
        <w:rPr>
          <w:rFonts w:ascii="Times New Roman" w:hAnsi="Times New Roman"/>
          <w:sz w:val="20"/>
          <w:szCs w:val="20"/>
          <w:lang w:bidi="ar-SA"/>
        </w:rPr>
      </w:pPr>
      <w:r w:rsidRPr="00A11CB3">
        <w:rPr>
          <w:rFonts w:ascii="Times New Roman" w:hAnsi="Times New Roman"/>
          <w:sz w:val="20"/>
          <w:szCs w:val="20"/>
        </w:rPr>
        <w:t>Validation of Analytical Procedures: Text and Methodology, ICH Harmonized Tripartite Guideline, (2005), pp 1-13.</w:t>
      </w:r>
    </w:p>
    <w:p w:rsidR="00467F72" w:rsidRDefault="00467F72" w:rsidP="00467F72">
      <w:pPr>
        <w:pStyle w:val="HTMLPreformatted"/>
        <w:jc w:val="both"/>
        <w:rPr>
          <w:rFonts w:ascii="Times New Roman" w:hAnsi="Times New Roman" w:cs="Times New Roman"/>
        </w:rPr>
      </w:pPr>
    </w:p>
    <w:p w:rsidR="00467F72" w:rsidRPr="00467F72" w:rsidRDefault="00467F72" w:rsidP="00467F72">
      <w:pPr>
        <w:pStyle w:val="HTMLPreformatted"/>
        <w:jc w:val="both"/>
        <w:rPr>
          <w:rFonts w:ascii="Times New Roman" w:hAnsi="Times New Roman" w:cs="Times New Roman"/>
        </w:rPr>
      </w:pPr>
    </w:p>
    <w:sectPr w:rsidR="00467F72" w:rsidRPr="00467F72" w:rsidSect="00467F72">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EA670A"/>
    <w:multiLevelType w:val="hybridMultilevel"/>
    <w:tmpl w:val="597A3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F72"/>
    <w:rsid w:val="00467F72"/>
    <w:rsid w:val="007D4504"/>
    <w:rsid w:val="007E7981"/>
    <w:rsid w:val="00847D64"/>
    <w:rsid w:val="00A11CB3"/>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F72"/>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467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bidi="or-IN"/>
    </w:rPr>
  </w:style>
  <w:style w:type="character" w:customStyle="1" w:styleId="HTMLPreformattedChar">
    <w:name w:val="HTML Preformatted Char"/>
    <w:basedOn w:val="DefaultParagraphFont"/>
    <w:link w:val="HTMLPreformatted"/>
    <w:uiPriority w:val="99"/>
    <w:rsid w:val="00467F72"/>
    <w:rPr>
      <w:rFonts w:ascii="Courier New" w:eastAsia="Times New Roman" w:hAnsi="Courier New" w:cs="Courier New"/>
      <w:sz w:val="20"/>
      <w:szCs w:val="20"/>
      <w:lang w:bidi="or-IN"/>
    </w:rPr>
  </w:style>
  <w:style w:type="paragraph" w:styleId="ListParagraph">
    <w:name w:val="List Paragraph"/>
    <w:basedOn w:val="Normal"/>
    <w:uiPriority w:val="34"/>
    <w:qFormat/>
    <w:rsid w:val="00467F72"/>
    <w:pPr>
      <w:ind w:left="720"/>
      <w:contextualSpacing/>
    </w:pPr>
  </w:style>
  <w:style w:type="character" w:styleId="Hyperlink">
    <w:name w:val="Hyperlink"/>
    <w:basedOn w:val="DefaultParagraphFont"/>
    <w:uiPriority w:val="99"/>
    <w:unhideWhenUsed/>
    <w:rsid w:val="00A11CB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F72"/>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467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bidi="or-IN"/>
    </w:rPr>
  </w:style>
  <w:style w:type="character" w:customStyle="1" w:styleId="HTMLPreformattedChar">
    <w:name w:val="HTML Preformatted Char"/>
    <w:basedOn w:val="DefaultParagraphFont"/>
    <w:link w:val="HTMLPreformatted"/>
    <w:uiPriority w:val="99"/>
    <w:rsid w:val="00467F72"/>
    <w:rPr>
      <w:rFonts w:ascii="Courier New" w:eastAsia="Times New Roman" w:hAnsi="Courier New" w:cs="Courier New"/>
      <w:sz w:val="20"/>
      <w:szCs w:val="20"/>
      <w:lang w:bidi="or-IN"/>
    </w:rPr>
  </w:style>
  <w:style w:type="paragraph" w:styleId="ListParagraph">
    <w:name w:val="List Paragraph"/>
    <w:basedOn w:val="Normal"/>
    <w:uiPriority w:val="34"/>
    <w:qFormat/>
    <w:rsid w:val="00467F72"/>
    <w:pPr>
      <w:ind w:left="720"/>
      <w:contextualSpacing/>
    </w:pPr>
  </w:style>
  <w:style w:type="character" w:styleId="Hyperlink">
    <w:name w:val="Hyperlink"/>
    <w:basedOn w:val="DefaultParagraphFont"/>
    <w:uiPriority w:val="99"/>
    <w:unhideWhenUsed/>
    <w:rsid w:val="00A11C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1161</Words>
  <Characters>6619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4</cp:revision>
  <dcterms:created xsi:type="dcterms:W3CDTF">2015-09-08T10:47:00Z</dcterms:created>
  <dcterms:modified xsi:type="dcterms:W3CDTF">2015-10-14T04:38:00Z</dcterms:modified>
</cp:coreProperties>
</file>