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4F43" w:rsidRDefault="00254F43" w:rsidP="00254F43">
      <w:pPr>
        <w:spacing w:after="0" w:line="240" w:lineRule="auto"/>
        <w:rPr>
          <w:rFonts w:ascii="Times New Roman" w:hAnsi="Times New Roman"/>
          <w:sz w:val="24"/>
          <w:szCs w:val="24"/>
        </w:rPr>
      </w:pPr>
      <w:r>
        <w:rPr>
          <w:rFonts w:ascii="Times New Roman" w:hAnsi="Times New Roman"/>
          <w:sz w:val="24"/>
          <w:szCs w:val="24"/>
        </w:rPr>
        <w:t>Malaysian Journal of Analytical S</w:t>
      </w:r>
      <w:r w:rsidR="0054187A">
        <w:rPr>
          <w:rFonts w:ascii="Times New Roman" w:hAnsi="Times New Roman"/>
          <w:sz w:val="24"/>
          <w:szCs w:val="24"/>
        </w:rPr>
        <w:t>ciences Vol 19 No 5 (2015): 1084 - 1092</w:t>
      </w:r>
      <w:bookmarkStart w:id="0" w:name="_GoBack"/>
      <w:bookmarkEnd w:id="0"/>
    </w:p>
    <w:p w:rsidR="00254F43" w:rsidRDefault="00254F43" w:rsidP="00254F43">
      <w:pPr>
        <w:spacing w:after="0" w:line="240" w:lineRule="auto"/>
        <w:rPr>
          <w:rFonts w:ascii="Times New Roman" w:hAnsi="Times New Roman"/>
          <w:sz w:val="24"/>
          <w:szCs w:val="24"/>
        </w:rPr>
      </w:pPr>
    </w:p>
    <w:p w:rsidR="00254F43" w:rsidRDefault="00254F43" w:rsidP="00254F43">
      <w:pPr>
        <w:spacing w:after="0" w:line="240" w:lineRule="auto"/>
        <w:rPr>
          <w:rFonts w:ascii="Times New Roman" w:hAnsi="Times New Roman"/>
          <w:sz w:val="24"/>
          <w:szCs w:val="24"/>
        </w:rPr>
      </w:pPr>
    </w:p>
    <w:p w:rsidR="00254F43" w:rsidRPr="00254F43" w:rsidRDefault="00254F43" w:rsidP="00254F43">
      <w:pPr>
        <w:spacing w:after="0" w:line="240" w:lineRule="auto"/>
        <w:rPr>
          <w:rFonts w:ascii="Times New Roman" w:hAnsi="Times New Roman"/>
          <w:sz w:val="24"/>
          <w:szCs w:val="24"/>
        </w:rPr>
      </w:pPr>
    </w:p>
    <w:p w:rsidR="00254F43" w:rsidRPr="00CB1D7B" w:rsidRDefault="00254F43" w:rsidP="00254F43">
      <w:pPr>
        <w:spacing w:after="0" w:line="240" w:lineRule="auto"/>
        <w:jc w:val="center"/>
        <w:rPr>
          <w:rFonts w:ascii="Times New Roman" w:hAnsi="Times New Roman"/>
          <w:sz w:val="28"/>
          <w:szCs w:val="28"/>
        </w:rPr>
      </w:pPr>
      <w:r w:rsidRPr="00CB1D7B">
        <w:rPr>
          <w:rFonts w:ascii="Times New Roman" w:hAnsi="Times New Roman"/>
          <w:sz w:val="28"/>
          <w:szCs w:val="28"/>
        </w:rPr>
        <w:t xml:space="preserve">KESAN PINTASAN KE ATAS INFILTRASI DAN KELEMBAPAN TANIH DI HUTAN DIPTEROKAP DAN LADANG KELAPA SAWIT </w:t>
      </w:r>
    </w:p>
    <w:p w:rsidR="00254F43" w:rsidRPr="00CB1D7B" w:rsidRDefault="00254F43" w:rsidP="00254F43">
      <w:pPr>
        <w:spacing w:after="0" w:line="240" w:lineRule="auto"/>
        <w:jc w:val="center"/>
        <w:rPr>
          <w:rFonts w:ascii="Times New Roman" w:hAnsi="Times New Roman"/>
        </w:rPr>
      </w:pPr>
      <w:r w:rsidRPr="00CB1D7B">
        <w:rPr>
          <w:rFonts w:ascii="Times New Roman" w:hAnsi="Times New Roman"/>
          <w:sz w:val="28"/>
          <w:szCs w:val="28"/>
        </w:rPr>
        <w:t>DI TASIK CHINI, PAHANG</w:t>
      </w:r>
    </w:p>
    <w:p w:rsidR="00254F43" w:rsidRPr="00F447A7" w:rsidRDefault="00254F43" w:rsidP="00254F43">
      <w:pPr>
        <w:spacing w:after="0" w:line="240" w:lineRule="auto"/>
        <w:jc w:val="center"/>
        <w:rPr>
          <w:rFonts w:ascii="Times New Roman" w:hAnsi="Times New Roman"/>
          <w:noProof/>
          <w:sz w:val="24"/>
          <w:szCs w:val="24"/>
          <w:lang w:bidi="ar-SA"/>
        </w:rPr>
      </w:pPr>
    </w:p>
    <w:p w:rsidR="00254F43" w:rsidRPr="00CB1D7B" w:rsidRDefault="00254F43" w:rsidP="00254F43">
      <w:pPr>
        <w:spacing w:after="0" w:line="240" w:lineRule="auto"/>
        <w:jc w:val="center"/>
        <w:rPr>
          <w:rFonts w:ascii="Times New Roman" w:hAnsi="Times New Roman"/>
          <w:sz w:val="24"/>
          <w:szCs w:val="24"/>
        </w:rPr>
      </w:pPr>
      <w:r w:rsidRPr="00CB1D7B">
        <w:rPr>
          <w:rFonts w:ascii="Times New Roman" w:hAnsi="Times New Roman"/>
          <w:sz w:val="24"/>
          <w:szCs w:val="24"/>
        </w:rPr>
        <w:t>(Impact of Interception on Infiltration and Soil Moisture in Dipterocarp Forest and Oil Palm Plantations in Tasik Chini, Pahang)</w:t>
      </w:r>
    </w:p>
    <w:p w:rsidR="00254F43" w:rsidRPr="00F447A7" w:rsidRDefault="00254F43" w:rsidP="00254F43">
      <w:pPr>
        <w:spacing w:after="0" w:line="240" w:lineRule="auto"/>
        <w:jc w:val="center"/>
        <w:rPr>
          <w:rFonts w:ascii="Times New Roman" w:hAnsi="Times New Roman"/>
          <w:noProof/>
          <w:sz w:val="20"/>
          <w:szCs w:val="20"/>
          <w:lang w:bidi="ar-SA"/>
        </w:rPr>
      </w:pPr>
    </w:p>
    <w:p w:rsidR="00254F43" w:rsidRPr="00CB1D7B" w:rsidRDefault="00254F43" w:rsidP="00254F43">
      <w:pPr>
        <w:spacing w:after="0" w:line="240" w:lineRule="auto"/>
        <w:jc w:val="center"/>
        <w:rPr>
          <w:rFonts w:ascii="Times New Roman" w:hAnsi="Times New Roman"/>
          <w:sz w:val="20"/>
          <w:szCs w:val="20"/>
          <w:lang w:val="ms-MY"/>
        </w:rPr>
      </w:pPr>
      <w:r w:rsidRPr="006F3C61">
        <w:rPr>
          <w:rFonts w:ascii="Times New Roman" w:hAnsi="Times New Roman"/>
          <w:sz w:val="20"/>
          <w:szCs w:val="20"/>
          <w:vertAlign w:val="superscript"/>
        </w:rPr>
        <w:t xml:space="preserve"> </w:t>
      </w:r>
      <w:r w:rsidRPr="006F3C61">
        <w:rPr>
          <w:rFonts w:ascii="Times New Roman" w:hAnsi="Times New Roman"/>
          <w:i/>
          <w:sz w:val="20"/>
          <w:szCs w:val="20"/>
          <w:vertAlign w:val="superscript"/>
        </w:rPr>
        <w:t xml:space="preserve"> </w:t>
      </w:r>
      <w:r w:rsidRPr="006F3C61">
        <w:rPr>
          <w:rFonts w:ascii="Times New Roman" w:hAnsi="Times New Roman"/>
          <w:sz w:val="20"/>
          <w:szCs w:val="20"/>
        </w:rPr>
        <w:t>Frankie Marcus Ata</w:t>
      </w:r>
      <w:r w:rsidRPr="006F3C61">
        <w:rPr>
          <w:rFonts w:ascii="Times New Roman" w:hAnsi="Times New Roman"/>
          <w:sz w:val="20"/>
          <w:szCs w:val="20"/>
          <w:vertAlign w:val="superscript"/>
        </w:rPr>
        <w:t>1</w:t>
      </w:r>
      <w:r w:rsidRPr="006F3C61">
        <w:rPr>
          <w:rFonts w:ascii="Times New Roman" w:hAnsi="Times New Roman"/>
          <w:sz w:val="20"/>
          <w:szCs w:val="20"/>
          <w:lang w:val="ms-MY"/>
        </w:rPr>
        <w:t>, Mohd Ekhwan Toriman</w:t>
      </w:r>
      <w:r w:rsidRPr="006F3C61">
        <w:rPr>
          <w:rFonts w:ascii="Times New Roman" w:hAnsi="Times New Roman"/>
          <w:sz w:val="20"/>
          <w:szCs w:val="20"/>
          <w:vertAlign w:val="superscript"/>
          <w:lang w:val="ms-MY"/>
        </w:rPr>
        <w:t>1,2</w:t>
      </w:r>
      <w:r w:rsidRPr="006F3C61">
        <w:rPr>
          <w:rFonts w:ascii="Times New Roman" w:hAnsi="Times New Roman"/>
          <w:sz w:val="20"/>
          <w:szCs w:val="20"/>
          <w:lang w:val="ms-MY"/>
        </w:rPr>
        <w:t>, Mohd Khairul Amri Kamarudin</w:t>
      </w:r>
      <w:r w:rsidRPr="006F3C61">
        <w:rPr>
          <w:rFonts w:ascii="Times New Roman" w:hAnsi="Times New Roman"/>
          <w:sz w:val="20"/>
          <w:szCs w:val="20"/>
          <w:vertAlign w:val="superscript"/>
          <w:lang w:val="ms-MY"/>
        </w:rPr>
        <w:t>1,3</w:t>
      </w:r>
      <w:r w:rsidRPr="00CB1D7B">
        <w:rPr>
          <w:rFonts w:ascii="Times New Roman" w:hAnsi="Times New Roman"/>
          <w:sz w:val="20"/>
          <w:szCs w:val="20"/>
        </w:rPr>
        <w:t>*</w:t>
      </w:r>
    </w:p>
    <w:p w:rsidR="00254F43" w:rsidRPr="00254F43" w:rsidRDefault="00254F43" w:rsidP="00254F43">
      <w:pPr>
        <w:spacing w:after="0" w:line="240" w:lineRule="auto"/>
        <w:jc w:val="center"/>
        <w:rPr>
          <w:rFonts w:ascii="Times New Roman" w:hAnsi="Times New Roman"/>
          <w:noProof/>
          <w:sz w:val="20"/>
          <w:szCs w:val="20"/>
          <w:lang w:bidi="ar-SA"/>
        </w:rPr>
      </w:pPr>
    </w:p>
    <w:p w:rsidR="00254F43" w:rsidRPr="00254F43" w:rsidRDefault="00254F43" w:rsidP="00254F43">
      <w:pPr>
        <w:spacing w:after="0" w:line="240" w:lineRule="auto"/>
        <w:jc w:val="center"/>
        <w:outlineLvl w:val="0"/>
        <w:rPr>
          <w:rFonts w:ascii="Times New Roman" w:hAnsi="Times New Roman"/>
          <w:i/>
          <w:sz w:val="20"/>
          <w:szCs w:val="20"/>
        </w:rPr>
      </w:pPr>
      <w:r w:rsidRPr="00254F43">
        <w:rPr>
          <w:rFonts w:ascii="Times New Roman" w:hAnsi="Times New Roman"/>
          <w:i/>
          <w:sz w:val="20"/>
          <w:szCs w:val="20"/>
          <w:vertAlign w:val="superscript"/>
        </w:rPr>
        <w:t>1</w:t>
      </w:r>
      <w:r w:rsidRPr="00254F43">
        <w:rPr>
          <w:rFonts w:ascii="Times New Roman" w:hAnsi="Times New Roman"/>
          <w:i/>
          <w:sz w:val="20"/>
          <w:szCs w:val="20"/>
        </w:rPr>
        <w:t xml:space="preserve">East Coast Environmental Research Institute (ESERI), </w:t>
      </w:r>
    </w:p>
    <w:p w:rsidR="00254F43" w:rsidRPr="00254F43" w:rsidRDefault="00254F43" w:rsidP="00254F43">
      <w:pPr>
        <w:spacing w:after="0" w:line="240" w:lineRule="auto"/>
        <w:jc w:val="center"/>
        <w:outlineLvl w:val="0"/>
        <w:rPr>
          <w:rFonts w:ascii="Times New Roman" w:hAnsi="Times New Roman"/>
          <w:i/>
          <w:sz w:val="20"/>
          <w:szCs w:val="20"/>
        </w:rPr>
      </w:pPr>
      <w:r w:rsidRPr="00254F43">
        <w:rPr>
          <w:rFonts w:ascii="Times New Roman" w:hAnsi="Times New Roman"/>
          <w:i/>
          <w:sz w:val="20"/>
          <w:szCs w:val="20"/>
        </w:rPr>
        <w:t>Universiti Sultan Zainal Abidin, 21300 Kuala Terengganu, Terengganu. Malaysia</w:t>
      </w:r>
    </w:p>
    <w:p w:rsidR="00254F43" w:rsidRPr="00254F43" w:rsidRDefault="00254F43" w:rsidP="00254F43">
      <w:pPr>
        <w:spacing w:after="0" w:line="240" w:lineRule="auto"/>
        <w:jc w:val="center"/>
        <w:outlineLvl w:val="0"/>
        <w:rPr>
          <w:rFonts w:ascii="Times New Roman" w:hAnsi="Times New Roman"/>
          <w:i/>
          <w:sz w:val="20"/>
          <w:szCs w:val="20"/>
        </w:rPr>
      </w:pPr>
      <w:r w:rsidRPr="00254F43">
        <w:rPr>
          <w:rFonts w:ascii="Times New Roman" w:hAnsi="Times New Roman"/>
          <w:i/>
          <w:sz w:val="20"/>
          <w:szCs w:val="20"/>
          <w:vertAlign w:val="superscript"/>
        </w:rPr>
        <w:t>2</w:t>
      </w:r>
      <w:r w:rsidRPr="00254F43">
        <w:rPr>
          <w:rFonts w:ascii="Times New Roman" w:hAnsi="Times New Roman"/>
          <w:i/>
          <w:sz w:val="20"/>
          <w:szCs w:val="20"/>
        </w:rPr>
        <w:t xml:space="preserve">School of Social, Development and Environmental Studies, Faculty of Social Sciences and Humanities, </w:t>
      </w:r>
    </w:p>
    <w:p w:rsidR="00254F43" w:rsidRPr="00254F43" w:rsidRDefault="00254F43" w:rsidP="00254F43">
      <w:pPr>
        <w:spacing w:after="0" w:line="240" w:lineRule="auto"/>
        <w:jc w:val="center"/>
        <w:outlineLvl w:val="0"/>
        <w:rPr>
          <w:rFonts w:ascii="Times New Roman" w:hAnsi="Times New Roman"/>
          <w:i/>
          <w:sz w:val="20"/>
          <w:szCs w:val="20"/>
        </w:rPr>
      </w:pPr>
      <w:r w:rsidRPr="00254F43">
        <w:rPr>
          <w:rFonts w:ascii="Times New Roman" w:hAnsi="Times New Roman"/>
          <w:i/>
          <w:sz w:val="20"/>
          <w:szCs w:val="20"/>
        </w:rPr>
        <w:t>Universiti Kebangsaan Malaysia, 43600 UKM Bangi, Selangor, Malaysia</w:t>
      </w:r>
    </w:p>
    <w:p w:rsidR="00254F43" w:rsidRPr="00254F43" w:rsidRDefault="00254F43" w:rsidP="00254F43">
      <w:pPr>
        <w:spacing w:after="0" w:line="240" w:lineRule="auto"/>
        <w:jc w:val="center"/>
        <w:outlineLvl w:val="0"/>
        <w:rPr>
          <w:rFonts w:ascii="Times New Roman" w:hAnsi="Times New Roman"/>
          <w:i/>
          <w:sz w:val="20"/>
          <w:szCs w:val="20"/>
        </w:rPr>
      </w:pPr>
      <w:r w:rsidRPr="00254F43">
        <w:rPr>
          <w:rFonts w:ascii="Times New Roman" w:hAnsi="Times New Roman"/>
          <w:i/>
          <w:sz w:val="20"/>
          <w:szCs w:val="20"/>
          <w:vertAlign w:val="superscript"/>
        </w:rPr>
        <w:t>3</w:t>
      </w:r>
      <w:r w:rsidRPr="00254F43">
        <w:rPr>
          <w:rFonts w:ascii="Times New Roman" w:hAnsi="Times New Roman"/>
          <w:i/>
          <w:sz w:val="20"/>
          <w:szCs w:val="20"/>
        </w:rPr>
        <w:t xml:space="preserve">Faculty of Design Arts and Engineering Technology, </w:t>
      </w:r>
    </w:p>
    <w:p w:rsidR="00254F43" w:rsidRPr="00254F43" w:rsidRDefault="00254F43" w:rsidP="00254F43">
      <w:pPr>
        <w:spacing w:after="0" w:line="240" w:lineRule="auto"/>
        <w:jc w:val="center"/>
        <w:outlineLvl w:val="0"/>
        <w:rPr>
          <w:rFonts w:ascii="Times New Roman" w:hAnsi="Times New Roman"/>
          <w:i/>
          <w:sz w:val="20"/>
          <w:szCs w:val="20"/>
        </w:rPr>
      </w:pPr>
      <w:r w:rsidRPr="00254F43">
        <w:rPr>
          <w:rFonts w:ascii="Times New Roman" w:hAnsi="Times New Roman"/>
          <w:i/>
          <w:sz w:val="20"/>
          <w:szCs w:val="20"/>
        </w:rPr>
        <w:t>Universiti Sultan Zainal Abidin, 21300 Kuala Terengganu, Terengganu. Malaysia</w:t>
      </w:r>
    </w:p>
    <w:p w:rsidR="00254F43" w:rsidRPr="00254F43" w:rsidRDefault="00254F43" w:rsidP="00254F43">
      <w:pPr>
        <w:spacing w:after="0" w:line="240" w:lineRule="auto"/>
        <w:jc w:val="center"/>
        <w:rPr>
          <w:rFonts w:ascii="Times New Roman" w:hAnsi="Times New Roman"/>
          <w:noProof/>
          <w:sz w:val="20"/>
          <w:szCs w:val="20"/>
          <w:lang w:bidi="ar-SA"/>
        </w:rPr>
      </w:pPr>
    </w:p>
    <w:p w:rsidR="00254F43" w:rsidRPr="00254F43" w:rsidRDefault="00254F43" w:rsidP="00254F43">
      <w:pPr>
        <w:spacing w:after="0" w:line="240" w:lineRule="auto"/>
        <w:jc w:val="center"/>
        <w:outlineLvl w:val="0"/>
        <w:rPr>
          <w:rFonts w:ascii="Times New Roman" w:hAnsi="Times New Roman"/>
          <w:i/>
          <w:sz w:val="20"/>
          <w:szCs w:val="20"/>
        </w:rPr>
      </w:pPr>
      <w:r w:rsidRPr="00254F43">
        <w:rPr>
          <w:rFonts w:ascii="Times New Roman" w:hAnsi="Times New Roman"/>
          <w:i/>
          <w:noProof/>
          <w:sz w:val="20"/>
          <w:szCs w:val="20"/>
          <w:lang w:bidi="ar-SA"/>
        </w:rPr>
        <w:t xml:space="preserve">*Corresponding author: </w:t>
      </w:r>
      <w:r w:rsidRPr="00254F43">
        <w:rPr>
          <w:rFonts w:ascii="Times New Roman" w:hAnsi="Times New Roman"/>
          <w:i/>
          <w:sz w:val="20"/>
          <w:szCs w:val="20"/>
        </w:rPr>
        <w:t>mkhairulamri@unisza.edu.my</w:t>
      </w:r>
    </w:p>
    <w:p w:rsidR="00254F43" w:rsidRPr="00254F43" w:rsidRDefault="00254F43" w:rsidP="00254F43">
      <w:pPr>
        <w:spacing w:after="0" w:line="240" w:lineRule="auto"/>
        <w:jc w:val="center"/>
        <w:rPr>
          <w:rFonts w:ascii="Times New Roman" w:hAnsi="Times New Roman"/>
          <w:noProof/>
          <w:sz w:val="20"/>
          <w:szCs w:val="20"/>
          <w:lang w:bidi="ar-SA"/>
        </w:rPr>
      </w:pPr>
    </w:p>
    <w:p w:rsidR="00254F43" w:rsidRPr="00254F43" w:rsidRDefault="00254F43" w:rsidP="00254F43">
      <w:pPr>
        <w:spacing w:after="0" w:line="240" w:lineRule="auto"/>
        <w:jc w:val="center"/>
        <w:rPr>
          <w:rFonts w:ascii="Times New Roman" w:hAnsi="Times New Roman"/>
          <w:noProof/>
          <w:sz w:val="20"/>
          <w:szCs w:val="20"/>
          <w:lang w:bidi="ar-SA"/>
        </w:rPr>
      </w:pPr>
    </w:p>
    <w:p w:rsidR="00254F43" w:rsidRPr="00254F43" w:rsidRDefault="00254F43" w:rsidP="00254F43">
      <w:pPr>
        <w:spacing w:after="0" w:line="240" w:lineRule="auto"/>
        <w:jc w:val="center"/>
        <w:rPr>
          <w:rFonts w:ascii="Times New Roman" w:hAnsi="Times New Roman"/>
          <w:noProof/>
          <w:sz w:val="20"/>
          <w:szCs w:val="20"/>
          <w:lang w:bidi="ar-SA"/>
        </w:rPr>
      </w:pPr>
      <w:r w:rsidRPr="00254F43">
        <w:rPr>
          <w:rFonts w:ascii="Times New Roman" w:hAnsi="Times New Roman"/>
          <w:noProof/>
          <w:sz w:val="20"/>
          <w:szCs w:val="20"/>
          <w:lang w:bidi="ar-SA"/>
        </w:rPr>
        <w:t>Received: 14 April 2015; Accepted: 9 July 2015</w:t>
      </w:r>
    </w:p>
    <w:p w:rsidR="00254F43" w:rsidRPr="00254F43" w:rsidRDefault="00254F43" w:rsidP="00254F43">
      <w:pPr>
        <w:spacing w:after="0" w:line="240" w:lineRule="auto"/>
        <w:jc w:val="center"/>
        <w:rPr>
          <w:rFonts w:ascii="Times New Roman" w:hAnsi="Times New Roman"/>
          <w:noProof/>
          <w:sz w:val="20"/>
          <w:szCs w:val="20"/>
          <w:lang w:bidi="ar-SA"/>
        </w:rPr>
      </w:pPr>
    </w:p>
    <w:p w:rsidR="00254F43" w:rsidRPr="00254F43" w:rsidRDefault="00254F43" w:rsidP="00254F43">
      <w:pPr>
        <w:spacing w:after="0" w:line="240" w:lineRule="auto"/>
        <w:jc w:val="center"/>
        <w:rPr>
          <w:rFonts w:ascii="Times New Roman" w:hAnsi="Times New Roman"/>
          <w:noProof/>
          <w:sz w:val="20"/>
          <w:szCs w:val="20"/>
          <w:lang w:bidi="ar-SA"/>
        </w:rPr>
      </w:pPr>
    </w:p>
    <w:p w:rsidR="00254F43" w:rsidRPr="00254F43" w:rsidRDefault="00254F43" w:rsidP="00254F43">
      <w:pPr>
        <w:spacing w:after="0" w:line="240" w:lineRule="auto"/>
        <w:jc w:val="center"/>
        <w:rPr>
          <w:rFonts w:ascii="Times New Roman" w:hAnsi="Times New Roman"/>
          <w:b/>
          <w:noProof/>
          <w:sz w:val="20"/>
          <w:szCs w:val="20"/>
          <w:lang w:bidi="ar-SA"/>
        </w:rPr>
      </w:pPr>
      <w:r w:rsidRPr="00254F43">
        <w:rPr>
          <w:rFonts w:ascii="Times New Roman" w:hAnsi="Times New Roman"/>
          <w:b/>
          <w:noProof/>
          <w:sz w:val="20"/>
          <w:szCs w:val="20"/>
          <w:lang w:bidi="ar-SA"/>
        </w:rPr>
        <w:t>Abstrak</w:t>
      </w:r>
    </w:p>
    <w:p w:rsidR="00254F43" w:rsidRPr="00254F43" w:rsidRDefault="00254F43" w:rsidP="00254F43">
      <w:pPr>
        <w:spacing w:after="0" w:line="240" w:lineRule="auto"/>
        <w:jc w:val="both"/>
        <w:rPr>
          <w:rFonts w:ascii="Times New Roman" w:hAnsi="Times New Roman"/>
          <w:sz w:val="20"/>
          <w:szCs w:val="20"/>
        </w:rPr>
      </w:pPr>
      <w:r w:rsidRPr="00254F43">
        <w:rPr>
          <w:rFonts w:ascii="Times New Roman" w:hAnsi="Times New Roman"/>
          <w:sz w:val="20"/>
          <w:szCs w:val="20"/>
        </w:rPr>
        <w:t xml:space="preserve">Hutan dipterokap dan kawasan pertanian kelapa sawit merupakan dua lokasi yang mempunyai ciri pintasan, kelembapan tanih dan infiltrasi yang berbeza. Kajian imbangan air bagi proses kitaran hidrologi ini telah dijalankan di Lembangan Tasik Chini, Pahang, Malaysia selama sepuluh bulan bermula pada bulan April 2011 sehingga Januari 2012. Matlamat kajian ini adalah mengkaji ciri pintasan di dua variasi kanopi pokok dan kesan pintasan ke atas proses infiltrasi. Metod yang digunakan melibatkan data primer khususnya pengukuran aliran batang dan jatuhan langsung serta kadar kelembapan tanih bagi kedua-dua lokasi kajian. 104 batang pokok menjadi sampel iaitu 100 batang pokok di kawasan hutan dipterokap dan 4 batang pokok kelapa sawit serta 9 set jatuhan langsung dan 7 stesen alat pengukur kelembapan tanih. Hubungan regriasi digunakan untuk menganalisis kadar infiltrasi dan perhubungan antara pembolehubah pintasan dengan kadar kelembapan tanih dan hujan. Hasil kajian mendapati, 29.7% jumlah pintasan direkodkan dikawasan Plot A, 29.1% di kawasan Plot B dan 41.2% di kawasan kelapa sawit. Purata aliran batang bagi pokok di kawasan hutan sebanyak 8.65mm setiap pokok berbanding 12.7 mm bagi setiap pokok kelapa sawit. Purata bagi jatuhan langsung di kawasan kelapa sawit juga tinggi berbanding kawasan hutan iaitu 0.49 mm dan 0.42 mm. Hasil kajian menunjukkan ciri pintasan bagi kawasan hutan dipterokap dan kawasan kelapa sawit dipengaruhi oleh ciri fisiografi pokok seperti diameter batang pokok dan bentuk dahan pokok. Nilai pekali korelasi bagi hubungan antara jatuhan langsung dengan kadar kelembapan tanih di kawasan kelapa sawit adalah r² = 0.49 berbanding di kawasan hutan sebanyak r²= 0.42, hubungan yang positif bermakna apabila jumlah jatuhan langsung meningkat maka kadar kelembapan tanih juga akan meningkat. </w:t>
      </w:r>
    </w:p>
    <w:p w:rsidR="00254F43" w:rsidRPr="00254F43" w:rsidRDefault="00254F43" w:rsidP="00254F43">
      <w:pPr>
        <w:spacing w:after="0" w:line="240" w:lineRule="auto"/>
        <w:jc w:val="both"/>
        <w:rPr>
          <w:rFonts w:ascii="Times New Roman" w:hAnsi="Times New Roman"/>
          <w:sz w:val="20"/>
          <w:szCs w:val="20"/>
        </w:rPr>
      </w:pPr>
    </w:p>
    <w:p w:rsidR="00254F43" w:rsidRPr="00254F43" w:rsidRDefault="00254F43" w:rsidP="00254F43">
      <w:pPr>
        <w:spacing w:after="0" w:line="240" w:lineRule="auto"/>
        <w:jc w:val="both"/>
        <w:rPr>
          <w:rFonts w:ascii="Times New Roman" w:hAnsi="Times New Roman"/>
          <w:sz w:val="20"/>
          <w:szCs w:val="20"/>
        </w:rPr>
      </w:pPr>
      <w:r w:rsidRPr="00254F43">
        <w:rPr>
          <w:rFonts w:ascii="Times New Roman" w:hAnsi="Times New Roman"/>
          <w:b/>
          <w:sz w:val="20"/>
          <w:szCs w:val="20"/>
        </w:rPr>
        <w:t>Kata kunci:</w:t>
      </w:r>
      <w:r w:rsidRPr="00254F43">
        <w:rPr>
          <w:rFonts w:ascii="Times New Roman" w:hAnsi="Times New Roman"/>
          <w:sz w:val="20"/>
          <w:szCs w:val="20"/>
        </w:rPr>
        <w:t xml:space="preserve"> aliran batang, jatuhan langsung, kelembapan tanih, infiltrasi, hutan dipterokap Tasik Chini</w:t>
      </w:r>
    </w:p>
    <w:p w:rsidR="00254F43" w:rsidRPr="00254F43" w:rsidRDefault="00254F43" w:rsidP="00254F43">
      <w:pPr>
        <w:spacing w:after="0" w:line="240" w:lineRule="auto"/>
        <w:jc w:val="center"/>
        <w:rPr>
          <w:rFonts w:ascii="Times New Roman" w:hAnsi="Times New Roman"/>
          <w:b/>
          <w:noProof/>
          <w:sz w:val="20"/>
          <w:szCs w:val="20"/>
          <w:lang w:bidi="ar-SA"/>
        </w:rPr>
      </w:pPr>
    </w:p>
    <w:p w:rsidR="00254F43" w:rsidRPr="00254F43" w:rsidRDefault="00254F43" w:rsidP="00254F43">
      <w:pPr>
        <w:spacing w:after="0" w:line="240" w:lineRule="auto"/>
        <w:jc w:val="center"/>
        <w:rPr>
          <w:rFonts w:ascii="Times New Roman" w:hAnsi="Times New Roman"/>
          <w:b/>
          <w:noProof/>
          <w:sz w:val="20"/>
          <w:szCs w:val="20"/>
          <w:lang w:bidi="ar-SA"/>
        </w:rPr>
      </w:pPr>
      <w:r w:rsidRPr="00254F43">
        <w:rPr>
          <w:rFonts w:ascii="Times New Roman" w:hAnsi="Times New Roman"/>
          <w:b/>
          <w:noProof/>
          <w:sz w:val="20"/>
          <w:szCs w:val="20"/>
          <w:lang w:bidi="ar-SA"/>
        </w:rPr>
        <w:t>Abstract</w:t>
      </w:r>
    </w:p>
    <w:p w:rsidR="00254F43" w:rsidRPr="00254F43" w:rsidRDefault="00254F43" w:rsidP="00254F43">
      <w:pPr>
        <w:spacing w:after="0" w:line="240" w:lineRule="auto"/>
        <w:jc w:val="both"/>
        <w:rPr>
          <w:rFonts w:ascii="Times New Roman" w:hAnsi="Times New Roman"/>
          <w:sz w:val="20"/>
          <w:szCs w:val="20"/>
        </w:rPr>
      </w:pPr>
      <w:r w:rsidRPr="00254F43">
        <w:rPr>
          <w:rFonts w:ascii="Times New Roman" w:hAnsi="Times New Roman"/>
          <w:sz w:val="20"/>
          <w:szCs w:val="20"/>
        </w:rPr>
        <w:t xml:space="preserve">In local water balance, the dipterocarp forest and oil palm plantation are two locations which demonstrated different processes in terms of interception, soil moisture and infiltration. To evaluate the process, this study was carried out at Tasik Chini watershed, Pahang, Malaysia for over ten months commencing April 2011 until January 2012. The </w:t>
      </w:r>
      <w:r w:rsidRPr="00254F43">
        <w:rPr>
          <w:rFonts w:ascii="Times New Roman" w:hAnsi="Times New Roman"/>
          <w:sz w:val="20"/>
          <w:szCs w:val="20"/>
        </w:rPr>
        <w:lastRenderedPageBreak/>
        <w:t xml:space="preserve">main idea of this study is to study the characteristics of interception at two variants canopy and effect of interception on the infiltration process. The methodology used involves primary data including stremflow, through fall and soil moisture. 104 samples for stemflow and four samples for palm oil trees, 9 sets of through fall and 7 soil moisture stations were measured at dipterocarp forest and oil palm plantation, respectively the regression analysis was used to analyses the relationship between rate of infiltration and interception with soil moisture and rainfall. The result indicate that total interceptions were registered at 29.7 percent in Plot A, 29.1 percent in Plot B and 41.2 in oil palm plantation. The average for stemflow in the forest area is 8.65 mm per tree compared to 12.7 mm for every oil palm tree. Meanwhile, the average for through fall in oil palm plantation was higher compared to the forest area. This is about 0.49 mm and 0.42 mm respectively. The results of the interception at the Dipterocarp forest and palm areas were affected by physiographic characteristic such as the diameter size and branches of tree. The correlation coefficient between through fall and soil moisture in the oil palm plantation is r²=0.49, in comparison to through fall and soil moisture in forest area is r²=0.42. Positive correlation means that the amount of through fall increase than soil moisture will increase also. </w:t>
      </w:r>
    </w:p>
    <w:p w:rsidR="00254F43" w:rsidRPr="00254F43" w:rsidRDefault="00254F43" w:rsidP="00254F43">
      <w:pPr>
        <w:spacing w:after="0" w:line="240" w:lineRule="auto"/>
        <w:jc w:val="both"/>
        <w:rPr>
          <w:rFonts w:ascii="Times New Roman" w:hAnsi="Times New Roman"/>
          <w:sz w:val="20"/>
          <w:szCs w:val="20"/>
        </w:rPr>
      </w:pPr>
    </w:p>
    <w:p w:rsidR="00155A45" w:rsidRDefault="00254F43" w:rsidP="00254F43">
      <w:pPr>
        <w:spacing w:after="0" w:line="240" w:lineRule="auto"/>
        <w:jc w:val="both"/>
        <w:rPr>
          <w:rFonts w:ascii="Times New Roman" w:hAnsi="Times New Roman"/>
          <w:sz w:val="20"/>
          <w:szCs w:val="20"/>
        </w:rPr>
      </w:pPr>
      <w:r w:rsidRPr="00254F43">
        <w:rPr>
          <w:rFonts w:ascii="Times New Roman" w:hAnsi="Times New Roman"/>
          <w:b/>
          <w:sz w:val="20"/>
          <w:szCs w:val="20"/>
        </w:rPr>
        <w:t>Keywords:</w:t>
      </w:r>
      <w:r w:rsidRPr="00254F43">
        <w:rPr>
          <w:rFonts w:ascii="Times New Roman" w:hAnsi="Times New Roman"/>
          <w:sz w:val="20"/>
          <w:szCs w:val="20"/>
        </w:rPr>
        <w:t xml:space="preserve"> stem flow, through fall, soil moisture, infiltration, Tasik Chini dipterocarp forest</w:t>
      </w:r>
    </w:p>
    <w:p w:rsidR="00254F43" w:rsidRDefault="00254F43" w:rsidP="00254F43">
      <w:pPr>
        <w:spacing w:after="0" w:line="240" w:lineRule="auto"/>
        <w:jc w:val="both"/>
        <w:rPr>
          <w:rFonts w:ascii="Times New Roman" w:hAnsi="Times New Roman"/>
          <w:sz w:val="20"/>
          <w:szCs w:val="20"/>
        </w:rPr>
      </w:pPr>
    </w:p>
    <w:p w:rsidR="00254F43" w:rsidRPr="00F447A7" w:rsidRDefault="00254F43" w:rsidP="00254F43">
      <w:pPr>
        <w:spacing w:after="0" w:line="240" w:lineRule="auto"/>
        <w:jc w:val="center"/>
        <w:rPr>
          <w:rFonts w:ascii="Times New Roman" w:hAnsi="Times New Roman"/>
          <w:b/>
          <w:noProof/>
          <w:sz w:val="20"/>
          <w:szCs w:val="20"/>
          <w:lang w:bidi="ar-SA"/>
        </w:rPr>
      </w:pPr>
      <w:r>
        <w:rPr>
          <w:rFonts w:ascii="Times New Roman" w:hAnsi="Times New Roman"/>
          <w:b/>
          <w:noProof/>
          <w:sz w:val="20"/>
          <w:szCs w:val="20"/>
          <w:lang w:bidi="ar-SA"/>
        </w:rPr>
        <w:t>References</w:t>
      </w:r>
    </w:p>
    <w:p w:rsidR="00254F43" w:rsidRPr="00FB377F" w:rsidRDefault="00254F43" w:rsidP="00254F43">
      <w:pPr>
        <w:widowControl w:val="0"/>
        <w:numPr>
          <w:ilvl w:val="0"/>
          <w:numId w:val="1"/>
        </w:numPr>
        <w:autoSpaceDE w:val="0"/>
        <w:autoSpaceDN w:val="0"/>
        <w:spacing w:after="0" w:line="240" w:lineRule="auto"/>
        <w:ind w:hanging="364"/>
        <w:contextualSpacing/>
        <w:jc w:val="both"/>
        <w:outlineLvl w:val="0"/>
        <w:rPr>
          <w:rFonts w:ascii="Times New Roman" w:hAnsi="Times New Roman"/>
          <w:sz w:val="20"/>
          <w:szCs w:val="20"/>
        </w:rPr>
      </w:pPr>
      <w:r w:rsidRPr="00FB377F">
        <w:rPr>
          <w:rFonts w:ascii="Times New Roman" w:hAnsi="Times New Roman"/>
          <w:sz w:val="20"/>
          <w:szCs w:val="20"/>
        </w:rPr>
        <w:t xml:space="preserve">Kamarudin, M. K. A., Toriman, M. E., Rosli, M. H., Juahir, H., Azid, A., Mohamed Zainuddin, S. F., Abdul Aziz,N. A. and Sulaiman, W. N. A. (2014). Analysis of Meander Evolution Studies on Effect from Land Use and Climate Change at Upstream Reach of Pahang River, Malaysia. </w:t>
      </w:r>
      <w:r w:rsidRPr="00FB377F">
        <w:rPr>
          <w:rFonts w:ascii="Times New Roman" w:hAnsi="Times New Roman"/>
          <w:i/>
          <w:sz w:val="20"/>
          <w:szCs w:val="20"/>
        </w:rPr>
        <w:t>Mitigation and Adaptation Strategies for Global Change</w:t>
      </w:r>
      <w:r w:rsidRPr="00FB377F">
        <w:rPr>
          <w:rFonts w:ascii="Times New Roman" w:hAnsi="Times New Roman"/>
          <w:sz w:val="20"/>
          <w:szCs w:val="20"/>
        </w:rPr>
        <w:t>: 1 - 16.</w:t>
      </w:r>
    </w:p>
    <w:p w:rsidR="00254F43" w:rsidRPr="00FB377F" w:rsidRDefault="00254F43" w:rsidP="00254F43">
      <w:pPr>
        <w:widowControl w:val="0"/>
        <w:numPr>
          <w:ilvl w:val="0"/>
          <w:numId w:val="1"/>
        </w:numPr>
        <w:autoSpaceDE w:val="0"/>
        <w:autoSpaceDN w:val="0"/>
        <w:spacing w:after="0" w:line="240" w:lineRule="auto"/>
        <w:ind w:hanging="364"/>
        <w:contextualSpacing/>
        <w:jc w:val="both"/>
        <w:outlineLvl w:val="0"/>
        <w:rPr>
          <w:rFonts w:ascii="Times New Roman" w:hAnsi="Times New Roman"/>
          <w:sz w:val="20"/>
          <w:szCs w:val="20"/>
        </w:rPr>
      </w:pPr>
      <w:r w:rsidRPr="00FB377F">
        <w:rPr>
          <w:rFonts w:ascii="Times New Roman" w:hAnsi="Times New Roman"/>
          <w:sz w:val="20"/>
          <w:szCs w:val="20"/>
        </w:rPr>
        <w:t xml:space="preserve">Azid, A., Che Hasnam, C. N., Juahir, H., Amran, M. A., Toriman, M. E., Kamarudin, M. K. A., Mohd Saudia, M. S., Gasim, M. B. and Mustafa, A. D. (2015). Coastal Erosion Measurement along Tanjung Lumpur to Cherok Paloh, Pahang during the Northeast Monsoon Season. </w:t>
      </w:r>
      <w:r w:rsidRPr="00FB377F">
        <w:rPr>
          <w:rFonts w:ascii="Times New Roman" w:hAnsi="Times New Roman"/>
          <w:i/>
          <w:sz w:val="20"/>
          <w:szCs w:val="20"/>
        </w:rPr>
        <w:t>Jurnal Teknologi</w:t>
      </w:r>
      <w:r w:rsidRPr="00FB377F">
        <w:rPr>
          <w:rFonts w:ascii="Times New Roman" w:hAnsi="Times New Roman"/>
          <w:sz w:val="20"/>
          <w:szCs w:val="20"/>
        </w:rPr>
        <w:t xml:space="preserve"> 74 (1): 27–34.</w:t>
      </w:r>
    </w:p>
    <w:p w:rsidR="00254F43" w:rsidRPr="00FB377F" w:rsidRDefault="00254F43" w:rsidP="00254F43">
      <w:pPr>
        <w:widowControl w:val="0"/>
        <w:numPr>
          <w:ilvl w:val="0"/>
          <w:numId w:val="1"/>
        </w:numPr>
        <w:autoSpaceDE w:val="0"/>
        <w:autoSpaceDN w:val="0"/>
        <w:spacing w:after="0" w:line="240" w:lineRule="auto"/>
        <w:ind w:hanging="364"/>
        <w:contextualSpacing/>
        <w:jc w:val="both"/>
        <w:outlineLvl w:val="0"/>
        <w:rPr>
          <w:rFonts w:ascii="Times New Roman" w:hAnsi="Times New Roman"/>
          <w:sz w:val="20"/>
          <w:szCs w:val="20"/>
        </w:rPr>
      </w:pPr>
      <w:r w:rsidRPr="00FB377F">
        <w:rPr>
          <w:rFonts w:ascii="Times New Roman" w:hAnsi="Times New Roman"/>
          <w:sz w:val="20"/>
          <w:szCs w:val="20"/>
        </w:rPr>
        <w:t xml:space="preserve">Lun, P. I., Gasim, M. B., Toriman, M. E., Rahim S. A. and Kamarudin, M. K. A. (2011). Hydrological Pattern of Pahang River Basin and Their Relation to Flood Historical Event. </w:t>
      </w:r>
      <w:r w:rsidRPr="00FB377F">
        <w:rPr>
          <w:rFonts w:ascii="Times New Roman" w:hAnsi="Times New Roman"/>
          <w:i/>
          <w:sz w:val="20"/>
          <w:szCs w:val="20"/>
        </w:rPr>
        <w:t xml:space="preserve">Jurnal e-Bangi </w:t>
      </w:r>
      <w:r w:rsidRPr="00FB377F">
        <w:rPr>
          <w:rFonts w:ascii="Times New Roman" w:hAnsi="Times New Roman"/>
          <w:sz w:val="20"/>
          <w:szCs w:val="20"/>
        </w:rPr>
        <w:t>6(1): 29-37.</w:t>
      </w:r>
    </w:p>
    <w:p w:rsidR="00254F43" w:rsidRPr="00254F43" w:rsidRDefault="00254F43" w:rsidP="00254F43">
      <w:pPr>
        <w:widowControl w:val="0"/>
        <w:numPr>
          <w:ilvl w:val="0"/>
          <w:numId w:val="1"/>
        </w:numPr>
        <w:autoSpaceDE w:val="0"/>
        <w:autoSpaceDN w:val="0"/>
        <w:spacing w:after="0" w:line="240" w:lineRule="auto"/>
        <w:ind w:hanging="364"/>
        <w:contextualSpacing/>
        <w:jc w:val="both"/>
        <w:outlineLvl w:val="0"/>
        <w:rPr>
          <w:rFonts w:ascii="Times New Roman" w:hAnsi="Times New Roman"/>
          <w:sz w:val="20"/>
          <w:szCs w:val="20"/>
        </w:rPr>
      </w:pPr>
      <w:r w:rsidRPr="00FB377F">
        <w:rPr>
          <w:rFonts w:ascii="Times New Roman" w:hAnsi="Times New Roman"/>
          <w:sz w:val="20"/>
          <w:szCs w:val="20"/>
        </w:rPr>
        <w:t xml:space="preserve">Abdullah, N. M., Toriman, M. E., Md Din, H., Abd Aziz, N. A., Kamarudin, M. K. A., Abdul Rani, N. S., Ata, F. M., Saad, M. H., Abdullah, N. W., Idris, M. and Jamil, N. R. (2013). Influence of Spatial and Temporal Factors in Determining Rainfall Interception at Dipterocarp Forest Canopy, Lake Chini, Pahang. </w:t>
      </w:r>
      <w:r w:rsidRPr="00FB377F">
        <w:rPr>
          <w:rFonts w:ascii="Times New Roman" w:hAnsi="Times New Roman"/>
          <w:i/>
          <w:sz w:val="20"/>
          <w:szCs w:val="20"/>
        </w:rPr>
        <w:t xml:space="preserve">Malaysian Journal of Analytical Sciences </w:t>
      </w:r>
      <w:r w:rsidRPr="00FB377F">
        <w:rPr>
          <w:rFonts w:ascii="Times New Roman" w:hAnsi="Times New Roman"/>
          <w:sz w:val="20"/>
          <w:szCs w:val="20"/>
        </w:rPr>
        <w:t>17 (1): 11–23.</w:t>
      </w:r>
    </w:p>
    <w:p w:rsidR="00254F43" w:rsidRPr="00FB377F" w:rsidRDefault="00254F43" w:rsidP="00254F43">
      <w:pPr>
        <w:widowControl w:val="0"/>
        <w:numPr>
          <w:ilvl w:val="0"/>
          <w:numId w:val="1"/>
        </w:numPr>
        <w:autoSpaceDE w:val="0"/>
        <w:autoSpaceDN w:val="0"/>
        <w:spacing w:after="0" w:line="240" w:lineRule="auto"/>
        <w:ind w:hanging="364"/>
        <w:contextualSpacing/>
        <w:jc w:val="both"/>
        <w:outlineLvl w:val="0"/>
        <w:rPr>
          <w:rFonts w:ascii="Times New Roman" w:hAnsi="Times New Roman"/>
          <w:sz w:val="20"/>
          <w:szCs w:val="20"/>
        </w:rPr>
      </w:pPr>
      <w:r w:rsidRPr="00FB377F">
        <w:rPr>
          <w:rFonts w:ascii="Times New Roman" w:hAnsi="Times New Roman"/>
          <w:sz w:val="20"/>
          <w:szCs w:val="20"/>
        </w:rPr>
        <w:t xml:space="preserve">Kamarudin, M. K. A., Toriman, M. E., Sarifah A., S. M, Idris, M., Jamil, N. R. and Gasim, M. B. (2009). Temporal Variability on Lowland River Sediment Properties and Yield. </w:t>
      </w:r>
      <w:r w:rsidRPr="00FB377F">
        <w:rPr>
          <w:rFonts w:ascii="Times New Roman" w:hAnsi="Times New Roman"/>
          <w:i/>
          <w:sz w:val="20"/>
          <w:szCs w:val="20"/>
        </w:rPr>
        <w:t>American Journal of Environmental Sciences</w:t>
      </w:r>
      <w:r w:rsidRPr="00FB377F">
        <w:rPr>
          <w:rFonts w:ascii="Times New Roman" w:hAnsi="Times New Roman"/>
          <w:sz w:val="20"/>
          <w:szCs w:val="20"/>
        </w:rPr>
        <w:t>, 5(5): 657-663. 1.</w:t>
      </w:r>
      <w:r w:rsidRPr="00FB377F">
        <w:rPr>
          <w:rFonts w:ascii="Times New Roman" w:hAnsi="Times New Roman"/>
          <w:sz w:val="20"/>
          <w:szCs w:val="20"/>
        </w:rPr>
        <w:tab/>
      </w:r>
    </w:p>
    <w:p w:rsidR="00254F43" w:rsidRPr="00FB377F" w:rsidRDefault="00254F43" w:rsidP="00254F43">
      <w:pPr>
        <w:widowControl w:val="0"/>
        <w:numPr>
          <w:ilvl w:val="0"/>
          <w:numId w:val="1"/>
        </w:numPr>
        <w:autoSpaceDE w:val="0"/>
        <w:autoSpaceDN w:val="0"/>
        <w:spacing w:after="0" w:line="240" w:lineRule="auto"/>
        <w:ind w:hanging="364"/>
        <w:contextualSpacing/>
        <w:jc w:val="both"/>
        <w:outlineLvl w:val="0"/>
        <w:rPr>
          <w:rFonts w:ascii="Times New Roman" w:hAnsi="Times New Roman"/>
          <w:sz w:val="20"/>
          <w:szCs w:val="20"/>
        </w:rPr>
      </w:pPr>
      <w:r w:rsidRPr="00FB377F">
        <w:rPr>
          <w:rFonts w:ascii="Times New Roman" w:hAnsi="Times New Roman"/>
          <w:sz w:val="20"/>
          <w:szCs w:val="20"/>
        </w:rPr>
        <w:t>Majid, N. M., Hamzah, M. B. and Ahmad, S. (1979). Rainfall interception, throughfall and stemflow in a secondary forest.</w:t>
      </w:r>
      <w:r w:rsidRPr="00FB377F">
        <w:rPr>
          <w:rFonts w:ascii="Times New Roman" w:hAnsi="Times New Roman"/>
          <w:i/>
          <w:sz w:val="20"/>
          <w:szCs w:val="20"/>
        </w:rPr>
        <w:t xml:space="preserve"> Pertanika</w:t>
      </w:r>
      <w:r w:rsidRPr="00FB377F">
        <w:rPr>
          <w:rFonts w:ascii="Times New Roman" w:hAnsi="Times New Roman"/>
          <w:sz w:val="20"/>
          <w:szCs w:val="20"/>
        </w:rPr>
        <w:t xml:space="preserve"> 2(2):152-154.</w:t>
      </w:r>
    </w:p>
    <w:p w:rsidR="00254F43" w:rsidRPr="00FB377F" w:rsidRDefault="00254F43" w:rsidP="00254F43">
      <w:pPr>
        <w:widowControl w:val="0"/>
        <w:numPr>
          <w:ilvl w:val="0"/>
          <w:numId w:val="1"/>
        </w:numPr>
        <w:autoSpaceDE w:val="0"/>
        <w:autoSpaceDN w:val="0"/>
        <w:spacing w:after="0" w:line="240" w:lineRule="auto"/>
        <w:ind w:hanging="364"/>
        <w:contextualSpacing/>
        <w:jc w:val="both"/>
        <w:outlineLvl w:val="0"/>
        <w:rPr>
          <w:rFonts w:ascii="Times New Roman" w:hAnsi="Times New Roman"/>
          <w:sz w:val="20"/>
          <w:szCs w:val="20"/>
        </w:rPr>
      </w:pPr>
      <w:r w:rsidRPr="00FB377F">
        <w:rPr>
          <w:rFonts w:ascii="Times New Roman" w:hAnsi="Times New Roman"/>
          <w:sz w:val="20"/>
          <w:szCs w:val="20"/>
        </w:rPr>
        <w:t xml:space="preserve">Jamil, N. R., Toriman, M. E., Idris, M and Jing, L. W. (2010). Pengaruh kanopi hutan sekunder terhadap kadar pintasan bagi kitaran hidrologi di Tasik Chini, Pahang, Malaysia. </w:t>
      </w:r>
      <w:r w:rsidRPr="00FB377F">
        <w:rPr>
          <w:rFonts w:ascii="Times New Roman" w:hAnsi="Times New Roman"/>
          <w:i/>
          <w:sz w:val="20"/>
          <w:szCs w:val="20"/>
        </w:rPr>
        <w:t>Sains Malaysiana</w:t>
      </w:r>
      <w:r w:rsidRPr="00FB377F">
        <w:rPr>
          <w:rFonts w:ascii="Times New Roman" w:hAnsi="Times New Roman"/>
          <w:sz w:val="20"/>
          <w:szCs w:val="20"/>
        </w:rPr>
        <w:t xml:space="preserve"> 39(2): 181187.</w:t>
      </w:r>
    </w:p>
    <w:p w:rsidR="00254F43" w:rsidRPr="00FB377F" w:rsidRDefault="00254F43" w:rsidP="00254F43">
      <w:pPr>
        <w:widowControl w:val="0"/>
        <w:numPr>
          <w:ilvl w:val="0"/>
          <w:numId w:val="1"/>
        </w:numPr>
        <w:autoSpaceDE w:val="0"/>
        <w:autoSpaceDN w:val="0"/>
        <w:spacing w:after="0" w:line="240" w:lineRule="auto"/>
        <w:ind w:hanging="364"/>
        <w:contextualSpacing/>
        <w:jc w:val="both"/>
        <w:outlineLvl w:val="0"/>
        <w:rPr>
          <w:rFonts w:ascii="Times New Roman" w:hAnsi="Times New Roman"/>
          <w:sz w:val="20"/>
          <w:szCs w:val="20"/>
        </w:rPr>
      </w:pPr>
      <w:r w:rsidRPr="00FB377F">
        <w:rPr>
          <w:rFonts w:ascii="Times New Roman" w:hAnsi="Times New Roman"/>
          <w:sz w:val="20"/>
          <w:szCs w:val="20"/>
        </w:rPr>
        <w:t xml:space="preserve">Toriman, M.E, M. B. Gasim, Z. Yusop, I. Shahid, S. A. S. Mastura, P. Abdullah, M. Jaafar, N.A. Abd Aziz, M. K., A. Kamarudin, O. Jaafar, O. Karim, H. Juahir &amp; N. R. Jamil, (2012). Use of 137Cs activity to investigate sediment movement and transport modeling in river coastal environment. </w:t>
      </w:r>
      <w:r w:rsidRPr="00FB377F">
        <w:rPr>
          <w:rFonts w:ascii="Times New Roman" w:hAnsi="Times New Roman"/>
          <w:i/>
          <w:sz w:val="20"/>
          <w:szCs w:val="20"/>
        </w:rPr>
        <w:t xml:space="preserve">American Journal Environmental Sciences </w:t>
      </w:r>
      <w:r w:rsidRPr="00FB377F">
        <w:rPr>
          <w:rFonts w:ascii="Times New Roman" w:hAnsi="Times New Roman"/>
          <w:sz w:val="20"/>
          <w:szCs w:val="20"/>
        </w:rPr>
        <w:t>8: 417-423.</w:t>
      </w:r>
    </w:p>
    <w:p w:rsidR="00254F43" w:rsidRPr="00FB377F" w:rsidRDefault="00254F43" w:rsidP="00254F43">
      <w:pPr>
        <w:widowControl w:val="0"/>
        <w:numPr>
          <w:ilvl w:val="0"/>
          <w:numId w:val="1"/>
        </w:numPr>
        <w:autoSpaceDE w:val="0"/>
        <w:autoSpaceDN w:val="0"/>
        <w:spacing w:after="0" w:line="240" w:lineRule="auto"/>
        <w:ind w:hanging="364"/>
        <w:contextualSpacing/>
        <w:jc w:val="both"/>
        <w:outlineLvl w:val="0"/>
        <w:rPr>
          <w:rFonts w:ascii="Times New Roman" w:hAnsi="Times New Roman"/>
          <w:sz w:val="20"/>
          <w:szCs w:val="20"/>
        </w:rPr>
      </w:pPr>
      <w:r w:rsidRPr="00FB377F">
        <w:rPr>
          <w:rFonts w:ascii="Times New Roman" w:hAnsi="Times New Roman"/>
          <w:sz w:val="20"/>
          <w:szCs w:val="20"/>
        </w:rPr>
        <w:t xml:space="preserve">Ismail W. R. (1994). </w:t>
      </w:r>
      <w:r w:rsidRPr="00FB377F">
        <w:rPr>
          <w:rFonts w:ascii="Times New Roman" w:hAnsi="Times New Roman"/>
          <w:i/>
          <w:sz w:val="20"/>
          <w:szCs w:val="20"/>
        </w:rPr>
        <w:t>Pengantar Hidrologi.</w:t>
      </w:r>
      <w:r w:rsidRPr="00FB377F">
        <w:rPr>
          <w:rFonts w:ascii="Times New Roman" w:hAnsi="Times New Roman"/>
          <w:sz w:val="20"/>
          <w:szCs w:val="20"/>
        </w:rPr>
        <w:t xml:space="preserve"> Kuala Lumpur: Dewan Bahasa dan Pustaka. </w:t>
      </w:r>
    </w:p>
    <w:p w:rsidR="00254F43" w:rsidRPr="00FB377F" w:rsidRDefault="00254F43" w:rsidP="00254F43">
      <w:pPr>
        <w:widowControl w:val="0"/>
        <w:numPr>
          <w:ilvl w:val="0"/>
          <w:numId w:val="1"/>
        </w:numPr>
        <w:autoSpaceDE w:val="0"/>
        <w:autoSpaceDN w:val="0"/>
        <w:spacing w:after="0" w:line="240" w:lineRule="auto"/>
        <w:ind w:hanging="364"/>
        <w:contextualSpacing/>
        <w:jc w:val="both"/>
        <w:outlineLvl w:val="0"/>
        <w:rPr>
          <w:rFonts w:ascii="Times New Roman" w:hAnsi="Times New Roman"/>
          <w:sz w:val="20"/>
          <w:szCs w:val="20"/>
        </w:rPr>
      </w:pPr>
      <w:r w:rsidRPr="00FB377F">
        <w:rPr>
          <w:rFonts w:ascii="Times New Roman" w:hAnsi="Times New Roman"/>
          <w:sz w:val="20"/>
          <w:szCs w:val="20"/>
        </w:rPr>
        <w:t xml:space="preserve">Md Din, H., Toriman, M. E., Mokhtar, M., Elfithri, R., Abd Aziz, N. A., Abdullah, N. M. and Kamarudin, M. K. A., (2012). Loading Concentrations of Pollutant in Alur Ilmu at UKM Bangi Campus: Event Mean Concentration (EMC) Approach. </w:t>
      </w:r>
      <w:r w:rsidRPr="00FB377F">
        <w:rPr>
          <w:rFonts w:ascii="Times New Roman" w:hAnsi="Times New Roman"/>
          <w:i/>
          <w:sz w:val="20"/>
          <w:szCs w:val="20"/>
        </w:rPr>
        <w:t>Malaysian Journal of Analytical Sciences</w:t>
      </w:r>
      <w:r w:rsidRPr="00FB377F">
        <w:rPr>
          <w:rFonts w:ascii="Times New Roman" w:hAnsi="Times New Roman"/>
          <w:sz w:val="20"/>
          <w:szCs w:val="20"/>
        </w:rPr>
        <w:t xml:space="preserve"> 16 (3): 353–365.</w:t>
      </w:r>
    </w:p>
    <w:p w:rsidR="00254F43" w:rsidRPr="00FB377F" w:rsidRDefault="00254F43" w:rsidP="00254F43">
      <w:pPr>
        <w:widowControl w:val="0"/>
        <w:numPr>
          <w:ilvl w:val="0"/>
          <w:numId w:val="1"/>
        </w:numPr>
        <w:autoSpaceDE w:val="0"/>
        <w:autoSpaceDN w:val="0"/>
        <w:spacing w:after="0" w:line="240" w:lineRule="auto"/>
        <w:ind w:hanging="364"/>
        <w:contextualSpacing/>
        <w:jc w:val="both"/>
        <w:outlineLvl w:val="0"/>
        <w:rPr>
          <w:rFonts w:ascii="Times New Roman" w:hAnsi="Times New Roman"/>
          <w:sz w:val="20"/>
          <w:szCs w:val="20"/>
        </w:rPr>
      </w:pPr>
      <w:r w:rsidRPr="00FB377F">
        <w:rPr>
          <w:rFonts w:ascii="Times New Roman" w:hAnsi="Times New Roman"/>
          <w:sz w:val="20"/>
          <w:szCs w:val="20"/>
        </w:rPr>
        <w:t xml:space="preserve">Helvey J. D. and Patric J. H. (1967). Canpoy and litter interception of rainfall by hardwoods of Eastern United States. </w:t>
      </w:r>
      <w:r w:rsidRPr="00FB377F">
        <w:rPr>
          <w:rFonts w:ascii="Times New Roman" w:hAnsi="Times New Roman"/>
          <w:i/>
          <w:sz w:val="20"/>
          <w:szCs w:val="20"/>
        </w:rPr>
        <w:t>Water Resource</w:t>
      </w:r>
      <w:r w:rsidRPr="00FB377F">
        <w:rPr>
          <w:rFonts w:ascii="Times New Roman" w:hAnsi="Times New Roman"/>
          <w:sz w:val="20"/>
          <w:szCs w:val="20"/>
        </w:rPr>
        <w:t xml:space="preserve"> 1: 193-206.</w:t>
      </w:r>
    </w:p>
    <w:p w:rsidR="00254F43" w:rsidRPr="00FB377F" w:rsidRDefault="00254F43" w:rsidP="00254F43">
      <w:pPr>
        <w:widowControl w:val="0"/>
        <w:numPr>
          <w:ilvl w:val="0"/>
          <w:numId w:val="1"/>
        </w:numPr>
        <w:autoSpaceDE w:val="0"/>
        <w:autoSpaceDN w:val="0"/>
        <w:spacing w:after="0" w:line="240" w:lineRule="auto"/>
        <w:ind w:hanging="364"/>
        <w:contextualSpacing/>
        <w:jc w:val="both"/>
        <w:outlineLvl w:val="0"/>
        <w:rPr>
          <w:rFonts w:ascii="Times New Roman" w:hAnsi="Times New Roman"/>
          <w:sz w:val="20"/>
          <w:szCs w:val="20"/>
        </w:rPr>
      </w:pPr>
      <w:r w:rsidRPr="00FB377F">
        <w:rPr>
          <w:rFonts w:ascii="Times New Roman" w:hAnsi="Times New Roman"/>
          <w:sz w:val="20"/>
          <w:szCs w:val="20"/>
        </w:rPr>
        <w:t xml:space="preserve">Reynolds E. R. C. and Henderson C. S. (1967). Rainfall Interception by Beech, Larch and Norway Spruce. </w:t>
      </w:r>
      <w:r w:rsidRPr="00FB377F">
        <w:rPr>
          <w:rFonts w:ascii="Times New Roman" w:hAnsi="Times New Roman"/>
          <w:i/>
          <w:sz w:val="20"/>
          <w:szCs w:val="20"/>
        </w:rPr>
        <w:t xml:space="preserve">Forestry </w:t>
      </w:r>
      <w:r w:rsidRPr="00FB377F">
        <w:rPr>
          <w:rFonts w:ascii="Times New Roman" w:hAnsi="Times New Roman"/>
          <w:sz w:val="20"/>
          <w:szCs w:val="20"/>
        </w:rPr>
        <w:t>40(2):165-184.</w:t>
      </w:r>
    </w:p>
    <w:p w:rsidR="00254F43" w:rsidRPr="00FB377F" w:rsidRDefault="00254F43" w:rsidP="00254F43">
      <w:pPr>
        <w:widowControl w:val="0"/>
        <w:numPr>
          <w:ilvl w:val="0"/>
          <w:numId w:val="1"/>
        </w:numPr>
        <w:autoSpaceDE w:val="0"/>
        <w:autoSpaceDN w:val="0"/>
        <w:spacing w:after="0" w:line="240" w:lineRule="auto"/>
        <w:ind w:hanging="364"/>
        <w:contextualSpacing/>
        <w:jc w:val="both"/>
        <w:outlineLvl w:val="0"/>
        <w:rPr>
          <w:rFonts w:ascii="Times New Roman" w:hAnsi="Times New Roman"/>
          <w:sz w:val="20"/>
          <w:szCs w:val="20"/>
        </w:rPr>
      </w:pPr>
      <w:r w:rsidRPr="00FB377F">
        <w:rPr>
          <w:rFonts w:ascii="Times New Roman" w:hAnsi="Times New Roman"/>
          <w:sz w:val="20"/>
          <w:szCs w:val="20"/>
        </w:rPr>
        <w:t xml:space="preserve">Rosley N. A. 2007. Analisis Pintasan, Jatuhan Langsung dan Aliran Batang di Hutan Pendidikan UKM, Bangi. </w:t>
      </w:r>
      <w:r w:rsidRPr="00FB377F">
        <w:rPr>
          <w:rFonts w:ascii="Times New Roman" w:hAnsi="Times New Roman"/>
          <w:i/>
          <w:sz w:val="20"/>
          <w:szCs w:val="20"/>
        </w:rPr>
        <w:t>Kertas Kerja Projek Ijazah Sarjana Muda</w:t>
      </w:r>
      <w:r w:rsidRPr="00FB377F">
        <w:rPr>
          <w:rFonts w:ascii="Times New Roman" w:hAnsi="Times New Roman"/>
          <w:sz w:val="20"/>
          <w:szCs w:val="20"/>
        </w:rPr>
        <w:t xml:space="preserve">, Universiti Kebangsaan Malaysia. </w:t>
      </w:r>
    </w:p>
    <w:p w:rsidR="00254F43" w:rsidRPr="00FB377F" w:rsidRDefault="00254F43" w:rsidP="00254F43">
      <w:pPr>
        <w:widowControl w:val="0"/>
        <w:numPr>
          <w:ilvl w:val="0"/>
          <w:numId w:val="1"/>
        </w:numPr>
        <w:autoSpaceDE w:val="0"/>
        <w:autoSpaceDN w:val="0"/>
        <w:spacing w:after="0" w:line="240" w:lineRule="auto"/>
        <w:ind w:hanging="364"/>
        <w:contextualSpacing/>
        <w:jc w:val="both"/>
        <w:outlineLvl w:val="0"/>
        <w:rPr>
          <w:rFonts w:ascii="Times New Roman" w:hAnsi="Times New Roman"/>
          <w:sz w:val="20"/>
          <w:szCs w:val="20"/>
        </w:rPr>
      </w:pPr>
      <w:r w:rsidRPr="00FB377F">
        <w:rPr>
          <w:rFonts w:ascii="Times New Roman" w:hAnsi="Times New Roman"/>
          <w:sz w:val="20"/>
          <w:szCs w:val="20"/>
        </w:rPr>
        <w:t xml:space="preserve">Toriman, M. E., Idris, M., and Jamil, N. R. (2010). Monitoring Spatial Variability of Lowland Dipterocarp Forest in Lake Chini Catchment, Malaysia. </w:t>
      </w:r>
      <w:r w:rsidRPr="00FB377F">
        <w:rPr>
          <w:rFonts w:ascii="Times New Roman" w:hAnsi="Times New Roman"/>
          <w:i/>
          <w:sz w:val="20"/>
          <w:szCs w:val="20"/>
        </w:rPr>
        <w:t>World Applied Sciences Journal</w:t>
      </w:r>
      <w:r w:rsidRPr="00FB377F">
        <w:rPr>
          <w:rFonts w:ascii="Times New Roman" w:hAnsi="Times New Roman"/>
          <w:sz w:val="20"/>
          <w:szCs w:val="20"/>
        </w:rPr>
        <w:t xml:space="preserve"> 8 (1): 54-60.</w:t>
      </w:r>
    </w:p>
    <w:p w:rsidR="00254F43" w:rsidRPr="00FB377F" w:rsidRDefault="00254F43" w:rsidP="00254F43">
      <w:pPr>
        <w:widowControl w:val="0"/>
        <w:numPr>
          <w:ilvl w:val="0"/>
          <w:numId w:val="1"/>
        </w:numPr>
        <w:autoSpaceDE w:val="0"/>
        <w:autoSpaceDN w:val="0"/>
        <w:spacing w:after="0" w:line="240" w:lineRule="auto"/>
        <w:ind w:hanging="364"/>
        <w:contextualSpacing/>
        <w:jc w:val="both"/>
        <w:outlineLvl w:val="0"/>
        <w:rPr>
          <w:rFonts w:ascii="Times New Roman" w:hAnsi="Times New Roman"/>
          <w:sz w:val="20"/>
          <w:szCs w:val="20"/>
        </w:rPr>
      </w:pPr>
      <w:r w:rsidRPr="00FB377F">
        <w:rPr>
          <w:rFonts w:ascii="Times New Roman" w:hAnsi="Times New Roman"/>
          <w:sz w:val="20"/>
          <w:szCs w:val="20"/>
        </w:rPr>
        <w:lastRenderedPageBreak/>
        <w:t xml:space="preserve">Musa S. M. S. (1998).  </w:t>
      </w:r>
      <w:r w:rsidRPr="00FB377F">
        <w:rPr>
          <w:rFonts w:ascii="Times New Roman" w:hAnsi="Times New Roman"/>
          <w:i/>
          <w:sz w:val="20"/>
          <w:szCs w:val="20"/>
        </w:rPr>
        <w:t>Pintasan: Peranan aliran batang (Steamlow) UKM Bangi</w:t>
      </w:r>
      <w:r w:rsidRPr="00FB377F">
        <w:rPr>
          <w:rFonts w:ascii="Times New Roman" w:hAnsi="Times New Roman"/>
          <w:sz w:val="20"/>
          <w:szCs w:val="20"/>
        </w:rPr>
        <w:t>. Tesis. Bangi: Universiti Kebangsaan Malaysia.</w:t>
      </w:r>
    </w:p>
    <w:p w:rsidR="00254F43" w:rsidRPr="00FB377F" w:rsidRDefault="00254F43" w:rsidP="00254F43">
      <w:pPr>
        <w:widowControl w:val="0"/>
        <w:numPr>
          <w:ilvl w:val="0"/>
          <w:numId w:val="1"/>
        </w:numPr>
        <w:autoSpaceDE w:val="0"/>
        <w:autoSpaceDN w:val="0"/>
        <w:spacing w:after="0" w:line="240" w:lineRule="auto"/>
        <w:ind w:hanging="364"/>
        <w:contextualSpacing/>
        <w:jc w:val="both"/>
        <w:outlineLvl w:val="0"/>
        <w:rPr>
          <w:rFonts w:ascii="Times New Roman" w:hAnsi="Times New Roman"/>
          <w:sz w:val="20"/>
          <w:szCs w:val="20"/>
        </w:rPr>
      </w:pPr>
      <w:r w:rsidRPr="00FB377F">
        <w:rPr>
          <w:rFonts w:ascii="Times New Roman" w:hAnsi="Times New Roman"/>
          <w:sz w:val="20"/>
          <w:szCs w:val="20"/>
        </w:rPr>
        <w:t xml:space="preserve">Low K. S. (1972). Interception loss in the humid forested areas (with special references to Sg. Lui catchment). </w:t>
      </w:r>
      <w:r w:rsidRPr="00FB377F">
        <w:rPr>
          <w:rFonts w:ascii="Times New Roman" w:hAnsi="Times New Roman"/>
          <w:i/>
          <w:sz w:val="20"/>
          <w:szCs w:val="20"/>
        </w:rPr>
        <w:t>Malay National</w:t>
      </w:r>
      <w:r w:rsidRPr="00FB377F">
        <w:rPr>
          <w:rFonts w:ascii="Times New Roman" w:hAnsi="Times New Roman"/>
          <w:sz w:val="20"/>
          <w:szCs w:val="20"/>
        </w:rPr>
        <w:t xml:space="preserve"> 25: 104-111. </w:t>
      </w:r>
    </w:p>
    <w:p w:rsidR="00254F43" w:rsidRPr="00FB377F" w:rsidRDefault="00254F43" w:rsidP="00254F43">
      <w:pPr>
        <w:widowControl w:val="0"/>
        <w:numPr>
          <w:ilvl w:val="0"/>
          <w:numId w:val="1"/>
        </w:numPr>
        <w:autoSpaceDE w:val="0"/>
        <w:autoSpaceDN w:val="0"/>
        <w:spacing w:after="0" w:line="240" w:lineRule="auto"/>
        <w:ind w:hanging="364"/>
        <w:contextualSpacing/>
        <w:jc w:val="both"/>
        <w:outlineLvl w:val="0"/>
        <w:rPr>
          <w:rFonts w:ascii="Times New Roman" w:hAnsi="Times New Roman"/>
          <w:sz w:val="20"/>
          <w:szCs w:val="20"/>
        </w:rPr>
      </w:pPr>
      <w:r w:rsidRPr="00FB377F">
        <w:rPr>
          <w:rFonts w:ascii="Times New Roman" w:hAnsi="Times New Roman"/>
          <w:sz w:val="20"/>
          <w:szCs w:val="20"/>
        </w:rPr>
        <w:t xml:space="preserve">Mitchell J. A. (1930). Interception of Rainfall by Forest. </w:t>
      </w:r>
      <w:r w:rsidRPr="00FB377F">
        <w:rPr>
          <w:rFonts w:ascii="Times New Roman" w:hAnsi="Times New Roman"/>
          <w:i/>
          <w:sz w:val="20"/>
          <w:szCs w:val="20"/>
        </w:rPr>
        <w:t>Forestry</w:t>
      </w:r>
      <w:r w:rsidRPr="00FB377F">
        <w:rPr>
          <w:rFonts w:ascii="Times New Roman" w:hAnsi="Times New Roman"/>
          <w:sz w:val="20"/>
          <w:szCs w:val="20"/>
        </w:rPr>
        <w:t xml:space="preserve"> 28: 101-102.</w:t>
      </w:r>
    </w:p>
    <w:p w:rsidR="00254F43" w:rsidRPr="00FB377F" w:rsidRDefault="00254F43" w:rsidP="00254F43">
      <w:pPr>
        <w:widowControl w:val="0"/>
        <w:numPr>
          <w:ilvl w:val="0"/>
          <w:numId w:val="1"/>
        </w:numPr>
        <w:autoSpaceDE w:val="0"/>
        <w:autoSpaceDN w:val="0"/>
        <w:spacing w:after="0" w:line="240" w:lineRule="auto"/>
        <w:ind w:hanging="364"/>
        <w:contextualSpacing/>
        <w:jc w:val="both"/>
        <w:outlineLvl w:val="0"/>
        <w:rPr>
          <w:rFonts w:ascii="Times New Roman" w:hAnsi="Times New Roman"/>
          <w:sz w:val="20"/>
          <w:szCs w:val="20"/>
        </w:rPr>
      </w:pPr>
      <w:r w:rsidRPr="00FB377F">
        <w:rPr>
          <w:rFonts w:ascii="Times New Roman" w:hAnsi="Times New Roman"/>
          <w:sz w:val="20"/>
          <w:szCs w:val="20"/>
        </w:rPr>
        <w:t xml:space="preserve">Crockford, R. H. and Richardson, D.P. (2000). Partitioning of rainfall into throughfall, stemflow and interception: Effect of forest type, ground cover and climate. </w:t>
      </w:r>
      <w:r w:rsidRPr="00FB377F">
        <w:rPr>
          <w:rFonts w:ascii="Times New Roman" w:hAnsi="Times New Roman"/>
          <w:i/>
          <w:sz w:val="20"/>
          <w:szCs w:val="20"/>
        </w:rPr>
        <w:t>Hydrology Process</w:t>
      </w:r>
      <w:r w:rsidRPr="00FB377F">
        <w:rPr>
          <w:rFonts w:ascii="Times New Roman" w:hAnsi="Times New Roman"/>
          <w:sz w:val="20"/>
          <w:szCs w:val="20"/>
        </w:rPr>
        <w:t xml:space="preserve"> 14: 2903-2920.</w:t>
      </w:r>
    </w:p>
    <w:p w:rsidR="00254F43" w:rsidRPr="00FB377F" w:rsidRDefault="00254F43" w:rsidP="00254F43">
      <w:pPr>
        <w:widowControl w:val="0"/>
        <w:numPr>
          <w:ilvl w:val="0"/>
          <w:numId w:val="1"/>
        </w:numPr>
        <w:autoSpaceDE w:val="0"/>
        <w:autoSpaceDN w:val="0"/>
        <w:spacing w:after="0" w:line="240" w:lineRule="auto"/>
        <w:ind w:hanging="364"/>
        <w:contextualSpacing/>
        <w:jc w:val="both"/>
        <w:outlineLvl w:val="0"/>
        <w:rPr>
          <w:rFonts w:ascii="Times New Roman" w:hAnsi="Times New Roman"/>
          <w:sz w:val="20"/>
          <w:szCs w:val="20"/>
        </w:rPr>
      </w:pPr>
      <w:r w:rsidRPr="00FB377F">
        <w:rPr>
          <w:rFonts w:ascii="Times New Roman" w:hAnsi="Times New Roman"/>
          <w:sz w:val="20"/>
          <w:szCs w:val="20"/>
        </w:rPr>
        <w:t xml:space="preserve">Jones, J. A. A. (1997). </w:t>
      </w:r>
      <w:r w:rsidRPr="00FB377F">
        <w:rPr>
          <w:rFonts w:ascii="Times New Roman" w:hAnsi="Times New Roman"/>
          <w:i/>
          <w:sz w:val="20"/>
          <w:szCs w:val="20"/>
        </w:rPr>
        <w:t>Global Hidrology: process, resources and environmental management</w:t>
      </w:r>
      <w:r w:rsidRPr="00FB377F">
        <w:rPr>
          <w:rFonts w:ascii="Times New Roman" w:hAnsi="Times New Roman"/>
          <w:sz w:val="20"/>
          <w:szCs w:val="20"/>
        </w:rPr>
        <w:t xml:space="preserve">. England: Addison Wesley Longman Limited. </w:t>
      </w:r>
    </w:p>
    <w:p w:rsidR="00254F43" w:rsidRPr="00FB377F" w:rsidRDefault="00254F43" w:rsidP="00254F43">
      <w:pPr>
        <w:widowControl w:val="0"/>
        <w:numPr>
          <w:ilvl w:val="0"/>
          <w:numId w:val="1"/>
        </w:numPr>
        <w:autoSpaceDE w:val="0"/>
        <w:autoSpaceDN w:val="0"/>
        <w:spacing w:after="0" w:line="240" w:lineRule="auto"/>
        <w:ind w:hanging="364"/>
        <w:contextualSpacing/>
        <w:jc w:val="both"/>
        <w:outlineLvl w:val="0"/>
        <w:rPr>
          <w:rFonts w:ascii="Times New Roman" w:hAnsi="Times New Roman"/>
          <w:sz w:val="20"/>
          <w:szCs w:val="20"/>
        </w:rPr>
      </w:pPr>
      <w:r w:rsidRPr="00FB377F">
        <w:rPr>
          <w:rFonts w:ascii="Times New Roman" w:hAnsi="Times New Roman"/>
          <w:sz w:val="20"/>
          <w:szCs w:val="20"/>
        </w:rPr>
        <w:t xml:space="preserve">Chappell, N. A., Bidin, K. and Tych, W. (2001). Modelling rainfall and canopy controls on net-precipitation beneath selectively-Logged Tropical Forest. </w:t>
      </w:r>
      <w:r w:rsidRPr="00FB377F">
        <w:rPr>
          <w:rFonts w:ascii="Times New Roman" w:hAnsi="Times New Roman"/>
          <w:i/>
          <w:sz w:val="20"/>
          <w:szCs w:val="20"/>
        </w:rPr>
        <w:t>Plant Ecology</w:t>
      </w:r>
      <w:r w:rsidRPr="00FB377F">
        <w:rPr>
          <w:rFonts w:ascii="Times New Roman" w:hAnsi="Times New Roman"/>
          <w:sz w:val="20"/>
          <w:szCs w:val="20"/>
        </w:rPr>
        <w:t xml:space="preserve"> 153: 215-229.</w:t>
      </w:r>
    </w:p>
    <w:p w:rsidR="00254F43" w:rsidRPr="00254F43" w:rsidRDefault="00254F43" w:rsidP="00254F43">
      <w:pPr>
        <w:spacing w:after="0" w:line="240" w:lineRule="auto"/>
        <w:jc w:val="both"/>
        <w:rPr>
          <w:rFonts w:ascii="Times New Roman" w:hAnsi="Times New Roman"/>
          <w:sz w:val="20"/>
          <w:szCs w:val="20"/>
        </w:rPr>
      </w:pPr>
    </w:p>
    <w:sectPr w:rsidR="00254F43" w:rsidRPr="00254F43" w:rsidSect="00254F43">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2549A4"/>
    <w:multiLevelType w:val="hybridMultilevel"/>
    <w:tmpl w:val="A24E3C9A"/>
    <w:lvl w:ilvl="0" w:tplc="0409000F">
      <w:start w:val="1"/>
      <w:numFmt w:val="decimal"/>
      <w:lvlText w:val="%1."/>
      <w:lvlJc w:val="left"/>
      <w:pPr>
        <w:ind w:left="360" w:hanging="360"/>
      </w:pPr>
    </w:lvl>
    <w:lvl w:ilvl="1" w:tplc="04090019">
      <w:start w:val="1"/>
      <w:numFmt w:val="lowerLetter"/>
      <w:lvlText w:val="%2."/>
      <w:lvlJc w:val="left"/>
      <w:pPr>
        <w:ind w:left="2292" w:hanging="360"/>
      </w:pPr>
    </w:lvl>
    <w:lvl w:ilvl="2" w:tplc="0409001B">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4F43"/>
    <w:rsid w:val="00155A45"/>
    <w:rsid w:val="00254F43"/>
    <w:rsid w:val="0054187A"/>
    <w:rsid w:val="00D0718B"/>
    <w:rsid w:val="00D40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4F43"/>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4F43"/>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1311</Words>
  <Characters>7478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ANALIS</dc:creator>
  <cp:lastModifiedBy>ANALIS</cp:lastModifiedBy>
  <cp:revision>2</cp:revision>
  <dcterms:created xsi:type="dcterms:W3CDTF">2015-10-18T04:35:00Z</dcterms:created>
  <dcterms:modified xsi:type="dcterms:W3CDTF">2015-10-21T16:59:00Z</dcterms:modified>
</cp:coreProperties>
</file>