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14382" w:rsidRPr="00E3287E" w:rsidRDefault="00E1438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14382" w:rsidRDefault="00E14382"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E14382" w:rsidRPr="00E3287E" w:rsidRDefault="00E1438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14382" w:rsidRDefault="00E14382"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24932" w:rsidRPr="001E4B39" w:rsidRDefault="00E24932" w:rsidP="00E24932">
      <w:pPr>
        <w:spacing w:after="0" w:line="240" w:lineRule="auto"/>
        <w:jc w:val="center"/>
        <w:outlineLvl w:val="0"/>
        <w:rPr>
          <w:rFonts w:ascii="Times New Roman" w:hAnsi="Times New Roman"/>
          <w:sz w:val="28"/>
          <w:szCs w:val="28"/>
        </w:rPr>
      </w:pPr>
      <w:r w:rsidRPr="001E4B39">
        <w:rPr>
          <w:rFonts w:ascii="Times New Roman" w:hAnsi="Times New Roman"/>
          <w:sz w:val="28"/>
          <w:szCs w:val="28"/>
        </w:rPr>
        <w:t>ANALISIS KUALITI AIR FIZIKO-KIMIA DAN KANDUNGAN MIKROB DI HULU SUNGAI LANGAT, SELANGOR</w:t>
      </w:r>
    </w:p>
    <w:p w:rsidR="006768E9" w:rsidRPr="00F447A7" w:rsidRDefault="006768E9" w:rsidP="00E24932">
      <w:pPr>
        <w:spacing w:after="0" w:line="240" w:lineRule="auto"/>
        <w:jc w:val="center"/>
        <w:rPr>
          <w:rFonts w:ascii="Times New Roman" w:hAnsi="Times New Roman"/>
          <w:noProof/>
          <w:sz w:val="24"/>
          <w:szCs w:val="24"/>
          <w:lang w:bidi="ar-SA"/>
        </w:rPr>
      </w:pPr>
    </w:p>
    <w:p w:rsidR="00E24932" w:rsidRPr="001E4B39" w:rsidRDefault="00E24932" w:rsidP="00E24932">
      <w:pPr>
        <w:spacing w:after="0" w:line="240" w:lineRule="auto"/>
        <w:jc w:val="center"/>
        <w:outlineLvl w:val="0"/>
        <w:rPr>
          <w:rFonts w:ascii="Times New Roman" w:hAnsi="Times New Roman"/>
          <w:sz w:val="24"/>
          <w:szCs w:val="24"/>
        </w:rPr>
      </w:pPr>
      <w:r w:rsidRPr="001E4B39">
        <w:rPr>
          <w:rFonts w:ascii="Times New Roman" w:hAnsi="Times New Roman"/>
          <w:sz w:val="24"/>
          <w:szCs w:val="24"/>
        </w:rPr>
        <w:t xml:space="preserve">(A Physico-Chemical water quality and Microbial content Analysis in Upstream of </w:t>
      </w:r>
    </w:p>
    <w:p w:rsidR="00E24932" w:rsidRPr="001E4B39" w:rsidRDefault="00E24932" w:rsidP="00E24932">
      <w:pPr>
        <w:spacing w:after="0" w:line="240" w:lineRule="auto"/>
        <w:jc w:val="center"/>
        <w:outlineLvl w:val="0"/>
        <w:rPr>
          <w:rFonts w:ascii="Times New Roman" w:hAnsi="Times New Roman"/>
          <w:sz w:val="24"/>
          <w:szCs w:val="24"/>
        </w:rPr>
      </w:pPr>
      <w:r w:rsidRPr="001E4B39">
        <w:rPr>
          <w:rFonts w:ascii="Times New Roman" w:hAnsi="Times New Roman"/>
          <w:sz w:val="24"/>
          <w:szCs w:val="24"/>
        </w:rPr>
        <w:t>Langat River, Selangor)</w:t>
      </w:r>
    </w:p>
    <w:p w:rsidR="006768E9" w:rsidRPr="00F447A7" w:rsidRDefault="006768E9" w:rsidP="00E24932">
      <w:pPr>
        <w:spacing w:after="0" w:line="240" w:lineRule="auto"/>
        <w:jc w:val="center"/>
        <w:rPr>
          <w:rFonts w:ascii="Times New Roman" w:hAnsi="Times New Roman"/>
          <w:noProof/>
          <w:sz w:val="20"/>
          <w:szCs w:val="20"/>
          <w:lang w:bidi="ar-SA"/>
        </w:rPr>
      </w:pPr>
    </w:p>
    <w:p w:rsidR="00E24932" w:rsidRPr="001E4B39" w:rsidRDefault="00E24932" w:rsidP="00E14382">
      <w:pPr>
        <w:spacing w:after="0" w:line="240" w:lineRule="auto"/>
        <w:jc w:val="center"/>
        <w:rPr>
          <w:rFonts w:ascii="Times New Roman" w:hAnsi="Times New Roman"/>
          <w:sz w:val="20"/>
          <w:szCs w:val="20"/>
        </w:rPr>
      </w:pPr>
      <w:r w:rsidRPr="001E4B39">
        <w:rPr>
          <w:rFonts w:ascii="Times New Roman" w:hAnsi="Times New Roman"/>
          <w:sz w:val="20"/>
          <w:szCs w:val="20"/>
        </w:rPr>
        <w:t>Muhammad Barzani Gasim</w:t>
      </w:r>
      <w:r w:rsidRPr="001E4B39">
        <w:rPr>
          <w:rFonts w:ascii="Times New Roman" w:hAnsi="Times New Roman"/>
          <w:sz w:val="20"/>
          <w:szCs w:val="20"/>
          <w:vertAlign w:val="superscript"/>
        </w:rPr>
        <w:t>1</w:t>
      </w:r>
      <w:r w:rsidR="00E14382">
        <w:rPr>
          <w:rFonts w:ascii="Times New Roman" w:hAnsi="Times New Roman"/>
          <w:sz w:val="20"/>
          <w:szCs w:val="20"/>
        </w:rPr>
        <w:t xml:space="preserve">*, </w:t>
      </w:r>
      <w:r w:rsidRPr="001E4B39">
        <w:rPr>
          <w:rFonts w:ascii="Times New Roman" w:hAnsi="Times New Roman"/>
          <w:sz w:val="20"/>
          <w:szCs w:val="20"/>
        </w:rPr>
        <w:t>Nazirah Zakaria</w:t>
      </w:r>
      <w:r w:rsidRPr="001E4B39">
        <w:rPr>
          <w:rFonts w:ascii="Times New Roman" w:hAnsi="Times New Roman"/>
          <w:sz w:val="20"/>
          <w:szCs w:val="20"/>
          <w:vertAlign w:val="superscript"/>
        </w:rPr>
        <w:t>1</w:t>
      </w:r>
      <w:r w:rsidRPr="001E4B39">
        <w:rPr>
          <w:rFonts w:ascii="Times New Roman" w:hAnsi="Times New Roman"/>
          <w:sz w:val="20"/>
          <w:szCs w:val="20"/>
        </w:rPr>
        <w:t>, Roslan Umar</w:t>
      </w:r>
      <w:r w:rsidR="00E14382">
        <w:rPr>
          <w:rFonts w:ascii="Times New Roman" w:hAnsi="Times New Roman"/>
          <w:sz w:val="20"/>
          <w:szCs w:val="20"/>
          <w:vertAlign w:val="superscript"/>
        </w:rPr>
        <w:t>1,2</w:t>
      </w:r>
      <w:r w:rsidRPr="001E4B39">
        <w:rPr>
          <w:rFonts w:ascii="Times New Roman" w:hAnsi="Times New Roman"/>
          <w:sz w:val="20"/>
          <w:szCs w:val="20"/>
        </w:rPr>
        <w:t>, Ahmad Dasuki Mustafa</w:t>
      </w:r>
      <w:r w:rsidRPr="001E4B39">
        <w:rPr>
          <w:rFonts w:ascii="Times New Roman" w:hAnsi="Times New Roman"/>
          <w:sz w:val="20"/>
          <w:szCs w:val="20"/>
          <w:vertAlign w:val="superscript"/>
        </w:rPr>
        <w:t>1</w:t>
      </w:r>
    </w:p>
    <w:p w:rsidR="006768E9" w:rsidRPr="00F447A7" w:rsidRDefault="006768E9" w:rsidP="00E24932">
      <w:pPr>
        <w:spacing w:after="0" w:line="240" w:lineRule="auto"/>
        <w:jc w:val="center"/>
        <w:rPr>
          <w:rFonts w:ascii="Times New Roman" w:hAnsi="Times New Roman"/>
          <w:noProof/>
          <w:sz w:val="18"/>
          <w:szCs w:val="18"/>
          <w:lang w:bidi="ar-SA"/>
        </w:rPr>
      </w:pPr>
    </w:p>
    <w:p w:rsidR="00E24932" w:rsidRDefault="00E24932" w:rsidP="00E24932">
      <w:pPr>
        <w:pStyle w:val="ListParagraph"/>
        <w:spacing w:after="0" w:line="240" w:lineRule="auto"/>
        <w:ind w:left="0"/>
        <w:jc w:val="center"/>
        <w:rPr>
          <w:rFonts w:ascii="Times New Roman" w:hAnsi="Times New Roman"/>
          <w:i/>
          <w:sz w:val="18"/>
          <w:szCs w:val="18"/>
          <w:lang w:val="en-GB"/>
        </w:rPr>
      </w:pPr>
      <w:r w:rsidRPr="001E4B39">
        <w:rPr>
          <w:rFonts w:ascii="Times New Roman" w:hAnsi="Times New Roman"/>
          <w:i/>
          <w:sz w:val="18"/>
          <w:szCs w:val="18"/>
          <w:vertAlign w:val="superscript"/>
          <w:lang w:val="en-GB"/>
        </w:rPr>
        <w:t>1</w:t>
      </w:r>
      <w:r w:rsidRPr="001E4B39">
        <w:rPr>
          <w:rFonts w:ascii="Times New Roman" w:hAnsi="Times New Roman"/>
          <w:i/>
          <w:sz w:val="18"/>
          <w:szCs w:val="18"/>
          <w:lang w:val="en-GB"/>
        </w:rPr>
        <w:t>East Coast Environmen</w:t>
      </w:r>
      <w:r w:rsidR="00E14382">
        <w:rPr>
          <w:rFonts w:ascii="Times New Roman" w:hAnsi="Times New Roman"/>
          <w:i/>
          <w:sz w:val="18"/>
          <w:szCs w:val="18"/>
          <w:lang w:val="en-GB"/>
        </w:rPr>
        <w:t>tal Research Institute (ESERI)</w:t>
      </w:r>
    </w:p>
    <w:p w:rsidR="00E24932" w:rsidRDefault="00E14382" w:rsidP="00E24932">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2</w:t>
      </w:r>
      <w:r w:rsidR="00E24932" w:rsidRPr="001E4B39">
        <w:rPr>
          <w:rFonts w:ascii="Times New Roman" w:hAnsi="Times New Roman"/>
          <w:i/>
          <w:sz w:val="18"/>
          <w:szCs w:val="18"/>
          <w:lang w:val="en-GB"/>
        </w:rPr>
        <w:t xml:space="preserve">Faculty </w:t>
      </w:r>
      <w:r>
        <w:rPr>
          <w:rFonts w:ascii="Times New Roman" w:hAnsi="Times New Roman"/>
          <w:i/>
          <w:sz w:val="18"/>
          <w:szCs w:val="18"/>
          <w:lang w:val="en-GB"/>
        </w:rPr>
        <w:t>of Islamic Contemporary Studies</w:t>
      </w:r>
      <w:r w:rsidR="00E24932" w:rsidRPr="001E4B39">
        <w:rPr>
          <w:rFonts w:ascii="Times New Roman" w:hAnsi="Times New Roman"/>
          <w:i/>
          <w:sz w:val="18"/>
          <w:szCs w:val="18"/>
          <w:lang w:val="en-GB"/>
        </w:rPr>
        <w:t xml:space="preserve"> </w:t>
      </w:r>
    </w:p>
    <w:p w:rsidR="00E24932" w:rsidRPr="001E4B39" w:rsidRDefault="00E24932" w:rsidP="00E24932">
      <w:pPr>
        <w:pStyle w:val="ListParagraph"/>
        <w:spacing w:after="0" w:line="240" w:lineRule="auto"/>
        <w:ind w:left="0"/>
        <w:jc w:val="center"/>
        <w:rPr>
          <w:rFonts w:ascii="Times New Roman" w:hAnsi="Times New Roman"/>
          <w:i/>
          <w:sz w:val="18"/>
          <w:szCs w:val="18"/>
          <w:lang w:val="en-GB"/>
        </w:rPr>
      </w:pPr>
      <w:r w:rsidRPr="001E4B39">
        <w:rPr>
          <w:rFonts w:ascii="Times New Roman" w:hAnsi="Times New Roman"/>
          <w:i/>
          <w:sz w:val="18"/>
          <w:szCs w:val="18"/>
          <w:lang w:val="en-GB"/>
        </w:rPr>
        <w:t>Universiti Sultan Zainal Abidin, Gong Badak Campus, 21300 Kuala Terengganu, Malaysia</w:t>
      </w:r>
    </w:p>
    <w:p w:rsidR="006768E9" w:rsidRPr="00F447A7" w:rsidRDefault="006768E9" w:rsidP="00E24932">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24932" w:rsidRPr="00E24932">
        <w:rPr>
          <w:rFonts w:ascii="Times New Roman" w:hAnsi="Times New Roman"/>
          <w:bCs/>
          <w:i/>
          <w:iCs/>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2493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E24932">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DD377F" w:rsidRDefault="00DD377F" w:rsidP="00E2493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24932" w:rsidRPr="001E4B39" w:rsidRDefault="00E24932" w:rsidP="00E24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ms-MY"/>
        </w:rPr>
      </w:pPr>
      <w:r w:rsidRPr="001E4B39">
        <w:rPr>
          <w:rFonts w:ascii="Times New Roman" w:hAnsi="Times New Roman"/>
          <w:sz w:val="18"/>
          <w:szCs w:val="18"/>
          <w:lang w:val="ms-MY" w:eastAsia="ms-MY"/>
        </w:rPr>
        <w:t xml:space="preserve">Kajian kualiti air yang terdiri dari parameter terpilih  fiziko-kimia dan mikrob telah dijalankan di Sungai Langat untuk menentukan dan mengkelaskan nilainya. Persampelan telah dijalankan sebanyak dua kali; pertama pada 9 Jun 2011 dan yang kedua pada 22 Februari 2012. Lokasi persampelan terdiri daripada tujuh stesen; lima stesen yang mewakili anak Sungai Langat manakala dua stesen yang terletak di Sungai Langat. Pengukuran secara </w:t>
      </w:r>
      <w:r w:rsidRPr="001E4B39">
        <w:rPr>
          <w:rFonts w:ascii="Times New Roman" w:hAnsi="Times New Roman"/>
          <w:i/>
          <w:sz w:val="18"/>
          <w:szCs w:val="18"/>
          <w:lang w:val="ms-MY" w:eastAsia="ms-MY"/>
        </w:rPr>
        <w:t>in-situ</w:t>
      </w:r>
      <w:r w:rsidRPr="001E4B39">
        <w:rPr>
          <w:rFonts w:ascii="Times New Roman" w:hAnsi="Times New Roman"/>
          <w:sz w:val="18"/>
          <w:szCs w:val="18"/>
          <w:lang w:val="ms-MY" w:eastAsia="ms-MY"/>
        </w:rPr>
        <w:t xml:space="preserve"> seperti: oksigen terlarut, kekonduksian elektrik, jumlah pepejal terlarut, pH dan suhu telah dilakukan dengan menggunakan multiparameter YSI 556, manakala analisis makmal adalah berdasarkan kaedah HACH dan APHA. Hasilnya menunjukkan; suhu (23.4-27.7˚C), pH (5.07 – 6.15), EC (29.3 – 61.5 μS/cm), TDS (19.7 – 47.0 mg/L), DO (3.68 – 5.72 mg/L), BOD (1.29 – 3.76 mg/L), COD (13.5 – 77.85 mg/L), TSS (9.5 – 86.5 mg/L), NH</w:t>
      </w:r>
      <w:r w:rsidRPr="001E4B39">
        <w:rPr>
          <w:rFonts w:ascii="Times New Roman" w:hAnsi="Times New Roman"/>
          <w:sz w:val="18"/>
          <w:szCs w:val="18"/>
          <w:vertAlign w:val="subscript"/>
          <w:lang w:val="ms-MY" w:eastAsia="ms-MY"/>
        </w:rPr>
        <w:t>3</w:t>
      </w:r>
      <w:r w:rsidRPr="001E4B39">
        <w:rPr>
          <w:rFonts w:ascii="Times New Roman" w:hAnsi="Times New Roman"/>
          <w:sz w:val="18"/>
          <w:szCs w:val="18"/>
          <w:lang w:val="ms-MY" w:eastAsia="ms-MY"/>
        </w:rPr>
        <w:t>N (0.15 – 0.79 mg/L), NO</w:t>
      </w:r>
      <w:r w:rsidRPr="001E4B39">
        <w:rPr>
          <w:rFonts w:ascii="Times New Roman" w:hAnsi="Times New Roman"/>
          <w:sz w:val="18"/>
          <w:szCs w:val="18"/>
          <w:vertAlign w:val="subscript"/>
          <w:lang w:val="ms-MY" w:eastAsia="ms-MY"/>
        </w:rPr>
        <w:t>3</w:t>
      </w:r>
      <w:r w:rsidRPr="001E4B39">
        <w:rPr>
          <w:rFonts w:ascii="Times New Roman" w:hAnsi="Times New Roman"/>
          <w:sz w:val="18"/>
          <w:szCs w:val="18"/>
          <w:lang w:val="ms-MY" w:eastAsia="ms-MY"/>
        </w:rPr>
        <w:t xml:space="preserve"> (0.8 – 4.9 mg/L), PO4</w:t>
      </w:r>
      <w:r w:rsidRPr="001E4B39">
        <w:rPr>
          <w:rFonts w:ascii="Times New Roman" w:hAnsi="Times New Roman"/>
          <w:sz w:val="18"/>
          <w:szCs w:val="18"/>
          <w:vertAlign w:val="superscript"/>
          <w:lang w:val="ms-MY" w:eastAsia="ms-MY"/>
        </w:rPr>
        <w:t>3-</w:t>
      </w:r>
      <w:r w:rsidRPr="001E4B39">
        <w:rPr>
          <w:rFonts w:ascii="Times New Roman" w:hAnsi="Times New Roman"/>
          <w:sz w:val="18"/>
          <w:szCs w:val="18"/>
          <w:lang w:val="ms-MY" w:eastAsia="ms-MY"/>
        </w:rPr>
        <w:t xml:space="preserve"> ( 0.15 – 0.7 mg/L), SO</w:t>
      </w:r>
      <w:r w:rsidRPr="001E4B39">
        <w:rPr>
          <w:rFonts w:ascii="Times New Roman" w:hAnsi="Times New Roman"/>
          <w:sz w:val="18"/>
          <w:szCs w:val="18"/>
          <w:vertAlign w:val="subscript"/>
          <w:lang w:val="ms-MY" w:eastAsia="ms-MY"/>
        </w:rPr>
        <w:t>4</w:t>
      </w:r>
      <w:r w:rsidRPr="001E4B39">
        <w:rPr>
          <w:rFonts w:ascii="Times New Roman" w:hAnsi="Times New Roman"/>
          <w:sz w:val="18"/>
          <w:szCs w:val="18"/>
          <w:vertAlign w:val="superscript"/>
          <w:lang w:val="ms-MY" w:eastAsia="ms-MY"/>
        </w:rPr>
        <w:t>2-</w:t>
      </w:r>
      <w:r w:rsidRPr="001E4B39">
        <w:rPr>
          <w:rFonts w:ascii="Times New Roman" w:hAnsi="Times New Roman"/>
          <w:sz w:val="18"/>
          <w:szCs w:val="18"/>
          <w:lang w:val="ms-MY" w:eastAsia="ms-MY"/>
        </w:rPr>
        <w:t xml:space="preserve"> (0.5 – 12.5 mg/L) dan parameter biologi koliform najis (2.58 × 104 – 4.74 × 106 cfu/100 ml). Berdasarkan indeks kualiti air dan piawaian kualiti air kebangsaan; kebanyakan parameter dikelaskan sebagai kelas I, II, III dan V. Ujian ANOVA sehala bagi langkah-langkah berulang dan ujian korelasi Pearson telah digunakan. Keputusan keseluruhan menunjukkan sungai-sungai terpilih di hulu Sungai Langat telah diklasifikasikan sebagai sederhana tercemar.</w:t>
      </w:r>
    </w:p>
    <w:p w:rsidR="00E24932" w:rsidRPr="001E4B39" w:rsidRDefault="00E24932" w:rsidP="00E24932">
      <w:pPr>
        <w:spacing w:after="0" w:line="240" w:lineRule="auto"/>
        <w:jc w:val="both"/>
        <w:rPr>
          <w:rFonts w:ascii="Times New Roman" w:hAnsi="Times New Roman"/>
          <w:sz w:val="18"/>
          <w:szCs w:val="18"/>
        </w:rPr>
      </w:pPr>
    </w:p>
    <w:p w:rsidR="00E24932" w:rsidRPr="001E4B39" w:rsidRDefault="00E24932" w:rsidP="00E24932">
      <w:pPr>
        <w:spacing w:after="0" w:line="240" w:lineRule="auto"/>
        <w:jc w:val="both"/>
        <w:rPr>
          <w:rFonts w:ascii="Times New Roman" w:hAnsi="Times New Roman"/>
          <w:i/>
          <w:sz w:val="18"/>
          <w:szCs w:val="18"/>
        </w:rPr>
      </w:pPr>
      <w:r w:rsidRPr="001E4B39">
        <w:rPr>
          <w:rFonts w:ascii="Times New Roman" w:hAnsi="Times New Roman"/>
          <w:b/>
          <w:bCs/>
          <w:sz w:val="18"/>
          <w:szCs w:val="18"/>
        </w:rPr>
        <w:t xml:space="preserve">Kata kunci: </w:t>
      </w:r>
      <w:r w:rsidRPr="001E4B39">
        <w:rPr>
          <w:rFonts w:ascii="Times New Roman" w:hAnsi="Times New Roman"/>
          <w:sz w:val="18"/>
          <w:szCs w:val="18"/>
        </w:rPr>
        <w:t>Sungai</w:t>
      </w:r>
      <w:r>
        <w:rPr>
          <w:rFonts w:ascii="Times New Roman" w:hAnsi="Times New Roman"/>
          <w:sz w:val="18"/>
          <w:szCs w:val="18"/>
        </w:rPr>
        <w:t xml:space="preserve"> Langat, kualiti air, parameter fiziko-kimia,</w:t>
      </w:r>
      <w:r w:rsidRPr="001E4B39">
        <w:rPr>
          <w:rFonts w:ascii="Times New Roman" w:hAnsi="Times New Roman"/>
          <w:sz w:val="18"/>
          <w:szCs w:val="18"/>
        </w:rPr>
        <w:t xml:space="preserve"> </w:t>
      </w:r>
      <w:r w:rsidRPr="001E4B39">
        <w:rPr>
          <w:rFonts w:ascii="Times New Roman" w:hAnsi="Times New Roman"/>
          <w:i/>
          <w:sz w:val="18"/>
          <w:szCs w:val="18"/>
        </w:rPr>
        <w:t>E. coli</w:t>
      </w:r>
    </w:p>
    <w:p w:rsidR="006768E9" w:rsidRDefault="006768E9" w:rsidP="00E24932">
      <w:pPr>
        <w:spacing w:after="0" w:line="240" w:lineRule="auto"/>
        <w:jc w:val="center"/>
        <w:rPr>
          <w:rFonts w:ascii="Times New Roman" w:hAnsi="Times New Roman"/>
          <w:noProof/>
          <w:sz w:val="18"/>
          <w:szCs w:val="18"/>
          <w:lang w:bidi="ar-SA"/>
        </w:rPr>
      </w:pPr>
    </w:p>
    <w:p w:rsidR="00E24932" w:rsidRPr="00F447A7" w:rsidRDefault="00E24932" w:rsidP="00E2493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94D8F" w:rsidRPr="001E4B39" w:rsidRDefault="00294D8F" w:rsidP="00294D8F">
      <w:pPr>
        <w:spacing w:after="0" w:line="240" w:lineRule="auto"/>
        <w:jc w:val="both"/>
        <w:rPr>
          <w:rFonts w:ascii="Times New Roman" w:hAnsi="Times New Roman"/>
          <w:sz w:val="18"/>
          <w:szCs w:val="18"/>
        </w:rPr>
      </w:pPr>
      <w:r w:rsidRPr="001E4B39">
        <w:rPr>
          <w:rFonts w:ascii="Times New Roman" w:hAnsi="Times New Roman"/>
          <w:sz w:val="18"/>
          <w:szCs w:val="18"/>
        </w:rPr>
        <w:t>Water quality study of the selected physico-chemical and microbial parameters of the Langat River were carried out to determine and classified their values. Sampling was carried out twice; first on 9 June 2011 and the second was on 22 February 2012. The sampling site consist of seven stations; five stations representing for Langat River branches while two stations are located in Langat River. The in-situ measurements are: dissolved oxygen, electrical conductivity, total dissolved  solids, pH and temperature were performed using YSI 556 multiparameter, while the laboratory analys</w:t>
      </w:r>
      <w:r w:rsidRPr="001E4B39">
        <w:rPr>
          <w:rFonts w:ascii="Times New Roman" w:hAnsi="Times New Roman"/>
          <w:sz w:val="18"/>
          <w:szCs w:val="18"/>
          <w:lang w:val="en-MY"/>
        </w:rPr>
        <w:t>is were</w:t>
      </w:r>
      <w:r w:rsidRPr="001E4B39">
        <w:rPr>
          <w:rFonts w:ascii="Times New Roman" w:hAnsi="Times New Roman"/>
          <w:sz w:val="18"/>
          <w:szCs w:val="18"/>
        </w:rPr>
        <w:t xml:space="preserve"> based on HACH and APHA methods. Result show</w:t>
      </w:r>
      <w:r w:rsidRPr="001E4B39">
        <w:rPr>
          <w:rFonts w:ascii="Times New Roman" w:hAnsi="Times New Roman"/>
          <w:sz w:val="18"/>
          <w:szCs w:val="18"/>
          <w:lang w:val="en-MY"/>
        </w:rPr>
        <w:t>s</w:t>
      </w:r>
      <w:r w:rsidRPr="001E4B39">
        <w:rPr>
          <w:rFonts w:ascii="Times New Roman" w:hAnsi="Times New Roman"/>
          <w:sz w:val="18"/>
          <w:szCs w:val="18"/>
        </w:rPr>
        <w:t xml:space="preserve">; temperature (23.4 – 27.7˚C), pH (5.07 to 6.15), EC (29.3 – 61.5 </w:t>
      </w:r>
      <w:r w:rsidRPr="001E4B39">
        <w:rPr>
          <w:rFonts w:ascii="Times New Roman" w:hAnsi="Times New Roman"/>
          <w:bCs/>
          <w:sz w:val="18"/>
          <w:szCs w:val="18"/>
        </w:rPr>
        <w:t>µS/cm</w:t>
      </w:r>
      <w:r w:rsidRPr="001E4B39">
        <w:rPr>
          <w:rFonts w:ascii="Times New Roman" w:hAnsi="Times New Roman"/>
          <w:sz w:val="18"/>
          <w:szCs w:val="18"/>
        </w:rPr>
        <w:t>), TDS (19.7 – 47.0 mg/L), DO (3.68 – 5.72 mg/L), BOD (1.29 – 3.76 mg/L), COD (13.5 – 77.85 mg/L), TSS (9.5 – 86.5 mg/L), NH</w:t>
      </w:r>
      <w:r w:rsidRPr="001E4B39">
        <w:rPr>
          <w:rFonts w:ascii="Times New Roman" w:hAnsi="Times New Roman"/>
          <w:sz w:val="18"/>
          <w:szCs w:val="18"/>
          <w:vertAlign w:val="subscript"/>
        </w:rPr>
        <w:t>3</w:t>
      </w:r>
      <w:r w:rsidRPr="001E4B39">
        <w:rPr>
          <w:rFonts w:ascii="Times New Roman" w:hAnsi="Times New Roman"/>
          <w:sz w:val="18"/>
          <w:szCs w:val="18"/>
        </w:rPr>
        <w:t>N (0.15 – 0.79 mg/L), NO</w:t>
      </w:r>
      <w:r w:rsidRPr="001E4B39">
        <w:rPr>
          <w:rFonts w:ascii="Times New Roman" w:hAnsi="Times New Roman"/>
          <w:sz w:val="18"/>
          <w:szCs w:val="18"/>
          <w:vertAlign w:val="subscript"/>
        </w:rPr>
        <w:t>3</w:t>
      </w:r>
      <w:r w:rsidRPr="001E4B39">
        <w:rPr>
          <w:rFonts w:ascii="Times New Roman" w:hAnsi="Times New Roman"/>
          <w:sz w:val="18"/>
          <w:szCs w:val="18"/>
        </w:rPr>
        <w:t xml:space="preserve"> (0.8 – 4.9 mg/L), </w:t>
      </w:r>
      <w:r w:rsidRPr="001E4B39">
        <w:rPr>
          <w:rStyle w:val="apple-style-span"/>
          <w:rFonts w:ascii="Times New Roman" w:hAnsi="Times New Roman"/>
          <w:sz w:val="18"/>
          <w:szCs w:val="18"/>
        </w:rPr>
        <w:t>PO</w:t>
      </w:r>
      <w:r w:rsidRPr="001E4B39">
        <w:rPr>
          <w:rStyle w:val="apple-style-span"/>
          <w:rFonts w:ascii="Times New Roman" w:hAnsi="Times New Roman"/>
          <w:sz w:val="18"/>
          <w:szCs w:val="18"/>
          <w:vertAlign w:val="subscript"/>
        </w:rPr>
        <w:t>4</w:t>
      </w:r>
      <w:r w:rsidRPr="001E4B39">
        <w:rPr>
          <w:rStyle w:val="apple-style-span"/>
          <w:rFonts w:ascii="Times New Roman" w:hAnsi="Times New Roman"/>
          <w:sz w:val="18"/>
          <w:szCs w:val="18"/>
          <w:vertAlign w:val="superscript"/>
        </w:rPr>
        <w:t>3−</w:t>
      </w:r>
      <w:r w:rsidRPr="001E4B39">
        <w:rPr>
          <w:rStyle w:val="apple-style-span"/>
          <w:rFonts w:ascii="Times New Roman" w:hAnsi="Times New Roman"/>
          <w:sz w:val="18"/>
          <w:szCs w:val="18"/>
        </w:rPr>
        <w:t xml:space="preserve"> (0.15 – 0.7 mg/L)</w:t>
      </w:r>
      <w:r w:rsidRPr="001E4B39">
        <w:rPr>
          <w:rFonts w:ascii="Times New Roman" w:hAnsi="Times New Roman"/>
          <w:sz w:val="18"/>
          <w:szCs w:val="18"/>
        </w:rPr>
        <w:t>, SO</w:t>
      </w:r>
      <w:r w:rsidRPr="001E4B39">
        <w:rPr>
          <w:rFonts w:ascii="Times New Roman" w:hAnsi="Times New Roman"/>
          <w:sz w:val="18"/>
          <w:szCs w:val="18"/>
          <w:vertAlign w:val="subscript"/>
        </w:rPr>
        <w:t>4</w:t>
      </w:r>
      <w:r w:rsidRPr="001E4B39">
        <w:rPr>
          <w:rFonts w:ascii="Times New Roman" w:hAnsi="Times New Roman"/>
          <w:sz w:val="18"/>
          <w:szCs w:val="18"/>
          <w:vertAlign w:val="superscript"/>
        </w:rPr>
        <w:t>2-</w:t>
      </w:r>
      <w:r w:rsidRPr="001E4B39">
        <w:rPr>
          <w:rFonts w:ascii="Times New Roman" w:hAnsi="Times New Roman"/>
          <w:sz w:val="18"/>
          <w:szCs w:val="18"/>
        </w:rPr>
        <w:t xml:space="preserve"> (0.5 – 12.5 mg/L) and biological parameters of faecal coliform (2.58 × 10</w:t>
      </w:r>
      <w:r w:rsidRPr="001E4B39">
        <w:rPr>
          <w:rFonts w:ascii="Times New Roman" w:hAnsi="Times New Roman"/>
          <w:sz w:val="18"/>
          <w:szCs w:val="18"/>
          <w:vertAlign w:val="superscript"/>
        </w:rPr>
        <w:t>4</w:t>
      </w:r>
      <w:r w:rsidRPr="001E4B39">
        <w:rPr>
          <w:rFonts w:ascii="Times New Roman" w:hAnsi="Times New Roman"/>
          <w:sz w:val="18"/>
          <w:szCs w:val="18"/>
        </w:rPr>
        <w:t xml:space="preserve"> – 4.74 ×10</w:t>
      </w:r>
      <w:r w:rsidRPr="001E4B39">
        <w:rPr>
          <w:rFonts w:ascii="Times New Roman" w:hAnsi="Times New Roman"/>
          <w:sz w:val="18"/>
          <w:szCs w:val="18"/>
          <w:vertAlign w:val="superscript"/>
        </w:rPr>
        <w:t>6</w:t>
      </w:r>
      <w:r w:rsidRPr="001E4B39">
        <w:rPr>
          <w:rFonts w:ascii="Times New Roman" w:hAnsi="Times New Roman"/>
          <w:sz w:val="18"/>
          <w:szCs w:val="18"/>
        </w:rPr>
        <w:t xml:space="preserve"> cfu/100 ml). Based on </w:t>
      </w:r>
      <w:r w:rsidRPr="001E4B39">
        <w:rPr>
          <w:rFonts w:ascii="Times New Roman" w:hAnsi="Times New Roman"/>
          <w:sz w:val="18"/>
          <w:szCs w:val="18"/>
          <w:lang w:val="en-MY"/>
        </w:rPr>
        <w:t>w</w:t>
      </w:r>
      <w:r w:rsidRPr="001E4B39">
        <w:rPr>
          <w:rFonts w:ascii="Times New Roman" w:hAnsi="Times New Roman"/>
          <w:sz w:val="18"/>
          <w:szCs w:val="18"/>
        </w:rPr>
        <w:t xml:space="preserve">ater </w:t>
      </w:r>
      <w:r w:rsidRPr="001E4B39">
        <w:rPr>
          <w:rFonts w:ascii="Times New Roman" w:hAnsi="Times New Roman"/>
          <w:sz w:val="18"/>
          <w:szCs w:val="18"/>
          <w:lang w:val="en-MY"/>
        </w:rPr>
        <w:t>q</w:t>
      </w:r>
      <w:r w:rsidRPr="001E4B39">
        <w:rPr>
          <w:rFonts w:ascii="Times New Roman" w:hAnsi="Times New Roman"/>
          <w:sz w:val="18"/>
          <w:szCs w:val="18"/>
        </w:rPr>
        <w:t xml:space="preserve">uality </w:t>
      </w:r>
      <w:r w:rsidRPr="001E4B39">
        <w:rPr>
          <w:rFonts w:ascii="Times New Roman" w:hAnsi="Times New Roman"/>
          <w:sz w:val="18"/>
          <w:szCs w:val="18"/>
          <w:lang w:val="en-MY"/>
        </w:rPr>
        <w:t>i</w:t>
      </w:r>
      <w:r w:rsidRPr="001E4B39">
        <w:rPr>
          <w:rFonts w:ascii="Times New Roman" w:hAnsi="Times New Roman"/>
          <w:sz w:val="18"/>
          <w:szCs w:val="18"/>
        </w:rPr>
        <w:t xml:space="preserve">ndex and the </w:t>
      </w:r>
      <w:r w:rsidRPr="001E4B39">
        <w:rPr>
          <w:rFonts w:ascii="Times New Roman" w:hAnsi="Times New Roman"/>
          <w:sz w:val="18"/>
          <w:szCs w:val="18"/>
          <w:lang w:val="en-MY"/>
        </w:rPr>
        <w:t>N</w:t>
      </w:r>
      <w:r w:rsidRPr="001E4B39">
        <w:rPr>
          <w:rFonts w:ascii="Times New Roman" w:hAnsi="Times New Roman"/>
          <w:sz w:val="18"/>
          <w:szCs w:val="18"/>
        </w:rPr>
        <w:t xml:space="preserve">ational </w:t>
      </w:r>
      <w:r w:rsidRPr="001E4B39">
        <w:rPr>
          <w:rFonts w:ascii="Times New Roman" w:hAnsi="Times New Roman"/>
          <w:sz w:val="18"/>
          <w:szCs w:val="18"/>
          <w:lang w:val="en-MY"/>
        </w:rPr>
        <w:t>W</w:t>
      </w:r>
      <w:r w:rsidRPr="001E4B39">
        <w:rPr>
          <w:rFonts w:ascii="Times New Roman" w:hAnsi="Times New Roman"/>
          <w:sz w:val="18"/>
          <w:szCs w:val="18"/>
        </w:rPr>
        <w:t xml:space="preserve">ater </w:t>
      </w:r>
      <w:r w:rsidRPr="001E4B39">
        <w:rPr>
          <w:rFonts w:ascii="Times New Roman" w:hAnsi="Times New Roman"/>
          <w:sz w:val="18"/>
          <w:szCs w:val="18"/>
          <w:lang w:val="en-MY"/>
        </w:rPr>
        <w:t>Q</w:t>
      </w:r>
      <w:r w:rsidRPr="001E4B39">
        <w:rPr>
          <w:rFonts w:ascii="Times New Roman" w:hAnsi="Times New Roman"/>
          <w:sz w:val="18"/>
          <w:szCs w:val="18"/>
        </w:rPr>
        <w:t xml:space="preserve">uality </w:t>
      </w:r>
      <w:r w:rsidRPr="001E4B39">
        <w:rPr>
          <w:rFonts w:ascii="Times New Roman" w:hAnsi="Times New Roman"/>
          <w:sz w:val="18"/>
          <w:szCs w:val="18"/>
          <w:lang w:val="en-MY"/>
        </w:rPr>
        <w:t>S</w:t>
      </w:r>
      <w:r w:rsidRPr="001E4B39">
        <w:rPr>
          <w:rFonts w:ascii="Times New Roman" w:hAnsi="Times New Roman"/>
          <w:sz w:val="18"/>
          <w:szCs w:val="18"/>
        </w:rPr>
        <w:t>tandards classifications, they belong to the class I, II, III and V. One-way ANOVA for repeated measures and Pearson correlation test be</w:t>
      </w:r>
      <w:r w:rsidRPr="001E4B39">
        <w:rPr>
          <w:rFonts w:ascii="Times New Roman" w:hAnsi="Times New Roman"/>
          <w:sz w:val="18"/>
          <w:szCs w:val="18"/>
          <w:lang w:val="en-MY"/>
        </w:rPr>
        <w:t>en</w:t>
      </w:r>
      <w:r w:rsidRPr="001E4B39">
        <w:rPr>
          <w:rFonts w:ascii="Times New Roman" w:hAnsi="Times New Roman"/>
          <w:sz w:val="18"/>
          <w:szCs w:val="18"/>
        </w:rPr>
        <w:t xml:space="preserve"> used. The overall results showed the selected rivers in upstream of Langat River were classified as moderately polluted.</w:t>
      </w:r>
    </w:p>
    <w:p w:rsidR="00294D8F" w:rsidRPr="001E4B39" w:rsidRDefault="00294D8F" w:rsidP="00294D8F">
      <w:pPr>
        <w:spacing w:after="0" w:line="240" w:lineRule="auto"/>
        <w:jc w:val="both"/>
        <w:rPr>
          <w:rFonts w:ascii="Times New Roman" w:hAnsi="Times New Roman"/>
          <w:sz w:val="18"/>
          <w:szCs w:val="18"/>
        </w:rPr>
      </w:pPr>
    </w:p>
    <w:p w:rsidR="00294D8F" w:rsidRPr="001E4B39" w:rsidRDefault="00294D8F" w:rsidP="00294D8F">
      <w:pPr>
        <w:spacing w:after="0" w:line="240" w:lineRule="auto"/>
        <w:jc w:val="both"/>
        <w:rPr>
          <w:rFonts w:ascii="Times New Roman" w:hAnsi="Times New Roman"/>
          <w:i/>
          <w:sz w:val="18"/>
          <w:szCs w:val="18"/>
        </w:rPr>
      </w:pPr>
      <w:r w:rsidRPr="001E4B39">
        <w:rPr>
          <w:rFonts w:ascii="Times New Roman" w:hAnsi="Times New Roman"/>
          <w:b/>
          <w:bCs/>
          <w:sz w:val="18"/>
          <w:szCs w:val="18"/>
        </w:rPr>
        <w:t>Keywords:</w:t>
      </w:r>
      <w:r w:rsidRPr="001E4B39">
        <w:rPr>
          <w:rFonts w:ascii="Times New Roman" w:hAnsi="Times New Roman"/>
          <w:sz w:val="18"/>
          <w:szCs w:val="18"/>
        </w:rPr>
        <w:t xml:space="preserve"> Langat River, water quality, physico-chemica parameters, </w:t>
      </w:r>
      <w:r w:rsidRPr="001E4B39">
        <w:rPr>
          <w:rFonts w:ascii="Times New Roman" w:hAnsi="Times New Roman"/>
          <w:i/>
          <w:sz w:val="18"/>
          <w:szCs w:val="18"/>
        </w:rPr>
        <w:t>E. coli</w:t>
      </w:r>
    </w:p>
    <w:p w:rsidR="00494C46" w:rsidRDefault="00494C46" w:rsidP="00294D8F">
      <w:pPr>
        <w:spacing w:after="0" w:line="240" w:lineRule="auto"/>
        <w:jc w:val="center"/>
        <w:rPr>
          <w:rFonts w:ascii="Times New Roman" w:hAnsi="Times New Roman"/>
          <w:noProof/>
          <w:sz w:val="20"/>
          <w:szCs w:val="20"/>
          <w:lang w:bidi="ar-SA"/>
        </w:rPr>
      </w:pPr>
    </w:p>
    <w:p w:rsidR="00294D8F" w:rsidRPr="00BE7C30" w:rsidRDefault="00294D8F" w:rsidP="00294D8F">
      <w:pPr>
        <w:spacing w:after="0" w:line="240" w:lineRule="auto"/>
        <w:jc w:val="center"/>
        <w:rPr>
          <w:rFonts w:ascii="Times New Roman" w:hAnsi="Times New Roman"/>
          <w:noProof/>
          <w:sz w:val="20"/>
          <w:szCs w:val="20"/>
          <w:lang w:bidi="ar-SA"/>
        </w:rPr>
      </w:pPr>
    </w:p>
    <w:p w:rsidR="006768E9" w:rsidRPr="00F447A7" w:rsidRDefault="00E24932"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lastRenderedPageBreak/>
        <w:t>Pengenalan</w:t>
      </w:r>
    </w:p>
    <w:p w:rsidR="00E24932" w:rsidRPr="001E4B39" w:rsidRDefault="00E24932" w:rsidP="00E24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ms-MY"/>
        </w:rPr>
      </w:pPr>
      <w:r w:rsidRPr="001E4B39">
        <w:rPr>
          <w:rFonts w:ascii="Times New Roman" w:hAnsi="Times New Roman"/>
          <w:sz w:val="20"/>
          <w:szCs w:val="20"/>
        </w:rPr>
        <w:t xml:space="preserve">Air yang sumber yang boleh diperbaharui yang diperoleh melalui kitaran hidrologi adalah sangat penting dalam aktiviti harian manusia seperti dalam kegunaan domestik, pertanian dan perindustrian. Menurut Chiras [1], seluruh Asia menggunakan 85% daripada jumlah air permukaan untuk tujuan pengairan. Pertumbuhan ekonomi yang pesat menyebabkan kerosakan alam sekitar di mana kebanyakan saliran air negara mengalami kemerosotan kualiti air disebabkan oleh pembuangan bahan organik dan bahan pencemar toksik [2]. Sumber air yang tidak diuruskan dengan baik turut menyumbang kepada berlakunya pencemaran yang mana menyebabkan kehilangan upaya sungai dalam menjalankan peranan semulajadinya [3]. Pencemaran air di Malaysia telah bermula sejak pembangunan industri berasaskan pertanian seperti getah dan kelapa sawit iaitu sekitar tahun 1970an [4, 5]. Namun begitu, masalah pencemaran menjadi kian serius akibat penerokaan tanah untuk menampung ledakan populasi manusia yang semakin bertambah terutama di kawasan bandar [6]. </w:t>
      </w:r>
    </w:p>
    <w:p w:rsidR="00E24932" w:rsidRPr="001E4B39" w:rsidRDefault="00E24932" w:rsidP="00E24932">
      <w:pPr>
        <w:spacing w:after="0" w:line="240" w:lineRule="auto"/>
        <w:jc w:val="both"/>
        <w:rPr>
          <w:rFonts w:ascii="Times New Roman" w:hAnsi="Times New Roman"/>
          <w:sz w:val="20"/>
          <w:szCs w:val="20"/>
        </w:rPr>
      </w:pPr>
    </w:p>
    <w:p w:rsidR="00E24932" w:rsidRPr="001E4B39" w:rsidRDefault="00E24932" w:rsidP="00E24932">
      <w:pPr>
        <w:spacing w:line="240" w:lineRule="auto"/>
        <w:jc w:val="both"/>
        <w:rPr>
          <w:rFonts w:ascii="Times New Roman" w:hAnsi="Times New Roman"/>
          <w:sz w:val="20"/>
          <w:szCs w:val="20"/>
        </w:rPr>
      </w:pPr>
      <w:r w:rsidRPr="001E4B39">
        <w:rPr>
          <w:rFonts w:ascii="Times New Roman" w:hAnsi="Times New Roman"/>
          <w:sz w:val="20"/>
          <w:szCs w:val="20"/>
        </w:rPr>
        <w:t xml:space="preserve">Jabatan Alam Sekitar (JAS) [7] telah menjalankan program pemantauan dalam memantau tahap pencemaran sungai yang dijalankan secara menyeluruh di setiap lembangan sungai di Malaysia. Pada dasarnya JAS menggunakan </w:t>
      </w:r>
      <w:r w:rsidRPr="001E4B39">
        <w:rPr>
          <w:rFonts w:ascii="Times New Roman" w:hAnsi="Times New Roman"/>
          <w:sz w:val="20"/>
          <w:szCs w:val="20"/>
          <w:lang w:val="en-MY"/>
        </w:rPr>
        <w:t>i</w:t>
      </w:r>
      <w:r w:rsidRPr="001E4B39">
        <w:rPr>
          <w:rFonts w:ascii="Times New Roman" w:hAnsi="Times New Roman"/>
          <w:sz w:val="20"/>
          <w:szCs w:val="20"/>
        </w:rPr>
        <w:t xml:space="preserve">ndeks </w:t>
      </w:r>
      <w:r w:rsidRPr="001E4B39">
        <w:rPr>
          <w:rFonts w:ascii="Times New Roman" w:hAnsi="Times New Roman"/>
          <w:sz w:val="20"/>
          <w:szCs w:val="20"/>
          <w:lang w:val="en-MY"/>
        </w:rPr>
        <w:t>k</w:t>
      </w:r>
      <w:r w:rsidRPr="001E4B39">
        <w:rPr>
          <w:rFonts w:ascii="Times New Roman" w:hAnsi="Times New Roman"/>
          <w:sz w:val="20"/>
          <w:szCs w:val="20"/>
        </w:rPr>
        <w:t xml:space="preserve">ualiti </w:t>
      </w:r>
      <w:r w:rsidRPr="001E4B39">
        <w:rPr>
          <w:rFonts w:ascii="Times New Roman" w:hAnsi="Times New Roman"/>
          <w:sz w:val="20"/>
          <w:szCs w:val="20"/>
          <w:lang w:val="en-MY"/>
        </w:rPr>
        <w:t>a</w:t>
      </w:r>
      <w:r w:rsidRPr="001E4B39">
        <w:rPr>
          <w:rFonts w:ascii="Times New Roman" w:hAnsi="Times New Roman"/>
          <w:sz w:val="20"/>
          <w:szCs w:val="20"/>
        </w:rPr>
        <w:t>ir (WQI) dan Piawaian Kualiti Air Kebangsaan Malaysia (NWQS) dalam menilai tahap kebersihan dan kualiti bekalan air. Sukiman Sarmani [8] telah melakukan kajian terhadap kualiti air Sungai Langat serta cawangannya berdasarkan parameter seperti permintaan oksigen biokimia (BOD), permintaan oksigen kimia (COD) dan pepejal terampai. Hasil kajiannya mendapati Sungai Langat dikategorikan sebagai tercemar berikutan nilai kualiti parameter air yang melebihi aras piawaian yang ditetapkan oleh JAS. Penilaian kualiti air yang dijalankan oleh Ainon et al. [9] ke atas sungai di Hulu Langat dan Hutan Simpan Sungai Lalang mendapati bahawa kualiti air berdasarkan parameter fiziko-kimia tergolong dalam kelas IIB. Namun, kualiti  air berdasarkan petunjuk biologi mendapati bilangan koliform tinja telah melebihi nilai Piawaian Kualiti Air Kebangsaan Malaysia (NWQS).</w:t>
      </w:r>
    </w:p>
    <w:p w:rsidR="00E24932" w:rsidRPr="001E4B39" w:rsidRDefault="00E24932" w:rsidP="00E24932">
      <w:pPr>
        <w:spacing w:after="0" w:line="240" w:lineRule="auto"/>
        <w:jc w:val="both"/>
        <w:rPr>
          <w:rFonts w:ascii="Times New Roman" w:hAnsi="Times New Roman"/>
          <w:sz w:val="20"/>
          <w:szCs w:val="20"/>
        </w:rPr>
      </w:pPr>
      <w:r w:rsidRPr="001E4B39">
        <w:rPr>
          <w:rFonts w:ascii="Times New Roman" w:hAnsi="Times New Roman"/>
          <w:sz w:val="20"/>
          <w:szCs w:val="20"/>
        </w:rPr>
        <w:t xml:space="preserve">Pembangunan yang pesat serta peningkatan populasi di kawasan sekitar Sungai Langat telah menyumbang kepada masalah pencemaran air. Pergerakan air yang laju di bahagian hulu berupaya mengurangkan bebanan bahan pencemar yang akan terkumpul di hilir sungai akibat pergerakan arus air yang perlahan. Kajian ini adalah penting dalam usaha pemantauan dan pengenalpastian sebarang bentuk pencemaran yang bakal timbul. Oleh itu, kajian ini dijalankan bertujuan untuk menentukan status kualiti air di sungai-sungai terpilih di hulu Sungai Langat. Perbandingan dan pengelasan kualiti air berdasarkan </w:t>
      </w:r>
      <w:r w:rsidRPr="001E4B39">
        <w:rPr>
          <w:rFonts w:ascii="Times New Roman" w:hAnsi="Times New Roman"/>
          <w:sz w:val="20"/>
          <w:szCs w:val="20"/>
          <w:lang w:val="en-MY"/>
        </w:rPr>
        <w:t>i</w:t>
      </w:r>
      <w:r w:rsidRPr="001E4B39">
        <w:rPr>
          <w:rFonts w:ascii="Times New Roman" w:hAnsi="Times New Roman"/>
          <w:sz w:val="20"/>
          <w:szCs w:val="20"/>
        </w:rPr>
        <w:t xml:space="preserve">ndeks </w:t>
      </w:r>
      <w:r w:rsidRPr="001E4B39">
        <w:rPr>
          <w:rFonts w:ascii="Times New Roman" w:hAnsi="Times New Roman"/>
          <w:sz w:val="20"/>
          <w:szCs w:val="20"/>
          <w:lang w:val="en-MY"/>
        </w:rPr>
        <w:t>k</w:t>
      </w:r>
      <w:r w:rsidRPr="001E4B39">
        <w:rPr>
          <w:rFonts w:ascii="Times New Roman" w:hAnsi="Times New Roman"/>
          <w:sz w:val="20"/>
          <w:szCs w:val="20"/>
        </w:rPr>
        <w:t xml:space="preserve">ualiti </w:t>
      </w:r>
      <w:r w:rsidRPr="001E4B39">
        <w:rPr>
          <w:rFonts w:ascii="Times New Roman" w:hAnsi="Times New Roman"/>
          <w:sz w:val="20"/>
          <w:szCs w:val="20"/>
          <w:lang w:val="en-MY"/>
        </w:rPr>
        <w:t>a</w:t>
      </w:r>
      <w:r w:rsidRPr="001E4B39">
        <w:rPr>
          <w:rFonts w:ascii="Times New Roman" w:hAnsi="Times New Roman"/>
          <w:sz w:val="20"/>
          <w:szCs w:val="20"/>
        </w:rPr>
        <w:t xml:space="preserve">ir (WQI) dan </w:t>
      </w:r>
      <w:r w:rsidRPr="001E4B39">
        <w:rPr>
          <w:rFonts w:ascii="Times New Roman" w:hAnsi="Times New Roman"/>
          <w:sz w:val="20"/>
          <w:szCs w:val="20"/>
          <w:lang w:val="en-MY"/>
        </w:rPr>
        <w:t>p</w:t>
      </w:r>
      <w:r w:rsidRPr="001E4B39">
        <w:rPr>
          <w:rFonts w:ascii="Times New Roman" w:hAnsi="Times New Roman"/>
          <w:sz w:val="20"/>
          <w:szCs w:val="20"/>
        </w:rPr>
        <w:t>iawaian Kualiti Air Kebangsaan (NWQS) turut dijalankan dalam penyelidikan ini. Objektif kajian ini adalah untuk: (a) Menentukan status kualiti air diantara parameter kualiti air yang dikaji (b) Membanding dan mengkelaskan kualiti air yang dikaji berdasarkan Indeks Kualiti Air (WQI) dan Piawaian Kualiti Air Kebangsaan (NWQS) dan (c) Membandingkan kekuatan hubungan secara statistik diantara parameter kualiti air yang terlibat.</w:t>
      </w:r>
    </w:p>
    <w:p w:rsidR="006768E9" w:rsidRPr="00F447A7" w:rsidRDefault="006768E9" w:rsidP="00E24932">
      <w:pPr>
        <w:spacing w:after="0" w:line="240" w:lineRule="auto"/>
        <w:jc w:val="center"/>
        <w:rPr>
          <w:rFonts w:ascii="Times New Roman" w:hAnsi="Times New Roman"/>
          <w:noProof/>
          <w:sz w:val="20"/>
          <w:szCs w:val="20"/>
          <w:lang w:bidi="ar-SA"/>
        </w:rPr>
      </w:pPr>
    </w:p>
    <w:p w:rsidR="006768E9" w:rsidRPr="00F447A7" w:rsidRDefault="00845944"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Bahan dan Kaedah</w:t>
      </w:r>
    </w:p>
    <w:p w:rsidR="00E24932" w:rsidRPr="001E4B39" w:rsidRDefault="00E24932" w:rsidP="00E24932">
      <w:pPr>
        <w:spacing w:after="0" w:line="240" w:lineRule="auto"/>
        <w:jc w:val="both"/>
        <w:rPr>
          <w:rFonts w:ascii="Times New Roman" w:hAnsi="Times New Roman"/>
          <w:b/>
          <w:sz w:val="20"/>
          <w:szCs w:val="20"/>
        </w:rPr>
      </w:pPr>
      <w:r w:rsidRPr="001E4B39">
        <w:rPr>
          <w:rFonts w:ascii="Times New Roman" w:hAnsi="Times New Roman"/>
          <w:b/>
          <w:sz w:val="20"/>
          <w:szCs w:val="20"/>
        </w:rPr>
        <w:t>Kawasan Kajian</w:t>
      </w:r>
    </w:p>
    <w:p w:rsidR="00E24932" w:rsidRDefault="00E24932" w:rsidP="00E24932">
      <w:pPr>
        <w:spacing w:after="0" w:line="240" w:lineRule="auto"/>
        <w:jc w:val="both"/>
        <w:rPr>
          <w:rFonts w:ascii="Times New Roman" w:hAnsi="Times New Roman"/>
          <w:sz w:val="20"/>
          <w:szCs w:val="20"/>
        </w:rPr>
      </w:pPr>
      <w:r w:rsidRPr="001E4B39">
        <w:rPr>
          <w:rFonts w:ascii="Times New Roman" w:hAnsi="Times New Roman"/>
          <w:sz w:val="20"/>
          <w:szCs w:val="20"/>
        </w:rPr>
        <w:t>Kawasan Hulu Langat merupakan salah satu daerah yang terdapat di Selangor dan terletak dalam wilayah Lembah Kelang. Ia merupakan daerah terbesar yang berkeluasan 82, 620 km² dan mempunyai tujuh mukim iaitu Kajang, Hulu Langat, Ampang, Cheras, Semenyih, Hulu Semenyih dan Beranang [10]. Berdasarkan Jabatan Perangkaan Malaysia [11], jumlah penduduk daerah ini telah meningkat daripada 864,451 orang pada tahun 2000 kepada 1,141,880 orang (2010). Daerah Hulu Langat merupakan daerah yang terletak di Lembangan Langat, di mana Sungai Langat merupakan sungai utama dalam membekalkan sumber air kepada penduduk kawasan tersebut dan sebahagian penduduk kawasan Lembah Kelang.</w:t>
      </w:r>
    </w:p>
    <w:p w:rsidR="00845944" w:rsidRPr="001E4B39" w:rsidRDefault="00845944" w:rsidP="00E24932">
      <w:pPr>
        <w:spacing w:after="0" w:line="240" w:lineRule="auto"/>
        <w:jc w:val="both"/>
        <w:rPr>
          <w:rFonts w:ascii="Times New Roman" w:hAnsi="Times New Roman"/>
          <w:sz w:val="20"/>
          <w:szCs w:val="20"/>
        </w:rPr>
      </w:pPr>
    </w:p>
    <w:p w:rsidR="00E24932" w:rsidRDefault="00E24932" w:rsidP="00E24932">
      <w:pPr>
        <w:spacing w:after="0" w:line="240" w:lineRule="auto"/>
        <w:jc w:val="both"/>
        <w:rPr>
          <w:rFonts w:ascii="Times New Roman" w:hAnsi="Times New Roman"/>
          <w:sz w:val="20"/>
          <w:szCs w:val="20"/>
        </w:rPr>
      </w:pPr>
      <w:r w:rsidRPr="001E4B39">
        <w:rPr>
          <w:rFonts w:ascii="Times New Roman" w:hAnsi="Times New Roman"/>
          <w:sz w:val="20"/>
          <w:szCs w:val="20"/>
        </w:rPr>
        <w:t xml:space="preserve">Sungai ini mengalir dari puncak Gunung Nuang (1493 m) ke Kuala Langat merentasi Lembangan Langat. Namun begitu, penggunaan tanah di sepanjang tebing sungai telah menyumbang kepada kemerosotan kualiti air [12]. Memandangkan kawasan Hulu Langat terdiri dari kawasan yang luas, tujuh lokasi stesen persampelan telah dipilih di mana lima daripadanya merupakan anak-anak sungai Sungai Langat. </w:t>
      </w:r>
    </w:p>
    <w:p w:rsidR="00E24932" w:rsidRPr="001E4B39" w:rsidRDefault="00E24932" w:rsidP="00845944">
      <w:pPr>
        <w:spacing w:after="0" w:line="240" w:lineRule="auto"/>
        <w:jc w:val="both"/>
        <w:rPr>
          <w:rFonts w:ascii="Times New Roman" w:hAnsi="Times New Roman"/>
          <w:sz w:val="20"/>
          <w:szCs w:val="20"/>
        </w:rPr>
      </w:pPr>
    </w:p>
    <w:p w:rsidR="00E24932" w:rsidRPr="001E4B39" w:rsidRDefault="00E24932" w:rsidP="00E24932">
      <w:pPr>
        <w:spacing w:after="0" w:line="240" w:lineRule="auto"/>
        <w:jc w:val="both"/>
        <w:rPr>
          <w:rFonts w:ascii="Times New Roman" w:hAnsi="Times New Roman"/>
          <w:b/>
          <w:sz w:val="20"/>
          <w:szCs w:val="20"/>
        </w:rPr>
      </w:pPr>
      <w:r w:rsidRPr="001E4B39">
        <w:rPr>
          <w:rFonts w:ascii="Times New Roman" w:hAnsi="Times New Roman"/>
          <w:b/>
          <w:sz w:val="20"/>
          <w:szCs w:val="20"/>
        </w:rPr>
        <w:t>Persampelan</w:t>
      </w:r>
    </w:p>
    <w:p w:rsidR="00E24932" w:rsidRPr="001E4B39" w:rsidRDefault="00E24932" w:rsidP="00E24932">
      <w:pPr>
        <w:spacing w:after="0" w:line="240" w:lineRule="auto"/>
        <w:jc w:val="both"/>
        <w:rPr>
          <w:rFonts w:ascii="Times New Roman" w:hAnsi="Times New Roman"/>
          <w:sz w:val="20"/>
          <w:szCs w:val="20"/>
        </w:rPr>
      </w:pPr>
      <w:r w:rsidRPr="001E4B39">
        <w:rPr>
          <w:rFonts w:ascii="Times New Roman" w:hAnsi="Times New Roman"/>
          <w:sz w:val="20"/>
          <w:szCs w:val="20"/>
        </w:rPr>
        <w:t xml:space="preserve">Sebanyak tujuh stesen persampelan di bahagian hulu Sungai Langat telah dipilih dengan menentukan kedudukannya menggunakan </w:t>
      </w:r>
      <w:r w:rsidRPr="001E4B39">
        <w:rPr>
          <w:rFonts w:ascii="Times New Roman" w:hAnsi="Times New Roman"/>
          <w:sz w:val="20"/>
          <w:szCs w:val="20"/>
          <w:lang w:val="en-MY"/>
        </w:rPr>
        <w:t>g</w:t>
      </w:r>
      <w:r w:rsidRPr="001E4B39">
        <w:rPr>
          <w:rFonts w:ascii="Times New Roman" w:hAnsi="Times New Roman"/>
          <w:sz w:val="20"/>
          <w:szCs w:val="20"/>
        </w:rPr>
        <w:t xml:space="preserve">lobal </w:t>
      </w:r>
      <w:r w:rsidRPr="001E4B39">
        <w:rPr>
          <w:rFonts w:ascii="Times New Roman" w:hAnsi="Times New Roman"/>
          <w:sz w:val="20"/>
          <w:szCs w:val="20"/>
          <w:lang w:val="en-MY"/>
        </w:rPr>
        <w:t>p</w:t>
      </w:r>
      <w:r w:rsidRPr="001E4B39">
        <w:rPr>
          <w:rFonts w:ascii="Times New Roman" w:hAnsi="Times New Roman"/>
          <w:sz w:val="20"/>
          <w:szCs w:val="20"/>
        </w:rPr>
        <w:t xml:space="preserve">ositioning </w:t>
      </w:r>
      <w:r w:rsidRPr="001E4B39">
        <w:rPr>
          <w:rFonts w:ascii="Times New Roman" w:hAnsi="Times New Roman"/>
          <w:sz w:val="20"/>
          <w:szCs w:val="20"/>
          <w:lang w:val="en-MY"/>
        </w:rPr>
        <w:t>s</w:t>
      </w:r>
      <w:r w:rsidRPr="001E4B39">
        <w:rPr>
          <w:rFonts w:ascii="Times New Roman" w:hAnsi="Times New Roman"/>
          <w:sz w:val="20"/>
          <w:szCs w:val="20"/>
        </w:rPr>
        <w:t xml:space="preserve">ystem (GPS). Tujuh lokasi persampelan yang dipilih ialah Sungai Pangsun, Sungai Congkak, Sungai Gabai, Sungai Lui, Sungai Tekali, Sungai Langat Bt. 14 dan Sungai Langat Bt. 18 (Rajah </w:t>
      </w:r>
      <w:r w:rsidRPr="001E4B39">
        <w:rPr>
          <w:rFonts w:ascii="Times New Roman" w:hAnsi="Times New Roman"/>
          <w:sz w:val="20"/>
          <w:szCs w:val="20"/>
        </w:rPr>
        <w:lastRenderedPageBreak/>
        <w:t>1). Stesen persampelan tersebut dipilih berikutan faktor kemudahan infrastruktur dalam melakukan kerja-kerja persampelan seperti jambatan dan jalanraya. Persampelan pertama telah dijalankan pada 9 Jun 2011 sementara persampelan kedua dibuat pada 22 Februari 2012. Sebanyak tiga replikasi dilakukan bagi setiap stesen persampelan.</w:t>
      </w:r>
    </w:p>
    <w:p w:rsidR="00E24932" w:rsidRPr="001E4B39" w:rsidRDefault="00E24932" w:rsidP="00E24932">
      <w:pPr>
        <w:spacing w:after="0" w:line="240" w:lineRule="auto"/>
        <w:jc w:val="both"/>
        <w:rPr>
          <w:rFonts w:ascii="Times New Roman" w:hAnsi="Times New Roman"/>
          <w:sz w:val="20"/>
          <w:szCs w:val="20"/>
        </w:rPr>
      </w:pPr>
    </w:p>
    <w:p w:rsidR="00E24932" w:rsidRPr="001E4B39" w:rsidRDefault="00E24932" w:rsidP="00845944">
      <w:pPr>
        <w:spacing w:after="0" w:line="240" w:lineRule="auto"/>
        <w:jc w:val="both"/>
        <w:outlineLvl w:val="0"/>
        <w:rPr>
          <w:rFonts w:ascii="Times New Roman" w:hAnsi="Times New Roman"/>
          <w:sz w:val="20"/>
          <w:szCs w:val="20"/>
        </w:rPr>
      </w:pPr>
      <w:r w:rsidRPr="001E4B39">
        <w:rPr>
          <w:rFonts w:ascii="Times New Roman" w:eastAsia="Calibri" w:hAnsi="Times New Roman"/>
          <w:sz w:val="20"/>
          <w:szCs w:val="20"/>
        </w:rPr>
        <w:t>Kesemua botol sampel dibilas dengan air sungai terlebih dahulu semasa proses pengambilan sampel air bagi mewujudkan kehomogenan dalam botol tersebut</w:t>
      </w:r>
      <w:r w:rsidRPr="001E4B39">
        <w:rPr>
          <w:rFonts w:ascii="Times New Roman" w:hAnsi="Times New Roman"/>
          <w:sz w:val="20"/>
          <w:szCs w:val="20"/>
        </w:rPr>
        <w:t xml:space="preserve"> </w:t>
      </w:r>
      <w:r w:rsidRPr="001E4B39">
        <w:rPr>
          <w:rFonts w:ascii="Times New Roman" w:eastAsia="Calibri" w:hAnsi="Times New Roman"/>
          <w:sz w:val="20"/>
          <w:szCs w:val="20"/>
        </w:rPr>
        <w:t xml:space="preserve">kecuali untuk sampel </w:t>
      </w:r>
      <w:r w:rsidRPr="001E4B39">
        <w:rPr>
          <w:rFonts w:ascii="Times New Roman" w:eastAsia="Calibri" w:hAnsi="Times New Roman"/>
          <w:i/>
          <w:sz w:val="20"/>
          <w:szCs w:val="20"/>
        </w:rPr>
        <w:t>E.coli</w:t>
      </w:r>
      <w:r w:rsidRPr="001E4B39">
        <w:rPr>
          <w:rFonts w:ascii="Times New Roman" w:hAnsi="Times New Roman"/>
          <w:sz w:val="20"/>
          <w:szCs w:val="20"/>
        </w:rPr>
        <w:t>.</w:t>
      </w:r>
      <w:r w:rsidRPr="001E4B39">
        <w:rPr>
          <w:rFonts w:ascii="Times New Roman" w:eastAsia="Calibri" w:hAnsi="Times New Roman"/>
          <w:sz w:val="20"/>
          <w:szCs w:val="20"/>
        </w:rPr>
        <w:t xml:space="preserve"> Bagi sampel </w:t>
      </w:r>
      <w:r w:rsidRPr="001E4B39">
        <w:rPr>
          <w:rFonts w:ascii="Times New Roman" w:hAnsi="Times New Roman"/>
          <w:i/>
          <w:sz w:val="20"/>
          <w:szCs w:val="20"/>
        </w:rPr>
        <w:t>E. c</w:t>
      </w:r>
      <w:r w:rsidRPr="001E4B39">
        <w:rPr>
          <w:rFonts w:ascii="Times New Roman" w:eastAsia="Calibri" w:hAnsi="Times New Roman"/>
          <w:i/>
          <w:sz w:val="20"/>
          <w:szCs w:val="20"/>
        </w:rPr>
        <w:t>oli</w:t>
      </w:r>
      <w:r w:rsidRPr="001E4B39">
        <w:rPr>
          <w:rFonts w:ascii="Times New Roman" w:eastAsia="Calibri" w:hAnsi="Times New Roman"/>
          <w:sz w:val="20"/>
          <w:szCs w:val="20"/>
        </w:rPr>
        <w:t xml:space="preserve">, </w:t>
      </w:r>
      <w:r w:rsidRPr="001E4B39">
        <w:rPr>
          <w:rFonts w:ascii="Times New Roman" w:hAnsi="Times New Roman"/>
          <w:sz w:val="20"/>
          <w:szCs w:val="20"/>
        </w:rPr>
        <w:t xml:space="preserve">botol Schott dan peralatan </w:t>
      </w:r>
      <w:r w:rsidRPr="001E4B39">
        <w:rPr>
          <w:rFonts w:ascii="Times New Roman" w:eastAsia="Calibri" w:hAnsi="Times New Roman"/>
          <w:sz w:val="20"/>
          <w:szCs w:val="20"/>
        </w:rPr>
        <w:t>yang digunakan disterilkan terlebih dahulu untuk mengelak ia tercemar</w:t>
      </w:r>
      <w:r w:rsidRPr="001E4B39">
        <w:rPr>
          <w:rFonts w:ascii="Times New Roman" w:hAnsi="Times New Roman"/>
          <w:sz w:val="20"/>
          <w:szCs w:val="20"/>
        </w:rPr>
        <w:t xml:space="preserve"> [13]</w:t>
      </w:r>
      <w:r w:rsidRPr="001E4B39">
        <w:rPr>
          <w:rFonts w:ascii="Times New Roman" w:eastAsia="Calibri" w:hAnsi="Times New Roman"/>
          <w:sz w:val="20"/>
          <w:szCs w:val="20"/>
        </w:rPr>
        <w:t>. Sampel air untuk parameter BOD</w:t>
      </w:r>
      <w:r w:rsidRPr="001E4B39">
        <w:rPr>
          <w:rFonts w:ascii="Times New Roman" w:hAnsi="Times New Roman"/>
          <w:sz w:val="20"/>
          <w:szCs w:val="20"/>
          <w:vertAlign w:val="subscript"/>
        </w:rPr>
        <w:t xml:space="preserve"> </w:t>
      </w:r>
      <w:r w:rsidRPr="001E4B39">
        <w:rPr>
          <w:rFonts w:ascii="Times New Roman" w:eastAsia="Calibri" w:hAnsi="Times New Roman"/>
          <w:sz w:val="20"/>
          <w:szCs w:val="20"/>
        </w:rPr>
        <w:t>disimpan di dalam botol kaca gelap untuk mengelakkan penerimaan cahaya [14]. Sebelum persampelan dijalankan, botol polietilena direndam dalam 10% larutan asid nitrik (HNO</w:t>
      </w:r>
      <w:r w:rsidRPr="001E4B39">
        <w:rPr>
          <w:rFonts w:ascii="Times New Roman" w:eastAsia="Calibri" w:hAnsi="Times New Roman"/>
          <w:sz w:val="20"/>
          <w:szCs w:val="20"/>
          <w:vertAlign w:val="subscript"/>
        </w:rPr>
        <w:t>3</w:t>
      </w:r>
      <w:r w:rsidRPr="001E4B39">
        <w:rPr>
          <w:rFonts w:ascii="Times New Roman" w:eastAsia="Calibri" w:hAnsi="Times New Roman"/>
          <w:sz w:val="20"/>
          <w:szCs w:val="20"/>
        </w:rPr>
        <w:t>) bagi memastikan tiada bendasing dalam botol. Kesemua botol sampel tersebut dimasukkan ke dalam kotak berisi ais di mana suhunya kurang daripada 4°C bagi tujuan pengawetan. Sampel kemudian dihantar ke makmal untuk dianalisis pada hari yang sama. Bagi sampel air yang tidak dapat diuji dengan segera, sampel diawet dan disimpan mengikut prosedur yang disarankan oleh APHA [13] supaya tidak berlaku sebarang perubahan yang boleh meralatkan bacaan.</w:t>
      </w:r>
      <w:r w:rsidRPr="001E4B39">
        <w:rPr>
          <w:rFonts w:ascii="Times New Roman" w:hAnsi="Times New Roman"/>
          <w:sz w:val="20"/>
          <w:szCs w:val="20"/>
        </w:rPr>
        <w:t xml:space="preserve"> </w:t>
      </w:r>
      <w:r w:rsidRPr="001E4B39">
        <w:rPr>
          <w:rFonts w:ascii="Times New Roman" w:eastAsia="Calibri" w:hAnsi="Times New Roman"/>
          <w:sz w:val="20"/>
          <w:szCs w:val="20"/>
        </w:rPr>
        <w:t xml:space="preserve">Analisis dilakukan berdasarkan kaedah yang disarankan oleh APHA [13] dan HACH [15]. </w:t>
      </w:r>
      <w:r w:rsidRPr="001E4B39">
        <w:rPr>
          <w:rFonts w:ascii="Times New Roman" w:hAnsi="Times New Roman"/>
          <w:sz w:val="20"/>
          <w:szCs w:val="20"/>
        </w:rPr>
        <w:t>Analisis statistik menggunakan perisian SPSS versi 20.0 dijalankan untuk menguji kewujudan perbezaan yang signifikan bagi setiap parameter yang dikaji.</w:t>
      </w:r>
    </w:p>
    <w:p w:rsidR="00E24932" w:rsidRDefault="00E24932" w:rsidP="00845944">
      <w:pPr>
        <w:spacing w:after="0" w:line="240" w:lineRule="auto"/>
        <w:jc w:val="both"/>
        <w:outlineLvl w:val="0"/>
        <w:rPr>
          <w:rFonts w:ascii="Times New Roman" w:hAnsi="Times New Roman"/>
          <w:sz w:val="20"/>
          <w:szCs w:val="20"/>
        </w:rPr>
      </w:pPr>
    </w:p>
    <w:p w:rsidR="00845944" w:rsidRPr="001E4B39" w:rsidRDefault="00845944" w:rsidP="00845944">
      <w:pPr>
        <w:spacing w:after="0" w:line="240" w:lineRule="auto"/>
        <w:jc w:val="both"/>
        <w:outlineLvl w:val="0"/>
        <w:rPr>
          <w:rFonts w:ascii="Times New Roman" w:hAnsi="Times New Roman"/>
          <w:sz w:val="20"/>
          <w:szCs w:val="20"/>
        </w:rPr>
      </w:pPr>
    </w:p>
    <w:p w:rsidR="00E24932" w:rsidRPr="001E4B39" w:rsidRDefault="00E24932" w:rsidP="00E24932">
      <w:pPr>
        <w:spacing w:after="0" w:line="240" w:lineRule="auto"/>
        <w:ind w:firstLine="288"/>
        <w:jc w:val="center"/>
        <w:rPr>
          <w:rFonts w:ascii="Times New Roman" w:eastAsia="Calibri" w:hAnsi="Times New Roman"/>
          <w:sz w:val="20"/>
          <w:szCs w:val="20"/>
        </w:rPr>
      </w:pPr>
      <w:r>
        <w:rPr>
          <w:rFonts w:ascii="Times New Roman" w:hAnsi="Times New Roman"/>
          <w:noProof/>
          <w:sz w:val="20"/>
          <w:szCs w:val="20"/>
          <w:lang w:bidi="ar-SA"/>
        </w:rPr>
        <w:drawing>
          <wp:inline distT="0" distB="0" distL="0" distR="0">
            <wp:extent cx="340995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950" cy="3143250"/>
                    </a:xfrm>
                    <a:prstGeom prst="rect">
                      <a:avLst/>
                    </a:prstGeom>
                    <a:noFill/>
                    <a:ln>
                      <a:noFill/>
                    </a:ln>
                  </pic:spPr>
                </pic:pic>
              </a:graphicData>
            </a:graphic>
          </wp:inline>
        </w:drawing>
      </w:r>
    </w:p>
    <w:p w:rsidR="00E24932" w:rsidRPr="001E4B39" w:rsidRDefault="00E24932" w:rsidP="00E24932">
      <w:pPr>
        <w:spacing w:after="0" w:line="240" w:lineRule="auto"/>
        <w:ind w:firstLine="288"/>
        <w:jc w:val="center"/>
        <w:rPr>
          <w:rFonts w:ascii="Times New Roman" w:hAnsi="Times New Roman"/>
          <w:sz w:val="20"/>
          <w:szCs w:val="20"/>
        </w:rPr>
      </w:pPr>
    </w:p>
    <w:p w:rsidR="00E24932" w:rsidRPr="001E4B39" w:rsidRDefault="00E24932" w:rsidP="00E24932">
      <w:pPr>
        <w:spacing w:after="0" w:line="240" w:lineRule="auto"/>
        <w:ind w:firstLine="288"/>
        <w:jc w:val="center"/>
        <w:rPr>
          <w:rFonts w:ascii="Times New Roman" w:eastAsia="Calibri" w:hAnsi="Times New Roman"/>
          <w:sz w:val="20"/>
          <w:szCs w:val="20"/>
        </w:rPr>
      </w:pPr>
      <w:r w:rsidRPr="001E4B39">
        <w:rPr>
          <w:rFonts w:ascii="Times New Roman" w:hAnsi="Times New Roman"/>
          <w:sz w:val="20"/>
          <w:szCs w:val="20"/>
        </w:rPr>
        <w:t>Rajah 1</w:t>
      </w:r>
      <w:r w:rsidRPr="001E4B39">
        <w:rPr>
          <w:rFonts w:ascii="Times New Roman" w:hAnsi="Times New Roman"/>
          <w:sz w:val="20"/>
          <w:szCs w:val="20"/>
          <w:lang w:val="en-MY"/>
        </w:rPr>
        <w:t>.</w:t>
      </w:r>
      <w:r w:rsidRPr="001E4B39">
        <w:rPr>
          <w:rFonts w:ascii="Times New Roman" w:hAnsi="Times New Roman"/>
          <w:sz w:val="20"/>
          <w:szCs w:val="20"/>
        </w:rPr>
        <w:t xml:space="preserve"> </w:t>
      </w:r>
      <w:r w:rsidR="00845944">
        <w:rPr>
          <w:rFonts w:ascii="Times New Roman" w:hAnsi="Times New Roman"/>
          <w:sz w:val="20"/>
          <w:szCs w:val="20"/>
        </w:rPr>
        <w:t xml:space="preserve"> </w:t>
      </w:r>
      <w:r w:rsidRPr="001E4B39">
        <w:rPr>
          <w:rFonts w:ascii="Times New Roman" w:hAnsi="Times New Roman"/>
          <w:sz w:val="20"/>
          <w:szCs w:val="20"/>
        </w:rPr>
        <w:t>Lokasi persampelan di kawasan kajian di Hulu Sg. Langat</w:t>
      </w:r>
    </w:p>
    <w:p w:rsidR="00845944" w:rsidRDefault="00845944" w:rsidP="00E14382">
      <w:pPr>
        <w:spacing w:after="0" w:line="240" w:lineRule="auto"/>
        <w:rPr>
          <w:rFonts w:ascii="Times New Roman" w:hAnsi="Times New Roman"/>
          <w:noProof/>
          <w:sz w:val="20"/>
          <w:szCs w:val="20"/>
          <w:lang w:bidi="ar-SA"/>
        </w:rPr>
      </w:pPr>
    </w:p>
    <w:p w:rsidR="00845944" w:rsidRPr="00F447A7" w:rsidRDefault="00845944" w:rsidP="00BA1F7B">
      <w:pPr>
        <w:spacing w:after="0" w:line="240" w:lineRule="auto"/>
        <w:jc w:val="center"/>
        <w:rPr>
          <w:rFonts w:ascii="Times New Roman" w:hAnsi="Times New Roman"/>
          <w:noProof/>
          <w:sz w:val="20"/>
          <w:szCs w:val="20"/>
          <w:lang w:bidi="ar-SA"/>
        </w:rPr>
      </w:pPr>
    </w:p>
    <w:p w:rsidR="006768E9" w:rsidRPr="00F447A7" w:rsidRDefault="00845944"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Keputusan dan Perbincangan</w:t>
      </w:r>
    </w:p>
    <w:p w:rsidR="00845944" w:rsidRPr="001E4B39" w:rsidRDefault="00845944" w:rsidP="00845944">
      <w:pPr>
        <w:spacing w:after="0" w:line="240" w:lineRule="auto"/>
        <w:outlineLvl w:val="0"/>
        <w:rPr>
          <w:rFonts w:ascii="Times New Roman" w:hAnsi="Times New Roman"/>
          <w:b/>
          <w:sz w:val="20"/>
          <w:szCs w:val="20"/>
        </w:rPr>
      </w:pPr>
      <w:r w:rsidRPr="001E4B39">
        <w:rPr>
          <w:rFonts w:ascii="Times New Roman" w:hAnsi="Times New Roman"/>
          <w:b/>
          <w:sz w:val="20"/>
          <w:szCs w:val="20"/>
        </w:rPr>
        <w:t>Parameter Fiziko-Kimia</w:t>
      </w:r>
    </w:p>
    <w:p w:rsidR="00845944" w:rsidRPr="001E4B39" w:rsidRDefault="00845944" w:rsidP="00845944">
      <w:pPr>
        <w:spacing w:after="0" w:line="240" w:lineRule="auto"/>
        <w:jc w:val="both"/>
        <w:outlineLvl w:val="0"/>
        <w:rPr>
          <w:rFonts w:ascii="Times New Roman" w:hAnsi="Times New Roman"/>
          <w:bCs/>
          <w:sz w:val="20"/>
          <w:szCs w:val="20"/>
        </w:rPr>
      </w:pPr>
      <w:r w:rsidRPr="001E4B39">
        <w:rPr>
          <w:rFonts w:ascii="Times New Roman" w:hAnsi="Times New Roman"/>
          <w:sz w:val="20"/>
          <w:szCs w:val="20"/>
        </w:rPr>
        <w:t xml:space="preserve">Hasil analisis parameter fiziko-kimia bagi kedua-dua persampelan (Jun 2011dan Februari 2012) diringkaskan dalam Jadual 1a dan 1b, sementara variasi parameter fiziko-kimia bagi kedua-dua persampelan (Jun 2011 dan Februari 2012) ditunjukkan dalam Rajah 2. Rajah 2a, menunjukkan nilai suhu air bagi persampelan pertama ialah dari 23.4 hingga 25.7 ˚C manakala bagi persampelan kedua pula berjulat dari 23.6 hingga 27.7 ˚C dengan masing-masing mencatatkan purata 24.7 ± 1.04 ˚C dan 26.1 ± 1.74 ˚C. Rajah 2b menunjukkan nilai pH bagi persampelan pertama berjulat diantara 5.07 hingga 5.42 manakala bagi persampelan kedua pula berjulat di antara 5.10 hingga 6.15. Purata bagi setiap stesen untuk persampelan pertama dan kedua masing-masing adalah 5.26 ± 0.12 dan 5.54 ± 0.41. Berdasarkan Rajah 2c, nilai kekonduksian bagi stesen persampelan pertama berada dalam julat 29.3 </w:t>
      </w:r>
      <w:r w:rsidRPr="001E4B39">
        <w:rPr>
          <w:rFonts w:ascii="Times New Roman" w:hAnsi="Times New Roman"/>
          <w:bCs/>
          <w:sz w:val="20"/>
          <w:szCs w:val="20"/>
        </w:rPr>
        <w:t xml:space="preserve">hingga </w:t>
      </w:r>
      <w:r w:rsidRPr="001E4B39">
        <w:rPr>
          <w:rFonts w:ascii="Times New Roman" w:hAnsi="Times New Roman"/>
          <w:sz w:val="20"/>
          <w:szCs w:val="20"/>
        </w:rPr>
        <w:t>38.33</w:t>
      </w:r>
      <w:r w:rsidRPr="001E4B39">
        <w:rPr>
          <w:rFonts w:ascii="Times New Roman" w:hAnsi="Times New Roman"/>
          <w:bCs/>
          <w:sz w:val="20"/>
          <w:szCs w:val="20"/>
        </w:rPr>
        <w:t xml:space="preserve"> </w:t>
      </w:r>
      <w:r w:rsidRPr="001E4B39">
        <w:rPr>
          <w:rFonts w:ascii="Times New Roman" w:hAnsi="Times New Roman"/>
          <w:bCs/>
          <w:sz w:val="20"/>
          <w:szCs w:val="20"/>
        </w:rPr>
        <w:lastRenderedPageBreak/>
        <w:t xml:space="preserve">µS/cm manakala julat bagi persampelan kedua menjadi lebih besar iaitu </w:t>
      </w:r>
      <w:r w:rsidRPr="001E4B39">
        <w:rPr>
          <w:rFonts w:ascii="Times New Roman" w:hAnsi="Times New Roman"/>
          <w:sz w:val="20"/>
          <w:szCs w:val="20"/>
        </w:rPr>
        <w:t xml:space="preserve">47.50 </w:t>
      </w:r>
      <w:r w:rsidRPr="001E4B39">
        <w:rPr>
          <w:rFonts w:ascii="Times New Roman" w:hAnsi="Times New Roman"/>
          <w:bCs/>
          <w:sz w:val="20"/>
          <w:szCs w:val="20"/>
        </w:rPr>
        <w:t xml:space="preserve">hingga </w:t>
      </w:r>
      <w:r w:rsidRPr="001E4B39">
        <w:rPr>
          <w:rFonts w:ascii="Times New Roman" w:hAnsi="Times New Roman"/>
          <w:sz w:val="20"/>
          <w:szCs w:val="20"/>
        </w:rPr>
        <w:t xml:space="preserve">61.50 </w:t>
      </w:r>
      <w:r w:rsidRPr="001E4B39">
        <w:rPr>
          <w:rFonts w:ascii="Times New Roman" w:hAnsi="Times New Roman"/>
          <w:bCs/>
          <w:sz w:val="20"/>
          <w:szCs w:val="20"/>
        </w:rPr>
        <w:t xml:space="preserve">µS/cm. Nilai purata untuk keseluruhan stesen bagi kedua-dua persampelan ialah 39.07 ± 3.29 µS/cm dan 54.71 ± 5.38 µS/cm. </w:t>
      </w:r>
    </w:p>
    <w:p w:rsidR="00845944" w:rsidRDefault="00845944" w:rsidP="00E14382">
      <w:pPr>
        <w:spacing w:after="0" w:line="240" w:lineRule="auto"/>
        <w:outlineLvl w:val="0"/>
        <w:rPr>
          <w:rFonts w:ascii="Times New Roman" w:hAnsi="Times New Roman"/>
          <w:sz w:val="20"/>
          <w:szCs w:val="20"/>
        </w:rPr>
      </w:pPr>
    </w:p>
    <w:p w:rsidR="00845944" w:rsidRPr="00845944" w:rsidRDefault="00845944" w:rsidP="00845944">
      <w:pPr>
        <w:spacing w:after="0" w:line="240" w:lineRule="auto"/>
        <w:jc w:val="center"/>
        <w:outlineLvl w:val="0"/>
        <w:rPr>
          <w:rFonts w:ascii="Times New Roman" w:hAnsi="Times New Roman"/>
          <w:sz w:val="20"/>
          <w:szCs w:val="20"/>
        </w:rPr>
      </w:pPr>
    </w:p>
    <w:p w:rsidR="00845944" w:rsidRDefault="00845944" w:rsidP="00845944">
      <w:pPr>
        <w:spacing w:after="0" w:line="240" w:lineRule="auto"/>
        <w:ind w:left="851" w:hanging="851"/>
        <w:jc w:val="center"/>
        <w:outlineLvl w:val="0"/>
        <w:rPr>
          <w:rFonts w:ascii="Times New Roman" w:hAnsi="Times New Roman"/>
          <w:sz w:val="20"/>
          <w:szCs w:val="20"/>
        </w:rPr>
      </w:pPr>
      <w:r w:rsidRPr="001E4B39">
        <w:rPr>
          <w:rFonts w:ascii="Times New Roman" w:hAnsi="Times New Roman"/>
          <w:sz w:val="20"/>
          <w:szCs w:val="20"/>
        </w:rPr>
        <w:t xml:space="preserve">Jadual 1a. </w:t>
      </w:r>
      <w:r>
        <w:rPr>
          <w:rFonts w:ascii="Times New Roman" w:hAnsi="Times New Roman"/>
          <w:sz w:val="20"/>
          <w:szCs w:val="20"/>
        </w:rPr>
        <w:t xml:space="preserve"> </w:t>
      </w:r>
      <w:r w:rsidRPr="001E4B39">
        <w:rPr>
          <w:rFonts w:ascii="Times New Roman" w:hAnsi="Times New Roman"/>
          <w:sz w:val="20"/>
          <w:szCs w:val="20"/>
        </w:rPr>
        <w:t>Ringkasan hasil parameter fiziko-kimia setiap stesen untuk kedua-dua persampelan</w:t>
      </w:r>
    </w:p>
    <w:p w:rsidR="00845944" w:rsidRPr="001E4B39" w:rsidRDefault="00845944" w:rsidP="00845944">
      <w:pPr>
        <w:spacing w:after="0" w:line="240" w:lineRule="auto"/>
        <w:ind w:left="850" w:hanging="850"/>
        <w:jc w:val="center"/>
        <w:outlineLvl w:val="0"/>
        <w:rPr>
          <w:rFonts w:ascii="Times New Roman" w:hAnsi="Times New Roman"/>
          <w:sz w:val="20"/>
          <w:szCs w:val="20"/>
        </w:rPr>
      </w:pPr>
      <w:r w:rsidRPr="001E4B39">
        <w:rPr>
          <w:rFonts w:ascii="Times New Roman" w:hAnsi="Times New Roman"/>
          <w:sz w:val="20"/>
          <w:szCs w:val="20"/>
        </w:rPr>
        <w:t>di Hulu Sungai Langat</w:t>
      </w:r>
    </w:p>
    <w:tbl>
      <w:tblPr>
        <w:tblpPr w:leftFromText="180" w:rightFromText="180" w:vertAnchor="text" w:horzAnchor="margin" w:tblpXSpec="center" w:tblpY="149"/>
        <w:tblOverlap w:val="never"/>
        <w:tblW w:w="8770" w:type="dxa"/>
        <w:tblBorders>
          <w:top w:val="single" w:sz="4" w:space="0" w:color="auto"/>
        </w:tblBorders>
        <w:tblCellMar>
          <w:left w:w="15" w:type="dxa"/>
          <w:right w:w="15" w:type="dxa"/>
        </w:tblCellMar>
        <w:tblLook w:val="0000" w:firstRow="0" w:lastRow="0" w:firstColumn="0" w:lastColumn="0" w:noHBand="0" w:noVBand="0"/>
      </w:tblPr>
      <w:tblGrid>
        <w:gridCol w:w="725"/>
        <w:gridCol w:w="1062"/>
        <w:gridCol w:w="1063"/>
        <w:gridCol w:w="1289"/>
        <w:gridCol w:w="1442"/>
        <w:gridCol w:w="1063"/>
        <w:gridCol w:w="1063"/>
        <w:gridCol w:w="1063"/>
      </w:tblGrid>
      <w:tr w:rsidR="00845944" w:rsidRPr="001E4B39" w:rsidTr="00E14382">
        <w:trPr>
          <w:trHeight w:val="581"/>
        </w:trPr>
        <w:tc>
          <w:tcPr>
            <w:tcW w:w="0" w:type="auto"/>
            <w:tcBorders>
              <w:bottom w:val="single" w:sz="4" w:space="0" w:color="auto"/>
            </w:tcBorders>
            <w:vAlign w:val="center"/>
          </w:tcPr>
          <w:p w:rsidR="00845944" w:rsidRPr="001E4B39" w:rsidRDefault="00845944" w:rsidP="00E14382">
            <w:pPr>
              <w:autoSpaceDN w:val="0"/>
              <w:spacing w:after="0" w:line="240" w:lineRule="auto"/>
              <w:jc w:val="center"/>
              <w:textAlignment w:val="center"/>
              <w:rPr>
                <w:rFonts w:ascii="Times New Roman" w:hAnsi="Times New Roman"/>
                <w:b/>
                <w:sz w:val="20"/>
                <w:szCs w:val="20"/>
              </w:rPr>
            </w:pPr>
            <w:r w:rsidRPr="001E4B39">
              <w:rPr>
                <w:rFonts w:ascii="Times New Roman" w:hAnsi="Times New Roman"/>
                <w:b/>
                <w:sz w:val="20"/>
                <w:szCs w:val="20"/>
              </w:rPr>
              <w:t>Station</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Suhu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w:t>
            </w:r>
            <w:r w:rsidRPr="001E4B39">
              <w:rPr>
                <w:rFonts w:ascii="Times New Roman" w:hAnsi="Times New Roman"/>
                <w:b/>
                <w:sz w:val="20"/>
                <w:szCs w:val="20"/>
                <w:vertAlign w:val="superscript"/>
                <w:lang w:val="en-MY"/>
              </w:rPr>
              <w:t xml:space="preserve"> </w:t>
            </w:r>
            <w:r w:rsidRPr="001E4B39">
              <w:rPr>
                <w:rFonts w:ascii="Times New Roman" w:hAnsi="Times New Roman"/>
                <w:b/>
                <w:sz w:val="20"/>
                <w:szCs w:val="20"/>
              </w:rPr>
              <w:t>°C)</w:t>
            </w:r>
          </w:p>
        </w:tc>
        <w:tc>
          <w:tcPr>
            <w:tcW w:w="0" w:type="auto"/>
            <w:tcBorders>
              <w:bottom w:val="single" w:sz="4" w:space="0" w:color="auto"/>
            </w:tcBorders>
            <w:vAlign w:val="center"/>
          </w:tcPr>
          <w:p w:rsidR="00845944" w:rsidRPr="001E4B39" w:rsidRDefault="00845944" w:rsidP="00E14382">
            <w:pPr>
              <w:autoSpaceDN w:val="0"/>
              <w:spacing w:after="0" w:line="240" w:lineRule="auto"/>
              <w:jc w:val="center"/>
              <w:textAlignment w:val="center"/>
              <w:rPr>
                <w:rFonts w:ascii="Times New Roman" w:hAnsi="Times New Roman"/>
                <w:b/>
                <w:sz w:val="20"/>
                <w:szCs w:val="20"/>
              </w:rPr>
            </w:pPr>
            <w:r w:rsidRPr="001E4B39">
              <w:rPr>
                <w:rFonts w:ascii="Times New Roman" w:hAnsi="Times New Roman"/>
                <w:b/>
                <w:sz w:val="20"/>
                <w:szCs w:val="20"/>
              </w:rPr>
              <w:t>pH</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TDS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Kekonduksian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(μS/cm)</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DO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BOD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COD </w:t>
            </w:r>
          </w:p>
          <w:p w:rsidR="00845944" w:rsidRPr="001E4B39" w:rsidRDefault="00845944" w:rsidP="0084594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r>
      <w:tr w:rsidR="00845944" w:rsidRPr="001E4B39" w:rsidTr="00E14382">
        <w:trPr>
          <w:trHeight w:val="307"/>
        </w:trPr>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1</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23.5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0.14</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5.09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0.02</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27.60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8.34</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41.65</w:t>
            </w:r>
            <w:r w:rsidRPr="001E4B39">
              <w:rPr>
                <w:rFonts w:ascii="Times New Roman" w:hAnsi="Times New Roman"/>
                <w:sz w:val="20"/>
                <w:szCs w:val="20"/>
                <w:lang w:val="en-MY"/>
              </w:rPr>
              <w:t xml:space="preserve"> </w:t>
            </w:r>
            <w:r w:rsidRPr="001E4B39">
              <w:rPr>
                <w:rFonts w:ascii="Times New Roman" w:hAnsi="Times New Roman"/>
                <w:sz w:val="20"/>
                <w:szCs w:val="20"/>
              </w:rPr>
              <w:t>±13.22</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5.66</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0.06</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2.05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1.07</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29.8</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6.72</w:t>
            </w:r>
          </w:p>
        </w:tc>
      </w:tr>
      <w:tr w:rsidR="00845944" w:rsidRPr="001E4B39" w:rsidTr="00E14382">
        <w:trPr>
          <w:trHeight w:val="292"/>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24.2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0.57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5.24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33.10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17.54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40.50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13.44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5.59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0.09</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1.93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0.76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37.5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5.66</w:t>
            </w:r>
          </w:p>
        </w:tc>
      </w:tr>
      <w:tr w:rsidR="00845944" w:rsidRPr="001E4B39" w:rsidTr="00E14382">
        <w:trPr>
          <w:trHeight w:val="292"/>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24.2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0.57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5.38</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25.85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8.70</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38.4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12.87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5.74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2.05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3.46</w:t>
            </w:r>
          </w:p>
        </w:tc>
      </w:tr>
      <w:tr w:rsidR="00845944" w:rsidRPr="001E4B39" w:rsidTr="00E14382">
        <w:trPr>
          <w:trHeight w:val="93"/>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26.3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1.27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5.62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0.54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36.00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15.56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49.90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16.40</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4.81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0.77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2.29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0.50</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52.7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8.70</w:t>
            </w:r>
          </w:p>
        </w:tc>
      </w:tr>
      <w:tr w:rsidR="00845944" w:rsidRPr="001E4B39" w:rsidTr="00E14382">
        <w:trPr>
          <w:trHeight w:val="292"/>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26.4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0.85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5.21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28.25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10.25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44.25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15.91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5.41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2.06</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0.86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35.2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5.44</w:t>
            </w:r>
          </w:p>
        </w:tc>
      </w:tr>
      <w:tr w:rsidR="00845944" w:rsidRPr="001E4B39" w:rsidTr="00E14382">
        <w:trPr>
          <w:trHeight w:val="292"/>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26.7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1.41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5.79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0.52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31.50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10.61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48.90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16.40</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4.42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3.01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0.83</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45.5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0.03</w:t>
            </w:r>
          </w:p>
        </w:tc>
      </w:tr>
      <w:tr w:rsidR="00845944" w:rsidRPr="001E4B39" w:rsidTr="00E14382">
        <w:trPr>
          <w:trHeight w:val="292"/>
        </w:trPr>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7</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26.5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1.77</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5.41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0.28</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30.65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10.39</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46.00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15.56</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4.67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0.80</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3.13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0.90</w:t>
            </w:r>
          </w:p>
        </w:tc>
        <w:tc>
          <w:tcPr>
            <w:tcW w:w="0" w:type="auto"/>
            <w:tcBorders>
              <w:bottom w:val="single" w:sz="4" w:space="0" w:color="auto"/>
            </w:tcBorders>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74.2</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5.20</w:t>
            </w:r>
          </w:p>
        </w:tc>
      </w:tr>
    </w:tbl>
    <w:p w:rsidR="00E14382" w:rsidRDefault="00E14382" w:rsidP="00845944">
      <w:pPr>
        <w:spacing w:after="0" w:line="240" w:lineRule="auto"/>
        <w:outlineLvl w:val="0"/>
        <w:rPr>
          <w:rFonts w:ascii="Times New Roman" w:hAnsi="Times New Roman"/>
          <w:sz w:val="20"/>
          <w:szCs w:val="20"/>
        </w:rPr>
      </w:pPr>
    </w:p>
    <w:p w:rsidR="00E14382" w:rsidRPr="001E4B39" w:rsidRDefault="00E14382" w:rsidP="00845944">
      <w:pPr>
        <w:spacing w:after="0" w:line="240" w:lineRule="auto"/>
        <w:outlineLvl w:val="0"/>
        <w:rPr>
          <w:rFonts w:ascii="Times New Roman" w:hAnsi="Times New Roman"/>
          <w:sz w:val="20"/>
          <w:szCs w:val="20"/>
        </w:rPr>
      </w:pPr>
    </w:p>
    <w:p w:rsidR="00845944" w:rsidRDefault="00845944" w:rsidP="00845944">
      <w:pPr>
        <w:spacing w:after="0" w:line="240" w:lineRule="auto"/>
        <w:ind w:left="993" w:hanging="993"/>
        <w:jc w:val="center"/>
        <w:outlineLvl w:val="0"/>
        <w:rPr>
          <w:rFonts w:ascii="Times New Roman" w:hAnsi="Times New Roman"/>
          <w:sz w:val="20"/>
          <w:szCs w:val="20"/>
        </w:rPr>
      </w:pPr>
      <w:r w:rsidRPr="001E4B39">
        <w:rPr>
          <w:rFonts w:ascii="Times New Roman" w:hAnsi="Times New Roman"/>
          <w:sz w:val="20"/>
          <w:szCs w:val="20"/>
        </w:rPr>
        <w:t xml:space="preserve">Jadual 1b. </w:t>
      </w:r>
      <w:r>
        <w:rPr>
          <w:rFonts w:ascii="Times New Roman" w:hAnsi="Times New Roman"/>
          <w:sz w:val="20"/>
          <w:szCs w:val="20"/>
        </w:rPr>
        <w:t xml:space="preserve"> </w:t>
      </w:r>
      <w:r w:rsidRPr="001E4B39">
        <w:rPr>
          <w:rFonts w:ascii="Times New Roman" w:hAnsi="Times New Roman"/>
          <w:sz w:val="20"/>
          <w:szCs w:val="20"/>
        </w:rPr>
        <w:t>Ringkasan hasil parameter fiziko-kimia setiap stesen untuk kedua-dua persampelan</w:t>
      </w:r>
    </w:p>
    <w:p w:rsidR="00845944" w:rsidRPr="001E4B39" w:rsidRDefault="00845944" w:rsidP="00845944">
      <w:pPr>
        <w:spacing w:after="120" w:line="240" w:lineRule="auto"/>
        <w:ind w:left="994" w:hanging="994"/>
        <w:jc w:val="center"/>
        <w:outlineLvl w:val="0"/>
        <w:rPr>
          <w:rFonts w:ascii="Times New Roman" w:hAnsi="Times New Roman"/>
          <w:sz w:val="20"/>
          <w:szCs w:val="20"/>
        </w:rPr>
      </w:pPr>
      <w:r w:rsidRPr="001E4B39">
        <w:rPr>
          <w:rFonts w:ascii="Times New Roman" w:hAnsi="Times New Roman"/>
          <w:sz w:val="20"/>
          <w:szCs w:val="20"/>
        </w:rPr>
        <w:t>di Hulu Sg. Langat</w:t>
      </w:r>
    </w:p>
    <w:tbl>
      <w:tblPr>
        <w:tblW w:w="8626" w:type="dxa"/>
        <w:jc w:val="center"/>
        <w:tblBorders>
          <w:bottom w:val="single" w:sz="4" w:space="0" w:color="auto"/>
        </w:tblBorders>
        <w:tblCellMar>
          <w:left w:w="15" w:type="dxa"/>
          <w:right w:w="15" w:type="dxa"/>
        </w:tblCellMar>
        <w:tblLook w:val="0000" w:firstRow="0" w:lastRow="0" w:firstColumn="0" w:lastColumn="0" w:noHBand="0" w:noVBand="0"/>
      </w:tblPr>
      <w:tblGrid>
        <w:gridCol w:w="801"/>
        <w:gridCol w:w="1298"/>
        <w:gridCol w:w="1173"/>
        <w:gridCol w:w="1173"/>
        <w:gridCol w:w="1173"/>
        <w:gridCol w:w="1173"/>
        <w:gridCol w:w="1835"/>
      </w:tblGrid>
      <w:tr w:rsidR="00845944" w:rsidRPr="001E4B39" w:rsidTr="00E14382">
        <w:trPr>
          <w:trHeight w:val="287"/>
          <w:jc w:val="center"/>
        </w:trPr>
        <w:tc>
          <w:tcPr>
            <w:tcW w:w="0" w:type="auto"/>
            <w:tcBorders>
              <w:top w:val="single" w:sz="4" w:space="0" w:color="auto"/>
              <w:bottom w:val="single" w:sz="4" w:space="0" w:color="auto"/>
            </w:tcBorders>
            <w:vAlign w:val="center"/>
          </w:tcPr>
          <w:p w:rsidR="00845944" w:rsidRPr="001E4B39" w:rsidRDefault="00845944" w:rsidP="00E14382">
            <w:pPr>
              <w:autoSpaceDN w:val="0"/>
              <w:spacing w:after="0" w:line="240" w:lineRule="auto"/>
              <w:jc w:val="center"/>
              <w:textAlignment w:val="center"/>
              <w:rPr>
                <w:rFonts w:ascii="Times New Roman" w:hAnsi="Times New Roman"/>
                <w:b/>
                <w:sz w:val="20"/>
                <w:szCs w:val="20"/>
              </w:rPr>
            </w:pPr>
            <w:r w:rsidRPr="001E4B39">
              <w:rPr>
                <w:rFonts w:ascii="Times New Roman" w:hAnsi="Times New Roman"/>
                <w:b/>
                <w:sz w:val="20"/>
                <w:szCs w:val="20"/>
              </w:rPr>
              <w:t>Station</w:t>
            </w:r>
          </w:p>
        </w:tc>
        <w:tc>
          <w:tcPr>
            <w:tcW w:w="0" w:type="auto"/>
            <w:tcBorders>
              <w:top w:val="single" w:sz="4" w:space="0" w:color="auto"/>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TSS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top w:val="single" w:sz="4" w:space="0" w:color="auto"/>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NH</w:t>
            </w:r>
            <w:r w:rsidRPr="00845944">
              <w:rPr>
                <w:rFonts w:ascii="Times New Roman" w:hAnsi="Times New Roman"/>
                <w:b/>
                <w:sz w:val="20"/>
                <w:szCs w:val="20"/>
                <w:vertAlign w:val="subscript"/>
              </w:rPr>
              <w:t>3</w:t>
            </w:r>
            <w:r w:rsidRPr="001E4B39">
              <w:rPr>
                <w:rFonts w:ascii="Times New Roman" w:hAnsi="Times New Roman"/>
                <w:b/>
                <w:sz w:val="20"/>
                <w:szCs w:val="20"/>
              </w:rPr>
              <w:t xml:space="preserve">N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top w:val="single" w:sz="4" w:space="0" w:color="auto"/>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Nitrat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top w:val="single" w:sz="4" w:space="0" w:color="auto"/>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Fosfat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top w:val="single" w:sz="4" w:space="0" w:color="auto"/>
              <w:bottom w:val="single" w:sz="4" w:space="0" w:color="auto"/>
            </w:tcBorders>
            <w:vAlign w:val="center"/>
          </w:tcPr>
          <w:p w:rsidR="00845944" w:rsidRPr="001E4B39" w:rsidRDefault="00845944" w:rsidP="00845944">
            <w:pPr>
              <w:autoSpaceDN w:val="0"/>
              <w:spacing w:before="60" w:after="0" w:line="240" w:lineRule="auto"/>
              <w:jc w:val="center"/>
              <w:textAlignment w:val="center"/>
              <w:rPr>
                <w:rFonts w:ascii="Times New Roman" w:hAnsi="Times New Roman"/>
                <w:b/>
                <w:sz w:val="20"/>
                <w:szCs w:val="20"/>
              </w:rPr>
            </w:pPr>
            <w:r w:rsidRPr="001E4B39">
              <w:rPr>
                <w:rFonts w:ascii="Times New Roman" w:hAnsi="Times New Roman"/>
                <w:b/>
                <w:sz w:val="20"/>
                <w:szCs w:val="20"/>
              </w:rPr>
              <w:t xml:space="preserve">Sulfat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(mg/L)</w:t>
            </w:r>
          </w:p>
        </w:tc>
        <w:tc>
          <w:tcPr>
            <w:tcW w:w="0" w:type="auto"/>
            <w:tcBorders>
              <w:top w:val="single" w:sz="4" w:space="0" w:color="auto"/>
              <w:bottom w:val="single" w:sz="4" w:space="0" w:color="auto"/>
            </w:tcBorders>
            <w:vAlign w:val="center"/>
          </w:tcPr>
          <w:p w:rsidR="00845944" w:rsidRPr="00845944" w:rsidRDefault="00845944" w:rsidP="00845944">
            <w:pPr>
              <w:autoSpaceDN w:val="0"/>
              <w:spacing w:before="60" w:after="0" w:line="240" w:lineRule="auto"/>
              <w:jc w:val="center"/>
              <w:textAlignment w:val="center"/>
              <w:rPr>
                <w:rFonts w:ascii="Times New Roman" w:hAnsi="Times New Roman"/>
                <w:b/>
                <w:i/>
                <w:sz w:val="20"/>
                <w:szCs w:val="20"/>
              </w:rPr>
            </w:pPr>
            <w:r w:rsidRPr="00845944">
              <w:rPr>
                <w:rFonts w:ascii="Times New Roman" w:hAnsi="Times New Roman"/>
                <w:b/>
                <w:i/>
                <w:sz w:val="20"/>
                <w:szCs w:val="20"/>
              </w:rPr>
              <w:t xml:space="preserve">E.coli </w:t>
            </w:r>
          </w:p>
          <w:p w:rsidR="00845944" w:rsidRPr="001E4B39" w:rsidRDefault="00845944" w:rsidP="00362F64">
            <w:pPr>
              <w:autoSpaceDN w:val="0"/>
              <w:spacing w:after="60" w:line="240" w:lineRule="auto"/>
              <w:jc w:val="center"/>
              <w:textAlignment w:val="center"/>
              <w:rPr>
                <w:rFonts w:ascii="Times New Roman" w:hAnsi="Times New Roman"/>
                <w:b/>
                <w:sz w:val="20"/>
                <w:szCs w:val="20"/>
              </w:rPr>
            </w:pPr>
            <w:r w:rsidRPr="001E4B39">
              <w:rPr>
                <w:rFonts w:ascii="Times New Roman" w:hAnsi="Times New Roman"/>
                <w:b/>
                <w:sz w:val="20"/>
                <w:szCs w:val="20"/>
              </w:rPr>
              <w:t>(cfu/100ml)</w:t>
            </w:r>
          </w:p>
        </w:tc>
      </w:tr>
      <w:tr w:rsidR="00845944" w:rsidRPr="001E4B39" w:rsidTr="00E14382">
        <w:trPr>
          <w:trHeight w:val="287"/>
          <w:jc w:val="center"/>
        </w:trPr>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1</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8.25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1.8</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0.16</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0.01</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1.69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0.76</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0.23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0.11</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3.60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4.38</w:t>
            </w:r>
          </w:p>
        </w:tc>
        <w:tc>
          <w:tcPr>
            <w:tcW w:w="0" w:type="auto"/>
            <w:tcBorders>
              <w:top w:val="single" w:sz="4" w:space="0" w:color="auto"/>
            </w:tcBorders>
            <w:vAlign w:val="center"/>
          </w:tcPr>
          <w:p w:rsidR="00845944" w:rsidRPr="001E4B39" w:rsidRDefault="00845944" w:rsidP="00362F64">
            <w:pPr>
              <w:autoSpaceDN w:val="0"/>
              <w:spacing w:before="60" w:after="0" w:line="240" w:lineRule="auto"/>
              <w:jc w:val="center"/>
              <w:textAlignment w:val="center"/>
              <w:rPr>
                <w:rFonts w:ascii="Times New Roman" w:hAnsi="Times New Roman"/>
                <w:sz w:val="20"/>
                <w:szCs w:val="20"/>
              </w:rPr>
            </w:pPr>
            <w:r w:rsidRPr="001E4B39">
              <w:rPr>
                <w:rFonts w:ascii="Times New Roman" w:hAnsi="Times New Roman"/>
                <w:sz w:val="20"/>
                <w:szCs w:val="20"/>
              </w:rPr>
              <w:t>1.9</w:t>
            </w:r>
            <w:r w:rsidRPr="001E4B39">
              <w:rPr>
                <w:rFonts w:ascii="Times New Roman" w:hAnsi="Times New Roman"/>
                <w:sz w:val="20"/>
                <w:szCs w:val="20"/>
                <w:lang w:val="en-MY"/>
              </w:rPr>
              <w:t>x10</w:t>
            </w:r>
            <w:r w:rsidRPr="001E4B39">
              <w:rPr>
                <w:rFonts w:ascii="Times New Roman" w:hAnsi="Times New Roman"/>
                <w:sz w:val="20"/>
                <w:szCs w:val="20"/>
                <w:vertAlign w:val="superscript"/>
                <w:lang w:val="en-MY"/>
              </w:rPr>
              <w:t xml:space="preserve">5 </w:t>
            </w:r>
            <w:r w:rsidRPr="001E4B39">
              <w:rPr>
                <w:rFonts w:ascii="Times New Roman" w:hAnsi="Times New Roman"/>
                <w:sz w:val="20"/>
                <w:szCs w:val="20"/>
                <w:lang w:val="en-MY"/>
              </w:rPr>
              <w:t>± 4.0x10</w:t>
            </w:r>
            <w:r w:rsidRPr="001E4B39">
              <w:rPr>
                <w:rFonts w:ascii="Times New Roman" w:hAnsi="Times New Roman"/>
                <w:sz w:val="20"/>
                <w:szCs w:val="20"/>
                <w:vertAlign w:val="superscript"/>
                <w:lang w:val="en-MY"/>
              </w:rPr>
              <w:t>4</w:t>
            </w:r>
          </w:p>
        </w:tc>
      </w:tr>
      <w:tr w:rsidR="00845944" w:rsidRPr="001E4B39" w:rsidTr="00E14382">
        <w:trPr>
          <w:trHeight w:val="287"/>
          <w:jc w:val="center"/>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18.50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2.5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0.17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1.67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1.22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0.43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2.97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1.9</w:t>
            </w:r>
            <w:r w:rsidRPr="001E4B39">
              <w:rPr>
                <w:rFonts w:ascii="Times New Roman" w:hAnsi="Times New Roman"/>
                <w:sz w:val="20"/>
                <w:szCs w:val="20"/>
                <w:lang w:val="en-MY"/>
              </w:rPr>
              <w:t>x10</w:t>
            </w:r>
            <w:r w:rsidRPr="001E4B39">
              <w:rPr>
                <w:rFonts w:ascii="Times New Roman" w:hAnsi="Times New Roman"/>
                <w:sz w:val="20"/>
                <w:szCs w:val="20"/>
                <w:vertAlign w:val="superscript"/>
                <w:lang w:val="en-MY"/>
              </w:rPr>
              <w:t xml:space="preserve">5 </w:t>
            </w:r>
            <w:r w:rsidRPr="001E4B39">
              <w:rPr>
                <w:rFonts w:ascii="Times New Roman" w:hAnsi="Times New Roman"/>
                <w:sz w:val="20"/>
                <w:szCs w:val="20"/>
                <w:lang w:val="en-MY"/>
              </w:rPr>
              <w:t>± 5.5x10</w:t>
            </w:r>
            <w:r w:rsidRPr="001E4B39">
              <w:rPr>
                <w:rFonts w:ascii="Times New Roman" w:hAnsi="Times New Roman"/>
                <w:sz w:val="20"/>
                <w:szCs w:val="20"/>
                <w:vertAlign w:val="superscript"/>
                <w:lang w:val="en-MY"/>
              </w:rPr>
              <w:t>4</w:t>
            </w:r>
          </w:p>
        </w:tc>
      </w:tr>
      <w:tr w:rsidR="00845944" w:rsidRPr="001E4B39" w:rsidTr="00E14382">
        <w:trPr>
          <w:trHeight w:val="287"/>
          <w:jc w:val="center"/>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13.10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0.24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1.53</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0.67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0.24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0.02</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3.40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4.10</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lang w:val="en-MY"/>
              </w:rPr>
            </w:pPr>
            <w:r w:rsidRPr="001E4B39">
              <w:rPr>
                <w:rFonts w:ascii="Times New Roman" w:hAnsi="Times New Roman"/>
                <w:sz w:val="20"/>
                <w:szCs w:val="20"/>
                <w:lang w:val="en-MY"/>
              </w:rPr>
              <w:t>2.8x10</w:t>
            </w:r>
            <w:r w:rsidRPr="001E4B39">
              <w:rPr>
                <w:rFonts w:ascii="Times New Roman" w:hAnsi="Times New Roman"/>
                <w:sz w:val="20"/>
                <w:szCs w:val="20"/>
                <w:vertAlign w:val="superscript"/>
                <w:lang w:val="en-MY"/>
              </w:rPr>
              <w:t xml:space="preserve">4 </w:t>
            </w:r>
            <w:r w:rsidRPr="001E4B39">
              <w:rPr>
                <w:rFonts w:ascii="Times New Roman" w:hAnsi="Times New Roman"/>
                <w:sz w:val="20"/>
                <w:szCs w:val="20"/>
                <w:lang w:val="en-MY"/>
              </w:rPr>
              <w:t>± 4.4x10</w:t>
            </w:r>
            <w:r w:rsidRPr="001E4B39">
              <w:rPr>
                <w:rFonts w:ascii="Times New Roman" w:hAnsi="Times New Roman"/>
                <w:sz w:val="20"/>
                <w:szCs w:val="20"/>
                <w:vertAlign w:val="superscript"/>
                <w:lang w:val="en-MY"/>
              </w:rPr>
              <w:t>3</w:t>
            </w:r>
          </w:p>
        </w:tc>
      </w:tr>
      <w:tr w:rsidR="00845944" w:rsidRPr="001E4B39" w:rsidTr="00E14382">
        <w:trPr>
          <w:trHeight w:val="287"/>
          <w:jc w:val="center"/>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16.85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1.9</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0.41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0.09</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1.84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1.04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0.27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6.85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0.21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lang w:val="en-MY"/>
              </w:rPr>
            </w:pPr>
            <w:r w:rsidRPr="001E4B39">
              <w:rPr>
                <w:rFonts w:ascii="Times New Roman" w:hAnsi="Times New Roman"/>
                <w:sz w:val="20"/>
                <w:szCs w:val="20"/>
                <w:lang w:val="en-MY"/>
              </w:rPr>
              <w:t>2.4x10</w:t>
            </w:r>
            <w:r w:rsidRPr="001E4B39">
              <w:rPr>
                <w:rFonts w:ascii="Times New Roman" w:hAnsi="Times New Roman"/>
                <w:sz w:val="20"/>
                <w:szCs w:val="20"/>
                <w:vertAlign w:val="superscript"/>
                <w:lang w:val="en-MY"/>
              </w:rPr>
              <w:t xml:space="preserve">6 </w:t>
            </w:r>
            <w:r w:rsidRPr="001E4B39">
              <w:rPr>
                <w:rFonts w:ascii="Times New Roman" w:hAnsi="Times New Roman"/>
                <w:sz w:val="20"/>
                <w:szCs w:val="20"/>
                <w:lang w:val="en-MY"/>
              </w:rPr>
              <w:t>± 2.7x10</w:t>
            </w:r>
            <w:r w:rsidRPr="001E4B39">
              <w:rPr>
                <w:rFonts w:ascii="Times New Roman" w:hAnsi="Times New Roman"/>
                <w:sz w:val="20"/>
                <w:szCs w:val="20"/>
                <w:vertAlign w:val="superscript"/>
                <w:lang w:val="en-MY"/>
              </w:rPr>
              <w:t>6</w:t>
            </w:r>
          </w:p>
        </w:tc>
      </w:tr>
      <w:tr w:rsidR="00845944" w:rsidRPr="001E4B39" w:rsidTr="00E14382">
        <w:trPr>
          <w:trHeight w:val="287"/>
          <w:jc w:val="center"/>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21.80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4.1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0.27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0.07</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2.24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1.68</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0.31</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0.03</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3.60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0.14</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lang w:val="en-MY"/>
              </w:rPr>
            </w:pPr>
            <w:r w:rsidRPr="001E4B39">
              <w:rPr>
                <w:rFonts w:ascii="Times New Roman" w:hAnsi="Times New Roman"/>
                <w:sz w:val="20"/>
                <w:szCs w:val="20"/>
                <w:lang w:val="en-MY"/>
              </w:rPr>
              <w:t>8.3x10</w:t>
            </w:r>
            <w:r w:rsidRPr="001E4B39">
              <w:rPr>
                <w:rFonts w:ascii="Times New Roman" w:hAnsi="Times New Roman"/>
                <w:sz w:val="20"/>
                <w:szCs w:val="20"/>
                <w:vertAlign w:val="superscript"/>
                <w:lang w:val="en-MY"/>
              </w:rPr>
              <w:t>5</w:t>
            </w:r>
            <w:r w:rsidRPr="001E4B39">
              <w:rPr>
                <w:rFonts w:ascii="Times New Roman" w:hAnsi="Times New Roman"/>
                <w:sz w:val="20"/>
                <w:szCs w:val="20"/>
                <w:lang w:val="en-MY"/>
              </w:rPr>
              <w:t xml:space="preserve"> ± 8.1x10</w:t>
            </w:r>
            <w:r w:rsidRPr="001E4B39">
              <w:rPr>
                <w:rFonts w:ascii="Times New Roman" w:hAnsi="Times New Roman"/>
                <w:sz w:val="20"/>
                <w:szCs w:val="20"/>
                <w:vertAlign w:val="superscript"/>
                <w:lang w:val="en-MY"/>
              </w:rPr>
              <w:t>5</w:t>
            </w:r>
          </w:p>
        </w:tc>
      </w:tr>
      <w:tr w:rsidR="00845944" w:rsidRPr="001E4B39" w:rsidTr="00E14382">
        <w:trPr>
          <w:trHeight w:val="287"/>
          <w:jc w:val="center"/>
        </w:trPr>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58.10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40.1</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0.54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0.16</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4.07</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1.18</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0.64</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0.08</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rPr>
            </w:pPr>
            <w:r w:rsidRPr="001E4B39">
              <w:rPr>
                <w:rFonts w:ascii="Times New Roman" w:hAnsi="Times New Roman"/>
                <w:sz w:val="20"/>
                <w:szCs w:val="20"/>
              </w:rPr>
              <w:t>7.60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6.93</w:t>
            </w:r>
          </w:p>
        </w:tc>
        <w:tc>
          <w:tcPr>
            <w:tcW w:w="0" w:type="auto"/>
            <w:vAlign w:val="center"/>
          </w:tcPr>
          <w:p w:rsidR="00845944" w:rsidRPr="001E4B39" w:rsidRDefault="00845944" w:rsidP="00E14382">
            <w:pPr>
              <w:autoSpaceDN w:val="0"/>
              <w:spacing w:after="0" w:line="240" w:lineRule="auto"/>
              <w:jc w:val="center"/>
              <w:textAlignment w:val="center"/>
              <w:rPr>
                <w:rFonts w:ascii="Times New Roman" w:hAnsi="Times New Roman"/>
                <w:sz w:val="20"/>
                <w:szCs w:val="20"/>
                <w:lang w:val="en-MY"/>
              </w:rPr>
            </w:pPr>
            <w:r w:rsidRPr="001E4B39">
              <w:rPr>
                <w:rFonts w:ascii="Times New Roman" w:hAnsi="Times New Roman"/>
                <w:sz w:val="20"/>
                <w:szCs w:val="20"/>
                <w:lang w:val="en-MY"/>
              </w:rPr>
              <w:t>2.0x10</w:t>
            </w:r>
            <w:r w:rsidRPr="001E4B39">
              <w:rPr>
                <w:rFonts w:ascii="Times New Roman" w:hAnsi="Times New Roman"/>
                <w:sz w:val="20"/>
                <w:szCs w:val="20"/>
                <w:vertAlign w:val="superscript"/>
                <w:lang w:val="en-MY"/>
              </w:rPr>
              <w:t xml:space="preserve">6 </w:t>
            </w:r>
            <w:r w:rsidRPr="001E4B39">
              <w:rPr>
                <w:rFonts w:ascii="Times New Roman" w:hAnsi="Times New Roman"/>
                <w:sz w:val="20"/>
                <w:szCs w:val="20"/>
                <w:lang w:val="en-MY"/>
              </w:rPr>
              <w:t>± 1.7x10</w:t>
            </w:r>
            <w:r w:rsidRPr="001E4B39">
              <w:rPr>
                <w:rFonts w:ascii="Times New Roman" w:hAnsi="Times New Roman"/>
                <w:sz w:val="20"/>
                <w:szCs w:val="20"/>
                <w:vertAlign w:val="superscript"/>
                <w:lang w:val="en-MY"/>
              </w:rPr>
              <w:t>5</w:t>
            </w:r>
          </w:p>
        </w:tc>
      </w:tr>
      <w:tr w:rsidR="00845944" w:rsidRPr="001E4B39" w:rsidTr="00E14382">
        <w:trPr>
          <w:trHeight w:val="287"/>
          <w:jc w:val="center"/>
        </w:trPr>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7</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54.40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8.6</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0.70</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0.13</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2.59</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1.19</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0.38</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0.04</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rPr>
            </w:pPr>
            <w:r w:rsidRPr="001E4B39">
              <w:rPr>
                <w:rFonts w:ascii="Times New Roman" w:hAnsi="Times New Roman"/>
                <w:sz w:val="20"/>
                <w:szCs w:val="20"/>
              </w:rPr>
              <w:t>5.15</w:t>
            </w:r>
            <w:r w:rsidRPr="001E4B39">
              <w:rPr>
                <w:rFonts w:ascii="Times New Roman" w:hAnsi="Times New Roman"/>
                <w:sz w:val="20"/>
                <w:szCs w:val="20"/>
                <w:lang w:val="en-MY"/>
              </w:rPr>
              <w:t xml:space="preserve"> </w:t>
            </w:r>
            <w:r w:rsidRPr="001E4B39">
              <w:rPr>
                <w:rFonts w:ascii="Times New Roman" w:hAnsi="Times New Roman"/>
                <w:sz w:val="20"/>
                <w:szCs w:val="20"/>
              </w:rPr>
              <w:t>±</w:t>
            </w:r>
            <w:r w:rsidRPr="001E4B39">
              <w:rPr>
                <w:rFonts w:ascii="Times New Roman" w:hAnsi="Times New Roman"/>
                <w:sz w:val="20"/>
                <w:szCs w:val="20"/>
                <w:lang w:val="en-MY"/>
              </w:rPr>
              <w:t xml:space="preserve"> </w:t>
            </w:r>
            <w:r w:rsidRPr="001E4B39">
              <w:rPr>
                <w:rFonts w:ascii="Times New Roman" w:hAnsi="Times New Roman"/>
                <w:sz w:val="20"/>
                <w:szCs w:val="20"/>
              </w:rPr>
              <w:t>2.62</w:t>
            </w:r>
          </w:p>
        </w:tc>
        <w:tc>
          <w:tcPr>
            <w:tcW w:w="0" w:type="auto"/>
            <w:vAlign w:val="center"/>
          </w:tcPr>
          <w:p w:rsidR="00845944" w:rsidRPr="001E4B39" w:rsidRDefault="00845944" w:rsidP="00362F64">
            <w:pPr>
              <w:autoSpaceDN w:val="0"/>
              <w:spacing w:after="60" w:line="240" w:lineRule="auto"/>
              <w:jc w:val="center"/>
              <w:textAlignment w:val="center"/>
              <w:rPr>
                <w:rFonts w:ascii="Times New Roman" w:hAnsi="Times New Roman"/>
                <w:sz w:val="20"/>
                <w:szCs w:val="20"/>
                <w:lang w:val="en-MY"/>
              </w:rPr>
            </w:pPr>
            <w:r w:rsidRPr="001E4B39">
              <w:rPr>
                <w:rFonts w:ascii="Times New Roman" w:hAnsi="Times New Roman"/>
                <w:sz w:val="20"/>
                <w:szCs w:val="20"/>
                <w:lang w:val="en-MY"/>
              </w:rPr>
              <w:t>3.0x10</w:t>
            </w:r>
            <w:r w:rsidRPr="001E4B39">
              <w:rPr>
                <w:rFonts w:ascii="Times New Roman" w:hAnsi="Times New Roman"/>
                <w:sz w:val="20"/>
                <w:szCs w:val="20"/>
                <w:vertAlign w:val="superscript"/>
                <w:lang w:val="en-MY"/>
              </w:rPr>
              <w:t xml:space="preserve">6 </w:t>
            </w:r>
            <w:r w:rsidRPr="001E4B39">
              <w:rPr>
                <w:rFonts w:ascii="Times New Roman" w:hAnsi="Times New Roman"/>
                <w:sz w:val="20"/>
                <w:szCs w:val="20"/>
                <w:lang w:val="en-MY"/>
              </w:rPr>
              <w:t>± 2.4x10</w:t>
            </w:r>
            <w:r w:rsidRPr="001E4B39">
              <w:rPr>
                <w:rFonts w:ascii="Times New Roman" w:hAnsi="Times New Roman"/>
                <w:sz w:val="20"/>
                <w:szCs w:val="20"/>
                <w:vertAlign w:val="superscript"/>
                <w:lang w:val="en-MY"/>
              </w:rPr>
              <w:t>6</w:t>
            </w:r>
          </w:p>
        </w:tc>
      </w:tr>
    </w:tbl>
    <w:p w:rsidR="00845944" w:rsidRDefault="00845944" w:rsidP="00845944">
      <w:pPr>
        <w:spacing w:after="0" w:line="240" w:lineRule="auto"/>
        <w:jc w:val="center"/>
        <w:rPr>
          <w:rFonts w:ascii="Times New Roman" w:hAnsi="Times New Roman"/>
          <w:sz w:val="20"/>
          <w:szCs w:val="20"/>
          <w:lang w:val="ms-MY"/>
        </w:rPr>
      </w:pPr>
    </w:p>
    <w:p w:rsidR="00362F64" w:rsidRDefault="00362F64" w:rsidP="006D7EDB">
      <w:pPr>
        <w:spacing w:after="0" w:line="240" w:lineRule="auto"/>
        <w:jc w:val="both"/>
        <w:rPr>
          <w:rFonts w:ascii="Times New Roman" w:hAnsi="Times New Roman"/>
          <w:sz w:val="20"/>
          <w:szCs w:val="20"/>
          <w:lang w:val="ms-MY"/>
        </w:rPr>
      </w:pPr>
    </w:p>
    <w:p w:rsidR="006D7EDB" w:rsidRPr="001E4B39" w:rsidRDefault="006D7EDB" w:rsidP="006D7EDB">
      <w:pPr>
        <w:spacing w:after="0" w:line="240" w:lineRule="auto"/>
        <w:jc w:val="both"/>
        <w:outlineLvl w:val="0"/>
        <w:rPr>
          <w:rFonts w:ascii="Times New Roman" w:hAnsi="Times New Roman"/>
          <w:sz w:val="20"/>
          <w:szCs w:val="20"/>
        </w:rPr>
      </w:pPr>
      <w:r w:rsidRPr="001E4B39">
        <w:rPr>
          <w:rFonts w:ascii="Times New Roman" w:hAnsi="Times New Roman"/>
          <w:sz w:val="20"/>
          <w:szCs w:val="20"/>
        </w:rPr>
        <w:t>Rajah 2d, menunjukkan nilai jumlah pepejal terlarut (TDS) bagi persampelan pertama menunjukkan julat nilai diantara 19.7 hingga 25.0 mg/L dengan nilai purata sebanyak 22.2 ± 1.94 mg/L. Sementara julat nilai TDS bagi persampelan kedua pula adalah diantara 32.0 hingga 47.0 mg/L dengan nilai purata sebanyak 38.64 ± 5.74 mg/L. Julat nilai kepekatan oksigen terlarut (DO) pada persampelan pertama dan kedua ialah diantara 5.16 hingga 5.72 mg/L dan diantara 3.68 hingga 5.17 mg/L. Nilai purata kepekatan DO bagi persampelan pertama adalah 5.47 ± 0.23 mg/L manakala bagi persampelan kedua pula adalah 4.89 ± 0.85 mg/L (Rajah 2e). Nilai kepekatan permintaan oksigen biokimia (BOD</w:t>
      </w:r>
      <w:r w:rsidRPr="001E4B39">
        <w:rPr>
          <w:rFonts w:ascii="Times New Roman" w:hAnsi="Times New Roman"/>
          <w:sz w:val="20"/>
          <w:szCs w:val="20"/>
          <w:vertAlign w:val="subscript"/>
        </w:rPr>
        <w:t>5</w:t>
      </w:r>
      <w:r w:rsidRPr="001E4B39">
        <w:rPr>
          <w:rFonts w:ascii="Times New Roman" w:hAnsi="Times New Roman"/>
          <w:sz w:val="20"/>
          <w:szCs w:val="20"/>
        </w:rPr>
        <w:t>) pada persampelan pertama berjulat di antara 2.42 hingga 2.81 mg/L dengan nilai purata 2.6 ± 0.15 mg/L. Pada persampelan kedua pula, nilai kepekatan BOD</w:t>
      </w:r>
      <w:r w:rsidRPr="001E4B39">
        <w:rPr>
          <w:rFonts w:ascii="Times New Roman" w:hAnsi="Times New Roman"/>
          <w:sz w:val="20"/>
          <w:szCs w:val="20"/>
          <w:vertAlign w:val="subscript"/>
        </w:rPr>
        <w:t>5</w:t>
      </w:r>
      <w:r w:rsidRPr="001E4B39">
        <w:rPr>
          <w:rFonts w:ascii="Times New Roman" w:hAnsi="Times New Roman"/>
          <w:sz w:val="20"/>
          <w:szCs w:val="20"/>
        </w:rPr>
        <w:t xml:space="preserve"> mempunyai julat antara 1.29 hingga 3.76 mg/L dengan nilai purata 2.1 ± 1.09 mg/L (Rajah 2f). Nilai kepekatan permintaan oksigen kimia (COD) bagi persampelan pertama berjulat dari 13.5 </w:t>
      </w:r>
      <w:r w:rsidRPr="001E4B39">
        <w:rPr>
          <w:rFonts w:ascii="Times New Roman" w:hAnsi="Times New Roman"/>
          <w:bCs/>
          <w:sz w:val="20"/>
          <w:szCs w:val="20"/>
        </w:rPr>
        <w:t xml:space="preserve">hingga </w:t>
      </w:r>
      <w:r w:rsidRPr="001E4B39">
        <w:rPr>
          <w:rFonts w:ascii="Times New Roman" w:hAnsi="Times New Roman"/>
          <w:sz w:val="20"/>
          <w:szCs w:val="20"/>
        </w:rPr>
        <w:t xml:space="preserve">70.5 </w:t>
      </w:r>
      <w:r w:rsidRPr="001E4B39">
        <w:rPr>
          <w:rFonts w:ascii="Times New Roman" w:hAnsi="Times New Roman"/>
          <w:bCs/>
          <w:sz w:val="20"/>
          <w:szCs w:val="20"/>
        </w:rPr>
        <w:t xml:space="preserve">mg/L manakala bagi persampelan kedua, berjulat dari </w:t>
      </w:r>
      <w:r w:rsidRPr="001E4B39">
        <w:rPr>
          <w:rFonts w:ascii="Times New Roman" w:hAnsi="Times New Roman"/>
          <w:sz w:val="20"/>
          <w:szCs w:val="20"/>
        </w:rPr>
        <w:t xml:space="preserve">18.4 </w:t>
      </w:r>
      <w:r w:rsidRPr="001E4B39">
        <w:rPr>
          <w:rFonts w:ascii="Times New Roman" w:hAnsi="Times New Roman"/>
          <w:bCs/>
          <w:sz w:val="20"/>
          <w:szCs w:val="20"/>
        </w:rPr>
        <w:t xml:space="preserve">hingga </w:t>
      </w:r>
      <w:r w:rsidRPr="001E4B39">
        <w:rPr>
          <w:rFonts w:ascii="Times New Roman" w:hAnsi="Times New Roman"/>
          <w:sz w:val="20"/>
          <w:szCs w:val="20"/>
        </w:rPr>
        <w:t xml:space="preserve">77.85 </w:t>
      </w:r>
      <w:r w:rsidRPr="001E4B39">
        <w:rPr>
          <w:rFonts w:ascii="Times New Roman" w:hAnsi="Times New Roman"/>
          <w:bCs/>
          <w:sz w:val="20"/>
          <w:szCs w:val="20"/>
        </w:rPr>
        <w:t xml:space="preserve">mg/L. Nilai purata yang diperolehi untuk keseluruhan stesen pada persampelan pertama ialah 39.07 </w:t>
      </w:r>
      <w:r w:rsidRPr="001E4B39">
        <w:rPr>
          <w:rFonts w:ascii="Times New Roman" w:hAnsi="Times New Roman"/>
          <w:sz w:val="20"/>
          <w:szCs w:val="20"/>
        </w:rPr>
        <w:t>± 18.11 mg/L</w:t>
      </w:r>
      <w:r w:rsidRPr="001E4B39">
        <w:rPr>
          <w:rFonts w:ascii="Times New Roman" w:hAnsi="Times New Roman"/>
          <w:bCs/>
          <w:sz w:val="20"/>
          <w:szCs w:val="20"/>
        </w:rPr>
        <w:t xml:space="preserve"> dan pada persampelan kedua pula ialah 43.99 </w:t>
      </w:r>
      <w:r w:rsidRPr="001E4B39">
        <w:rPr>
          <w:rFonts w:ascii="Times New Roman" w:hAnsi="Times New Roman"/>
          <w:sz w:val="20"/>
          <w:szCs w:val="20"/>
        </w:rPr>
        <w:t xml:space="preserve">± 19.49 mg/L (Rajah 2g). </w:t>
      </w:r>
    </w:p>
    <w:p w:rsidR="006D7EDB" w:rsidRDefault="006D7EDB" w:rsidP="006D7EDB">
      <w:pPr>
        <w:spacing w:after="0" w:line="240" w:lineRule="auto"/>
        <w:jc w:val="both"/>
        <w:rPr>
          <w:rFonts w:ascii="Times New Roman" w:hAnsi="Times New Roman"/>
          <w:sz w:val="20"/>
          <w:szCs w:val="20"/>
          <w:lang w:val="ms-MY"/>
        </w:rPr>
      </w:pPr>
    </w:p>
    <w:p w:rsidR="00294D8F" w:rsidRPr="001E4B39" w:rsidRDefault="00294D8F" w:rsidP="00294D8F">
      <w:pPr>
        <w:spacing w:after="0" w:line="240" w:lineRule="auto"/>
        <w:jc w:val="both"/>
        <w:outlineLvl w:val="0"/>
        <w:rPr>
          <w:rFonts w:ascii="Times New Roman" w:hAnsi="Times New Roman"/>
          <w:sz w:val="20"/>
          <w:szCs w:val="20"/>
        </w:rPr>
      </w:pPr>
      <w:r w:rsidRPr="001E4B39">
        <w:rPr>
          <w:rFonts w:ascii="Times New Roman" w:hAnsi="Times New Roman"/>
          <w:sz w:val="20"/>
          <w:szCs w:val="20"/>
        </w:rPr>
        <w:t>Nilai kepekatan jumlah pepejal terampai (TSS) pada persampelan pertama berjulat diantara 9.5 hingga 60.5 mg/L dengan nilai purata 24.98 ± 17.14 mg/L. Pada persampelan kedua pula, nilai kepekatan TSS mempunyai julat diantara 7.00 hingga 86.5 mg/L dengan nilai purata sebanyak 29.6 ± 28.32 mg/L (Rajah 2h). Nilai kepekatan bagi ammonia nitrogen (NH</w:t>
      </w:r>
      <w:r w:rsidRPr="001E4B39">
        <w:rPr>
          <w:rFonts w:ascii="Times New Roman" w:hAnsi="Times New Roman"/>
          <w:sz w:val="20"/>
          <w:szCs w:val="20"/>
          <w:vertAlign w:val="subscript"/>
        </w:rPr>
        <w:t>3</w:t>
      </w:r>
      <w:r w:rsidRPr="001E4B39">
        <w:rPr>
          <w:rFonts w:ascii="Times New Roman" w:hAnsi="Times New Roman"/>
          <w:sz w:val="20"/>
          <w:szCs w:val="20"/>
        </w:rPr>
        <w:t xml:space="preserve">N) bagi persampelan pertama berjulat daripada 0.16 hingga 0.61 mg/L </w:t>
      </w:r>
      <w:r w:rsidRPr="001E4B39">
        <w:rPr>
          <w:rFonts w:ascii="Times New Roman" w:hAnsi="Times New Roman"/>
          <w:bCs/>
          <w:sz w:val="20"/>
          <w:szCs w:val="20"/>
        </w:rPr>
        <w:t xml:space="preserve">manakala bagi </w:t>
      </w:r>
      <w:r w:rsidRPr="001E4B39">
        <w:rPr>
          <w:rFonts w:ascii="Times New Roman" w:hAnsi="Times New Roman"/>
          <w:bCs/>
          <w:sz w:val="20"/>
          <w:szCs w:val="20"/>
        </w:rPr>
        <w:lastRenderedPageBreak/>
        <w:t xml:space="preserve">persampelan kedua, berjulat </w:t>
      </w:r>
      <w:r w:rsidRPr="001E4B39">
        <w:rPr>
          <w:rFonts w:ascii="Times New Roman" w:hAnsi="Times New Roman"/>
          <w:sz w:val="20"/>
          <w:szCs w:val="20"/>
        </w:rPr>
        <w:t xml:space="preserve">daripada 0.15 hingga 0.79 mg/L. </w:t>
      </w:r>
      <w:r w:rsidRPr="001E4B39">
        <w:rPr>
          <w:rFonts w:ascii="Times New Roman" w:hAnsi="Times New Roman"/>
          <w:bCs/>
          <w:sz w:val="20"/>
          <w:szCs w:val="20"/>
        </w:rPr>
        <w:t xml:space="preserve">Nilai purata bagi persampelan pertama ialah 0.34 </w:t>
      </w:r>
      <w:r w:rsidRPr="001E4B39">
        <w:rPr>
          <w:rFonts w:ascii="Times New Roman" w:hAnsi="Times New Roman"/>
          <w:sz w:val="20"/>
          <w:szCs w:val="20"/>
        </w:rPr>
        <w:t>± 0.17 mg/L</w:t>
      </w:r>
      <w:r w:rsidRPr="001E4B39">
        <w:rPr>
          <w:rFonts w:ascii="Times New Roman" w:hAnsi="Times New Roman"/>
          <w:bCs/>
          <w:sz w:val="20"/>
          <w:szCs w:val="20"/>
        </w:rPr>
        <w:t xml:space="preserve"> dan 0.36 </w:t>
      </w:r>
      <w:r w:rsidRPr="001E4B39">
        <w:rPr>
          <w:rFonts w:ascii="Times New Roman" w:hAnsi="Times New Roman"/>
          <w:sz w:val="20"/>
          <w:szCs w:val="20"/>
        </w:rPr>
        <w:t>± 0.25 mg/L</w:t>
      </w:r>
      <w:r w:rsidRPr="001E4B39">
        <w:rPr>
          <w:rFonts w:ascii="Times New Roman" w:hAnsi="Times New Roman"/>
          <w:bCs/>
          <w:sz w:val="20"/>
          <w:szCs w:val="20"/>
        </w:rPr>
        <w:t xml:space="preserve"> pada persampelan keduah </w:t>
      </w:r>
      <w:r w:rsidRPr="001E4B39">
        <w:rPr>
          <w:rFonts w:ascii="Times New Roman" w:hAnsi="Times New Roman"/>
          <w:sz w:val="20"/>
          <w:szCs w:val="20"/>
        </w:rPr>
        <w:t>(Rajah 2i). Nilai kepekatan nitrat (NO</w:t>
      </w:r>
      <w:r w:rsidRPr="001E4B39">
        <w:rPr>
          <w:rFonts w:ascii="Times New Roman" w:hAnsi="Times New Roman"/>
          <w:sz w:val="20"/>
          <w:szCs w:val="20"/>
          <w:vertAlign w:val="subscript"/>
        </w:rPr>
        <w:t>3</w:t>
      </w:r>
      <w:r w:rsidRPr="001E4B39">
        <w:rPr>
          <w:rFonts w:ascii="Times New Roman" w:hAnsi="Times New Roman"/>
          <w:sz w:val="20"/>
          <w:szCs w:val="20"/>
        </w:rPr>
        <w:t>-) untuk persampelan pertama berjulat diantara 2.00 hingga 3.47 mg/L dengan nilai purata 2.78 ± 0.59 mg/L. Julat nilai kepekatan NO</w:t>
      </w:r>
      <w:r w:rsidRPr="001E4B39">
        <w:rPr>
          <w:rFonts w:ascii="Times New Roman" w:hAnsi="Times New Roman"/>
          <w:sz w:val="20"/>
          <w:szCs w:val="20"/>
          <w:vertAlign w:val="subscript"/>
        </w:rPr>
        <w:t>3</w:t>
      </w:r>
      <w:r w:rsidRPr="001E4B39">
        <w:rPr>
          <w:rFonts w:ascii="Times New Roman" w:hAnsi="Times New Roman"/>
          <w:sz w:val="20"/>
          <w:szCs w:val="20"/>
        </w:rPr>
        <w:t xml:space="preserve">- bagi persampelan kedua pula adalah di antara 0.80 hingga 4.90 mg/L dengan nilai purata 1.69 ± 1.45 mg/L (Rajah 2j). </w:t>
      </w:r>
    </w:p>
    <w:p w:rsidR="00294D8F" w:rsidRPr="001E4B39" w:rsidRDefault="00294D8F" w:rsidP="00294D8F">
      <w:pPr>
        <w:spacing w:after="0" w:line="240" w:lineRule="auto"/>
        <w:jc w:val="both"/>
        <w:outlineLvl w:val="0"/>
        <w:rPr>
          <w:rFonts w:ascii="Times New Roman" w:hAnsi="Times New Roman"/>
          <w:sz w:val="20"/>
          <w:szCs w:val="20"/>
        </w:rPr>
      </w:pPr>
    </w:p>
    <w:p w:rsidR="007F15AC" w:rsidRPr="007F15AC" w:rsidRDefault="007F15AC" w:rsidP="007F15AC">
      <w:pPr>
        <w:spacing w:after="0" w:line="240" w:lineRule="auto"/>
        <w:jc w:val="both"/>
        <w:outlineLvl w:val="0"/>
        <w:rPr>
          <w:rFonts w:ascii="Times New Roman" w:hAnsi="Times New Roman"/>
          <w:sz w:val="20"/>
          <w:szCs w:val="20"/>
        </w:rPr>
      </w:pPr>
    </w:p>
    <w:p w:rsidR="00362F64" w:rsidRPr="001E4B39" w:rsidRDefault="00362F64" w:rsidP="00845944">
      <w:pPr>
        <w:spacing w:after="0" w:line="240" w:lineRule="auto"/>
        <w:jc w:val="center"/>
        <w:rPr>
          <w:rFonts w:ascii="Times New Roman" w:hAnsi="Times New Roman"/>
          <w:sz w:val="20"/>
          <w:szCs w:val="20"/>
          <w:lang w:val="ms-MY"/>
        </w:rPr>
      </w:pPr>
    </w:p>
    <w:p w:rsidR="00845944" w:rsidRPr="001E4B39" w:rsidRDefault="00845944" w:rsidP="00845944">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571750" cy="1876425"/>
            <wp:effectExtent l="0" t="0" r="0"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1876425"/>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62225" cy="1876425"/>
            <wp:effectExtent l="0" t="0" r="9525" b="9525"/>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876425"/>
                    </a:xfrm>
                    <a:prstGeom prst="rect">
                      <a:avLst/>
                    </a:prstGeom>
                    <a:noFill/>
                    <a:ln>
                      <a:noFill/>
                    </a:ln>
                  </pic:spPr>
                </pic:pic>
              </a:graphicData>
            </a:graphic>
          </wp:inline>
        </w:drawing>
      </w:r>
    </w:p>
    <w:p w:rsidR="00845944" w:rsidRPr="001E4B39" w:rsidRDefault="00845944" w:rsidP="00845944">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571750" cy="19050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905000"/>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62225" cy="1905000"/>
            <wp:effectExtent l="0" t="0" r="952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1905000"/>
                    </a:xfrm>
                    <a:prstGeom prst="rect">
                      <a:avLst/>
                    </a:prstGeom>
                    <a:noFill/>
                    <a:ln>
                      <a:noFill/>
                    </a:ln>
                  </pic:spPr>
                </pic:pic>
              </a:graphicData>
            </a:graphic>
          </wp:inline>
        </w:drawing>
      </w:r>
    </w:p>
    <w:p w:rsidR="00845944" w:rsidRPr="001E4B39" w:rsidRDefault="00845944" w:rsidP="00845944">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571750" cy="1905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0" cy="1905000"/>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62225" cy="1905000"/>
            <wp:effectExtent l="0" t="0" r="952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1905000"/>
                    </a:xfrm>
                    <a:prstGeom prst="rect">
                      <a:avLst/>
                    </a:prstGeom>
                    <a:noFill/>
                    <a:ln>
                      <a:noFill/>
                    </a:ln>
                  </pic:spPr>
                </pic:pic>
              </a:graphicData>
            </a:graphic>
          </wp:inline>
        </w:drawing>
      </w:r>
    </w:p>
    <w:p w:rsidR="00845944" w:rsidRPr="001E4B39" w:rsidRDefault="00845944" w:rsidP="00845944">
      <w:pPr>
        <w:tabs>
          <w:tab w:val="left" w:pos="426"/>
          <w:tab w:val="left" w:pos="4820"/>
          <w:tab w:val="left" w:pos="4962"/>
          <w:tab w:val="left" w:pos="9214"/>
        </w:tabs>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2581275" cy="1924050"/>
            <wp:effectExtent l="0" t="0" r="9525"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1275" cy="1924050"/>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71750" cy="19240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1924050"/>
                    </a:xfrm>
                    <a:prstGeom prst="rect">
                      <a:avLst/>
                    </a:prstGeom>
                    <a:noFill/>
                    <a:ln>
                      <a:noFill/>
                    </a:ln>
                  </pic:spPr>
                </pic:pic>
              </a:graphicData>
            </a:graphic>
          </wp:inline>
        </w:drawing>
      </w:r>
    </w:p>
    <w:p w:rsidR="00845944" w:rsidRPr="001E4B39" w:rsidRDefault="00845944" w:rsidP="00845944">
      <w:pPr>
        <w:tabs>
          <w:tab w:val="left" w:pos="426"/>
          <w:tab w:val="left" w:pos="6237"/>
          <w:tab w:val="left" w:pos="9214"/>
        </w:tabs>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581275" cy="1876425"/>
            <wp:effectExtent l="0" t="0" r="9525"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1275" cy="1876425"/>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71750" cy="1876425"/>
            <wp:effectExtent l="0" t="0" r="0"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0" cy="1876425"/>
                    </a:xfrm>
                    <a:prstGeom prst="rect">
                      <a:avLst/>
                    </a:prstGeom>
                    <a:noFill/>
                    <a:ln>
                      <a:noFill/>
                    </a:ln>
                  </pic:spPr>
                </pic:pic>
              </a:graphicData>
            </a:graphic>
          </wp:inline>
        </w:drawing>
      </w:r>
    </w:p>
    <w:p w:rsidR="00845944" w:rsidRPr="001E4B39" w:rsidRDefault="00845944" w:rsidP="00845944">
      <w:pPr>
        <w:tabs>
          <w:tab w:val="left" w:pos="4820"/>
        </w:tabs>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571750" cy="150495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1504950"/>
                    </a:xfrm>
                    <a:prstGeom prst="rect">
                      <a:avLst/>
                    </a:prstGeom>
                    <a:noFill/>
                    <a:ln>
                      <a:noFill/>
                    </a:ln>
                  </pic:spPr>
                </pic:pic>
              </a:graphicData>
            </a:graphic>
          </wp:inline>
        </w:drawing>
      </w:r>
      <w:r w:rsidRPr="001E4B39">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2571750" cy="1514475"/>
            <wp:effectExtent l="0" t="0" r="0"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0" cy="1514475"/>
                    </a:xfrm>
                    <a:prstGeom prst="rect">
                      <a:avLst/>
                    </a:prstGeom>
                    <a:noFill/>
                    <a:ln>
                      <a:noFill/>
                    </a:ln>
                  </pic:spPr>
                </pic:pic>
              </a:graphicData>
            </a:graphic>
          </wp:inline>
        </w:drawing>
      </w:r>
      <w:r w:rsidRPr="001E4B39">
        <w:rPr>
          <w:rFonts w:ascii="Times New Roman" w:hAnsi="Times New Roman"/>
          <w:sz w:val="20"/>
          <w:szCs w:val="20"/>
        </w:rPr>
        <w:t xml:space="preserve"> </w:t>
      </w:r>
    </w:p>
    <w:p w:rsidR="00362F64" w:rsidRDefault="00362F64" w:rsidP="00845944">
      <w:pPr>
        <w:spacing w:after="0" w:line="240" w:lineRule="auto"/>
        <w:ind w:left="709" w:hanging="709"/>
        <w:jc w:val="both"/>
        <w:rPr>
          <w:rFonts w:ascii="Times New Roman" w:hAnsi="Times New Roman"/>
          <w:sz w:val="20"/>
          <w:szCs w:val="20"/>
        </w:rPr>
      </w:pPr>
    </w:p>
    <w:p w:rsidR="00845944" w:rsidRPr="001E4B39" w:rsidRDefault="00845944" w:rsidP="00362F64">
      <w:pPr>
        <w:spacing w:after="0" w:line="240" w:lineRule="auto"/>
        <w:ind w:left="810" w:hanging="810"/>
        <w:jc w:val="both"/>
        <w:rPr>
          <w:rFonts w:ascii="Times New Roman" w:hAnsi="Times New Roman"/>
          <w:sz w:val="20"/>
          <w:szCs w:val="20"/>
          <w:vertAlign w:val="superscript"/>
        </w:rPr>
      </w:pPr>
      <w:r w:rsidRPr="001E4B39">
        <w:rPr>
          <w:rFonts w:ascii="Times New Roman" w:hAnsi="Times New Roman"/>
          <w:sz w:val="20"/>
          <w:szCs w:val="20"/>
        </w:rPr>
        <w:t>Rajah 2</w:t>
      </w:r>
      <w:r w:rsidRPr="001E4B39">
        <w:rPr>
          <w:rFonts w:ascii="Times New Roman" w:hAnsi="Times New Roman"/>
          <w:sz w:val="20"/>
          <w:szCs w:val="20"/>
          <w:lang w:val="en-MY"/>
        </w:rPr>
        <w:t>.</w:t>
      </w:r>
      <w:r w:rsidRPr="001E4B39">
        <w:rPr>
          <w:rFonts w:ascii="Times New Roman" w:hAnsi="Times New Roman"/>
          <w:sz w:val="20"/>
          <w:szCs w:val="20"/>
        </w:rPr>
        <w:t xml:space="preserve"> </w:t>
      </w:r>
      <w:r w:rsidR="0023629A">
        <w:rPr>
          <w:rFonts w:ascii="Times New Roman" w:hAnsi="Times New Roman"/>
          <w:sz w:val="20"/>
          <w:szCs w:val="20"/>
        </w:rPr>
        <w:tab/>
      </w:r>
      <w:r w:rsidRPr="001E4B39">
        <w:rPr>
          <w:rFonts w:ascii="Times New Roman" w:hAnsi="Times New Roman"/>
          <w:sz w:val="20"/>
          <w:szCs w:val="20"/>
        </w:rPr>
        <w:t>Variasi parameter fiziko-kimia bagi kedua-dua persampelan (Jun 2011 dan Februari 2012) (a) suhu, (b) pH, (c) konduktiviti elektrik, (d) TDS, (e) DO, (f) BOD, (g) COD, (h) TSS, (i) NH</w:t>
      </w:r>
      <w:r w:rsidRPr="001E4B39">
        <w:rPr>
          <w:rFonts w:ascii="Times New Roman" w:hAnsi="Times New Roman"/>
          <w:sz w:val="20"/>
          <w:szCs w:val="20"/>
          <w:vertAlign w:val="subscript"/>
        </w:rPr>
        <w:t>3</w:t>
      </w:r>
      <w:r w:rsidRPr="001E4B39">
        <w:rPr>
          <w:rFonts w:ascii="Times New Roman" w:hAnsi="Times New Roman"/>
          <w:sz w:val="20"/>
          <w:szCs w:val="20"/>
        </w:rPr>
        <w:t>N, (j) NO</w:t>
      </w:r>
      <w:r w:rsidRPr="001E4B39">
        <w:rPr>
          <w:rFonts w:ascii="Times New Roman" w:hAnsi="Times New Roman"/>
          <w:sz w:val="20"/>
          <w:szCs w:val="20"/>
          <w:vertAlign w:val="subscript"/>
        </w:rPr>
        <w:t>3</w:t>
      </w:r>
      <w:r w:rsidRPr="001E4B39">
        <w:rPr>
          <w:rFonts w:ascii="Times New Roman" w:hAnsi="Times New Roman"/>
          <w:sz w:val="20"/>
          <w:szCs w:val="20"/>
          <w:vertAlign w:val="superscript"/>
        </w:rPr>
        <w:t>-</w:t>
      </w:r>
      <w:r w:rsidRPr="001E4B39">
        <w:rPr>
          <w:rFonts w:ascii="Times New Roman" w:hAnsi="Times New Roman"/>
          <w:sz w:val="20"/>
          <w:szCs w:val="20"/>
        </w:rPr>
        <w:t>, (k)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3-</w:t>
      </w:r>
      <w:r w:rsidRPr="001E4B39">
        <w:rPr>
          <w:rFonts w:ascii="Times New Roman" w:hAnsi="Times New Roman"/>
          <w:sz w:val="20"/>
          <w:szCs w:val="20"/>
        </w:rPr>
        <w:t>, (l)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p>
    <w:p w:rsidR="00362F64" w:rsidRDefault="00362F64" w:rsidP="00845944">
      <w:pPr>
        <w:spacing w:after="0" w:line="240" w:lineRule="auto"/>
        <w:rPr>
          <w:rFonts w:ascii="Times New Roman" w:hAnsi="Times New Roman"/>
          <w:sz w:val="20"/>
          <w:szCs w:val="20"/>
        </w:rPr>
      </w:pPr>
    </w:p>
    <w:p w:rsidR="006D7EDB" w:rsidRDefault="006D7EDB" w:rsidP="00845944">
      <w:pPr>
        <w:spacing w:after="0" w:line="240" w:lineRule="auto"/>
        <w:rPr>
          <w:rFonts w:ascii="Times New Roman" w:hAnsi="Times New Roman"/>
          <w:sz w:val="20"/>
          <w:szCs w:val="20"/>
        </w:rPr>
      </w:pPr>
    </w:p>
    <w:p w:rsidR="006D7EDB" w:rsidRDefault="006D7EDB" w:rsidP="006D7EDB">
      <w:pPr>
        <w:spacing w:after="0" w:line="240" w:lineRule="auto"/>
        <w:jc w:val="both"/>
        <w:outlineLvl w:val="0"/>
        <w:rPr>
          <w:rFonts w:ascii="Times New Roman" w:hAnsi="Times New Roman"/>
          <w:sz w:val="20"/>
          <w:szCs w:val="20"/>
        </w:rPr>
      </w:pPr>
      <w:r w:rsidRPr="001E4B39">
        <w:rPr>
          <w:rFonts w:ascii="Times New Roman" w:hAnsi="Times New Roman"/>
          <w:sz w:val="20"/>
          <w:szCs w:val="20"/>
        </w:rPr>
        <w:t>Nilai kepekatan fosfat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3-</w:t>
      </w:r>
      <w:r w:rsidRPr="001E4B39">
        <w:rPr>
          <w:rFonts w:ascii="Times New Roman" w:hAnsi="Times New Roman"/>
          <w:sz w:val="20"/>
          <w:szCs w:val="20"/>
        </w:rPr>
        <w:t>)</w:t>
      </w:r>
      <w:r w:rsidRPr="001E4B39">
        <w:rPr>
          <w:rFonts w:ascii="Times New Roman" w:hAnsi="Times New Roman"/>
          <w:b/>
          <w:sz w:val="20"/>
          <w:szCs w:val="20"/>
        </w:rPr>
        <w:t xml:space="preserve"> </w:t>
      </w:r>
      <w:r w:rsidRPr="001E4B39">
        <w:rPr>
          <w:rFonts w:ascii="Times New Roman" w:hAnsi="Times New Roman"/>
          <w:sz w:val="20"/>
          <w:szCs w:val="20"/>
        </w:rPr>
        <w:t>pada persampelan pertama berjulat diantara 0.15 hingga 0.58 mg/L dengan nilai purata 0.34± 0.14 mg/L. Pada persampelan kedua pula, nilai kepekatan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3-</w:t>
      </w:r>
      <w:r w:rsidRPr="001E4B39">
        <w:rPr>
          <w:rFonts w:ascii="Times New Roman" w:hAnsi="Times New Roman"/>
          <w:sz w:val="20"/>
          <w:szCs w:val="20"/>
        </w:rPr>
        <w:t xml:space="preserve"> berjulat diantara 0.22 hingga 0.70 mg/L dengan nilai purata 0.36 ± 0.16 mg/L (Rajah 2k). Dan akhirnya, nilai kepekatan</w:t>
      </w:r>
      <w:r w:rsidRPr="001E4B39">
        <w:rPr>
          <w:rFonts w:ascii="Times New Roman" w:hAnsi="Times New Roman"/>
          <w:b/>
          <w:sz w:val="20"/>
          <w:szCs w:val="20"/>
        </w:rPr>
        <w:t xml:space="preserve"> </w:t>
      </w:r>
      <w:r w:rsidRPr="001E4B39">
        <w:rPr>
          <w:rFonts w:ascii="Times New Roman" w:hAnsi="Times New Roman"/>
          <w:sz w:val="20"/>
          <w:szCs w:val="20"/>
        </w:rPr>
        <w:t>sulfat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pada persampelan pertama berjulat diantara 2.7 hingga 6.7 mg/L dengan nilai purata 5.01 ± 1.72 mg/L. Pada persampelan kedua pula, nilai kepekatan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berjulat diantara 0.5 hingga 12.5 mg/L dengan nilai pura</w:t>
      </w:r>
      <w:r>
        <w:rPr>
          <w:rFonts w:ascii="Times New Roman" w:hAnsi="Times New Roman"/>
          <w:sz w:val="20"/>
          <w:szCs w:val="20"/>
        </w:rPr>
        <w:t>ta 4.64 ± 4.44 mg/L (Rajah 2l).</w:t>
      </w:r>
    </w:p>
    <w:p w:rsidR="007F15AC" w:rsidRPr="001E4B39" w:rsidRDefault="007F15AC" w:rsidP="00845944">
      <w:pPr>
        <w:spacing w:after="0" w:line="240" w:lineRule="auto"/>
        <w:rPr>
          <w:rFonts w:ascii="Times New Roman" w:hAnsi="Times New Roman"/>
          <w:sz w:val="20"/>
          <w:szCs w:val="20"/>
        </w:rPr>
      </w:pPr>
    </w:p>
    <w:p w:rsidR="00845944" w:rsidRPr="001E4B39" w:rsidRDefault="00845944" w:rsidP="00845944">
      <w:pPr>
        <w:tabs>
          <w:tab w:val="left" w:pos="709"/>
        </w:tabs>
        <w:spacing w:after="0" w:line="240" w:lineRule="auto"/>
        <w:outlineLvl w:val="0"/>
        <w:rPr>
          <w:rFonts w:ascii="Times New Roman" w:hAnsi="Times New Roman"/>
          <w:b/>
          <w:sz w:val="20"/>
          <w:szCs w:val="20"/>
        </w:rPr>
      </w:pPr>
      <w:r w:rsidRPr="001E4B39">
        <w:rPr>
          <w:rFonts w:ascii="Times New Roman" w:hAnsi="Times New Roman"/>
          <w:b/>
          <w:sz w:val="20"/>
          <w:szCs w:val="20"/>
        </w:rPr>
        <w:t>Koliform Tinja (</w:t>
      </w:r>
      <w:r w:rsidRPr="001E4B39">
        <w:rPr>
          <w:rStyle w:val="Emphasis"/>
          <w:rFonts w:ascii="Times New Roman" w:hAnsi="Times New Roman"/>
          <w:b w:val="0"/>
          <w:bCs w:val="0"/>
          <w:sz w:val="20"/>
          <w:szCs w:val="20"/>
        </w:rPr>
        <w:t>E.coli)</w:t>
      </w:r>
    </w:p>
    <w:p w:rsidR="00845944" w:rsidRDefault="00845944" w:rsidP="00362F64">
      <w:pPr>
        <w:spacing w:after="0" w:line="240" w:lineRule="auto"/>
        <w:jc w:val="both"/>
        <w:rPr>
          <w:rFonts w:ascii="Times New Roman" w:hAnsi="Times New Roman"/>
          <w:sz w:val="20"/>
          <w:szCs w:val="20"/>
        </w:rPr>
      </w:pPr>
      <w:r w:rsidRPr="001E4B39">
        <w:rPr>
          <w:rFonts w:ascii="Times New Roman" w:hAnsi="Times New Roman"/>
          <w:sz w:val="20"/>
          <w:szCs w:val="20"/>
        </w:rPr>
        <w:t>Berdasarkan Rajah 3, bilangan koliform tinja yang diperolehi pada persampelan pertama berjulat diantara 2.58 × 10</w:t>
      </w:r>
      <w:r w:rsidRPr="001E4B39">
        <w:rPr>
          <w:rFonts w:ascii="Times New Roman" w:hAnsi="Times New Roman"/>
          <w:sz w:val="20"/>
          <w:szCs w:val="20"/>
          <w:vertAlign w:val="superscript"/>
        </w:rPr>
        <w:t xml:space="preserve">4 </w:t>
      </w:r>
      <w:r w:rsidRPr="001E4B39">
        <w:rPr>
          <w:rFonts w:ascii="Times New Roman" w:hAnsi="Times New Roman"/>
          <w:sz w:val="20"/>
          <w:szCs w:val="20"/>
        </w:rPr>
        <w:t>hingga 4.74 × 10</w:t>
      </w:r>
      <w:r w:rsidRPr="001E4B39">
        <w:rPr>
          <w:rFonts w:ascii="Times New Roman" w:hAnsi="Times New Roman"/>
          <w:sz w:val="20"/>
          <w:szCs w:val="20"/>
          <w:vertAlign w:val="superscript"/>
        </w:rPr>
        <w:t xml:space="preserve">6 </w:t>
      </w:r>
      <w:r w:rsidRPr="001E4B39">
        <w:rPr>
          <w:rFonts w:ascii="Times New Roman" w:hAnsi="Times New Roman"/>
          <w:sz w:val="20"/>
          <w:szCs w:val="20"/>
        </w:rPr>
        <w:t>cfu/100 ml dengan purata 1.3 × 10</w:t>
      </w:r>
      <w:r w:rsidRPr="001E4B39">
        <w:rPr>
          <w:rFonts w:ascii="Times New Roman" w:hAnsi="Times New Roman"/>
          <w:sz w:val="20"/>
          <w:szCs w:val="20"/>
          <w:vertAlign w:val="superscript"/>
        </w:rPr>
        <w:t xml:space="preserve">6 </w:t>
      </w:r>
      <w:r w:rsidRPr="001E4B39">
        <w:rPr>
          <w:rFonts w:ascii="Times New Roman" w:hAnsi="Times New Roman"/>
          <w:sz w:val="20"/>
          <w:szCs w:val="20"/>
        </w:rPr>
        <w:t>± 1.6 × 10</w:t>
      </w:r>
      <w:r w:rsidRPr="001E4B39">
        <w:rPr>
          <w:rFonts w:ascii="Times New Roman" w:hAnsi="Times New Roman"/>
          <w:sz w:val="20"/>
          <w:szCs w:val="20"/>
          <w:vertAlign w:val="superscript"/>
        </w:rPr>
        <w:t xml:space="preserve">6 </w:t>
      </w:r>
      <w:r w:rsidRPr="001E4B39">
        <w:rPr>
          <w:rFonts w:ascii="Times New Roman" w:hAnsi="Times New Roman"/>
          <w:sz w:val="20"/>
          <w:szCs w:val="20"/>
        </w:rPr>
        <w:t>cfu/100 ml. Seterusnya, bagi persampelan kedua pula, bilangan koliform tinja adalah berjulat diantara 3.2 × 10</w:t>
      </w:r>
      <w:r w:rsidRPr="001E4B39">
        <w:rPr>
          <w:rFonts w:ascii="Times New Roman" w:hAnsi="Times New Roman"/>
          <w:sz w:val="20"/>
          <w:szCs w:val="20"/>
          <w:vertAlign w:val="superscript"/>
        </w:rPr>
        <w:t xml:space="preserve">4 </w:t>
      </w:r>
      <w:r w:rsidRPr="001E4B39">
        <w:rPr>
          <w:rFonts w:ascii="Times New Roman" w:hAnsi="Times New Roman"/>
          <w:sz w:val="20"/>
          <w:szCs w:val="20"/>
        </w:rPr>
        <w:t>hingga 4.3 × 10</w:t>
      </w:r>
      <w:r w:rsidRPr="001E4B39">
        <w:rPr>
          <w:rFonts w:ascii="Times New Roman" w:hAnsi="Times New Roman"/>
          <w:sz w:val="20"/>
          <w:szCs w:val="20"/>
          <w:vertAlign w:val="superscript"/>
        </w:rPr>
        <w:t xml:space="preserve">6 </w:t>
      </w:r>
      <w:r w:rsidRPr="001E4B39">
        <w:rPr>
          <w:rFonts w:ascii="Times New Roman" w:hAnsi="Times New Roman"/>
          <w:sz w:val="20"/>
          <w:szCs w:val="20"/>
        </w:rPr>
        <w:t xml:space="preserve">cfu/100 ml dngan nilai purata 1.1 × </w:t>
      </w:r>
      <w:r w:rsidRPr="001E4B39">
        <w:rPr>
          <w:rFonts w:ascii="Times New Roman" w:hAnsi="Times New Roman"/>
          <w:sz w:val="20"/>
          <w:szCs w:val="20"/>
        </w:rPr>
        <w:lastRenderedPageBreak/>
        <w:t>10</w:t>
      </w:r>
      <w:r w:rsidRPr="001E4B39">
        <w:rPr>
          <w:rFonts w:ascii="Times New Roman" w:hAnsi="Times New Roman"/>
          <w:sz w:val="20"/>
          <w:szCs w:val="20"/>
          <w:vertAlign w:val="superscript"/>
        </w:rPr>
        <w:t xml:space="preserve">6 </w:t>
      </w:r>
      <w:r w:rsidRPr="001E4B39">
        <w:rPr>
          <w:rFonts w:ascii="Times New Roman" w:hAnsi="Times New Roman"/>
          <w:sz w:val="20"/>
          <w:szCs w:val="20"/>
        </w:rPr>
        <w:t xml:space="preserve"> ± 1.5 × 10</w:t>
      </w:r>
      <w:r w:rsidRPr="001E4B39">
        <w:rPr>
          <w:rFonts w:ascii="Times New Roman" w:hAnsi="Times New Roman"/>
          <w:sz w:val="20"/>
          <w:szCs w:val="20"/>
          <w:vertAlign w:val="superscript"/>
        </w:rPr>
        <w:t>6</w:t>
      </w:r>
      <w:r w:rsidRPr="001E4B39">
        <w:rPr>
          <w:rFonts w:ascii="Times New Roman" w:hAnsi="Times New Roman"/>
          <w:sz w:val="20"/>
          <w:szCs w:val="20"/>
        </w:rPr>
        <w:t xml:space="preserve"> cfu/100 ml. Bilangan koliform tinja yang tertinggi direkod oleh S7 (4.74 × 10</w:t>
      </w:r>
      <w:r w:rsidRPr="001E4B39">
        <w:rPr>
          <w:rFonts w:ascii="Times New Roman" w:hAnsi="Times New Roman"/>
          <w:sz w:val="20"/>
          <w:szCs w:val="20"/>
          <w:vertAlign w:val="superscript"/>
        </w:rPr>
        <w:t xml:space="preserve">6 </w:t>
      </w:r>
      <w:r w:rsidRPr="001E4B39">
        <w:rPr>
          <w:rFonts w:ascii="Times New Roman" w:hAnsi="Times New Roman"/>
          <w:sz w:val="20"/>
          <w:szCs w:val="20"/>
        </w:rPr>
        <w:t>cfu/100 ml) pada persampelan pertama. Bagi persampelan kedua, bilangan koliform tinja yang tertinggi dicerap di S4 (4.3 × 10</w:t>
      </w:r>
      <w:r w:rsidRPr="001E4B39">
        <w:rPr>
          <w:rFonts w:ascii="Times New Roman" w:hAnsi="Times New Roman"/>
          <w:sz w:val="20"/>
          <w:szCs w:val="20"/>
          <w:vertAlign w:val="superscript"/>
        </w:rPr>
        <w:t xml:space="preserve">6 </w:t>
      </w:r>
      <w:r w:rsidRPr="001E4B39">
        <w:rPr>
          <w:rFonts w:ascii="Times New Roman" w:hAnsi="Times New Roman"/>
          <w:sz w:val="20"/>
          <w:szCs w:val="20"/>
        </w:rPr>
        <w:t xml:space="preserve">cfu/100 ml) berbanding stesen–stesen lain. </w:t>
      </w:r>
    </w:p>
    <w:p w:rsidR="00362F64" w:rsidRPr="00362F64" w:rsidRDefault="00362F64" w:rsidP="00362F64">
      <w:pPr>
        <w:spacing w:after="0" w:line="240" w:lineRule="auto"/>
        <w:jc w:val="both"/>
        <w:rPr>
          <w:rFonts w:ascii="Times New Roman" w:hAnsi="Times New Roman"/>
          <w:sz w:val="20"/>
          <w:szCs w:val="20"/>
        </w:rPr>
      </w:pPr>
    </w:p>
    <w:p w:rsidR="00845944" w:rsidRPr="001E4B39" w:rsidRDefault="00845944" w:rsidP="00845944">
      <w:pPr>
        <w:tabs>
          <w:tab w:val="left" w:pos="709"/>
        </w:tabs>
        <w:spacing w:after="0" w:line="240" w:lineRule="auto"/>
        <w:outlineLvl w:val="0"/>
        <w:rPr>
          <w:rFonts w:ascii="Times New Roman" w:hAnsi="Times New Roman"/>
          <w:sz w:val="20"/>
          <w:szCs w:val="20"/>
        </w:rPr>
      </w:pPr>
    </w:p>
    <w:p w:rsidR="00845944" w:rsidRPr="001E4B39" w:rsidRDefault="00845944" w:rsidP="00362F64">
      <w:pPr>
        <w:tabs>
          <w:tab w:val="left" w:pos="709"/>
        </w:tabs>
        <w:spacing w:after="0" w:line="240" w:lineRule="auto"/>
        <w:jc w:val="center"/>
        <w:outlineLvl w:val="0"/>
        <w:rPr>
          <w:rFonts w:ascii="Times New Roman" w:hAnsi="Times New Roman"/>
          <w:sz w:val="20"/>
          <w:szCs w:val="20"/>
          <w:lang w:val="en-MY"/>
        </w:rPr>
      </w:pPr>
      <w:r>
        <w:rPr>
          <w:rFonts w:ascii="Times New Roman" w:hAnsi="Times New Roman"/>
          <w:noProof/>
          <w:sz w:val="20"/>
          <w:szCs w:val="20"/>
          <w:lang w:bidi="ar-SA"/>
        </w:rPr>
        <w:drawing>
          <wp:inline distT="0" distB="0" distL="0" distR="0">
            <wp:extent cx="4229100" cy="1905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1905000"/>
                    </a:xfrm>
                    <a:prstGeom prst="rect">
                      <a:avLst/>
                    </a:prstGeom>
                    <a:noFill/>
                    <a:ln>
                      <a:noFill/>
                    </a:ln>
                  </pic:spPr>
                </pic:pic>
              </a:graphicData>
            </a:graphic>
          </wp:inline>
        </w:drawing>
      </w:r>
      <w:r w:rsidRPr="001E4B39">
        <w:rPr>
          <w:rFonts w:ascii="Times New Roman" w:hAnsi="Times New Roman"/>
          <w:sz w:val="20"/>
          <w:szCs w:val="20"/>
          <w:lang w:val="en-MY"/>
        </w:rPr>
        <w:t xml:space="preserve"> </w:t>
      </w:r>
    </w:p>
    <w:p w:rsidR="00845944" w:rsidRPr="001E4B39" w:rsidRDefault="00845944" w:rsidP="00845944">
      <w:pPr>
        <w:tabs>
          <w:tab w:val="left" w:pos="709"/>
        </w:tabs>
        <w:spacing w:after="0" w:line="240" w:lineRule="auto"/>
        <w:ind w:firstLine="1166"/>
        <w:jc w:val="center"/>
        <w:outlineLvl w:val="0"/>
        <w:rPr>
          <w:rFonts w:ascii="Times New Roman" w:hAnsi="Times New Roman"/>
          <w:sz w:val="20"/>
          <w:szCs w:val="20"/>
          <w:lang w:val="en-MY"/>
        </w:rPr>
      </w:pPr>
    </w:p>
    <w:p w:rsidR="00845944" w:rsidRPr="001E4B39" w:rsidRDefault="00845944" w:rsidP="00362F64">
      <w:pPr>
        <w:spacing w:after="0" w:line="240" w:lineRule="auto"/>
        <w:ind w:left="900" w:hanging="900"/>
        <w:jc w:val="both"/>
        <w:outlineLvl w:val="0"/>
        <w:rPr>
          <w:rFonts w:ascii="Times New Roman" w:hAnsi="Times New Roman"/>
          <w:sz w:val="20"/>
          <w:szCs w:val="20"/>
          <w:lang w:val="en-MY"/>
        </w:rPr>
      </w:pPr>
      <w:r w:rsidRPr="001E4B39">
        <w:rPr>
          <w:rFonts w:ascii="Times New Roman" w:hAnsi="Times New Roman"/>
          <w:sz w:val="20"/>
          <w:szCs w:val="20"/>
        </w:rPr>
        <w:t>Rajah 3</w:t>
      </w:r>
      <w:r w:rsidRPr="001E4B39">
        <w:rPr>
          <w:rFonts w:ascii="Times New Roman" w:hAnsi="Times New Roman"/>
          <w:sz w:val="20"/>
          <w:szCs w:val="20"/>
          <w:lang w:val="en-MY"/>
        </w:rPr>
        <w:t xml:space="preserve">. </w:t>
      </w:r>
      <w:r w:rsidR="00362F64">
        <w:rPr>
          <w:rFonts w:ascii="Times New Roman" w:hAnsi="Times New Roman"/>
          <w:sz w:val="20"/>
          <w:szCs w:val="20"/>
          <w:lang w:val="en-MY"/>
        </w:rPr>
        <w:t xml:space="preserve"> </w:t>
      </w:r>
      <w:r w:rsidR="00362F64">
        <w:rPr>
          <w:rFonts w:ascii="Times New Roman" w:hAnsi="Times New Roman"/>
          <w:sz w:val="20"/>
          <w:szCs w:val="20"/>
          <w:lang w:val="en-MY"/>
        </w:rPr>
        <w:tab/>
      </w:r>
      <w:r w:rsidRPr="001E4B39">
        <w:rPr>
          <w:rFonts w:ascii="Times New Roman" w:hAnsi="Times New Roman"/>
          <w:sz w:val="20"/>
          <w:szCs w:val="20"/>
        </w:rPr>
        <w:t>Bilangan koliform tinja (cfu/100 ml) untuk setiap stesen bagi persampelan pertama dan kedua di Hulu Sungai Langat</w:t>
      </w:r>
    </w:p>
    <w:p w:rsidR="00845944" w:rsidRDefault="00845944" w:rsidP="00362F64">
      <w:pPr>
        <w:tabs>
          <w:tab w:val="left" w:pos="709"/>
        </w:tabs>
        <w:spacing w:after="0" w:line="240" w:lineRule="auto"/>
        <w:jc w:val="both"/>
        <w:outlineLvl w:val="0"/>
        <w:rPr>
          <w:rFonts w:ascii="Times New Roman" w:hAnsi="Times New Roman"/>
          <w:b/>
          <w:sz w:val="20"/>
          <w:szCs w:val="20"/>
        </w:rPr>
      </w:pPr>
    </w:p>
    <w:p w:rsidR="00362F64" w:rsidRPr="00362F64" w:rsidRDefault="00362F64" w:rsidP="00362F64">
      <w:pPr>
        <w:tabs>
          <w:tab w:val="left" w:pos="709"/>
        </w:tabs>
        <w:spacing w:after="0" w:line="240" w:lineRule="auto"/>
        <w:jc w:val="both"/>
        <w:outlineLvl w:val="0"/>
        <w:rPr>
          <w:rFonts w:ascii="Times New Roman" w:hAnsi="Times New Roman"/>
          <w:b/>
          <w:sz w:val="20"/>
          <w:szCs w:val="20"/>
        </w:rPr>
      </w:pPr>
    </w:p>
    <w:p w:rsidR="00845944" w:rsidRPr="001E4B39" w:rsidRDefault="00845944" w:rsidP="00845944">
      <w:pPr>
        <w:spacing w:after="0" w:line="240" w:lineRule="auto"/>
        <w:jc w:val="both"/>
        <w:outlineLvl w:val="0"/>
        <w:rPr>
          <w:rFonts w:ascii="Times New Roman" w:hAnsi="Times New Roman"/>
          <w:sz w:val="20"/>
          <w:szCs w:val="20"/>
        </w:rPr>
      </w:pPr>
      <w:r w:rsidRPr="001E4B39">
        <w:rPr>
          <w:rFonts w:ascii="Times New Roman" w:hAnsi="Times New Roman"/>
          <w:sz w:val="20"/>
          <w:szCs w:val="20"/>
        </w:rPr>
        <w:t>Kandungan oksigen terlarut di dalam jasad air menunjukkan status kesuburan ekosistem akuatik [16]. Menerusi kajian ini, nilai kepekatan DO pada persampelan pertama berada dalam kelas IIB manakala persampelan kedua pada kelas III. Kepekatan DO turut ditentukan oleh kadar aliran air yang laju serta suhu yang rendah, di mana suhu yang rendah berupaya memegang lebih banyak oksigen [17,18]. Parameter BOD</w:t>
      </w:r>
      <w:r w:rsidRPr="001E4B39">
        <w:rPr>
          <w:rFonts w:ascii="Times New Roman" w:hAnsi="Times New Roman"/>
          <w:sz w:val="20"/>
          <w:szCs w:val="20"/>
          <w:vertAlign w:val="subscript"/>
        </w:rPr>
        <w:t>5</w:t>
      </w:r>
      <w:r w:rsidRPr="001E4B39">
        <w:rPr>
          <w:rFonts w:ascii="Times New Roman" w:hAnsi="Times New Roman"/>
          <w:sz w:val="20"/>
          <w:szCs w:val="20"/>
        </w:rPr>
        <w:t xml:space="preserve"> digunakan untuk mengukur kuantiti oksigen yang diperlukan mikroorganisma dalam proses pengoksidaan aerobik. Tindakan mikroorganisma menguraikan bahan organik dan kehadiran zarahan terampai meningkatkan nilai BOD [19]. Purata nilai BOD dalam kedua-dua persampelan berada pada kelas IIA dan IIB (NWQS). Pencemaran wujud apabila nilai BOD melebihi 5mg/L [20]. Oleh itu, semakin meningkat BOD semakin tinggi potensi berlakunya pencemaran air. Purata nilai COD pula tergolong dalam kelas IIA, IIB dan III  bagi kedua-dua persampelan. Peningkatan nilai COD berlaku akibat pembuangan sisa daripada aktiviti pertanian, perindustrian dan perbandaran di sekitar sungai. Nilai TSS yang tertinggi berada pada stesen paling bawah berikutan akumulasi pepejal terampai dari kawasan atas. [21]. Md Hashim [21] turut menyatakan bahawa sedimen terampai mempunyai bahan koloid yang bersaiz mikro dan memerlukan kelajuan yang rendah untuk pengangkutan dari sesuatu kawasan. </w:t>
      </w:r>
    </w:p>
    <w:p w:rsidR="00845944" w:rsidRPr="001E4B39" w:rsidRDefault="00845944" w:rsidP="00845944">
      <w:pPr>
        <w:spacing w:after="0" w:line="240" w:lineRule="auto"/>
        <w:jc w:val="both"/>
        <w:outlineLvl w:val="0"/>
        <w:rPr>
          <w:rFonts w:ascii="Times New Roman" w:hAnsi="Times New Roman"/>
          <w:sz w:val="20"/>
          <w:szCs w:val="20"/>
        </w:rPr>
      </w:pPr>
    </w:p>
    <w:p w:rsidR="00845944" w:rsidRPr="001E4B39" w:rsidRDefault="00845944" w:rsidP="00845944">
      <w:pPr>
        <w:spacing w:after="0" w:line="240" w:lineRule="auto"/>
        <w:jc w:val="both"/>
        <w:outlineLvl w:val="0"/>
        <w:rPr>
          <w:rFonts w:ascii="Times New Roman" w:hAnsi="Times New Roman"/>
          <w:sz w:val="20"/>
          <w:szCs w:val="20"/>
        </w:rPr>
      </w:pPr>
      <w:r w:rsidRPr="001E4B39">
        <w:rPr>
          <w:rFonts w:ascii="Times New Roman" w:hAnsi="Times New Roman"/>
          <w:sz w:val="20"/>
          <w:szCs w:val="20"/>
        </w:rPr>
        <w:t>Kepekatan NH</w:t>
      </w:r>
      <w:r w:rsidRPr="001E4B39">
        <w:rPr>
          <w:rFonts w:ascii="Times New Roman" w:hAnsi="Times New Roman"/>
          <w:sz w:val="20"/>
          <w:szCs w:val="20"/>
          <w:vertAlign w:val="subscript"/>
        </w:rPr>
        <w:t>3</w:t>
      </w:r>
      <w:r w:rsidRPr="001E4B39">
        <w:rPr>
          <w:rFonts w:ascii="Times New Roman" w:hAnsi="Times New Roman"/>
          <w:sz w:val="20"/>
          <w:szCs w:val="20"/>
        </w:rPr>
        <w:t>N berada pada kelas III (NWQS) dan kepekatan yang diperolehi ini masih di bawah had yang dibenarkan iaitu 0.90 mg/L yang sesuai untuk hidupan akuatik sungai-sungai di Malaysia [22]. Mengikut pengkelasan NWQS, purata kepekatan nitrat (NO</w:t>
      </w:r>
      <w:r w:rsidRPr="001E4B39">
        <w:rPr>
          <w:rFonts w:ascii="Times New Roman" w:hAnsi="Times New Roman"/>
          <w:sz w:val="20"/>
          <w:szCs w:val="20"/>
          <w:vertAlign w:val="subscript"/>
        </w:rPr>
        <w:t>3</w:t>
      </w:r>
      <w:r w:rsidRPr="001E4B39">
        <w:rPr>
          <w:rFonts w:ascii="Times New Roman" w:hAnsi="Times New Roman"/>
          <w:sz w:val="20"/>
          <w:szCs w:val="20"/>
          <w:vertAlign w:val="superscript"/>
        </w:rPr>
        <w:t>-</w:t>
      </w:r>
      <w:r w:rsidRPr="001E4B39">
        <w:rPr>
          <w:rFonts w:ascii="Times New Roman" w:hAnsi="Times New Roman"/>
          <w:sz w:val="20"/>
          <w:szCs w:val="20"/>
        </w:rPr>
        <w:t>) berada dalam kelas I (&lt; 7 mg/L) yang masih berada dalam julat kepekatan semulajadi. Yusuf et al. [23] menyatakan air permukaan biasanya mengandungi nitrat sehingga 5 mg/L tetapi selalunya lebih rendah daripada 1 mg/L. Kepekatan nitrat yang tinggi boleh membahayakan kesihatan manusia dan hidupan akuatik. Fosfat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3-</w:t>
      </w:r>
      <w:r w:rsidRPr="001E4B39">
        <w:rPr>
          <w:rFonts w:ascii="Times New Roman" w:hAnsi="Times New Roman"/>
          <w:sz w:val="20"/>
          <w:szCs w:val="20"/>
        </w:rPr>
        <w:t>) memasuki sekitaran melalui bakteria, alga dan makrofit akuatik dan kemasukan yang berlebihan ke dalam jasad air mnyebabkan proses eutrofikasi. Purata fosfat yang diukur berada dalam kelas III yang melebihi 0.1 mg/L. Aras fosfat melebihi 1 mg/L akan mengganggu proses penggumpalan dalam loji rawatan air [24]. Sementara, kandungan sulfat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yang tinggi mempengaruhi rasa dan menyebabkan masalah cirit-birit dan hidrasi kepada manusia [25]. Kandungan sulfat tertinggi pada stesen 6 sepertimana parameter nitrat dan fosfat berlaku akibat bahan buangan dan kumbahan daripada penempatan dan gerai makanan berhampiran stesen berkenaan.</w:t>
      </w:r>
    </w:p>
    <w:p w:rsidR="00845944" w:rsidRPr="001E4B39" w:rsidRDefault="00845944" w:rsidP="00845944">
      <w:pPr>
        <w:spacing w:after="0" w:line="240" w:lineRule="auto"/>
        <w:jc w:val="both"/>
        <w:outlineLvl w:val="0"/>
        <w:rPr>
          <w:rFonts w:ascii="Times New Roman" w:hAnsi="Times New Roman"/>
          <w:sz w:val="20"/>
          <w:szCs w:val="20"/>
        </w:rPr>
      </w:pPr>
    </w:p>
    <w:p w:rsidR="00845944" w:rsidRPr="001E4B39" w:rsidRDefault="00845944" w:rsidP="00845944">
      <w:pPr>
        <w:spacing w:after="0" w:line="240" w:lineRule="auto"/>
        <w:jc w:val="both"/>
        <w:outlineLvl w:val="0"/>
        <w:rPr>
          <w:rFonts w:ascii="Times New Roman" w:hAnsi="Times New Roman"/>
          <w:sz w:val="20"/>
          <w:szCs w:val="20"/>
        </w:rPr>
      </w:pPr>
      <w:r w:rsidRPr="001E4B39">
        <w:rPr>
          <w:rFonts w:ascii="Times New Roman" w:hAnsi="Times New Roman"/>
          <w:sz w:val="20"/>
          <w:szCs w:val="20"/>
        </w:rPr>
        <w:t xml:space="preserve">Bilangan koliform tinja bagi semua stesen persampelan adalah melebihi had piawaian yang telah ditetapkan dalam NWQS iaitu berada dalam kelas V. Kajian terdahulu oleh Ainon et al. [9] juga mendapati bilangan koliforn tinja bagi sungai-sungai sekitar Hulu Langat melebihi had piawaian yang ditetapkan. Had yang dibenarkan bagi bilangan </w:t>
      </w:r>
      <w:r w:rsidRPr="001E4B39">
        <w:rPr>
          <w:rFonts w:ascii="Times New Roman" w:hAnsi="Times New Roman"/>
          <w:sz w:val="20"/>
          <w:szCs w:val="20"/>
        </w:rPr>
        <w:lastRenderedPageBreak/>
        <w:t xml:space="preserve">koliform tinja mengikut pengkelasan NWQS ialah kurang daripada 400 cfu/100 ml. Air yang tercemar dengan kehadiran bakteria boleh memberi kesan kepada manusia khususnya penyakit bawaan air seperti taun, demam kepialu dan disentri [26]. </w:t>
      </w:r>
    </w:p>
    <w:p w:rsidR="00845944" w:rsidRPr="001E4B39" w:rsidRDefault="00845944" w:rsidP="00845944">
      <w:pPr>
        <w:spacing w:after="0" w:line="240" w:lineRule="auto"/>
        <w:jc w:val="both"/>
        <w:rPr>
          <w:rFonts w:ascii="Times New Roman" w:hAnsi="Times New Roman"/>
          <w:sz w:val="20"/>
          <w:szCs w:val="20"/>
        </w:rPr>
      </w:pPr>
    </w:p>
    <w:p w:rsidR="00845944" w:rsidRDefault="00845944" w:rsidP="00845944">
      <w:pPr>
        <w:spacing w:after="0" w:line="240" w:lineRule="auto"/>
        <w:jc w:val="both"/>
        <w:rPr>
          <w:rFonts w:ascii="Times New Roman" w:hAnsi="Times New Roman"/>
          <w:sz w:val="20"/>
          <w:szCs w:val="20"/>
        </w:rPr>
      </w:pPr>
      <w:r w:rsidRPr="001E4B39">
        <w:rPr>
          <w:rFonts w:ascii="Times New Roman" w:hAnsi="Times New Roman"/>
          <w:sz w:val="20"/>
          <w:szCs w:val="20"/>
        </w:rPr>
        <w:t xml:space="preserve">Stesen 7 merupakan stesen persampelan yang terletak di bahagian paling bawah di antara semua stesen. Stesen ini didapati menerima luahan sedimen yang tinggi berdasarkan kepada nilai kepekatan TSS yang diperolehi semasa persampelan pertama. Luahan sedimen yang tinggi selalunya mempunyai hubungkait dengan kepekatan bakteria patogen [27]. Sementara itu, S4 pula menunjukkan bilangan koliform tinja yang tertinggi pada persampelan kedua. Berdasarkan tinjauan yang dilakukan, terdapat kawasan penternakan haiwan berdekatan dengan stesen kajian. Sisa-sisa buangan haiwan yang berpunca daripada kawasan penternakan tersebut mungkin telah mengalir masuk ke sungai melalui air larian. Menurut kadir et al. [26], arus sungai yang tidak begitu deras dapat membantu bakteria untuk hidup dan membiak di sesuatu kawasan. Keadaan ini dapat diperhatikan pada S4 yang mempunyai arus air lebih perlahan semasa persampelan kedua dijalankan berbanding pada persampelan pertama. </w:t>
      </w:r>
    </w:p>
    <w:p w:rsidR="00362F64" w:rsidRPr="00362F64" w:rsidRDefault="00362F64" w:rsidP="00845944">
      <w:pPr>
        <w:spacing w:after="0" w:line="240" w:lineRule="auto"/>
        <w:jc w:val="both"/>
        <w:rPr>
          <w:rFonts w:ascii="Times New Roman" w:hAnsi="Times New Roman"/>
          <w:sz w:val="20"/>
          <w:szCs w:val="20"/>
        </w:rPr>
      </w:pPr>
    </w:p>
    <w:p w:rsidR="006768E9" w:rsidRDefault="00845944" w:rsidP="00845944">
      <w:pPr>
        <w:spacing w:after="0" w:line="240" w:lineRule="auto"/>
        <w:jc w:val="both"/>
        <w:rPr>
          <w:rFonts w:ascii="Times New Roman" w:hAnsi="Times New Roman"/>
          <w:sz w:val="20"/>
          <w:szCs w:val="20"/>
        </w:rPr>
      </w:pPr>
      <w:r w:rsidRPr="001E4B39">
        <w:rPr>
          <w:rFonts w:ascii="Times New Roman" w:hAnsi="Times New Roman"/>
          <w:sz w:val="20"/>
          <w:szCs w:val="20"/>
        </w:rPr>
        <w:t>Berdasarkan pengkelasan NWQS, purata suhu air bagi kedua-dua persampelan berada pada kelas I. Perubahan suhu pada jasad air disebabkan oleh keadaan cuaca, naungan daripada tumbuhan sekitaran dan pelepasan air daripada sumber perbandaran [9]. Jonnalagadda dan Mhere [28] mendapati bahawa nilai suhu berubah mengikut perubahan altitud dan musim persampelan. Kesemua stesen persampelan menunjukkan keadaan air sungai yang berasid dan berada pada kelas III berdasarkan pengkelasan NWQS. Keasidan bagi air semulajadi berlaku daripada kewujudan gas karbon dioksida bebas yang terlarut [29]. Perubahan nilai pH turut dipengaruhi oleh bahan organik seperti asid tannik, asid humik, asid urik dan asid mineral yang memasuki jasad air [30]. Purata konduktiviti elektrik bagi kedua-dua persampelan berada dalam kelas I (&lt;1000 µS/cm). Keadaan nilai EC yang berbeza antara stesen disebabkan oleh kehadiran bahan aktif di permukaan air seperti lemak, minyak mineral, tar, detergen dan lain-lain yang memberi kesan kepada pengukuran EC air sungai [31]. Nilai kepekatan TDS yang tinggi berlaku akibat hakisan tanah sepanjang tebing sungai. Hal ini dibuktikan melalui kajian Toriman et al. [32] yang menyatakan sumber semulajadi pepejal terlarut berasal daripada batu batan dan tanih kawasan tersebut. Namun begitu, purata kepekatan TDS masih berada pada aras semulajadi iaitu kelas I (&lt;500mg/L) (NWQS).</w:t>
      </w:r>
    </w:p>
    <w:p w:rsidR="00362F64" w:rsidRDefault="00362F64" w:rsidP="00362F64">
      <w:pPr>
        <w:spacing w:after="0" w:line="240" w:lineRule="auto"/>
        <w:jc w:val="both"/>
        <w:rPr>
          <w:rFonts w:ascii="Times New Roman" w:hAnsi="Times New Roman"/>
          <w:noProof/>
          <w:sz w:val="20"/>
          <w:szCs w:val="20"/>
          <w:lang w:bidi="ar-SA"/>
        </w:rPr>
      </w:pPr>
    </w:p>
    <w:p w:rsidR="00362F64" w:rsidRPr="001E4B39" w:rsidRDefault="00362F64" w:rsidP="00362F64">
      <w:pPr>
        <w:spacing w:after="0" w:line="240" w:lineRule="auto"/>
        <w:jc w:val="both"/>
        <w:rPr>
          <w:rFonts w:ascii="Times New Roman" w:hAnsi="Times New Roman"/>
          <w:b/>
          <w:sz w:val="20"/>
          <w:szCs w:val="20"/>
        </w:rPr>
      </w:pPr>
      <w:r w:rsidRPr="001E4B39">
        <w:rPr>
          <w:rFonts w:ascii="Times New Roman" w:hAnsi="Times New Roman"/>
          <w:b/>
          <w:sz w:val="20"/>
          <w:szCs w:val="20"/>
        </w:rPr>
        <w:t>Analisis Statistik</w:t>
      </w:r>
    </w:p>
    <w:p w:rsidR="00362F64" w:rsidRPr="001E4B39" w:rsidRDefault="00362F64" w:rsidP="00362F64">
      <w:pPr>
        <w:spacing w:after="0" w:line="240" w:lineRule="auto"/>
        <w:jc w:val="both"/>
        <w:rPr>
          <w:rFonts w:ascii="Times New Roman" w:hAnsi="Times New Roman"/>
          <w:sz w:val="20"/>
          <w:szCs w:val="20"/>
        </w:rPr>
      </w:pPr>
      <w:r w:rsidRPr="001E4B39">
        <w:rPr>
          <w:rFonts w:ascii="Times New Roman" w:hAnsi="Times New Roman"/>
          <w:sz w:val="20"/>
          <w:szCs w:val="20"/>
        </w:rPr>
        <w:t>Ujian korelasi SPSS digunakan untuk mengenalpasti kewujudan hubungan antara kesemua parameter. Set data berasingan mengikut tempoh persampelan (Jun 2011 dan Februari 2012) dikaji untuk menerangkan sifat umum antara parameter. Nilai korelasi yang dikira antara parameter-parameter fiziko-kimia ditunjukkan dalam Jadual 2</w:t>
      </w:r>
      <w:r w:rsidRPr="001E4B39">
        <w:rPr>
          <w:rFonts w:ascii="Times New Roman" w:hAnsi="Times New Roman"/>
          <w:b/>
          <w:sz w:val="20"/>
          <w:szCs w:val="20"/>
        </w:rPr>
        <w:t xml:space="preserve"> </w:t>
      </w:r>
      <w:r w:rsidRPr="001E4B39">
        <w:rPr>
          <w:rFonts w:ascii="Times New Roman" w:hAnsi="Times New Roman"/>
          <w:sz w:val="20"/>
          <w:szCs w:val="20"/>
        </w:rPr>
        <w:t>dan</w:t>
      </w:r>
      <w:r w:rsidRPr="001E4B39">
        <w:rPr>
          <w:rFonts w:ascii="Times New Roman" w:hAnsi="Times New Roman"/>
          <w:b/>
          <w:sz w:val="20"/>
          <w:szCs w:val="20"/>
        </w:rPr>
        <w:t xml:space="preserve"> </w:t>
      </w:r>
      <w:r w:rsidRPr="001E4B39">
        <w:rPr>
          <w:rFonts w:ascii="Times New Roman" w:hAnsi="Times New Roman"/>
          <w:sz w:val="20"/>
          <w:szCs w:val="20"/>
        </w:rPr>
        <w:t>Jadual 3. Ujian korelasi Pearson menunjukkan suhu mempunyai hubungan positif yang bererti dengan NO</w:t>
      </w:r>
      <w:r w:rsidRPr="001E4B39">
        <w:rPr>
          <w:rFonts w:ascii="Times New Roman" w:hAnsi="Times New Roman"/>
          <w:sz w:val="20"/>
          <w:szCs w:val="20"/>
          <w:vertAlign w:val="subscript"/>
        </w:rPr>
        <w:t>3</w:t>
      </w:r>
      <w:r w:rsidRPr="001E4B39">
        <w:rPr>
          <w:rFonts w:ascii="Times New Roman" w:hAnsi="Times New Roman"/>
          <w:sz w:val="20"/>
          <w:szCs w:val="20"/>
          <w:vertAlign w:val="superscript"/>
        </w:rPr>
        <w:t>-</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0.832, p&lt; 0.05) dan hubungan negatif yang bererti dengan DO (r</w:t>
      </w:r>
      <w:r w:rsidRPr="001E4B39">
        <w:rPr>
          <w:rFonts w:ascii="Times New Roman" w:hAnsi="Times New Roman"/>
          <w:sz w:val="20"/>
          <w:szCs w:val="20"/>
          <w:vertAlign w:val="superscript"/>
        </w:rPr>
        <w:t>2</w:t>
      </w:r>
      <w:r w:rsidRPr="001E4B39">
        <w:rPr>
          <w:rFonts w:ascii="Times New Roman" w:hAnsi="Times New Roman"/>
          <w:sz w:val="20"/>
          <w:szCs w:val="20"/>
        </w:rPr>
        <w:t xml:space="preserve"> = -0.846, p&lt; 0.05) (Jun 2011). Sementara itu, persampelan Februari 2012 menunjukkan suhu mempunyai hubungan positif bererti dengan EC (r</w:t>
      </w:r>
      <w:r w:rsidRPr="001E4B39">
        <w:rPr>
          <w:rFonts w:ascii="Times New Roman" w:hAnsi="Times New Roman"/>
          <w:sz w:val="20"/>
          <w:szCs w:val="20"/>
          <w:vertAlign w:val="superscript"/>
        </w:rPr>
        <w:t>2</w:t>
      </w:r>
      <w:r w:rsidRPr="001E4B39">
        <w:rPr>
          <w:rFonts w:ascii="Times New Roman" w:hAnsi="Times New Roman"/>
          <w:sz w:val="20"/>
          <w:szCs w:val="20"/>
        </w:rPr>
        <w:t xml:space="preserve"> = 0.867, p&lt;0.05), 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2</w:t>
      </w:r>
      <w:r w:rsidRPr="001E4B39">
        <w:rPr>
          <w:rFonts w:ascii="Times New Roman" w:hAnsi="Times New Roman"/>
          <w:sz w:val="20"/>
          <w:szCs w:val="20"/>
        </w:rPr>
        <w:t xml:space="preserve"> = 0.768, p&lt; 0.05) dan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0.852, p&lt; 0.05) dan hubungan negatif yang bererti dengan parameter DO ( r</w:t>
      </w:r>
      <w:r w:rsidRPr="001E4B39">
        <w:rPr>
          <w:rFonts w:ascii="Times New Roman" w:hAnsi="Times New Roman"/>
          <w:sz w:val="20"/>
          <w:szCs w:val="20"/>
          <w:vertAlign w:val="superscript"/>
        </w:rPr>
        <w:t>2</w:t>
      </w:r>
      <w:r w:rsidRPr="001E4B39">
        <w:rPr>
          <w:rFonts w:ascii="Times New Roman" w:hAnsi="Times New Roman"/>
          <w:sz w:val="20"/>
          <w:szCs w:val="20"/>
        </w:rPr>
        <w:t xml:space="preserve"> = -0.852, p&lt; 0.05). Suhu yang semakin tinggi berupaya mengurangkan kapasiti penahanan oksigen dalam sesuatu larutan dan meningkatkan kekonduksian air [33,17]. Parameter pH tidak menunjukkan sebarang hubungan bererti dengan parameter lain pada persampelan pertama, namun menunjukkan hubungan positif yang bererti dengan EC (r</w:t>
      </w:r>
      <w:r w:rsidRPr="001E4B39">
        <w:rPr>
          <w:rFonts w:ascii="Times New Roman" w:hAnsi="Times New Roman"/>
          <w:sz w:val="20"/>
          <w:szCs w:val="20"/>
          <w:vertAlign w:val="superscript"/>
        </w:rPr>
        <w:t xml:space="preserve">2 </w:t>
      </w:r>
      <w:r w:rsidRPr="001E4B39">
        <w:rPr>
          <w:rFonts w:ascii="Times New Roman" w:hAnsi="Times New Roman"/>
          <w:sz w:val="20"/>
          <w:szCs w:val="20"/>
        </w:rPr>
        <w:t>= 0.823, p&lt; 0.05), sulfat (r</w:t>
      </w:r>
      <w:r w:rsidRPr="001E4B39">
        <w:rPr>
          <w:rFonts w:ascii="Times New Roman" w:hAnsi="Times New Roman"/>
          <w:sz w:val="20"/>
          <w:szCs w:val="20"/>
          <w:vertAlign w:val="superscript"/>
        </w:rPr>
        <w:t>2</w:t>
      </w:r>
      <w:r w:rsidRPr="001E4B39">
        <w:rPr>
          <w:rFonts w:ascii="Times New Roman" w:hAnsi="Times New Roman"/>
          <w:sz w:val="20"/>
          <w:szCs w:val="20"/>
        </w:rPr>
        <w:t xml:space="preserve">= 0.915, p&lt; 0.01) dan </w:t>
      </w:r>
      <w:r w:rsidRPr="001E4B39">
        <w:rPr>
          <w:rFonts w:ascii="Times New Roman" w:hAnsi="Times New Roman"/>
          <w:i/>
          <w:sz w:val="20"/>
          <w:szCs w:val="20"/>
        </w:rPr>
        <w:t>E.coli</w:t>
      </w:r>
      <w:r w:rsidRPr="001E4B39">
        <w:rPr>
          <w:rFonts w:ascii="Times New Roman" w:hAnsi="Times New Roman"/>
          <w:sz w:val="20"/>
          <w:szCs w:val="20"/>
        </w:rPr>
        <w:t xml:space="preserve"> (r</w:t>
      </w:r>
      <w:r w:rsidRPr="001E4B39">
        <w:rPr>
          <w:rFonts w:ascii="Times New Roman" w:hAnsi="Times New Roman"/>
          <w:sz w:val="20"/>
          <w:szCs w:val="20"/>
          <w:vertAlign w:val="superscript"/>
        </w:rPr>
        <w:t xml:space="preserve">2 </w:t>
      </w:r>
      <w:r w:rsidRPr="001E4B39">
        <w:rPr>
          <w:rFonts w:ascii="Times New Roman" w:hAnsi="Times New Roman"/>
          <w:sz w:val="20"/>
          <w:szCs w:val="20"/>
        </w:rPr>
        <w:t>= 0.811, p&lt; 0.05) dan turut mempunyai hubungan negatif yang bererti dengan DO (r</w:t>
      </w:r>
      <w:r w:rsidRPr="001E4B39">
        <w:rPr>
          <w:rFonts w:ascii="Times New Roman" w:hAnsi="Times New Roman"/>
          <w:sz w:val="20"/>
          <w:szCs w:val="20"/>
          <w:vertAlign w:val="superscript"/>
        </w:rPr>
        <w:t>2</w:t>
      </w:r>
      <w:r w:rsidRPr="001E4B39">
        <w:rPr>
          <w:rFonts w:ascii="Times New Roman" w:hAnsi="Times New Roman"/>
          <w:sz w:val="20"/>
          <w:szCs w:val="20"/>
        </w:rPr>
        <w:t xml:space="preserve"> = -0.925, p&lt; 0.01) pada persampelan kedua. Menurut Suratman et al. [3], penguraian bahan organik yang terdapat dalam air merupakan salah satu faktor yang menyumbang kepada pengurangan nilai pH. Proses penguraian bahan organik yang menggunakan oksigen telah menyebabkan penurunan kadar oksigen terlarut dalam jasad air. </w:t>
      </w:r>
    </w:p>
    <w:p w:rsidR="00362F64" w:rsidRPr="001E4B39" w:rsidRDefault="00362F64" w:rsidP="00362F64">
      <w:pPr>
        <w:spacing w:after="0" w:line="240" w:lineRule="auto"/>
        <w:jc w:val="both"/>
        <w:rPr>
          <w:rFonts w:ascii="Times New Roman" w:hAnsi="Times New Roman"/>
          <w:sz w:val="20"/>
          <w:szCs w:val="20"/>
        </w:rPr>
      </w:pPr>
    </w:p>
    <w:p w:rsidR="00E14382" w:rsidRDefault="006D7EDB" w:rsidP="00362F64">
      <w:pPr>
        <w:spacing w:after="0" w:line="240" w:lineRule="auto"/>
        <w:jc w:val="both"/>
        <w:rPr>
          <w:rFonts w:ascii="Times New Roman" w:hAnsi="Times New Roman"/>
          <w:sz w:val="20"/>
          <w:szCs w:val="20"/>
        </w:rPr>
      </w:pPr>
      <w:r w:rsidRPr="001E4B39">
        <w:rPr>
          <w:rFonts w:ascii="Times New Roman" w:hAnsi="Times New Roman"/>
          <w:sz w:val="20"/>
          <w:szCs w:val="20"/>
        </w:rPr>
        <w:t>EC menunjukkan hubungan negatif yang bererti dengan DO (r</w:t>
      </w:r>
      <w:r w:rsidRPr="001E4B39">
        <w:rPr>
          <w:rFonts w:ascii="Times New Roman" w:hAnsi="Times New Roman"/>
          <w:sz w:val="20"/>
          <w:szCs w:val="20"/>
          <w:vertAlign w:val="superscript"/>
        </w:rPr>
        <w:t>2</w:t>
      </w:r>
      <w:r w:rsidRPr="001E4B39">
        <w:rPr>
          <w:rFonts w:ascii="Times New Roman" w:hAnsi="Times New Roman"/>
          <w:sz w:val="20"/>
          <w:szCs w:val="20"/>
        </w:rPr>
        <w:t xml:space="preserve"> = -0.860, p&lt; 0.01) (Jun 2011) dan mempunyai hubungan positif bererti dengan sulfat (r</w:t>
      </w:r>
      <w:r w:rsidRPr="001E4B39">
        <w:rPr>
          <w:rFonts w:ascii="Times New Roman" w:hAnsi="Times New Roman"/>
          <w:sz w:val="20"/>
          <w:szCs w:val="20"/>
          <w:vertAlign w:val="superscript"/>
        </w:rPr>
        <w:t>2</w:t>
      </w:r>
      <w:r w:rsidRPr="001E4B39">
        <w:rPr>
          <w:rFonts w:ascii="Times New Roman" w:hAnsi="Times New Roman"/>
          <w:sz w:val="20"/>
          <w:szCs w:val="20"/>
        </w:rPr>
        <w:t xml:space="preserve"> = 0.880, p&lt; 0.01) dan E.coli ( r</w:t>
      </w:r>
      <w:r w:rsidRPr="001E4B39">
        <w:rPr>
          <w:rFonts w:ascii="Times New Roman" w:hAnsi="Times New Roman"/>
          <w:sz w:val="20"/>
          <w:szCs w:val="20"/>
          <w:vertAlign w:val="superscript"/>
        </w:rPr>
        <w:t>2</w:t>
      </w:r>
      <w:r w:rsidRPr="001E4B39">
        <w:rPr>
          <w:rFonts w:ascii="Times New Roman" w:hAnsi="Times New Roman"/>
          <w:sz w:val="20"/>
          <w:szCs w:val="20"/>
        </w:rPr>
        <w:t xml:space="preserve"> = 0.832, p&lt; 0.05) serta hubungan negatif bererti dengan DO (r</w:t>
      </w:r>
      <w:r w:rsidRPr="001E4B39">
        <w:rPr>
          <w:rFonts w:ascii="Times New Roman" w:hAnsi="Times New Roman"/>
          <w:sz w:val="20"/>
          <w:szCs w:val="20"/>
          <w:vertAlign w:val="superscript"/>
        </w:rPr>
        <w:t>2</w:t>
      </w:r>
      <w:r w:rsidRPr="001E4B39">
        <w:rPr>
          <w:rFonts w:ascii="Times New Roman" w:hAnsi="Times New Roman"/>
          <w:sz w:val="20"/>
          <w:szCs w:val="20"/>
        </w:rPr>
        <w:t xml:space="preserve"> = -0.897, p&lt; 0.01) (Februari 2012). TDS pula memperlihat hubungan bererti yang positif terhadap EC (r</w:t>
      </w:r>
      <w:r w:rsidRPr="001E4B39">
        <w:rPr>
          <w:rFonts w:ascii="Times New Roman" w:hAnsi="Times New Roman"/>
          <w:sz w:val="20"/>
          <w:szCs w:val="20"/>
          <w:vertAlign w:val="superscript"/>
        </w:rPr>
        <w:t>2</w:t>
      </w:r>
      <w:r w:rsidRPr="001E4B39">
        <w:rPr>
          <w:rFonts w:ascii="Times New Roman" w:hAnsi="Times New Roman"/>
          <w:sz w:val="20"/>
          <w:szCs w:val="20"/>
        </w:rPr>
        <w:t xml:space="preserve"> = 0.979, p&lt; 0.01) dan hubungan bererti yang negatif dengan DO (r</w:t>
      </w:r>
      <w:r w:rsidRPr="001E4B39">
        <w:rPr>
          <w:rFonts w:ascii="Times New Roman" w:hAnsi="Times New Roman"/>
          <w:sz w:val="20"/>
          <w:szCs w:val="20"/>
          <w:vertAlign w:val="superscript"/>
        </w:rPr>
        <w:t>2</w:t>
      </w:r>
      <w:r w:rsidRPr="001E4B39">
        <w:rPr>
          <w:rFonts w:ascii="Times New Roman" w:hAnsi="Times New Roman"/>
          <w:sz w:val="20"/>
          <w:szCs w:val="20"/>
        </w:rPr>
        <w:t xml:space="preserve"> = - 0.818, p&lt; 0.05) semasa persampelan pertama. Bagi persampelan kedua, tiada hubungan bererti dapat dibuktikan antara parameter yang dikaji. DO mempunyai hubungan negatif yang bererti dengan 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 xml:space="preserve">2 </w:t>
      </w:r>
      <w:r w:rsidRPr="001E4B39">
        <w:rPr>
          <w:rFonts w:ascii="Times New Roman" w:hAnsi="Times New Roman"/>
          <w:sz w:val="20"/>
          <w:szCs w:val="20"/>
        </w:rPr>
        <w:t>= -0.880, p&lt; 0.01), COD (r</w:t>
      </w:r>
      <w:r w:rsidRPr="001E4B39">
        <w:rPr>
          <w:rFonts w:ascii="Times New Roman" w:hAnsi="Times New Roman"/>
          <w:sz w:val="20"/>
          <w:szCs w:val="20"/>
          <w:vertAlign w:val="superscript"/>
        </w:rPr>
        <w:t>2</w:t>
      </w:r>
      <w:r w:rsidRPr="001E4B39">
        <w:rPr>
          <w:rFonts w:ascii="Times New Roman" w:hAnsi="Times New Roman"/>
          <w:sz w:val="20"/>
          <w:szCs w:val="20"/>
        </w:rPr>
        <w:t>= -0.845, p&lt; 0.05), NO</w:t>
      </w:r>
      <w:r w:rsidRPr="001E4B39">
        <w:rPr>
          <w:rFonts w:ascii="Times New Roman" w:hAnsi="Times New Roman"/>
          <w:sz w:val="20"/>
          <w:szCs w:val="20"/>
          <w:vertAlign w:val="subscript"/>
        </w:rPr>
        <w:t>3</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-0.770, p&lt; 0.05) dan E.coli (r</w:t>
      </w:r>
      <w:r w:rsidRPr="001E4B39">
        <w:rPr>
          <w:rFonts w:ascii="Times New Roman" w:hAnsi="Times New Roman"/>
          <w:sz w:val="20"/>
          <w:szCs w:val="20"/>
          <w:vertAlign w:val="superscript"/>
        </w:rPr>
        <w:t>2</w:t>
      </w:r>
      <w:r w:rsidRPr="001E4B39">
        <w:rPr>
          <w:rFonts w:ascii="Times New Roman" w:hAnsi="Times New Roman"/>
          <w:sz w:val="20"/>
          <w:szCs w:val="20"/>
        </w:rPr>
        <w:t xml:space="preserve"> =-0.755, p&lt; 0.05) pada persampelan Jun 2011, manakala DO mempunyai hubungan negatif yang bererti dengan parameter BOD (r</w:t>
      </w:r>
      <w:r w:rsidRPr="001E4B39">
        <w:rPr>
          <w:rFonts w:ascii="Times New Roman" w:hAnsi="Times New Roman"/>
          <w:sz w:val="20"/>
          <w:szCs w:val="20"/>
          <w:vertAlign w:val="superscript"/>
        </w:rPr>
        <w:t>2</w:t>
      </w:r>
      <w:r w:rsidRPr="001E4B39">
        <w:rPr>
          <w:rFonts w:ascii="Times New Roman" w:hAnsi="Times New Roman"/>
          <w:sz w:val="20"/>
          <w:szCs w:val="20"/>
        </w:rPr>
        <w:t xml:space="preserve"> = -0.894, p&lt; 0.01), TSS (r</w:t>
      </w:r>
      <w:r w:rsidRPr="001E4B39">
        <w:rPr>
          <w:rFonts w:ascii="Times New Roman" w:hAnsi="Times New Roman"/>
          <w:sz w:val="20"/>
          <w:szCs w:val="20"/>
          <w:vertAlign w:val="superscript"/>
        </w:rPr>
        <w:t>2</w:t>
      </w:r>
      <w:r w:rsidRPr="001E4B39">
        <w:rPr>
          <w:rFonts w:ascii="Times New Roman" w:hAnsi="Times New Roman"/>
          <w:sz w:val="20"/>
          <w:szCs w:val="20"/>
        </w:rPr>
        <w:t xml:space="preserve"> = -0.810, p&lt; 0.05) </w:t>
      </w:r>
      <w:r w:rsidRPr="001E4B39">
        <w:rPr>
          <w:rFonts w:ascii="Times New Roman" w:hAnsi="Times New Roman"/>
          <w:sz w:val="20"/>
          <w:szCs w:val="20"/>
        </w:rPr>
        <w:lastRenderedPageBreak/>
        <w:t>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2</w:t>
      </w:r>
      <w:r w:rsidRPr="001E4B39">
        <w:rPr>
          <w:rFonts w:ascii="Times New Roman" w:hAnsi="Times New Roman"/>
          <w:sz w:val="20"/>
          <w:szCs w:val="20"/>
        </w:rPr>
        <w:t xml:space="preserve"> = -0.871, p&lt; 0.05) dan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-0.966, p&lt; 0.01) (Februari 2012). BOD menunjukkan hubungan korelasi negatif yang bererti dengan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 xml:space="preserve">3- </w:t>
      </w:r>
      <w:r w:rsidRPr="001E4B39">
        <w:rPr>
          <w:rFonts w:ascii="Times New Roman" w:hAnsi="Times New Roman"/>
          <w:sz w:val="20"/>
          <w:szCs w:val="20"/>
        </w:rPr>
        <w:t>(r</w:t>
      </w:r>
      <w:r w:rsidRPr="001E4B39">
        <w:rPr>
          <w:rFonts w:ascii="Times New Roman" w:hAnsi="Times New Roman"/>
          <w:sz w:val="20"/>
          <w:szCs w:val="20"/>
          <w:vertAlign w:val="superscript"/>
        </w:rPr>
        <w:t>2</w:t>
      </w:r>
      <w:r w:rsidRPr="001E4B39">
        <w:rPr>
          <w:rFonts w:ascii="Times New Roman" w:hAnsi="Times New Roman"/>
          <w:sz w:val="20"/>
          <w:szCs w:val="20"/>
        </w:rPr>
        <w:t xml:space="preserve"> = -0.918, p&lt; 0.05) pada persampelan pertama dan hubungan korelasi positif yang bererti dengan TSS (r</w:t>
      </w:r>
      <w:r w:rsidRPr="001E4B39">
        <w:rPr>
          <w:rFonts w:ascii="Times New Roman" w:hAnsi="Times New Roman"/>
          <w:sz w:val="20"/>
          <w:szCs w:val="20"/>
          <w:vertAlign w:val="superscript"/>
        </w:rPr>
        <w:t>2</w:t>
      </w:r>
      <w:r w:rsidRPr="001E4B39">
        <w:rPr>
          <w:rFonts w:ascii="Times New Roman" w:hAnsi="Times New Roman"/>
          <w:sz w:val="20"/>
          <w:szCs w:val="20"/>
        </w:rPr>
        <w:t xml:space="preserve"> = 0.885, p&lt; 0.05), 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2</w:t>
      </w:r>
      <w:r w:rsidRPr="001E4B39">
        <w:rPr>
          <w:rFonts w:ascii="Times New Roman" w:hAnsi="Times New Roman"/>
          <w:sz w:val="20"/>
          <w:szCs w:val="20"/>
        </w:rPr>
        <w:t xml:space="preserve"> = 0.989, p&lt; 0.05) dan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0.849, p&lt; 0.01) pada persampelan kedua. Hubungan korelasi yang wujud ini menunjukkan bahawa BOD meningkat dengan penggunaan oksigen dalam menguraikan jirim organik dan nutrien yang terdapat di dalamnya.</w:t>
      </w:r>
    </w:p>
    <w:p w:rsidR="006D7EDB" w:rsidRDefault="006D7EDB" w:rsidP="00362F64">
      <w:pPr>
        <w:spacing w:after="0" w:line="240" w:lineRule="auto"/>
        <w:jc w:val="both"/>
        <w:rPr>
          <w:rFonts w:ascii="Times New Roman" w:hAnsi="Times New Roman"/>
          <w:sz w:val="20"/>
          <w:szCs w:val="20"/>
        </w:rPr>
      </w:pPr>
    </w:p>
    <w:p w:rsidR="006D7EDB" w:rsidRPr="001E4B39" w:rsidRDefault="006D7EDB" w:rsidP="00362F64">
      <w:pPr>
        <w:spacing w:after="0" w:line="240" w:lineRule="auto"/>
        <w:jc w:val="both"/>
        <w:rPr>
          <w:rFonts w:ascii="Times New Roman" w:hAnsi="Times New Roman"/>
          <w:sz w:val="20"/>
          <w:szCs w:val="20"/>
        </w:rPr>
      </w:pPr>
    </w:p>
    <w:p w:rsidR="00362F64" w:rsidRPr="001E4B39" w:rsidRDefault="00362F64" w:rsidP="0023629A">
      <w:pPr>
        <w:spacing w:after="120" w:line="240" w:lineRule="auto"/>
        <w:jc w:val="center"/>
        <w:rPr>
          <w:rFonts w:ascii="Times New Roman" w:hAnsi="Times New Roman"/>
          <w:sz w:val="20"/>
          <w:szCs w:val="20"/>
        </w:rPr>
      </w:pPr>
      <w:r w:rsidRPr="001E4B39">
        <w:rPr>
          <w:rFonts w:ascii="Times New Roman" w:hAnsi="Times New Roman"/>
          <w:sz w:val="20"/>
          <w:szCs w:val="20"/>
        </w:rPr>
        <w:t>Jadual 2.</w:t>
      </w:r>
      <w:r w:rsidRPr="001E4B39">
        <w:rPr>
          <w:rFonts w:ascii="Times New Roman" w:hAnsi="Times New Roman"/>
          <w:sz w:val="20"/>
          <w:szCs w:val="20"/>
          <w:lang w:val="en-MY"/>
        </w:rPr>
        <w:t xml:space="preserve"> </w:t>
      </w:r>
      <w:r w:rsidR="0023629A">
        <w:rPr>
          <w:rFonts w:ascii="Times New Roman" w:hAnsi="Times New Roman"/>
          <w:sz w:val="20"/>
          <w:szCs w:val="20"/>
          <w:lang w:val="en-MY"/>
        </w:rPr>
        <w:t xml:space="preserve"> </w:t>
      </w:r>
      <w:r w:rsidRPr="001E4B39">
        <w:rPr>
          <w:rFonts w:ascii="Times New Roman" w:hAnsi="Times New Roman"/>
          <w:sz w:val="20"/>
          <w:szCs w:val="20"/>
        </w:rPr>
        <w:t>Hasil korelasi antara parameter kualiti air bagi persampelan Jun 2011</w:t>
      </w:r>
    </w:p>
    <w:tbl>
      <w:tblPr>
        <w:tblW w:w="10154" w:type="dxa"/>
        <w:jc w:val="center"/>
        <w:tblInd w:w="1589"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684"/>
        <w:gridCol w:w="720"/>
        <w:gridCol w:w="630"/>
        <w:gridCol w:w="720"/>
        <w:gridCol w:w="720"/>
        <w:gridCol w:w="40"/>
        <w:gridCol w:w="630"/>
        <w:gridCol w:w="93"/>
        <w:gridCol w:w="627"/>
        <w:gridCol w:w="93"/>
        <w:gridCol w:w="627"/>
        <w:gridCol w:w="78"/>
        <w:gridCol w:w="642"/>
        <w:gridCol w:w="78"/>
        <w:gridCol w:w="642"/>
        <w:gridCol w:w="121"/>
        <w:gridCol w:w="599"/>
        <w:gridCol w:w="164"/>
        <w:gridCol w:w="556"/>
        <w:gridCol w:w="207"/>
        <w:gridCol w:w="513"/>
        <w:gridCol w:w="250"/>
        <w:gridCol w:w="662"/>
        <w:gridCol w:w="58"/>
      </w:tblGrid>
      <w:tr w:rsidR="00C16BE5" w:rsidRPr="001E4B39" w:rsidTr="00441DD7">
        <w:trPr>
          <w:gridAfter w:val="1"/>
          <w:wAfter w:w="58" w:type="dxa"/>
          <w:trHeight w:val="331"/>
          <w:jc w:val="center"/>
        </w:trPr>
        <w:tc>
          <w:tcPr>
            <w:tcW w:w="684" w:type="dxa"/>
            <w:tcBorders>
              <w:top w:val="single" w:sz="8" w:space="0" w:color="000000"/>
              <w:left w:val="nil"/>
              <w:bottom w:val="single" w:sz="8" w:space="0" w:color="000000"/>
              <w:right w:val="nil"/>
            </w:tcBorders>
            <w:shd w:val="clear" w:color="auto" w:fill="FFFFFF"/>
          </w:tcPr>
          <w:p w:rsidR="00362F64" w:rsidRPr="001E4B39" w:rsidRDefault="00362F64" w:rsidP="0023629A">
            <w:pPr>
              <w:spacing w:before="60" w:after="60" w:line="240" w:lineRule="auto"/>
              <w:jc w:val="center"/>
              <w:rPr>
                <w:rFonts w:ascii="Times New Roman" w:hAnsi="Times New Roman"/>
                <w:b/>
                <w:bCs/>
                <w:sz w:val="18"/>
                <w:szCs w:val="18"/>
              </w:rPr>
            </w:pPr>
          </w:p>
        </w:tc>
        <w:tc>
          <w:tcPr>
            <w:tcW w:w="720" w:type="dxa"/>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Suhu</w:t>
            </w:r>
          </w:p>
        </w:tc>
        <w:tc>
          <w:tcPr>
            <w:tcW w:w="630" w:type="dxa"/>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pH</w:t>
            </w:r>
          </w:p>
        </w:tc>
        <w:tc>
          <w:tcPr>
            <w:tcW w:w="720" w:type="dxa"/>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TDS</w:t>
            </w:r>
          </w:p>
        </w:tc>
        <w:tc>
          <w:tcPr>
            <w:tcW w:w="76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EC</w:t>
            </w:r>
          </w:p>
        </w:tc>
        <w:tc>
          <w:tcPr>
            <w:tcW w:w="630" w:type="dxa"/>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DO</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BOD</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COD</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sz w:val="18"/>
                <w:szCs w:val="18"/>
              </w:rPr>
              <w:t>TSS</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vertAlign w:val="superscript"/>
              </w:rPr>
            </w:pPr>
            <w:r w:rsidRPr="001E4B39">
              <w:rPr>
                <w:rFonts w:ascii="Times New Roman" w:hAnsi="Times New Roman"/>
                <w:b/>
                <w:bCs/>
                <w:sz w:val="18"/>
                <w:szCs w:val="18"/>
              </w:rPr>
              <w:t>NH</w:t>
            </w:r>
            <w:r w:rsidRPr="001E4B39">
              <w:rPr>
                <w:rFonts w:ascii="Times New Roman" w:hAnsi="Times New Roman"/>
                <w:b/>
                <w:bCs/>
                <w:sz w:val="18"/>
                <w:szCs w:val="18"/>
                <w:vertAlign w:val="subscript"/>
              </w:rPr>
              <w:t>3</w:t>
            </w:r>
            <w:r w:rsidRPr="001E4B39">
              <w:rPr>
                <w:rFonts w:ascii="Times New Roman" w:hAnsi="Times New Roman"/>
                <w:b/>
                <w:bCs/>
                <w:sz w:val="18"/>
                <w:szCs w:val="18"/>
              </w:rPr>
              <w:t>N</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vertAlign w:val="superscript"/>
              </w:rPr>
            </w:pPr>
            <w:r w:rsidRPr="001E4B39">
              <w:rPr>
                <w:rFonts w:ascii="Times New Roman" w:hAnsi="Times New Roman"/>
                <w:b/>
                <w:bCs/>
                <w:sz w:val="18"/>
                <w:szCs w:val="18"/>
              </w:rPr>
              <w:t>NO</w:t>
            </w:r>
            <w:r w:rsidRPr="001E4B39">
              <w:rPr>
                <w:rFonts w:ascii="Times New Roman" w:hAnsi="Times New Roman"/>
                <w:b/>
                <w:bCs/>
                <w:sz w:val="18"/>
                <w:szCs w:val="18"/>
                <w:vertAlign w:val="subscript"/>
              </w:rPr>
              <w:t>3</w:t>
            </w:r>
            <w:r w:rsidRPr="001E4B39">
              <w:rPr>
                <w:rFonts w:ascii="Times New Roman" w:hAnsi="Times New Roman"/>
                <w:b/>
                <w:bCs/>
                <w:sz w:val="18"/>
                <w:szCs w:val="18"/>
                <w:vertAlign w:val="superscript"/>
              </w:rPr>
              <w:t>-</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vertAlign w:val="superscript"/>
              </w:rPr>
            </w:pPr>
            <w:r w:rsidRPr="001E4B39">
              <w:rPr>
                <w:rFonts w:ascii="Times New Roman" w:hAnsi="Times New Roman"/>
                <w:b/>
                <w:bCs/>
                <w:sz w:val="18"/>
                <w:szCs w:val="18"/>
              </w:rPr>
              <w:t>PO</w:t>
            </w:r>
            <w:r w:rsidRPr="001E4B39">
              <w:rPr>
                <w:rFonts w:ascii="Times New Roman" w:hAnsi="Times New Roman"/>
                <w:b/>
                <w:bCs/>
                <w:sz w:val="18"/>
                <w:szCs w:val="18"/>
                <w:vertAlign w:val="subscript"/>
              </w:rPr>
              <w:t>4</w:t>
            </w:r>
            <w:r w:rsidRPr="001E4B39">
              <w:rPr>
                <w:rFonts w:ascii="Times New Roman" w:hAnsi="Times New Roman"/>
                <w:b/>
                <w:bCs/>
                <w:sz w:val="18"/>
                <w:szCs w:val="18"/>
                <w:vertAlign w:val="superscript"/>
              </w:rPr>
              <w:t>3-</w:t>
            </w:r>
          </w:p>
        </w:tc>
        <w:tc>
          <w:tcPr>
            <w:tcW w:w="720"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i/>
                <w:sz w:val="18"/>
                <w:szCs w:val="18"/>
              </w:rPr>
            </w:pPr>
            <w:r w:rsidRPr="001E4B39">
              <w:rPr>
                <w:rFonts w:ascii="Times New Roman" w:hAnsi="Times New Roman"/>
                <w:b/>
                <w:bCs/>
                <w:sz w:val="18"/>
                <w:szCs w:val="18"/>
              </w:rPr>
              <w:t>SO</w:t>
            </w:r>
            <w:r w:rsidRPr="001E4B39">
              <w:rPr>
                <w:rFonts w:ascii="Times New Roman" w:hAnsi="Times New Roman"/>
                <w:b/>
                <w:bCs/>
                <w:sz w:val="18"/>
                <w:szCs w:val="18"/>
                <w:vertAlign w:val="subscript"/>
              </w:rPr>
              <w:t>4</w:t>
            </w:r>
            <w:r w:rsidRPr="001E4B39">
              <w:rPr>
                <w:rFonts w:ascii="Times New Roman" w:hAnsi="Times New Roman"/>
                <w:b/>
                <w:bCs/>
                <w:sz w:val="18"/>
                <w:szCs w:val="18"/>
                <w:vertAlign w:val="superscript"/>
              </w:rPr>
              <w:t>2-</w:t>
            </w:r>
          </w:p>
        </w:tc>
        <w:tc>
          <w:tcPr>
            <w:tcW w:w="912" w:type="dxa"/>
            <w:gridSpan w:val="2"/>
            <w:tcBorders>
              <w:top w:val="single" w:sz="8" w:space="0" w:color="000000"/>
              <w:left w:val="nil"/>
              <w:bottom w:val="single" w:sz="8" w:space="0" w:color="000000"/>
              <w:right w:val="nil"/>
            </w:tcBorders>
            <w:shd w:val="clear" w:color="auto" w:fill="FFFFFF"/>
          </w:tcPr>
          <w:p w:rsidR="00362F64" w:rsidRPr="001E4B39" w:rsidRDefault="00362F64" w:rsidP="00C16BE5">
            <w:pPr>
              <w:spacing w:before="60" w:after="60" w:line="240" w:lineRule="auto"/>
              <w:jc w:val="right"/>
              <w:rPr>
                <w:rFonts w:ascii="Times New Roman" w:hAnsi="Times New Roman"/>
                <w:b/>
                <w:bCs/>
                <w:sz w:val="18"/>
                <w:szCs w:val="18"/>
              </w:rPr>
            </w:pPr>
            <w:r w:rsidRPr="001E4B39">
              <w:rPr>
                <w:rFonts w:ascii="Times New Roman" w:hAnsi="Times New Roman"/>
                <w:b/>
                <w:bCs/>
                <w:i/>
                <w:sz w:val="18"/>
                <w:szCs w:val="18"/>
              </w:rPr>
              <w:t>E.coli</w:t>
            </w:r>
          </w:p>
        </w:tc>
      </w:tr>
      <w:tr w:rsidR="000A1D79" w:rsidRPr="001E4B39" w:rsidTr="00441DD7">
        <w:trPr>
          <w:trHeight w:val="316"/>
          <w:jc w:val="center"/>
        </w:trPr>
        <w:tc>
          <w:tcPr>
            <w:tcW w:w="684" w:type="dxa"/>
            <w:shd w:val="clear" w:color="auto" w:fill="FFFFFF"/>
          </w:tcPr>
          <w:p w:rsidR="00362F64" w:rsidRPr="0023629A" w:rsidRDefault="00362F64" w:rsidP="0023629A">
            <w:pPr>
              <w:spacing w:before="60" w:after="0" w:line="240" w:lineRule="auto"/>
              <w:rPr>
                <w:rFonts w:ascii="Times New Roman" w:hAnsi="Times New Roman"/>
                <w:b/>
                <w:bCs/>
                <w:sz w:val="18"/>
                <w:szCs w:val="18"/>
              </w:rPr>
            </w:pPr>
            <w:r w:rsidRPr="0023629A">
              <w:rPr>
                <w:rFonts w:ascii="Times New Roman" w:hAnsi="Times New Roman"/>
                <w:b/>
                <w:bCs/>
                <w:sz w:val="18"/>
                <w:szCs w:val="18"/>
              </w:rPr>
              <w:t>Suhu</w:t>
            </w:r>
          </w:p>
        </w:tc>
        <w:tc>
          <w:tcPr>
            <w:tcW w:w="720" w:type="dxa"/>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1</w:t>
            </w:r>
          </w:p>
        </w:tc>
        <w:tc>
          <w:tcPr>
            <w:tcW w:w="630" w:type="dxa"/>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.368</w:t>
            </w:r>
          </w:p>
        </w:tc>
        <w:tc>
          <w:tcPr>
            <w:tcW w:w="720" w:type="dxa"/>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.611</w:t>
            </w:r>
          </w:p>
        </w:tc>
        <w:tc>
          <w:tcPr>
            <w:tcW w:w="720" w:type="dxa"/>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.740</w:t>
            </w:r>
          </w:p>
        </w:tc>
        <w:tc>
          <w:tcPr>
            <w:tcW w:w="763" w:type="dxa"/>
            <w:gridSpan w:val="3"/>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-.846</w:t>
            </w:r>
            <w:r w:rsidRPr="00C16BE5">
              <w:rPr>
                <w:rFonts w:ascii="Times New Roman" w:hAnsi="Times New Roman"/>
                <w:sz w:val="16"/>
                <w:szCs w:val="16"/>
              </w:rPr>
              <w:t>*</w:t>
            </w:r>
          </w:p>
        </w:tc>
        <w:tc>
          <w:tcPr>
            <w:tcW w:w="720"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-.484</w:t>
            </w:r>
          </w:p>
        </w:tc>
        <w:tc>
          <w:tcPr>
            <w:tcW w:w="705"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.663</w:t>
            </w:r>
          </w:p>
        </w:tc>
        <w:tc>
          <w:tcPr>
            <w:tcW w:w="720"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.511</w:t>
            </w:r>
          </w:p>
        </w:tc>
        <w:tc>
          <w:tcPr>
            <w:tcW w:w="763"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.740</w:t>
            </w:r>
          </w:p>
        </w:tc>
        <w:tc>
          <w:tcPr>
            <w:tcW w:w="763"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.832</w:t>
            </w:r>
            <w:r w:rsidRPr="00C16BE5">
              <w:rPr>
                <w:rFonts w:ascii="Times New Roman" w:hAnsi="Times New Roman"/>
                <w:sz w:val="16"/>
                <w:szCs w:val="16"/>
              </w:rPr>
              <w:t>*</w:t>
            </w:r>
          </w:p>
        </w:tc>
        <w:tc>
          <w:tcPr>
            <w:tcW w:w="763"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.485</w:t>
            </w:r>
          </w:p>
        </w:tc>
        <w:tc>
          <w:tcPr>
            <w:tcW w:w="763"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-.701</w:t>
            </w:r>
          </w:p>
        </w:tc>
        <w:tc>
          <w:tcPr>
            <w:tcW w:w="720" w:type="dxa"/>
            <w:gridSpan w:val="2"/>
            <w:shd w:val="clear" w:color="auto" w:fill="FFFFFF"/>
          </w:tcPr>
          <w:p w:rsidR="00362F64" w:rsidRPr="00C16BE5" w:rsidRDefault="00362F64" w:rsidP="00B8062A">
            <w:pPr>
              <w:spacing w:before="60" w:after="0" w:line="240" w:lineRule="auto"/>
              <w:jc w:val="right"/>
              <w:rPr>
                <w:rFonts w:ascii="Times New Roman" w:hAnsi="Times New Roman"/>
                <w:sz w:val="18"/>
                <w:szCs w:val="18"/>
              </w:rPr>
            </w:pPr>
            <w:r w:rsidRPr="00C16BE5">
              <w:rPr>
                <w:rFonts w:ascii="Times New Roman" w:hAnsi="Times New Roman"/>
                <w:sz w:val="18"/>
                <w:szCs w:val="18"/>
              </w:rPr>
              <w:t>.549</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pH</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.368</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.099</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.134</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-.446</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-.383</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.118</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.315</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.446</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.181</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.518</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-.474</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.332</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TDS</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.611</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.099</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.979</w:t>
            </w:r>
            <w:r w:rsidRPr="00C16BE5">
              <w:rPr>
                <w:rFonts w:ascii="Times New Roman" w:hAnsi="Times New Roman"/>
                <w:sz w:val="16"/>
                <w:szCs w:val="16"/>
              </w:rPr>
              <w:t>**</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-.818</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-.418</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.696</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.385</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.735</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.393</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.278</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-.242</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.421</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EC</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.740</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.134</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.979</w:t>
            </w:r>
            <w:r w:rsidRPr="00C16BE5">
              <w:rPr>
                <w:rFonts w:ascii="Times New Roman" w:hAnsi="Times New Roman"/>
                <w:sz w:val="16"/>
                <w:szCs w:val="16"/>
              </w:rPr>
              <w:t>**</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-.860</w:t>
            </w:r>
            <w:r w:rsidRPr="00C16BE5">
              <w:rPr>
                <w:rFonts w:ascii="Times New Roman" w:hAnsi="Times New Roman"/>
                <w:sz w:val="18"/>
                <w:szCs w:val="18"/>
                <w:vertAlign w:val="superscript"/>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-.447</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.687</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.368</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.730</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.503</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.357</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-.346</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.413</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DO</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-.846</w:t>
            </w:r>
            <w:r w:rsidRPr="000A1D79">
              <w:rPr>
                <w:rFonts w:ascii="Times New Roman" w:hAnsi="Times New Roman"/>
                <w:sz w:val="16"/>
                <w:szCs w:val="16"/>
              </w:rPr>
              <w:t>*</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-.446</w:t>
            </w:r>
          </w:p>
        </w:tc>
        <w:tc>
          <w:tcPr>
            <w:tcW w:w="720" w:type="dxa"/>
            <w:shd w:val="clear" w:color="auto" w:fill="FFFFFF"/>
          </w:tcPr>
          <w:p w:rsidR="00362F64" w:rsidRPr="00C16BE5" w:rsidRDefault="0023629A" w:rsidP="00B8062A">
            <w:pPr>
              <w:spacing w:after="0" w:line="240" w:lineRule="auto"/>
              <w:jc w:val="right"/>
              <w:rPr>
                <w:rFonts w:ascii="Times New Roman" w:hAnsi="Times New Roman"/>
                <w:sz w:val="18"/>
                <w:szCs w:val="18"/>
              </w:rPr>
            </w:pPr>
            <w:r w:rsidRPr="00C16BE5">
              <w:rPr>
                <w:rFonts w:ascii="Times New Roman" w:hAnsi="Times New Roman"/>
                <w:sz w:val="18"/>
                <w:szCs w:val="18"/>
              </w:rPr>
              <w:t>-</w:t>
            </w:r>
            <w:r w:rsidR="00362F64" w:rsidRPr="00C16BE5">
              <w:rPr>
                <w:rFonts w:ascii="Times New Roman" w:hAnsi="Times New Roman"/>
                <w:sz w:val="18"/>
                <w:szCs w:val="18"/>
              </w:rPr>
              <w:t>.818</w:t>
            </w:r>
            <w:r w:rsidR="00362F64" w:rsidRPr="00441DD7">
              <w:rPr>
                <w:rFonts w:ascii="Times New Roman" w:hAnsi="Times New Roman"/>
                <w:sz w:val="16"/>
                <w:szCs w:val="16"/>
              </w:rPr>
              <w:t>*</w:t>
            </w:r>
          </w:p>
        </w:tc>
        <w:tc>
          <w:tcPr>
            <w:tcW w:w="720" w:type="dxa"/>
            <w:shd w:val="clear" w:color="auto" w:fill="FFFFFF"/>
          </w:tcPr>
          <w:p w:rsidR="00362F64" w:rsidRPr="00C16BE5" w:rsidRDefault="0023629A" w:rsidP="00B8062A">
            <w:pPr>
              <w:spacing w:after="0" w:line="240" w:lineRule="auto"/>
              <w:jc w:val="right"/>
              <w:rPr>
                <w:rFonts w:ascii="Times New Roman" w:hAnsi="Times New Roman"/>
                <w:sz w:val="18"/>
                <w:szCs w:val="18"/>
              </w:rPr>
            </w:pPr>
            <w:r w:rsidRPr="00C16BE5">
              <w:rPr>
                <w:rFonts w:ascii="Times New Roman" w:hAnsi="Times New Roman"/>
                <w:sz w:val="18"/>
                <w:szCs w:val="18"/>
              </w:rPr>
              <w:t>-</w:t>
            </w:r>
            <w:r w:rsidR="00362F64" w:rsidRPr="00C16BE5">
              <w:rPr>
                <w:rFonts w:ascii="Times New Roman" w:hAnsi="Times New Roman"/>
                <w:sz w:val="18"/>
                <w:szCs w:val="18"/>
              </w:rPr>
              <w:t>.860</w:t>
            </w:r>
            <w:r w:rsidR="00362F64" w:rsidRPr="000A1D79">
              <w:rPr>
                <w:rFonts w:ascii="Times New Roman" w:hAnsi="Times New Roman"/>
                <w:sz w:val="16"/>
                <w:szCs w:val="16"/>
              </w:rPr>
              <w:t>*</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.694</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-.845</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-.715</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-.880</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-.770</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-.596</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.736</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-.755</w:t>
            </w:r>
            <w:r w:rsidRPr="00441DD7">
              <w:rPr>
                <w:rFonts w:ascii="Times New Roman" w:hAnsi="Times New Roman"/>
                <w:sz w:val="16"/>
                <w:szCs w:val="16"/>
              </w:rPr>
              <w:t>*</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BOD</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-.484</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-.383</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-.418</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-.447</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.694</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-.659</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-.634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-.457</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-.617</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-.918</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.684</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-.563</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COD</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.663</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.118</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.696</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.687</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-.845</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-.659</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.899</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.866</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.787</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.379</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-.622</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.880</w:t>
            </w:r>
            <w:r w:rsidRPr="00441DD7">
              <w:rPr>
                <w:rFonts w:ascii="Times New Roman" w:hAnsi="Times New Roman"/>
                <w:sz w:val="16"/>
                <w:szCs w:val="16"/>
              </w:rPr>
              <w:t>**</w:t>
            </w:r>
          </w:p>
        </w:tc>
      </w:tr>
      <w:tr w:rsidR="000A1D79" w:rsidRPr="001E4B39" w:rsidTr="00441DD7">
        <w:trPr>
          <w:trHeight w:val="316"/>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TSS</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.511</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.315</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.385</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.368</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-.715</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-.634</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.899</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.803</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.759</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.374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-.729</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.980</w:t>
            </w:r>
            <w:r w:rsidRPr="00441DD7">
              <w:rPr>
                <w:rFonts w:ascii="Times New Roman" w:hAnsi="Times New Roman"/>
                <w:sz w:val="16"/>
                <w:szCs w:val="16"/>
              </w:rPr>
              <w:t>**</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rPr>
            </w:pPr>
            <w:r w:rsidRPr="0023629A">
              <w:rPr>
                <w:rFonts w:ascii="Times New Roman" w:hAnsi="Times New Roman"/>
                <w:b/>
                <w:bCs/>
                <w:sz w:val="18"/>
                <w:szCs w:val="18"/>
              </w:rPr>
              <w:t>NH</w:t>
            </w:r>
            <w:r w:rsidRPr="0023629A">
              <w:rPr>
                <w:rFonts w:ascii="Times New Roman" w:hAnsi="Times New Roman"/>
                <w:b/>
                <w:bCs/>
                <w:sz w:val="18"/>
                <w:szCs w:val="18"/>
                <w:vertAlign w:val="subscript"/>
              </w:rPr>
              <w:t>3</w:t>
            </w:r>
            <w:r w:rsidRPr="0023629A">
              <w:rPr>
                <w:rFonts w:ascii="Times New Roman" w:hAnsi="Times New Roman"/>
                <w:b/>
                <w:bCs/>
                <w:sz w:val="18"/>
                <w:szCs w:val="18"/>
              </w:rPr>
              <w:t>N</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.740</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.446</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.735</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.730</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-.880</w:t>
            </w:r>
            <w:r w:rsidRPr="00441DD7">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-.457</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.866</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.803</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.644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.260</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-.550</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.823</w:t>
            </w:r>
            <w:r w:rsidRPr="00441DD7">
              <w:rPr>
                <w:rFonts w:ascii="Times New Roman" w:hAnsi="Times New Roman"/>
                <w:sz w:val="16"/>
                <w:szCs w:val="16"/>
              </w:rPr>
              <w:t>*</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vertAlign w:val="superscript"/>
              </w:rPr>
            </w:pPr>
            <w:r w:rsidRPr="0023629A">
              <w:rPr>
                <w:rFonts w:ascii="Times New Roman" w:hAnsi="Times New Roman"/>
                <w:b/>
                <w:bCs/>
                <w:sz w:val="18"/>
                <w:szCs w:val="18"/>
              </w:rPr>
              <w:t>NO</w:t>
            </w:r>
            <w:r w:rsidRPr="0023629A">
              <w:rPr>
                <w:rFonts w:ascii="Times New Roman" w:hAnsi="Times New Roman"/>
                <w:b/>
                <w:bCs/>
                <w:sz w:val="18"/>
                <w:szCs w:val="18"/>
                <w:vertAlign w:val="subscript"/>
              </w:rPr>
              <w:t>3</w:t>
            </w:r>
            <w:r w:rsidRPr="0023629A">
              <w:rPr>
                <w:rFonts w:ascii="Times New Roman" w:hAnsi="Times New Roman"/>
                <w:b/>
                <w:bCs/>
                <w:sz w:val="18"/>
                <w:szCs w:val="18"/>
                <w:vertAlign w:val="superscript"/>
              </w:rPr>
              <w:t>-</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.832</w:t>
            </w:r>
            <w:r w:rsidRPr="000A1D79">
              <w:rPr>
                <w:rFonts w:ascii="Times New Roman" w:hAnsi="Times New Roman"/>
                <w:sz w:val="16"/>
                <w:szCs w:val="16"/>
              </w:rPr>
              <w:t>*</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.181</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.393</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.503</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-.770</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-.617</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.787</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.759</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.644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.524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-.898</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.784</w:t>
            </w:r>
            <w:r w:rsidRPr="00441DD7">
              <w:rPr>
                <w:rFonts w:ascii="Times New Roman" w:hAnsi="Times New Roman"/>
                <w:sz w:val="16"/>
                <w:szCs w:val="16"/>
              </w:rPr>
              <w:t>*</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vertAlign w:val="superscript"/>
              </w:rPr>
            </w:pPr>
            <w:r w:rsidRPr="0023629A">
              <w:rPr>
                <w:rFonts w:ascii="Times New Roman" w:hAnsi="Times New Roman"/>
                <w:b/>
                <w:bCs/>
                <w:sz w:val="18"/>
                <w:szCs w:val="18"/>
              </w:rPr>
              <w:t>PO</w:t>
            </w:r>
            <w:r w:rsidRPr="0023629A">
              <w:rPr>
                <w:rFonts w:ascii="Times New Roman" w:hAnsi="Times New Roman"/>
                <w:b/>
                <w:bCs/>
                <w:sz w:val="18"/>
                <w:szCs w:val="18"/>
                <w:vertAlign w:val="subscript"/>
              </w:rPr>
              <w:t>4</w:t>
            </w:r>
            <w:r w:rsidRPr="0023629A">
              <w:rPr>
                <w:rFonts w:ascii="Times New Roman" w:hAnsi="Times New Roman"/>
                <w:b/>
                <w:bCs/>
                <w:sz w:val="18"/>
                <w:szCs w:val="18"/>
                <w:vertAlign w:val="superscript"/>
              </w:rPr>
              <w:t>3-</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.485</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.518</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.278</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.357</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-.596</w:t>
            </w:r>
          </w:p>
        </w:tc>
        <w:tc>
          <w:tcPr>
            <w:tcW w:w="720" w:type="dxa"/>
            <w:gridSpan w:val="2"/>
            <w:shd w:val="clear" w:color="auto" w:fill="FFFFFF"/>
          </w:tcPr>
          <w:p w:rsidR="00362F64" w:rsidRPr="00C16BE5" w:rsidRDefault="00362F64" w:rsidP="00B8062A">
            <w:pPr>
              <w:spacing w:after="0" w:line="240" w:lineRule="auto"/>
              <w:ind w:hanging="108"/>
              <w:jc w:val="right"/>
              <w:rPr>
                <w:rFonts w:ascii="Times New Roman" w:hAnsi="Times New Roman"/>
                <w:sz w:val="18"/>
                <w:szCs w:val="18"/>
              </w:rPr>
            </w:pPr>
            <w:r w:rsidRPr="00C16BE5">
              <w:rPr>
                <w:rFonts w:ascii="Times New Roman" w:hAnsi="Times New Roman"/>
                <w:sz w:val="18"/>
                <w:szCs w:val="18"/>
              </w:rPr>
              <w:t>-.918</w:t>
            </w:r>
            <w:r w:rsidRPr="000A1D79">
              <w:rPr>
                <w:rFonts w:ascii="Times New Roman" w:hAnsi="Times New Roman"/>
                <w:sz w:val="16"/>
                <w:szCs w:val="16"/>
              </w:rPr>
              <w:t>**</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.379</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.374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.260</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.524</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-.685</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.333</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sz w:val="18"/>
                <w:szCs w:val="18"/>
                <w:vertAlign w:val="superscript"/>
              </w:rPr>
            </w:pPr>
            <w:r w:rsidRPr="0023629A">
              <w:rPr>
                <w:rFonts w:ascii="Times New Roman" w:hAnsi="Times New Roman"/>
                <w:b/>
                <w:bCs/>
                <w:sz w:val="18"/>
                <w:szCs w:val="18"/>
              </w:rPr>
              <w:t>SO</w:t>
            </w:r>
            <w:r w:rsidRPr="0023629A">
              <w:rPr>
                <w:rFonts w:ascii="Times New Roman" w:hAnsi="Times New Roman"/>
                <w:b/>
                <w:bCs/>
                <w:sz w:val="18"/>
                <w:szCs w:val="18"/>
                <w:vertAlign w:val="subscript"/>
              </w:rPr>
              <w:t>4</w:t>
            </w:r>
            <w:r w:rsidRPr="0023629A">
              <w:rPr>
                <w:rFonts w:ascii="Times New Roman" w:hAnsi="Times New Roman"/>
                <w:b/>
                <w:bCs/>
                <w:sz w:val="18"/>
                <w:szCs w:val="18"/>
                <w:vertAlign w:val="superscript"/>
              </w:rPr>
              <w:t>2-</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-.701</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-.474</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-.242</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-.346</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.736</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.684</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-.622</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-.729</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-.550</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-.898</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-.685</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-.776</w:t>
            </w:r>
            <w:r w:rsidRPr="00441DD7">
              <w:rPr>
                <w:rFonts w:ascii="Times New Roman" w:hAnsi="Times New Roman"/>
                <w:sz w:val="16"/>
                <w:szCs w:val="16"/>
              </w:rPr>
              <w:t>*</w:t>
            </w:r>
          </w:p>
        </w:tc>
      </w:tr>
      <w:tr w:rsidR="000A1D79" w:rsidRPr="001E4B39" w:rsidTr="00441DD7">
        <w:trPr>
          <w:trHeight w:val="301"/>
          <w:jc w:val="center"/>
        </w:trPr>
        <w:tc>
          <w:tcPr>
            <w:tcW w:w="684" w:type="dxa"/>
            <w:shd w:val="clear" w:color="auto" w:fill="FFFFFF"/>
          </w:tcPr>
          <w:p w:rsidR="00362F64" w:rsidRPr="0023629A" w:rsidRDefault="00362F64" w:rsidP="00E14382">
            <w:pPr>
              <w:spacing w:after="0" w:line="240" w:lineRule="auto"/>
              <w:rPr>
                <w:rFonts w:ascii="Times New Roman" w:hAnsi="Times New Roman"/>
                <w:b/>
                <w:bCs/>
                <w:i/>
                <w:sz w:val="18"/>
                <w:szCs w:val="18"/>
              </w:rPr>
            </w:pPr>
            <w:r w:rsidRPr="0023629A">
              <w:rPr>
                <w:rFonts w:ascii="Times New Roman" w:hAnsi="Times New Roman"/>
                <w:b/>
                <w:bCs/>
                <w:i/>
                <w:sz w:val="18"/>
                <w:szCs w:val="18"/>
              </w:rPr>
              <w:t>E.coli</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.549</w:t>
            </w:r>
          </w:p>
        </w:tc>
        <w:tc>
          <w:tcPr>
            <w:tcW w:w="63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.332</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.421</w:t>
            </w:r>
          </w:p>
        </w:tc>
        <w:tc>
          <w:tcPr>
            <w:tcW w:w="720" w:type="dxa"/>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.413</w:t>
            </w:r>
          </w:p>
        </w:tc>
        <w:tc>
          <w:tcPr>
            <w:tcW w:w="763" w:type="dxa"/>
            <w:gridSpan w:val="3"/>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-.755</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-.563</w:t>
            </w:r>
          </w:p>
        </w:tc>
        <w:tc>
          <w:tcPr>
            <w:tcW w:w="705"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.880</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.980</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.823</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.784</w:t>
            </w:r>
            <w:r w:rsidRPr="000A1D79">
              <w:rPr>
                <w:rFonts w:ascii="Times New Roman" w:hAnsi="Times New Roman"/>
                <w:sz w:val="16"/>
                <w:szCs w:val="16"/>
              </w:rPr>
              <w:t>*</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.333</w:t>
            </w:r>
          </w:p>
        </w:tc>
        <w:tc>
          <w:tcPr>
            <w:tcW w:w="763"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-.776</w:t>
            </w:r>
            <w:r w:rsidRPr="000A1D79">
              <w:rPr>
                <w:rFonts w:ascii="Times New Roman" w:hAnsi="Times New Roman"/>
                <w:sz w:val="16"/>
                <w:szCs w:val="16"/>
              </w:rPr>
              <w:t>*</w:t>
            </w:r>
          </w:p>
        </w:tc>
        <w:tc>
          <w:tcPr>
            <w:tcW w:w="720" w:type="dxa"/>
            <w:gridSpan w:val="2"/>
            <w:shd w:val="clear" w:color="auto" w:fill="FFFFFF"/>
          </w:tcPr>
          <w:p w:rsidR="00362F64" w:rsidRPr="00C16BE5" w:rsidRDefault="00362F64" w:rsidP="00B8062A">
            <w:pPr>
              <w:spacing w:after="0" w:line="240" w:lineRule="auto"/>
              <w:jc w:val="right"/>
              <w:rPr>
                <w:rFonts w:ascii="Times New Roman" w:hAnsi="Times New Roman"/>
                <w:sz w:val="18"/>
                <w:szCs w:val="18"/>
              </w:rPr>
            </w:pPr>
            <w:r w:rsidRPr="00C16BE5">
              <w:rPr>
                <w:rFonts w:ascii="Times New Roman" w:hAnsi="Times New Roman"/>
                <w:sz w:val="18"/>
                <w:szCs w:val="18"/>
              </w:rPr>
              <w:t>1</w:t>
            </w:r>
          </w:p>
        </w:tc>
      </w:tr>
    </w:tbl>
    <w:p w:rsidR="00362F64" w:rsidRPr="0023629A" w:rsidRDefault="0023629A" w:rsidP="0023629A">
      <w:pPr>
        <w:spacing w:before="60" w:after="0" w:line="240" w:lineRule="auto"/>
        <w:rPr>
          <w:rFonts w:ascii="Times New Roman" w:hAnsi="Times New Roman"/>
          <w:sz w:val="18"/>
          <w:szCs w:val="18"/>
        </w:rPr>
      </w:pPr>
      <w:r>
        <w:rPr>
          <w:rFonts w:ascii="Times New Roman" w:hAnsi="Times New Roman"/>
          <w:sz w:val="18"/>
          <w:szCs w:val="18"/>
        </w:rPr>
        <w:t xml:space="preserve"> </w:t>
      </w:r>
      <w:r w:rsidR="00362F64" w:rsidRPr="0023629A">
        <w:rPr>
          <w:rFonts w:ascii="Times New Roman" w:hAnsi="Times New Roman"/>
          <w:sz w:val="18"/>
          <w:szCs w:val="18"/>
        </w:rPr>
        <w:t>*Korelasi adalah bererti pada 0.05 (2 hala), **Korelasi adalah bererti pada 0.01 (2 hala)</w:t>
      </w:r>
    </w:p>
    <w:p w:rsidR="00362F64" w:rsidRDefault="00362F64" w:rsidP="00362F64">
      <w:pPr>
        <w:spacing w:after="0" w:line="240" w:lineRule="auto"/>
        <w:jc w:val="both"/>
        <w:rPr>
          <w:rFonts w:ascii="Times New Roman" w:hAnsi="Times New Roman"/>
          <w:noProof/>
          <w:sz w:val="20"/>
          <w:szCs w:val="20"/>
          <w:lang w:bidi="ar-SA"/>
        </w:rPr>
      </w:pPr>
    </w:p>
    <w:p w:rsidR="00B8062A" w:rsidRDefault="00B8062A" w:rsidP="00362F64">
      <w:pPr>
        <w:spacing w:after="0" w:line="240" w:lineRule="auto"/>
        <w:jc w:val="both"/>
        <w:rPr>
          <w:rFonts w:ascii="Times New Roman" w:hAnsi="Times New Roman"/>
          <w:noProof/>
          <w:sz w:val="20"/>
          <w:szCs w:val="20"/>
          <w:lang w:bidi="ar-SA"/>
        </w:rPr>
      </w:pPr>
    </w:p>
    <w:p w:rsidR="00B8062A" w:rsidRPr="001E4B39" w:rsidRDefault="00B8062A" w:rsidP="00B8062A">
      <w:pPr>
        <w:spacing w:after="120" w:line="240" w:lineRule="auto"/>
        <w:ind w:hanging="360"/>
        <w:jc w:val="center"/>
        <w:rPr>
          <w:rFonts w:ascii="Times New Roman" w:hAnsi="Times New Roman"/>
          <w:sz w:val="20"/>
          <w:szCs w:val="20"/>
        </w:rPr>
      </w:pPr>
      <w:r w:rsidRPr="001E4B39">
        <w:rPr>
          <w:rFonts w:ascii="Times New Roman" w:hAnsi="Times New Roman"/>
          <w:sz w:val="20"/>
          <w:szCs w:val="20"/>
        </w:rPr>
        <w:t xml:space="preserve">Jadual 3. </w:t>
      </w:r>
      <w:r>
        <w:rPr>
          <w:rFonts w:ascii="Times New Roman" w:hAnsi="Times New Roman"/>
          <w:sz w:val="20"/>
          <w:szCs w:val="20"/>
        </w:rPr>
        <w:t xml:space="preserve"> </w:t>
      </w:r>
      <w:r w:rsidRPr="001E4B39">
        <w:rPr>
          <w:rFonts w:ascii="Times New Roman" w:hAnsi="Times New Roman"/>
          <w:sz w:val="20"/>
          <w:szCs w:val="20"/>
        </w:rPr>
        <w:t>Hasil korelasi antara parameter kualiti air bagi persampelan Februari 2012</w:t>
      </w:r>
    </w:p>
    <w:tbl>
      <w:tblPr>
        <w:tblW w:w="9654" w:type="dxa"/>
        <w:jc w:val="center"/>
        <w:tblInd w:w="-54"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54"/>
        <w:gridCol w:w="647"/>
        <w:gridCol w:w="630"/>
        <w:gridCol w:w="720"/>
        <w:gridCol w:w="15"/>
        <w:gridCol w:w="630"/>
        <w:gridCol w:w="720"/>
        <w:gridCol w:w="720"/>
        <w:gridCol w:w="28"/>
        <w:gridCol w:w="692"/>
        <w:gridCol w:w="28"/>
        <w:gridCol w:w="612"/>
        <w:gridCol w:w="18"/>
        <w:gridCol w:w="630"/>
        <w:gridCol w:w="27"/>
        <w:gridCol w:w="693"/>
        <w:gridCol w:w="8"/>
        <w:gridCol w:w="675"/>
        <w:gridCol w:w="37"/>
        <w:gridCol w:w="630"/>
        <w:gridCol w:w="8"/>
        <w:gridCol w:w="712"/>
        <w:gridCol w:w="8"/>
        <w:gridCol w:w="675"/>
        <w:gridCol w:w="37"/>
      </w:tblGrid>
      <w:tr w:rsidR="00C61678" w:rsidRPr="001E4B39" w:rsidTr="00C61678">
        <w:trPr>
          <w:gridBefore w:val="1"/>
          <w:wBefore w:w="54" w:type="dxa"/>
          <w:trHeight w:val="341"/>
          <w:jc w:val="center"/>
        </w:trPr>
        <w:tc>
          <w:tcPr>
            <w:tcW w:w="647"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Cs/>
                <w:sz w:val="18"/>
                <w:szCs w:val="18"/>
              </w:rPr>
            </w:pPr>
          </w:p>
        </w:tc>
        <w:tc>
          <w:tcPr>
            <w:tcW w:w="630"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Suhu</w:t>
            </w:r>
          </w:p>
        </w:tc>
        <w:tc>
          <w:tcPr>
            <w:tcW w:w="735"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pH</w:t>
            </w:r>
          </w:p>
        </w:tc>
        <w:tc>
          <w:tcPr>
            <w:tcW w:w="630"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TDS</w:t>
            </w:r>
          </w:p>
        </w:tc>
        <w:tc>
          <w:tcPr>
            <w:tcW w:w="720"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EC</w:t>
            </w:r>
          </w:p>
        </w:tc>
        <w:tc>
          <w:tcPr>
            <w:tcW w:w="748"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DO</w:t>
            </w:r>
          </w:p>
        </w:tc>
        <w:tc>
          <w:tcPr>
            <w:tcW w:w="720"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BOD</w:t>
            </w:r>
          </w:p>
        </w:tc>
        <w:tc>
          <w:tcPr>
            <w:tcW w:w="630"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COD</w:t>
            </w:r>
          </w:p>
        </w:tc>
        <w:tc>
          <w:tcPr>
            <w:tcW w:w="630"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sz w:val="18"/>
                <w:szCs w:val="18"/>
              </w:rPr>
              <w:t>TSS</w:t>
            </w:r>
          </w:p>
        </w:tc>
        <w:tc>
          <w:tcPr>
            <w:tcW w:w="720"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vertAlign w:val="superscript"/>
              </w:rPr>
            </w:pPr>
            <w:r w:rsidRPr="0070303E">
              <w:rPr>
                <w:rFonts w:ascii="Times New Roman" w:hAnsi="Times New Roman"/>
                <w:b/>
                <w:bCs/>
                <w:sz w:val="18"/>
                <w:szCs w:val="18"/>
              </w:rPr>
              <w:t>NH</w:t>
            </w:r>
            <w:r w:rsidRPr="0070303E">
              <w:rPr>
                <w:rFonts w:ascii="Times New Roman" w:hAnsi="Times New Roman"/>
                <w:b/>
                <w:bCs/>
                <w:sz w:val="18"/>
                <w:szCs w:val="18"/>
                <w:vertAlign w:val="subscript"/>
              </w:rPr>
              <w:t>3</w:t>
            </w:r>
            <w:r w:rsidRPr="0070303E">
              <w:rPr>
                <w:rFonts w:ascii="Times New Roman" w:hAnsi="Times New Roman"/>
                <w:b/>
                <w:bCs/>
                <w:sz w:val="18"/>
                <w:szCs w:val="18"/>
              </w:rPr>
              <w:t>N</w:t>
            </w:r>
          </w:p>
        </w:tc>
        <w:tc>
          <w:tcPr>
            <w:tcW w:w="720" w:type="dxa"/>
            <w:gridSpan w:val="3"/>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vertAlign w:val="superscript"/>
              </w:rPr>
            </w:pPr>
            <w:r w:rsidRPr="0070303E">
              <w:rPr>
                <w:rFonts w:ascii="Times New Roman" w:hAnsi="Times New Roman"/>
                <w:b/>
                <w:bCs/>
                <w:sz w:val="18"/>
                <w:szCs w:val="18"/>
              </w:rPr>
              <w:t>NO</w:t>
            </w:r>
            <w:r w:rsidRPr="0070303E">
              <w:rPr>
                <w:rFonts w:ascii="Times New Roman" w:hAnsi="Times New Roman"/>
                <w:b/>
                <w:bCs/>
                <w:sz w:val="18"/>
                <w:szCs w:val="18"/>
                <w:vertAlign w:val="subscript"/>
              </w:rPr>
              <w:t>3</w:t>
            </w:r>
            <w:r w:rsidRPr="0070303E">
              <w:rPr>
                <w:rFonts w:ascii="Times New Roman" w:hAnsi="Times New Roman"/>
                <w:b/>
                <w:bCs/>
                <w:sz w:val="18"/>
                <w:szCs w:val="18"/>
                <w:vertAlign w:val="superscript"/>
              </w:rPr>
              <w:t>-</w:t>
            </w:r>
          </w:p>
        </w:tc>
        <w:tc>
          <w:tcPr>
            <w:tcW w:w="630" w:type="dxa"/>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vertAlign w:val="superscript"/>
              </w:rPr>
            </w:pPr>
            <w:r w:rsidRPr="0070303E">
              <w:rPr>
                <w:rFonts w:ascii="Times New Roman" w:hAnsi="Times New Roman"/>
                <w:b/>
                <w:bCs/>
                <w:sz w:val="18"/>
                <w:szCs w:val="18"/>
              </w:rPr>
              <w:t>PO</w:t>
            </w:r>
            <w:r w:rsidRPr="0070303E">
              <w:rPr>
                <w:rFonts w:ascii="Times New Roman" w:hAnsi="Times New Roman"/>
                <w:b/>
                <w:bCs/>
                <w:sz w:val="18"/>
                <w:szCs w:val="18"/>
                <w:vertAlign w:val="subscript"/>
              </w:rPr>
              <w:t>4</w:t>
            </w:r>
            <w:r w:rsidRPr="0070303E">
              <w:rPr>
                <w:rFonts w:ascii="Times New Roman" w:hAnsi="Times New Roman"/>
                <w:b/>
                <w:bCs/>
                <w:sz w:val="18"/>
                <w:szCs w:val="18"/>
                <w:vertAlign w:val="superscript"/>
              </w:rPr>
              <w:t>3-</w:t>
            </w:r>
          </w:p>
        </w:tc>
        <w:tc>
          <w:tcPr>
            <w:tcW w:w="720" w:type="dxa"/>
            <w:gridSpan w:val="2"/>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i/>
                <w:sz w:val="18"/>
                <w:szCs w:val="18"/>
              </w:rPr>
            </w:pPr>
            <w:r w:rsidRPr="0070303E">
              <w:rPr>
                <w:rFonts w:ascii="Times New Roman" w:hAnsi="Times New Roman"/>
                <w:b/>
                <w:bCs/>
                <w:sz w:val="18"/>
                <w:szCs w:val="18"/>
              </w:rPr>
              <w:t>SO</w:t>
            </w:r>
            <w:r w:rsidRPr="0070303E">
              <w:rPr>
                <w:rFonts w:ascii="Times New Roman" w:hAnsi="Times New Roman"/>
                <w:b/>
                <w:bCs/>
                <w:sz w:val="18"/>
                <w:szCs w:val="18"/>
                <w:vertAlign w:val="subscript"/>
              </w:rPr>
              <w:t>4</w:t>
            </w:r>
            <w:r w:rsidRPr="0070303E">
              <w:rPr>
                <w:rFonts w:ascii="Times New Roman" w:hAnsi="Times New Roman"/>
                <w:b/>
                <w:bCs/>
                <w:sz w:val="18"/>
                <w:szCs w:val="18"/>
                <w:vertAlign w:val="superscript"/>
              </w:rPr>
              <w:t>2-</w:t>
            </w:r>
          </w:p>
        </w:tc>
        <w:tc>
          <w:tcPr>
            <w:tcW w:w="720" w:type="dxa"/>
            <w:gridSpan w:val="3"/>
            <w:tcBorders>
              <w:top w:val="single" w:sz="8" w:space="0" w:color="000000"/>
              <w:left w:val="nil"/>
              <w:bottom w:val="single" w:sz="8" w:space="0" w:color="000000"/>
              <w:right w:val="nil"/>
            </w:tcBorders>
            <w:shd w:val="clear" w:color="auto" w:fill="FFFFFF"/>
          </w:tcPr>
          <w:p w:rsidR="00B8062A" w:rsidRPr="0070303E" w:rsidRDefault="00B8062A" w:rsidP="00C16BE5">
            <w:pPr>
              <w:spacing w:before="60" w:after="60" w:line="240" w:lineRule="auto"/>
              <w:jc w:val="right"/>
              <w:rPr>
                <w:rFonts w:ascii="Times New Roman" w:hAnsi="Times New Roman"/>
                <w:b/>
                <w:bCs/>
                <w:sz w:val="18"/>
                <w:szCs w:val="18"/>
              </w:rPr>
            </w:pPr>
            <w:r w:rsidRPr="0070303E">
              <w:rPr>
                <w:rFonts w:ascii="Times New Roman" w:hAnsi="Times New Roman"/>
                <w:b/>
                <w:bCs/>
                <w:i/>
                <w:sz w:val="18"/>
                <w:szCs w:val="18"/>
              </w:rPr>
              <w:t>E.coli</w:t>
            </w:r>
          </w:p>
        </w:tc>
      </w:tr>
      <w:tr w:rsidR="00B8062A" w:rsidRPr="001E4B39" w:rsidTr="00C61678">
        <w:trPr>
          <w:gridAfter w:val="1"/>
          <w:wAfter w:w="37" w:type="dxa"/>
          <w:trHeight w:val="326"/>
          <w:jc w:val="center"/>
        </w:trPr>
        <w:tc>
          <w:tcPr>
            <w:tcW w:w="701" w:type="dxa"/>
            <w:gridSpan w:val="2"/>
            <w:shd w:val="clear" w:color="auto" w:fill="FFFFFF"/>
          </w:tcPr>
          <w:p w:rsidR="00B8062A" w:rsidRPr="0070303E" w:rsidRDefault="00B8062A" w:rsidP="00C16BE5">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Suhu</w:t>
            </w:r>
          </w:p>
        </w:tc>
        <w:tc>
          <w:tcPr>
            <w:tcW w:w="630"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20"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.749</w:t>
            </w:r>
          </w:p>
        </w:tc>
        <w:tc>
          <w:tcPr>
            <w:tcW w:w="645" w:type="dxa"/>
            <w:gridSpan w:val="2"/>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.310</w:t>
            </w:r>
          </w:p>
        </w:tc>
        <w:tc>
          <w:tcPr>
            <w:tcW w:w="720"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.867</w:t>
            </w:r>
            <w:r w:rsidRPr="00441DD7">
              <w:rPr>
                <w:rFonts w:ascii="Times New Roman" w:hAnsi="Times New Roman"/>
                <w:sz w:val="16"/>
                <w:szCs w:val="18"/>
              </w:rPr>
              <w:t>*</w:t>
            </w:r>
          </w:p>
        </w:tc>
        <w:tc>
          <w:tcPr>
            <w:tcW w:w="720"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-.856</w:t>
            </w:r>
            <w:r w:rsidRPr="00441DD7">
              <w:rPr>
                <w:rFonts w:ascii="Times New Roman" w:hAnsi="Times New Roman"/>
                <w:sz w:val="16"/>
                <w:szCs w:val="18"/>
              </w:rPr>
              <w:t>*</w:t>
            </w:r>
          </w:p>
        </w:tc>
        <w:tc>
          <w:tcPr>
            <w:tcW w:w="720" w:type="dxa"/>
            <w:gridSpan w:val="2"/>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.752</w:t>
            </w:r>
          </w:p>
        </w:tc>
        <w:tc>
          <w:tcPr>
            <w:tcW w:w="640" w:type="dxa"/>
            <w:gridSpan w:val="2"/>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.631</w:t>
            </w:r>
          </w:p>
        </w:tc>
        <w:tc>
          <w:tcPr>
            <w:tcW w:w="675" w:type="dxa"/>
            <w:gridSpan w:val="3"/>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.664</w:t>
            </w:r>
          </w:p>
        </w:tc>
        <w:tc>
          <w:tcPr>
            <w:tcW w:w="701" w:type="dxa"/>
            <w:gridSpan w:val="2"/>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.768</w:t>
            </w:r>
            <w:r w:rsidRPr="00441DD7">
              <w:rPr>
                <w:rFonts w:ascii="Times New Roman" w:hAnsi="Times New Roman"/>
                <w:sz w:val="16"/>
                <w:szCs w:val="18"/>
              </w:rPr>
              <w:t>*</w:t>
            </w:r>
          </w:p>
        </w:tc>
        <w:tc>
          <w:tcPr>
            <w:tcW w:w="675"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.511</w:t>
            </w:r>
          </w:p>
        </w:tc>
        <w:tc>
          <w:tcPr>
            <w:tcW w:w="675" w:type="dxa"/>
            <w:gridSpan w:val="3"/>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.439</w:t>
            </w:r>
          </w:p>
        </w:tc>
        <w:tc>
          <w:tcPr>
            <w:tcW w:w="720" w:type="dxa"/>
            <w:gridSpan w:val="2"/>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.852</w:t>
            </w:r>
            <w:r w:rsidRPr="00441DD7">
              <w:rPr>
                <w:rFonts w:ascii="Times New Roman" w:hAnsi="Times New Roman"/>
                <w:sz w:val="16"/>
                <w:szCs w:val="18"/>
              </w:rPr>
              <w:t>*</w:t>
            </w:r>
          </w:p>
        </w:tc>
        <w:tc>
          <w:tcPr>
            <w:tcW w:w="675" w:type="dxa"/>
            <w:shd w:val="clear" w:color="auto" w:fill="FFFFFF"/>
          </w:tcPr>
          <w:p w:rsidR="00B8062A" w:rsidRPr="0070303E" w:rsidRDefault="00B8062A" w:rsidP="00C16BE5">
            <w:pPr>
              <w:spacing w:before="60" w:after="0" w:line="240" w:lineRule="auto"/>
              <w:jc w:val="right"/>
              <w:rPr>
                <w:rFonts w:ascii="Times New Roman" w:hAnsi="Times New Roman"/>
                <w:sz w:val="16"/>
                <w:szCs w:val="18"/>
              </w:rPr>
            </w:pPr>
            <w:r w:rsidRPr="0070303E">
              <w:rPr>
                <w:rFonts w:ascii="Times New Roman" w:hAnsi="Times New Roman"/>
                <w:sz w:val="16"/>
                <w:szCs w:val="18"/>
              </w:rPr>
              <w:t>.599</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pH</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.749</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.823</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-.925</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.739</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.564</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.728</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.717</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.698</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.566</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.915</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.811</w:t>
            </w:r>
            <w:r w:rsidRPr="003E157A">
              <w:rPr>
                <w:rFonts w:ascii="Times New Roman" w:hAnsi="Times New Roman"/>
                <w:sz w:val="16"/>
                <w:szCs w:val="18"/>
              </w:rPr>
              <w:t>*</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TDS</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.310</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.482</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.483</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-.398</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.119</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.512</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.055</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.092</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-.018</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.133</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.339</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.649</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EC</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.867</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.823</w:t>
            </w:r>
            <w:r w:rsidRPr="003E157A">
              <w:rPr>
                <w:rFonts w:ascii="Times New Roman" w:hAnsi="Times New Roman"/>
                <w:sz w:val="16"/>
                <w:szCs w:val="18"/>
              </w:rPr>
              <w:t>*</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.483</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-.897</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.642</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.650</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.573</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.621</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.536</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.435</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.880</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.832</w:t>
            </w:r>
            <w:r w:rsidRPr="003E157A">
              <w:rPr>
                <w:rFonts w:ascii="Times New Roman" w:hAnsi="Times New Roman"/>
                <w:sz w:val="16"/>
                <w:szCs w:val="18"/>
              </w:rPr>
              <w:t>*</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DO</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-.856</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-.925</w:t>
            </w:r>
            <w:r w:rsidRPr="003E157A">
              <w:rPr>
                <w:rFonts w:ascii="Times New Roman" w:hAnsi="Times New Roman"/>
                <w:sz w:val="16"/>
                <w:szCs w:val="18"/>
              </w:rPr>
              <w:t>**</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-.398</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-.897</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-.894</w:t>
            </w:r>
            <w:r w:rsidRPr="003E157A">
              <w:rPr>
                <w:rFonts w:ascii="Times New Roman" w:hAnsi="Times New Roman"/>
                <w:sz w:val="16"/>
                <w:szCs w:val="18"/>
              </w:rPr>
              <w:t>**</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-.744</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-.810</w:t>
            </w:r>
            <w:r w:rsidRPr="003E157A">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-.871</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-.724</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-.659</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-.966</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-.717</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BOD</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.752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.739</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.119</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.642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-.894</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.730</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.885</w:t>
            </w:r>
            <w:r w:rsidRPr="003E157A">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.989</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.733</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.734</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.849</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.367</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COD</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.631</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.564</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.512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.650</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-.744</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.730</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.388</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.757</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.178</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.282</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.567</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.574</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TSS</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.664</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.728</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.055</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.573</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-.810</w:t>
            </w:r>
            <w:r w:rsidRPr="0070303E">
              <w:rPr>
                <w:rFonts w:ascii="Times New Roman" w:hAnsi="Times New Roman"/>
                <w:sz w:val="16"/>
                <w:szCs w:val="18"/>
                <w:vertAlign w:val="superscript"/>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.885</w:t>
            </w:r>
            <w:r w:rsidRPr="0070303E">
              <w:rPr>
                <w:rFonts w:ascii="Times New Roman" w:hAnsi="Times New Roman"/>
                <w:sz w:val="16"/>
                <w:szCs w:val="18"/>
                <w:vertAlign w:val="superscript"/>
              </w:rPr>
              <w:t>**</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.388</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.825</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.945</w:t>
            </w:r>
            <w:r w:rsidRPr="003E157A">
              <w:rPr>
                <w:rFonts w:ascii="Times New Roman" w:hAnsi="Times New Roman"/>
                <w:sz w:val="16"/>
                <w:szCs w:val="18"/>
              </w:rPr>
              <w:t>**</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.927</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.885</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.234</w:t>
            </w:r>
          </w:p>
        </w:tc>
      </w:tr>
      <w:tr w:rsidR="00B8062A" w:rsidRPr="001E4B39" w:rsidTr="00C61678">
        <w:trPr>
          <w:gridAfter w:val="1"/>
          <w:wAfter w:w="37" w:type="dxa"/>
          <w:trHeight w:val="326"/>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rPr>
            </w:pPr>
            <w:r w:rsidRPr="0070303E">
              <w:rPr>
                <w:rFonts w:ascii="Times New Roman" w:hAnsi="Times New Roman"/>
                <w:bCs/>
                <w:sz w:val="18"/>
                <w:szCs w:val="18"/>
              </w:rPr>
              <w:t>NH</w:t>
            </w:r>
            <w:r w:rsidRPr="0070303E">
              <w:rPr>
                <w:rFonts w:ascii="Times New Roman" w:hAnsi="Times New Roman"/>
                <w:bCs/>
                <w:sz w:val="18"/>
                <w:szCs w:val="18"/>
                <w:vertAlign w:val="subscript"/>
              </w:rPr>
              <w:t>3</w:t>
            </w:r>
            <w:r w:rsidRPr="0070303E">
              <w:rPr>
                <w:rFonts w:ascii="Times New Roman" w:hAnsi="Times New Roman"/>
                <w:bCs/>
                <w:sz w:val="18"/>
                <w:szCs w:val="18"/>
              </w:rPr>
              <w:t>N</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.768</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.717</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.092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.621</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-.871</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.989</w:t>
            </w:r>
            <w:r w:rsidRPr="003E157A">
              <w:rPr>
                <w:rFonts w:ascii="Times New Roman" w:hAnsi="Times New Roman"/>
                <w:sz w:val="16"/>
                <w:szCs w:val="18"/>
              </w:rPr>
              <w:t>**</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.757</w:t>
            </w:r>
            <w:r w:rsidRPr="003E157A">
              <w:rPr>
                <w:rFonts w:ascii="Times New Roman" w:hAnsi="Times New Roman"/>
                <w:sz w:val="16"/>
                <w:szCs w:val="18"/>
              </w:rPr>
              <w:t>*</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.825</w:t>
            </w:r>
            <w:r w:rsidRPr="003E157A">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.647</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.634</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.804</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.374</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vertAlign w:val="superscript"/>
              </w:rPr>
            </w:pPr>
            <w:r w:rsidRPr="0070303E">
              <w:rPr>
                <w:rFonts w:ascii="Times New Roman" w:hAnsi="Times New Roman"/>
                <w:bCs/>
                <w:sz w:val="18"/>
                <w:szCs w:val="18"/>
              </w:rPr>
              <w:t>NO</w:t>
            </w:r>
            <w:r w:rsidRPr="0070303E">
              <w:rPr>
                <w:rFonts w:ascii="Times New Roman" w:hAnsi="Times New Roman"/>
                <w:bCs/>
                <w:sz w:val="18"/>
                <w:szCs w:val="18"/>
                <w:vertAlign w:val="subscript"/>
              </w:rPr>
              <w:t>3</w:t>
            </w:r>
            <w:r w:rsidRPr="0070303E">
              <w:rPr>
                <w:rFonts w:ascii="Times New Roman" w:hAnsi="Times New Roman"/>
                <w:bCs/>
                <w:sz w:val="18"/>
                <w:szCs w:val="18"/>
                <w:vertAlign w:val="superscript"/>
              </w:rPr>
              <w:t>-</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.365</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.484</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-.132</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.419</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-.556</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.587</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.021</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.860</w:t>
            </w:r>
            <w:r w:rsidRPr="00C61678">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.481</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.955</w:t>
            </w:r>
            <w:r w:rsidRPr="003E157A">
              <w:rPr>
                <w:rFonts w:ascii="Times New Roman" w:hAnsi="Times New Roman"/>
                <w:sz w:val="16"/>
                <w:szCs w:val="18"/>
              </w:rPr>
              <w:t>**</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.910</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.707</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.047</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vertAlign w:val="superscript"/>
              </w:rPr>
            </w:pPr>
            <w:r w:rsidRPr="0070303E">
              <w:rPr>
                <w:rFonts w:ascii="Times New Roman" w:hAnsi="Times New Roman"/>
                <w:bCs/>
                <w:sz w:val="18"/>
                <w:szCs w:val="18"/>
              </w:rPr>
              <w:t>PO</w:t>
            </w:r>
            <w:r w:rsidRPr="0070303E">
              <w:rPr>
                <w:rFonts w:ascii="Times New Roman" w:hAnsi="Times New Roman"/>
                <w:bCs/>
                <w:sz w:val="18"/>
                <w:szCs w:val="18"/>
                <w:vertAlign w:val="subscript"/>
              </w:rPr>
              <w:t>4</w:t>
            </w:r>
            <w:r w:rsidRPr="0070303E">
              <w:rPr>
                <w:rFonts w:ascii="Times New Roman" w:hAnsi="Times New Roman"/>
                <w:bCs/>
                <w:sz w:val="18"/>
                <w:szCs w:val="18"/>
                <w:vertAlign w:val="superscript"/>
              </w:rPr>
              <w:t>3-</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.439</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.566</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.133</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.435</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-.659</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.734</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.282</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.927</w:t>
            </w:r>
            <w:r w:rsidRPr="003E157A">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.634</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.917</w:t>
            </w:r>
            <w:r w:rsidRPr="003E157A">
              <w:rPr>
                <w:rFonts w:ascii="Times New Roman" w:hAnsi="Times New Roman"/>
                <w:sz w:val="16"/>
                <w:szCs w:val="18"/>
              </w:rPr>
              <w:t>**</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.760</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.084</w:t>
            </w:r>
          </w:p>
        </w:tc>
      </w:tr>
      <w:tr w:rsidR="00B8062A" w:rsidRPr="001E4B39" w:rsidTr="00C61678">
        <w:trPr>
          <w:gridAfter w:val="1"/>
          <w:wAfter w:w="37" w:type="dxa"/>
          <w:trHeight w:val="310"/>
          <w:jc w:val="center"/>
        </w:trPr>
        <w:tc>
          <w:tcPr>
            <w:tcW w:w="701" w:type="dxa"/>
            <w:gridSpan w:val="2"/>
            <w:shd w:val="clear" w:color="auto" w:fill="FFFFFF"/>
          </w:tcPr>
          <w:p w:rsidR="00B8062A" w:rsidRPr="0070303E" w:rsidRDefault="00B8062A" w:rsidP="00B8062A">
            <w:pPr>
              <w:spacing w:before="60" w:after="0" w:line="240" w:lineRule="auto"/>
              <w:ind w:left="-567" w:firstLine="567"/>
              <w:rPr>
                <w:rFonts w:ascii="Times New Roman" w:hAnsi="Times New Roman"/>
                <w:bCs/>
                <w:sz w:val="18"/>
                <w:szCs w:val="18"/>
                <w:vertAlign w:val="superscript"/>
              </w:rPr>
            </w:pPr>
            <w:r w:rsidRPr="0070303E">
              <w:rPr>
                <w:rFonts w:ascii="Times New Roman" w:hAnsi="Times New Roman"/>
                <w:bCs/>
                <w:sz w:val="18"/>
                <w:szCs w:val="18"/>
              </w:rPr>
              <w:t>SO</w:t>
            </w:r>
            <w:r w:rsidRPr="0070303E">
              <w:rPr>
                <w:rFonts w:ascii="Times New Roman" w:hAnsi="Times New Roman"/>
                <w:bCs/>
                <w:sz w:val="18"/>
                <w:szCs w:val="18"/>
                <w:vertAlign w:val="subscript"/>
              </w:rPr>
              <w:t>4</w:t>
            </w:r>
            <w:r w:rsidRPr="0070303E">
              <w:rPr>
                <w:rFonts w:ascii="Times New Roman" w:hAnsi="Times New Roman"/>
                <w:bCs/>
                <w:sz w:val="18"/>
                <w:szCs w:val="18"/>
                <w:vertAlign w:val="superscript"/>
              </w:rPr>
              <w:t>2-</w:t>
            </w:r>
          </w:p>
        </w:tc>
        <w:tc>
          <w:tcPr>
            <w:tcW w:w="63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.852</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.915</w:t>
            </w:r>
            <w:r w:rsidRPr="003E157A">
              <w:rPr>
                <w:rFonts w:ascii="Times New Roman" w:hAnsi="Times New Roman"/>
                <w:sz w:val="16"/>
                <w:szCs w:val="18"/>
              </w:rPr>
              <w:t>**</w:t>
            </w:r>
          </w:p>
        </w:tc>
        <w:tc>
          <w:tcPr>
            <w:tcW w:w="645"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.339</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.880</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-.966</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.849</w:t>
            </w:r>
            <w:r w:rsidRPr="003E157A">
              <w:rPr>
                <w:rFonts w:ascii="Times New Roman" w:hAnsi="Times New Roman"/>
                <w:sz w:val="16"/>
                <w:szCs w:val="18"/>
              </w:rPr>
              <w:t>*</w:t>
            </w:r>
          </w:p>
        </w:tc>
        <w:tc>
          <w:tcPr>
            <w:tcW w:w="64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.567</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.885</w:t>
            </w:r>
            <w:r w:rsidRPr="003E157A">
              <w:rPr>
                <w:rFonts w:ascii="Times New Roman" w:hAnsi="Times New Roman"/>
                <w:sz w:val="16"/>
                <w:szCs w:val="18"/>
              </w:rPr>
              <w:t>**</w:t>
            </w:r>
          </w:p>
        </w:tc>
        <w:tc>
          <w:tcPr>
            <w:tcW w:w="701"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.804</w:t>
            </w:r>
            <w:r w:rsidRPr="003E157A">
              <w:rPr>
                <w:rFonts w:ascii="Times New Roman" w:hAnsi="Times New Roman"/>
                <w:sz w:val="16"/>
                <w:szCs w:val="18"/>
              </w:rPr>
              <w:t>*</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.840</w:t>
            </w:r>
            <w:r w:rsidRPr="003E157A">
              <w:rPr>
                <w:rFonts w:ascii="Times New Roman" w:hAnsi="Times New Roman"/>
                <w:sz w:val="16"/>
                <w:szCs w:val="18"/>
              </w:rPr>
              <w:t>*</w:t>
            </w:r>
          </w:p>
        </w:tc>
        <w:tc>
          <w:tcPr>
            <w:tcW w:w="675" w:type="dxa"/>
            <w:gridSpan w:val="3"/>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.760</w:t>
            </w:r>
            <w:r w:rsidRPr="003E157A">
              <w:rPr>
                <w:rFonts w:ascii="Times New Roman" w:hAnsi="Times New Roman"/>
                <w:sz w:val="16"/>
                <w:szCs w:val="18"/>
              </w:rPr>
              <w:t>*</w:t>
            </w:r>
          </w:p>
        </w:tc>
        <w:tc>
          <w:tcPr>
            <w:tcW w:w="720" w:type="dxa"/>
            <w:gridSpan w:val="2"/>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1</w:t>
            </w:r>
          </w:p>
        </w:tc>
        <w:tc>
          <w:tcPr>
            <w:tcW w:w="675" w:type="dxa"/>
            <w:shd w:val="clear" w:color="auto" w:fill="FFFFFF"/>
          </w:tcPr>
          <w:p w:rsidR="00B8062A" w:rsidRPr="0070303E" w:rsidRDefault="00B8062A" w:rsidP="00B8062A">
            <w:pPr>
              <w:spacing w:before="60" w:after="0" w:line="240" w:lineRule="auto"/>
              <w:jc w:val="right"/>
              <w:rPr>
                <w:rFonts w:ascii="Times New Roman" w:hAnsi="Times New Roman"/>
                <w:sz w:val="16"/>
                <w:szCs w:val="18"/>
              </w:rPr>
            </w:pPr>
            <w:r w:rsidRPr="0070303E">
              <w:rPr>
                <w:rFonts w:ascii="Times New Roman" w:hAnsi="Times New Roman"/>
                <w:sz w:val="16"/>
                <w:szCs w:val="18"/>
              </w:rPr>
              <w:t>.637</w:t>
            </w:r>
          </w:p>
        </w:tc>
      </w:tr>
      <w:tr w:rsidR="00B8062A" w:rsidRPr="001E4B39" w:rsidTr="00C61678">
        <w:trPr>
          <w:gridAfter w:val="1"/>
          <w:wAfter w:w="37" w:type="dxa"/>
          <w:trHeight w:val="288"/>
          <w:jc w:val="center"/>
        </w:trPr>
        <w:tc>
          <w:tcPr>
            <w:tcW w:w="701" w:type="dxa"/>
            <w:gridSpan w:val="2"/>
            <w:shd w:val="clear" w:color="auto" w:fill="FFFFFF"/>
          </w:tcPr>
          <w:p w:rsidR="00B8062A" w:rsidRPr="0070303E" w:rsidRDefault="00B8062A" w:rsidP="00B8062A">
            <w:pPr>
              <w:spacing w:before="60" w:after="60" w:line="240" w:lineRule="auto"/>
              <w:ind w:left="-567" w:firstLine="567"/>
              <w:rPr>
                <w:rFonts w:ascii="Times New Roman" w:hAnsi="Times New Roman"/>
                <w:bCs/>
                <w:i/>
                <w:sz w:val="18"/>
                <w:szCs w:val="18"/>
              </w:rPr>
            </w:pPr>
            <w:r w:rsidRPr="0070303E">
              <w:rPr>
                <w:rFonts w:ascii="Times New Roman" w:hAnsi="Times New Roman"/>
                <w:bCs/>
                <w:i/>
                <w:sz w:val="18"/>
                <w:szCs w:val="18"/>
              </w:rPr>
              <w:t>E.coli</w:t>
            </w:r>
          </w:p>
        </w:tc>
        <w:tc>
          <w:tcPr>
            <w:tcW w:w="630"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.599</w:t>
            </w:r>
          </w:p>
        </w:tc>
        <w:tc>
          <w:tcPr>
            <w:tcW w:w="720"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.811</w:t>
            </w:r>
            <w:r w:rsidRPr="003E157A">
              <w:rPr>
                <w:rFonts w:ascii="Times New Roman" w:hAnsi="Times New Roman"/>
                <w:sz w:val="16"/>
                <w:szCs w:val="18"/>
              </w:rPr>
              <w:t>*</w:t>
            </w:r>
          </w:p>
        </w:tc>
        <w:tc>
          <w:tcPr>
            <w:tcW w:w="645" w:type="dxa"/>
            <w:gridSpan w:val="2"/>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.649</w:t>
            </w:r>
          </w:p>
        </w:tc>
        <w:tc>
          <w:tcPr>
            <w:tcW w:w="720"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.832</w:t>
            </w:r>
            <w:r w:rsidRPr="003E157A">
              <w:rPr>
                <w:rFonts w:ascii="Times New Roman" w:hAnsi="Times New Roman"/>
                <w:sz w:val="16"/>
                <w:szCs w:val="18"/>
              </w:rPr>
              <w:t>*</w:t>
            </w:r>
          </w:p>
        </w:tc>
        <w:tc>
          <w:tcPr>
            <w:tcW w:w="720"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-.717</w:t>
            </w:r>
          </w:p>
        </w:tc>
        <w:tc>
          <w:tcPr>
            <w:tcW w:w="720" w:type="dxa"/>
            <w:gridSpan w:val="2"/>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.367</w:t>
            </w:r>
          </w:p>
        </w:tc>
        <w:tc>
          <w:tcPr>
            <w:tcW w:w="640" w:type="dxa"/>
            <w:gridSpan w:val="2"/>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.574</w:t>
            </w:r>
          </w:p>
        </w:tc>
        <w:tc>
          <w:tcPr>
            <w:tcW w:w="675" w:type="dxa"/>
            <w:gridSpan w:val="3"/>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.234</w:t>
            </w:r>
          </w:p>
        </w:tc>
        <w:tc>
          <w:tcPr>
            <w:tcW w:w="701" w:type="dxa"/>
            <w:gridSpan w:val="2"/>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.374</w:t>
            </w:r>
          </w:p>
        </w:tc>
        <w:tc>
          <w:tcPr>
            <w:tcW w:w="675"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.241</w:t>
            </w:r>
          </w:p>
        </w:tc>
        <w:tc>
          <w:tcPr>
            <w:tcW w:w="675" w:type="dxa"/>
            <w:gridSpan w:val="3"/>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.084</w:t>
            </w:r>
          </w:p>
        </w:tc>
        <w:tc>
          <w:tcPr>
            <w:tcW w:w="720" w:type="dxa"/>
            <w:gridSpan w:val="2"/>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.637</w:t>
            </w:r>
          </w:p>
        </w:tc>
        <w:tc>
          <w:tcPr>
            <w:tcW w:w="675" w:type="dxa"/>
            <w:shd w:val="clear" w:color="auto" w:fill="FFFFFF"/>
          </w:tcPr>
          <w:p w:rsidR="00B8062A" w:rsidRPr="0070303E" w:rsidRDefault="00B8062A" w:rsidP="00B8062A">
            <w:pPr>
              <w:spacing w:before="60" w:after="60" w:line="240" w:lineRule="auto"/>
              <w:jc w:val="right"/>
              <w:rPr>
                <w:rFonts w:ascii="Times New Roman" w:hAnsi="Times New Roman"/>
                <w:sz w:val="16"/>
                <w:szCs w:val="18"/>
              </w:rPr>
            </w:pPr>
            <w:r w:rsidRPr="0070303E">
              <w:rPr>
                <w:rFonts w:ascii="Times New Roman" w:hAnsi="Times New Roman"/>
                <w:sz w:val="16"/>
                <w:szCs w:val="18"/>
              </w:rPr>
              <w:t>1</w:t>
            </w:r>
          </w:p>
        </w:tc>
      </w:tr>
    </w:tbl>
    <w:p w:rsidR="00E14382" w:rsidRPr="00F3776F" w:rsidRDefault="00B8062A" w:rsidP="00F3776F">
      <w:pPr>
        <w:spacing w:before="60" w:after="0" w:line="240" w:lineRule="auto"/>
        <w:jc w:val="both"/>
        <w:rPr>
          <w:rFonts w:ascii="Times New Roman" w:hAnsi="Times New Roman"/>
          <w:sz w:val="18"/>
          <w:szCs w:val="18"/>
        </w:rPr>
      </w:pPr>
      <w:r>
        <w:rPr>
          <w:rFonts w:ascii="Times New Roman" w:hAnsi="Times New Roman"/>
          <w:sz w:val="20"/>
          <w:szCs w:val="20"/>
        </w:rPr>
        <w:t xml:space="preserve">  </w:t>
      </w:r>
      <w:r w:rsidR="00863DEA">
        <w:rPr>
          <w:rFonts w:ascii="Times New Roman" w:hAnsi="Times New Roman"/>
          <w:sz w:val="20"/>
          <w:szCs w:val="20"/>
        </w:rPr>
        <w:t>*</w:t>
      </w:r>
      <w:r w:rsidRPr="00B8062A">
        <w:rPr>
          <w:rFonts w:ascii="Times New Roman" w:hAnsi="Times New Roman"/>
          <w:sz w:val="18"/>
          <w:szCs w:val="18"/>
        </w:rPr>
        <w:t>Korelasi adalah bererti pada 0.05 (2 hala), **Korelasi adalah bererti pada 0.01 (2 hala)</w:t>
      </w:r>
    </w:p>
    <w:p w:rsidR="00E14382" w:rsidRDefault="00E14382" w:rsidP="00E14382">
      <w:pPr>
        <w:spacing w:after="0" w:line="240" w:lineRule="auto"/>
        <w:jc w:val="both"/>
        <w:rPr>
          <w:rFonts w:ascii="Times New Roman" w:hAnsi="Times New Roman"/>
          <w:sz w:val="20"/>
          <w:szCs w:val="20"/>
        </w:rPr>
      </w:pPr>
      <w:r w:rsidRPr="001E4B39">
        <w:rPr>
          <w:rFonts w:ascii="Times New Roman" w:hAnsi="Times New Roman"/>
          <w:sz w:val="20"/>
          <w:szCs w:val="20"/>
        </w:rPr>
        <w:lastRenderedPageBreak/>
        <w:t>COD pada persampelan pertama menunjukkan hubungan bererti yang positif dengan TSS (r</w:t>
      </w:r>
      <w:r w:rsidRPr="001E4B39">
        <w:rPr>
          <w:rFonts w:ascii="Times New Roman" w:hAnsi="Times New Roman"/>
          <w:sz w:val="20"/>
          <w:szCs w:val="20"/>
          <w:vertAlign w:val="superscript"/>
        </w:rPr>
        <w:t>2</w:t>
      </w:r>
      <w:r w:rsidRPr="001E4B39">
        <w:rPr>
          <w:rFonts w:ascii="Times New Roman" w:hAnsi="Times New Roman"/>
          <w:sz w:val="20"/>
          <w:szCs w:val="20"/>
        </w:rPr>
        <w:t xml:space="preserve"> = 0.899, p&lt; 0.01), 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2</w:t>
      </w:r>
      <w:r w:rsidRPr="001E4B39">
        <w:rPr>
          <w:rFonts w:ascii="Times New Roman" w:hAnsi="Times New Roman"/>
          <w:sz w:val="20"/>
          <w:szCs w:val="20"/>
        </w:rPr>
        <w:t xml:space="preserve"> = 0.866, p&lt; 0.05), NO</w:t>
      </w:r>
      <w:r w:rsidRPr="001E4B39">
        <w:rPr>
          <w:rFonts w:ascii="Times New Roman" w:hAnsi="Times New Roman"/>
          <w:sz w:val="20"/>
          <w:szCs w:val="20"/>
          <w:vertAlign w:val="subscript"/>
        </w:rPr>
        <w:t>3</w:t>
      </w:r>
      <w:r w:rsidRPr="001E4B39">
        <w:rPr>
          <w:rFonts w:ascii="Times New Roman" w:hAnsi="Times New Roman"/>
          <w:sz w:val="20"/>
          <w:szCs w:val="20"/>
          <w:vertAlign w:val="superscript"/>
        </w:rPr>
        <w:t>-</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0.787, p&lt; 0.05) dan </w:t>
      </w:r>
      <w:r w:rsidRPr="001E4B39">
        <w:rPr>
          <w:rFonts w:ascii="Times New Roman" w:hAnsi="Times New Roman"/>
          <w:i/>
          <w:sz w:val="20"/>
          <w:szCs w:val="20"/>
        </w:rPr>
        <w:t>E.coli</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0.880, p&lt; 0.01), sementara berkorelasi positif dengan NH</w:t>
      </w:r>
      <w:r w:rsidRPr="001E4B39">
        <w:rPr>
          <w:rFonts w:ascii="Times New Roman" w:hAnsi="Times New Roman"/>
          <w:sz w:val="20"/>
          <w:szCs w:val="20"/>
          <w:vertAlign w:val="subscript"/>
        </w:rPr>
        <w:t>3</w:t>
      </w:r>
      <w:r w:rsidRPr="001E4B39">
        <w:rPr>
          <w:rFonts w:ascii="Times New Roman" w:hAnsi="Times New Roman"/>
          <w:sz w:val="20"/>
          <w:szCs w:val="20"/>
        </w:rPr>
        <w:t>N (r</w:t>
      </w:r>
      <w:r w:rsidRPr="001E4B39">
        <w:rPr>
          <w:rFonts w:ascii="Times New Roman" w:hAnsi="Times New Roman"/>
          <w:sz w:val="20"/>
          <w:szCs w:val="20"/>
          <w:vertAlign w:val="superscript"/>
        </w:rPr>
        <w:t xml:space="preserve">2 </w:t>
      </w:r>
      <w:r w:rsidRPr="001E4B39">
        <w:rPr>
          <w:rFonts w:ascii="Times New Roman" w:hAnsi="Times New Roman"/>
          <w:sz w:val="20"/>
          <w:szCs w:val="20"/>
        </w:rPr>
        <w:t>= 0.757, p&lt; 0.05) pada persampelan kedua. Hubungan korelasi positif yang bererti ditunjukkan di antara TSS dengan NH</w:t>
      </w:r>
      <w:r w:rsidRPr="001E4B39">
        <w:rPr>
          <w:rFonts w:ascii="Times New Roman" w:hAnsi="Times New Roman"/>
          <w:sz w:val="20"/>
          <w:szCs w:val="20"/>
          <w:vertAlign w:val="subscript"/>
        </w:rPr>
        <w:t>3</w:t>
      </w:r>
      <w:r w:rsidRPr="001E4B39">
        <w:rPr>
          <w:rFonts w:ascii="Times New Roman" w:hAnsi="Times New Roman"/>
          <w:sz w:val="20"/>
          <w:szCs w:val="20"/>
        </w:rPr>
        <w:t>N ( r</w:t>
      </w:r>
      <w:r w:rsidRPr="001E4B39">
        <w:rPr>
          <w:rFonts w:ascii="Times New Roman" w:hAnsi="Times New Roman"/>
          <w:sz w:val="20"/>
          <w:szCs w:val="20"/>
          <w:vertAlign w:val="superscript"/>
        </w:rPr>
        <w:t>2</w:t>
      </w:r>
      <w:r w:rsidRPr="001E4B39">
        <w:rPr>
          <w:rFonts w:ascii="Times New Roman" w:hAnsi="Times New Roman"/>
          <w:sz w:val="20"/>
          <w:szCs w:val="20"/>
        </w:rPr>
        <w:t xml:space="preserve"> = 0.803, p &lt; 0.05), nitrat (r</w:t>
      </w:r>
      <w:r w:rsidRPr="001E4B39">
        <w:rPr>
          <w:rFonts w:ascii="Times New Roman" w:hAnsi="Times New Roman"/>
          <w:sz w:val="20"/>
          <w:szCs w:val="20"/>
          <w:vertAlign w:val="superscript"/>
        </w:rPr>
        <w:t>2</w:t>
      </w:r>
      <w:r w:rsidRPr="001E4B39">
        <w:rPr>
          <w:rFonts w:ascii="Times New Roman" w:hAnsi="Times New Roman"/>
          <w:sz w:val="20"/>
          <w:szCs w:val="20"/>
        </w:rPr>
        <w:t xml:space="preserve"> = 0.759, p &lt; 0.05) dan </w:t>
      </w:r>
      <w:r w:rsidRPr="001E4B39">
        <w:rPr>
          <w:rFonts w:ascii="Times New Roman" w:hAnsi="Times New Roman"/>
          <w:i/>
          <w:sz w:val="20"/>
          <w:szCs w:val="20"/>
        </w:rPr>
        <w:t>E.coli</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0.793, p &lt; 0.05) (Jun 2011), manakala bagi persampelan kedua menunjukkan hubungan positif yang bererti dengan empat parameter iaitu NH</w:t>
      </w:r>
      <w:r w:rsidRPr="001E4B39">
        <w:rPr>
          <w:rFonts w:ascii="Times New Roman" w:hAnsi="Times New Roman"/>
          <w:sz w:val="20"/>
          <w:szCs w:val="20"/>
          <w:vertAlign w:val="subscript"/>
        </w:rPr>
        <w:t>3</w:t>
      </w:r>
      <w:r w:rsidRPr="001E4B39">
        <w:rPr>
          <w:rFonts w:ascii="Times New Roman" w:hAnsi="Times New Roman"/>
          <w:sz w:val="20"/>
          <w:szCs w:val="20"/>
        </w:rPr>
        <w:t>N ( r</w:t>
      </w:r>
      <w:r w:rsidRPr="001E4B39">
        <w:rPr>
          <w:rFonts w:ascii="Times New Roman" w:hAnsi="Times New Roman"/>
          <w:sz w:val="20"/>
          <w:szCs w:val="20"/>
          <w:vertAlign w:val="superscript"/>
        </w:rPr>
        <w:t xml:space="preserve">2 </w:t>
      </w:r>
      <w:r w:rsidRPr="001E4B39">
        <w:rPr>
          <w:rFonts w:ascii="Times New Roman" w:hAnsi="Times New Roman"/>
          <w:sz w:val="20"/>
          <w:szCs w:val="20"/>
        </w:rPr>
        <w:t>= 0.825, p &lt; 0.05), NO</w:t>
      </w:r>
      <w:r w:rsidRPr="001E4B39">
        <w:rPr>
          <w:rFonts w:ascii="Times New Roman" w:hAnsi="Times New Roman"/>
          <w:sz w:val="20"/>
          <w:szCs w:val="20"/>
          <w:vertAlign w:val="subscript"/>
        </w:rPr>
        <w:t>3</w:t>
      </w:r>
      <w:r w:rsidRPr="001E4B39">
        <w:rPr>
          <w:rFonts w:ascii="Times New Roman" w:hAnsi="Times New Roman"/>
          <w:sz w:val="20"/>
          <w:szCs w:val="20"/>
          <w:vertAlign w:val="superscript"/>
        </w:rPr>
        <w:t>-</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0.945, p &lt; 0.01),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 r</w:t>
      </w:r>
      <w:r w:rsidRPr="001E4B39">
        <w:rPr>
          <w:rFonts w:ascii="Times New Roman" w:hAnsi="Times New Roman"/>
          <w:sz w:val="20"/>
          <w:szCs w:val="20"/>
          <w:vertAlign w:val="superscript"/>
        </w:rPr>
        <w:t>2</w:t>
      </w:r>
      <w:r w:rsidRPr="001E4B39">
        <w:rPr>
          <w:rFonts w:ascii="Times New Roman" w:hAnsi="Times New Roman"/>
          <w:sz w:val="20"/>
          <w:szCs w:val="20"/>
        </w:rPr>
        <w:t xml:space="preserve"> = 0.927, p &lt; 0.01) dan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 xml:space="preserve">3- </w:t>
      </w:r>
      <w:r w:rsidRPr="001E4B39">
        <w:rPr>
          <w:rFonts w:ascii="Times New Roman" w:hAnsi="Times New Roman"/>
          <w:sz w:val="20"/>
          <w:szCs w:val="20"/>
        </w:rPr>
        <w:t>(r</w:t>
      </w:r>
      <w:r w:rsidRPr="001E4B39">
        <w:rPr>
          <w:rFonts w:ascii="Times New Roman" w:hAnsi="Times New Roman"/>
          <w:sz w:val="20"/>
          <w:szCs w:val="20"/>
          <w:vertAlign w:val="superscript"/>
        </w:rPr>
        <w:t>2</w:t>
      </w:r>
      <w:r w:rsidRPr="001E4B39">
        <w:rPr>
          <w:rFonts w:ascii="Times New Roman" w:hAnsi="Times New Roman"/>
          <w:sz w:val="20"/>
          <w:szCs w:val="20"/>
        </w:rPr>
        <w:t xml:space="preserve"> = 0.885, p &lt; 0.01). NH</w:t>
      </w:r>
      <w:r w:rsidRPr="001E4B39">
        <w:rPr>
          <w:rFonts w:ascii="Times New Roman" w:hAnsi="Times New Roman"/>
          <w:sz w:val="20"/>
          <w:szCs w:val="20"/>
          <w:vertAlign w:val="subscript"/>
        </w:rPr>
        <w:t>3</w:t>
      </w:r>
      <w:r w:rsidRPr="001E4B39">
        <w:rPr>
          <w:rFonts w:ascii="Times New Roman" w:hAnsi="Times New Roman"/>
          <w:sz w:val="20"/>
          <w:szCs w:val="20"/>
        </w:rPr>
        <w:t xml:space="preserve">N mempunyai hubungan positif yang bererti dengan </w:t>
      </w:r>
      <w:r w:rsidRPr="001E4B39">
        <w:rPr>
          <w:rFonts w:ascii="Times New Roman" w:hAnsi="Times New Roman"/>
          <w:i/>
          <w:sz w:val="20"/>
          <w:szCs w:val="20"/>
        </w:rPr>
        <w:t>E.coli</w:t>
      </w:r>
      <w:r w:rsidRPr="001E4B39">
        <w:rPr>
          <w:rFonts w:ascii="Times New Roman" w:hAnsi="Times New Roman"/>
          <w:sz w:val="20"/>
          <w:szCs w:val="20"/>
        </w:rPr>
        <w:t xml:space="preserve"> (r = 0.823, p&lt; 0.05) pada persampelan pertama dan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0.804, p&lt; 0.05) semasa persampelan kedua. Nitrat pula menunjukkan hubungan positif yang bererti terhadap</w:t>
      </w:r>
      <w:r w:rsidRPr="001E4B39">
        <w:rPr>
          <w:rFonts w:ascii="Times New Roman" w:hAnsi="Times New Roman"/>
          <w:i/>
          <w:sz w:val="20"/>
          <w:szCs w:val="20"/>
        </w:rPr>
        <w:t xml:space="preserve"> E.coli</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0.784, p &lt; 0.05) dan hubungan negatif yang bererti terhadap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 xml:space="preserve">2 </w:t>
      </w:r>
      <w:r w:rsidRPr="001E4B39">
        <w:rPr>
          <w:rFonts w:ascii="Times New Roman" w:hAnsi="Times New Roman"/>
          <w:sz w:val="20"/>
          <w:szCs w:val="20"/>
        </w:rPr>
        <w:t>= 0.898, p&lt; 0.01) pada persampelan pertama serta hubungan positif yang bererti dengan PO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 xml:space="preserve">3- </w:t>
      </w:r>
      <w:r w:rsidRPr="001E4B39">
        <w:rPr>
          <w:rFonts w:ascii="Times New Roman" w:hAnsi="Times New Roman"/>
          <w:sz w:val="20"/>
          <w:szCs w:val="20"/>
        </w:rPr>
        <w:t>(r</w:t>
      </w:r>
      <w:r w:rsidRPr="001E4B39">
        <w:rPr>
          <w:rFonts w:ascii="Times New Roman" w:hAnsi="Times New Roman"/>
          <w:sz w:val="20"/>
          <w:szCs w:val="20"/>
          <w:vertAlign w:val="superscript"/>
        </w:rPr>
        <w:t>2</w:t>
      </w:r>
      <w:r w:rsidRPr="001E4B39">
        <w:rPr>
          <w:rFonts w:ascii="Times New Roman" w:hAnsi="Times New Roman"/>
          <w:sz w:val="20"/>
          <w:szCs w:val="20"/>
        </w:rPr>
        <w:t xml:space="preserve"> = 0.917, p&lt; 0.01) dan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(r</w:t>
      </w:r>
      <w:r w:rsidRPr="001E4B39">
        <w:rPr>
          <w:rFonts w:ascii="Times New Roman" w:hAnsi="Times New Roman"/>
          <w:sz w:val="20"/>
          <w:szCs w:val="20"/>
          <w:vertAlign w:val="superscript"/>
        </w:rPr>
        <w:t>2</w:t>
      </w:r>
      <w:r w:rsidRPr="001E4B39">
        <w:rPr>
          <w:rFonts w:ascii="Times New Roman" w:hAnsi="Times New Roman"/>
          <w:sz w:val="20"/>
          <w:szCs w:val="20"/>
        </w:rPr>
        <w:t xml:space="preserve"> = 0.840, p&lt; 0.05) semasa persampelan Februari 2012. Fosfat hanya menunjukkan hubungan positif yang bererti dengan ion SO</w:t>
      </w:r>
      <w:r w:rsidRPr="001E4B39">
        <w:rPr>
          <w:rFonts w:ascii="Times New Roman" w:hAnsi="Times New Roman"/>
          <w:sz w:val="20"/>
          <w:szCs w:val="20"/>
          <w:vertAlign w:val="subscript"/>
        </w:rPr>
        <w:t>4</w:t>
      </w:r>
      <w:r w:rsidRPr="001E4B39">
        <w:rPr>
          <w:rFonts w:ascii="Times New Roman" w:hAnsi="Times New Roman"/>
          <w:sz w:val="20"/>
          <w:szCs w:val="20"/>
          <w:vertAlign w:val="superscript"/>
        </w:rPr>
        <w:t>2-</w:t>
      </w:r>
      <w:r w:rsidRPr="001E4B39">
        <w:rPr>
          <w:rFonts w:ascii="Times New Roman" w:hAnsi="Times New Roman"/>
          <w:sz w:val="20"/>
          <w:szCs w:val="20"/>
        </w:rPr>
        <w:t xml:space="preserve">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0.760, </w:t>
      </w:r>
      <w:r w:rsidRPr="001E4B39">
        <w:rPr>
          <w:rFonts w:ascii="Times New Roman" w:hAnsi="Times New Roman"/>
          <w:i/>
          <w:sz w:val="20"/>
          <w:szCs w:val="20"/>
        </w:rPr>
        <w:t>p</w:t>
      </w:r>
      <w:r w:rsidRPr="001E4B39">
        <w:rPr>
          <w:rFonts w:ascii="Times New Roman" w:hAnsi="Times New Roman"/>
          <w:sz w:val="20"/>
          <w:szCs w:val="20"/>
        </w:rPr>
        <w:t xml:space="preserve">&lt; 0.05) pada persampelan kedua. Sulfat pula hanya mempunyai hubungan negatif yang bererti dengan </w:t>
      </w:r>
      <w:r w:rsidRPr="001E4B39">
        <w:rPr>
          <w:rFonts w:ascii="Times New Roman" w:hAnsi="Times New Roman"/>
          <w:i/>
          <w:sz w:val="20"/>
          <w:szCs w:val="20"/>
        </w:rPr>
        <w:t>E.coli</w:t>
      </w:r>
      <w:r w:rsidRPr="001E4B39">
        <w:rPr>
          <w:rFonts w:ascii="Times New Roman" w:hAnsi="Times New Roman"/>
          <w:sz w:val="20"/>
          <w:szCs w:val="20"/>
        </w:rPr>
        <w:t xml:space="preserve">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-0.776,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0.05) iaitu pada persampelan pertama.</w:t>
      </w:r>
    </w:p>
    <w:p w:rsidR="00E14382" w:rsidRPr="00362F64" w:rsidRDefault="00E14382" w:rsidP="00E14382">
      <w:pPr>
        <w:spacing w:after="0" w:line="240" w:lineRule="auto"/>
        <w:jc w:val="both"/>
        <w:rPr>
          <w:rFonts w:ascii="Times New Roman" w:hAnsi="Times New Roman"/>
          <w:sz w:val="20"/>
          <w:szCs w:val="20"/>
        </w:rPr>
      </w:pPr>
    </w:p>
    <w:p w:rsidR="00E14382" w:rsidRPr="00E14382" w:rsidRDefault="00E14382" w:rsidP="00362F64">
      <w:pPr>
        <w:spacing w:after="0" w:line="240" w:lineRule="auto"/>
        <w:jc w:val="both"/>
        <w:rPr>
          <w:rFonts w:ascii="Times New Roman" w:eastAsia="Calibri" w:hAnsi="Times New Roman"/>
          <w:sz w:val="20"/>
          <w:szCs w:val="20"/>
        </w:rPr>
      </w:pPr>
      <w:r w:rsidRPr="001E4B39">
        <w:rPr>
          <w:rFonts w:ascii="Times New Roman" w:hAnsi="Times New Roman"/>
          <w:sz w:val="20"/>
          <w:szCs w:val="20"/>
        </w:rPr>
        <w:t xml:space="preserve">Bagi parameter </w:t>
      </w:r>
      <w:r w:rsidRPr="001E4B39">
        <w:rPr>
          <w:rFonts w:ascii="Times New Roman" w:hAnsi="Times New Roman"/>
          <w:i/>
          <w:sz w:val="20"/>
          <w:szCs w:val="20"/>
        </w:rPr>
        <w:t>E. coli</w:t>
      </w:r>
      <w:r w:rsidRPr="001E4B39">
        <w:rPr>
          <w:rFonts w:ascii="Times New Roman" w:hAnsi="Times New Roman"/>
          <w:sz w:val="20"/>
          <w:szCs w:val="20"/>
        </w:rPr>
        <w:t xml:space="preserve"> pula, hubungan korelasi positif yang bererti ditunjukkan parameter COD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sz w:val="20"/>
          <w:szCs w:val="20"/>
        </w:rPr>
        <w:t xml:space="preserve"> = 0.880,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0.01), TSS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0.980,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0.01), NH</w:t>
      </w:r>
      <w:r w:rsidRPr="001E4B39">
        <w:rPr>
          <w:rFonts w:ascii="Times New Roman" w:hAnsi="Times New Roman"/>
          <w:sz w:val="20"/>
          <w:szCs w:val="20"/>
          <w:vertAlign w:val="subscript"/>
        </w:rPr>
        <w:t>3</w:t>
      </w:r>
      <w:r w:rsidRPr="001E4B39">
        <w:rPr>
          <w:rFonts w:ascii="Times New Roman" w:hAnsi="Times New Roman"/>
          <w:sz w:val="20"/>
          <w:szCs w:val="20"/>
        </w:rPr>
        <w:t>N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0.823,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0.05) dan nitrat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0.784,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0.05) serta hubungan korelasi negatif yang bererti terhadap DO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-0.755,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0.05) dan sulfat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sz w:val="20"/>
          <w:szCs w:val="20"/>
        </w:rPr>
        <w:t xml:space="preserve"> = -0.776,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 xml:space="preserve">0.05) (Jun 2011). Sementara itu, persampelan kedua membuktikan bahawa </w:t>
      </w:r>
      <w:r w:rsidRPr="001E4B39">
        <w:rPr>
          <w:rFonts w:ascii="Times New Roman" w:hAnsi="Times New Roman"/>
          <w:i/>
          <w:sz w:val="20"/>
          <w:szCs w:val="20"/>
        </w:rPr>
        <w:t>E. coli</w:t>
      </w:r>
      <w:r w:rsidRPr="001E4B39">
        <w:rPr>
          <w:rFonts w:ascii="Times New Roman" w:hAnsi="Times New Roman"/>
          <w:sz w:val="20"/>
          <w:szCs w:val="20"/>
        </w:rPr>
        <w:t xml:space="preserve"> mempunyai hubungan korelasi positif yang bererti terhadap pH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sz w:val="20"/>
          <w:szCs w:val="20"/>
        </w:rPr>
        <w:t xml:space="preserve"> = 0.811,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0.05) dan EC (</w:t>
      </w:r>
      <w:r w:rsidRPr="001E4B39">
        <w:rPr>
          <w:rFonts w:ascii="Times New Roman" w:hAnsi="Times New Roman"/>
          <w:i/>
          <w:sz w:val="20"/>
          <w:szCs w:val="20"/>
        </w:rPr>
        <w:t>r</w:t>
      </w:r>
      <w:r w:rsidRPr="001E4B39">
        <w:rPr>
          <w:rFonts w:ascii="Times New Roman" w:hAnsi="Times New Roman"/>
          <w:i/>
          <w:sz w:val="20"/>
          <w:szCs w:val="20"/>
          <w:vertAlign w:val="superscript"/>
        </w:rPr>
        <w:t>2</w:t>
      </w:r>
      <w:r w:rsidRPr="001E4B39">
        <w:rPr>
          <w:rFonts w:ascii="Times New Roman" w:hAnsi="Times New Roman"/>
          <w:i/>
          <w:sz w:val="20"/>
          <w:szCs w:val="20"/>
        </w:rPr>
        <w:t xml:space="preserve"> </w:t>
      </w:r>
      <w:r w:rsidRPr="001E4B39">
        <w:rPr>
          <w:rFonts w:ascii="Times New Roman" w:hAnsi="Times New Roman"/>
          <w:sz w:val="20"/>
          <w:szCs w:val="20"/>
        </w:rPr>
        <w:t xml:space="preserve">= 0.832, </w:t>
      </w:r>
      <w:r w:rsidRPr="001E4B39">
        <w:rPr>
          <w:rFonts w:ascii="Times New Roman" w:hAnsi="Times New Roman"/>
          <w:i/>
          <w:sz w:val="20"/>
          <w:szCs w:val="20"/>
        </w:rPr>
        <w:t>p</w:t>
      </w:r>
      <w:r w:rsidRPr="001E4B39">
        <w:rPr>
          <w:rFonts w:ascii="Times New Roman" w:hAnsi="Times New Roman"/>
          <w:sz w:val="20"/>
          <w:szCs w:val="20"/>
        </w:rPr>
        <w:t>&lt;</w:t>
      </w:r>
      <w:r>
        <w:rPr>
          <w:rFonts w:ascii="Times New Roman" w:hAnsi="Times New Roman"/>
          <w:sz w:val="20"/>
          <w:szCs w:val="20"/>
        </w:rPr>
        <w:t xml:space="preserve"> </w:t>
      </w:r>
      <w:r w:rsidRPr="001E4B39">
        <w:rPr>
          <w:rFonts w:ascii="Times New Roman" w:hAnsi="Times New Roman"/>
          <w:sz w:val="20"/>
          <w:szCs w:val="20"/>
        </w:rPr>
        <w:t xml:space="preserve">0.05). </w:t>
      </w:r>
      <w:r w:rsidRPr="001E4B39">
        <w:rPr>
          <w:rFonts w:ascii="Times New Roman" w:eastAsia="Calibri" w:hAnsi="Times New Roman"/>
          <w:sz w:val="20"/>
          <w:szCs w:val="20"/>
        </w:rPr>
        <w:t>Luahan sedimen yang tinggi selalunya mempunyai hubungkait dengan kepekatan bakteria patogen [27].</w:t>
      </w:r>
      <w:r w:rsidRPr="001E4B39">
        <w:rPr>
          <w:rFonts w:ascii="Times New Roman" w:hAnsi="Times New Roman"/>
          <w:sz w:val="20"/>
          <w:szCs w:val="20"/>
        </w:rPr>
        <w:t xml:space="preserve"> </w:t>
      </w:r>
      <w:r w:rsidRPr="001E4B39">
        <w:rPr>
          <w:rFonts w:ascii="Times New Roman" w:eastAsia="Calibri" w:hAnsi="Times New Roman"/>
          <w:sz w:val="20"/>
          <w:szCs w:val="20"/>
        </w:rPr>
        <w:t>Dengan itu, dapat disimpulkan bahawa kepekatan TSS yang tinggi telah menyumbang kepada tingginya bilangan koliform tinja di kawasan tersebut.</w:t>
      </w:r>
    </w:p>
    <w:p w:rsidR="00362F64" w:rsidRDefault="00362F64" w:rsidP="00F447A7">
      <w:pPr>
        <w:spacing w:after="0" w:line="240" w:lineRule="auto"/>
        <w:jc w:val="center"/>
        <w:rPr>
          <w:rFonts w:ascii="Times New Roman" w:hAnsi="Times New Roman"/>
          <w:b/>
          <w:noProof/>
          <w:sz w:val="20"/>
          <w:szCs w:val="20"/>
          <w:lang w:bidi="ar-SA"/>
        </w:rPr>
      </w:pPr>
    </w:p>
    <w:p w:rsidR="00C61678" w:rsidRPr="001E4B39" w:rsidRDefault="00C61678" w:rsidP="00C61678">
      <w:pPr>
        <w:spacing w:after="0" w:line="240" w:lineRule="auto"/>
        <w:jc w:val="center"/>
        <w:rPr>
          <w:rFonts w:ascii="Times New Roman" w:hAnsi="Times New Roman"/>
          <w:b/>
          <w:sz w:val="20"/>
          <w:szCs w:val="20"/>
        </w:rPr>
      </w:pPr>
      <w:r w:rsidRPr="001E4B39">
        <w:rPr>
          <w:rFonts w:ascii="Times New Roman" w:hAnsi="Times New Roman"/>
          <w:b/>
          <w:sz w:val="20"/>
          <w:szCs w:val="20"/>
        </w:rPr>
        <w:t>Kesimpulan</w:t>
      </w:r>
    </w:p>
    <w:p w:rsidR="00C61678" w:rsidRDefault="00C61678" w:rsidP="00C61678">
      <w:pPr>
        <w:spacing w:after="0" w:line="240" w:lineRule="auto"/>
        <w:jc w:val="both"/>
        <w:rPr>
          <w:rFonts w:ascii="Times New Roman" w:hAnsi="Times New Roman"/>
          <w:sz w:val="20"/>
          <w:szCs w:val="20"/>
        </w:rPr>
      </w:pPr>
      <w:r w:rsidRPr="001E4B39">
        <w:rPr>
          <w:rFonts w:ascii="Times New Roman" w:hAnsi="Times New Roman"/>
          <w:sz w:val="20"/>
          <w:szCs w:val="20"/>
        </w:rPr>
        <w:t>Dapat disimpulkan bahawa kualiti air bagi su</w:t>
      </w:r>
      <w:r>
        <w:rPr>
          <w:rFonts w:ascii="Times New Roman" w:hAnsi="Times New Roman"/>
          <w:sz w:val="20"/>
          <w:szCs w:val="20"/>
        </w:rPr>
        <w:t>ngai-sungai terpilih di hulu Sungai</w:t>
      </w:r>
      <w:r w:rsidRPr="001E4B39">
        <w:rPr>
          <w:rFonts w:ascii="Times New Roman" w:hAnsi="Times New Roman"/>
          <w:sz w:val="20"/>
          <w:szCs w:val="20"/>
        </w:rPr>
        <w:t xml:space="preserve"> Langat berada dalam keadaan sederhana tercemar atau bernilai diantara 60 sehingga 80</w:t>
      </w:r>
      <w:r>
        <w:rPr>
          <w:rFonts w:ascii="Times New Roman" w:hAnsi="Times New Roman"/>
          <w:sz w:val="20"/>
          <w:szCs w:val="20"/>
        </w:rPr>
        <w:t xml:space="preserve"> </w:t>
      </w:r>
      <w:r w:rsidRPr="001E4B39">
        <w:rPr>
          <w:rFonts w:ascii="Times New Roman" w:hAnsi="Times New Roman"/>
          <w:sz w:val="20"/>
          <w:szCs w:val="20"/>
        </w:rPr>
        <w:t xml:space="preserve">%, mengikut klasifikasi WQI. Mengikut piawaian NWQS pula, persampelan pertama menunjukkan parameter fiziko-kimia seperti suhu, kekonduksian, TDS, nitrat, fosfat dan sulfat berada dalam kelas I, DO, BOD dan TSS berada dalam kelas II manakala COD, pH, ammonia nitrogen dan fosfat dikelaskan dalam kelas III. Parameter biologi iaitu bilangan koliform tinja </w:t>
      </w:r>
      <w:r w:rsidRPr="001E4B39">
        <w:rPr>
          <w:rFonts w:ascii="Times New Roman" w:hAnsi="Times New Roman"/>
          <w:i/>
          <w:sz w:val="20"/>
          <w:szCs w:val="20"/>
        </w:rPr>
        <w:t>(E.coli)</w:t>
      </w:r>
      <w:r w:rsidRPr="001E4B39">
        <w:rPr>
          <w:rFonts w:ascii="Times New Roman" w:hAnsi="Times New Roman"/>
          <w:sz w:val="20"/>
          <w:szCs w:val="20"/>
        </w:rPr>
        <w:t xml:space="preserve"> tergolong dalam kelas V. Persampelan kedua pula menunjukkan hasil yang sama kecuali parameter DO yang berubah iaitu daripada kelas II pada persampelan pertama kepada kelas III semasa persampelan kedua. Kesan penurunan sekitaran di hulu Sungai Langat dapat dilihat dari hasil ujian korelasi, dimana sebanyak 28 (*) dan 14 (**) parameter pada persampelan pertama </w:t>
      </w:r>
      <w:r>
        <w:rPr>
          <w:rFonts w:ascii="Times New Roman" w:hAnsi="Times New Roman"/>
          <w:sz w:val="20"/>
          <w:szCs w:val="20"/>
        </w:rPr>
        <w:t xml:space="preserve">dan 31 (*) dan 23 (**) </w:t>
      </w:r>
      <w:r w:rsidRPr="001E4B39">
        <w:rPr>
          <w:rFonts w:ascii="Times New Roman" w:hAnsi="Times New Roman"/>
          <w:sz w:val="20"/>
          <w:szCs w:val="20"/>
        </w:rPr>
        <w:t xml:space="preserve">pada pensampelan kedua menunjukkan hubungan bererti. </w:t>
      </w:r>
    </w:p>
    <w:p w:rsidR="00C61678" w:rsidRDefault="00C61678" w:rsidP="00C61678">
      <w:pPr>
        <w:spacing w:after="0" w:line="240" w:lineRule="auto"/>
        <w:jc w:val="both"/>
        <w:rPr>
          <w:rFonts w:ascii="Times New Roman" w:hAnsi="Times New Roman"/>
          <w:sz w:val="20"/>
          <w:szCs w:val="20"/>
        </w:rPr>
      </w:pPr>
    </w:p>
    <w:p w:rsidR="00C61678" w:rsidRPr="0070303E" w:rsidRDefault="00C61678" w:rsidP="00C61678">
      <w:pPr>
        <w:spacing w:after="0" w:line="240" w:lineRule="auto"/>
        <w:jc w:val="both"/>
        <w:rPr>
          <w:rFonts w:ascii="Times New Roman" w:hAnsi="Times New Roman"/>
          <w:sz w:val="20"/>
          <w:szCs w:val="20"/>
        </w:rPr>
      </w:pPr>
      <w:r w:rsidRPr="001E4B39">
        <w:rPr>
          <w:rFonts w:ascii="Times New Roman" w:hAnsi="Times New Roman"/>
          <w:sz w:val="20"/>
          <w:szCs w:val="20"/>
        </w:rPr>
        <w:t>Bahan pencemar utama yang dikenalpasti menyumbang kepada masalah kualiti air dalam kajian ini adalah berpunca daripada aktiviti pertanian, penternakan, perindustrian dan pembuangan sisa-sisa domestik serta kumbahan. Hasil kajian yang diperoleh adalah penanda aras kepada kajian kualiti air yang akan datang, dimana adanya pertambahan penduduk dan pembangunan yang tidak terancang akan menambahkan kemerosotan kualiti air dan seterusnya akan merusakkan ekosistem Hulu Langat. Dengan itu, semua pihak haruslah bekerjasama dan bertanggungjawab dalam usaha memperbaiki keadaan ini dan tidak menyerah sepenuhnya kepada pihak yang berwajib</w:t>
      </w:r>
      <w:r w:rsidRPr="001E4B39">
        <w:rPr>
          <w:rFonts w:ascii="Times New Roman" w:hAnsi="Times New Roman"/>
          <w:sz w:val="20"/>
          <w:szCs w:val="20"/>
          <w:lang w:val="en-MY"/>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61678" w:rsidRPr="001E4B39" w:rsidRDefault="00C61678" w:rsidP="00C61678">
      <w:pPr>
        <w:spacing w:after="0" w:line="240" w:lineRule="auto"/>
        <w:jc w:val="center"/>
        <w:rPr>
          <w:rFonts w:ascii="Times New Roman" w:hAnsi="Times New Roman"/>
          <w:b/>
          <w:sz w:val="20"/>
          <w:szCs w:val="20"/>
        </w:rPr>
      </w:pPr>
      <w:r w:rsidRPr="001E4B39">
        <w:rPr>
          <w:rFonts w:ascii="Times New Roman" w:hAnsi="Times New Roman"/>
          <w:b/>
          <w:sz w:val="20"/>
          <w:szCs w:val="20"/>
        </w:rPr>
        <w:t>Penghargaan</w:t>
      </w:r>
    </w:p>
    <w:p w:rsidR="006768E9" w:rsidRPr="00F447A7" w:rsidRDefault="00C61678" w:rsidP="00C61678">
      <w:pPr>
        <w:spacing w:after="0" w:line="240" w:lineRule="auto"/>
        <w:jc w:val="both"/>
        <w:rPr>
          <w:rFonts w:ascii="Times New Roman" w:hAnsi="Times New Roman"/>
          <w:sz w:val="20"/>
          <w:szCs w:val="20"/>
        </w:rPr>
      </w:pPr>
      <w:r w:rsidRPr="001E4B39">
        <w:rPr>
          <w:rFonts w:ascii="Times New Roman" w:hAnsi="Times New Roman"/>
          <w:sz w:val="20"/>
          <w:szCs w:val="20"/>
        </w:rPr>
        <w:t>Penulis ingin memanjatkan setinggi-tinggi kesyukuran dan terima kasih yang tidak terhingga kepada semua pihak yang terliba</w:t>
      </w:r>
      <w:r>
        <w:rPr>
          <w:rFonts w:ascii="Times New Roman" w:hAnsi="Times New Roman"/>
          <w:sz w:val="20"/>
          <w:szCs w:val="20"/>
        </w:rPr>
        <w:t xml:space="preserve">t dalam menjayakan kajian ini.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C61678"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Rujukan</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1E4B39">
        <w:rPr>
          <w:rFonts w:ascii="Times New Roman" w:hAnsi="Times New Roman"/>
          <w:sz w:val="20"/>
          <w:szCs w:val="20"/>
        </w:rPr>
        <w:t>Chiras, D.</w:t>
      </w:r>
      <w:r>
        <w:rPr>
          <w:rFonts w:ascii="Times New Roman" w:hAnsi="Times New Roman"/>
          <w:sz w:val="20"/>
          <w:szCs w:val="20"/>
        </w:rPr>
        <w:t xml:space="preserve"> </w:t>
      </w:r>
      <w:r w:rsidRPr="001E4B39">
        <w:rPr>
          <w:rFonts w:ascii="Times New Roman" w:hAnsi="Times New Roman"/>
          <w:sz w:val="20"/>
          <w:szCs w:val="20"/>
        </w:rPr>
        <w:t xml:space="preserve">D. </w:t>
      </w:r>
      <w:r w:rsidRPr="001E4B39">
        <w:rPr>
          <w:rFonts w:ascii="Times New Roman" w:hAnsi="Times New Roman"/>
          <w:sz w:val="20"/>
          <w:szCs w:val="20"/>
          <w:lang w:val="en-MY"/>
        </w:rPr>
        <w:t>(</w:t>
      </w:r>
      <w:r w:rsidRPr="001E4B39">
        <w:rPr>
          <w:rFonts w:ascii="Times New Roman" w:hAnsi="Times New Roman"/>
          <w:sz w:val="20"/>
          <w:szCs w:val="20"/>
        </w:rPr>
        <w:t>2001</w:t>
      </w:r>
      <w:r w:rsidRPr="001E4B39">
        <w:rPr>
          <w:rFonts w:ascii="Times New Roman" w:hAnsi="Times New Roman"/>
          <w:sz w:val="20"/>
          <w:szCs w:val="20"/>
          <w:lang w:val="en-MY"/>
        </w:rPr>
        <w:t>)</w:t>
      </w:r>
      <w:r w:rsidRPr="001E4B39">
        <w:rPr>
          <w:rFonts w:ascii="Times New Roman" w:hAnsi="Times New Roman"/>
          <w:sz w:val="20"/>
          <w:szCs w:val="20"/>
        </w:rPr>
        <w:t xml:space="preserve">. </w:t>
      </w:r>
      <w:r w:rsidRPr="001E4B39">
        <w:rPr>
          <w:rFonts w:ascii="Times New Roman" w:hAnsi="Times New Roman"/>
          <w:i/>
          <w:sz w:val="20"/>
          <w:szCs w:val="20"/>
        </w:rPr>
        <w:t>Environmental science-creating a sustainable future</w:t>
      </w:r>
      <w:r w:rsidRPr="001E4B39">
        <w:rPr>
          <w:rFonts w:ascii="Times New Roman" w:hAnsi="Times New Roman"/>
          <w:sz w:val="20"/>
          <w:szCs w:val="20"/>
        </w:rPr>
        <w:t>. Ed. Ke-6. United Stated: Jones and Bartlett Publisher, Inc.</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 Mokhtar, M., Bahari, I. and Poon. A. </w:t>
      </w:r>
      <w:r w:rsidRPr="00631B40">
        <w:rPr>
          <w:rFonts w:ascii="Times New Roman" w:hAnsi="Times New Roman"/>
          <w:sz w:val="20"/>
          <w:szCs w:val="20"/>
          <w:lang w:val="en-MY"/>
        </w:rPr>
        <w:t>(</w:t>
      </w:r>
      <w:r w:rsidRPr="00631B40">
        <w:rPr>
          <w:rFonts w:ascii="Times New Roman" w:hAnsi="Times New Roman"/>
          <w:sz w:val="20"/>
          <w:szCs w:val="20"/>
        </w:rPr>
        <w:t>2001</w:t>
      </w:r>
      <w:r w:rsidRPr="00631B40">
        <w:rPr>
          <w:rFonts w:ascii="Times New Roman" w:hAnsi="Times New Roman"/>
          <w:sz w:val="20"/>
          <w:szCs w:val="20"/>
          <w:lang w:val="en-MY"/>
        </w:rPr>
        <w:t>)</w:t>
      </w:r>
      <w:r w:rsidRPr="00631B40">
        <w:rPr>
          <w:rFonts w:ascii="Times New Roman" w:hAnsi="Times New Roman"/>
          <w:sz w:val="20"/>
          <w:szCs w:val="20"/>
        </w:rPr>
        <w:t xml:space="preserve">. Kualiti air di sekitar Kawasan Perindustrian Balakong, Lembangan Langat. </w:t>
      </w:r>
      <w:r w:rsidRPr="00631B40">
        <w:rPr>
          <w:rFonts w:ascii="Times New Roman" w:hAnsi="Times New Roman"/>
          <w:i/>
          <w:sz w:val="20"/>
          <w:szCs w:val="20"/>
        </w:rPr>
        <w:t>Malaysian Journal of Analytical Sciences</w:t>
      </w:r>
      <w:r w:rsidRPr="00631B40">
        <w:rPr>
          <w:rFonts w:ascii="Times New Roman" w:hAnsi="Times New Roman"/>
          <w:sz w:val="20"/>
          <w:szCs w:val="20"/>
        </w:rPr>
        <w:t xml:space="preserve"> 7(1): 129-138.</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Suratman, S. Ali, A. and Ting Ting, L. </w:t>
      </w:r>
      <w:r w:rsidRPr="00631B40">
        <w:rPr>
          <w:rFonts w:ascii="Times New Roman" w:hAnsi="Times New Roman"/>
          <w:sz w:val="20"/>
          <w:szCs w:val="20"/>
          <w:lang w:val="en-MY"/>
        </w:rPr>
        <w:t>(</w:t>
      </w:r>
      <w:r w:rsidRPr="00631B40">
        <w:rPr>
          <w:rFonts w:ascii="Times New Roman" w:hAnsi="Times New Roman"/>
          <w:sz w:val="20"/>
          <w:szCs w:val="20"/>
        </w:rPr>
        <w:t>2005</w:t>
      </w:r>
      <w:r w:rsidRPr="00631B40">
        <w:rPr>
          <w:rFonts w:ascii="Times New Roman" w:hAnsi="Times New Roman"/>
          <w:sz w:val="20"/>
          <w:szCs w:val="20"/>
          <w:lang w:val="en-MY"/>
        </w:rPr>
        <w:t>)</w:t>
      </w:r>
      <w:r w:rsidRPr="00631B40">
        <w:rPr>
          <w:rFonts w:ascii="Times New Roman" w:hAnsi="Times New Roman"/>
          <w:sz w:val="20"/>
          <w:szCs w:val="20"/>
        </w:rPr>
        <w:t xml:space="preserve">. Penilaian Indeks Kualiti Air di Lembangan Sungai Ibai, Terengganu. </w:t>
      </w:r>
      <w:r w:rsidRPr="00631B40">
        <w:rPr>
          <w:rFonts w:ascii="Times New Roman" w:hAnsi="Times New Roman"/>
          <w:i/>
          <w:sz w:val="20"/>
          <w:szCs w:val="20"/>
        </w:rPr>
        <w:t>Sains Malaysiana</w:t>
      </w:r>
      <w:r w:rsidRPr="00631B40">
        <w:rPr>
          <w:rFonts w:ascii="Times New Roman" w:hAnsi="Times New Roman"/>
          <w:sz w:val="20"/>
          <w:szCs w:val="20"/>
        </w:rPr>
        <w:t xml:space="preserve"> 43(2): 55-59.</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Mohd Noor. </w:t>
      </w:r>
      <w:r w:rsidRPr="00631B40">
        <w:rPr>
          <w:rFonts w:ascii="Times New Roman" w:hAnsi="Times New Roman"/>
          <w:sz w:val="20"/>
          <w:szCs w:val="20"/>
          <w:lang w:val="en-MY"/>
        </w:rPr>
        <w:t>(</w:t>
      </w:r>
      <w:r w:rsidRPr="00631B40">
        <w:rPr>
          <w:rFonts w:ascii="Times New Roman" w:hAnsi="Times New Roman"/>
          <w:sz w:val="20"/>
          <w:szCs w:val="20"/>
        </w:rPr>
        <w:t>2003</w:t>
      </w:r>
      <w:r w:rsidRPr="00631B40">
        <w:rPr>
          <w:rFonts w:ascii="Times New Roman" w:hAnsi="Times New Roman"/>
          <w:sz w:val="20"/>
          <w:szCs w:val="20"/>
          <w:lang w:val="en-MY"/>
        </w:rPr>
        <w:t>)</w:t>
      </w:r>
      <w:r w:rsidRPr="00631B40">
        <w:rPr>
          <w:rFonts w:ascii="Times New Roman" w:hAnsi="Times New Roman"/>
          <w:sz w:val="20"/>
          <w:szCs w:val="20"/>
        </w:rPr>
        <w:t>. Status Pengurusan Kualiti Air Sungai Langat: Kajian Kes Dari Pangsun hingga ke West Country. Tesis Sarjana Universiti Kebangsaan Malaysia.</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lastRenderedPageBreak/>
        <w:t xml:space="preserve">Gasim, M. B., Toriman, M. E., Abas, A., Islam M. S. and Chek, T. C. </w:t>
      </w:r>
      <w:r w:rsidRPr="00631B40">
        <w:rPr>
          <w:rFonts w:ascii="Times New Roman" w:hAnsi="Times New Roman"/>
          <w:sz w:val="20"/>
          <w:szCs w:val="20"/>
          <w:lang w:val="en-MY"/>
        </w:rPr>
        <w:t>(</w:t>
      </w:r>
      <w:r w:rsidRPr="00631B40">
        <w:rPr>
          <w:rFonts w:ascii="Times New Roman" w:hAnsi="Times New Roman"/>
          <w:sz w:val="20"/>
          <w:szCs w:val="20"/>
        </w:rPr>
        <w:t>2008</w:t>
      </w:r>
      <w:r w:rsidRPr="00631B40">
        <w:rPr>
          <w:rFonts w:ascii="Times New Roman" w:hAnsi="Times New Roman"/>
          <w:sz w:val="20"/>
          <w:szCs w:val="20"/>
          <w:lang w:val="en-MY"/>
        </w:rPr>
        <w:t>)</w:t>
      </w:r>
      <w:r w:rsidRPr="00631B40">
        <w:rPr>
          <w:rFonts w:ascii="Times New Roman" w:hAnsi="Times New Roman"/>
          <w:sz w:val="20"/>
          <w:szCs w:val="20"/>
        </w:rPr>
        <w:t xml:space="preserve">. Water Quality of Several Feeder Rivers between Two Seasons in Tasik Chini, Pahang. </w:t>
      </w:r>
      <w:r w:rsidRPr="00631B40">
        <w:rPr>
          <w:rFonts w:ascii="Times New Roman" w:hAnsi="Times New Roman"/>
          <w:i/>
          <w:sz w:val="20"/>
          <w:szCs w:val="20"/>
        </w:rPr>
        <w:t>Sains Malaysiana</w:t>
      </w:r>
      <w:r w:rsidRPr="00631B40">
        <w:rPr>
          <w:rFonts w:ascii="Times New Roman" w:hAnsi="Times New Roman"/>
          <w:sz w:val="20"/>
          <w:szCs w:val="20"/>
        </w:rPr>
        <w:t xml:space="preserve"> 37(4): 313-321. </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Gasim, M. B., Jamil, M. M., Toriman, E. and Rahim, A. S. </w:t>
      </w:r>
      <w:r w:rsidRPr="00631B40">
        <w:rPr>
          <w:rFonts w:ascii="Times New Roman" w:hAnsi="Times New Roman"/>
          <w:sz w:val="20"/>
          <w:szCs w:val="20"/>
          <w:lang w:val="en-MY"/>
        </w:rPr>
        <w:t>(</w:t>
      </w:r>
      <w:r w:rsidRPr="00631B40">
        <w:rPr>
          <w:rFonts w:ascii="Times New Roman" w:hAnsi="Times New Roman"/>
          <w:sz w:val="20"/>
          <w:szCs w:val="20"/>
        </w:rPr>
        <w:t>2009</w:t>
      </w:r>
      <w:r w:rsidRPr="00631B40">
        <w:rPr>
          <w:rFonts w:ascii="Times New Roman" w:hAnsi="Times New Roman"/>
          <w:sz w:val="20"/>
          <w:szCs w:val="20"/>
          <w:lang w:val="en-MY"/>
        </w:rPr>
        <w:t>)</w:t>
      </w:r>
      <w:r w:rsidRPr="00631B40">
        <w:rPr>
          <w:rFonts w:ascii="Times New Roman" w:hAnsi="Times New Roman"/>
          <w:sz w:val="20"/>
          <w:szCs w:val="20"/>
        </w:rPr>
        <w:t xml:space="preserve">. </w:t>
      </w:r>
      <w:r w:rsidRPr="00631B40">
        <w:rPr>
          <w:rFonts w:ascii="Times New Roman" w:hAnsi="Times New Roman"/>
          <w:bCs/>
          <w:sz w:val="20"/>
          <w:szCs w:val="20"/>
        </w:rPr>
        <w:t xml:space="preserve">Water Quality Assessment of the Langat River at Kilometre 7, Jalan Kajang-Bangi, Selangor, Malaysia. </w:t>
      </w:r>
      <w:r w:rsidRPr="00631B40">
        <w:rPr>
          <w:rFonts w:ascii="Times New Roman" w:hAnsi="Times New Roman"/>
          <w:i/>
          <w:sz w:val="20"/>
          <w:szCs w:val="20"/>
        </w:rPr>
        <w:t xml:space="preserve">The World Arab Geographers </w:t>
      </w:r>
      <w:r w:rsidRPr="00631B40">
        <w:rPr>
          <w:rFonts w:ascii="Times New Roman" w:hAnsi="Times New Roman"/>
          <w:sz w:val="20"/>
          <w:szCs w:val="20"/>
        </w:rPr>
        <w:t xml:space="preserve">12(3-4): 188-198. </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Jabatan Alam Sekitar (JAS). </w:t>
      </w:r>
      <w:r w:rsidRPr="00631B40">
        <w:rPr>
          <w:rFonts w:ascii="Times New Roman" w:hAnsi="Times New Roman"/>
          <w:sz w:val="20"/>
          <w:szCs w:val="20"/>
          <w:lang w:val="en-MY"/>
        </w:rPr>
        <w:t>(</w:t>
      </w:r>
      <w:r w:rsidRPr="00631B40">
        <w:rPr>
          <w:rFonts w:ascii="Times New Roman" w:hAnsi="Times New Roman"/>
          <w:sz w:val="20"/>
          <w:szCs w:val="20"/>
        </w:rPr>
        <w:t>2010</w:t>
      </w:r>
      <w:r w:rsidRPr="00631B40">
        <w:rPr>
          <w:rFonts w:ascii="Times New Roman" w:hAnsi="Times New Roman"/>
          <w:sz w:val="20"/>
          <w:szCs w:val="20"/>
          <w:lang w:val="en-MY"/>
        </w:rPr>
        <w:t>)</w:t>
      </w:r>
      <w:r w:rsidRPr="00631B40">
        <w:rPr>
          <w:rFonts w:ascii="Times New Roman" w:hAnsi="Times New Roman"/>
          <w:sz w:val="20"/>
          <w:szCs w:val="20"/>
        </w:rPr>
        <w:t xml:space="preserve">. </w:t>
      </w:r>
      <w:r w:rsidRPr="00631B40">
        <w:rPr>
          <w:rFonts w:ascii="Times New Roman" w:hAnsi="Times New Roman"/>
          <w:i/>
          <w:sz w:val="20"/>
          <w:szCs w:val="20"/>
        </w:rPr>
        <w:t>Malaysia Environmental Quality Report</w:t>
      </w:r>
      <w:r w:rsidRPr="00631B40">
        <w:rPr>
          <w:rFonts w:ascii="Times New Roman" w:hAnsi="Times New Roman"/>
          <w:sz w:val="20"/>
          <w:szCs w:val="20"/>
        </w:rPr>
        <w:t xml:space="preserve"> 2010. Kuala lumpur: Kementerian Sains Teknologi dan Alam Sekitar.</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Sukiman Sarmani </w:t>
      </w:r>
      <w:r w:rsidRPr="00631B40">
        <w:rPr>
          <w:rFonts w:ascii="Times New Roman" w:hAnsi="Times New Roman"/>
          <w:sz w:val="20"/>
          <w:szCs w:val="20"/>
          <w:lang w:val="en-MY"/>
        </w:rPr>
        <w:t>(</w:t>
      </w:r>
      <w:r w:rsidRPr="00631B40">
        <w:rPr>
          <w:rFonts w:ascii="Times New Roman" w:hAnsi="Times New Roman"/>
          <w:sz w:val="20"/>
          <w:szCs w:val="20"/>
        </w:rPr>
        <w:t>1987</w:t>
      </w:r>
      <w:r w:rsidRPr="00631B40">
        <w:rPr>
          <w:rFonts w:ascii="Times New Roman" w:hAnsi="Times New Roman"/>
          <w:sz w:val="20"/>
          <w:szCs w:val="20"/>
          <w:lang w:val="en-MY"/>
        </w:rPr>
        <w:t>)</w:t>
      </w:r>
      <w:r w:rsidRPr="00631B40">
        <w:rPr>
          <w:rFonts w:ascii="Times New Roman" w:hAnsi="Times New Roman"/>
          <w:sz w:val="20"/>
          <w:szCs w:val="20"/>
        </w:rPr>
        <w:t xml:space="preserve">. Perbandingan kualiti air Sungai Langat, Selangor bagi tempoh 5 tahun. Laporan penyelidikan Sains Fizik dan Gunaan. Universiti Kebangsaan Malaysia, Bangi. </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Ainon, H., Muhammad, B. G., Zulkarnain, M. A. and Norazura, J. </w:t>
      </w:r>
      <w:r w:rsidRPr="00631B40">
        <w:rPr>
          <w:rFonts w:ascii="Times New Roman" w:hAnsi="Times New Roman"/>
          <w:sz w:val="20"/>
          <w:szCs w:val="20"/>
          <w:lang w:val="en-MY"/>
        </w:rPr>
        <w:t>(</w:t>
      </w:r>
      <w:r w:rsidRPr="00631B40">
        <w:rPr>
          <w:rFonts w:ascii="Times New Roman" w:hAnsi="Times New Roman"/>
          <w:sz w:val="20"/>
          <w:szCs w:val="20"/>
        </w:rPr>
        <w:t>2005</w:t>
      </w:r>
      <w:r w:rsidRPr="00631B40">
        <w:rPr>
          <w:rFonts w:ascii="Times New Roman" w:hAnsi="Times New Roman"/>
          <w:sz w:val="20"/>
          <w:szCs w:val="20"/>
          <w:lang w:val="en-MY"/>
        </w:rPr>
        <w:t>)</w:t>
      </w:r>
      <w:r w:rsidRPr="00631B40">
        <w:rPr>
          <w:rFonts w:ascii="Times New Roman" w:hAnsi="Times New Roman"/>
          <w:sz w:val="20"/>
          <w:szCs w:val="20"/>
        </w:rPr>
        <w:t xml:space="preserve">. Water Quality Assessment at Selected Rivers in the Hulu Langat and Sg. Lalang Forest Reserves, Selangor, Darul Ehsan. </w:t>
      </w:r>
      <w:r w:rsidRPr="00631B40">
        <w:rPr>
          <w:rFonts w:ascii="Times New Roman" w:hAnsi="Times New Roman"/>
          <w:i/>
          <w:sz w:val="20"/>
          <w:szCs w:val="20"/>
        </w:rPr>
        <w:t>Malaysia Applied Biology Journal</w:t>
      </w:r>
      <w:r w:rsidRPr="00631B40">
        <w:rPr>
          <w:rFonts w:ascii="Times New Roman" w:hAnsi="Times New Roman"/>
          <w:sz w:val="20"/>
          <w:szCs w:val="20"/>
        </w:rPr>
        <w:t xml:space="preserve"> 34(1): 37-45.</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Izhar</w:t>
      </w:r>
      <w:r w:rsidRPr="00631B40">
        <w:rPr>
          <w:rFonts w:ascii="Times New Roman" w:hAnsi="Times New Roman"/>
          <w:sz w:val="20"/>
          <w:szCs w:val="20"/>
        </w:rPr>
        <w:t xml:space="preserve"> </w:t>
      </w:r>
      <w:r w:rsidRPr="00631B40">
        <w:rPr>
          <w:rFonts w:ascii="Times New Roman" w:hAnsi="Times New Roman"/>
          <w:sz w:val="20"/>
          <w:szCs w:val="20"/>
          <w:lang w:val="en-MY"/>
        </w:rPr>
        <w:t>(</w:t>
      </w:r>
      <w:r w:rsidRPr="00631B40">
        <w:rPr>
          <w:rFonts w:ascii="Times New Roman" w:hAnsi="Times New Roman"/>
          <w:sz w:val="20"/>
          <w:szCs w:val="20"/>
        </w:rPr>
        <w:t>2008</w:t>
      </w:r>
      <w:r w:rsidRPr="00631B40">
        <w:rPr>
          <w:rFonts w:ascii="Times New Roman" w:hAnsi="Times New Roman"/>
          <w:sz w:val="20"/>
          <w:szCs w:val="20"/>
          <w:lang w:val="en-MY"/>
        </w:rPr>
        <w:t>)</w:t>
      </w:r>
      <w:r>
        <w:rPr>
          <w:rFonts w:ascii="Times New Roman" w:hAnsi="Times New Roman"/>
          <w:sz w:val="20"/>
          <w:szCs w:val="20"/>
        </w:rPr>
        <w:t xml:space="preserve">. </w:t>
      </w:r>
      <w:r w:rsidRPr="00631B40">
        <w:rPr>
          <w:rFonts w:ascii="Times New Roman" w:hAnsi="Times New Roman"/>
          <w:sz w:val="20"/>
          <w:szCs w:val="20"/>
        </w:rPr>
        <w:t>Hulu Langat gunatanah. Access Online</w:t>
      </w:r>
      <w:r>
        <w:rPr>
          <w:rFonts w:ascii="Times New Roman" w:hAnsi="Times New Roman"/>
          <w:sz w:val="20"/>
          <w:szCs w:val="20"/>
        </w:rPr>
        <w:t xml:space="preserve"> </w:t>
      </w:r>
      <w:r w:rsidRPr="00512B43">
        <w:rPr>
          <w:rFonts w:ascii="Times New Roman" w:hAnsi="Times New Roman"/>
          <w:sz w:val="20"/>
          <w:szCs w:val="20"/>
        </w:rPr>
        <w:t>http://degis.selangor.gov.my/idegis/ms/content/hulu-langat-gunatanah-peta-guna-tanah</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Jabatan Perangkaan Malaysia. </w:t>
      </w:r>
      <w:r w:rsidRPr="00631B40">
        <w:rPr>
          <w:rFonts w:ascii="Times New Roman" w:hAnsi="Times New Roman"/>
          <w:sz w:val="20"/>
          <w:szCs w:val="20"/>
          <w:lang w:val="en-MY"/>
        </w:rPr>
        <w:t>(</w:t>
      </w:r>
      <w:r w:rsidRPr="00631B40">
        <w:rPr>
          <w:rFonts w:ascii="Times New Roman" w:hAnsi="Times New Roman"/>
          <w:sz w:val="20"/>
          <w:szCs w:val="20"/>
        </w:rPr>
        <w:t>2010</w:t>
      </w:r>
      <w:r w:rsidRPr="00631B40">
        <w:rPr>
          <w:rFonts w:ascii="Times New Roman" w:hAnsi="Times New Roman"/>
          <w:sz w:val="20"/>
          <w:szCs w:val="20"/>
          <w:lang w:val="en-MY"/>
        </w:rPr>
        <w:t>)</w:t>
      </w:r>
      <w:r w:rsidRPr="00631B40">
        <w:rPr>
          <w:rFonts w:ascii="Times New Roman" w:hAnsi="Times New Roman"/>
          <w:sz w:val="20"/>
          <w:szCs w:val="20"/>
        </w:rPr>
        <w:t>. Laporan Kiraan Permulaan: Bancian Penduduk dan Perumahan Malaysia.</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Ali, </w:t>
      </w:r>
      <w:r>
        <w:rPr>
          <w:rFonts w:ascii="Times New Roman" w:hAnsi="Times New Roman"/>
          <w:sz w:val="20"/>
          <w:szCs w:val="20"/>
        </w:rPr>
        <w:t xml:space="preserve">Z. N., </w:t>
      </w:r>
      <w:r w:rsidRPr="00631B40">
        <w:rPr>
          <w:rFonts w:ascii="Times New Roman" w:hAnsi="Times New Roman"/>
          <w:sz w:val="20"/>
          <w:szCs w:val="20"/>
        </w:rPr>
        <w:t>Ibrahim,</w:t>
      </w:r>
      <w:r>
        <w:rPr>
          <w:rFonts w:ascii="Times New Roman" w:hAnsi="Times New Roman"/>
          <w:sz w:val="20"/>
          <w:szCs w:val="20"/>
        </w:rPr>
        <w:t xml:space="preserve"> N. A., </w:t>
      </w:r>
      <w:r w:rsidRPr="00631B40">
        <w:rPr>
          <w:rFonts w:ascii="Times New Roman" w:hAnsi="Times New Roman"/>
          <w:sz w:val="20"/>
          <w:szCs w:val="20"/>
        </w:rPr>
        <w:t>Men</w:t>
      </w:r>
      <w:r>
        <w:rPr>
          <w:rFonts w:ascii="Times New Roman" w:hAnsi="Times New Roman"/>
          <w:sz w:val="20"/>
          <w:szCs w:val="20"/>
        </w:rPr>
        <w:t xml:space="preserve">gersen, K., Shitan, M., </w:t>
      </w:r>
      <w:r w:rsidRPr="00631B40">
        <w:rPr>
          <w:rFonts w:ascii="Times New Roman" w:hAnsi="Times New Roman"/>
          <w:sz w:val="20"/>
          <w:szCs w:val="20"/>
        </w:rPr>
        <w:t>Juahir</w:t>
      </w:r>
      <w:r>
        <w:rPr>
          <w:rFonts w:ascii="Times New Roman" w:hAnsi="Times New Roman"/>
          <w:sz w:val="20"/>
          <w:szCs w:val="20"/>
        </w:rPr>
        <w:t>, H. and Shahabuddin, F. A. A.</w:t>
      </w:r>
      <w:r w:rsidRPr="00631B40">
        <w:rPr>
          <w:rFonts w:ascii="Times New Roman" w:hAnsi="Times New Roman"/>
          <w:sz w:val="20"/>
          <w:szCs w:val="20"/>
        </w:rPr>
        <w:t xml:space="preserve"> </w:t>
      </w:r>
      <w:r w:rsidRPr="00631B40">
        <w:rPr>
          <w:rFonts w:ascii="Times New Roman" w:hAnsi="Times New Roman"/>
          <w:sz w:val="20"/>
          <w:szCs w:val="20"/>
          <w:lang w:val="en-MY"/>
        </w:rPr>
        <w:t>(</w:t>
      </w:r>
      <w:r w:rsidRPr="00631B40">
        <w:rPr>
          <w:rFonts w:ascii="Times New Roman" w:hAnsi="Times New Roman"/>
          <w:sz w:val="20"/>
          <w:szCs w:val="20"/>
        </w:rPr>
        <w:t>2012</w:t>
      </w:r>
      <w:r w:rsidRPr="00631B40">
        <w:rPr>
          <w:rFonts w:ascii="Times New Roman" w:hAnsi="Times New Roman"/>
          <w:sz w:val="20"/>
          <w:szCs w:val="20"/>
          <w:lang w:val="en-MY"/>
        </w:rPr>
        <w:t>)</w:t>
      </w:r>
      <w:r w:rsidRPr="00631B40">
        <w:rPr>
          <w:rFonts w:ascii="Times New Roman" w:hAnsi="Times New Roman"/>
          <w:sz w:val="20"/>
          <w:szCs w:val="20"/>
        </w:rPr>
        <w:t xml:space="preserve">. </w:t>
      </w:r>
      <w:r w:rsidRPr="00631B40">
        <w:rPr>
          <w:rFonts w:ascii="Times New Roman" w:hAnsi="Times New Roman"/>
          <w:bCs/>
          <w:sz w:val="20"/>
          <w:szCs w:val="20"/>
        </w:rPr>
        <w:t>Temporal Water Quality Assessment of La</w:t>
      </w:r>
      <w:r>
        <w:rPr>
          <w:rFonts w:ascii="Times New Roman" w:hAnsi="Times New Roman"/>
          <w:bCs/>
          <w:sz w:val="20"/>
          <w:szCs w:val="20"/>
        </w:rPr>
        <w:t>ngat River from 1995-2006 in Voudouris, K. &amp; Voutsa, D. (Ed</w:t>
      </w:r>
      <w:r w:rsidRPr="00631B40">
        <w:rPr>
          <w:rFonts w:ascii="Times New Roman" w:hAnsi="Times New Roman"/>
          <w:bCs/>
          <w:sz w:val="20"/>
          <w:szCs w:val="20"/>
        </w:rPr>
        <w:t xml:space="preserve">). </w:t>
      </w:r>
      <w:r w:rsidRPr="00631B40">
        <w:rPr>
          <w:rFonts w:ascii="Times New Roman" w:hAnsi="Times New Roman"/>
          <w:bCs/>
          <w:i/>
          <w:sz w:val="20"/>
          <w:szCs w:val="20"/>
        </w:rPr>
        <w:t>Water Quality Monitoring and Assessment</w:t>
      </w:r>
      <w:r>
        <w:rPr>
          <w:rFonts w:ascii="Times New Roman" w:hAnsi="Times New Roman"/>
          <w:bCs/>
          <w:sz w:val="20"/>
          <w:szCs w:val="20"/>
        </w:rPr>
        <w:t xml:space="preserve"> C</w:t>
      </w:r>
      <w:r w:rsidRPr="00631B40">
        <w:rPr>
          <w:rFonts w:ascii="Times New Roman" w:hAnsi="Times New Roman"/>
          <w:bCs/>
          <w:sz w:val="20"/>
          <w:szCs w:val="20"/>
        </w:rPr>
        <w:t>hapter 14. Intech</w:t>
      </w:r>
      <w:r>
        <w:rPr>
          <w:rFonts w:ascii="Times New Roman" w:hAnsi="Times New Roman"/>
          <w:bCs/>
          <w:sz w:val="20"/>
          <w:szCs w:val="20"/>
        </w:rPr>
        <w:t xml:space="preserve"> Publisher</w:t>
      </w:r>
      <w:r w:rsidRPr="00631B40">
        <w:rPr>
          <w:rFonts w:ascii="Times New Roman" w:hAnsi="Times New Roman"/>
          <w:bCs/>
          <w:sz w:val="20"/>
          <w:szCs w:val="20"/>
        </w:rPr>
        <w:t>.</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631B40">
        <w:rPr>
          <w:rFonts w:ascii="Times New Roman" w:hAnsi="Times New Roman"/>
          <w:sz w:val="20"/>
          <w:szCs w:val="20"/>
        </w:rPr>
        <w:t xml:space="preserve">APHA. </w:t>
      </w:r>
      <w:r w:rsidRPr="00631B40">
        <w:rPr>
          <w:rFonts w:ascii="Times New Roman" w:hAnsi="Times New Roman"/>
          <w:sz w:val="20"/>
          <w:szCs w:val="20"/>
          <w:lang w:val="en-MY"/>
        </w:rPr>
        <w:t>(</w:t>
      </w:r>
      <w:r w:rsidRPr="00631B40">
        <w:rPr>
          <w:rFonts w:ascii="Times New Roman" w:hAnsi="Times New Roman"/>
          <w:sz w:val="20"/>
          <w:szCs w:val="20"/>
        </w:rPr>
        <w:t>1998</w:t>
      </w:r>
      <w:r w:rsidRPr="00631B40">
        <w:rPr>
          <w:rFonts w:ascii="Times New Roman" w:hAnsi="Times New Roman"/>
          <w:sz w:val="20"/>
          <w:szCs w:val="20"/>
          <w:lang w:val="en-MY"/>
        </w:rPr>
        <w:t>)</w:t>
      </w:r>
      <w:r w:rsidRPr="00631B40">
        <w:rPr>
          <w:rFonts w:ascii="Times New Roman" w:hAnsi="Times New Roman"/>
          <w:sz w:val="20"/>
          <w:szCs w:val="20"/>
        </w:rPr>
        <w:t xml:space="preserve">. </w:t>
      </w:r>
      <w:r w:rsidRPr="00631B40">
        <w:rPr>
          <w:rFonts w:ascii="Times New Roman" w:hAnsi="Times New Roman"/>
          <w:i/>
          <w:sz w:val="20"/>
          <w:szCs w:val="20"/>
        </w:rPr>
        <w:t>Standards methods for the examination of water and wastewater</w:t>
      </w:r>
      <w:r w:rsidRPr="00631B40">
        <w:rPr>
          <w:rFonts w:ascii="Times New Roman" w:hAnsi="Times New Roman"/>
          <w:sz w:val="20"/>
          <w:szCs w:val="20"/>
        </w:rPr>
        <w:t>. Ed. Ke-19. Washington: American Public Health Association (APHA), AWWA, WPCF.</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Keith, L. H. </w:t>
      </w:r>
      <w:r w:rsidRPr="007B3E7A">
        <w:rPr>
          <w:rFonts w:ascii="Times New Roman" w:hAnsi="Times New Roman"/>
          <w:sz w:val="20"/>
          <w:szCs w:val="20"/>
          <w:lang w:val="en-MY"/>
        </w:rPr>
        <w:t>(</w:t>
      </w:r>
      <w:r w:rsidRPr="007B3E7A">
        <w:rPr>
          <w:rFonts w:ascii="Times New Roman" w:hAnsi="Times New Roman"/>
          <w:sz w:val="20"/>
          <w:szCs w:val="20"/>
        </w:rPr>
        <w:t>1978</w:t>
      </w:r>
      <w:r w:rsidRPr="007B3E7A">
        <w:rPr>
          <w:rFonts w:ascii="Times New Roman" w:hAnsi="Times New Roman"/>
          <w:sz w:val="20"/>
          <w:szCs w:val="20"/>
          <w:lang w:val="en-MY"/>
        </w:rPr>
        <w:t>)</w:t>
      </w:r>
      <w:r w:rsidRPr="007B3E7A">
        <w:rPr>
          <w:rFonts w:ascii="Times New Roman" w:hAnsi="Times New Roman"/>
          <w:sz w:val="20"/>
          <w:szCs w:val="20"/>
        </w:rPr>
        <w:t xml:space="preserve">. </w:t>
      </w:r>
      <w:r w:rsidRPr="007B3E7A">
        <w:rPr>
          <w:rFonts w:ascii="Times New Roman" w:hAnsi="Times New Roman"/>
          <w:i/>
          <w:sz w:val="20"/>
          <w:szCs w:val="20"/>
        </w:rPr>
        <w:t>Principles of environmental sampling</w:t>
      </w:r>
      <w:r w:rsidRPr="007B3E7A">
        <w:rPr>
          <w:rFonts w:ascii="Times New Roman" w:hAnsi="Times New Roman"/>
          <w:sz w:val="20"/>
          <w:szCs w:val="20"/>
        </w:rPr>
        <w:t>. Washington D.C: American Chemical Society.</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HACH. </w:t>
      </w:r>
      <w:r w:rsidRPr="007B3E7A">
        <w:rPr>
          <w:rFonts w:ascii="Times New Roman" w:hAnsi="Times New Roman"/>
          <w:sz w:val="20"/>
          <w:szCs w:val="20"/>
          <w:lang w:val="en-MY"/>
        </w:rPr>
        <w:t>(</w:t>
      </w:r>
      <w:r w:rsidRPr="007B3E7A">
        <w:rPr>
          <w:rFonts w:ascii="Times New Roman" w:hAnsi="Times New Roman"/>
          <w:sz w:val="20"/>
          <w:szCs w:val="20"/>
        </w:rPr>
        <w:t>2000</w:t>
      </w:r>
      <w:r w:rsidRPr="007B3E7A">
        <w:rPr>
          <w:rFonts w:ascii="Times New Roman" w:hAnsi="Times New Roman"/>
          <w:sz w:val="20"/>
          <w:szCs w:val="20"/>
          <w:lang w:val="en-MY"/>
        </w:rPr>
        <w:t>)</w:t>
      </w:r>
      <w:r w:rsidRPr="007B3E7A">
        <w:rPr>
          <w:rFonts w:ascii="Times New Roman" w:hAnsi="Times New Roman"/>
          <w:sz w:val="20"/>
          <w:szCs w:val="20"/>
        </w:rPr>
        <w:t>. Manual for Hach Spectrophotometer DR2010. USA: Hach Company.</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Kutty, A. A., Idris, M. and Hui, L. M. </w:t>
      </w:r>
      <w:r w:rsidRPr="007B3E7A">
        <w:rPr>
          <w:rFonts w:ascii="Times New Roman" w:hAnsi="Times New Roman"/>
          <w:sz w:val="20"/>
          <w:szCs w:val="20"/>
          <w:lang w:val="en-MY"/>
        </w:rPr>
        <w:t>(</w:t>
      </w:r>
      <w:r w:rsidRPr="007B3E7A">
        <w:rPr>
          <w:rFonts w:ascii="Times New Roman" w:hAnsi="Times New Roman"/>
          <w:sz w:val="20"/>
          <w:szCs w:val="20"/>
        </w:rPr>
        <w:t>2005</w:t>
      </w:r>
      <w:r w:rsidRPr="007B3E7A">
        <w:rPr>
          <w:rFonts w:ascii="Times New Roman" w:hAnsi="Times New Roman"/>
          <w:sz w:val="20"/>
          <w:szCs w:val="20"/>
          <w:lang w:val="en-MY"/>
        </w:rPr>
        <w:t>)</w:t>
      </w:r>
      <w:r w:rsidRPr="007B3E7A">
        <w:rPr>
          <w:rFonts w:ascii="Times New Roman" w:hAnsi="Times New Roman"/>
          <w:sz w:val="20"/>
          <w:szCs w:val="20"/>
        </w:rPr>
        <w:t xml:space="preserve">. Kajian Permonitoran Biologi Berdasarkan Biopengumpulan di Kawasan Bebas Cemar. in Khatijah Hussin &amp; Abdul Latif Mohamad (Ed). </w:t>
      </w:r>
      <w:r w:rsidRPr="007B3E7A">
        <w:rPr>
          <w:rFonts w:ascii="Times New Roman" w:hAnsi="Times New Roman"/>
          <w:i/>
          <w:sz w:val="20"/>
          <w:szCs w:val="20"/>
        </w:rPr>
        <w:t>Sumber Asli Tasik Chini</w:t>
      </w:r>
      <w:r w:rsidRPr="007B3E7A">
        <w:rPr>
          <w:rFonts w:ascii="Times New Roman" w:hAnsi="Times New Roman"/>
          <w:sz w:val="20"/>
          <w:szCs w:val="20"/>
        </w:rPr>
        <w:t>: pp 9-19. Universiti Kebangsaan Malaysia Publisher.</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Gandaseca, S., Rosli, N., Ngayop, J. and Arianto, C. I. </w:t>
      </w:r>
      <w:r w:rsidRPr="007B3E7A">
        <w:rPr>
          <w:rFonts w:ascii="Times New Roman" w:hAnsi="Times New Roman"/>
          <w:sz w:val="20"/>
          <w:szCs w:val="20"/>
          <w:lang w:val="en-MY"/>
        </w:rPr>
        <w:t>(</w:t>
      </w:r>
      <w:r w:rsidRPr="007B3E7A">
        <w:rPr>
          <w:rFonts w:ascii="Times New Roman" w:hAnsi="Times New Roman"/>
          <w:sz w:val="20"/>
          <w:szCs w:val="20"/>
        </w:rPr>
        <w:t>2011</w:t>
      </w:r>
      <w:r w:rsidRPr="007B3E7A">
        <w:rPr>
          <w:rFonts w:ascii="Times New Roman" w:hAnsi="Times New Roman"/>
          <w:sz w:val="20"/>
          <w:szCs w:val="20"/>
          <w:lang w:val="en-MY"/>
        </w:rPr>
        <w:t>)</w:t>
      </w:r>
      <w:r w:rsidRPr="007B3E7A">
        <w:rPr>
          <w:rFonts w:ascii="Times New Roman" w:hAnsi="Times New Roman"/>
          <w:sz w:val="20"/>
          <w:szCs w:val="20"/>
        </w:rPr>
        <w:t xml:space="preserve">. Status of Water Quality Based on the Physico-Chemical Assessment on River Water at Wildlife Sanctuary Sibuti Mangrove Forest, Miri Sarawak. </w:t>
      </w:r>
      <w:r w:rsidRPr="007B3E7A">
        <w:rPr>
          <w:rFonts w:ascii="Times New Roman" w:hAnsi="Times New Roman"/>
          <w:i/>
          <w:sz w:val="20"/>
          <w:szCs w:val="20"/>
        </w:rPr>
        <w:t xml:space="preserve">American Journal of Environmental Sciences </w:t>
      </w:r>
      <w:r w:rsidRPr="007B3E7A">
        <w:rPr>
          <w:rFonts w:ascii="Times New Roman" w:hAnsi="Times New Roman"/>
          <w:sz w:val="20"/>
          <w:szCs w:val="20"/>
        </w:rPr>
        <w:t>7(3): 269-275.</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Smith, J. M. </w:t>
      </w:r>
      <w:r w:rsidRPr="007B3E7A">
        <w:rPr>
          <w:rFonts w:ascii="Times New Roman" w:hAnsi="Times New Roman"/>
          <w:sz w:val="20"/>
          <w:szCs w:val="20"/>
          <w:lang w:val="en-MY"/>
        </w:rPr>
        <w:t>(</w:t>
      </w:r>
      <w:r w:rsidRPr="007B3E7A">
        <w:rPr>
          <w:rFonts w:ascii="Times New Roman" w:hAnsi="Times New Roman"/>
          <w:sz w:val="20"/>
          <w:szCs w:val="20"/>
        </w:rPr>
        <w:t>2004</w:t>
      </w:r>
      <w:r w:rsidRPr="007B3E7A">
        <w:rPr>
          <w:rFonts w:ascii="Times New Roman" w:hAnsi="Times New Roman"/>
          <w:sz w:val="20"/>
          <w:szCs w:val="20"/>
          <w:lang w:val="en-MY"/>
        </w:rPr>
        <w:t>)</w:t>
      </w:r>
      <w:r w:rsidRPr="007B3E7A">
        <w:rPr>
          <w:rFonts w:ascii="Times New Roman" w:hAnsi="Times New Roman"/>
          <w:sz w:val="20"/>
          <w:szCs w:val="20"/>
        </w:rPr>
        <w:t>. Water quality trends in the blackwater river watershed Canaan Valley, West Virginia. West Virginia University: Master of Sciences Thesis: pp 8-80.</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Mokhtar, M., Komoo, I. and Ooi, S.T. </w:t>
      </w:r>
      <w:r w:rsidRPr="007B3E7A">
        <w:rPr>
          <w:rFonts w:ascii="Times New Roman" w:hAnsi="Times New Roman"/>
          <w:sz w:val="20"/>
          <w:szCs w:val="20"/>
          <w:lang w:val="en-MY"/>
        </w:rPr>
        <w:t>(</w:t>
      </w:r>
      <w:r w:rsidRPr="007B3E7A">
        <w:rPr>
          <w:rFonts w:ascii="Times New Roman" w:hAnsi="Times New Roman"/>
          <w:sz w:val="20"/>
          <w:szCs w:val="20"/>
        </w:rPr>
        <w:t>2005</w:t>
      </w:r>
      <w:r w:rsidRPr="007B3E7A">
        <w:rPr>
          <w:rFonts w:ascii="Times New Roman" w:hAnsi="Times New Roman"/>
          <w:sz w:val="20"/>
          <w:szCs w:val="20"/>
          <w:lang w:val="en-MY"/>
        </w:rPr>
        <w:t>)</w:t>
      </w:r>
      <w:r w:rsidRPr="007B3E7A">
        <w:rPr>
          <w:rFonts w:ascii="Times New Roman" w:hAnsi="Times New Roman"/>
          <w:sz w:val="20"/>
          <w:szCs w:val="20"/>
        </w:rPr>
        <w:t xml:space="preserve">. Kajian awal kualiti air Sungai Kilim, Langkawi: Kajian kes bagi pengurusan sumber air bersepadu di sebuah pulau, Malaysia. </w:t>
      </w:r>
      <w:r w:rsidRPr="007B3E7A">
        <w:rPr>
          <w:rFonts w:ascii="Times New Roman" w:hAnsi="Times New Roman"/>
          <w:i/>
          <w:sz w:val="20"/>
          <w:szCs w:val="20"/>
        </w:rPr>
        <w:t xml:space="preserve">Malaysian Journal of Analytical Sciences </w:t>
      </w:r>
      <w:r w:rsidRPr="007B3E7A">
        <w:rPr>
          <w:rFonts w:ascii="Times New Roman" w:hAnsi="Times New Roman"/>
          <w:sz w:val="20"/>
          <w:szCs w:val="20"/>
        </w:rPr>
        <w:t>9(3): 396-405.</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Philp, R. B. </w:t>
      </w:r>
      <w:r w:rsidRPr="007B3E7A">
        <w:rPr>
          <w:rFonts w:ascii="Times New Roman" w:hAnsi="Times New Roman"/>
          <w:sz w:val="20"/>
          <w:szCs w:val="20"/>
          <w:lang w:val="en-MY"/>
        </w:rPr>
        <w:t>(</w:t>
      </w:r>
      <w:r w:rsidRPr="007B3E7A">
        <w:rPr>
          <w:rFonts w:ascii="Times New Roman" w:hAnsi="Times New Roman"/>
          <w:sz w:val="20"/>
          <w:szCs w:val="20"/>
        </w:rPr>
        <w:t>1995</w:t>
      </w:r>
      <w:r w:rsidRPr="007B3E7A">
        <w:rPr>
          <w:rFonts w:ascii="Times New Roman" w:hAnsi="Times New Roman"/>
          <w:sz w:val="20"/>
          <w:szCs w:val="20"/>
          <w:lang w:val="en-MY"/>
        </w:rPr>
        <w:t>)</w:t>
      </w:r>
      <w:r w:rsidRPr="007B3E7A">
        <w:rPr>
          <w:rFonts w:ascii="Times New Roman" w:hAnsi="Times New Roman"/>
          <w:sz w:val="20"/>
          <w:szCs w:val="20"/>
        </w:rPr>
        <w:t xml:space="preserve">. </w:t>
      </w:r>
      <w:r w:rsidRPr="007B3E7A">
        <w:rPr>
          <w:rFonts w:ascii="Times New Roman" w:hAnsi="Times New Roman"/>
          <w:i/>
          <w:sz w:val="20"/>
          <w:szCs w:val="20"/>
        </w:rPr>
        <w:t>Environmental hazards and human health</w:t>
      </w:r>
      <w:r w:rsidRPr="007B3E7A">
        <w:rPr>
          <w:rFonts w:ascii="Times New Roman" w:hAnsi="Times New Roman"/>
          <w:sz w:val="20"/>
          <w:szCs w:val="20"/>
        </w:rPr>
        <w:t>. Florida: CRC Press.</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Md Hashim, N., Saad, J. M., Othman, N. F., Mei, W. K. and Rani, H. A. </w:t>
      </w:r>
      <w:r w:rsidRPr="007B3E7A">
        <w:rPr>
          <w:rFonts w:ascii="Times New Roman" w:hAnsi="Times New Roman"/>
          <w:sz w:val="20"/>
          <w:szCs w:val="20"/>
          <w:lang w:val="en-MY"/>
        </w:rPr>
        <w:t>(</w:t>
      </w:r>
      <w:r w:rsidRPr="007B3E7A">
        <w:rPr>
          <w:rFonts w:ascii="Times New Roman" w:hAnsi="Times New Roman"/>
          <w:sz w:val="20"/>
          <w:szCs w:val="20"/>
        </w:rPr>
        <w:t>2001</w:t>
      </w:r>
      <w:r w:rsidRPr="007B3E7A">
        <w:rPr>
          <w:rFonts w:ascii="Times New Roman" w:hAnsi="Times New Roman"/>
          <w:sz w:val="20"/>
          <w:szCs w:val="20"/>
          <w:lang w:val="en-MY"/>
        </w:rPr>
        <w:t>)</w:t>
      </w:r>
      <w:r w:rsidRPr="007B3E7A">
        <w:rPr>
          <w:rFonts w:ascii="Times New Roman" w:hAnsi="Times New Roman"/>
          <w:sz w:val="20"/>
          <w:szCs w:val="20"/>
        </w:rPr>
        <w:t>. Kajian Angkutan Sedimen Dan Beban Dasar Sungai Di Lembangan Sungai Hijau Bukit Fraser</w:t>
      </w:r>
      <w:r w:rsidRPr="007B3E7A">
        <w:rPr>
          <w:rFonts w:ascii="Times New Roman" w:hAnsi="Times New Roman"/>
          <w:i/>
          <w:iCs/>
          <w:sz w:val="20"/>
          <w:szCs w:val="20"/>
        </w:rPr>
        <w:t xml:space="preserve">. </w:t>
      </w:r>
      <w:r w:rsidRPr="007B3E7A">
        <w:rPr>
          <w:rFonts w:ascii="Times New Roman" w:hAnsi="Times New Roman"/>
          <w:sz w:val="20"/>
          <w:szCs w:val="20"/>
        </w:rPr>
        <w:t xml:space="preserve">Dlm. A. Latif, Zuriati Zakaria, Zaidi M. Isa, Kamarudin Mat Salleh, Noorazuan Md Hashim &amp; Laily Din. (Ed). </w:t>
      </w:r>
      <w:r w:rsidRPr="007B3E7A">
        <w:rPr>
          <w:rFonts w:ascii="Times New Roman" w:hAnsi="Times New Roman"/>
          <w:i/>
          <w:iCs/>
          <w:sz w:val="20"/>
          <w:szCs w:val="20"/>
        </w:rPr>
        <w:t>Bukit Fraser: Persekitaran</w:t>
      </w:r>
      <w:r w:rsidRPr="007B3E7A">
        <w:rPr>
          <w:rFonts w:ascii="Times New Roman" w:hAnsi="Times New Roman"/>
          <w:sz w:val="20"/>
          <w:szCs w:val="20"/>
        </w:rPr>
        <w:t xml:space="preserve"> </w:t>
      </w:r>
      <w:r w:rsidRPr="007B3E7A">
        <w:rPr>
          <w:rFonts w:ascii="Times New Roman" w:hAnsi="Times New Roman"/>
          <w:i/>
          <w:iCs/>
          <w:sz w:val="20"/>
          <w:szCs w:val="20"/>
        </w:rPr>
        <w:t>Fizikal, Biologi dan sosio-ekonomi</w:t>
      </w:r>
      <w:r w:rsidRPr="007B3E7A">
        <w:rPr>
          <w:rFonts w:ascii="Times New Roman" w:hAnsi="Times New Roman"/>
          <w:sz w:val="20"/>
          <w:szCs w:val="20"/>
        </w:rPr>
        <w:t xml:space="preserve">: pp11-21, Universiti Kebangsaan Malaysia Publisher. </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Rosli, N., Gandaseca, S., Ismail, J. and Jailan, M. I. </w:t>
      </w:r>
      <w:r w:rsidRPr="007B3E7A">
        <w:rPr>
          <w:rFonts w:ascii="Times New Roman" w:hAnsi="Times New Roman"/>
          <w:sz w:val="20"/>
          <w:szCs w:val="20"/>
          <w:lang w:val="en-MY"/>
        </w:rPr>
        <w:t>(</w:t>
      </w:r>
      <w:r w:rsidRPr="007B3E7A">
        <w:rPr>
          <w:rFonts w:ascii="Times New Roman" w:hAnsi="Times New Roman"/>
          <w:sz w:val="20"/>
          <w:szCs w:val="20"/>
        </w:rPr>
        <w:t>2010</w:t>
      </w:r>
      <w:r w:rsidRPr="007B3E7A">
        <w:rPr>
          <w:rFonts w:ascii="Times New Roman" w:hAnsi="Times New Roman"/>
          <w:sz w:val="20"/>
          <w:szCs w:val="20"/>
          <w:lang w:val="en-MY"/>
        </w:rPr>
        <w:t>)</w:t>
      </w:r>
      <w:r w:rsidRPr="007B3E7A">
        <w:rPr>
          <w:rFonts w:ascii="Times New Roman" w:hAnsi="Times New Roman"/>
          <w:sz w:val="20"/>
          <w:szCs w:val="20"/>
        </w:rPr>
        <w:t xml:space="preserve">. Comparative Study of Water Quality at Different Peat Swamp Forest of Batang Igan, Sibu Sarawak. </w:t>
      </w:r>
      <w:r w:rsidRPr="007B3E7A">
        <w:rPr>
          <w:rFonts w:ascii="Times New Roman" w:hAnsi="Times New Roman"/>
          <w:i/>
          <w:sz w:val="20"/>
          <w:szCs w:val="20"/>
        </w:rPr>
        <w:t>American Journal of Environmental Sciences</w:t>
      </w:r>
      <w:r w:rsidRPr="007B3E7A">
        <w:rPr>
          <w:rFonts w:ascii="Times New Roman" w:hAnsi="Times New Roman"/>
          <w:sz w:val="20"/>
          <w:szCs w:val="20"/>
        </w:rPr>
        <w:t xml:space="preserve"> 6(5): 416-421.</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Yusuf, M. A., Nordin, M. and Abdullah, P. </w:t>
      </w:r>
      <w:r w:rsidRPr="007B3E7A">
        <w:rPr>
          <w:rFonts w:ascii="Times New Roman" w:hAnsi="Times New Roman"/>
          <w:sz w:val="20"/>
          <w:szCs w:val="20"/>
          <w:lang w:val="en-MY"/>
        </w:rPr>
        <w:t>(</w:t>
      </w:r>
      <w:r w:rsidRPr="007B3E7A">
        <w:rPr>
          <w:rFonts w:ascii="Times New Roman" w:hAnsi="Times New Roman"/>
          <w:sz w:val="20"/>
          <w:szCs w:val="20"/>
        </w:rPr>
        <w:t>2003</w:t>
      </w:r>
      <w:r w:rsidRPr="007B3E7A">
        <w:rPr>
          <w:rFonts w:ascii="Times New Roman" w:hAnsi="Times New Roman"/>
          <w:sz w:val="20"/>
          <w:szCs w:val="20"/>
          <w:lang w:val="en-MY"/>
        </w:rPr>
        <w:t>)</w:t>
      </w:r>
      <w:r w:rsidRPr="007B3E7A">
        <w:rPr>
          <w:rFonts w:ascii="Times New Roman" w:hAnsi="Times New Roman"/>
          <w:sz w:val="20"/>
          <w:szCs w:val="20"/>
        </w:rPr>
        <w:t xml:space="preserve">. </w:t>
      </w:r>
      <w:r w:rsidRPr="007B3E7A">
        <w:rPr>
          <w:rFonts w:ascii="Times New Roman" w:hAnsi="Times New Roman"/>
          <w:i/>
          <w:sz w:val="20"/>
          <w:szCs w:val="20"/>
        </w:rPr>
        <w:t>River Water Quality And Assessment And Ecosystem Health: Langat River Basin Selangor</w:t>
      </w:r>
      <w:r w:rsidRPr="007B3E7A">
        <w:rPr>
          <w:rFonts w:ascii="Times New Roman" w:hAnsi="Times New Roman"/>
          <w:sz w:val="20"/>
          <w:szCs w:val="20"/>
        </w:rPr>
        <w:t>. Kuala Lumpur: Crc Press.</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Hoo, L. S.</w:t>
      </w:r>
      <w:r>
        <w:rPr>
          <w:rFonts w:ascii="Times New Roman" w:hAnsi="Times New Roman"/>
          <w:sz w:val="20"/>
          <w:szCs w:val="20"/>
        </w:rPr>
        <w:t xml:space="preserve"> </w:t>
      </w:r>
      <w:r w:rsidRPr="007B3E7A">
        <w:rPr>
          <w:rFonts w:ascii="Times New Roman" w:hAnsi="Times New Roman"/>
          <w:sz w:val="20"/>
          <w:szCs w:val="20"/>
        </w:rPr>
        <w:t xml:space="preserve">Samat, </w:t>
      </w:r>
      <w:r>
        <w:rPr>
          <w:rFonts w:ascii="Times New Roman" w:hAnsi="Times New Roman"/>
          <w:sz w:val="20"/>
          <w:szCs w:val="20"/>
        </w:rPr>
        <w:t>A. and Othman, M. R.</w:t>
      </w:r>
      <w:r w:rsidRPr="007B3E7A">
        <w:rPr>
          <w:rFonts w:ascii="Times New Roman" w:hAnsi="Times New Roman"/>
          <w:sz w:val="20"/>
          <w:szCs w:val="20"/>
        </w:rPr>
        <w:t xml:space="preserve"> </w:t>
      </w:r>
      <w:r w:rsidRPr="007B3E7A">
        <w:rPr>
          <w:rFonts w:ascii="Times New Roman" w:hAnsi="Times New Roman"/>
          <w:sz w:val="20"/>
          <w:szCs w:val="20"/>
          <w:lang w:val="en-MY"/>
        </w:rPr>
        <w:t>(</w:t>
      </w:r>
      <w:r w:rsidRPr="007B3E7A">
        <w:rPr>
          <w:rFonts w:ascii="Times New Roman" w:hAnsi="Times New Roman"/>
          <w:sz w:val="20"/>
          <w:szCs w:val="20"/>
        </w:rPr>
        <w:t>2001</w:t>
      </w:r>
      <w:r w:rsidRPr="007B3E7A">
        <w:rPr>
          <w:rFonts w:ascii="Times New Roman" w:hAnsi="Times New Roman"/>
          <w:sz w:val="20"/>
          <w:szCs w:val="20"/>
          <w:lang w:val="en-MY"/>
        </w:rPr>
        <w:t>)</w:t>
      </w:r>
      <w:r w:rsidRPr="007B3E7A">
        <w:rPr>
          <w:rFonts w:ascii="Times New Roman" w:hAnsi="Times New Roman"/>
          <w:sz w:val="20"/>
          <w:szCs w:val="20"/>
        </w:rPr>
        <w:t xml:space="preserve">. Kesihatan ekosistem Sungai Labu dari aspek kualiti airnya. </w:t>
      </w:r>
      <w:r w:rsidRPr="007B3E7A">
        <w:rPr>
          <w:rFonts w:ascii="Times New Roman" w:hAnsi="Times New Roman"/>
          <w:i/>
          <w:sz w:val="20"/>
          <w:szCs w:val="20"/>
        </w:rPr>
        <w:t>Malysia Journal of Analytical Sciences</w:t>
      </w:r>
      <w:r w:rsidRPr="007B3E7A">
        <w:rPr>
          <w:rFonts w:ascii="Times New Roman" w:hAnsi="Times New Roman"/>
          <w:sz w:val="20"/>
          <w:szCs w:val="20"/>
        </w:rPr>
        <w:t xml:space="preserve"> 7(1): 157-168.</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Norlida Binti Mohamed Hamim. </w:t>
      </w:r>
      <w:r w:rsidRPr="007B3E7A">
        <w:rPr>
          <w:rFonts w:ascii="Times New Roman" w:hAnsi="Times New Roman"/>
          <w:sz w:val="20"/>
          <w:szCs w:val="20"/>
          <w:lang w:val="en-MY"/>
        </w:rPr>
        <w:t>(</w:t>
      </w:r>
      <w:r w:rsidRPr="007B3E7A">
        <w:rPr>
          <w:rFonts w:ascii="Times New Roman" w:hAnsi="Times New Roman"/>
          <w:sz w:val="20"/>
          <w:szCs w:val="20"/>
        </w:rPr>
        <w:t>2008</w:t>
      </w:r>
      <w:r w:rsidRPr="007B3E7A">
        <w:rPr>
          <w:rFonts w:ascii="Times New Roman" w:hAnsi="Times New Roman"/>
          <w:sz w:val="20"/>
          <w:szCs w:val="20"/>
          <w:lang w:val="en-MY"/>
        </w:rPr>
        <w:t>)</w:t>
      </w:r>
      <w:r w:rsidRPr="007B3E7A">
        <w:rPr>
          <w:rFonts w:ascii="Times New Roman" w:hAnsi="Times New Roman"/>
          <w:sz w:val="20"/>
          <w:szCs w:val="20"/>
        </w:rPr>
        <w:t>. Kajian Kualiti Air dan Logam Terpilih di Sungai-Sungai Pembekal di Tasik Chini, Pahang. Tesis Sarjana Universiti Kebangsaan Malaysia.</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Kadir, A., Ainon, H. and Muhammad Rizal R. </w:t>
      </w:r>
      <w:r w:rsidRPr="007B3E7A">
        <w:rPr>
          <w:rFonts w:ascii="Times New Roman" w:hAnsi="Times New Roman"/>
          <w:sz w:val="20"/>
          <w:szCs w:val="20"/>
          <w:lang w:val="en-MY"/>
        </w:rPr>
        <w:t>(</w:t>
      </w:r>
      <w:r w:rsidRPr="007B3E7A">
        <w:rPr>
          <w:rFonts w:ascii="Times New Roman" w:hAnsi="Times New Roman"/>
          <w:sz w:val="20"/>
          <w:szCs w:val="20"/>
        </w:rPr>
        <w:t>2002</w:t>
      </w:r>
      <w:r w:rsidRPr="007B3E7A">
        <w:rPr>
          <w:rFonts w:ascii="Times New Roman" w:hAnsi="Times New Roman"/>
          <w:sz w:val="20"/>
          <w:szCs w:val="20"/>
          <w:lang w:val="en-MY"/>
        </w:rPr>
        <w:t>)</w:t>
      </w:r>
      <w:r w:rsidRPr="007B3E7A">
        <w:rPr>
          <w:rFonts w:ascii="Times New Roman" w:hAnsi="Times New Roman"/>
          <w:sz w:val="20"/>
          <w:szCs w:val="20"/>
        </w:rPr>
        <w:t xml:space="preserve">. Pencemaran tinja di kawasan rekreasi Sungai Tekala, Hulu Langat, satu analisis. Omar, R., Ali Rahman, Z., Latif, M.T., Lihan, T. and Adam, J.H. </w:t>
      </w:r>
      <w:r w:rsidRPr="007B3E7A">
        <w:rPr>
          <w:rFonts w:ascii="Times New Roman" w:hAnsi="Times New Roman"/>
          <w:i/>
          <w:sz w:val="20"/>
          <w:szCs w:val="20"/>
        </w:rPr>
        <w:t>Proceedings of the Regional Symposium on Environment and Natural Resources</w:t>
      </w:r>
      <w:r w:rsidRPr="007B3E7A">
        <w:rPr>
          <w:rFonts w:ascii="Times New Roman" w:hAnsi="Times New Roman"/>
          <w:sz w:val="20"/>
          <w:szCs w:val="20"/>
        </w:rPr>
        <w:t xml:space="preserve"> : 542-552.</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Hamzah</w:t>
      </w:r>
      <w:r>
        <w:rPr>
          <w:rFonts w:ascii="Times New Roman" w:hAnsi="Times New Roman"/>
          <w:sz w:val="20"/>
          <w:szCs w:val="20"/>
        </w:rPr>
        <w:t>, A. and Hattasrul, Y.</w:t>
      </w:r>
      <w:r w:rsidRPr="007B3E7A">
        <w:rPr>
          <w:rFonts w:ascii="Times New Roman" w:hAnsi="Times New Roman"/>
          <w:sz w:val="20"/>
          <w:szCs w:val="20"/>
        </w:rPr>
        <w:t xml:space="preserve"> </w:t>
      </w:r>
      <w:r w:rsidRPr="007B3E7A">
        <w:rPr>
          <w:rFonts w:ascii="Times New Roman" w:hAnsi="Times New Roman"/>
          <w:sz w:val="20"/>
          <w:szCs w:val="20"/>
          <w:lang w:val="en-MY"/>
        </w:rPr>
        <w:t>(</w:t>
      </w:r>
      <w:r w:rsidRPr="007B3E7A">
        <w:rPr>
          <w:rFonts w:ascii="Times New Roman" w:hAnsi="Times New Roman"/>
          <w:sz w:val="20"/>
          <w:szCs w:val="20"/>
        </w:rPr>
        <w:t>2008</w:t>
      </w:r>
      <w:r w:rsidRPr="007B3E7A">
        <w:rPr>
          <w:rFonts w:ascii="Times New Roman" w:hAnsi="Times New Roman"/>
          <w:sz w:val="20"/>
          <w:szCs w:val="20"/>
          <w:lang w:val="en-MY"/>
        </w:rPr>
        <w:t>)</w:t>
      </w:r>
      <w:r w:rsidRPr="007B3E7A">
        <w:rPr>
          <w:rFonts w:ascii="Times New Roman" w:hAnsi="Times New Roman"/>
          <w:sz w:val="20"/>
          <w:szCs w:val="20"/>
        </w:rPr>
        <w:t>. Water Quality and Bacterial Study in Tasik Chini, Pahang. Dlm. Se</w:t>
      </w:r>
      <w:r>
        <w:rPr>
          <w:rFonts w:ascii="Times New Roman" w:hAnsi="Times New Roman"/>
          <w:sz w:val="20"/>
          <w:szCs w:val="20"/>
        </w:rPr>
        <w:t>ngupta, M. and Dalwani, R. (Ed</w:t>
      </w:r>
      <w:r w:rsidRPr="007B3E7A">
        <w:rPr>
          <w:rFonts w:ascii="Times New Roman" w:hAnsi="Times New Roman"/>
          <w:sz w:val="20"/>
          <w:szCs w:val="20"/>
        </w:rPr>
        <w:t xml:space="preserve">). </w:t>
      </w:r>
      <w:r w:rsidRPr="007B3E7A">
        <w:rPr>
          <w:rFonts w:ascii="Times New Roman" w:hAnsi="Times New Roman"/>
          <w:i/>
          <w:sz w:val="20"/>
          <w:szCs w:val="20"/>
        </w:rPr>
        <w:t>Proceedings of Taal 2007: The 12</w:t>
      </w:r>
      <w:r w:rsidRPr="007B3E7A">
        <w:rPr>
          <w:rFonts w:ascii="Times New Roman" w:hAnsi="Times New Roman"/>
          <w:i/>
          <w:sz w:val="20"/>
          <w:szCs w:val="20"/>
          <w:vertAlign w:val="superscript"/>
        </w:rPr>
        <w:t>th</w:t>
      </w:r>
      <w:r w:rsidRPr="007B3E7A">
        <w:rPr>
          <w:rFonts w:ascii="Times New Roman" w:hAnsi="Times New Roman"/>
          <w:i/>
          <w:sz w:val="20"/>
          <w:szCs w:val="20"/>
        </w:rPr>
        <w:t xml:space="preserve"> World Lake Conference</w:t>
      </w:r>
      <w:r>
        <w:rPr>
          <w:rFonts w:ascii="Times New Roman" w:hAnsi="Times New Roman"/>
          <w:sz w:val="20"/>
          <w:szCs w:val="20"/>
        </w:rPr>
        <w:t xml:space="preserve">: </w:t>
      </w:r>
      <w:r w:rsidRPr="007B3E7A">
        <w:rPr>
          <w:rFonts w:ascii="Times New Roman" w:hAnsi="Times New Roman"/>
          <w:sz w:val="20"/>
          <w:szCs w:val="20"/>
        </w:rPr>
        <w:t>184-189.</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t xml:space="preserve">Jonnalagadda, S. B. and Mhere, G. </w:t>
      </w:r>
      <w:r w:rsidRPr="007B3E7A">
        <w:rPr>
          <w:rFonts w:ascii="Times New Roman" w:hAnsi="Times New Roman"/>
          <w:sz w:val="20"/>
          <w:szCs w:val="20"/>
          <w:lang w:val="en-MY"/>
        </w:rPr>
        <w:t>(</w:t>
      </w:r>
      <w:r w:rsidRPr="007B3E7A">
        <w:rPr>
          <w:rFonts w:ascii="Times New Roman" w:hAnsi="Times New Roman"/>
          <w:sz w:val="20"/>
          <w:szCs w:val="20"/>
        </w:rPr>
        <w:t>2001</w:t>
      </w:r>
      <w:r w:rsidRPr="007B3E7A">
        <w:rPr>
          <w:rFonts w:ascii="Times New Roman" w:hAnsi="Times New Roman"/>
          <w:sz w:val="20"/>
          <w:szCs w:val="20"/>
          <w:lang w:val="en-MY"/>
        </w:rPr>
        <w:t>)</w:t>
      </w:r>
      <w:r w:rsidRPr="007B3E7A">
        <w:rPr>
          <w:rFonts w:ascii="Times New Roman" w:hAnsi="Times New Roman"/>
          <w:sz w:val="20"/>
          <w:szCs w:val="20"/>
        </w:rPr>
        <w:t xml:space="preserve">. Water quality of the Odzi river in the eastern highlands of Zimbabwe. </w:t>
      </w:r>
      <w:r w:rsidRPr="007B3E7A">
        <w:rPr>
          <w:rFonts w:ascii="Times New Roman" w:hAnsi="Times New Roman"/>
          <w:i/>
          <w:sz w:val="20"/>
          <w:szCs w:val="20"/>
        </w:rPr>
        <w:t>Journal of Water Research</w:t>
      </w:r>
      <w:r w:rsidRPr="007B3E7A">
        <w:rPr>
          <w:rFonts w:ascii="Times New Roman" w:hAnsi="Times New Roman"/>
          <w:sz w:val="20"/>
          <w:szCs w:val="20"/>
        </w:rPr>
        <w:t xml:space="preserve"> 35(10): 2371-2376.</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7B3E7A">
        <w:rPr>
          <w:rFonts w:ascii="Times New Roman" w:hAnsi="Times New Roman"/>
          <w:sz w:val="20"/>
          <w:szCs w:val="20"/>
        </w:rPr>
        <w:lastRenderedPageBreak/>
        <w:t>Ismail</w:t>
      </w:r>
      <w:r>
        <w:rPr>
          <w:rFonts w:ascii="Times New Roman" w:hAnsi="Times New Roman"/>
          <w:sz w:val="20"/>
          <w:szCs w:val="20"/>
        </w:rPr>
        <w:t xml:space="preserve">, A. </w:t>
      </w:r>
      <w:r w:rsidRPr="007B3E7A">
        <w:rPr>
          <w:rFonts w:ascii="Times New Roman" w:hAnsi="Times New Roman"/>
          <w:sz w:val="20"/>
          <w:szCs w:val="20"/>
        </w:rPr>
        <w:t>an</w:t>
      </w:r>
      <w:r>
        <w:rPr>
          <w:rFonts w:ascii="Times New Roman" w:hAnsi="Times New Roman"/>
          <w:sz w:val="20"/>
          <w:szCs w:val="20"/>
        </w:rPr>
        <w:t xml:space="preserve">d Mohamad, A. B. </w:t>
      </w:r>
      <w:r w:rsidRPr="007B3E7A">
        <w:rPr>
          <w:rFonts w:ascii="Times New Roman" w:hAnsi="Times New Roman"/>
          <w:sz w:val="20"/>
          <w:szCs w:val="20"/>
          <w:lang w:val="en-MY"/>
        </w:rPr>
        <w:t>(</w:t>
      </w:r>
      <w:r w:rsidRPr="007B3E7A">
        <w:rPr>
          <w:rFonts w:ascii="Times New Roman" w:hAnsi="Times New Roman"/>
          <w:sz w:val="20"/>
          <w:szCs w:val="20"/>
        </w:rPr>
        <w:t>1992</w:t>
      </w:r>
      <w:r w:rsidRPr="007B3E7A">
        <w:rPr>
          <w:rFonts w:ascii="Times New Roman" w:hAnsi="Times New Roman"/>
          <w:sz w:val="20"/>
          <w:szCs w:val="20"/>
          <w:lang w:val="en-MY"/>
        </w:rPr>
        <w:t>)</w:t>
      </w:r>
      <w:r w:rsidRPr="007B3E7A">
        <w:rPr>
          <w:rFonts w:ascii="Times New Roman" w:hAnsi="Times New Roman"/>
          <w:sz w:val="20"/>
          <w:szCs w:val="20"/>
        </w:rPr>
        <w:t xml:space="preserve">. </w:t>
      </w:r>
      <w:r w:rsidRPr="007B3E7A">
        <w:rPr>
          <w:rFonts w:ascii="Times New Roman" w:hAnsi="Times New Roman"/>
          <w:i/>
          <w:sz w:val="20"/>
          <w:szCs w:val="20"/>
        </w:rPr>
        <w:t>Ekologi Air Tawar</w:t>
      </w:r>
      <w:r w:rsidRPr="007B3E7A">
        <w:rPr>
          <w:rFonts w:ascii="Times New Roman" w:hAnsi="Times New Roman"/>
          <w:sz w:val="20"/>
          <w:szCs w:val="20"/>
        </w:rPr>
        <w:t>. Kuala Lumpur: Dewan Bahasa dan Pustaka.</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C61678">
        <w:rPr>
          <w:rFonts w:ascii="Times New Roman" w:hAnsi="Times New Roman"/>
          <w:sz w:val="20"/>
          <w:szCs w:val="20"/>
        </w:rPr>
        <w:t xml:space="preserve">Likens, G. E. and Wetzel, R.G. </w:t>
      </w:r>
      <w:r w:rsidRPr="00C61678">
        <w:rPr>
          <w:rFonts w:ascii="Times New Roman" w:hAnsi="Times New Roman"/>
          <w:sz w:val="20"/>
          <w:szCs w:val="20"/>
          <w:lang w:val="en-MY"/>
        </w:rPr>
        <w:t>(</w:t>
      </w:r>
      <w:r w:rsidRPr="00C61678">
        <w:rPr>
          <w:rFonts w:ascii="Times New Roman" w:hAnsi="Times New Roman"/>
          <w:sz w:val="20"/>
          <w:szCs w:val="20"/>
        </w:rPr>
        <w:t>2000</w:t>
      </w:r>
      <w:r w:rsidRPr="00C61678">
        <w:rPr>
          <w:rFonts w:ascii="Times New Roman" w:hAnsi="Times New Roman"/>
          <w:sz w:val="20"/>
          <w:szCs w:val="20"/>
          <w:lang w:val="en-MY"/>
        </w:rPr>
        <w:t>)</w:t>
      </w:r>
      <w:r w:rsidRPr="00C61678">
        <w:rPr>
          <w:rFonts w:ascii="Times New Roman" w:hAnsi="Times New Roman"/>
          <w:sz w:val="20"/>
          <w:szCs w:val="20"/>
        </w:rPr>
        <w:t xml:space="preserve">. </w:t>
      </w:r>
      <w:r w:rsidRPr="00C61678">
        <w:rPr>
          <w:rFonts w:ascii="Times New Roman" w:hAnsi="Times New Roman"/>
          <w:i/>
          <w:sz w:val="20"/>
          <w:szCs w:val="20"/>
        </w:rPr>
        <w:t>Limnological analysis</w:t>
      </w:r>
      <w:r w:rsidRPr="00C61678">
        <w:rPr>
          <w:rFonts w:ascii="Times New Roman" w:hAnsi="Times New Roman"/>
          <w:sz w:val="20"/>
          <w:szCs w:val="20"/>
        </w:rPr>
        <w:t>. Ed. Ke-3. New York: Springer Verlag.</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C61678">
        <w:rPr>
          <w:rFonts w:ascii="Times New Roman" w:hAnsi="Times New Roman"/>
          <w:sz w:val="20"/>
          <w:szCs w:val="20"/>
        </w:rPr>
        <w:t xml:space="preserve">World Health Organization, WHO. </w:t>
      </w:r>
      <w:r w:rsidRPr="00C61678">
        <w:rPr>
          <w:rFonts w:ascii="Times New Roman" w:hAnsi="Times New Roman"/>
          <w:sz w:val="20"/>
          <w:szCs w:val="20"/>
          <w:lang w:val="en-MY"/>
        </w:rPr>
        <w:t>(</w:t>
      </w:r>
      <w:r w:rsidRPr="00C61678">
        <w:rPr>
          <w:rFonts w:ascii="Times New Roman" w:hAnsi="Times New Roman"/>
          <w:sz w:val="20"/>
          <w:szCs w:val="20"/>
        </w:rPr>
        <w:t>1978</w:t>
      </w:r>
      <w:r w:rsidRPr="00C61678">
        <w:rPr>
          <w:rFonts w:ascii="Times New Roman" w:hAnsi="Times New Roman"/>
          <w:sz w:val="20"/>
          <w:szCs w:val="20"/>
          <w:lang w:val="en-MY"/>
        </w:rPr>
        <w:t>)</w:t>
      </w:r>
      <w:r w:rsidRPr="00C61678">
        <w:rPr>
          <w:rFonts w:ascii="Times New Roman" w:hAnsi="Times New Roman"/>
          <w:sz w:val="20"/>
          <w:szCs w:val="20"/>
        </w:rPr>
        <w:t xml:space="preserve">. </w:t>
      </w:r>
      <w:r w:rsidRPr="00C61678">
        <w:rPr>
          <w:rFonts w:ascii="Times New Roman" w:hAnsi="Times New Roman"/>
          <w:i/>
          <w:sz w:val="20"/>
          <w:szCs w:val="20"/>
        </w:rPr>
        <w:t>Water quality surveys, a guide for collection and interpretation of water quality data</w:t>
      </w:r>
      <w:r w:rsidRPr="00C61678">
        <w:rPr>
          <w:rFonts w:ascii="Times New Roman" w:hAnsi="Times New Roman"/>
          <w:sz w:val="20"/>
          <w:szCs w:val="20"/>
        </w:rPr>
        <w:t>. Paris: World Health Organization.</w:t>
      </w:r>
    </w:p>
    <w:p w:rsid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C61678">
        <w:rPr>
          <w:rFonts w:ascii="Times New Roman" w:hAnsi="Times New Roman"/>
          <w:sz w:val="20"/>
          <w:szCs w:val="20"/>
        </w:rPr>
        <w:t xml:space="preserve">Toriman, M. E., Kamarudin, M. K. A., Aziz, N. A. A., Gasim, M. B., Idris, M. and Jamil, N. R. </w:t>
      </w:r>
      <w:r w:rsidRPr="00C61678">
        <w:rPr>
          <w:rFonts w:ascii="Times New Roman" w:hAnsi="Times New Roman"/>
          <w:sz w:val="20"/>
          <w:szCs w:val="20"/>
          <w:lang w:val="en-MY"/>
        </w:rPr>
        <w:t>(</w:t>
      </w:r>
      <w:r w:rsidRPr="00C61678">
        <w:rPr>
          <w:rFonts w:ascii="Times New Roman" w:hAnsi="Times New Roman"/>
          <w:sz w:val="20"/>
          <w:szCs w:val="20"/>
        </w:rPr>
        <w:t>2009</w:t>
      </w:r>
      <w:r w:rsidRPr="00C61678">
        <w:rPr>
          <w:rFonts w:ascii="Times New Roman" w:hAnsi="Times New Roman"/>
          <w:sz w:val="20"/>
          <w:szCs w:val="20"/>
          <w:lang w:val="en-MY"/>
        </w:rPr>
        <w:t>)</w:t>
      </w:r>
      <w:r w:rsidRPr="00C61678">
        <w:rPr>
          <w:rFonts w:ascii="Times New Roman" w:hAnsi="Times New Roman"/>
          <w:sz w:val="20"/>
          <w:szCs w:val="20"/>
        </w:rPr>
        <w:t xml:space="preserve">. </w:t>
      </w:r>
      <w:r w:rsidRPr="00C61678">
        <w:rPr>
          <w:rFonts w:ascii="Times New Roman" w:hAnsi="Times New Roman"/>
          <w:bCs/>
          <w:sz w:val="20"/>
          <w:szCs w:val="20"/>
        </w:rPr>
        <w:t xml:space="preserve">Pemodelan Hidrologi - Hidraulik Aliran Air Songsang dan Analisis Saiz Partikel Sedimen Sungai Chini, Pahang. </w:t>
      </w:r>
      <w:r w:rsidRPr="00C61678">
        <w:rPr>
          <w:rFonts w:ascii="Times New Roman" w:hAnsi="Times New Roman"/>
          <w:bCs/>
          <w:i/>
          <w:sz w:val="20"/>
          <w:szCs w:val="20"/>
        </w:rPr>
        <w:t>Journal e-bangi</w:t>
      </w:r>
      <w:r w:rsidRPr="00C61678">
        <w:rPr>
          <w:rFonts w:ascii="Times New Roman" w:hAnsi="Times New Roman"/>
          <w:bCs/>
          <w:sz w:val="20"/>
          <w:szCs w:val="20"/>
        </w:rPr>
        <w:t xml:space="preserve"> 4(1): 56-59.</w:t>
      </w:r>
    </w:p>
    <w:p w:rsidR="00A74A7E" w:rsidRPr="00C61678" w:rsidRDefault="00C61678" w:rsidP="00C61678">
      <w:pPr>
        <w:numPr>
          <w:ilvl w:val="0"/>
          <w:numId w:val="2"/>
        </w:numPr>
        <w:autoSpaceDE w:val="0"/>
        <w:autoSpaceDN w:val="0"/>
        <w:adjustRightInd w:val="0"/>
        <w:spacing w:after="0" w:line="240" w:lineRule="auto"/>
        <w:ind w:left="360"/>
        <w:jc w:val="both"/>
        <w:rPr>
          <w:rFonts w:ascii="Times New Roman" w:hAnsi="Times New Roman"/>
          <w:sz w:val="20"/>
          <w:szCs w:val="20"/>
        </w:rPr>
      </w:pPr>
      <w:r w:rsidRPr="00C61678">
        <w:rPr>
          <w:rFonts w:ascii="Times New Roman" w:hAnsi="Times New Roman"/>
          <w:sz w:val="20"/>
          <w:szCs w:val="20"/>
        </w:rPr>
        <w:t xml:space="preserve">Argawal, S. K. </w:t>
      </w:r>
      <w:r w:rsidRPr="00C61678">
        <w:rPr>
          <w:rFonts w:ascii="Times New Roman" w:hAnsi="Times New Roman"/>
          <w:sz w:val="20"/>
          <w:szCs w:val="20"/>
          <w:lang w:val="en-MY"/>
        </w:rPr>
        <w:t>(</w:t>
      </w:r>
      <w:r w:rsidRPr="00C61678">
        <w:rPr>
          <w:rFonts w:ascii="Times New Roman" w:hAnsi="Times New Roman"/>
          <w:sz w:val="20"/>
          <w:szCs w:val="20"/>
        </w:rPr>
        <w:t>2002</w:t>
      </w:r>
      <w:r w:rsidRPr="00C61678">
        <w:rPr>
          <w:rFonts w:ascii="Times New Roman" w:hAnsi="Times New Roman"/>
          <w:sz w:val="20"/>
          <w:szCs w:val="20"/>
          <w:lang w:val="en-MY"/>
        </w:rPr>
        <w:t>)</w:t>
      </w:r>
      <w:r w:rsidRPr="00C61678">
        <w:rPr>
          <w:rFonts w:ascii="Times New Roman" w:hAnsi="Times New Roman"/>
          <w:sz w:val="20"/>
          <w:szCs w:val="20"/>
        </w:rPr>
        <w:t xml:space="preserve">. </w:t>
      </w:r>
      <w:r w:rsidRPr="00C61678">
        <w:rPr>
          <w:rFonts w:ascii="Times New Roman" w:hAnsi="Times New Roman"/>
          <w:i/>
          <w:sz w:val="20"/>
          <w:szCs w:val="20"/>
        </w:rPr>
        <w:t>Water Pollution</w:t>
      </w:r>
      <w:r w:rsidRPr="00C61678">
        <w:rPr>
          <w:rFonts w:ascii="Times New Roman" w:hAnsi="Times New Roman"/>
          <w:sz w:val="20"/>
          <w:szCs w:val="20"/>
        </w:rPr>
        <w:t>. Second Ed.. New Delhi: A.P.H. Publishing Corporation.</w:t>
      </w:r>
    </w:p>
    <w:p w:rsidR="00A74A7E" w:rsidRDefault="00A74A7E" w:rsidP="00C61678">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B3510">
      <w:headerReference w:type="even" r:id="rId25"/>
      <w:headerReference w:type="default" r:id="rId26"/>
      <w:footerReference w:type="even" r:id="rId27"/>
      <w:footerReference w:type="default" r:id="rId28"/>
      <w:pgSz w:w="12240" w:h="15840" w:code="1"/>
      <w:pgMar w:top="1800" w:right="1469" w:bottom="1699" w:left="1440" w:header="706" w:footer="706" w:gutter="0"/>
      <w:pgNumType w:start="10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24B" w:rsidRDefault="0012024B" w:rsidP="00FB4C59">
      <w:pPr>
        <w:spacing w:after="0" w:line="240" w:lineRule="auto"/>
      </w:pPr>
      <w:r>
        <w:separator/>
      </w:r>
    </w:p>
  </w:endnote>
  <w:endnote w:type="continuationSeparator" w:id="0">
    <w:p w:rsidR="0012024B" w:rsidRDefault="0012024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20583"/>
      <w:docPartObj>
        <w:docPartGallery w:val="Page Numbers (Bottom of Page)"/>
        <w:docPartUnique/>
      </w:docPartObj>
    </w:sdtPr>
    <w:sdtEndPr>
      <w:rPr>
        <w:rFonts w:ascii="Times New Roman" w:hAnsi="Times New Roman"/>
        <w:noProof/>
      </w:rPr>
    </w:sdtEndPr>
    <w:sdtContent>
      <w:p w:rsidR="004B3510" w:rsidRDefault="004B3510">
        <w:pPr>
          <w:pStyle w:val="Footer"/>
          <w:jc w:val="right"/>
        </w:pPr>
        <w:r w:rsidRPr="004B3510">
          <w:rPr>
            <w:rFonts w:ascii="Times New Roman" w:hAnsi="Times New Roman"/>
          </w:rPr>
          <w:fldChar w:fldCharType="begin"/>
        </w:r>
        <w:r w:rsidRPr="004B3510">
          <w:rPr>
            <w:rFonts w:ascii="Times New Roman" w:hAnsi="Times New Roman"/>
          </w:rPr>
          <w:instrText xml:space="preserve"> PAGE   \* MERGEFORMAT </w:instrText>
        </w:r>
        <w:r w:rsidRPr="004B3510">
          <w:rPr>
            <w:rFonts w:ascii="Times New Roman" w:hAnsi="Times New Roman"/>
          </w:rPr>
          <w:fldChar w:fldCharType="separate"/>
        </w:r>
        <w:r>
          <w:rPr>
            <w:rFonts w:ascii="Times New Roman" w:hAnsi="Times New Roman"/>
            <w:noProof/>
          </w:rPr>
          <w:t>1082</w:t>
        </w:r>
        <w:r w:rsidRPr="004B3510">
          <w:rPr>
            <w:rFonts w:ascii="Times New Roman" w:hAnsi="Times New Roman"/>
            <w:noProof/>
          </w:rPr>
          <w:fldChar w:fldCharType="end"/>
        </w:r>
      </w:p>
    </w:sdtContent>
  </w:sdt>
  <w:p w:rsidR="00E14382" w:rsidRDefault="00E143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65978"/>
      <w:docPartObj>
        <w:docPartGallery w:val="Page Numbers (Bottom of Page)"/>
        <w:docPartUnique/>
      </w:docPartObj>
    </w:sdtPr>
    <w:sdtEndPr>
      <w:rPr>
        <w:noProof/>
      </w:rPr>
    </w:sdtEndPr>
    <w:sdtContent>
      <w:p w:rsidR="004B3510" w:rsidRDefault="004B3510">
        <w:pPr>
          <w:pStyle w:val="Footer"/>
        </w:pPr>
        <w:r>
          <w:fldChar w:fldCharType="begin"/>
        </w:r>
        <w:r>
          <w:instrText xml:space="preserve"> PAGE   \* MERGEFORMAT </w:instrText>
        </w:r>
        <w:r>
          <w:fldChar w:fldCharType="separate"/>
        </w:r>
        <w:r>
          <w:rPr>
            <w:noProof/>
          </w:rPr>
          <w:t>1083</w:t>
        </w:r>
        <w:r>
          <w:rPr>
            <w:noProof/>
          </w:rPr>
          <w:fldChar w:fldCharType="end"/>
        </w:r>
      </w:p>
    </w:sdtContent>
  </w:sdt>
  <w:p w:rsidR="00E14382" w:rsidRDefault="00E143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24B" w:rsidRDefault="0012024B" w:rsidP="00FB4C59">
      <w:pPr>
        <w:spacing w:after="0" w:line="240" w:lineRule="auto"/>
      </w:pPr>
      <w:r>
        <w:separator/>
      </w:r>
    </w:p>
  </w:footnote>
  <w:footnote w:type="continuationSeparator" w:id="0">
    <w:p w:rsidR="0012024B" w:rsidRDefault="0012024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82" w:rsidRPr="004B3510" w:rsidRDefault="004B3510" w:rsidP="004B3510">
    <w:pPr>
      <w:spacing w:after="0" w:line="240" w:lineRule="auto"/>
      <w:jc w:val="right"/>
      <w:rPr>
        <w:rFonts w:ascii="Times New Roman" w:hAnsi="Times New Roman"/>
        <w:i/>
        <w:sz w:val="20"/>
        <w:szCs w:val="20"/>
      </w:rPr>
    </w:pPr>
    <w:r w:rsidRPr="004B3510">
      <w:rPr>
        <w:rFonts w:ascii="Times New Roman" w:hAnsi="Times New Roman"/>
        <w:i/>
        <w:sz w:val="20"/>
        <w:szCs w:val="20"/>
      </w:rPr>
      <w:t xml:space="preserve">Malaysian Journal of Analytical Sciences, </w:t>
    </w:r>
    <w:r>
      <w:rPr>
        <w:rFonts w:ascii="Times New Roman" w:hAnsi="Times New Roman"/>
        <w:i/>
        <w:sz w:val="20"/>
        <w:szCs w:val="20"/>
      </w:rPr>
      <w:t>Vol 19 No 5 (2015): 1072 - 1083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10" w:rsidRPr="00845944" w:rsidRDefault="004B3510" w:rsidP="004B3510">
    <w:pPr>
      <w:spacing w:after="0" w:line="240" w:lineRule="auto"/>
      <w:ind w:left="1080" w:hanging="1080"/>
      <w:outlineLvl w:val="0"/>
      <w:rPr>
        <w:rFonts w:ascii="Times New Roman" w:hAnsi="Times New Roman"/>
        <w:sz w:val="20"/>
        <w:szCs w:val="20"/>
      </w:rPr>
    </w:pPr>
    <w:r>
      <w:rPr>
        <w:rFonts w:ascii="Times New Roman" w:hAnsi="Times New Roman"/>
        <w:sz w:val="20"/>
        <w:szCs w:val="20"/>
      </w:rPr>
      <w:t>Gasim et al</w:t>
    </w:r>
    <w:r w:rsidRPr="00845944">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845944">
      <w:rPr>
        <w:rFonts w:ascii="Times New Roman" w:hAnsi="Times New Roman"/>
        <w:sz w:val="20"/>
        <w:szCs w:val="20"/>
      </w:rPr>
      <w:t>ANALISIS KUALITI AIR FIZIKO-KIMIA DAN KANDUNGAN MIKROB DI HULU SUNGAI LANGAT, SELANGOR</w:t>
    </w:r>
  </w:p>
  <w:p w:rsidR="00E14382" w:rsidRDefault="00E143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675F21"/>
    <w:multiLevelType w:val="hybridMultilevel"/>
    <w:tmpl w:val="5930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1D79"/>
    <w:rsid w:val="000C49FF"/>
    <w:rsid w:val="000F77DA"/>
    <w:rsid w:val="001068E8"/>
    <w:rsid w:val="00117BCD"/>
    <w:rsid w:val="0012024B"/>
    <w:rsid w:val="001D035A"/>
    <w:rsid w:val="001D3855"/>
    <w:rsid w:val="001D6F2C"/>
    <w:rsid w:val="0023629A"/>
    <w:rsid w:val="00264828"/>
    <w:rsid w:val="00294D8F"/>
    <w:rsid w:val="002B188F"/>
    <w:rsid w:val="002B3BD8"/>
    <w:rsid w:val="002F3F91"/>
    <w:rsid w:val="00304767"/>
    <w:rsid w:val="00304B34"/>
    <w:rsid w:val="00361BAF"/>
    <w:rsid w:val="00362F64"/>
    <w:rsid w:val="00367D1F"/>
    <w:rsid w:val="003D585B"/>
    <w:rsid w:val="003E157A"/>
    <w:rsid w:val="003E7DA6"/>
    <w:rsid w:val="003F12FF"/>
    <w:rsid w:val="00432E17"/>
    <w:rsid w:val="00441DD7"/>
    <w:rsid w:val="004760D4"/>
    <w:rsid w:val="00494C46"/>
    <w:rsid w:val="004B3510"/>
    <w:rsid w:val="004B43FF"/>
    <w:rsid w:val="00502641"/>
    <w:rsid w:val="00512B43"/>
    <w:rsid w:val="00583520"/>
    <w:rsid w:val="005C6768"/>
    <w:rsid w:val="005D2D43"/>
    <w:rsid w:val="005E4871"/>
    <w:rsid w:val="00634C25"/>
    <w:rsid w:val="006416AB"/>
    <w:rsid w:val="006768E9"/>
    <w:rsid w:val="00687982"/>
    <w:rsid w:val="006B3EC8"/>
    <w:rsid w:val="006B72B0"/>
    <w:rsid w:val="006D695E"/>
    <w:rsid w:val="006D7EDB"/>
    <w:rsid w:val="0072148C"/>
    <w:rsid w:val="00725A6A"/>
    <w:rsid w:val="007943F3"/>
    <w:rsid w:val="007A738C"/>
    <w:rsid w:val="007B1349"/>
    <w:rsid w:val="007E25BD"/>
    <w:rsid w:val="007F15AC"/>
    <w:rsid w:val="007F2630"/>
    <w:rsid w:val="00802C35"/>
    <w:rsid w:val="0082181A"/>
    <w:rsid w:val="00845944"/>
    <w:rsid w:val="00863DEA"/>
    <w:rsid w:val="008B470E"/>
    <w:rsid w:val="008E1211"/>
    <w:rsid w:val="008E5BBF"/>
    <w:rsid w:val="008E6968"/>
    <w:rsid w:val="00A14DB9"/>
    <w:rsid w:val="00A4762A"/>
    <w:rsid w:val="00A74A7E"/>
    <w:rsid w:val="00AD1B8A"/>
    <w:rsid w:val="00AE713F"/>
    <w:rsid w:val="00AF29DF"/>
    <w:rsid w:val="00B1121C"/>
    <w:rsid w:val="00B25B65"/>
    <w:rsid w:val="00B2770A"/>
    <w:rsid w:val="00B314AD"/>
    <w:rsid w:val="00B373C3"/>
    <w:rsid w:val="00B75BF6"/>
    <w:rsid w:val="00B8062A"/>
    <w:rsid w:val="00BA1F7B"/>
    <w:rsid w:val="00BB58AF"/>
    <w:rsid w:val="00BE7C30"/>
    <w:rsid w:val="00C055BF"/>
    <w:rsid w:val="00C16BE5"/>
    <w:rsid w:val="00C2226A"/>
    <w:rsid w:val="00C61678"/>
    <w:rsid w:val="00C94D92"/>
    <w:rsid w:val="00C97340"/>
    <w:rsid w:val="00CA513F"/>
    <w:rsid w:val="00CA65E5"/>
    <w:rsid w:val="00CF05FF"/>
    <w:rsid w:val="00D340BB"/>
    <w:rsid w:val="00D505D5"/>
    <w:rsid w:val="00D75B35"/>
    <w:rsid w:val="00D76E09"/>
    <w:rsid w:val="00D9736F"/>
    <w:rsid w:val="00D9792A"/>
    <w:rsid w:val="00DD377F"/>
    <w:rsid w:val="00E14382"/>
    <w:rsid w:val="00E24932"/>
    <w:rsid w:val="00E25547"/>
    <w:rsid w:val="00E3287E"/>
    <w:rsid w:val="00E604BB"/>
    <w:rsid w:val="00E66197"/>
    <w:rsid w:val="00F31093"/>
    <w:rsid w:val="00F3776F"/>
    <w:rsid w:val="00F412AF"/>
    <w:rsid w:val="00F4133B"/>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E24932"/>
    <w:rPr>
      <w:color w:val="0000FF"/>
      <w:u w:val="single"/>
    </w:rPr>
  </w:style>
  <w:style w:type="paragraph" w:customStyle="1" w:styleId="Default">
    <w:name w:val="Default"/>
    <w:rsid w:val="00C61678"/>
    <w:pPr>
      <w:autoSpaceDE w:val="0"/>
      <w:autoSpaceDN w:val="0"/>
      <w:adjustRightInd w:val="0"/>
    </w:pPr>
    <w:rPr>
      <w:rFonts w:ascii="Times" w:eastAsia="SimSun" w:hAnsi="Times" w:cs="Times"/>
      <w:color w:val="000000"/>
      <w:sz w:val="24"/>
      <w:szCs w:val="24"/>
    </w:rPr>
  </w:style>
  <w:style w:type="character" w:customStyle="1" w:styleId="apple-style-span">
    <w:name w:val="apple-style-span"/>
    <w:basedOn w:val="DefaultParagraphFont"/>
    <w:rsid w:val="00294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E24932"/>
    <w:rPr>
      <w:color w:val="0000FF"/>
      <w:u w:val="single"/>
    </w:rPr>
  </w:style>
  <w:style w:type="paragraph" w:customStyle="1" w:styleId="Default">
    <w:name w:val="Default"/>
    <w:rsid w:val="00C61678"/>
    <w:pPr>
      <w:autoSpaceDE w:val="0"/>
      <w:autoSpaceDN w:val="0"/>
      <w:adjustRightInd w:val="0"/>
    </w:pPr>
    <w:rPr>
      <w:rFonts w:ascii="Times" w:eastAsia="SimSun" w:hAnsi="Times" w:cs="Times"/>
      <w:color w:val="000000"/>
      <w:sz w:val="24"/>
      <w:szCs w:val="24"/>
    </w:rPr>
  </w:style>
  <w:style w:type="character" w:customStyle="1" w:styleId="apple-style-span">
    <w:name w:val="apple-style-span"/>
    <w:basedOn w:val="DefaultParagraphFont"/>
    <w:rsid w:val="0029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87A99-B10B-45B9-B01D-810CAFF7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5094</TotalTime>
  <Pages>12</Pages>
  <Words>5512</Words>
  <Characters>31422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13</cp:revision>
  <cp:lastPrinted>2015-10-21T15:16:00Z</cp:lastPrinted>
  <dcterms:created xsi:type="dcterms:W3CDTF">2015-09-18T03:02:00Z</dcterms:created>
  <dcterms:modified xsi:type="dcterms:W3CDTF">2015-10-21T15:17:00Z</dcterms:modified>
</cp:coreProperties>
</file>