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B7" w:rsidRPr="003E4306" w:rsidRDefault="005A43B7" w:rsidP="003E4306">
      <w:pPr>
        <w:jc w:val="center"/>
        <w:rPr>
          <w:rFonts w:ascii="Times New Roman" w:hAnsi="Times New Roman" w:cs="Times New Roman"/>
          <w:b/>
          <w:sz w:val="28"/>
          <w:szCs w:val="28"/>
        </w:rPr>
      </w:pPr>
      <w:r w:rsidRPr="003E4306">
        <w:rPr>
          <w:rFonts w:ascii="Times New Roman" w:hAnsi="Times New Roman" w:cs="Times New Roman"/>
          <w:b/>
          <w:sz w:val="28"/>
          <w:szCs w:val="28"/>
        </w:rPr>
        <w:t>KESAN MINYAK SAWIT MERAH SEBAGAI PERENCAT KAKISAN TABII TERHADAP KELULI KARBON DAN KELULI LEMBUT DALAM 1 M ASID HIDROKLORIK (HCl)</w:t>
      </w:r>
    </w:p>
    <w:p w:rsidR="00785CA6" w:rsidRPr="00001D81" w:rsidRDefault="005A43B7" w:rsidP="005A43B7">
      <w:pPr>
        <w:jc w:val="center"/>
        <w:outlineLvl w:val="0"/>
        <w:rPr>
          <w:rFonts w:ascii="Times New Roman" w:hAnsi="Times New Roman" w:cs="Times New Roman"/>
          <w:b/>
          <w:color w:val="548DD4" w:themeColor="text2" w:themeTint="99"/>
          <w:sz w:val="24"/>
        </w:rPr>
      </w:pPr>
      <w:r w:rsidRPr="00001D81">
        <w:rPr>
          <w:rFonts w:ascii="Times New Roman" w:hAnsi="Times New Roman" w:cs="Times New Roman"/>
          <w:b/>
          <w:color w:val="548DD4" w:themeColor="text2" w:themeTint="99"/>
          <w:sz w:val="28"/>
        </w:rPr>
        <w:t xml:space="preserve"> </w:t>
      </w:r>
    </w:p>
    <w:p w:rsidR="005A43B7" w:rsidRPr="003E4306" w:rsidRDefault="005A43B7" w:rsidP="005A43B7">
      <w:pPr>
        <w:jc w:val="center"/>
        <w:rPr>
          <w:rFonts w:ascii="Times New Roman" w:hAnsi="Times New Roman" w:cs="Times New Roman"/>
          <w:sz w:val="28"/>
          <w:szCs w:val="24"/>
        </w:rPr>
      </w:pPr>
      <w:r w:rsidRPr="003E4306">
        <w:rPr>
          <w:rFonts w:ascii="Times New Roman" w:hAnsi="Times New Roman" w:cs="Times New Roman"/>
          <w:sz w:val="28"/>
          <w:szCs w:val="24"/>
        </w:rPr>
        <w:t>(Effect of Red Palm Oil as a Natural Corrosion Inhibitor toward Carbon Steel and Mild Steel in 1 M of Hydrochloric Acid Solution)</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5A43B7" w:rsidRDefault="005A43B7" w:rsidP="003E4306">
      <w:pPr>
        <w:jc w:val="center"/>
        <w:rPr>
          <w:rFonts w:ascii="Times New Roman" w:hAnsi="Times New Roman" w:cs="Times New Roman"/>
          <w:szCs w:val="20"/>
          <w:vertAlign w:val="superscript"/>
        </w:rPr>
      </w:pPr>
      <w:r w:rsidRPr="004D2108">
        <w:rPr>
          <w:rFonts w:ascii="Times New Roman" w:hAnsi="Times New Roman" w:cs="Times New Roman"/>
          <w:szCs w:val="20"/>
        </w:rPr>
        <w:t>Siti Rahimah Mohamad Shafiee</w:t>
      </w:r>
      <w:r w:rsidRPr="004D2108">
        <w:rPr>
          <w:rFonts w:ascii="Times New Roman" w:hAnsi="Times New Roman" w:cs="Times New Roman"/>
          <w:szCs w:val="20"/>
          <w:vertAlign w:val="superscript"/>
        </w:rPr>
        <w:t>1</w:t>
      </w:r>
      <w:r w:rsidRPr="004D2108">
        <w:rPr>
          <w:rFonts w:ascii="Times New Roman" w:hAnsi="Times New Roman" w:cs="Times New Roman"/>
          <w:szCs w:val="20"/>
        </w:rPr>
        <w:t xml:space="preserve">, </w:t>
      </w:r>
      <w:r w:rsidR="00413DEC">
        <w:rPr>
          <w:rFonts w:ascii="Times New Roman" w:hAnsi="Times New Roman" w:cs="Times New Roman"/>
          <w:szCs w:val="20"/>
        </w:rPr>
        <w:t>Airul Ashri</w:t>
      </w:r>
      <w:r w:rsidR="00413DEC" w:rsidRPr="00413DEC">
        <w:rPr>
          <w:rFonts w:ascii="Times New Roman" w:hAnsi="Times New Roman" w:cs="Times New Roman"/>
          <w:szCs w:val="20"/>
          <w:vertAlign w:val="superscript"/>
        </w:rPr>
        <w:t>1</w:t>
      </w:r>
      <w:r w:rsidR="00413DEC">
        <w:rPr>
          <w:rFonts w:ascii="Times New Roman" w:hAnsi="Times New Roman" w:cs="Times New Roman"/>
          <w:szCs w:val="20"/>
        </w:rPr>
        <w:t xml:space="preserve">, </w:t>
      </w:r>
      <w:r w:rsidRPr="004D2108">
        <w:rPr>
          <w:rFonts w:ascii="Times New Roman" w:hAnsi="Times New Roman" w:cs="Times New Roman"/>
          <w:szCs w:val="20"/>
        </w:rPr>
        <w:t>Muhammad Yusri Zulkafli</w:t>
      </w:r>
      <w:r w:rsidRPr="004D2108">
        <w:rPr>
          <w:rFonts w:ascii="Times New Roman" w:hAnsi="Times New Roman" w:cs="Times New Roman"/>
          <w:szCs w:val="20"/>
          <w:vertAlign w:val="superscript"/>
        </w:rPr>
        <w:t>2</w:t>
      </w:r>
      <w:r w:rsidRPr="004D2108">
        <w:rPr>
          <w:rFonts w:ascii="Times New Roman" w:hAnsi="Times New Roman" w:cs="Times New Roman"/>
          <w:szCs w:val="20"/>
        </w:rPr>
        <w:t>, Norinsan Kamil Othman</w:t>
      </w:r>
      <w:r w:rsidRPr="004D2108">
        <w:rPr>
          <w:rFonts w:ascii="Times New Roman" w:hAnsi="Times New Roman" w:cs="Times New Roman"/>
          <w:szCs w:val="20"/>
          <w:vertAlign w:val="superscript"/>
        </w:rPr>
        <w:t>2</w:t>
      </w:r>
      <w:r w:rsidR="003E4306">
        <w:rPr>
          <w:rFonts w:ascii="Times New Roman" w:hAnsi="Times New Roman" w:cs="Times New Roman"/>
          <w:szCs w:val="20"/>
        </w:rPr>
        <w:t xml:space="preserve"> and </w:t>
      </w:r>
      <w:r w:rsidRPr="004D2108">
        <w:rPr>
          <w:rFonts w:ascii="Times New Roman" w:hAnsi="Times New Roman" w:cs="Times New Roman"/>
          <w:szCs w:val="20"/>
        </w:rPr>
        <w:t>Azwan Mat Lazim</w:t>
      </w:r>
      <w:r w:rsidRPr="004D2108">
        <w:rPr>
          <w:rFonts w:ascii="Times New Roman" w:hAnsi="Times New Roman" w:cs="Times New Roman"/>
          <w:szCs w:val="20"/>
          <w:vertAlign w:val="superscript"/>
        </w:rPr>
        <w:t>1*</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3E430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5A43B7">
        <w:rPr>
          <w:rFonts w:ascii="Times New Roman" w:hAnsi="Times New Roman" w:cs="Times New Roman"/>
          <w:i/>
          <w:sz w:val="18"/>
          <w:szCs w:val="18"/>
        </w:rPr>
        <w:t>Program Sains Kimia,</w:t>
      </w:r>
      <w:r w:rsidR="003E4306">
        <w:rPr>
          <w:rFonts w:ascii="Times New Roman" w:hAnsi="Times New Roman" w:cs="Times New Roman"/>
          <w:i/>
          <w:sz w:val="18"/>
          <w:szCs w:val="18"/>
        </w:rPr>
        <w:t xml:space="preserve"> </w:t>
      </w:r>
      <w:r w:rsidR="005A43B7">
        <w:rPr>
          <w:rFonts w:ascii="Times New Roman" w:hAnsi="Times New Roman" w:cs="Times New Roman"/>
          <w:i/>
          <w:sz w:val="18"/>
          <w:szCs w:val="18"/>
        </w:rPr>
        <w:t>Pusa</w:t>
      </w:r>
      <w:r w:rsidR="003E4306">
        <w:rPr>
          <w:rFonts w:ascii="Times New Roman" w:hAnsi="Times New Roman" w:cs="Times New Roman"/>
          <w:i/>
          <w:sz w:val="18"/>
          <w:szCs w:val="18"/>
        </w:rPr>
        <w:t xml:space="preserve">t Pengajian Sains dan Teknologi, </w:t>
      </w:r>
      <w:r w:rsidRPr="00A415C1">
        <w:rPr>
          <w:rFonts w:ascii="Times New Roman" w:hAnsi="Times New Roman" w:cs="Times New Roman"/>
          <w:i/>
          <w:sz w:val="18"/>
          <w:szCs w:val="18"/>
        </w:rPr>
        <w:t>UniversitiKebangsaan Malaysia, 43600 Bangi</w:t>
      </w:r>
      <w:r w:rsidR="003E4306">
        <w:rPr>
          <w:rFonts w:ascii="Times New Roman" w:hAnsi="Times New Roman" w:cs="Times New Roman"/>
          <w:i/>
          <w:sz w:val="18"/>
          <w:szCs w:val="18"/>
        </w:rPr>
        <w:t>, Selangor</w:t>
      </w:r>
    </w:p>
    <w:p w:rsidR="00785CA6" w:rsidRPr="00A415C1" w:rsidRDefault="00785CA6" w:rsidP="003E430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5A43B7">
        <w:rPr>
          <w:rFonts w:ascii="Times New Roman" w:hAnsi="Times New Roman" w:cs="Times New Roman"/>
          <w:i/>
          <w:sz w:val="18"/>
          <w:szCs w:val="18"/>
        </w:rPr>
        <w:t>Program Sains Bahan, Pusat Pengajian Sains dan Teknologi</w:t>
      </w:r>
      <w:r w:rsidR="003E4306">
        <w:rPr>
          <w:rFonts w:ascii="Times New Roman" w:hAnsi="Times New Roman" w:cs="Times New Roman"/>
          <w:i/>
          <w:sz w:val="18"/>
          <w:szCs w:val="18"/>
        </w:rPr>
        <w:t xml:space="preserve">, </w:t>
      </w:r>
      <w:r w:rsidRPr="00A415C1">
        <w:rPr>
          <w:rFonts w:ascii="Times New Roman" w:hAnsi="Times New Roman" w:cs="Times New Roman"/>
          <w:i/>
          <w:sz w:val="18"/>
          <w:szCs w:val="18"/>
        </w:rPr>
        <w:t>UniversitiKebangsaan Malaysia, 43600 Bangi</w:t>
      </w:r>
      <w:r w:rsidR="003E4306">
        <w:rPr>
          <w:rFonts w:ascii="Times New Roman" w:hAnsi="Times New Roman" w:cs="Times New Roman"/>
          <w:i/>
          <w:sz w:val="18"/>
          <w:szCs w:val="18"/>
        </w:rPr>
        <w:t>, Selangor</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3E4306" w:rsidRDefault="00A415C1" w:rsidP="00A415C1">
      <w:pPr>
        <w:jc w:val="center"/>
        <w:outlineLvl w:val="0"/>
        <w:rPr>
          <w:rFonts w:ascii="Times New Roman" w:hAnsi="Times New Roman" w:cs="Times New Roman"/>
          <w:i/>
          <w:color w:val="548DD4" w:themeColor="text2" w:themeTint="99"/>
          <w:sz w:val="18"/>
        </w:rPr>
      </w:pPr>
      <w:r w:rsidRPr="003E4306">
        <w:rPr>
          <w:rFonts w:ascii="Times New Roman" w:hAnsi="Times New Roman" w:cs="Times New Roman"/>
          <w:i/>
          <w:sz w:val="18"/>
          <w:vertAlign w:val="superscript"/>
        </w:rPr>
        <w:t>*</w:t>
      </w:r>
      <w:r w:rsidRPr="003E4306">
        <w:rPr>
          <w:rFonts w:ascii="Times New Roman" w:hAnsi="Times New Roman" w:cs="Times New Roman"/>
          <w:i/>
          <w:sz w:val="18"/>
        </w:rPr>
        <w:t xml:space="preserve">Corresponding author: </w:t>
      </w:r>
      <w:r w:rsidR="005A43B7" w:rsidRPr="003E4306">
        <w:rPr>
          <w:rFonts w:ascii="Times New Roman" w:hAnsi="Times New Roman" w:cs="Times New Roman"/>
          <w:i/>
          <w:sz w:val="18"/>
        </w:rPr>
        <w:t>azwanlazim@ukm.edu.my</w:t>
      </w:r>
      <w:r w:rsidR="005A43B7" w:rsidRPr="003E4306">
        <w:rPr>
          <w:rFonts w:ascii="Times New Roman" w:hAnsi="Times New Roman" w:cs="Times New Roman"/>
          <w:i/>
          <w:color w:val="548DD4" w:themeColor="text2" w:themeTint="99"/>
          <w:sz w:val="18"/>
        </w:rPr>
        <w:t xml:space="preserve"> </w:t>
      </w:r>
    </w:p>
    <w:p w:rsidR="00785CA6" w:rsidRDefault="00785CA6" w:rsidP="00785CA6">
      <w:pPr>
        <w:jc w:val="cente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DF29E5">
        <w:rPr>
          <w:rFonts w:ascii="Times New Roman" w:hAnsi="Times New Roman" w:cs="Times New Roman"/>
          <w:b/>
        </w:rPr>
        <w:t>Abstract</w:t>
      </w:r>
    </w:p>
    <w:p w:rsidR="00413DEC" w:rsidRDefault="00413DEC" w:rsidP="00FB5BCA">
      <w:pPr>
        <w:rPr>
          <w:rFonts w:ascii="Times New Roman" w:hAnsi="Times New Roman"/>
          <w:sz w:val="18"/>
          <w:szCs w:val="18"/>
        </w:rPr>
      </w:pPr>
      <w:proofErr w:type="gramStart"/>
      <w:r w:rsidRPr="00475209">
        <w:rPr>
          <w:rFonts w:ascii="Times New Roman" w:hAnsi="Times New Roman" w:cs="Times New Roman"/>
          <w:sz w:val="18"/>
          <w:szCs w:val="18"/>
        </w:rPr>
        <w:t xml:space="preserve">Penggunaan perencat kakisan </w:t>
      </w:r>
      <w:r>
        <w:rPr>
          <w:rFonts w:ascii="Times New Roman" w:hAnsi="Times New Roman" w:cs="Times New Roman"/>
          <w:sz w:val="18"/>
          <w:szCs w:val="18"/>
        </w:rPr>
        <w:t>tabii</w:t>
      </w:r>
      <w:r w:rsidRPr="00475209">
        <w:rPr>
          <w:rFonts w:ascii="Times New Roman" w:hAnsi="Times New Roman" w:cs="Times New Roman"/>
          <w:sz w:val="18"/>
          <w:szCs w:val="18"/>
        </w:rPr>
        <w:t xml:space="preserve"> adalah sebagai satu alternatif kepada penggunaan perencat kakisan sintetik dan bukan organik.</w:t>
      </w:r>
      <w:proofErr w:type="gramEnd"/>
      <w:r w:rsidR="00FB5BCA">
        <w:rPr>
          <w:rFonts w:ascii="Times New Roman" w:hAnsi="Times New Roman" w:cs="Times New Roman"/>
          <w:sz w:val="18"/>
          <w:szCs w:val="18"/>
        </w:rPr>
        <w:t xml:space="preserve"> </w:t>
      </w:r>
      <w:proofErr w:type="gramStart"/>
      <w:r w:rsidRPr="00475209">
        <w:rPr>
          <w:rFonts w:ascii="Times New Roman" w:hAnsi="Times New Roman" w:cs="Times New Roman"/>
          <w:sz w:val="18"/>
          <w:szCs w:val="18"/>
        </w:rPr>
        <w:t>Pemilihan minyak sawit merah</w:t>
      </w:r>
      <w:r w:rsidR="00FB5BCA">
        <w:rPr>
          <w:rFonts w:ascii="Times New Roman" w:hAnsi="Times New Roman" w:cs="Times New Roman"/>
          <w:sz w:val="18"/>
          <w:szCs w:val="18"/>
        </w:rPr>
        <w:t xml:space="preserve"> </w:t>
      </w:r>
      <w:r w:rsidRPr="00475209">
        <w:rPr>
          <w:rFonts w:ascii="Times New Roman" w:hAnsi="Times New Roman" w:cs="Times New Roman"/>
          <w:sz w:val="18"/>
          <w:szCs w:val="18"/>
        </w:rPr>
        <w:t>sebagai perencat</w:t>
      </w:r>
      <w:r>
        <w:rPr>
          <w:rFonts w:ascii="Times New Roman" w:hAnsi="Times New Roman" w:cs="Times New Roman"/>
          <w:sz w:val="18"/>
          <w:szCs w:val="18"/>
        </w:rPr>
        <w:t xml:space="preserve"> </w:t>
      </w:r>
      <w:r w:rsidRPr="00475209">
        <w:rPr>
          <w:rFonts w:ascii="Times New Roman" w:hAnsi="Times New Roman" w:cs="Times New Roman"/>
          <w:sz w:val="18"/>
          <w:szCs w:val="18"/>
        </w:rPr>
        <w:t xml:space="preserve">kakisan </w:t>
      </w:r>
      <w:r>
        <w:rPr>
          <w:rFonts w:ascii="Times New Roman" w:hAnsi="Times New Roman" w:cs="Times New Roman"/>
          <w:sz w:val="18"/>
          <w:szCs w:val="18"/>
        </w:rPr>
        <w:t>tabii</w:t>
      </w:r>
      <w:r w:rsidRPr="00475209">
        <w:rPr>
          <w:rFonts w:ascii="Times New Roman" w:hAnsi="Times New Roman" w:cs="Times New Roman"/>
          <w:sz w:val="18"/>
          <w:szCs w:val="18"/>
        </w:rPr>
        <w:t xml:space="preserve"> adalah kerana minyak tersebut kaya dengan molekul beta karot</w:t>
      </w:r>
      <w:r>
        <w:rPr>
          <w:rFonts w:ascii="Times New Roman" w:hAnsi="Times New Roman" w:cs="Times New Roman"/>
          <w:sz w:val="18"/>
          <w:szCs w:val="18"/>
        </w:rPr>
        <w:t>en</w:t>
      </w:r>
      <w:r w:rsidRPr="00475209">
        <w:rPr>
          <w:rFonts w:ascii="Times New Roman" w:hAnsi="Times New Roman" w:cs="Times New Roman"/>
          <w:sz w:val="18"/>
          <w:szCs w:val="18"/>
        </w:rPr>
        <w:t xml:space="preserve"> dan vitamin E yang terkandung di dalam </w:t>
      </w:r>
      <w:r w:rsidR="00FB5BCA">
        <w:rPr>
          <w:rFonts w:ascii="Times New Roman" w:hAnsi="Times New Roman" w:cs="Times New Roman"/>
          <w:sz w:val="18"/>
          <w:szCs w:val="18"/>
        </w:rPr>
        <w:t xml:space="preserve">minyak tersebut mempunyai </w:t>
      </w:r>
      <w:r w:rsidRPr="00475209">
        <w:rPr>
          <w:rFonts w:ascii="Times New Roman" w:hAnsi="Times New Roman" w:cs="Times New Roman"/>
          <w:sz w:val="18"/>
          <w:szCs w:val="18"/>
        </w:rPr>
        <w:t>sifat anti-pengoksidaan yang tinggi.</w:t>
      </w:r>
      <w:proofErr w:type="gramEnd"/>
      <w:r w:rsidR="00FB5BCA">
        <w:rPr>
          <w:rFonts w:ascii="Times New Roman" w:hAnsi="Times New Roman" w:cs="Times New Roman"/>
          <w:sz w:val="18"/>
          <w:szCs w:val="18"/>
        </w:rPr>
        <w:t xml:space="preserve"> </w:t>
      </w:r>
      <w:proofErr w:type="gramStart"/>
      <w:r w:rsidRPr="00475209">
        <w:rPr>
          <w:rFonts w:ascii="Times New Roman" w:hAnsi="Times New Roman" w:cs="Times New Roman"/>
          <w:sz w:val="18"/>
          <w:szCs w:val="18"/>
        </w:rPr>
        <w:t>Selain itu, kehadiran heteroatom molekul dalam sebatian minyak sawit merah dapat memberikan penjerapan yang baik pada permukaan keluli dan seterusnya menghalang kakisan.</w:t>
      </w:r>
      <w:proofErr w:type="gramEnd"/>
      <w:r w:rsidRPr="00475209">
        <w:rPr>
          <w:rFonts w:ascii="Times New Roman" w:hAnsi="Times New Roman" w:cs="Times New Roman"/>
          <w:sz w:val="18"/>
          <w:szCs w:val="18"/>
        </w:rPr>
        <w:t xml:space="preserve"> Kajian ini dijalankan bagi mengkaji keberkesanan minyak sawit</w:t>
      </w:r>
      <w:r>
        <w:rPr>
          <w:rFonts w:ascii="Times New Roman" w:hAnsi="Times New Roman" w:cs="Times New Roman"/>
          <w:sz w:val="18"/>
          <w:szCs w:val="18"/>
        </w:rPr>
        <w:t xml:space="preserve"> merah sebagai perencat kakisan tabii</w:t>
      </w:r>
      <w:r w:rsidRPr="00475209">
        <w:rPr>
          <w:rFonts w:ascii="Times New Roman" w:hAnsi="Times New Roman" w:cs="Times New Roman"/>
          <w:sz w:val="18"/>
          <w:szCs w:val="18"/>
        </w:rPr>
        <w:t xml:space="preserve"> terhadap keluli lembut dan keluli karbon dalam media asid hidroklorik (HCl) berkepekatan 1 M. Tujuan utama kajian ini juga adalah untuk mengenalpasti kumpulan berfungsi dalam minyak s</w:t>
      </w:r>
      <w:r>
        <w:rPr>
          <w:rFonts w:ascii="Times New Roman" w:hAnsi="Times New Roman" w:cs="Times New Roman"/>
          <w:sz w:val="18"/>
          <w:szCs w:val="18"/>
        </w:rPr>
        <w:t>awit merah dan melakukan analisis</w:t>
      </w:r>
      <w:r w:rsidRPr="00475209">
        <w:rPr>
          <w:rFonts w:ascii="Times New Roman" w:hAnsi="Times New Roman" w:cs="Times New Roman"/>
          <w:sz w:val="18"/>
          <w:szCs w:val="18"/>
        </w:rPr>
        <w:t xml:space="preserve"> morfologi permukaan keluli selepas direndam dalam larutan media berperencat dan larutan media tanpa perencat. Melalui ujian kehilangan berat dan kaedah polarasi Tafel, ked</w:t>
      </w:r>
      <w:r>
        <w:rPr>
          <w:rFonts w:ascii="Times New Roman" w:hAnsi="Times New Roman" w:cs="Times New Roman"/>
          <w:sz w:val="18"/>
          <w:szCs w:val="18"/>
        </w:rPr>
        <w:t>ua-dua keluli</w:t>
      </w:r>
      <w:r w:rsidR="00FB5BCA">
        <w:rPr>
          <w:rFonts w:ascii="Times New Roman" w:hAnsi="Times New Roman" w:cs="Times New Roman"/>
          <w:sz w:val="18"/>
          <w:szCs w:val="18"/>
        </w:rPr>
        <w:t xml:space="preserve"> </w:t>
      </w:r>
      <w:r w:rsidRPr="00475209">
        <w:rPr>
          <w:rFonts w:ascii="Times New Roman" w:hAnsi="Times New Roman" w:cs="Times New Roman"/>
          <w:sz w:val="18"/>
          <w:szCs w:val="18"/>
        </w:rPr>
        <w:t xml:space="preserve">mengalami penurunan </w:t>
      </w:r>
      <w:proofErr w:type="gramStart"/>
      <w:r w:rsidRPr="00475209">
        <w:rPr>
          <w:rFonts w:ascii="Times New Roman" w:hAnsi="Times New Roman" w:cs="Times New Roman"/>
          <w:sz w:val="18"/>
          <w:szCs w:val="18"/>
        </w:rPr>
        <w:t>kadar</w:t>
      </w:r>
      <w:proofErr w:type="gramEnd"/>
      <w:r w:rsidRPr="00475209">
        <w:rPr>
          <w:rFonts w:ascii="Times New Roman" w:hAnsi="Times New Roman" w:cs="Times New Roman"/>
          <w:sz w:val="18"/>
          <w:szCs w:val="18"/>
        </w:rPr>
        <w:t xml:space="preserve"> kakisan dan kecekapan perencat meningkat mengikut penambahan kepekatan minyak sawit merah. Berdasarkan kepada imej</w:t>
      </w:r>
      <w:r>
        <w:rPr>
          <w:rFonts w:ascii="Times New Roman" w:hAnsi="Times New Roman" w:cs="Times New Roman"/>
          <w:sz w:val="18"/>
          <w:szCs w:val="18"/>
        </w:rPr>
        <w:t xml:space="preserve"> mikrograf Mikroskop E</w:t>
      </w:r>
      <w:r w:rsidRPr="00475209">
        <w:rPr>
          <w:rFonts w:ascii="Times New Roman" w:hAnsi="Times New Roman" w:cs="Times New Roman"/>
          <w:sz w:val="18"/>
          <w:szCs w:val="18"/>
        </w:rPr>
        <w:t>lek</w:t>
      </w:r>
      <w:r>
        <w:rPr>
          <w:rFonts w:ascii="Times New Roman" w:hAnsi="Times New Roman" w:cs="Times New Roman"/>
          <w:sz w:val="18"/>
          <w:szCs w:val="18"/>
        </w:rPr>
        <w:t>tron P</w:t>
      </w:r>
      <w:r w:rsidRPr="00475209">
        <w:rPr>
          <w:rFonts w:ascii="Times New Roman" w:hAnsi="Times New Roman" w:cs="Times New Roman"/>
          <w:sz w:val="18"/>
          <w:szCs w:val="18"/>
        </w:rPr>
        <w:t xml:space="preserve">engimbas (SEM) jelas menunjukkan kesan permukaan yang licin dan tidak berlubang apabila keluli direndam dalam larutan bersama perencat kakisan.Pencirian minyak sawit merah dengan menggunakan instrumen seperti </w:t>
      </w:r>
      <w:r w:rsidR="00FB5BCA" w:rsidRPr="00475209">
        <w:rPr>
          <w:rFonts w:ascii="Times New Roman" w:hAnsi="Times New Roman"/>
          <w:sz w:val="18"/>
          <w:szCs w:val="18"/>
        </w:rPr>
        <w:t xml:space="preserve">Infra-Merah Transformasi </w:t>
      </w:r>
      <w:r w:rsidRPr="00475209">
        <w:rPr>
          <w:rFonts w:ascii="Times New Roman" w:hAnsi="Times New Roman"/>
          <w:sz w:val="18"/>
          <w:szCs w:val="18"/>
        </w:rPr>
        <w:t xml:space="preserve">Fourier (FTIR) dan </w:t>
      </w:r>
      <w:r w:rsidR="00FB5BCA" w:rsidRPr="00475209">
        <w:rPr>
          <w:rFonts w:ascii="Times New Roman" w:hAnsi="Times New Roman"/>
          <w:sz w:val="18"/>
          <w:szCs w:val="18"/>
        </w:rPr>
        <w:t xml:space="preserve">Kromatografi Gas </w:t>
      </w:r>
      <w:r w:rsidRPr="00475209">
        <w:rPr>
          <w:rFonts w:ascii="Times New Roman" w:hAnsi="Times New Roman"/>
          <w:sz w:val="18"/>
          <w:szCs w:val="18"/>
        </w:rPr>
        <w:t>(GC) telah membuktikan kehadiran beberapa molekul heteroatom yang bertindak melakukan jerapan pada permukaan logam.</w:t>
      </w:r>
    </w:p>
    <w:p w:rsidR="00785CA6" w:rsidRDefault="00785CA6" w:rsidP="00785CA6">
      <w:pPr>
        <w:outlineLvl w:val="0"/>
        <w:rPr>
          <w:rFonts w:ascii="Times New Roman" w:hAnsi="Times New Roman" w:cs="Times New Roman"/>
        </w:rPr>
      </w:pPr>
    </w:p>
    <w:p w:rsidR="00413DEC" w:rsidRPr="00413DEC" w:rsidRDefault="00413DEC" w:rsidP="00785CA6">
      <w:pPr>
        <w:outlineLvl w:val="0"/>
        <w:rPr>
          <w:rFonts w:ascii="Times New Roman" w:hAnsi="Times New Roman" w:cs="Times New Roman"/>
          <w:sz w:val="18"/>
          <w:szCs w:val="18"/>
        </w:rPr>
      </w:pPr>
      <w:r w:rsidRPr="00413DEC">
        <w:rPr>
          <w:rFonts w:ascii="Times New Roman" w:hAnsi="Times New Roman" w:cs="Times New Roman"/>
          <w:b/>
          <w:sz w:val="18"/>
          <w:szCs w:val="18"/>
        </w:rPr>
        <w:t>Kata kunci</w:t>
      </w:r>
      <w:r w:rsidR="00785CA6" w:rsidRPr="00413DEC">
        <w:rPr>
          <w:rFonts w:ascii="Times New Roman" w:hAnsi="Times New Roman" w:cs="Times New Roman"/>
          <w:sz w:val="18"/>
          <w:szCs w:val="18"/>
        </w:rPr>
        <w:t xml:space="preserve">: </w:t>
      </w:r>
      <w:r w:rsidRPr="00413DEC">
        <w:rPr>
          <w:rFonts w:ascii="Times New Roman" w:hAnsi="Times New Roman" w:cs="Times New Roman"/>
          <w:sz w:val="18"/>
          <w:szCs w:val="18"/>
        </w:rPr>
        <w:t>minyak sa</w:t>
      </w:r>
      <w:r w:rsidR="00FB5BCA">
        <w:rPr>
          <w:rFonts w:ascii="Times New Roman" w:hAnsi="Times New Roman" w:cs="Times New Roman"/>
          <w:sz w:val="18"/>
          <w:szCs w:val="18"/>
        </w:rPr>
        <w:t>w</w:t>
      </w:r>
      <w:r w:rsidRPr="00413DEC">
        <w:rPr>
          <w:rFonts w:ascii="Times New Roman" w:hAnsi="Times New Roman" w:cs="Times New Roman"/>
          <w:sz w:val="18"/>
          <w:szCs w:val="18"/>
        </w:rPr>
        <w:t>it merah, perencat kakisan, keluli karbon, keluli lembut</w:t>
      </w:r>
    </w:p>
    <w:p w:rsidR="00785CA6" w:rsidRPr="00001D81" w:rsidRDefault="00785CA6" w:rsidP="00785CA6">
      <w:pPr>
        <w:outlineLvl w:val="0"/>
        <w:rPr>
          <w:rFonts w:ascii="Times New Roman" w:hAnsi="Times New Roman" w:cs="Times New Roman"/>
          <w:b/>
          <w:color w:val="548DD4" w:themeColor="text2" w:themeTint="99"/>
        </w:rPr>
      </w:pPr>
    </w:p>
    <w:p w:rsidR="00785CA6" w:rsidRDefault="00785CA6" w:rsidP="00785CA6">
      <w:pPr>
        <w:jc w:val="center"/>
        <w:outlineLvl w:val="0"/>
        <w:rPr>
          <w:rFonts w:ascii="Times New Roman" w:hAnsi="Times New Roman" w:cs="Times New Roman"/>
          <w:b/>
        </w:rPr>
      </w:pPr>
      <w:r>
        <w:rPr>
          <w:rFonts w:ascii="Times New Roman" w:hAnsi="Times New Roman" w:cs="Times New Roman"/>
          <w:b/>
        </w:rPr>
        <w:t>Abstrak</w:t>
      </w:r>
    </w:p>
    <w:p w:rsidR="00785CA6" w:rsidRPr="00413DEC" w:rsidRDefault="00413DEC" w:rsidP="00413DEC">
      <w:pPr>
        <w:adjustRightInd w:val="0"/>
        <w:rPr>
          <w:rFonts w:ascii="Times New Roman" w:hAnsi="Times New Roman" w:cs="Times New Roman"/>
          <w:sz w:val="18"/>
          <w:szCs w:val="18"/>
        </w:rPr>
      </w:pPr>
      <w:r w:rsidRPr="00475209">
        <w:rPr>
          <w:rFonts w:ascii="Times New Roman" w:hAnsi="Times New Roman" w:cs="Times New Roman"/>
          <w:sz w:val="18"/>
          <w:szCs w:val="18"/>
        </w:rPr>
        <w:t xml:space="preserve">The utilization of natural corrosion inhibitor is an alternative of the uses of synthetic corrosion inhibitors and non-organic inhibitors.The selection of red palm oil as a natural corrosion inhibitor is because the oil rich in beta-carotene molecules and vitamin E contains in the oil is high in antioxidant properties. Beside that, the presences of heteroatom molecules in red palm oil will give better adsorption on the surface of the steel and thus prevent corrosion. This research is carried out to investigate the effectiveness of using red palm oil as corrosion inhibitor for mild steel and carbon steel in 1 M hydrochloric acid </w:t>
      </w:r>
      <w:r>
        <w:rPr>
          <w:rFonts w:ascii="Times New Roman" w:hAnsi="Times New Roman" w:cs="Times New Roman"/>
          <w:sz w:val="18"/>
          <w:szCs w:val="18"/>
        </w:rPr>
        <w:t>solution. The aim</w:t>
      </w:r>
      <w:r w:rsidRPr="00475209">
        <w:rPr>
          <w:rFonts w:ascii="Times New Roman" w:hAnsi="Times New Roman" w:cs="Times New Roman"/>
          <w:sz w:val="18"/>
          <w:szCs w:val="18"/>
        </w:rPr>
        <w:t xml:space="preserve"> of this research is to identify the functional group in the red palm oil and perform morphological analysis on the steel surface after being immersed in medium solution with inhibitor and medium solution without inhibitor. Based on weight loss and Tafel polarization method, both steels undergone the reduction in rate of corrosion and the efficiency of inhibitor increased with the addition of red palm oil. Based on </w:t>
      </w:r>
      <w:r>
        <w:rPr>
          <w:rFonts w:ascii="Times New Roman" w:hAnsi="Times New Roman" w:cs="Times New Roman"/>
          <w:sz w:val="18"/>
          <w:szCs w:val="18"/>
        </w:rPr>
        <w:t>the image captured by Scanning Electron M</w:t>
      </w:r>
      <w:r w:rsidRPr="00475209">
        <w:rPr>
          <w:rFonts w:ascii="Times New Roman" w:hAnsi="Times New Roman" w:cs="Times New Roman"/>
          <w:sz w:val="18"/>
          <w:szCs w:val="18"/>
        </w:rPr>
        <w:t>icroscope, it is clearly showed that the surface of steel coated with red palm oil is less corroded compared to uncoated steel. The characterization of red palm oil using instruments such as Fourier Transform Infrared Spectrometer (FTIR) and Gas chromatograph</w:t>
      </w:r>
      <w:r>
        <w:rPr>
          <w:rFonts w:ascii="Times New Roman" w:hAnsi="Times New Roman" w:cs="Times New Roman"/>
          <w:sz w:val="18"/>
          <w:szCs w:val="18"/>
        </w:rPr>
        <w:t>y</w:t>
      </w:r>
      <w:r w:rsidRPr="00475209">
        <w:rPr>
          <w:rFonts w:ascii="Times New Roman" w:hAnsi="Times New Roman" w:cs="Times New Roman"/>
          <w:sz w:val="18"/>
          <w:szCs w:val="18"/>
        </w:rPr>
        <w:t xml:space="preserve"> (GC) has prove the existence of a few heteroatom molecules that acts as an adsorbent on the surface of the steel. </w:t>
      </w:r>
    </w:p>
    <w:p w:rsidR="00785CA6" w:rsidRDefault="00785CA6" w:rsidP="00785CA6">
      <w:pPr>
        <w:outlineLvl w:val="0"/>
        <w:rPr>
          <w:rFonts w:ascii="Times New Roman" w:hAnsi="Times New Roman" w:cs="Times New Roman"/>
        </w:rPr>
      </w:pPr>
    </w:p>
    <w:p w:rsidR="00785CA6" w:rsidRPr="003E4306" w:rsidRDefault="00413DEC" w:rsidP="00785CA6">
      <w:pPr>
        <w:outlineLvl w:val="0"/>
        <w:rPr>
          <w:rFonts w:ascii="Times New Roman" w:hAnsi="Times New Roman" w:cs="Times New Roman"/>
          <w:b/>
          <w:color w:val="548DD4" w:themeColor="text2" w:themeTint="99"/>
          <w:sz w:val="18"/>
          <w:szCs w:val="18"/>
        </w:rPr>
      </w:pPr>
      <w:r w:rsidRPr="00413DEC">
        <w:rPr>
          <w:rFonts w:ascii="Times New Roman" w:hAnsi="Times New Roman" w:cs="Times New Roman"/>
          <w:b/>
          <w:sz w:val="18"/>
          <w:szCs w:val="18"/>
        </w:rPr>
        <w:t>Keywords</w:t>
      </w:r>
      <w:r w:rsidR="00785CA6" w:rsidRPr="00413DEC">
        <w:rPr>
          <w:rFonts w:ascii="Times New Roman" w:hAnsi="Times New Roman" w:cs="Times New Roman"/>
          <w:b/>
          <w:sz w:val="18"/>
          <w:szCs w:val="18"/>
        </w:rPr>
        <w:t>:</w:t>
      </w:r>
      <w:r w:rsidRPr="00413DEC">
        <w:rPr>
          <w:rFonts w:ascii="Times New Roman" w:hAnsi="Times New Roman" w:cs="Times New Roman"/>
          <w:b/>
          <w:sz w:val="18"/>
          <w:szCs w:val="18"/>
        </w:rPr>
        <w:t xml:space="preserve"> </w:t>
      </w:r>
      <w:r w:rsidRPr="00413DEC">
        <w:rPr>
          <w:rFonts w:ascii="Times New Roman" w:hAnsi="Times New Roman" w:cs="Times New Roman"/>
          <w:bCs/>
          <w:sz w:val="18"/>
          <w:szCs w:val="18"/>
        </w:rPr>
        <w:t>red palm oil, corrosion inhibitor, carbon steel, mild steel</w:t>
      </w:r>
      <w:r w:rsidR="00785CA6" w:rsidRPr="00413DEC">
        <w:rPr>
          <w:rFonts w:ascii="Times New Roman" w:hAnsi="Times New Roman" w:cs="Times New Roman"/>
          <w:b/>
          <w:sz w:val="18"/>
          <w:szCs w:val="18"/>
        </w:rPr>
        <w:t xml:space="preserve"> </w:t>
      </w:r>
    </w:p>
    <w:p w:rsidR="00413DEC" w:rsidRDefault="00413DEC" w:rsidP="00785CA6">
      <w:pPr>
        <w:outlineLvl w:val="0"/>
        <w:rPr>
          <w:rFonts w:ascii="Times New Roman" w:hAnsi="Times New Roman" w:cs="Times New Roman"/>
          <w:b/>
          <w:color w:val="FF0000"/>
          <w:sz w:val="24"/>
        </w:rPr>
      </w:pPr>
    </w:p>
    <w:p w:rsidR="00785CA6" w:rsidRDefault="00413DEC" w:rsidP="00785CA6">
      <w:pPr>
        <w:jc w:val="center"/>
        <w:outlineLvl w:val="0"/>
        <w:rPr>
          <w:rFonts w:ascii="Times New Roman" w:hAnsi="Times New Roman" w:cs="Times New Roman"/>
          <w:b/>
        </w:rPr>
      </w:pPr>
      <w:r>
        <w:rPr>
          <w:rFonts w:ascii="Times New Roman" w:hAnsi="Times New Roman" w:cs="Times New Roman"/>
          <w:b/>
        </w:rPr>
        <w:t>Pengenalan</w:t>
      </w:r>
    </w:p>
    <w:p w:rsidR="00413DEC" w:rsidRPr="00676081" w:rsidRDefault="00413DEC" w:rsidP="00413DEC">
      <w:pPr>
        <w:rPr>
          <w:rFonts w:ascii="Times New Roman" w:eastAsia="Times New Roman" w:hAnsi="Times New Roman" w:cs="Times New Roman"/>
          <w:color w:val="000000"/>
          <w:szCs w:val="20"/>
          <w:lang w:eastAsia="en-MY"/>
        </w:rPr>
      </w:pPr>
      <w:r w:rsidRPr="00676081">
        <w:rPr>
          <w:rFonts w:ascii="Times New Roman" w:hAnsi="Times New Roman" w:cs="Times New Roman"/>
          <w:szCs w:val="20"/>
        </w:rPr>
        <w:t xml:space="preserve">Pengaratan logam ataupun kakisan adalah satu proses yang tidak dapat dielakkan namun ianya dapat dikawal. </w:t>
      </w:r>
      <w:proofErr w:type="gramStart"/>
      <w:r w:rsidRPr="00676081">
        <w:rPr>
          <w:rFonts w:ascii="Times New Roman" w:hAnsi="Times New Roman" w:cs="Times New Roman"/>
          <w:szCs w:val="20"/>
        </w:rPr>
        <w:t>Masalah pengaratan logam yang berlaku dalam industri telah memberikan kesan perubahan yang sangat ketara pada pembangunan sesebuah negara berbanding k</w:t>
      </w:r>
      <w:r w:rsidR="00FB5BCA">
        <w:rPr>
          <w:rFonts w:ascii="Times New Roman" w:hAnsi="Times New Roman" w:cs="Times New Roman"/>
          <w:szCs w:val="20"/>
        </w:rPr>
        <w:t xml:space="preserve">ejadian bencana alam </w:t>
      </w:r>
      <w:r w:rsidRPr="00676081">
        <w:rPr>
          <w:rFonts w:ascii="Times New Roman" w:hAnsi="Times New Roman" w:cs="Times New Roman"/>
          <w:szCs w:val="20"/>
        </w:rPr>
        <w:t xml:space="preserve">seperti gempa bumi dan banjir </w:t>
      </w:r>
      <w:r>
        <w:rPr>
          <w:rFonts w:ascii="Times New Roman" w:hAnsi="Times New Roman" w:cs="Times New Roman"/>
          <w:szCs w:val="20"/>
        </w:rPr>
        <w:t>kilat [1]</w:t>
      </w:r>
      <w:r w:rsidRPr="00676081">
        <w:rPr>
          <w:rFonts w:ascii="Times New Roman" w:hAnsi="Times New Roman" w:cs="Times New Roman"/>
          <w:szCs w:val="20"/>
        </w:rPr>
        <w:t>.</w:t>
      </w:r>
      <w:proofErr w:type="gramEnd"/>
      <w:r w:rsidRPr="00676081">
        <w:rPr>
          <w:rFonts w:ascii="Times New Roman" w:hAnsi="Times New Roman" w:cs="Times New Roman"/>
          <w:szCs w:val="20"/>
        </w:rPr>
        <w:t xml:space="preserve">  </w:t>
      </w:r>
      <w:r w:rsidRPr="00676081">
        <w:rPr>
          <w:rFonts w:ascii="Times New Roman" w:eastAsia="Times New Roman" w:hAnsi="Times New Roman" w:cs="Times New Roman"/>
          <w:color w:val="000000"/>
          <w:szCs w:val="20"/>
          <w:lang w:eastAsia="en-MY"/>
        </w:rPr>
        <w:t>Kakisan merupakan proses penurunan logam daripada keadaan yang boleh digunakan kepada keadaan yang tidak boleh digunakan</w:t>
      </w:r>
      <w:r>
        <w:rPr>
          <w:rFonts w:ascii="Times New Roman" w:eastAsia="Times New Roman" w:hAnsi="Times New Roman" w:cs="Times New Roman"/>
          <w:color w:val="000000"/>
          <w:szCs w:val="20"/>
          <w:lang w:eastAsia="en-MY"/>
        </w:rPr>
        <w:t xml:space="preserve"> [2]</w:t>
      </w:r>
      <w:r w:rsidRPr="00676081">
        <w:rPr>
          <w:rFonts w:ascii="Times New Roman" w:eastAsia="Times New Roman" w:hAnsi="Times New Roman" w:cs="Times New Roman"/>
          <w:color w:val="000000"/>
          <w:szCs w:val="20"/>
          <w:lang w:eastAsia="en-MY"/>
        </w:rPr>
        <w:t xml:space="preserve">. </w:t>
      </w:r>
      <w:proofErr w:type="gramStart"/>
      <w:r w:rsidRPr="00676081">
        <w:rPr>
          <w:rFonts w:ascii="Times New Roman" w:eastAsia="Times New Roman" w:hAnsi="Times New Roman" w:cs="Times New Roman"/>
          <w:color w:val="000000"/>
          <w:szCs w:val="20"/>
          <w:lang w:eastAsia="en-MY"/>
        </w:rPr>
        <w:t>Ini terjadi apabila sesuatu logam mengalami kerosakan, perubahan keadaan fizikal dan bahannya berkurangan setelah berlakunya tindakbalas kimia</w:t>
      </w:r>
      <w:r>
        <w:rPr>
          <w:rFonts w:ascii="Times New Roman" w:eastAsia="Times New Roman" w:hAnsi="Times New Roman" w:cs="Times New Roman"/>
          <w:color w:val="000000"/>
          <w:szCs w:val="20"/>
          <w:lang w:eastAsia="en-MY"/>
        </w:rPr>
        <w:t>.</w:t>
      </w:r>
      <w:proofErr w:type="gramEnd"/>
      <w:r>
        <w:rPr>
          <w:rFonts w:ascii="Times New Roman" w:eastAsia="Times New Roman" w:hAnsi="Times New Roman" w:cs="Times New Roman"/>
          <w:color w:val="000000"/>
          <w:szCs w:val="20"/>
          <w:lang w:eastAsia="en-MY"/>
        </w:rPr>
        <w:t xml:space="preserve"> </w:t>
      </w:r>
      <w:r w:rsidRPr="00676081">
        <w:rPr>
          <w:rFonts w:ascii="Times New Roman" w:hAnsi="Times New Roman" w:cs="Times New Roman"/>
          <w:szCs w:val="20"/>
        </w:rPr>
        <w:t>Kakisan turut berlaku apabila logam teroksida akibat serangan kimia daripada persekitaran yang menyebabkan proses elektrokimia berlaku dan mewujudkan satu keadaan yang dikenali sebagai elektrolit. Keadaan ini menghasilkan arus aruhan dan menjadikan proses ini sebagai satu litar yang lengkap. P</w:t>
      </w:r>
      <w:r w:rsidR="00FB5BCA">
        <w:rPr>
          <w:rFonts w:ascii="Times New Roman" w:hAnsi="Times New Roman" w:cs="Times New Roman"/>
          <w:szCs w:val="20"/>
        </w:rPr>
        <w:t xml:space="preserve">emindahan ion-ion dan elektron </w:t>
      </w:r>
      <w:r w:rsidRPr="00676081">
        <w:rPr>
          <w:rFonts w:ascii="Times New Roman" w:hAnsi="Times New Roman" w:cs="Times New Roman"/>
          <w:szCs w:val="20"/>
        </w:rPr>
        <w:t xml:space="preserve">dalam litar </w:t>
      </w:r>
      <w:proofErr w:type="gramStart"/>
      <w:r w:rsidRPr="00676081">
        <w:rPr>
          <w:rFonts w:ascii="Times New Roman" w:hAnsi="Times New Roman" w:cs="Times New Roman"/>
          <w:szCs w:val="20"/>
        </w:rPr>
        <w:t>akan</w:t>
      </w:r>
      <w:proofErr w:type="gramEnd"/>
      <w:r w:rsidRPr="00676081">
        <w:rPr>
          <w:rFonts w:ascii="Times New Roman" w:hAnsi="Times New Roman" w:cs="Times New Roman"/>
          <w:szCs w:val="20"/>
        </w:rPr>
        <w:t xml:space="preserve"> menyebabkan logam </w:t>
      </w:r>
      <w:r w:rsidRPr="00676081">
        <w:rPr>
          <w:rFonts w:ascii="Times New Roman" w:hAnsi="Times New Roman" w:cs="Times New Roman"/>
          <w:szCs w:val="20"/>
        </w:rPr>
        <w:lastRenderedPageBreak/>
        <w:t>teroksida seterusnya menyebabkan kakisan logam</w:t>
      </w:r>
      <w:r>
        <w:rPr>
          <w:rFonts w:ascii="Times New Roman" w:hAnsi="Times New Roman" w:cs="Times New Roman"/>
          <w:szCs w:val="20"/>
        </w:rPr>
        <w:t xml:space="preserve"> [3]</w:t>
      </w:r>
      <w:r w:rsidRPr="00676081">
        <w:rPr>
          <w:rFonts w:ascii="Times New Roman" w:hAnsi="Times New Roman" w:cs="Times New Roman"/>
          <w:szCs w:val="20"/>
        </w:rPr>
        <w:t>.</w:t>
      </w:r>
    </w:p>
    <w:p w:rsidR="00413DEC" w:rsidRPr="00676081" w:rsidRDefault="00413DEC" w:rsidP="00413DE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Cs w:val="20"/>
        </w:rPr>
      </w:pPr>
    </w:p>
    <w:p w:rsidR="00413DEC" w:rsidRDefault="00413DEC" w:rsidP="00FB5BCA">
      <w:pPr>
        <w:rPr>
          <w:rFonts w:ascii="Times New Roman" w:hAnsi="Times New Roman" w:cs="Times New Roman"/>
          <w:szCs w:val="20"/>
        </w:rPr>
      </w:pPr>
      <w:r w:rsidRPr="00676081">
        <w:rPr>
          <w:rFonts w:ascii="Times New Roman" w:hAnsi="Times New Roman" w:cs="Times New Roman"/>
          <w:szCs w:val="20"/>
        </w:rPr>
        <w:t xml:space="preserve">Beberapa tahun kebelakangan ini, kajian telah giat dilakukan bagi menghalang kakisan daripada berlaku </w:t>
      </w:r>
      <w:r>
        <w:rPr>
          <w:rFonts w:ascii="Times New Roman" w:hAnsi="Times New Roman" w:cs="Times New Roman"/>
          <w:szCs w:val="20"/>
        </w:rPr>
        <w:t>[4]</w:t>
      </w:r>
      <w:r w:rsidR="006C62C2" w:rsidRPr="00676081">
        <w:rPr>
          <w:rFonts w:ascii="Times New Roman" w:hAnsi="Times New Roman" w:cs="Times New Roman"/>
          <w:szCs w:val="20"/>
        </w:rPr>
        <w:fldChar w:fldCharType="begin"/>
      </w:r>
      <w:r w:rsidRPr="00676081">
        <w:rPr>
          <w:rFonts w:ascii="Times New Roman" w:hAnsi="Times New Roman" w:cs="Times New Roman"/>
          <w:szCs w:val="20"/>
        </w:rPr>
        <w:instrText xml:space="preserve"> ADDIN EN.CITE &lt;EndNote&gt;&lt;Cite&gt;&lt;Author&gt;Kulekci&lt;/Author&gt;&lt;Year&gt;2008&lt;/Year&gt;&lt;RecNum&gt;11&lt;/RecNum&gt;&lt;DisplayText&gt;(Kulekci 2008)&lt;/DisplayText&gt;&lt;record&gt;&lt;rec-number&gt;11&lt;/rec-number&gt;&lt;foreign-keys&gt;&lt;key app="EN" db-id="0092rfwv2stpz8evveipwda0dpsdzf0e5vsr"&gt;11&lt;/key&gt;&lt;/foreign-keys&gt;&lt;ref-type name="Journal Article"&gt;17&lt;/ref-type&gt;&lt;contributors&gt;&lt;authors&gt;&lt;author&gt;Kulekci, Mustafa Kemal&lt;/author&gt;&lt;/authors&gt;&lt;/contributors&gt;&lt;titles&gt;&lt;title&gt;Magnesium and its alloys applications in automotive industry&lt;/title&gt;&lt;secondary-title&gt;The International Journal of Advanced Manufacturing Technology&lt;/secondary-title&gt;&lt;/titles&gt;&lt;periodical&gt;&lt;full-title&gt;The International Journal of Advanced Manufacturing Technology&lt;/full-title&gt;&lt;/periodical&gt;&lt;pages&gt;851-865&lt;/pages&gt;&lt;volume&gt;39&lt;/volume&gt;&lt;number&gt;9-10&lt;/number&gt;&lt;dates&gt;&lt;year&gt;2008&lt;/year&gt;&lt;/dates&gt;&lt;isbn&gt;0268-3768&lt;/isbn&gt;&lt;urls&gt;&lt;/urls&gt;&lt;/record&gt;&lt;/Cite&gt;&lt;/EndNote&gt;</w:instrText>
      </w:r>
      <w:r w:rsidR="006C62C2" w:rsidRPr="00676081">
        <w:rPr>
          <w:rFonts w:ascii="Times New Roman" w:hAnsi="Times New Roman" w:cs="Times New Roman"/>
          <w:szCs w:val="20"/>
        </w:rPr>
        <w:fldChar w:fldCharType="end"/>
      </w:r>
      <w:r w:rsidRPr="00676081">
        <w:rPr>
          <w:rFonts w:ascii="Times New Roman" w:hAnsi="Times New Roman" w:cs="Times New Roman"/>
          <w:szCs w:val="20"/>
        </w:rPr>
        <w:t xml:space="preserve">. Kakisan dapat dielakkan dengan mengawal keadaan sekeliling </w:t>
      </w:r>
      <w:proofErr w:type="gramStart"/>
      <w:r w:rsidRPr="00676081">
        <w:rPr>
          <w:rFonts w:ascii="Times New Roman" w:hAnsi="Times New Roman" w:cs="Times New Roman"/>
          <w:szCs w:val="20"/>
        </w:rPr>
        <w:t>sama</w:t>
      </w:r>
      <w:proofErr w:type="gramEnd"/>
      <w:r w:rsidRPr="00676081">
        <w:rPr>
          <w:rFonts w:ascii="Times New Roman" w:hAnsi="Times New Roman" w:cs="Times New Roman"/>
          <w:szCs w:val="20"/>
        </w:rPr>
        <w:t xml:space="preserve"> ada menyekat, merencat atau menghentikan tindakbalas anodik dan katodiknya. Salah satu pengawalan proses kakisan adalah dengan penggunaan perencat kakisan</w:t>
      </w:r>
      <w:r>
        <w:rPr>
          <w:rFonts w:ascii="Times New Roman" w:hAnsi="Times New Roman" w:cs="Times New Roman"/>
          <w:szCs w:val="20"/>
        </w:rPr>
        <w:t xml:space="preserve"> [5]</w:t>
      </w:r>
      <w:r w:rsidRPr="00676081">
        <w:rPr>
          <w:rFonts w:ascii="Times New Roman" w:hAnsi="Times New Roman" w:cs="Times New Roman"/>
          <w:szCs w:val="20"/>
        </w:rPr>
        <w:t>. Perencat kakisan adalah sejenis bahan yang ditambah dalam kuantiti yang sedikit ke</w:t>
      </w:r>
      <w:r w:rsidR="00FB5BCA">
        <w:rPr>
          <w:rFonts w:ascii="Times New Roman" w:hAnsi="Times New Roman" w:cs="Times New Roman"/>
          <w:szCs w:val="20"/>
        </w:rPr>
        <w:t xml:space="preserve"> </w:t>
      </w:r>
      <w:r w:rsidRPr="00676081">
        <w:rPr>
          <w:rFonts w:ascii="Times New Roman" w:hAnsi="Times New Roman" w:cs="Times New Roman"/>
          <w:szCs w:val="20"/>
        </w:rPr>
        <w:t xml:space="preserve">dalam larutan media </w:t>
      </w:r>
      <w:r w:rsidR="00FB5BCA">
        <w:rPr>
          <w:rFonts w:ascii="Times New Roman" w:hAnsi="Times New Roman" w:cs="Times New Roman"/>
          <w:szCs w:val="20"/>
        </w:rPr>
        <w:t>mengkakis</w:t>
      </w:r>
      <w:r w:rsidRPr="00676081">
        <w:rPr>
          <w:rFonts w:ascii="Times New Roman" w:hAnsi="Times New Roman" w:cs="Times New Roman"/>
          <w:szCs w:val="20"/>
        </w:rPr>
        <w:t xml:space="preserve"> </w:t>
      </w:r>
      <w:proofErr w:type="gramStart"/>
      <w:r w:rsidRPr="00676081">
        <w:rPr>
          <w:rFonts w:ascii="Times New Roman" w:hAnsi="Times New Roman" w:cs="Times New Roman"/>
          <w:szCs w:val="20"/>
        </w:rPr>
        <w:t>sama</w:t>
      </w:r>
      <w:proofErr w:type="gramEnd"/>
      <w:r w:rsidRPr="00676081">
        <w:rPr>
          <w:rFonts w:ascii="Times New Roman" w:hAnsi="Times New Roman" w:cs="Times New Roman"/>
          <w:szCs w:val="20"/>
        </w:rPr>
        <w:t xml:space="preserve"> ada ianya mengurangkan atau menghalang tindakbalas antara logam dengan media daripada berlaku. </w:t>
      </w:r>
      <w:proofErr w:type="gramStart"/>
      <w:r w:rsidRPr="00676081">
        <w:rPr>
          <w:rFonts w:ascii="Times New Roman" w:hAnsi="Times New Roman" w:cs="Times New Roman"/>
          <w:szCs w:val="20"/>
        </w:rPr>
        <w:t xml:space="preserve">Perencat kakisan telah digunakan dalam industri secara meluas iaitu dalam sistem </w:t>
      </w:r>
      <w:r>
        <w:rPr>
          <w:rFonts w:ascii="Times New Roman" w:hAnsi="Times New Roman" w:cs="Times New Roman"/>
          <w:szCs w:val="20"/>
        </w:rPr>
        <w:t>penyejuk, penghasilan minyak atau</w:t>
      </w:r>
      <w:r w:rsidRPr="00676081">
        <w:rPr>
          <w:rFonts w:ascii="Times New Roman" w:hAnsi="Times New Roman" w:cs="Times New Roman"/>
          <w:szCs w:val="20"/>
        </w:rPr>
        <w:t xml:space="preserve"> gas dan sebagainya</w:t>
      </w:r>
      <w:r>
        <w:rPr>
          <w:rFonts w:ascii="Times New Roman" w:hAnsi="Times New Roman" w:cs="Times New Roman"/>
          <w:szCs w:val="20"/>
        </w:rPr>
        <w:t xml:space="preserve"> [3]</w:t>
      </w:r>
      <w:r w:rsidRPr="00676081">
        <w:rPr>
          <w:rFonts w:ascii="Times New Roman" w:hAnsi="Times New Roman" w:cs="Times New Roman"/>
          <w:szCs w:val="20"/>
        </w:rPr>
        <w:t>.</w:t>
      </w:r>
      <w:proofErr w:type="gramEnd"/>
    </w:p>
    <w:p w:rsidR="00413DEC" w:rsidRPr="00676081" w:rsidRDefault="00413DEC" w:rsidP="00413DEC">
      <w:pPr>
        <w:rPr>
          <w:rFonts w:ascii="Times New Roman" w:hAnsi="Times New Roman" w:cs="Times New Roman"/>
          <w:szCs w:val="20"/>
        </w:rPr>
      </w:pPr>
    </w:p>
    <w:p w:rsidR="00413DEC" w:rsidRDefault="00413DEC" w:rsidP="00413DEC">
      <w:pPr>
        <w:rPr>
          <w:rFonts w:ascii="Times New Roman" w:hAnsi="Times New Roman" w:cs="Times New Roman"/>
          <w:szCs w:val="20"/>
        </w:rPr>
      </w:pPr>
      <w:proofErr w:type="gramStart"/>
      <w:r w:rsidRPr="00676081">
        <w:rPr>
          <w:rFonts w:ascii="Times New Roman" w:hAnsi="Times New Roman" w:cs="Times New Roman"/>
          <w:szCs w:val="20"/>
        </w:rPr>
        <w:t xml:space="preserve">Perencat kakisan </w:t>
      </w:r>
      <w:r>
        <w:rPr>
          <w:rFonts w:ascii="Times New Roman" w:hAnsi="Times New Roman" w:cs="Times New Roman"/>
          <w:szCs w:val="20"/>
        </w:rPr>
        <w:t>tabii</w:t>
      </w:r>
      <w:r w:rsidRPr="00676081">
        <w:rPr>
          <w:rFonts w:ascii="Times New Roman" w:hAnsi="Times New Roman" w:cs="Times New Roman"/>
          <w:szCs w:val="20"/>
        </w:rPr>
        <w:t xml:space="preserve"> ini ditemui keberkesanannya disebabkan oleh penjerapan molekul sebatian organiknya terhadap permuka</w:t>
      </w:r>
      <w:r w:rsidR="00FB5BCA">
        <w:rPr>
          <w:rFonts w:ascii="Times New Roman" w:hAnsi="Times New Roman" w:cs="Times New Roman"/>
          <w:szCs w:val="20"/>
        </w:rPr>
        <w:t>an logam yang menghalang tindak</w:t>
      </w:r>
      <w:r w:rsidRPr="00676081">
        <w:rPr>
          <w:rFonts w:ascii="Times New Roman" w:hAnsi="Times New Roman" w:cs="Times New Roman"/>
          <w:szCs w:val="20"/>
        </w:rPr>
        <w:t xml:space="preserve">balas antara media dengan permukaan logam.Kebanyakan perencat </w:t>
      </w:r>
      <w:r>
        <w:rPr>
          <w:rFonts w:ascii="Times New Roman" w:hAnsi="Times New Roman" w:cs="Times New Roman"/>
          <w:szCs w:val="20"/>
        </w:rPr>
        <w:t>tabii</w:t>
      </w:r>
      <w:r w:rsidRPr="00676081">
        <w:rPr>
          <w:rFonts w:ascii="Times New Roman" w:hAnsi="Times New Roman" w:cs="Times New Roman"/>
          <w:szCs w:val="20"/>
        </w:rPr>
        <w:t xml:space="preserve"> mempunyai molekul besar dengan pelbagai kumpulan berfungsi yang mengandungi heteroatom seperti atom</w:t>
      </w:r>
      <w:r>
        <w:rPr>
          <w:rFonts w:ascii="Times New Roman" w:hAnsi="Times New Roman" w:cs="Times New Roman"/>
          <w:szCs w:val="20"/>
        </w:rPr>
        <w:t xml:space="preserve"> nitrogen, oksigen, dan fosforus [6]</w:t>
      </w:r>
      <w:r w:rsidRPr="00676081">
        <w:rPr>
          <w:rFonts w:ascii="Times New Roman" w:hAnsi="Times New Roman" w:cs="Times New Roman"/>
          <w:szCs w:val="20"/>
        </w:rPr>
        <w:t>.</w:t>
      </w:r>
      <w:proofErr w:type="gramEnd"/>
      <w:r w:rsidRPr="00676081">
        <w:rPr>
          <w:rFonts w:ascii="Times New Roman" w:hAnsi="Times New Roman" w:cs="Times New Roman"/>
          <w:szCs w:val="20"/>
        </w:rPr>
        <w:t xml:space="preserve"> Pasangan elektron bebas pada heteroatom telah bersedia untuk berkongsi elektron bagi menghasilkan ikatan dan bertindak sebagai pusat nukleofilik bagi molekul perencat dan secara tidak langsung menggalakkan lagi proses jerapan terhadap permukaan logam yang bertindak sebagai atom elektrofil</w:t>
      </w:r>
      <w:r>
        <w:rPr>
          <w:rFonts w:ascii="Times New Roman" w:hAnsi="Times New Roman" w:cs="Times New Roman"/>
          <w:szCs w:val="20"/>
        </w:rPr>
        <w:t xml:space="preserve"> [7]</w:t>
      </w:r>
      <w:r w:rsidRPr="00676081">
        <w:rPr>
          <w:rFonts w:ascii="Times New Roman" w:hAnsi="Times New Roman" w:cs="Times New Roman"/>
          <w:szCs w:val="20"/>
        </w:rPr>
        <w:t>.</w:t>
      </w:r>
    </w:p>
    <w:p w:rsidR="00413DEC" w:rsidRPr="00676081" w:rsidRDefault="00413DEC" w:rsidP="00413DEC">
      <w:pPr>
        <w:rPr>
          <w:rFonts w:ascii="Times New Roman" w:hAnsi="Times New Roman" w:cs="Times New Roman"/>
          <w:szCs w:val="20"/>
        </w:rPr>
      </w:pPr>
    </w:p>
    <w:p w:rsidR="00413DEC" w:rsidRPr="00676081" w:rsidRDefault="00413DEC" w:rsidP="00413DEC">
      <w:pPr>
        <w:rPr>
          <w:rFonts w:ascii="Times New Roman" w:hAnsi="Times New Roman" w:cs="Times New Roman"/>
          <w:szCs w:val="20"/>
        </w:rPr>
      </w:pPr>
      <w:proofErr w:type="gramStart"/>
      <w:r w:rsidRPr="00676081">
        <w:rPr>
          <w:rFonts w:ascii="Times New Roman" w:hAnsi="Times New Roman" w:cs="Times New Roman"/>
          <w:szCs w:val="20"/>
        </w:rPr>
        <w:t>Terdapat banyak kajian yang telah dilakukan bagi mengenalpasti sebatian yang sesuai untuk dijadikan sebagai perencat kakisan da</w:t>
      </w:r>
      <w:r>
        <w:rPr>
          <w:rFonts w:ascii="Times New Roman" w:hAnsi="Times New Roman" w:cs="Times New Roman"/>
          <w:szCs w:val="20"/>
        </w:rPr>
        <w:t>lam pelbagai larutan media mengk</w:t>
      </w:r>
      <w:r w:rsidRPr="00676081">
        <w:rPr>
          <w:rFonts w:ascii="Times New Roman" w:hAnsi="Times New Roman" w:cs="Times New Roman"/>
          <w:szCs w:val="20"/>
        </w:rPr>
        <w:t>akis terutama dalam media berasid dan beralkali.</w:t>
      </w:r>
      <w:proofErr w:type="gramEnd"/>
      <w:r w:rsidR="00FB5BCA">
        <w:rPr>
          <w:rFonts w:ascii="Times New Roman" w:hAnsi="Times New Roman" w:cs="Times New Roman"/>
          <w:szCs w:val="20"/>
        </w:rPr>
        <w:t xml:space="preserve"> </w:t>
      </w:r>
      <w:proofErr w:type="gramStart"/>
      <w:r w:rsidRPr="00676081">
        <w:rPr>
          <w:rFonts w:ascii="Times New Roman" w:hAnsi="Times New Roman" w:cs="Times New Roman"/>
          <w:szCs w:val="20"/>
        </w:rPr>
        <w:t xml:space="preserve">Berdasarkan kepada kajian para pengkaji terdahulu, perencat kakisan </w:t>
      </w:r>
      <w:r>
        <w:rPr>
          <w:rFonts w:ascii="Times New Roman" w:hAnsi="Times New Roman" w:cs="Times New Roman"/>
          <w:szCs w:val="20"/>
        </w:rPr>
        <w:t>tabii</w:t>
      </w:r>
      <w:r w:rsidRPr="00676081">
        <w:rPr>
          <w:rFonts w:ascii="Times New Roman" w:hAnsi="Times New Roman" w:cs="Times New Roman"/>
          <w:szCs w:val="20"/>
        </w:rPr>
        <w:t xml:space="preserve"> adalah lebih berkesan daripada perencat kakisan sintetik dan bukan organik </w:t>
      </w:r>
      <w:r>
        <w:rPr>
          <w:rFonts w:ascii="Times New Roman" w:hAnsi="Times New Roman" w:cs="Times New Roman"/>
          <w:szCs w:val="20"/>
        </w:rPr>
        <w:t>[8].</w:t>
      </w:r>
      <w:proofErr w:type="gramEnd"/>
      <w:r w:rsidR="00FB5BCA">
        <w:rPr>
          <w:rFonts w:ascii="Times New Roman" w:hAnsi="Times New Roman" w:cs="Times New Roman"/>
          <w:szCs w:val="20"/>
        </w:rPr>
        <w:t xml:space="preserve"> </w:t>
      </w:r>
      <w:r w:rsidRPr="00676081">
        <w:rPr>
          <w:rFonts w:ascii="Times New Roman" w:hAnsi="Times New Roman" w:cs="Times New Roman"/>
          <w:szCs w:val="20"/>
        </w:rPr>
        <w:t xml:space="preserve">Berdasarkan rujukan kajian lepas juga, terdapat beberapa sumber daripada pelbagai minyak sayuran yang digunakan </w:t>
      </w:r>
      <w:r>
        <w:rPr>
          <w:rFonts w:ascii="Times New Roman" w:hAnsi="Times New Roman" w:cs="Times New Roman"/>
          <w:szCs w:val="20"/>
        </w:rPr>
        <w:t>sebagai perencat kakisan tabii</w:t>
      </w:r>
      <w:r w:rsidRPr="00676081">
        <w:rPr>
          <w:rFonts w:ascii="Times New Roman" w:hAnsi="Times New Roman" w:cs="Times New Roman"/>
          <w:szCs w:val="20"/>
        </w:rPr>
        <w:t xml:space="preserve"> di mana penggunaan minyak sayuran ini di </w:t>
      </w:r>
      <w:proofErr w:type="gramStart"/>
      <w:r w:rsidRPr="00676081">
        <w:rPr>
          <w:rFonts w:ascii="Times New Roman" w:hAnsi="Times New Roman" w:cs="Times New Roman"/>
          <w:szCs w:val="20"/>
        </w:rPr>
        <w:t>dapati  meningkatkan</w:t>
      </w:r>
      <w:proofErr w:type="gramEnd"/>
      <w:r w:rsidRPr="00676081">
        <w:rPr>
          <w:rFonts w:ascii="Times New Roman" w:hAnsi="Times New Roman" w:cs="Times New Roman"/>
          <w:szCs w:val="20"/>
        </w:rPr>
        <w:t xml:space="preserve"> kecekapan perencat kakisan da</w:t>
      </w:r>
      <w:r>
        <w:rPr>
          <w:rFonts w:ascii="Times New Roman" w:hAnsi="Times New Roman" w:cs="Times New Roman"/>
          <w:szCs w:val="20"/>
        </w:rPr>
        <w:t>lam pelbagai larutan media mengk</w:t>
      </w:r>
      <w:r w:rsidRPr="00676081">
        <w:rPr>
          <w:rFonts w:ascii="Times New Roman" w:hAnsi="Times New Roman" w:cs="Times New Roman"/>
          <w:szCs w:val="20"/>
        </w:rPr>
        <w:t>aki</w:t>
      </w:r>
      <w:r>
        <w:rPr>
          <w:rFonts w:ascii="Times New Roman" w:hAnsi="Times New Roman" w:cs="Times New Roman"/>
          <w:szCs w:val="20"/>
        </w:rPr>
        <w:t>s [9]</w:t>
      </w:r>
      <w:r w:rsidRPr="00676081">
        <w:rPr>
          <w:rFonts w:ascii="Times New Roman" w:hAnsi="Times New Roman" w:cs="Times New Roman"/>
          <w:szCs w:val="20"/>
        </w:rPr>
        <w:t xml:space="preserve">. </w:t>
      </w:r>
      <w:proofErr w:type="gramStart"/>
      <w:r w:rsidRPr="00676081">
        <w:rPr>
          <w:rFonts w:ascii="Times New Roman" w:hAnsi="Times New Roman" w:cs="Times New Roman"/>
          <w:szCs w:val="20"/>
        </w:rPr>
        <w:t>Namun kajian yang menggunakan minyak sawit merah sebagai bahan perencat kakisan masih belum pernah dikaji.Justeru, dalam kajian ini penggunaan minyak sawit merah dapat menjadi sumber alternatif baru kepada perencat kakisan.</w:t>
      </w:r>
      <w:proofErr w:type="gramEnd"/>
      <w:r w:rsidRPr="00676081">
        <w:rPr>
          <w:rFonts w:ascii="Times New Roman" w:hAnsi="Times New Roman" w:cs="Times New Roman"/>
          <w:szCs w:val="20"/>
        </w:rPr>
        <w:t xml:space="preserve"> Selain daripada penggunaan bahan semula jadi yang mesra alam, </w:t>
      </w:r>
      <w:proofErr w:type="gramStart"/>
      <w:r w:rsidRPr="00676081">
        <w:rPr>
          <w:rFonts w:ascii="Times New Roman" w:hAnsi="Times New Roman" w:cs="Times New Roman"/>
          <w:szCs w:val="20"/>
        </w:rPr>
        <w:t>ia</w:t>
      </w:r>
      <w:proofErr w:type="gramEnd"/>
      <w:r w:rsidRPr="00676081">
        <w:rPr>
          <w:rFonts w:ascii="Times New Roman" w:hAnsi="Times New Roman" w:cs="Times New Roman"/>
          <w:szCs w:val="20"/>
        </w:rPr>
        <w:t xml:space="preserve"> diharapkan dapat meningkatkan penggunaan minyak sawit dan terbitannya secara meluas dalam industri. </w:t>
      </w:r>
      <w:proofErr w:type="gramStart"/>
      <w:r w:rsidRPr="00676081">
        <w:rPr>
          <w:rFonts w:ascii="Times New Roman" w:hAnsi="Times New Roman" w:cs="Times New Roman"/>
          <w:szCs w:val="20"/>
        </w:rPr>
        <w:t>Hal ini kerana kerana minyak sawit merah adalah sumber yang mudah diperolehi dan mempunyai bekalan yang banyak</w:t>
      </w:r>
      <w:r>
        <w:rPr>
          <w:rFonts w:ascii="Times New Roman" w:hAnsi="Times New Roman" w:cs="Times New Roman"/>
          <w:szCs w:val="20"/>
        </w:rPr>
        <w:t xml:space="preserve"> [10]</w:t>
      </w:r>
      <w:r w:rsidRPr="00676081">
        <w:rPr>
          <w:rFonts w:ascii="Times New Roman" w:hAnsi="Times New Roman" w:cs="Times New Roman"/>
          <w:szCs w:val="20"/>
        </w:rPr>
        <w:t>.</w:t>
      </w:r>
      <w:proofErr w:type="gramEnd"/>
    </w:p>
    <w:p w:rsidR="00785CA6" w:rsidRDefault="00785CA6" w:rsidP="00785CA6">
      <w:pPr>
        <w:outlineLvl w:val="0"/>
        <w:rPr>
          <w:rFonts w:ascii="Times New Roman" w:hAnsi="Times New Roman" w:cs="Times New Roman"/>
          <w:sz w:val="24"/>
          <w:szCs w:val="24"/>
        </w:rPr>
      </w:pPr>
    </w:p>
    <w:p w:rsidR="00327112" w:rsidRPr="00AF6D47" w:rsidRDefault="00327112" w:rsidP="00785CA6">
      <w:pPr>
        <w:outlineLvl w:val="0"/>
        <w:rPr>
          <w:rFonts w:ascii="Times New Roman" w:hAnsi="Times New Roman" w:cs="Times New Roman"/>
          <w:szCs w:val="20"/>
        </w:rPr>
      </w:pPr>
    </w:p>
    <w:p w:rsidR="00785CA6" w:rsidRDefault="00327112" w:rsidP="00785CA6">
      <w:pPr>
        <w:jc w:val="center"/>
        <w:outlineLvl w:val="0"/>
        <w:rPr>
          <w:rFonts w:ascii="Times New Roman" w:hAnsi="Times New Roman" w:cs="Times New Roman"/>
          <w:b/>
          <w:szCs w:val="20"/>
        </w:rPr>
      </w:pPr>
      <w:r>
        <w:rPr>
          <w:rFonts w:ascii="Times New Roman" w:hAnsi="Times New Roman" w:cs="Times New Roman"/>
          <w:b/>
          <w:szCs w:val="20"/>
        </w:rPr>
        <w:t>Bahan dan Kaedah</w:t>
      </w: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Penyediaan stok minyak</w:t>
      </w:r>
    </w:p>
    <w:p w:rsidR="00327112" w:rsidRDefault="00327112" w:rsidP="00327112">
      <w:pPr>
        <w:rPr>
          <w:rFonts w:ascii="Times New Roman" w:hAnsi="Times New Roman" w:cs="Times New Roman"/>
          <w:szCs w:val="20"/>
        </w:rPr>
      </w:pPr>
      <w:proofErr w:type="gramStart"/>
      <w:r w:rsidRPr="00676081">
        <w:rPr>
          <w:rFonts w:ascii="Times New Roman" w:hAnsi="Times New Roman" w:cs="Times New Roman"/>
          <w:szCs w:val="20"/>
        </w:rPr>
        <w:t>Minyak sawit merah</w:t>
      </w:r>
      <w:r>
        <w:rPr>
          <w:rFonts w:ascii="Times New Roman" w:hAnsi="Times New Roman" w:cs="Times New Roman"/>
          <w:szCs w:val="20"/>
        </w:rPr>
        <w:t xml:space="preserve"> (RPO)</w:t>
      </w:r>
      <w:r w:rsidRPr="00676081">
        <w:rPr>
          <w:rFonts w:ascii="Times New Roman" w:hAnsi="Times New Roman" w:cs="Times New Roman"/>
          <w:szCs w:val="20"/>
        </w:rPr>
        <w:t xml:space="preserve"> yang digunakan dibeli dari pasaraya tempatan di Bandar Baru Bangi Selangor.</w:t>
      </w:r>
      <w:proofErr w:type="gramEnd"/>
      <w:r w:rsidR="00FB5BCA">
        <w:rPr>
          <w:rFonts w:ascii="Times New Roman" w:hAnsi="Times New Roman" w:cs="Times New Roman"/>
          <w:szCs w:val="20"/>
        </w:rPr>
        <w:t xml:space="preserve"> </w:t>
      </w:r>
      <w:r w:rsidRPr="00676081">
        <w:rPr>
          <w:rFonts w:ascii="Times New Roman" w:hAnsi="Times New Roman" w:cs="Times New Roman"/>
          <w:szCs w:val="20"/>
        </w:rPr>
        <w:t>Larutan stok minyak sawit merah disediakan dengan menggunakan peratus berdasarkan unit (v/v) %</w:t>
      </w:r>
      <w:r>
        <w:rPr>
          <w:rFonts w:ascii="Times New Roman" w:hAnsi="Times New Roman" w:cs="Times New Roman"/>
          <w:szCs w:val="20"/>
        </w:rPr>
        <w:t xml:space="preserve"> seperti yang ditunjukkan dalam </w:t>
      </w:r>
      <w:proofErr w:type="gramStart"/>
      <w:r w:rsidR="00FB5BCA">
        <w:rPr>
          <w:rFonts w:ascii="Times New Roman" w:hAnsi="Times New Roman" w:cs="Times New Roman"/>
          <w:szCs w:val="20"/>
        </w:rPr>
        <w:t xml:space="preserve">persamaan </w:t>
      </w:r>
      <w:r w:rsidRPr="00676081">
        <w:rPr>
          <w:rFonts w:ascii="Times New Roman" w:hAnsi="Times New Roman" w:cs="Times New Roman"/>
          <w:szCs w:val="20"/>
        </w:rPr>
        <w:t>.</w:t>
      </w:r>
      <w:proofErr w:type="gramEnd"/>
      <w:r w:rsidRPr="00676081">
        <w:rPr>
          <w:rFonts w:ascii="Times New Roman" w:hAnsi="Times New Roman" w:cs="Times New Roman"/>
          <w:szCs w:val="20"/>
        </w:rPr>
        <w:t xml:space="preserve"> Kuantiti minyak yang digunakan adalah 300 mililiter dan kuantiti pelarut n-heksana yang digunakan adalah 700 mililiter dengan nisbah 3:1 (n-heksana: minyak sawit merah).</w:t>
      </w:r>
    </w:p>
    <w:p w:rsidR="00327112" w:rsidRPr="00676081" w:rsidRDefault="00327112" w:rsidP="00327112">
      <w:pPr>
        <w:rPr>
          <w:rFonts w:ascii="Times New Roman" w:hAnsi="Times New Roman" w:cs="Times New Roman"/>
          <w:szCs w:val="20"/>
        </w:rPr>
      </w:pPr>
    </w:p>
    <w:p w:rsidR="00327112" w:rsidRDefault="003E4306" w:rsidP="00327112">
      <w:pPr>
        <w:rPr>
          <w:rFonts w:ascii="Times New Roman" w:hAnsi="Times New Roman" w:cs="Times New Roman"/>
          <w:szCs w:val="20"/>
        </w:rPr>
      </w:pPr>
      <w:r>
        <w:rPr>
          <w:rFonts w:ascii="Times New Roman" w:hAnsi="Times New Roman" w:cs="Times New Roman"/>
          <w:szCs w:val="20"/>
        </w:rPr>
        <w:t>Kepekatan RPO (</w:t>
      </w:r>
      <w:r w:rsidR="00327112">
        <w:rPr>
          <w:rFonts w:ascii="Times New Roman" w:hAnsi="Times New Roman" w:cs="Times New Roman"/>
          <w:szCs w:val="20"/>
        </w:rPr>
        <w:t>v/</w:t>
      </w:r>
      <w:proofErr w:type="gramStart"/>
      <w:r w:rsidR="00327112">
        <w:rPr>
          <w:rFonts w:ascii="Times New Roman" w:hAnsi="Times New Roman" w:cs="Times New Roman"/>
          <w:szCs w:val="20"/>
        </w:rPr>
        <w:t>v%</w:t>
      </w:r>
      <w:proofErr w:type="gramEnd"/>
      <w:r>
        <w:rPr>
          <w:rFonts w:ascii="Times New Roman" w:hAnsi="Times New Roman" w:cs="Times New Roman"/>
          <w:szCs w:val="20"/>
        </w:rPr>
        <w:t xml:space="preserve">) </w:t>
      </w:r>
      <w:r w:rsidR="00327112">
        <w:rPr>
          <w:rFonts w:ascii="Times New Roman" w:hAnsi="Times New Roman" w:cs="Times New Roman"/>
          <w:szCs w:val="20"/>
        </w:rPr>
        <w:t>:</w:t>
      </w:r>
    </w:p>
    <w:p w:rsidR="00327112" w:rsidRDefault="00327112" w:rsidP="00327112">
      <w:pPr>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3748"/>
      </w:tblGrid>
      <w:tr w:rsidR="00327112" w:rsidRPr="003E4306" w:rsidTr="00B60D54">
        <w:tc>
          <w:tcPr>
            <w:tcW w:w="5495" w:type="dxa"/>
          </w:tcPr>
          <w:p w:rsidR="00327112" w:rsidRPr="003E4306" w:rsidRDefault="00327112" w:rsidP="00327112">
            <w:pPr>
              <w:rPr>
                <w:rFonts w:ascii="Times New Roman" w:hAnsi="Times New Roman" w:cs="Times New Roman"/>
                <w:sz w:val="18"/>
                <w:szCs w:val="20"/>
              </w:rPr>
            </w:pPr>
            <m:oMathPara>
              <m:oMath>
                <m:r>
                  <w:rPr>
                    <w:rFonts w:ascii="Cambria Math" w:hAnsi="Cambria Math" w:cs="Times New Roman"/>
                    <w:sz w:val="18"/>
                    <w:szCs w:val="20"/>
                  </w:rPr>
                  <m:t>=</m:t>
                </m:r>
                <m:f>
                  <m:fPr>
                    <m:ctrlPr>
                      <w:rPr>
                        <w:rFonts w:ascii="Cambria Math" w:hAnsi="Cambria Math" w:cs="Times New Roman"/>
                        <w:sz w:val="18"/>
                        <w:szCs w:val="20"/>
                      </w:rPr>
                    </m:ctrlPr>
                  </m:fPr>
                  <m:num>
                    <m:r>
                      <m:rPr>
                        <m:sty m:val="p"/>
                      </m:rPr>
                      <w:rPr>
                        <w:rFonts w:ascii="Cambria Math" w:hAnsi="Cambria Math" w:cs="Times New Roman"/>
                        <w:sz w:val="18"/>
                        <w:szCs w:val="20"/>
                      </w:rPr>
                      <m:t>Jumlah RPO (ml)</m:t>
                    </m:r>
                  </m:num>
                  <m:den>
                    <m:r>
                      <m:rPr>
                        <m:sty m:val="p"/>
                      </m:rPr>
                      <w:rPr>
                        <w:rFonts w:ascii="Cambria Math" w:hAnsi="Cambria Math" w:cs="Times New Roman"/>
                        <w:sz w:val="18"/>
                        <w:szCs w:val="20"/>
                      </w:rPr>
                      <m:t>Jumlah keseluruhan larutan (RPO+pelarut)(ml)</m:t>
                    </m:r>
                  </m:den>
                </m:f>
                <m:r>
                  <m:rPr>
                    <m:sty m:val="p"/>
                  </m:rPr>
                  <w:rPr>
                    <w:rFonts w:ascii="Cambria Math" w:hAnsi="Cambria Math" w:cs="Times New Roman"/>
                    <w:sz w:val="18"/>
                    <w:szCs w:val="20"/>
                  </w:rPr>
                  <m:t>×  100</m:t>
                </m:r>
              </m:oMath>
            </m:oMathPara>
          </w:p>
        </w:tc>
        <w:tc>
          <w:tcPr>
            <w:tcW w:w="3750" w:type="dxa"/>
          </w:tcPr>
          <w:p w:rsidR="00327112" w:rsidRPr="003E4306" w:rsidRDefault="00327112" w:rsidP="00327112">
            <w:pPr>
              <w:jc w:val="right"/>
              <w:rPr>
                <w:rFonts w:ascii="Times New Roman" w:hAnsi="Times New Roman" w:cs="Times New Roman"/>
                <w:sz w:val="18"/>
                <w:szCs w:val="20"/>
              </w:rPr>
            </w:pPr>
          </w:p>
          <w:p w:rsidR="00327112" w:rsidRPr="003E4306" w:rsidRDefault="00327112" w:rsidP="00327112">
            <w:pPr>
              <w:jc w:val="right"/>
              <w:rPr>
                <w:rFonts w:ascii="Times New Roman" w:hAnsi="Times New Roman" w:cs="Times New Roman"/>
                <w:sz w:val="18"/>
                <w:szCs w:val="20"/>
              </w:rPr>
            </w:pPr>
            <w:r w:rsidRPr="003E4306">
              <w:rPr>
                <w:rFonts w:ascii="Times New Roman" w:hAnsi="Times New Roman" w:cs="Times New Roman"/>
                <w:sz w:val="18"/>
                <w:szCs w:val="20"/>
              </w:rPr>
              <w:t>(1)</w:t>
            </w:r>
          </w:p>
        </w:tc>
      </w:tr>
    </w:tbl>
    <w:p w:rsidR="00327112" w:rsidRPr="003E4306" w:rsidRDefault="00327112" w:rsidP="00327112">
      <w:pPr>
        <w:rPr>
          <w:rFonts w:ascii="Times New Roman" w:hAnsi="Times New Roman" w:cs="Times New Roman"/>
          <w:sz w:val="18"/>
          <w:szCs w:val="20"/>
        </w:rPr>
      </w:pP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Penyediaan larutan perencat</w:t>
      </w:r>
    </w:p>
    <w:p w:rsidR="00327112" w:rsidRDefault="00327112" w:rsidP="00FB5BCA">
      <w:pPr>
        <w:rPr>
          <w:rFonts w:ascii="Times New Roman" w:hAnsi="Times New Roman" w:cs="Times New Roman"/>
          <w:szCs w:val="20"/>
        </w:rPr>
      </w:pPr>
      <w:proofErr w:type="gramStart"/>
      <w:r w:rsidRPr="00676081">
        <w:rPr>
          <w:rFonts w:ascii="Times New Roman" w:hAnsi="Times New Roman" w:cs="Times New Roman"/>
          <w:szCs w:val="20"/>
        </w:rPr>
        <w:t>Larutan asid disediakan menggunakan asid hidroklorik HCl gred 37 % dengan air suling.</w:t>
      </w:r>
      <w:proofErr w:type="gramEnd"/>
      <w:r w:rsidR="00FB5BCA">
        <w:rPr>
          <w:rFonts w:ascii="Times New Roman" w:hAnsi="Times New Roman" w:cs="Times New Roman"/>
          <w:szCs w:val="20"/>
        </w:rPr>
        <w:t xml:space="preserve"> </w:t>
      </w:r>
      <w:proofErr w:type="gramStart"/>
      <w:r w:rsidRPr="00676081">
        <w:rPr>
          <w:rFonts w:ascii="Times New Roman" w:hAnsi="Times New Roman" w:cs="Times New Roman"/>
          <w:szCs w:val="20"/>
        </w:rPr>
        <w:t>Larutan asid disediakan setiap kali eksperimen dijalankan dengan menambah minyak sawit merah sec</w:t>
      </w:r>
      <w:r>
        <w:rPr>
          <w:rFonts w:ascii="Times New Roman" w:hAnsi="Times New Roman" w:cs="Times New Roman"/>
          <w:szCs w:val="20"/>
        </w:rPr>
        <w:t>ara terus ke dalam larutan mengk</w:t>
      </w:r>
      <w:r w:rsidRPr="00676081">
        <w:rPr>
          <w:rFonts w:ascii="Times New Roman" w:hAnsi="Times New Roman" w:cs="Times New Roman"/>
          <w:szCs w:val="20"/>
        </w:rPr>
        <w:t>akis ini.</w:t>
      </w:r>
      <w:proofErr w:type="gramEnd"/>
      <w:r w:rsidRPr="00676081">
        <w:rPr>
          <w:rFonts w:ascii="Times New Roman" w:hAnsi="Times New Roman" w:cs="Times New Roman"/>
          <w:szCs w:val="20"/>
        </w:rPr>
        <w:t xml:space="preserve"> </w:t>
      </w:r>
      <w:proofErr w:type="gramStart"/>
      <w:r w:rsidRPr="00676081">
        <w:rPr>
          <w:rFonts w:ascii="Times New Roman" w:hAnsi="Times New Roman" w:cs="Times New Roman"/>
          <w:szCs w:val="20"/>
        </w:rPr>
        <w:t>Larutan perencat disediakan dengan melarutkan</w:t>
      </w:r>
      <w:r w:rsidR="00FB5BCA">
        <w:rPr>
          <w:rFonts w:ascii="Times New Roman" w:hAnsi="Times New Roman" w:cs="Times New Roman"/>
          <w:szCs w:val="20"/>
        </w:rPr>
        <w:t xml:space="preserve"> minyak sawit merah dalam unit </w:t>
      </w:r>
      <w:r w:rsidRPr="00676081">
        <w:rPr>
          <w:rFonts w:ascii="Times New Roman" w:hAnsi="Times New Roman" w:cs="Times New Roman"/>
          <w:szCs w:val="20"/>
        </w:rPr>
        <w:t>% v/v dengan pelar</w:t>
      </w:r>
      <w:r>
        <w:rPr>
          <w:rFonts w:ascii="Times New Roman" w:hAnsi="Times New Roman" w:cs="Times New Roman"/>
          <w:szCs w:val="20"/>
        </w:rPr>
        <w:t>ut n-heptana dalam larutan mengk</w:t>
      </w:r>
      <w:r w:rsidRPr="00676081">
        <w:rPr>
          <w:rFonts w:ascii="Times New Roman" w:hAnsi="Times New Roman" w:cs="Times New Roman"/>
          <w:szCs w:val="20"/>
        </w:rPr>
        <w:t>akis 1 M HCl</w:t>
      </w:r>
      <w:r>
        <w:rPr>
          <w:rFonts w:ascii="Times New Roman" w:hAnsi="Times New Roman" w:cs="Times New Roman"/>
          <w:szCs w:val="20"/>
        </w:rPr>
        <w:t xml:space="preserve"> dengan menggunakan persamaan 2</w:t>
      </w:r>
      <w:r w:rsidRPr="00676081">
        <w:rPr>
          <w:rFonts w:ascii="Times New Roman" w:hAnsi="Times New Roman" w:cs="Times New Roman"/>
          <w:szCs w:val="20"/>
        </w:rPr>
        <w:t>.</w:t>
      </w:r>
      <w:proofErr w:type="gramEnd"/>
    </w:p>
    <w:p w:rsidR="00327112" w:rsidRPr="00676081" w:rsidRDefault="00327112" w:rsidP="00327112">
      <w:pPr>
        <w:rPr>
          <w:rFonts w:ascii="Times New Roman" w:hAnsi="Times New Roman" w:cs="Times New Roman"/>
          <w:szCs w:val="20"/>
        </w:rPr>
      </w:pPr>
    </w:p>
    <w:p w:rsidR="00327112" w:rsidRDefault="00327112" w:rsidP="00327112">
      <w:pPr>
        <w:rPr>
          <w:rFonts w:ascii="Times New Roman" w:hAnsi="Times New Roman" w:cs="Times New Roman"/>
          <w:szCs w:val="20"/>
        </w:rPr>
      </w:pPr>
      <w:r w:rsidRPr="00676081">
        <w:rPr>
          <w:rFonts w:ascii="Times New Roman" w:hAnsi="Times New Roman" w:cs="Times New Roman"/>
          <w:szCs w:val="20"/>
        </w:rPr>
        <w:t>Pengiraan larut</w:t>
      </w:r>
      <w:r w:rsidR="003E4306">
        <w:rPr>
          <w:rFonts w:ascii="Times New Roman" w:hAnsi="Times New Roman" w:cs="Times New Roman"/>
          <w:szCs w:val="20"/>
        </w:rPr>
        <w:t>an perencat (</w:t>
      </w:r>
      <w:r w:rsidRPr="00676081">
        <w:rPr>
          <w:rFonts w:ascii="Times New Roman" w:hAnsi="Times New Roman" w:cs="Times New Roman"/>
          <w:szCs w:val="20"/>
        </w:rPr>
        <w:t>%v/v</w:t>
      </w:r>
      <w:r w:rsidR="003E4306">
        <w:rPr>
          <w:rFonts w:ascii="Times New Roman" w:hAnsi="Times New Roman" w:cs="Times New Roman"/>
          <w:szCs w:val="20"/>
        </w:rPr>
        <w:t>)</w:t>
      </w:r>
      <w:r w:rsidRPr="00676081">
        <w:rPr>
          <w:rFonts w:ascii="Times New Roman" w:hAnsi="Times New Roman" w:cs="Times New Roman"/>
          <w:szCs w:val="20"/>
        </w:rPr>
        <w:t xml:space="preserve">: </w:t>
      </w:r>
    </w:p>
    <w:p w:rsidR="00327112" w:rsidRDefault="00327112" w:rsidP="00327112">
      <w:pPr>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5449"/>
      </w:tblGrid>
      <w:tr w:rsidR="00327112" w:rsidTr="00B60D54">
        <w:tc>
          <w:tcPr>
            <w:tcW w:w="3794" w:type="dxa"/>
          </w:tcPr>
          <w:p w:rsidR="00327112" w:rsidRDefault="00327112" w:rsidP="00327112">
            <w:pPr>
              <w:rPr>
                <w:rFonts w:ascii="Times New Roman" w:hAnsi="Times New Roman" w:cs="Times New Roman"/>
                <w:szCs w:val="20"/>
              </w:rPr>
            </w:pPr>
            <m:oMathPara>
              <m:oMath>
                <m:r>
                  <w:rPr>
                    <w:rFonts w:ascii="Cambria Math" w:hAnsi="Cambria Math" w:cs="Times New Roman"/>
                    <w:sz w:val="18"/>
                    <w:szCs w:val="20"/>
                  </w:rPr>
                  <m:t>=</m:t>
                </m:r>
                <m:f>
                  <m:fPr>
                    <m:ctrlPr>
                      <w:rPr>
                        <w:rFonts w:ascii="Cambria Math" w:hAnsi="Cambria Math" w:cs="Times New Roman"/>
                        <w:iCs/>
                        <w:sz w:val="18"/>
                        <w:szCs w:val="20"/>
                      </w:rPr>
                    </m:ctrlPr>
                  </m:fPr>
                  <m:num>
                    <m:r>
                      <m:rPr>
                        <m:sty m:val="p"/>
                      </m:rPr>
                      <w:rPr>
                        <w:rFonts w:ascii="Cambria Math" w:hAnsi="Cambria Math" w:cs="Times New Roman"/>
                        <w:sz w:val="18"/>
                        <w:szCs w:val="20"/>
                      </w:rPr>
                      <m:t>Isipadu stok minyak (ml)</m:t>
                    </m:r>
                  </m:num>
                  <m:den>
                    <m:r>
                      <m:rPr>
                        <m:sty m:val="p"/>
                      </m:rPr>
                      <w:rPr>
                        <w:rFonts w:ascii="Cambria Math" w:hAnsi="Cambria Math" w:cs="Times New Roman"/>
                        <w:sz w:val="18"/>
                        <w:szCs w:val="20"/>
                      </w:rPr>
                      <m:t>Isipadu kelalang isipadu (ml)</m:t>
                    </m:r>
                  </m:den>
                </m:f>
                <m:r>
                  <m:rPr>
                    <m:sty m:val="p"/>
                  </m:rPr>
                  <w:rPr>
                    <w:rFonts w:ascii="Cambria Math" w:hAnsi="Cambria Math" w:cs="Times New Roman"/>
                    <w:sz w:val="18"/>
                    <w:szCs w:val="20"/>
                  </w:rPr>
                  <m:t xml:space="preserve">  ×  100</m:t>
                </m:r>
              </m:oMath>
            </m:oMathPara>
          </w:p>
        </w:tc>
        <w:tc>
          <w:tcPr>
            <w:tcW w:w="5451" w:type="dxa"/>
          </w:tcPr>
          <w:p w:rsidR="00327112" w:rsidRDefault="00327112" w:rsidP="00327112">
            <w:pPr>
              <w:jc w:val="right"/>
              <w:rPr>
                <w:rFonts w:ascii="Times New Roman" w:hAnsi="Times New Roman" w:cs="Times New Roman"/>
                <w:szCs w:val="20"/>
              </w:rPr>
            </w:pPr>
          </w:p>
          <w:p w:rsidR="00327112" w:rsidRDefault="00327112" w:rsidP="00327112">
            <w:pPr>
              <w:jc w:val="right"/>
              <w:rPr>
                <w:rFonts w:ascii="Times New Roman" w:hAnsi="Times New Roman" w:cs="Times New Roman"/>
                <w:szCs w:val="20"/>
              </w:rPr>
            </w:pPr>
            <w:r>
              <w:rPr>
                <w:rFonts w:ascii="Times New Roman" w:hAnsi="Times New Roman" w:cs="Times New Roman"/>
                <w:szCs w:val="20"/>
              </w:rPr>
              <w:t>(2)</w:t>
            </w:r>
          </w:p>
        </w:tc>
      </w:tr>
    </w:tbl>
    <w:p w:rsidR="00327112" w:rsidRDefault="00327112" w:rsidP="00327112">
      <w:pPr>
        <w:rPr>
          <w:rFonts w:ascii="Times New Roman" w:hAnsi="Times New Roman" w:cs="Times New Roman"/>
          <w:b/>
          <w:szCs w:val="20"/>
        </w:rPr>
      </w:pPr>
    </w:p>
    <w:p w:rsidR="00FB5BCA" w:rsidRDefault="00FB5BCA" w:rsidP="00327112">
      <w:pPr>
        <w:rPr>
          <w:rFonts w:ascii="Times New Roman" w:hAnsi="Times New Roman" w:cs="Times New Roman"/>
          <w:b/>
          <w:szCs w:val="20"/>
        </w:rPr>
      </w:pP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Penyediaan bahan (keluli)</w:t>
      </w:r>
    </w:p>
    <w:p w:rsidR="00327112" w:rsidRDefault="00327112" w:rsidP="00327112">
      <w:pPr>
        <w:rPr>
          <w:rFonts w:ascii="Times New Roman" w:hAnsi="Times New Roman" w:cs="Times New Roman"/>
          <w:szCs w:val="20"/>
        </w:rPr>
      </w:pPr>
      <w:r w:rsidRPr="00676081">
        <w:rPr>
          <w:rFonts w:ascii="Times New Roman" w:hAnsi="Times New Roman" w:cs="Times New Roman"/>
          <w:szCs w:val="20"/>
        </w:rPr>
        <w:t>Keluli karbon (komposisi: 0.45 % C, 0.75% Mn, 0.06% P, 0.05% S dan 98.69% Fe) dan keluli lembut (komposisi: 98.43% Fe, 0.31% C, 0.21% Si, 0.81% Mn, 0.14% P, 0.06 S, 0.01% Cr, 0.02% Ni, 0.02 V) adalah logam yang digunakan dalam kajian ini.</w:t>
      </w:r>
    </w:p>
    <w:p w:rsidR="00327112" w:rsidRDefault="00327112" w:rsidP="00327112">
      <w:pPr>
        <w:rPr>
          <w:rFonts w:ascii="Times New Roman" w:hAnsi="Times New Roman" w:cs="Times New Roman"/>
          <w:szCs w:val="20"/>
        </w:rPr>
      </w:pPr>
      <w:r>
        <w:rPr>
          <w:rFonts w:ascii="Times New Roman" w:hAnsi="Times New Roman" w:cs="Times New Roman"/>
          <w:szCs w:val="20"/>
        </w:rPr>
        <w:t xml:space="preserve"> </w:t>
      </w:r>
    </w:p>
    <w:p w:rsidR="00327112" w:rsidRPr="00FF4A3C" w:rsidRDefault="00327112" w:rsidP="00327112">
      <w:pPr>
        <w:spacing w:after="200"/>
        <w:rPr>
          <w:rFonts w:ascii="Times New Roman" w:hAnsi="Times New Roman" w:cs="Times New Roman"/>
          <w:szCs w:val="20"/>
        </w:rPr>
      </w:pPr>
      <w:proofErr w:type="gramStart"/>
      <w:r w:rsidRPr="00676081">
        <w:rPr>
          <w:rFonts w:ascii="Times New Roman" w:hAnsi="Times New Roman" w:cs="Times New Roman"/>
          <w:szCs w:val="20"/>
        </w:rPr>
        <w:lastRenderedPageBreak/>
        <w:t xml:space="preserve">Keluli yang telah dipotong mengikut saiz </w:t>
      </w:r>
      <w:r w:rsidRPr="00676081">
        <w:rPr>
          <w:rFonts w:ascii="Times New Roman" w:hAnsi="Times New Roman"/>
          <w:szCs w:val="20"/>
        </w:rPr>
        <w:t xml:space="preserve">3.0 mm X 15.0 mm </w:t>
      </w:r>
      <w:r w:rsidRPr="00676081">
        <w:rPr>
          <w:rFonts w:ascii="Times New Roman" w:hAnsi="Times New Roman" w:cs="Times New Roman"/>
          <w:szCs w:val="20"/>
        </w:rPr>
        <w:t xml:space="preserve">ditebuk lubang di bahagian tepi permukaannya </w:t>
      </w:r>
      <w:r>
        <w:rPr>
          <w:rFonts w:ascii="Times New Roman" w:hAnsi="Times New Roman" w:cs="Times New Roman"/>
          <w:szCs w:val="20"/>
        </w:rPr>
        <w:t>menggunakan mesin gerudi seperti yang ditunjukkan pada Rajah 1</w:t>
      </w:r>
      <w:r w:rsidRPr="00676081">
        <w:rPr>
          <w:rFonts w:ascii="Times New Roman" w:hAnsi="Times New Roman" w:cs="Times New Roman"/>
          <w:szCs w:val="20"/>
        </w:rPr>
        <w:t xml:space="preserve"> (a)</w:t>
      </w:r>
      <w:r>
        <w:rPr>
          <w:rFonts w:ascii="Times New Roman" w:hAnsi="Times New Roman" w:cs="Times New Roman"/>
          <w:szCs w:val="20"/>
        </w:rPr>
        <w:t>.</w:t>
      </w:r>
      <w:proofErr w:type="gramEnd"/>
      <w:r>
        <w:rPr>
          <w:rFonts w:ascii="Times New Roman" w:hAnsi="Times New Roman" w:cs="Times New Roman"/>
          <w:szCs w:val="20"/>
        </w:rPr>
        <w:t xml:space="preserve"> </w:t>
      </w:r>
      <w:r w:rsidRPr="00676081">
        <w:rPr>
          <w:rFonts w:ascii="Times New Roman" w:hAnsi="Times New Roman" w:cs="Times New Roman"/>
          <w:szCs w:val="20"/>
        </w:rPr>
        <w:t xml:space="preserve">Selepas ditebuk lubang, setiap keluli dicanai menggunakan mesin pengasah Handimet 2 menggunakan kertas pasir gred </w:t>
      </w:r>
      <w:proofErr w:type="gramStart"/>
      <w:r w:rsidRPr="00676081">
        <w:rPr>
          <w:rFonts w:ascii="Times New Roman" w:hAnsi="Times New Roman" w:cs="Times New Roman"/>
          <w:i/>
          <w:szCs w:val="20"/>
        </w:rPr>
        <w:t>Emery</w:t>
      </w:r>
      <w:r w:rsidRPr="00676081">
        <w:rPr>
          <w:rFonts w:ascii="Times New Roman" w:hAnsi="Times New Roman" w:cs="Times New Roman"/>
          <w:szCs w:val="20"/>
        </w:rPr>
        <w:t xml:space="preserve">  240</w:t>
      </w:r>
      <w:proofErr w:type="gramEnd"/>
      <w:r w:rsidRPr="00676081">
        <w:rPr>
          <w:rFonts w:ascii="Times New Roman" w:hAnsi="Times New Roman" w:cs="Times New Roman"/>
          <w:szCs w:val="20"/>
        </w:rPr>
        <w:t xml:space="preserve">. </w:t>
      </w:r>
      <w:proofErr w:type="gramStart"/>
      <w:r w:rsidRPr="00676081">
        <w:rPr>
          <w:rFonts w:ascii="Times New Roman" w:hAnsi="Times New Roman" w:cs="Times New Roman"/>
          <w:szCs w:val="20"/>
        </w:rPr>
        <w:t xml:space="preserve">400, 600, 800 dan 1200 bagi membuang segala bahan tercemar dan filem </w:t>
      </w:r>
      <w:r>
        <w:rPr>
          <w:rFonts w:ascii="Times New Roman" w:hAnsi="Times New Roman" w:cs="Times New Roman"/>
          <w:szCs w:val="20"/>
        </w:rPr>
        <w:t>teroksida pada permukaan keluli seperti Rajah 1</w:t>
      </w:r>
      <w:r w:rsidRPr="00676081">
        <w:rPr>
          <w:rFonts w:ascii="Times New Roman" w:hAnsi="Times New Roman" w:cs="Times New Roman"/>
          <w:szCs w:val="20"/>
        </w:rPr>
        <w:t xml:space="preserve"> (b).</w:t>
      </w:r>
      <w:proofErr w:type="gramEnd"/>
      <w:r>
        <w:rPr>
          <w:rFonts w:ascii="Times New Roman" w:hAnsi="Times New Roman" w:cs="Times New Roman"/>
          <w:szCs w:val="20"/>
        </w:rPr>
        <w:t xml:space="preserve"> </w:t>
      </w:r>
      <w:r w:rsidRPr="00676081">
        <w:rPr>
          <w:rFonts w:ascii="Times New Roman" w:hAnsi="Times New Roman" w:cs="Times New Roman"/>
          <w:szCs w:val="20"/>
        </w:rPr>
        <w:t>Kedua-dua bahan kemudiannya dinyahgris dengan menggunakan ase</w:t>
      </w:r>
      <w:r>
        <w:rPr>
          <w:rFonts w:ascii="Times New Roman" w:hAnsi="Times New Roman" w:cs="Times New Roman"/>
          <w:szCs w:val="20"/>
        </w:rPr>
        <w:t xml:space="preserve">ton supaya sebarang ralat dalam </w:t>
      </w:r>
      <w:r w:rsidRPr="00676081">
        <w:rPr>
          <w:rFonts w:ascii="Times New Roman" w:hAnsi="Times New Roman" w:cs="Times New Roman"/>
          <w:szCs w:val="20"/>
        </w:rPr>
        <w:t xml:space="preserve">eksperimen dapat dielakkan semasa pengukuran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w:t>
      </w:r>
      <w:r>
        <w:rPr>
          <w:rFonts w:ascii="Times New Roman" w:hAnsi="Times New Roman" w:cs="Times New Roman"/>
          <w:szCs w:val="20"/>
        </w:rPr>
        <w:t xml:space="preserve"> P</w:t>
      </w:r>
      <w:r w:rsidRPr="00676081">
        <w:rPr>
          <w:rFonts w:ascii="Times New Roman" w:hAnsi="Times New Roman" w:cs="Times New Roman"/>
          <w:szCs w:val="20"/>
        </w:rPr>
        <w:t xml:space="preserve">ermukaan keluli tersebut direndam dalam tab ultrasonik selama 180 saat untuk membuang bendasing dan habuk yang terperangkap dalam </w:t>
      </w:r>
      <w:proofErr w:type="gramStart"/>
      <w:r w:rsidRPr="00676081">
        <w:rPr>
          <w:rFonts w:ascii="Times New Roman" w:hAnsi="Times New Roman" w:cs="Times New Roman"/>
          <w:szCs w:val="20"/>
        </w:rPr>
        <w:t>liang</w:t>
      </w:r>
      <w:proofErr w:type="gramEnd"/>
      <w:r>
        <w:rPr>
          <w:rFonts w:ascii="Times New Roman" w:hAnsi="Times New Roman" w:cs="Times New Roman"/>
          <w:szCs w:val="20"/>
        </w:rPr>
        <w:t xml:space="preserve">. </w:t>
      </w:r>
      <w:r w:rsidRPr="00676081">
        <w:rPr>
          <w:rFonts w:ascii="Times New Roman" w:hAnsi="Times New Roman" w:cs="Times New Roman"/>
          <w:szCs w:val="20"/>
        </w:rPr>
        <w:t xml:space="preserve">Keluli dikeluarkan daripada tab ultrasonik seterusnya dikeringkan menggunakan pengering rambut dan </w:t>
      </w:r>
      <w:r>
        <w:rPr>
          <w:rFonts w:ascii="Times New Roman" w:hAnsi="Times New Roman" w:cs="Times New Roman"/>
          <w:szCs w:val="20"/>
        </w:rPr>
        <w:t>disimpan dalam balang pengering.</w:t>
      </w:r>
    </w:p>
    <w:p w:rsidR="00327112" w:rsidRDefault="00E05075" w:rsidP="00327112">
      <w:pPr>
        <w:jc w:val="center"/>
        <w:rPr>
          <w:rFonts w:ascii="Times New Roman" w:hAnsi="Times New Roman" w:cs="Times New Roman"/>
          <w:sz w:val="24"/>
          <w:szCs w:val="24"/>
        </w:rPr>
      </w:pPr>
      <w:r>
        <w:rPr>
          <w:rFonts w:ascii="Times New Roman" w:hAnsi="Times New Roman" w:cs="Times New Roman"/>
          <w:noProof/>
          <w:sz w:val="24"/>
          <w:szCs w:val="24"/>
          <w:lang w:eastAsia="zh-CN"/>
        </w:rPr>
        <w:pict>
          <v:shapetype id="_x0000_t202" coordsize="21600,21600" o:spt="202" path="m,l,21600r21600,l21600,xe">
            <v:stroke joinstyle="miter"/>
            <v:path gradientshapeok="t" o:connecttype="rect"/>
          </v:shapetype>
          <v:shape id="_x0000_s1028" type="#_x0000_t202" style="position:absolute;left:0;text-align:left;margin-left:398.25pt;margin-top:15.8pt;width:33.75pt;height:24.75pt;z-index:251663360" filled="f" stroked="f">
            <v:textbox>
              <w:txbxContent>
                <w:p w:rsidR="00327112" w:rsidRPr="00FF4A3C" w:rsidRDefault="00327112" w:rsidP="00327112">
                  <w:pPr>
                    <w:rPr>
                      <w:rFonts w:ascii="Times New Roman" w:hAnsi="Times New Roman" w:cs="Times New Roman"/>
                      <w:b/>
                      <w:bCs/>
                    </w:rPr>
                  </w:pPr>
                  <w:r>
                    <w:rPr>
                      <w:rFonts w:ascii="Times New Roman" w:hAnsi="Times New Roman" w:cs="Times New Roman"/>
                      <w:b/>
                      <w:bCs/>
                    </w:rPr>
                    <w:t>(b</w:t>
                  </w:r>
                  <w:r w:rsidRPr="00FF4A3C">
                    <w:rPr>
                      <w:rFonts w:ascii="Times New Roman" w:hAnsi="Times New Roman" w:cs="Times New Roman"/>
                      <w:b/>
                      <w:bCs/>
                    </w:rPr>
                    <w:t>)</w:t>
                  </w:r>
                </w:p>
              </w:txbxContent>
            </v:textbox>
          </v:shape>
        </w:pict>
      </w:r>
      <w:r>
        <w:rPr>
          <w:rFonts w:ascii="Times New Roman" w:hAnsi="Times New Roman" w:cs="Times New Roman"/>
          <w:noProof/>
          <w:sz w:val="24"/>
          <w:szCs w:val="24"/>
          <w:lang w:eastAsia="zh-CN"/>
        </w:rPr>
        <w:pict>
          <v:shape id="_x0000_s1027" type="#_x0000_t202" style="position:absolute;left:0;text-align:left;margin-left:192pt;margin-top:15.8pt;width:28.5pt;height:20.25pt;z-index:251662336" filled="f" stroked="f">
            <v:textbox>
              <w:txbxContent>
                <w:p w:rsidR="00327112" w:rsidRPr="00FF4A3C" w:rsidRDefault="00327112" w:rsidP="00327112">
                  <w:pPr>
                    <w:rPr>
                      <w:rFonts w:ascii="Times New Roman" w:hAnsi="Times New Roman" w:cs="Times New Roman"/>
                      <w:b/>
                      <w:bCs/>
                    </w:rPr>
                  </w:pPr>
                  <w:r w:rsidRPr="00FF4A3C">
                    <w:rPr>
                      <w:rFonts w:ascii="Times New Roman" w:hAnsi="Times New Roman" w:cs="Times New Roman"/>
                      <w:b/>
                      <w:bCs/>
                    </w:rPr>
                    <w:t>(a)</w:t>
                  </w:r>
                </w:p>
              </w:txbxContent>
            </v:textbox>
          </v:shape>
        </w:pict>
      </w:r>
      <w:r w:rsidR="00327112">
        <w:rPr>
          <w:rFonts w:ascii="Times New Roman" w:hAnsi="Times New Roman" w:cs="Times New Roman"/>
          <w:noProof/>
          <w:sz w:val="24"/>
          <w:szCs w:val="24"/>
          <w:lang w:eastAsia="en-US"/>
        </w:rPr>
        <w:drawing>
          <wp:anchor distT="0" distB="0" distL="114300" distR="114300" simplePos="0" relativeHeight="251661312" behindDoc="1" locked="0" layoutInCell="1" allowOverlap="1">
            <wp:simplePos x="0" y="0"/>
            <wp:positionH relativeFrom="column">
              <wp:posOffset>3011170</wp:posOffset>
            </wp:positionH>
            <wp:positionV relativeFrom="paragraph">
              <wp:posOffset>148590</wp:posOffset>
            </wp:positionV>
            <wp:extent cx="2508250" cy="1602740"/>
            <wp:effectExtent l="19050" t="0" r="6350" b="0"/>
            <wp:wrapTight wrapText="bothSides">
              <wp:wrapPolygon edited="0">
                <wp:start x="-164" y="0"/>
                <wp:lineTo x="-164" y="21309"/>
                <wp:lineTo x="21655" y="21309"/>
                <wp:lineTo x="21655" y="0"/>
                <wp:lineTo x="-164" y="0"/>
              </wp:wrapPolygon>
            </wp:wrapTight>
            <wp:docPr id="2075" name="Picture 2075" descr="E:\DCIM\.thumbnails\1401248615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thumbnails\140124861577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934" t="36255" r="19805" b="37224"/>
                    <a:stretch/>
                  </pic:blipFill>
                  <pic:spPr bwMode="auto">
                    <a:xfrm>
                      <a:off x="0" y="0"/>
                      <a:ext cx="2508250" cy="1602740"/>
                    </a:xfrm>
                    <a:prstGeom prst="rect">
                      <a:avLst/>
                    </a:prstGeom>
                    <a:noFill/>
                    <a:ln>
                      <a:noFill/>
                    </a:ln>
                    <a:extLst>
                      <a:ext uri="{53640926-AAD7-44D8-BBD7-CCE9431645EC}">
                        <a14:shadowObscured xmlns:a14="http://schemas.microsoft.com/office/drawing/2010/main"/>
                      </a:ext>
                    </a:extLst>
                  </pic:spPr>
                </pic:pic>
              </a:graphicData>
            </a:graphic>
          </wp:anchor>
        </w:drawing>
      </w:r>
      <w:r w:rsidR="00327112">
        <w:rPr>
          <w:rFonts w:ascii="Times New Roman" w:hAnsi="Times New Roman" w:cs="Times New Roman"/>
          <w:noProof/>
          <w:sz w:val="24"/>
          <w:szCs w:val="24"/>
          <w:lang w:eastAsia="en-US"/>
        </w:rPr>
        <w:drawing>
          <wp:anchor distT="0" distB="0" distL="114300" distR="114300" simplePos="0" relativeHeight="251660288" behindDoc="1" locked="0" layoutInCell="1" allowOverlap="1">
            <wp:simplePos x="0" y="0"/>
            <wp:positionH relativeFrom="column">
              <wp:posOffset>481965</wp:posOffset>
            </wp:positionH>
            <wp:positionV relativeFrom="paragraph">
              <wp:posOffset>148590</wp:posOffset>
            </wp:positionV>
            <wp:extent cx="2398395" cy="1602740"/>
            <wp:effectExtent l="19050" t="0" r="1905" b="0"/>
            <wp:wrapTight wrapText="bothSides">
              <wp:wrapPolygon edited="0">
                <wp:start x="-172" y="0"/>
                <wp:lineTo x="-172" y="21309"/>
                <wp:lineTo x="21617" y="21309"/>
                <wp:lineTo x="21617" y="0"/>
                <wp:lineTo x="-172" y="0"/>
              </wp:wrapPolygon>
            </wp:wrapTight>
            <wp:docPr id="2061" name="Picture 2061" descr="E:\DCIM\.thumbnails\140124865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thumbnails\140124865333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737" t="28961" r="28509" b="34426"/>
                    <a:stretch/>
                  </pic:blipFill>
                  <pic:spPr bwMode="auto">
                    <a:xfrm>
                      <a:off x="0" y="0"/>
                      <a:ext cx="2398395" cy="1602740"/>
                    </a:xfrm>
                    <a:prstGeom prst="rect">
                      <a:avLst/>
                    </a:prstGeom>
                    <a:noFill/>
                    <a:ln>
                      <a:noFill/>
                    </a:ln>
                    <a:extLst>
                      <a:ext uri="{53640926-AAD7-44D8-BBD7-CCE9431645EC}">
                        <a14:shadowObscured xmlns:a14="http://schemas.microsoft.com/office/drawing/2010/main"/>
                      </a:ext>
                    </a:extLst>
                  </pic:spPr>
                </pic:pic>
              </a:graphicData>
            </a:graphic>
          </wp:anchor>
        </w:drawing>
      </w:r>
    </w:p>
    <w:p w:rsidR="00327112" w:rsidRDefault="00327112" w:rsidP="00327112">
      <w:pPr>
        <w:jc w:val="center"/>
        <w:rPr>
          <w:rFonts w:ascii="Times New Roman" w:hAnsi="Times New Roman" w:cs="Times New Roman"/>
          <w:sz w:val="24"/>
          <w:szCs w:val="24"/>
        </w:rPr>
      </w:pPr>
    </w:p>
    <w:p w:rsidR="00327112" w:rsidRDefault="00327112" w:rsidP="00327112"/>
    <w:p w:rsidR="00327112" w:rsidRPr="00355F33" w:rsidRDefault="00327112" w:rsidP="00327112"/>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27112">
      <w:pPr>
        <w:jc w:val="center"/>
        <w:rPr>
          <w:rFonts w:ascii="Times New Roman" w:hAnsi="Times New Roman" w:cs="Times New Roman"/>
          <w:szCs w:val="20"/>
        </w:rPr>
      </w:pPr>
    </w:p>
    <w:p w:rsidR="00327112" w:rsidRDefault="00327112" w:rsidP="003E4306">
      <w:pPr>
        <w:ind w:left="851" w:hanging="851"/>
        <w:rPr>
          <w:rFonts w:ascii="Times New Roman" w:hAnsi="Times New Roman" w:cs="Times New Roman"/>
          <w:szCs w:val="20"/>
        </w:rPr>
      </w:pPr>
      <w:proofErr w:type="gramStart"/>
      <w:r>
        <w:rPr>
          <w:rFonts w:ascii="Times New Roman" w:hAnsi="Times New Roman" w:cs="Times New Roman"/>
          <w:szCs w:val="20"/>
        </w:rPr>
        <w:t>Rajah 1</w:t>
      </w:r>
      <w:r w:rsidR="003E4306">
        <w:rPr>
          <w:rFonts w:ascii="Times New Roman" w:hAnsi="Times New Roman" w:cs="Times New Roman"/>
          <w:szCs w:val="20"/>
        </w:rPr>
        <w:t>.</w:t>
      </w:r>
      <w:proofErr w:type="gramEnd"/>
      <w:r w:rsidRPr="00676081">
        <w:rPr>
          <w:rFonts w:ascii="Times New Roman" w:hAnsi="Times New Roman" w:cs="Times New Roman"/>
          <w:szCs w:val="20"/>
        </w:rPr>
        <w:t xml:space="preserve"> (a) Keluli sebelum dicanai manakala (b) merupakan keluli selepas dicanai menggunakan mesin pengasah Handimet 2</w:t>
      </w:r>
    </w:p>
    <w:p w:rsidR="00327112" w:rsidRPr="00862E28" w:rsidRDefault="00327112" w:rsidP="00327112">
      <w:pPr>
        <w:jc w:val="center"/>
        <w:rPr>
          <w:rFonts w:ascii="Times New Roman" w:hAnsi="Times New Roman" w:cs="Times New Roman"/>
          <w:szCs w:val="20"/>
        </w:rPr>
      </w:pP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Ujian kehilangan berat</w:t>
      </w:r>
    </w:p>
    <w:p w:rsidR="00327112" w:rsidRDefault="00327112" w:rsidP="00FB5BCA">
      <w:pPr>
        <w:rPr>
          <w:rFonts w:ascii="Times New Roman" w:hAnsi="Times New Roman" w:cs="Times New Roman"/>
          <w:szCs w:val="20"/>
        </w:rPr>
      </w:pPr>
      <w:proofErr w:type="gramStart"/>
      <w:r w:rsidRPr="00676081">
        <w:rPr>
          <w:rFonts w:ascii="Times New Roman" w:hAnsi="Times New Roman" w:cs="Times New Roman"/>
          <w:szCs w:val="20"/>
        </w:rPr>
        <w:t xml:space="preserve">Ujian kehilangan berat dijalankan mengikut kaedah ASTM G31-72 </w:t>
      </w:r>
      <w:r>
        <w:rPr>
          <w:rFonts w:ascii="Times New Roman" w:hAnsi="Times New Roman" w:cs="Times New Roman"/>
          <w:szCs w:val="20"/>
        </w:rPr>
        <w:t>[11]</w:t>
      </w:r>
      <w:r w:rsidRPr="00676081">
        <w:rPr>
          <w:rFonts w:ascii="Times New Roman" w:hAnsi="Times New Roman" w:cs="Times New Roman"/>
          <w:szCs w:val="20"/>
        </w:rPr>
        <w:t>.</w:t>
      </w:r>
      <w:proofErr w:type="gramEnd"/>
      <w:r w:rsidRPr="00676081">
        <w:rPr>
          <w:rFonts w:ascii="Times New Roman" w:hAnsi="Times New Roman" w:cs="Times New Roman"/>
          <w:szCs w:val="20"/>
        </w:rPr>
        <w:t xml:space="preserve"> Setiap bahan akan direndam ke dalam 250 ml kelalang isipadu yang mengandungi 1 M HCl  sebagai larutan </w:t>
      </w:r>
      <w:r w:rsidR="00FB5BCA">
        <w:rPr>
          <w:rFonts w:ascii="Times New Roman" w:hAnsi="Times New Roman" w:cs="Times New Roman"/>
          <w:szCs w:val="20"/>
        </w:rPr>
        <w:t>mengkakis</w:t>
      </w:r>
      <w:r w:rsidRPr="00676081">
        <w:rPr>
          <w:rFonts w:ascii="Times New Roman" w:hAnsi="Times New Roman" w:cs="Times New Roman"/>
          <w:szCs w:val="20"/>
        </w:rPr>
        <w:t xml:space="preserve">, n-heptana sebagai pelarut dan minyak sawit merah sebagai perencat. Eksperimen ini </w:t>
      </w:r>
      <w:r w:rsidR="00BE0E27">
        <w:rPr>
          <w:rFonts w:ascii="Times New Roman" w:hAnsi="Times New Roman" w:cs="Times New Roman"/>
          <w:szCs w:val="20"/>
        </w:rPr>
        <w:t xml:space="preserve">dilakukan </w:t>
      </w:r>
      <w:r w:rsidRPr="00676081">
        <w:rPr>
          <w:rFonts w:ascii="Times New Roman" w:hAnsi="Times New Roman" w:cs="Times New Roman"/>
          <w:szCs w:val="20"/>
        </w:rPr>
        <w:t xml:space="preserve">selama 24 jam masa rendaman pada suhu bilik. Kehilangan berat, kecekapan perencat dan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 ditentukan d</w:t>
      </w:r>
      <w:r>
        <w:rPr>
          <w:rFonts w:ascii="Times New Roman" w:hAnsi="Times New Roman" w:cs="Times New Roman"/>
          <w:szCs w:val="20"/>
        </w:rPr>
        <w:t>engan menggunakan persamaan 3, 4 dan 5.</w:t>
      </w:r>
    </w:p>
    <w:p w:rsidR="00327112" w:rsidRDefault="00327112" w:rsidP="00327112">
      <w:pPr>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7112" w:rsidTr="00327112">
        <w:tc>
          <w:tcPr>
            <w:tcW w:w="4622" w:type="dxa"/>
          </w:tcPr>
          <w:p w:rsidR="00327112" w:rsidRDefault="00327112" w:rsidP="00327112">
            <w:pPr>
              <w:rPr>
                <w:rFonts w:ascii="Times New Roman" w:hAnsi="Times New Roman" w:cs="Times New Roman"/>
                <w:szCs w:val="20"/>
              </w:rPr>
            </w:pPr>
            <w:r>
              <w:rPr>
                <w:rFonts w:ascii="Times New Roman" w:hAnsi="Times New Roman" w:cs="Times New Roman"/>
                <w:szCs w:val="20"/>
              </w:rPr>
              <w:t>Kehilangan berat (</w:t>
            </w:r>
            <w:r w:rsidRPr="00676081">
              <w:rPr>
                <w:rFonts w:ascii="Times New Roman" w:hAnsi="Times New Roman" w:cs="Times New Roman"/>
                <w:szCs w:val="20"/>
              </w:rPr>
              <w:t>W</w:t>
            </w:r>
            <w:r>
              <w:rPr>
                <w:rFonts w:ascii="Times New Roman" w:hAnsi="Times New Roman" w:cs="Times New Roman"/>
                <w:szCs w:val="20"/>
              </w:rPr>
              <w:t>)</w:t>
            </w:r>
            <w:r w:rsidRPr="00676081">
              <w:rPr>
                <w:rFonts w:ascii="Times New Roman" w:hAnsi="Times New Roman" w:cs="Times New Roman"/>
                <w:szCs w:val="20"/>
              </w:rPr>
              <w:t xml:space="preserve"> = (W</w:t>
            </w:r>
            <w:r w:rsidRPr="00676081">
              <w:rPr>
                <w:rFonts w:ascii="Times New Roman" w:hAnsi="Times New Roman" w:cs="Times New Roman"/>
                <w:szCs w:val="20"/>
                <w:vertAlign w:val="subscript"/>
              </w:rPr>
              <w:t>i</w:t>
            </w:r>
            <w:r w:rsidRPr="00676081">
              <w:rPr>
                <w:rFonts w:ascii="Times New Roman" w:hAnsi="Times New Roman" w:cs="Times New Roman"/>
                <w:szCs w:val="20"/>
              </w:rPr>
              <w:t xml:space="preserve"> – W</w:t>
            </w:r>
            <w:r w:rsidRPr="00676081">
              <w:rPr>
                <w:rFonts w:ascii="Times New Roman" w:hAnsi="Times New Roman" w:cs="Times New Roman"/>
                <w:szCs w:val="20"/>
                <w:vertAlign w:val="subscript"/>
              </w:rPr>
              <w:t>f</w:t>
            </w:r>
            <w:r w:rsidRPr="00676081">
              <w:rPr>
                <w:rFonts w:ascii="Times New Roman" w:hAnsi="Times New Roman" w:cs="Times New Roman"/>
                <w:szCs w:val="20"/>
              </w:rPr>
              <w:t xml:space="preserve">) mg                                                        </w:t>
            </w:r>
          </w:p>
        </w:tc>
        <w:tc>
          <w:tcPr>
            <w:tcW w:w="4623" w:type="dxa"/>
          </w:tcPr>
          <w:p w:rsidR="00327112" w:rsidRDefault="00327112" w:rsidP="00327112">
            <w:pPr>
              <w:jc w:val="right"/>
              <w:rPr>
                <w:rFonts w:ascii="Times New Roman" w:hAnsi="Times New Roman" w:cs="Times New Roman"/>
                <w:szCs w:val="20"/>
              </w:rPr>
            </w:pPr>
            <w:r>
              <w:rPr>
                <w:rFonts w:ascii="Times New Roman" w:hAnsi="Times New Roman" w:cs="Times New Roman"/>
                <w:szCs w:val="20"/>
              </w:rPr>
              <w:t>(3)</w:t>
            </w:r>
          </w:p>
        </w:tc>
      </w:tr>
    </w:tbl>
    <w:p w:rsidR="00327112" w:rsidRDefault="00327112" w:rsidP="00327112">
      <w:pPr>
        <w:rPr>
          <w:rFonts w:ascii="Times New Roman" w:hAnsi="Times New Roman" w:cs="Times New Roman"/>
          <w:szCs w:val="20"/>
        </w:rPr>
      </w:pPr>
    </w:p>
    <w:p w:rsidR="00327112" w:rsidRDefault="00327112" w:rsidP="00327112">
      <w:pPr>
        <w:rPr>
          <w:rFonts w:ascii="Times New Roman" w:hAnsi="Times New Roman" w:cs="Times New Roman"/>
          <w:szCs w:val="20"/>
        </w:rPr>
      </w:pPr>
      <w:r>
        <w:rPr>
          <w:rFonts w:ascii="Times New Roman" w:hAnsi="Times New Roman" w:cs="Times New Roman"/>
          <w:szCs w:val="20"/>
        </w:rPr>
        <w:t xml:space="preserve">Dimana </w:t>
      </w:r>
      <w:r w:rsidRPr="00676081">
        <w:rPr>
          <w:rFonts w:ascii="Times New Roman" w:hAnsi="Times New Roman" w:cs="Times New Roman"/>
          <w:szCs w:val="20"/>
        </w:rPr>
        <w:t>W = kehilangan berat sampel</w:t>
      </w:r>
      <w:r>
        <w:rPr>
          <w:rFonts w:ascii="Times New Roman" w:hAnsi="Times New Roman" w:cs="Times New Roman"/>
          <w:szCs w:val="20"/>
        </w:rPr>
        <w:t xml:space="preserve">, </w:t>
      </w:r>
      <w:proofErr w:type="gramStart"/>
      <w:r w:rsidRPr="00676081">
        <w:rPr>
          <w:rFonts w:ascii="Times New Roman" w:hAnsi="Times New Roman" w:cs="Times New Roman"/>
          <w:szCs w:val="20"/>
        </w:rPr>
        <w:t>W</w:t>
      </w:r>
      <w:r w:rsidRPr="00676081">
        <w:rPr>
          <w:rFonts w:ascii="Times New Roman" w:hAnsi="Times New Roman" w:cs="Times New Roman"/>
          <w:szCs w:val="20"/>
          <w:vertAlign w:val="subscript"/>
        </w:rPr>
        <w:t>i</w:t>
      </w:r>
      <w:proofErr w:type="gramEnd"/>
      <w:r w:rsidRPr="00676081">
        <w:rPr>
          <w:rFonts w:ascii="Times New Roman" w:hAnsi="Times New Roman" w:cs="Times New Roman"/>
          <w:szCs w:val="20"/>
        </w:rPr>
        <w:t xml:space="preserve"> = berat asal sampel</w:t>
      </w:r>
      <w:r>
        <w:rPr>
          <w:rFonts w:ascii="Times New Roman" w:hAnsi="Times New Roman" w:cs="Times New Roman"/>
          <w:szCs w:val="20"/>
        </w:rPr>
        <w:t xml:space="preserve"> dan </w:t>
      </w:r>
      <w:r w:rsidRPr="00676081">
        <w:rPr>
          <w:rFonts w:ascii="Times New Roman" w:hAnsi="Times New Roman" w:cs="Times New Roman"/>
          <w:szCs w:val="20"/>
        </w:rPr>
        <w:t>W</w:t>
      </w:r>
      <w:r w:rsidRPr="00676081">
        <w:rPr>
          <w:rFonts w:ascii="Times New Roman" w:hAnsi="Times New Roman" w:cs="Times New Roman"/>
          <w:szCs w:val="20"/>
          <w:vertAlign w:val="subscript"/>
        </w:rPr>
        <w:t>f</w:t>
      </w:r>
      <w:r w:rsidRPr="00676081">
        <w:rPr>
          <w:rFonts w:ascii="Times New Roman" w:hAnsi="Times New Roman" w:cs="Times New Roman"/>
          <w:szCs w:val="20"/>
        </w:rPr>
        <w:t xml:space="preserve"> = berat akhir sampel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6"/>
        <w:gridCol w:w="3466"/>
      </w:tblGrid>
      <w:tr w:rsidR="00327112" w:rsidTr="00327112">
        <w:tc>
          <w:tcPr>
            <w:tcW w:w="5778" w:type="dxa"/>
          </w:tcPr>
          <w:p w:rsidR="00327112" w:rsidRDefault="00327112" w:rsidP="00327112">
            <w:pPr>
              <w:rPr>
                <w:rFonts w:ascii="Times New Roman" w:hAnsi="Times New Roman" w:cs="Times New Roman"/>
                <w:szCs w:val="20"/>
              </w:rPr>
            </w:pPr>
          </w:p>
          <w:p w:rsidR="00327112" w:rsidRDefault="00327112" w:rsidP="00327112">
            <w:pPr>
              <w:rPr>
                <w:rFonts w:ascii="Times New Roman" w:hAnsi="Times New Roman" w:cs="Times New Roman"/>
                <w:szCs w:val="20"/>
              </w:rPr>
            </w:pPr>
            <w:r>
              <w:rPr>
                <w:rFonts w:ascii="Times New Roman" w:hAnsi="Times New Roman" w:cs="Times New Roman"/>
                <w:szCs w:val="20"/>
              </w:rPr>
              <w:t>Kecekapan perencat (</w:t>
            </w:r>
            <w:r w:rsidRPr="00E91D39">
              <w:rPr>
                <w:rFonts w:ascii="Times New Roman" w:hAnsi="Times New Roman" w:cs="Times New Roman"/>
                <w:szCs w:val="20"/>
              </w:rPr>
              <w:t>% IE</w:t>
            </w:r>
            <w:r>
              <w:rPr>
                <w:rFonts w:ascii="Times New Roman" w:hAnsi="Times New Roman" w:cs="Times New Roman"/>
                <w:szCs w:val="20"/>
              </w:rPr>
              <w:t>)</w:t>
            </w:r>
            <w:r w:rsidRPr="00E91D39">
              <w:rPr>
                <w:rFonts w:ascii="Times New Roman" w:hAnsi="Times New Roman" w:cs="Times New Roman"/>
                <w:szCs w:val="20"/>
              </w:rPr>
              <w:t xml:space="preserve"> = (1 – W1 / W2) X 100                                         </w:t>
            </w:r>
          </w:p>
        </w:tc>
        <w:tc>
          <w:tcPr>
            <w:tcW w:w="3467" w:type="dxa"/>
          </w:tcPr>
          <w:p w:rsidR="00327112" w:rsidRDefault="00327112" w:rsidP="00327112">
            <w:pPr>
              <w:jc w:val="right"/>
              <w:rPr>
                <w:rFonts w:ascii="Times New Roman" w:hAnsi="Times New Roman" w:cs="Times New Roman"/>
                <w:szCs w:val="20"/>
              </w:rPr>
            </w:pPr>
          </w:p>
          <w:p w:rsidR="00327112" w:rsidRDefault="00327112" w:rsidP="00327112">
            <w:pPr>
              <w:jc w:val="right"/>
              <w:rPr>
                <w:rFonts w:ascii="Times New Roman" w:hAnsi="Times New Roman" w:cs="Times New Roman"/>
                <w:szCs w:val="20"/>
              </w:rPr>
            </w:pPr>
            <w:r>
              <w:rPr>
                <w:rFonts w:ascii="Times New Roman" w:hAnsi="Times New Roman" w:cs="Times New Roman"/>
                <w:szCs w:val="20"/>
              </w:rPr>
              <w:t>(4)</w:t>
            </w:r>
          </w:p>
        </w:tc>
      </w:tr>
    </w:tbl>
    <w:p w:rsidR="00327112" w:rsidRDefault="00327112" w:rsidP="00327112">
      <w:pPr>
        <w:rPr>
          <w:rFonts w:ascii="Times New Roman" w:hAnsi="Times New Roman" w:cs="Times New Roman"/>
          <w:szCs w:val="20"/>
        </w:rPr>
      </w:pPr>
    </w:p>
    <w:p w:rsidR="00327112" w:rsidRPr="00676081" w:rsidRDefault="00327112" w:rsidP="00327112">
      <w:pPr>
        <w:rPr>
          <w:rFonts w:ascii="Times New Roman" w:hAnsi="Times New Roman" w:cs="Times New Roman"/>
          <w:szCs w:val="20"/>
        </w:rPr>
      </w:pPr>
      <w:r>
        <w:rPr>
          <w:rFonts w:ascii="Times New Roman" w:hAnsi="Times New Roman" w:cs="Times New Roman"/>
          <w:szCs w:val="20"/>
        </w:rPr>
        <w:t xml:space="preserve">Dimana </w:t>
      </w:r>
      <w:r w:rsidRPr="00676081">
        <w:rPr>
          <w:rFonts w:ascii="Times New Roman" w:hAnsi="Times New Roman" w:cs="Times New Roman"/>
          <w:szCs w:val="20"/>
        </w:rPr>
        <w:t>W1 = bahan yang diuji den</w:t>
      </w:r>
      <w:r>
        <w:rPr>
          <w:rFonts w:ascii="Times New Roman" w:hAnsi="Times New Roman" w:cs="Times New Roman"/>
          <w:szCs w:val="20"/>
        </w:rPr>
        <w:t xml:space="preserve">gan kehadiran perencat kakisan manakala </w:t>
      </w:r>
      <w:r w:rsidRPr="00676081">
        <w:rPr>
          <w:rFonts w:ascii="Times New Roman" w:hAnsi="Times New Roman" w:cs="Times New Roman"/>
          <w:szCs w:val="20"/>
        </w:rPr>
        <w:t>W2 = bahan yang diuji tanpa kehadiran perencat kakisan</w:t>
      </w:r>
    </w:p>
    <w:p w:rsidR="00327112" w:rsidRPr="00676081" w:rsidRDefault="00327112" w:rsidP="00327112">
      <w:pPr>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7112" w:rsidTr="00B60D54">
        <w:tc>
          <w:tcPr>
            <w:tcW w:w="4622" w:type="dxa"/>
          </w:tcPr>
          <w:p w:rsidR="00327112" w:rsidRPr="00E91D39" w:rsidRDefault="00327112" w:rsidP="00327112">
            <w:pPr>
              <w:rPr>
                <w:rFonts w:ascii="Times New Roman" w:hAnsi="Times New Roman" w:cs="Times New Roman"/>
                <w:iCs/>
                <w:szCs w:val="20"/>
              </w:rPr>
            </w:pPr>
            <m:oMathPara>
              <m:oMath>
                <m:r>
                  <m:rPr>
                    <m:sty m:val="p"/>
                  </m:rPr>
                  <w:rPr>
                    <w:rFonts w:ascii="Cambria Math" w:hAnsi="Cambria Math" w:cs="Times New Roman"/>
                    <w:szCs w:val="20"/>
                  </w:rPr>
                  <m:t xml:space="preserve">Kadar kakisan </m:t>
                </m:r>
                <m:d>
                  <m:dPr>
                    <m:ctrlPr>
                      <w:rPr>
                        <w:rFonts w:ascii="Cambria Math" w:hAnsi="Cambria Math" w:cs="Times New Roman"/>
                        <w:iCs/>
                        <w:szCs w:val="20"/>
                      </w:rPr>
                    </m:ctrlPr>
                  </m:dPr>
                  <m:e>
                    <m:r>
                      <m:rPr>
                        <m:sty m:val="p"/>
                      </m:rPr>
                      <w:rPr>
                        <w:rFonts w:ascii="Cambria Math" w:hAnsi="Cambria Math" w:cs="Times New Roman"/>
                        <w:szCs w:val="20"/>
                      </w:rPr>
                      <m:t>mpy</m:t>
                    </m:r>
                  </m:e>
                </m:d>
                <m:r>
                  <m:rPr>
                    <m:sty m:val="p"/>
                  </m:rPr>
                  <w:rPr>
                    <w:rFonts w:ascii="Cambria Math" w:hAnsi="Cambria Math" w:cs="Times New Roman"/>
                    <w:szCs w:val="20"/>
                  </w:rPr>
                  <m:t>=</m:t>
                </m:r>
                <m:f>
                  <m:fPr>
                    <m:ctrlPr>
                      <w:rPr>
                        <w:rFonts w:ascii="Cambria Math" w:hAnsi="Cambria Math" w:cs="Times New Roman"/>
                        <w:iCs/>
                        <w:szCs w:val="20"/>
                      </w:rPr>
                    </m:ctrlPr>
                  </m:fPr>
                  <m:num>
                    <m:r>
                      <m:rPr>
                        <m:sty m:val="p"/>
                      </m:rPr>
                      <w:rPr>
                        <w:rFonts w:ascii="Cambria Math" w:hAnsi="Cambria Math" w:cs="Times New Roman"/>
                        <w:szCs w:val="20"/>
                      </w:rPr>
                      <m:t>(534  ×  W)</m:t>
                    </m:r>
                  </m:num>
                  <m:den>
                    <m:r>
                      <m:rPr>
                        <m:sty m:val="p"/>
                      </m:rPr>
                      <w:rPr>
                        <w:rFonts w:ascii="Cambria Math" w:hAnsi="Cambria Math" w:cs="Times New Roman"/>
                        <w:szCs w:val="20"/>
                      </w:rPr>
                      <m:t xml:space="preserve">(D × A ×T) </m:t>
                    </m:r>
                  </m:den>
                </m:f>
              </m:oMath>
            </m:oMathPara>
          </w:p>
        </w:tc>
        <w:tc>
          <w:tcPr>
            <w:tcW w:w="4623" w:type="dxa"/>
          </w:tcPr>
          <w:p w:rsidR="00327112" w:rsidRDefault="00327112" w:rsidP="00327112">
            <w:pPr>
              <w:tabs>
                <w:tab w:val="left" w:pos="4309"/>
              </w:tabs>
              <w:jc w:val="right"/>
              <w:rPr>
                <w:rFonts w:ascii="Times New Roman" w:hAnsi="Times New Roman" w:cs="Times New Roman"/>
                <w:szCs w:val="20"/>
              </w:rPr>
            </w:pPr>
            <w:r>
              <w:rPr>
                <w:rFonts w:ascii="Times New Roman" w:hAnsi="Times New Roman" w:cs="Times New Roman"/>
                <w:szCs w:val="20"/>
              </w:rPr>
              <w:t xml:space="preserve">   (5)</w:t>
            </w:r>
          </w:p>
        </w:tc>
      </w:tr>
    </w:tbl>
    <w:p w:rsidR="00327112" w:rsidRPr="00676081" w:rsidRDefault="00327112" w:rsidP="00327112">
      <w:pPr>
        <w:rPr>
          <w:rFonts w:ascii="Times New Roman" w:hAnsi="Times New Roman" w:cs="Times New Roman"/>
          <w:szCs w:val="20"/>
        </w:rPr>
      </w:pPr>
    </w:p>
    <w:p w:rsidR="00327112" w:rsidRDefault="00327112" w:rsidP="00327112">
      <w:pPr>
        <w:rPr>
          <w:rFonts w:ascii="Times New Roman" w:hAnsi="Times New Roman" w:cs="Times New Roman"/>
          <w:szCs w:val="20"/>
        </w:rPr>
      </w:pPr>
      <w:r>
        <w:rPr>
          <w:rFonts w:ascii="Times New Roman" w:hAnsi="Times New Roman" w:cs="Times New Roman"/>
          <w:szCs w:val="20"/>
        </w:rPr>
        <w:t xml:space="preserve">Dimana </w:t>
      </w:r>
      <w:r w:rsidRPr="00676081">
        <w:rPr>
          <w:rFonts w:ascii="Times New Roman" w:hAnsi="Times New Roman" w:cs="Times New Roman"/>
          <w:szCs w:val="20"/>
        </w:rPr>
        <w:t>W= kehilangan berat keluli</w:t>
      </w:r>
      <w:r>
        <w:rPr>
          <w:rFonts w:ascii="Times New Roman" w:hAnsi="Times New Roman" w:cs="Times New Roman"/>
          <w:szCs w:val="20"/>
        </w:rPr>
        <w:t xml:space="preserve">, </w:t>
      </w:r>
      <w:r w:rsidRPr="00676081">
        <w:rPr>
          <w:rFonts w:ascii="Times New Roman" w:hAnsi="Times New Roman" w:cs="Times New Roman"/>
          <w:szCs w:val="20"/>
        </w:rPr>
        <w:t>D = Ketumpatan keluli</w:t>
      </w:r>
      <w:r>
        <w:rPr>
          <w:rFonts w:ascii="Times New Roman" w:hAnsi="Times New Roman" w:cs="Times New Roman"/>
          <w:szCs w:val="20"/>
        </w:rPr>
        <w:t xml:space="preserve">, </w:t>
      </w:r>
      <w:r w:rsidRPr="00676081">
        <w:rPr>
          <w:rFonts w:ascii="Times New Roman" w:hAnsi="Times New Roman" w:cs="Times New Roman"/>
          <w:szCs w:val="20"/>
        </w:rPr>
        <w:t>A = Luas permukaan keluli</w:t>
      </w:r>
      <w:r>
        <w:rPr>
          <w:rFonts w:ascii="Times New Roman" w:hAnsi="Times New Roman" w:cs="Times New Roman"/>
          <w:szCs w:val="20"/>
        </w:rPr>
        <w:t xml:space="preserve"> dan </w:t>
      </w:r>
      <w:r w:rsidRPr="00676081">
        <w:rPr>
          <w:rFonts w:ascii="Times New Roman" w:hAnsi="Times New Roman" w:cs="Times New Roman"/>
          <w:szCs w:val="20"/>
        </w:rPr>
        <w:t xml:space="preserve">T = Suhu </w:t>
      </w:r>
    </w:p>
    <w:p w:rsidR="00327112" w:rsidRPr="00676081" w:rsidRDefault="00327112" w:rsidP="00327112">
      <w:pPr>
        <w:rPr>
          <w:rFonts w:ascii="Times New Roman" w:hAnsi="Times New Roman" w:cs="Times New Roman"/>
          <w:szCs w:val="20"/>
        </w:rPr>
      </w:pPr>
    </w:p>
    <w:p w:rsidR="00327112" w:rsidRPr="00676081" w:rsidRDefault="00327112" w:rsidP="00327112">
      <w:pPr>
        <w:tabs>
          <w:tab w:val="left" w:pos="3460"/>
        </w:tabs>
        <w:rPr>
          <w:rFonts w:ascii="Times New Roman" w:hAnsi="Times New Roman" w:cs="Times New Roman"/>
          <w:b/>
          <w:szCs w:val="20"/>
        </w:rPr>
      </w:pPr>
      <w:r w:rsidRPr="00676081">
        <w:rPr>
          <w:rFonts w:ascii="Times New Roman" w:hAnsi="Times New Roman" w:cs="Times New Roman"/>
          <w:b/>
          <w:szCs w:val="20"/>
        </w:rPr>
        <w:t>Ekstrapolarasi TAFEL</w:t>
      </w: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r w:rsidRPr="00676081">
        <w:rPr>
          <w:rFonts w:ascii="Times New Roman" w:hAnsi="Times New Roman" w:cs="Times New Roman"/>
          <w:szCs w:val="20"/>
        </w:rPr>
        <w:t xml:space="preserve">Galvanostat model K47 Gamry telah digunakan bagi mengukur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 dan ekstrapolarasi Tafel. Galvanostat/Potentiostat model K47 Gamry adalah salah satu perisian yang menggunakan teknik elekrokimia bagi mengenalpasti masalah kakisan, menganalisis maklumat dan meramalkan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 jangka panjang daripada pengukuran ekstrapolarasi Tafel. </w:t>
      </w: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Pr="00676081" w:rsidRDefault="00327112" w:rsidP="003E4306">
      <w:pPr>
        <w:tabs>
          <w:tab w:val="left" w:pos="3460"/>
        </w:tabs>
        <w:rPr>
          <w:rFonts w:ascii="Times New Roman" w:hAnsi="Times New Roman" w:cs="Times New Roman"/>
          <w:b/>
          <w:szCs w:val="20"/>
        </w:rPr>
      </w:pPr>
      <w:r w:rsidRPr="00676081">
        <w:rPr>
          <w:rFonts w:ascii="Times New Roman" w:hAnsi="Times New Roman" w:cs="Times New Roman"/>
          <w:b/>
          <w:szCs w:val="20"/>
        </w:rPr>
        <w:t>Pencirian dan analisis minyak sawit merah (RPO)</w:t>
      </w:r>
      <w:r w:rsidR="003E4306">
        <w:rPr>
          <w:rFonts w:ascii="Times New Roman" w:hAnsi="Times New Roman" w:cs="Times New Roman"/>
          <w:b/>
          <w:szCs w:val="20"/>
        </w:rPr>
        <w:t xml:space="preserve">: </w:t>
      </w:r>
      <w:r w:rsidRPr="00676081">
        <w:rPr>
          <w:rFonts w:ascii="Times New Roman" w:hAnsi="Times New Roman" w:cs="Times New Roman"/>
          <w:b/>
          <w:szCs w:val="20"/>
        </w:rPr>
        <w:t>Spektroskopi Inframerah Transformasi Fourier    (FTIR)</w:t>
      </w:r>
    </w:p>
    <w:p w:rsidR="00BE0E27" w:rsidRDefault="00327112" w:rsidP="00BE0E27">
      <w:pPr>
        <w:rPr>
          <w:rFonts w:ascii="Times New Roman" w:hAnsi="Times New Roman" w:cs="Times New Roman"/>
          <w:szCs w:val="20"/>
        </w:rPr>
      </w:pPr>
      <w:proofErr w:type="gramStart"/>
      <w:r w:rsidRPr="00676081">
        <w:rPr>
          <w:rFonts w:ascii="Times New Roman" w:hAnsi="Times New Roman" w:cs="Times New Roman"/>
          <w:szCs w:val="20"/>
        </w:rPr>
        <w:t xml:space="preserve">Dalam kajian ini, </w:t>
      </w:r>
      <w:r>
        <w:rPr>
          <w:rFonts w:ascii="Times New Roman" w:hAnsi="Times New Roman" w:cs="Times New Roman"/>
          <w:szCs w:val="20"/>
        </w:rPr>
        <w:t>kumpulan berfungsi yang hadir dalam minyak sawit merah dianalisis dengan menggunakan ATR-FTIR.</w:t>
      </w:r>
      <w:proofErr w:type="gramEnd"/>
      <w:r>
        <w:rPr>
          <w:rFonts w:ascii="Times New Roman" w:hAnsi="Times New Roman" w:cs="Times New Roman"/>
          <w:szCs w:val="20"/>
        </w:rPr>
        <w:t xml:space="preserve"> Sebanyak 1 mililiter minyak sawit merah dititiskan</w:t>
      </w:r>
      <w:r w:rsidRPr="00676081">
        <w:rPr>
          <w:rFonts w:ascii="Times New Roman" w:hAnsi="Times New Roman" w:cs="Times New Roman"/>
          <w:szCs w:val="20"/>
        </w:rPr>
        <w:t xml:space="preserve"> di atas plat aluminium</w:t>
      </w:r>
      <w:r>
        <w:rPr>
          <w:rFonts w:ascii="Times New Roman" w:hAnsi="Times New Roman" w:cs="Times New Roman"/>
          <w:szCs w:val="20"/>
        </w:rPr>
        <w:t xml:space="preserve"> dan spektrum dirakam </w:t>
      </w:r>
      <w:r w:rsidRPr="00676081">
        <w:rPr>
          <w:rFonts w:ascii="Times New Roman" w:hAnsi="Times New Roman" w:cs="Times New Roman"/>
          <w:szCs w:val="20"/>
        </w:rPr>
        <w:t xml:space="preserve">pada julat </w:t>
      </w:r>
      <w:r>
        <w:rPr>
          <w:rFonts w:ascii="Times New Roman" w:hAnsi="Times New Roman" w:cs="Times New Roman"/>
          <w:szCs w:val="20"/>
        </w:rPr>
        <w:t xml:space="preserve">nombor gelombang </w:t>
      </w:r>
      <w:r w:rsidRPr="00676081">
        <w:rPr>
          <w:rFonts w:ascii="Times New Roman" w:hAnsi="Times New Roman" w:cs="Times New Roman"/>
          <w:szCs w:val="20"/>
        </w:rPr>
        <w:t>4000-400 cm</w:t>
      </w:r>
      <w:r w:rsidRPr="00676081">
        <w:rPr>
          <w:rFonts w:ascii="Times New Roman" w:hAnsi="Times New Roman" w:cs="Times New Roman"/>
          <w:szCs w:val="20"/>
          <w:vertAlign w:val="superscript"/>
        </w:rPr>
        <w:t xml:space="preserve">-1 </w:t>
      </w:r>
      <w:r>
        <w:rPr>
          <w:rFonts w:ascii="Times New Roman" w:hAnsi="Times New Roman" w:cs="Times New Roman"/>
          <w:szCs w:val="20"/>
        </w:rPr>
        <w:t>[12]</w:t>
      </w:r>
      <w:r w:rsidRPr="00676081">
        <w:rPr>
          <w:rFonts w:ascii="Times New Roman" w:hAnsi="Times New Roman" w:cs="Times New Roman"/>
          <w:szCs w:val="20"/>
        </w:rPr>
        <w:t xml:space="preserve">. </w:t>
      </w:r>
    </w:p>
    <w:p w:rsidR="00BE0E27" w:rsidRDefault="00BE0E27" w:rsidP="00BE0E27">
      <w:pPr>
        <w:rPr>
          <w:rFonts w:ascii="Times New Roman" w:hAnsi="Times New Roman" w:cs="Times New Roman"/>
          <w:szCs w:val="20"/>
        </w:rPr>
      </w:pPr>
    </w:p>
    <w:p w:rsidR="00327112" w:rsidRPr="00676081" w:rsidRDefault="00327112" w:rsidP="00BE0E27">
      <w:pPr>
        <w:rPr>
          <w:rFonts w:ascii="Times New Roman" w:hAnsi="Times New Roman" w:cs="Times New Roman"/>
          <w:b/>
          <w:szCs w:val="20"/>
        </w:rPr>
      </w:pPr>
      <w:r w:rsidRPr="00676081">
        <w:rPr>
          <w:rFonts w:ascii="Times New Roman" w:hAnsi="Times New Roman" w:cs="Times New Roman"/>
          <w:b/>
          <w:szCs w:val="20"/>
        </w:rPr>
        <w:t>Kromatografi Gas (GC)</w:t>
      </w:r>
    </w:p>
    <w:p w:rsidR="00327112" w:rsidRPr="00676081" w:rsidRDefault="00327112" w:rsidP="00327112">
      <w:pPr>
        <w:rPr>
          <w:rFonts w:ascii="Times New Roman" w:hAnsi="Times New Roman" w:cs="Times New Roman"/>
          <w:bCs/>
          <w:szCs w:val="20"/>
        </w:rPr>
      </w:pPr>
      <w:r w:rsidRPr="00676081">
        <w:rPr>
          <w:rFonts w:ascii="Times New Roman" w:hAnsi="Times New Roman" w:cs="Times New Roman"/>
          <w:bCs/>
          <w:szCs w:val="20"/>
        </w:rPr>
        <w:t xml:space="preserve">Asid lemak metil ester bagi analisis menggunakan kromatografi gas disediakan seperti yang telah dilaporkan oleh </w:t>
      </w:r>
      <w:r>
        <w:rPr>
          <w:rFonts w:ascii="Times New Roman" w:hAnsi="Times New Roman" w:cs="Times New Roman"/>
          <w:bCs/>
          <w:szCs w:val="20"/>
        </w:rPr>
        <w:t>[13]</w:t>
      </w:r>
      <w:r w:rsidRPr="00676081">
        <w:rPr>
          <w:rFonts w:ascii="Times New Roman" w:hAnsi="Times New Roman" w:cs="Times New Roman"/>
          <w:bCs/>
          <w:szCs w:val="20"/>
        </w:rPr>
        <w:t>.</w:t>
      </w:r>
      <w:r w:rsidRPr="00676081">
        <w:rPr>
          <w:rFonts w:ascii="Times New Roman" w:hAnsi="Times New Roman" w:cs="Times New Roman"/>
          <w:szCs w:val="20"/>
        </w:rPr>
        <w:t xml:space="preserve">Suhu suntikan yang digunakan adalah melebihi 200 °C manakala gas pembawa yang digunakan adalah </w:t>
      </w:r>
      <w:r w:rsidRPr="00676081">
        <w:rPr>
          <w:rFonts w:ascii="Times New Roman" w:hAnsi="Times New Roman" w:cs="Times New Roman"/>
          <w:szCs w:val="20"/>
        </w:rPr>
        <w:lastRenderedPageBreak/>
        <w:t>gas lengai iaitu helium nitrogen tulen</w:t>
      </w:r>
      <w:r w:rsidR="00BE0E27">
        <w:rPr>
          <w:rFonts w:ascii="Times New Roman" w:hAnsi="Times New Roman" w:cs="Times New Roman"/>
          <w:szCs w:val="20"/>
        </w:rPr>
        <w:t>.</w:t>
      </w: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Mikroskop Elektron Pengimbas (SEM)</w:t>
      </w:r>
    </w:p>
    <w:p w:rsidR="00327112" w:rsidRDefault="00327112" w:rsidP="00327112">
      <w:pPr>
        <w:rPr>
          <w:rFonts w:ascii="Times New Roman" w:hAnsi="Times New Roman" w:cs="Times New Roman"/>
          <w:szCs w:val="20"/>
        </w:rPr>
      </w:pPr>
      <w:proofErr w:type="gramStart"/>
      <w:r w:rsidRPr="00676081">
        <w:rPr>
          <w:rFonts w:ascii="Times New Roman" w:hAnsi="Times New Roman" w:cs="Times New Roman"/>
          <w:szCs w:val="20"/>
        </w:rPr>
        <w:t>Mikroskop Elektron Pengimbas (SEM) adalah sejenis mikroskop elektron yang memfokuskan kepada permukaan sampel melalui imbasan menggunakan sinaran elektron bertenaga tinggi dalam satu corak pengimbas cakar.</w:t>
      </w:r>
      <w:proofErr w:type="gramEnd"/>
      <w:r w:rsidR="00BE0E27">
        <w:rPr>
          <w:rFonts w:ascii="Times New Roman" w:hAnsi="Times New Roman" w:cs="Times New Roman"/>
          <w:szCs w:val="20"/>
        </w:rPr>
        <w:t xml:space="preserve"> </w:t>
      </w:r>
      <w:proofErr w:type="gramStart"/>
      <w:r w:rsidRPr="00676081">
        <w:rPr>
          <w:rFonts w:ascii="Times New Roman" w:hAnsi="Times New Roman" w:cs="Times New Roman"/>
          <w:szCs w:val="20"/>
        </w:rPr>
        <w:t>Elektron ya</w:t>
      </w:r>
      <w:r>
        <w:rPr>
          <w:rFonts w:ascii="Times New Roman" w:hAnsi="Times New Roman" w:cs="Times New Roman"/>
          <w:szCs w:val="20"/>
        </w:rPr>
        <w:t>ng berinteraksi dengan atom</w:t>
      </w:r>
      <w:r w:rsidRPr="00676081">
        <w:rPr>
          <w:rFonts w:ascii="Times New Roman" w:hAnsi="Times New Roman" w:cs="Times New Roman"/>
          <w:szCs w:val="20"/>
        </w:rPr>
        <w:t xml:space="preserve"> membolehkan sampel tersebut menghasilkan isyarat yang mengandungi maklumat mengenai morfologi permukaan sampel.</w:t>
      </w:r>
      <w:proofErr w:type="gramEnd"/>
    </w:p>
    <w:p w:rsidR="00327112" w:rsidRDefault="00327112" w:rsidP="00785CA6">
      <w:pPr>
        <w:jc w:val="center"/>
        <w:outlineLvl w:val="0"/>
        <w:rPr>
          <w:rFonts w:ascii="Times New Roman" w:hAnsi="Times New Roman" w:cs="Times New Roman"/>
          <w:b/>
          <w:szCs w:val="20"/>
        </w:rPr>
      </w:pPr>
    </w:p>
    <w:p w:rsidR="00785CA6" w:rsidRDefault="00785CA6" w:rsidP="00785CA6">
      <w:pPr>
        <w:outlineLvl w:val="0"/>
        <w:rPr>
          <w:rFonts w:ascii="Times New Roman" w:hAnsi="Times New Roman" w:cs="Times New Roman"/>
          <w:b/>
          <w:szCs w:val="20"/>
        </w:rPr>
      </w:pPr>
    </w:p>
    <w:p w:rsidR="00785CA6" w:rsidRDefault="00327112" w:rsidP="00785CA6">
      <w:pPr>
        <w:jc w:val="center"/>
        <w:outlineLvl w:val="0"/>
        <w:rPr>
          <w:rFonts w:ascii="Times New Roman" w:hAnsi="Times New Roman" w:cs="Times New Roman"/>
          <w:b/>
          <w:szCs w:val="20"/>
        </w:rPr>
      </w:pPr>
      <w:r>
        <w:rPr>
          <w:rFonts w:ascii="Times New Roman" w:hAnsi="Times New Roman" w:cs="Times New Roman"/>
          <w:b/>
          <w:szCs w:val="20"/>
        </w:rPr>
        <w:t>Hasil dan Perbincangan</w:t>
      </w: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Kromatografi gas (GC)</w:t>
      </w:r>
    </w:p>
    <w:p w:rsidR="00327112" w:rsidRPr="00676081" w:rsidRDefault="00327112" w:rsidP="00BE0E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r>
        <w:rPr>
          <w:rFonts w:ascii="Times New Roman" w:hAnsi="Times New Roman" w:cs="Times New Roman"/>
          <w:szCs w:val="20"/>
        </w:rPr>
        <w:t>Rajah 2</w:t>
      </w:r>
      <w:r w:rsidRPr="00676081">
        <w:rPr>
          <w:rFonts w:ascii="Times New Roman" w:hAnsi="Times New Roman" w:cs="Times New Roman"/>
          <w:szCs w:val="20"/>
        </w:rPr>
        <w:t xml:space="preserve"> menunjukkan kromatogram bagi asid lemak minyak sawit merah yang telah menjalani proses pemisahan asid lemak ester. Berdasarkan rajah berikut, terdapat emp</w:t>
      </w:r>
      <w:r w:rsidR="00BE0E27">
        <w:rPr>
          <w:rFonts w:ascii="Times New Roman" w:hAnsi="Times New Roman" w:cs="Times New Roman"/>
          <w:szCs w:val="20"/>
        </w:rPr>
        <w:t xml:space="preserve">at puncak yang tinggi dan jelas iaitu puncak 1, </w:t>
      </w:r>
      <w:proofErr w:type="gramStart"/>
      <w:r w:rsidR="00BE0E27">
        <w:rPr>
          <w:rFonts w:ascii="Times New Roman" w:hAnsi="Times New Roman" w:cs="Times New Roman"/>
          <w:szCs w:val="20"/>
        </w:rPr>
        <w:t xml:space="preserve">6 dan </w:t>
      </w:r>
      <w:r w:rsidRPr="00676081">
        <w:rPr>
          <w:rFonts w:ascii="Times New Roman" w:hAnsi="Times New Roman" w:cs="Times New Roman"/>
          <w:szCs w:val="20"/>
        </w:rPr>
        <w:t>8</w:t>
      </w:r>
      <w:proofErr w:type="gramEnd"/>
      <w:r w:rsidRPr="00676081">
        <w:rPr>
          <w:rFonts w:ascii="Times New Roman" w:hAnsi="Times New Roman" w:cs="Times New Roman"/>
          <w:szCs w:val="20"/>
        </w:rPr>
        <w:t xml:space="preserve">. Analisis dijalankan dengan membandingkan masa tahanan dalam minit setiap sebatian yang dipisahkan mengikut piawai masa tahanan yang telah ditetapkan.Berdasarkan piawai masa tahanan, puncak 1 dengan masa tahanan 19.316 minit adalah asid lemak palmitik. Bagi puncak 6 pula masa tahanan yang tercatat 226.255 minit adalah asid lemak linoleik, manakala puncak 8 adalah asid lemak linolenik dengan masa tahanan 27.755 minit. </w:t>
      </w:r>
      <w:proofErr w:type="gramStart"/>
      <w:r w:rsidRPr="00676081">
        <w:rPr>
          <w:rFonts w:ascii="Times New Roman" w:hAnsi="Times New Roman" w:cs="Times New Roman"/>
          <w:szCs w:val="20"/>
        </w:rPr>
        <w:t>Berdasarkan kajian yang telah dijalankan oleh</w:t>
      </w:r>
      <w:r>
        <w:rPr>
          <w:rFonts w:ascii="Times New Roman" w:hAnsi="Times New Roman" w:cs="Times New Roman"/>
          <w:szCs w:val="20"/>
        </w:rPr>
        <w:t xml:space="preserve"> Dauqan et al. 2011</w:t>
      </w:r>
      <w:r w:rsidRPr="00676081">
        <w:rPr>
          <w:rFonts w:ascii="Times New Roman" w:hAnsi="Times New Roman" w:cs="Times New Roman"/>
          <w:szCs w:val="20"/>
        </w:rPr>
        <w:t xml:space="preserve"> </w:t>
      </w:r>
      <w:r>
        <w:rPr>
          <w:rFonts w:ascii="Times New Roman" w:hAnsi="Times New Roman" w:cs="Times New Roman"/>
          <w:szCs w:val="20"/>
        </w:rPr>
        <w:t>[14]</w:t>
      </w:r>
      <w:r w:rsidRPr="00676081">
        <w:rPr>
          <w:rFonts w:ascii="Times New Roman" w:hAnsi="Times New Roman" w:cs="Times New Roman"/>
          <w:szCs w:val="20"/>
        </w:rPr>
        <w:t>, kandungan asid lemak yang paling banyak dalam RPO adalah asid palmitik (16:0) (42.46%), asid oleik (18:0) (44.61%), dan asid linoleik (18:2) (10.37%).</w:t>
      </w:r>
      <w:proofErr w:type="gramEnd"/>
      <w:r w:rsidRPr="00676081">
        <w:rPr>
          <w:rFonts w:ascii="Times New Roman" w:hAnsi="Times New Roman" w:cs="Times New Roman"/>
          <w:szCs w:val="20"/>
        </w:rPr>
        <w:t xml:space="preserve"> </w:t>
      </w:r>
    </w:p>
    <w:p w:rsidR="00327112" w:rsidRPr="00676081" w:rsidRDefault="003E4306"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r>
        <w:rPr>
          <w:rFonts w:ascii="Times New Roman" w:hAnsi="Times New Roman" w:cs="Times New Roman"/>
          <w:b/>
          <w:noProof/>
          <w:sz w:val="24"/>
          <w:szCs w:val="24"/>
          <w:lang w:eastAsia="en-US"/>
        </w:rPr>
        <w:drawing>
          <wp:anchor distT="0" distB="0" distL="114300" distR="114300" simplePos="0" relativeHeight="251677696" behindDoc="1" locked="0" layoutInCell="1" allowOverlap="1" wp14:anchorId="7C8874FB" wp14:editId="19FCBE51">
            <wp:simplePos x="0" y="0"/>
            <wp:positionH relativeFrom="column">
              <wp:posOffset>447675</wp:posOffset>
            </wp:positionH>
            <wp:positionV relativeFrom="paragraph">
              <wp:posOffset>136525</wp:posOffset>
            </wp:positionV>
            <wp:extent cx="4886325" cy="2992120"/>
            <wp:effectExtent l="19050" t="19050" r="9525" b="0"/>
            <wp:wrapNone/>
            <wp:docPr id="1" name="Picture 0" descr="rahima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imah copy.jpg"/>
                    <pic:cNvPicPr/>
                  </pic:nvPicPr>
                  <pic:blipFill>
                    <a:blip r:embed="rId8"/>
                    <a:stretch>
                      <a:fillRect/>
                    </a:stretch>
                  </pic:blipFill>
                  <pic:spPr>
                    <a:xfrm>
                      <a:off x="0" y="0"/>
                      <a:ext cx="4886325" cy="2992120"/>
                    </a:xfrm>
                    <a:prstGeom prst="rect">
                      <a:avLst/>
                    </a:prstGeom>
                    <a:ln w="3175" cap="sq">
                      <a:solidFill>
                        <a:schemeClr val="tx1"/>
                      </a:solidFill>
                      <a:prstDash val="solid"/>
                      <a:miter lim="800000"/>
                    </a:ln>
                    <a:effectLst/>
                  </pic:spPr>
                </pic:pic>
              </a:graphicData>
            </a:graphic>
            <wp14:sizeRelH relativeFrom="margin">
              <wp14:pctWidth>0</wp14:pctWidth>
            </wp14:sizeRelH>
            <wp14:sizeRelV relativeFrom="margin">
              <wp14:pctHeight>0</wp14:pctHeight>
            </wp14:sizeRelV>
          </wp:anchor>
        </w:drawing>
      </w:r>
    </w:p>
    <w:p w:rsidR="00327112" w:rsidRDefault="00327112" w:rsidP="00327112">
      <w:pPr>
        <w:jc w:val="center"/>
        <w:rPr>
          <w:rFonts w:ascii="Times New Roman" w:hAnsi="Times New Roman" w:cs="Times New Roman"/>
          <w:b/>
          <w:sz w:val="24"/>
          <w:szCs w:val="24"/>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E4306">
      <w:pPr>
        <w:rPr>
          <w:rFonts w:ascii="Times New Roman" w:hAnsi="Times New Roman" w:cs="Times New Roman"/>
          <w:szCs w:val="20"/>
        </w:rPr>
      </w:pPr>
    </w:p>
    <w:p w:rsidR="003E4306" w:rsidRDefault="003E4306" w:rsidP="003E4306">
      <w:pPr>
        <w:rPr>
          <w:rFonts w:ascii="Times New Roman" w:hAnsi="Times New Roman" w:cs="Times New Roman"/>
          <w:szCs w:val="20"/>
        </w:rPr>
      </w:pPr>
    </w:p>
    <w:p w:rsidR="00327112" w:rsidRDefault="00327112" w:rsidP="00327112">
      <w:pPr>
        <w:jc w:val="center"/>
        <w:rPr>
          <w:rFonts w:ascii="Times New Roman" w:hAnsi="Times New Roman" w:cs="Times New Roman"/>
          <w:szCs w:val="20"/>
        </w:rPr>
      </w:pPr>
      <w:r>
        <w:rPr>
          <w:rFonts w:ascii="Times New Roman" w:hAnsi="Times New Roman" w:cs="Times New Roman"/>
          <w:szCs w:val="20"/>
        </w:rPr>
        <w:t>Rajah 2</w:t>
      </w:r>
      <w:r w:rsidRPr="00676081">
        <w:rPr>
          <w:rFonts w:ascii="Times New Roman" w:hAnsi="Times New Roman" w:cs="Times New Roman"/>
          <w:szCs w:val="20"/>
        </w:rPr>
        <w:t xml:space="preserve"> Gas kromatogram bagi minyak sawit merah (RPO)</w:t>
      </w:r>
    </w:p>
    <w:p w:rsidR="009E5601" w:rsidRDefault="009E5601" w:rsidP="003E4306">
      <w:pPr>
        <w:rPr>
          <w:rFonts w:ascii="Times New Roman" w:hAnsi="Times New Roman" w:cs="Times New Roman"/>
          <w:b/>
          <w:szCs w:val="20"/>
        </w:rPr>
      </w:pPr>
    </w:p>
    <w:p w:rsidR="00327112" w:rsidRPr="001155F3" w:rsidRDefault="00327112" w:rsidP="00253DF1">
      <w:pPr>
        <w:rPr>
          <w:rFonts w:ascii="Times New Roman" w:hAnsi="Times New Roman" w:cs="Times New Roman"/>
          <w:b/>
          <w:szCs w:val="20"/>
        </w:rPr>
      </w:pPr>
      <w:r w:rsidRPr="00676081">
        <w:rPr>
          <w:rFonts w:ascii="Times New Roman" w:hAnsi="Times New Roman" w:cs="Times New Roman"/>
          <w:b/>
          <w:szCs w:val="20"/>
        </w:rPr>
        <w:t>Analisis spektroskopi inf</w:t>
      </w:r>
      <w:r w:rsidR="003E4306">
        <w:rPr>
          <w:rFonts w:ascii="Times New Roman" w:hAnsi="Times New Roman" w:cs="Times New Roman"/>
          <w:b/>
          <w:szCs w:val="20"/>
        </w:rPr>
        <w:t xml:space="preserve">ramerah transformasi </w:t>
      </w:r>
      <w:proofErr w:type="gramStart"/>
      <w:r w:rsidR="003E4306">
        <w:rPr>
          <w:rFonts w:ascii="Times New Roman" w:hAnsi="Times New Roman" w:cs="Times New Roman"/>
          <w:b/>
          <w:szCs w:val="20"/>
        </w:rPr>
        <w:t>fourier</w:t>
      </w:r>
      <w:proofErr w:type="gramEnd"/>
      <w:r w:rsidR="003E4306">
        <w:rPr>
          <w:rFonts w:ascii="Times New Roman" w:hAnsi="Times New Roman" w:cs="Times New Roman"/>
          <w:b/>
          <w:szCs w:val="20"/>
        </w:rPr>
        <w:t xml:space="preserve"> </w:t>
      </w:r>
      <w:r w:rsidRPr="00676081">
        <w:rPr>
          <w:rFonts w:ascii="Times New Roman" w:hAnsi="Times New Roman" w:cs="Times New Roman"/>
          <w:b/>
          <w:szCs w:val="20"/>
        </w:rPr>
        <w:t>(FTIR)</w:t>
      </w:r>
    </w:p>
    <w:p w:rsidR="00327112" w:rsidRDefault="00327112" w:rsidP="00327112">
      <w:pPr>
        <w:tabs>
          <w:tab w:val="left" w:pos="540"/>
        </w:tabs>
        <w:rPr>
          <w:rFonts w:ascii="Times New Roman" w:hAnsi="Times New Roman" w:cs="Times New Roman"/>
          <w:szCs w:val="20"/>
        </w:rPr>
      </w:pPr>
      <w:proofErr w:type="gramStart"/>
      <w:r>
        <w:rPr>
          <w:rFonts w:ascii="Times New Roman" w:hAnsi="Times New Roman" w:cs="Times New Roman"/>
          <w:szCs w:val="20"/>
        </w:rPr>
        <w:t>Rajah 3</w:t>
      </w:r>
      <w:r w:rsidRPr="00676081">
        <w:rPr>
          <w:rFonts w:ascii="Times New Roman" w:hAnsi="Times New Roman" w:cs="Times New Roman"/>
          <w:szCs w:val="20"/>
        </w:rPr>
        <w:t xml:space="preserve"> menunjukkan spektrum serapan FTIR bagi minyak sawit merah.</w:t>
      </w:r>
      <w:proofErr w:type="gramEnd"/>
      <w:r w:rsidRPr="00676081">
        <w:rPr>
          <w:rFonts w:ascii="Times New Roman" w:hAnsi="Times New Roman" w:cs="Times New Roman"/>
          <w:szCs w:val="20"/>
        </w:rPr>
        <w:t xml:space="preserve"> Spektrum inframerah bagi minyak sawit merah menunjukkan regangan pada sekitar nombor gelombang 2800 cm</w:t>
      </w:r>
      <w:r w:rsidRPr="00676081">
        <w:rPr>
          <w:rFonts w:ascii="Times New Roman" w:hAnsi="Times New Roman" w:cs="Times New Roman"/>
          <w:szCs w:val="20"/>
          <w:vertAlign w:val="superscript"/>
        </w:rPr>
        <w:t>-1</w:t>
      </w:r>
      <w:r w:rsidRPr="00676081">
        <w:rPr>
          <w:rFonts w:ascii="Times New Roman" w:hAnsi="Times New Roman" w:cs="Times New Roman"/>
          <w:szCs w:val="20"/>
        </w:rPr>
        <w:t xml:space="preserve"> hingga 3000 cm</w:t>
      </w:r>
      <w:r w:rsidRPr="00DC33C5">
        <w:rPr>
          <w:rFonts w:ascii="Times New Roman" w:hAnsi="Times New Roman" w:cs="Times New Roman"/>
          <w:szCs w:val="20"/>
          <w:vertAlign w:val="superscript"/>
        </w:rPr>
        <w:t>-1</w:t>
      </w:r>
      <w:r w:rsidRPr="00676081">
        <w:rPr>
          <w:rFonts w:ascii="Times New Roman" w:hAnsi="Times New Roman" w:cs="Times New Roman"/>
          <w:szCs w:val="20"/>
        </w:rPr>
        <w:t xml:space="preserve"> yang menunjukkan getaran regangan -CH sp</w:t>
      </w:r>
      <w:r w:rsidRPr="00BE0E27">
        <w:rPr>
          <w:rFonts w:ascii="Times New Roman" w:hAnsi="Times New Roman" w:cs="Times New Roman"/>
          <w:szCs w:val="20"/>
          <w:vertAlign w:val="superscript"/>
        </w:rPr>
        <w:t>3</w:t>
      </w:r>
      <w:r w:rsidRPr="00676081">
        <w:rPr>
          <w:rFonts w:ascii="Times New Roman" w:hAnsi="Times New Roman" w:cs="Times New Roman"/>
          <w:szCs w:val="20"/>
        </w:rPr>
        <w:t xml:space="preserve"> bagi molekul triasilgliserida. Spektrum ini juga menunjukkan puncak regangan yang kuat pada sekitar 1743 cm</w:t>
      </w:r>
      <w:r w:rsidRPr="00676081">
        <w:rPr>
          <w:rFonts w:ascii="Times New Roman" w:hAnsi="Times New Roman" w:cs="Times New Roman"/>
          <w:szCs w:val="20"/>
          <w:vertAlign w:val="superscript"/>
        </w:rPr>
        <w:t>-1</w:t>
      </w:r>
      <w:r w:rsidRPr="00676081">
        <w:rPr>
          <w:rFonts w:ascii="Times New Roman" w:hAnsi="Times New Roman" w:cs="Times New Roman"/>
          <w:szCs w:val="20"/>
        </w:rPr>
        <w:t xml:space="preserve"> yang mewakili kumpulan karbonil C=O bagi kumpulan berfungsi ester yang terikat pada molekul triasilg</w:t>
      </w:r>
      <w:r w:rsidR="00BE0E27">
        <w:rPr>
          <w:rFonts w:ascii="Times New Roman" w:hAnsi="Times New Roman" w:cs="Times New Roman"/>
          <w:szCs w:val="20"/>
        </w:rPr>
        <w:t>liserida. Seterusnya, puncak pe</w:t>
      </w:r>
      <w:r w:rsidRPr="00676081">
        <w:rPr>
          <w:rFonts w:ascii="Times New Roman" w:hAnsi="Times New Roman" w:cs="Times New Roman"/>
          <w:szCs w:val="20"/>
        </w:rPr>
        <w:t>nyerapan yang jelas juga kelihatan pada puncak getaran regangan =CH pada nombor gelombang 3007 cm</w:t>
      </w:r>
      <w:r w:rsidRPr="00676081">
        <w:rPr>
          <w:rFonts w:ascii="Times New Roman" w:hAnsi="Times New Roman" w:cs="Times New Roman"/>
          <w:szCs w:val="20"/>
          <w:vertAlign w:val="superscript"/>
        </w:rPr>
        <w:t>-1</w:t>
      </w:r>
      <w:r w:rsidRPr="00676081">
        <w:rPr>
          <w:rFonts w:ascii="Times New Roman" w:hAnsi="Times New Roman" w:cs="Times New Roman"/>
          <w:szCs w:val="20"/>
        </w:rPr>
        <w:t xml:space="preserve"> dan puncak yang mewakili ikatan ganda dua cis HC=CH pada nombor gelombang 1654 cm</w:t>
      </w:r>
      <w:r w:rsidRPr="00676081">
        <w:rPr>
          <w:rFonts w:ascii="Times New Roman" w:hAnsi="Times New Roman" w:cs="Times New Roman"/>
          <w:szCs w:val="20"/>
          <w:vertAlign w:val="superscript"/>
        </w:rPr>
        <w:t>-1</w:t>
      </w:r>
      <w:r w:rsidRPr="00676081">
        <w:rPr>
          <w:rFonts w:ascii="Times New Roman" w:hAnsi="Times New Roman" w:cs="Times New Roman"/>
          <w:szCs w:val="20"/>
        </w:rPr>
        <w:t>. Selain itu, spektrum FTIR minyak sawit merah ini menunjukkan getaran regangan C-O yang muncul sekitar 1119</w:t>
      </w:r>
      <w:r>
        <w:rPr>
          <w:rFonts w:ascii="Times New Roman" w:hAnsi="Times New Roman" w:cs="Times New Roman"/>
          <w:szCs w:val="20"/>
        </w:rPr>
        <w:t xml:space="preserve"> cm</w:t>
      </w:r>
      <w:r w:rsidRPr="00DC33C5">
        <w:rPr>
          <w:rFonts w:ascii="Times New Roman" w:hAnsi="Times New Roman" w:cs="Times New Roman"/>
          <w:szCs w:val="20"/>
          <w:vertAlign w:val="superscript"/>
        </w:rPr>
        <w:t>-1</w:t>
      </w:r>
      <w:r w:rsidRPr="00676081">
        <w:rPr>
          <w:rFonts w:ascii="Times New Roman" w:hAnsi="Times New Roman" w:cs="Times New Roman"/>
          <w:szCs w:val="20"/>
        </w:rPr>
        <w:t xml:space="preserve"> dan 1238 cm</w:t>
      </w:r>
      <w:r w:rsidRPr="00676081">
        <w:rPr>
          <w:rFonts w:ascii="Times New Roman" w:hAnsi="Times New Roman" w:cs="Times New Roman"/>
          <w:szCs w:val="20"/>
          <w:vertAlign w:val="superscript"/>
        </w:rPr>
        <w:t>-1</w:t>
      </w:r>
      <w:r w:rsidRPr="00676081">
        <w:rPr>
          <w:rFonts w:ascii="Times New Roman" w:hAnsi="Times New Roman" w:cs="Times New Roman"/>
          <w:szCs w:val="20"/>
        </w:rPr>
        <w:t>.</w:t>
      </w:r>
    </w:p>
    <w:p w:rsidR="003E4306" w:rsidRDefault="003E4306" w:rsidP="00327112">
      <w:pPr>
        <w:tabs>
          <w:tab w:val="left" w:pos="540"/>
        </w:tabs>
        <w:rPr>
          <w:rFonts w:ascii="Times New Roman" w:hAnsi="Times New Roman" w:cs="Times New Roman"/>
          <w:szCs w:val="20"/>
        </w:rPr>
      </w:pPr>
    </w:p>
    <w:p w:rsidR="003E4306" w:rsidRDefault="003E4306" w:rsidP="00327112">
      <w:pPr>
        <w:tabs>
          <w:tab w:val="left" w:pos="540"/>
        </w:tabs>
        <w:rPr>
          <w:rFonts w:ascii="Times New Roman" w:hAnsi="Times New Roman" w:cs="Times New Roman"/>
          <w:szCs w:val="20"/>
        </w:rPr>
      </w:pPr>
    </w:p>
    <w:p w:rsidR="003E4306" w:rsidRDefault="003E4306" w:rsidP="00327112">
      <w:pPr>
        <w:tabs>
          <w:tab w:val="left" w:pos="540"/>
        </w:tabs>
        <w:rPr>
          <w:rFonts w:ascii="Times New Roman" w:hAnsi="Times New Roman" w:cs="Times New Roman"/>
          <w:szCs w:val="20"/>
        </w:rPr>
      </w:pPr>
    </w:p>
    <w:p w:rsidR="003E4306" w:rsidRDefault="003E4306" w:rsidP="00327112">
      <w:pPr>
        <w:tabs>
          <w:tab w:val="left" w:pos="540"/>
        </w:tabs>
        <w:rPr>
          <w:rFonts w:ascii="Times New Roman" w:hAnsi="Times New Roman" w:cs="Times New Roman"/>
          <w:szCs w:val="20"/>
        </w:rPr>
      </w:pPr>
    </w:p>
    <w:p w:rsidR="003E4306" w:rsidRDefault="003E4306" w:rsidP="00327112">
      <w:pPr>
        <w:tabs>
          <w:tab w:val="left" w:pos="540"/>
        </w:tabs>
        <w:rPr>
          <w:rFonts w:ascii="Times New Roman" w:hAnsi="Times New Roman" w:cs="Times New Roman"/>
          <w:szCs w:val="20"/>
        </w:rPr>
      </w:pPr>
    </w:p>
    <w:p w:rsidR="003E4306" w:rsidRPr="00676081" w:rsidRDefault="003E4306" w:rsidP="00327112">
      <w:pPr>
        <w:tabs>
          <w:tab w:val="left" w:pos="540"/>
        </w:tabs>
        <w:rPr>
          <w:rFonts w:ascii="Times New Roman" w:hAnsi="Times New Roman" w:cs="Times New Roman"/>
          <w:szCs w:val="20"/>
        </w:rPr>
      </w:pPr>
    </w:p>
    <w:p w:rsidR="00327112" w:rsidRDefault="00327112" w:rsidP="00327112">
      <w:pPr>
        <w:tabs>
          <w:tab w:val="left" w:pos="540"/>
        </w:tabs>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anchor distT="0" distB="0" distL="114300" distR="114300" simplePos="0" relativeHeight="251674624" behindDoc="1" locked="0" layoutInCell="1" allowOverlap="1">
            <wp:simplePos x="0" y="0"/>
            <wp:positionH relativeFrom="column">
              <wp:posOffset>476250</wp:posOffset>
            </wp:positionH>
            <wp:positionV relativeFrom="paragraph">
              <wp:posOffset>76201</wp:posOffset>
            </wp:positionV>
            <wp:extent cx="4928361" cy="3181350"/>
            <wp:effectExtent l="0" t="0" r="0" b="0"/>
            <wp:wrapNone/>
            <wp:docPr id="14" name="Picture 9" descr="ftir rpo label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r rpo labelled.png"/>
                    <pic:cNvPicPr/>
                  </pic:nvPicPr>
                  <pic:blipFill>
                    <a:blip r:embed="rId9" cstate="print"/>
                    <a:stretch>
                      <a:fillRect/>
                    </a:stretch>
                  </pic:blipFill>
                  <pic:spPr>
                    <a:xfrm>
                      <a:off x="0" y="0"/>
                      <a:ext cx="4933950" cy="3184958"/>
                    </a:xfrm>
                    <a:prstGeom prst="rect">
                      <a:avLst/>
                    </a:prstGeom>
                    <a:ln>
                      <a:noFill/>
                    </a:ln>
                  </pic:spPr>
                </pic:pic>
              </a:graphicData>
            </a:graphic>
            <wp14:sizeRelH relativeFrom="margin">
              <wp14:pctWidth>0</wp14:pctWidth>
            </wp14:sizeRelH>
            <wp14:sizeRelV relativeFrom="margin">
              <wp14:pctHeight>0</wp14:pctHeight>
            </wp14:sizeRelV>
          </wp:anchor>
        </w:drawing>
      </w:r>
    </w:p>
    <w:p w:rsidR="00327112" w:rsidRDefault="00327112" w:rsidP="00327112">
      <w:pPr>
        <w:tabs>
          <w:tab w:val="left" w:pos="540"/>
        </w:tabs>
        <w:rPr>
          <w:rFonts w:ascii="Times New Roman" w:hAnsi="Times New Roman" w:cs="Times New Roman"/>
          <w:sz w:val="24"/>
          <w:szCs w:val="24"/>
        </w:rPr>
      </w:pPr>
    </w:p>
    <w:p w:rsidR="00327112" w:rsidRDefault="00327112" w:rsidP="00327112">
      <w:pPr>
        <w:jc w:val="center"/>
        <w:rPr>
          <w:rFonts w:ascii="Times New Roman" w:hAnsi="Times New Roman" w:cs="Times New Roman"/>
          <w:b/>
          <w:sz w:val="24"/>
          <w:szCs w:val="24"/>
        </w:rPr>
      </w:pPr>
    </w:p>
    <w:p w:rsidR="00327112" w:rsidRDefault="00327112" w:rsidP="00327112">
      <w:pPr>
        <w:jc w:val="center"/>
        <w:rPr>
          <w:rFonts w:ascii="Times New Roman" w:hAnsi="Times New Roman" w:cs="Times New Roman"/>
          <w:b/>
          <w:sz w:val="24"/>
          <w:szCs w:val="24"/>
        </w:rPr>
      </w:pPr>
    </w:p>
    <w:p w:rsidR="00327112" w:rsidRDefault="00327112" w:rsidP="00327112">
      <w:pPr>
        <w:jc w:val="center"/>
        <w:rPr>
          <w:rFonts w:ascii="Times New Roman" w:hAnsi="Times New Roman" w:cs="Times New Roman"/>
          <w:b/>
          <w:sz w:val="24"/>
          <w:szCs w:val="24"/>
        </w:rPr>
      </w:pPr>
    </w:p>
    <w:p w:rsidR="00327112" w:rsidRDefault="00327112" w:rsidP="00327112">
      <w:pPr>
        <w:jc w:val="center"/>
        <w:rPr>
          <w:rFonts w:ascii="Times New Roman" w:hAnsi="Times New Roman" w:cs="Times New Roman"/>
          <w:b/>
          <w:sz w:val="24"/>
          <w:szCs w:val="24"/>
        </w:rPr>
      </w:pPr>
    </w:p>
    <w:p w:rsidR="00327112" w:rsidRPr="000239B6" w:rsidRDefault="00327112" w:rsidP="00327112">
      <w:pPr>
        <w:jc w:val="center"/>
        <w:rPr>
          <w:rFonts w:ascii="Times New Roman" w:hAnsi="Times New Roman" w:cs="Times New Roman"/>
          <w:b/>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 w:val="24"/>
          <w:szCs w:val="24"/>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 w:val="24"/>
          <w:szCs w:val="24"/>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Cs/>
          <w:szCs w:val="20"/>
        </w:rPr>
      </w:pPr>
    </w:p>
    <w:p w:rsidR="003E4306" w:rsidRDefault="003E4306" w:rsidP="003E43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Cs/>
          <w:szCs w:val="20"/>
        </w:rPr>
      </w:pPr>
    </w:p>
    <w:p w:rsidR="00327112" w:rsidRPr="00642B44"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
          <w:szCs w:val="20"/>
        </w:rPr>
      </w:pPr>
      <w:proofErr w:type="gramStart"/>
      <w:r>
        <w:rPr>
          <w:rFonts w:ascii="Times New Roman" w:hAnsi="Times New Roman" w:cs="Times New Roman"/>
          <w:bCs/>
          <w:szCs w:val="20"/>
        </w:rPr>
        <w:t>Rajah 3</w:t>
      </w:r>
      <w:r w:rsidR="003E4306">
        <w:rPr>
          <w:rFonts w:ascii="Times New Roman" w:hAnsi="Times New Roman" w:cs="Times New Roman"/>
          <w:bCs/>
          <w:szCs w:val="20"/>
        </w:rPr>
        <w:t>.</w:t>
      </w:r>
      <w:proofErr w:type="gramEnd"/>
      <w:r w:rsidR="003E4306">
        <w:rPr>
          <w:rFonts w:ascii="Times New Roman" w:hAnsi="Times New Roman" w:cs="Times New Roman"/>
          <w:bCs/>
          <w:szCs w:val="20"/>
        </w:rPr>
        <w:t xml:space="preserve"> </w:t>
      </w:r>
      <w:r w:rsidRPr="00642B44">
        <w:rPr>
          <w:rFonts w:ascii="Times New Roman" w:hAnsi="Times New Roman" w:cs="Times New Roman"/>
          <w:bCs/>
          <w:szCs w:val="20"/>
        </w:rPr>
        <w:t>Spektrum</w:t>
      </w:r>
      <w:r w:rsidR="00BE0E27">
        <w:rPr>
          <w:rFonts w:ascii="Times New Roman" w:hAnsi="Times New Roman" w:cs="Times New Roman"/>
          <w:szCs w:val="20"/>
        </w:rPr>
        <w:t xml:space="preserve"> FTIR minyak sawit m</w:t>
      </w:r>
      <w:r w:rsidRPr="00642B44">
        <w:rPr>
          <w:rFonts w:ascii="Times New Roman" w:hAnsi="Times New Roman" w:cs="Times New Roman"/>
          <w:szCs w:val="20"/>
        </w:rPr>
        <w:t>erah (RPO)</w:t>
      </w: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b/>
          <w:sz w:val="24"/>
          <w:szCs w:val="24"/>
        </w:rPr>
      </w:pP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b/>
          <w:szCs w:val="20"/>
        </w:rPr>
      </w:pPr>
      <w:r w:rsidRPr="00676081">
        <w:rPr>
          <w:rFonts w:ascii="Times New Roman" w:hAnsi="Times New Roman" w:cs="Times New Roman"/>
          <w:b/>
          <w:szCs w:val="20"/>
        </w:rPr>
        <w:t>Ujian kehilangan berat</w:t>
      </w:r>
    </w:p>
    <w:p w:rsidR="00253DF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r w:rsidRPr="00676081">
        <w:rPr>
          <w:rFonts w:ascii="Times New Roman" w:hAnsi="Times New Roman" w:cs="Times New Roman"/>
          <w:szCs w:val="20"/>
        </w:rPr>
        <w:t>Ujian kehilangan berat keluli karbon dan keluli lembut dilakukan dengan merendam sampel keluli selama 24 jam di dalam larutan asid hidroklorik berkepekatan 1 M.</w:t>
      </w:r>
      <w:r>
        <w:rPr>
          <w:rFonts w:ascii="Times New Roman" w:hAnsi="Times New Roman" w:cs="Times New Roman"/>
          <w:szCs w:val="20"/>
        </w:rPr>
        <w:t xml:space="preserve"> Rajah 4 dan 5</w:t>
      </w:r>
      <w:r w:rsidRPr="00676081">
        <w:rPr>
          <w:rFonts w:ascii="Times New Roman" w:hAnsi="Times New Roman" w:cs="Times New Roman"/>
          <w:szCs w:val="20"/>
        </w:rPr>
        <w:t xml:space="preserve"> </w:t>
      </w:r>
      <w:r>
        <w:rPr>
          <w:rFonts w:ascii="Times New Roman" w:hAnsi="Times New Roman" w:cs="Times New Roman"/>
          <w:szCs w:val="20"/>
        </w:rPr>
        <w:t xml:space="preserve">menunjukkan </w:t>
      </w:r>
      <w:r w:rsidRPr="00676081">
        <w:rPr>
          <w:rFonts w:ascii="Times New Roman" w:hAnsi="Times New Roman" w:cs="Times New Roman"/>
          <w:szCs w:val="20"/>
        </w:rPr>
        <w:t xml:space="preserve">keputusan kehilangan berat,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 dan juga kecekapan perencat. </w:t>
      </w:r>
      <w:proofErr w:type="gramStart"/>
      <w:r w:rsidRPr="00676081">
        <w:rPr>
          <w:rFonts w:ascii="Times New Roman" w:hAnsi="Times New Roman" w:cs="Times New Roman"/>
          <w:szCs w:val="20"/>
        </w:rPr>
        <w:t>Perbezaan yang jelas ketara dapat dilihat antara keluli yang direndam bersama perencat dan keluli yang direndam tanpa kehadiran perencat kakisan.</w:t>
      </w:r>
      <w:proofErr w:type="gramEnd"/>
      <w:r w:rsidRPr="00676081">
        <w:rPr>
          <w:rFonts w:ascii="Times New Roman" w:hAnsi="Times New Roman" w:cs="Times New Roman"/>
          <w:szCs w:val="20"/>
        </w:rPr>
        <w:t xml:space="preserve"> Keluli yang direndam bersama perencat mencatatkan nilai kehilangan berat dan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 yang rendah berbanding keluli yang direndam tanpa perencat. </w:t>
      </w:r>
      <w:proofErr w:type="gramStart"/>
      <w:r w:rsidRPr="00676081">
        <w:rPr>
          <w:rFonts w:ascii="Times New Roman" w:hAnsi="Times New Roman" w:cs="Times New Roman"/>
          <w:szCs w:val="20"/>
        </w:rPr>
        <w:t>Ini disebabkan oleh keluli yang tidak direndam bersama perencat menyebabkan ianya mudah mengalami kakisan kerana permukaannya tidak mempu</w:t>
      </w:r>
      <w:r>
        <w:rPr>
          <w:rFonts w:ascii="Times New Roman" w:hAnsi="Times New Roman" w:cs="Times New Roman"/>
          <w:szCs w:val="20"/>
        </w:rPr>
        <w:t>nyai sebarang lapisan pelindung.</w:t>
      </w:r>
      <w:proofErr w:type="gramEnd"/>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253DF1" w:rsidRDefault="003E4306"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r>
        <w:rPr>
          <w:rFonts w:ascii="Times New Roman" w:hAnsi="Times New Roman" w:cs="Times New Roman"/>
          <w:noProof/>
          <w:szCs w:val="20"/>
          <w:lang w:eastAsia="en-US"/>
        </w:rPr>
        <w:drawing>
          <wp:anchor distT="0" distB="0" distL="114300" distR="114300" simplePos="0" relativeHeight="251675648" behindDoc="1" locked="0" layoutInCell="1" allowOverlap="1" wp14:anchorId="2CC25A5D" wp14:editId="37116599">
            <wp:simplePos x="0" y="0"/>
            <wp:positionH relativeFrom="column">
              <wp:posOffset>295275</wp:posOffset>
            </wp:positionH>
            <wp:positionV relativeFrom="paragraph">
              <wp:posOffset>32385</wp:posOffset>
            </wp:positionV>
            <wp:extent cx="4953000" cy="2943225"/>
            <wp:effectExtent l="0" t="0" r="0" b="0"/>
            <wp:wrapNone/>
            <wp:docPr id="10" name="Picture 2"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a:stretch>
                      <a:fillRect/>
                    </a:stretch>
                  </pic:blipFill>
                  <pic:spPr>
                    <a:xfrm>
                      <a:off x="0" y="0"/>
                      <a:ext cx="4960677" cy="2947787"/>
                    </a:xfrm>
                    <a:prstGeom prst="rect">
                      <a:avLst/>
                    </a:prstGeom>
                    <a:ln>
                      <a:noFill/>
                    </a:ln>
                  </pic:spPr>
                </pic:pic>
              </a:graphicData>
            </a:graphic>
            <wp14:sizeRelH relativeFrom="margin">
              <wp14:pctWidth>0</wp14:pctWidth>
            </wp14:sizeRelH>
            <wp14:sizeRelV relativeFrom="margin">
              <wp14:pctHeight>0</wp14:pctHeight>
            </wp14:sizeRelV>
          </wp:anchor>
        </w:drawing>
      </w: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Pr="003576EC"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 w:val="24"/>
          <w:szCs w:val="24"/>
        </w:rPr>
      </w:pPr>
    </w:p>
    <w:p w:rsidR="00327112" w:rsidRDefault="00327112" w:rsidP="00327112">
      <w:pPr>
        <w:jc w:val="center"/>
        <w:rPr>
          <w:rFonts w:ascii="Times New Roman" w:hAnsi="Times New Roman" w:cs="Times New Roman"/>
          <w:b/>
          <w:sz w:val="24"/>
          <w:szCs w:val="24"/>
        </w:rPr>
      </w:pPr>
    </w:p>
    <w:p w:rsidR="00327112" w:rsidRDefault="00327112" w:rsidP="00327112">
      <w:pPr>
        <w:jc w:val="center"/>
        <w:rPr>
          <w:rFonts w:ascii="Times New Roman" w:hAnsi="Times New Roman" w:cs="Times New Roman"/>
          <w:b/>
          <w:sz w:val="24"/>
          <w:szCs w:val="24"/>
        </w:rPr>
      </w:pPr>
    </w:p>
    <w:p w:rsidR="00327112" w:rsidRDefault="00327112" w:rsidP="00327112">
      <w:pPr>
        <w:tabs>
          <w:tab w:val="left" w:pos="3460"/>
        </w:tabs>
        <w:jc w:val="center"/>
      </w:pPr>
    </w:p>
    <w:p w:rsidR="00327112" w:rsidRPr="0098748E" w:rsidRDefault="00327112" w:rsidP="00327112"/>
    <w:p w:rsidR="00327112" w:rsidRDefault="00327112" w:rsidP="00327112"/>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pPr>
      <w:r>
        <w:tab/>
      </w: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253DF1" w:rsidRDefault="00253DF1" w:rsidP="003E43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253DF1" w:rsidRDefault="00253DF1" w:rsidP="00BE0E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3E43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ind w:left="709" w:hanging="709"/>
        <w:rPr>
          <w:rFonts w:ascii="Times New Roman" w:hAnsi="Times New Roman" w:cs="Times New Roman"/>
          <w:szCs w:val="20"/>
        </w:rPr>
      </w:pPr>
      <w:proofErr w:type="gramStart"/>
      <w:r w:rsidRPr="00676081">
        <w:rPr>
          <w:rFonts w:ascii="Times New Roman" w:hAnsi="Times New Roman" w:cs="Times New Roman"/>
          <w:szCs w:val="20"/>
        </w:rPr>
        <w:t>Rajah</w:t>
      </w:r>
      <w:r w:rsidR="003E4306">
        <w:rPr>
          <w:rFonts w:ascii="Times New Roman" w:hAnsi="Times New Roman" w:cs="Times New Roman"/>
          <w:szCs w:val="20"/>
        </w:rPr>
        <w:t xml:space="preserve"> 4.</w:t>
      </w:r>
      <w:proofErr w:type="gramEnd"/>
      <w:r w:rsidR="003E4306">
        <w:rPr>
          <w:rFonts w:ascii="Times New Roman" w:hAnsi="Times New Roman" w:cs="Times New Roman"/>
          <w:szCs w:val="20"/>
        </w:rPr>
        <w:t xml:space="preserve"> </w:t>
      </w:r>
      <w:r>
        <w:rPr>
          <w:rFonts w:ascii="Times New Roman" w:hAnsi="Times New Roman" w:cs="Times New Roman"/>
          <w:szCs w:val="20"/>
        </w:rPr>
        <w:t xml:space="preserve">Kehilangan berat, </w:t>
      </w:r>
      <w:proofErr w:type="gramStart"/>
      <w:r>
        <w:rPr>
          <w:rFonts w:ascii="Times New Roman" w:hAnsi="Times New Roman" w:cs="Times New Roman"/>
          <w:szCs w:val="20"/>
        </w:rPr>
        <w:t>k</w:t>
      </w:r>
      <w:r w:rsidRPr="00676081">
        <w:rPr>
          <w:rFonts w:ascii="Times New Roman" w:hAnsi="Times New Roman" w:cs="Times New Roman"/>
          <w:szCs w:val="20"/>
        </w:rPr>
        <w:t>adar</w:t>
      </w:r>
      <w:proofErr w:type="gramEnd"/>
      <w:r w:rsidRPr="00676081">
        <w:rPr>
          <w:rFonts w:ascii="Times New Roman" w:hAnsi="Times New Roman" w:cs="Times New Roman"/>
          <w:szCs w:val="20"/>
        </w:rPr>
        <w:t xml:space="preserve"> kakisan dan kecekapan perencat pada kepekatan perencat berbeza bagi keluli karbon</w:t>
      </w:r>
    </w:p>
    <w:p w:rsidR="003E4306" w:rsidRDefault="003E4306"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E4306" w:rsidRDefault="003E4306"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E4306" w:rsidRDefault="003E4306"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r>
        <w:rPr>
          <w:rFonts w:ascii="Times New Roman" w:hAnsi="Times New Roman" w:cs="Times New Roman"/>
          <w:noProof/>
          <w:szCs w:val="20"/>
          <w:lang w:eastAsia="en-US"/>
        </w:rPr>
        <w:lastRenderedPageBreak/>
        <w:drawing>
          <wp:anchor distT="0" distB="0" distL="114300" distR="114300" simplePos="0" relativeHeight="251667456" behindDoc="1" locked="0" layoutInCell="1" allowOverlap="1" wp14:anchorId="67F9D5ED" wp14:editId="7690D154">
            <wp:simplePos x="0" y="0"/>
            <wp:positionH relativeFrom="column">
              <wp:posOffset>190500</wp:posOffset>
            </wp:positionH>
            <wp:positionV relativeFrom="paragraph">
              <wp:posOffset>-45594</wp:posOffset>
            </wp:positionV>
            <wp:extent cx="5086350" cy="3084069"/>
            <wp:effectExtent l="0" t="0" r="0" b="0"/>
            <wp:wrapNone/>
            <wp:docPr id="8" name="Picture 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1"/>
                    <a:stretch>
                      <a:fillRect/>
                    </a:stretch>
                  </pic:blipFill>
                  <pic:spPr>
                    <a:xfrm>
                      <a:off x="0" y="0"/>
                      <a:ext cx="5086350" cy="3084069"/>
                    </a:xfrm>
                    <a:prstGeom prst="rect">
                      <a:avLst/>
                    </a:prstGeom>
                    <a:ln>
                      <a:noFill/>
                    </a:ln>
                  </pic:spPr>
                </pic:pic>
              </a:graphicData>
            </a:graphic>
            <wp14:sizeRelH relativeFrom="margin">
              <wp14:pctWidth>0</wp14:pctWidth>
            </wp14:sizeRelH>
            <wp14:sizeRelV relativeFrom="margin">
              <wp14:pctHeight>0</wp14:pctHeight>
            </wp14:sizeRelV>
          </wp:anchor>
        </w:drawing>
      </w: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Pr="00676081" w:rsidRDefault="00327112" w:rsidP="00327112">
      <w:pPr>
        <w:tabs>
          <w:tab w:val="left" w:pos="1851"/>
        </w:tabs>
        <w:rPr>
          <w:szCs w:val="20"/>
        </w:rPr>
      </w:pPr>
    </w:p>
    <w:p w:rsidR="00327112" w:rsidRPr="00676081" w:rsidRDefault="00327112" w:rsidP="00327112">
      <w:pPr>
        <w:rPr>
          <w:szCs w:val="20"/>
        </w:rPr>
      </w:pPr>
    </w:p>
    <w:p w:rsidR="00327112" w:rsidRPr="00676081" w:rsidRDefault="00327112" w:rsidP="00327112">
      <w:pPr>
        <w:rPr>
          <w:szCs w:val="20"/>
        </w:rPr>
      </w:pPr>
    </w:p>
    <w:p w:rsidR="00327112" w:rsidRPr="00676081" w:rsidRDefault="00327112" w:rsidP="00327112">
      <w:pPr>
        <w:rPr>
          <w:szCs w:val="20"/>
        </w:rPr>
      </w:pPr>
    </w:p>
    <w:p w:rsidR="00327112" w:rsidRPr="00676081" w:rsidRDefault="00327112" w:rsidP="00327112">
      <w:pPr>
        <w:rPr>
          <w:szCs w:val="20"/>
        </w:rPr>
      </w:pP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szCs w:val="20"/>
        </w:rPr>
      </w:pPr>
      <w:r w:rsidRPr="00676081">
        <w:rPr>
          <w:szCs w:val="20"/>
        </w:rPr>
        <w:tab/>
      </w: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bookmarkStart w:id="0" w:name="_GoBack"/>
      <w:bookmarkEnd w:id="0"/>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253DF1" w:rsidRDefault="00253DF1" w:rsidP="00BE0E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BA11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ind w:left="709" w:hanging="709"/>
        <w:rPr>
          <w:rFonts w:ascii="Times New Roman" w:hAnsi="Times New Roman" w:cs="Times New Roman"/>
          <w:szCs w:val="20"/>
        </w:rPr>
      </w:pPr>
      <w:proofErr w:type="gramStart"/>
      <w:r w:rsidRPr="00676081">
        <w:rPr>
          <w:rFonts w:ascii="Times New Roman" w:hAnsi="Times New Roman" w:cs="Times New Roman"/>
          <w:szCs w:val="20"/>
        </w:rPr>
        <w:t>Rajah</w:t>
      </w:r>
      <w:r w:rsidR="003E4306">
        <w:rPr>
          <w:rFonts w:ascii="Times New Roman" w:hAnsi="Times New Roman" w:cs="Times New Roman"/>
          <w:szCs w:val="20"/>
        </w:rPr>
        <w:t xml:space="preserve"> 5.</w:t>
      </w:r>
      <w:proofErr w:type="gramEnd"/>
      <w:r w:rsidR="003E4306">
        <w:rPr>
          <w:rFonts w:ascii="Times New Roman" w:hAnsi="Times New Roman" w:cs="Times New Roman"/>
          <w:szCs w:val="20"/>
        </w:rPr>
        <w:t xml:space="preserve"> </w:t>
      </w:r>
      <w:r>
        <w:rPr>
          <w:rFonts w:ascii="Times New Roman" w:hAnsi="Times New Roman" w:cs="Times New Roman"/>
          <w:szCs w:val="20"/>
        </w:rPr>
        <w:t xml:space="preserve">Kehilangan berat, </w:t>
      </w:r>
      <w:proofErr w:type="gramStart"/>
      <w:r>
        <w:rPr>
          <w:rFonts w:ascii="Times New Roman" w:hAnsi="Times New Roman" w:cs="Times New Roman"/>
          <w:szCs w:val="20"/>
        </w:rPr>
        <w:t>k</w:t>
      </w:r>
      <w:r w:rsidRPr="00676081">
        <w:rPr>
          <w:rFonts w:ascii="Times New Roman" w:hAnsi="Times New Roman" w:cs="Times New Roman"/>
          <w:szCs w:val="20"/>
        </w:rPr>
        <w:t>adar</w:t>
      </w:r>
      <w:proofErr w:type="gramEnd"/>
      <w:r w:rsidRPr="00676081">
        <w:rPr>
          <w:rFonts w:ascii="Times New Roman" w:hAnsi="Times New Roman" w:cs="Times New Roman"/>
          <w:szCs w:val="20"/>
        </w:rPr>
        <w:t xml:space="preserve"> kakisan dan kecekapan perencat pada kepekatan perencat berbeza bagi keluli lembut</w:t>
      </w:r>
    </w:p>
    <w:p w:rsidR="00BE0E27" w:rsidRPr="00676081" w:rsidRDefault="00BE0E27"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jc w:val="center"/>
        <w:rPr>
          <w:rFonts w:ascii="Times New Roman" w:hAnsi="Times New Roman" w:cs="Times New Roman"/>
          <w:szCs w:val="20"/>
        </w:rPr>
      </w:pPr>
    </w:p>
    <w:p w:rsidR="00327112" w:rsidRPr="00676081"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r>
        <w:rPr>
          <w:rFonts w:ascii="Times New Roman" w:hAnsi="Times New Roman" w:cs="Times New Roman"/>
          <w:szCs w:val="20"/>
        </w:rPr>
        <w:t>Keputusan pada Rajah 4 dan 5</w:t>
      </w:r>
      <w:r w:rsidRPr="00676081">
        <w:rPr>
          <w:rFonts w:ascii="Times New Roman" w:hAnsi="Times New Roman" w:cs="Times New Roman"/>
          <w:szCs w:val="20"/>
        </w:rPr>
        <w:t xml:space="preserve"> juga menunjukkan kehilangan berat bagi kedua-dua keluli semakin menurun seiring dengan peningkatan kepekatan minyak sawit merah dan seterusnya menyebabkan </w:t>
      </w:r>
      <w:proofErr w:type="gramStart"/>
      <w:r w:rsidRPr="00676081">
        <w:rPr>
          <w:rFonts w:ascii="Times New Roman" w:hAnsi="Times New Roman" w:cs="Times New Roman"/>
          <w:szCs w:val="20"/>
        </w:rPr>
        <w:t>kadar</w:t>
      </w:r>
      <w:proofErr w:type="gramEnd"/>
      <w:r w:rsidRPr="00676081">
        <w:rPr>
          <w:rFonts w:ascii="Times New Roman" w:hAnsi="Times New Roman" w:cs="Times New Roman"/>
          <w:szCs w:val="20"/>
        </w:rPr>
        <w:t xml:space="preserve"> kakisan keluli juga menurun. </w:t>
      </w:r>
      <w:proofErr w:type="gramStart"/>
      <w:r w:rsidRPr="00676081">
        <w:rPr>
          <w:rFonts w:ascii="Times New Roman" w:hAnsi="Times New Roman" w:cs="Times New Roman"/>
          <w:szCs w:val="20"/>
        </w:rPr>
        <w:t>Semakin tinggi kepekatan minyak sawit merah maka semakin banyak moleku</w:t>
      </w:r>
      <w:r w:rsidR="00BE0E27">
        <w:rPr>
          <w:rFonts w:ascii="Times New Roman" w:hAnsi="Times New Roman" w:cs="Times New Roman"/>
          <w:szCs w:val="20"/>
        </w:rPr>
        <w:t>l yang hadir dalam sebatiannya.</w:t>
      </w:r>
      <w:proofErr w:type="gramEnd"/>
      <w:r w:rsidR="00BE0E27">
        <w:rPr>
          <w:rFonts w:ascii="Times New Roman" w:hAnsi="Times New Roman" w:cs="Times New Roman"/>
          <w:szCs w:val="20"/>
        </w:rPr>
        <w:t xml:space="preserve"> </w:t>
      </w:r>
      <w:proofErr w:type="gramStart"/>
      <w:r w:rsidR="00BE0E27">
        <w:rPr>
          <w:rFonts w:ascii="Times New Roman" w:hAnsi="Times New Roman" w:cs="Times New Roman"/>
          <w:szCs w:val="20"/>
        </w:rPr>
        <w:t>J</w:t>
      </w:r>
      <w:r w:rsidRPr="00676081">
        <w:rPr>
          <w:rFonts w:ascii="Times New Roman" w:hAnsi="Times New Roman" w:cs="Times New Roman"/>
          <w:szCs w:val="20"/>
        </w:rPr>
        <w:t>usteru, molekul yang banyak boleh membuat jerapan pada luas permukaan keluli yang lebih besar dan dapat menghalang permukaan keluli daripada berinteraksi dengan media kakisan.</w:t>
      </w:r>
      <w:proofErr w:type="gramEnd"/>
      <w:r w:rsidR="00BE0E27">
        <w:rPr>
          <w:rFonts w:ascii="Times New Roman" w:hAnsi="Times New Roman" w:cs="Times New Roman"/>
          <w:szCs w:val="20"/>
        </w:rPr>
        <w:t xml:space="preserve"> </w:t>
      </w:r>
      <w:proofErr w:type="gramStart"/>
      <w:r w:rsidRPr="00676081">
        <w:rPr>
          <w:rFonts w:ascii="Times New Roman" w:hAnsi="Times New Roman" w:cs="Times New Roman"/>
          <w:szCs w:val="20"/>
        </w:rPr>
        <w:t xml:space="preserve">Pada kepekatan maksimum (12% v/v), minyak sawit merah telah bertindak sebagai perencat kakisan </w:t>
      </w:r>
      <w:r>
        <w:rPr>
          <w:rFonts w:ascii="Times New Roman" w:hAnsi="Times New Roman" w:cs="Times New Roman"/>
          <w:szCs w:val="20"/>
        </w:rPr>
        <w:t>tabii</w:t>
      </w:r>
      <w:r w:rsidRPr="00676081">
        <w:rPr>
          <w:rFonts w:ascii="Times New Roman" w:hAnsi="Times New Roman" w:cs="Times New Roman"/>
          <w:szCs w:val="20"/>
        </w:rPr>
        <w:t xml:space="preserve"> yang baik apabila dapat mencapai peratus kecekapan perencat yang baik bagi kedua-dua keluli.</w:t>
      </w:r>
      <w:proofErr w:type="gramEnd"/>
    </w:p>
    <w:p w:rsidR="00327112" w:rsidRPr="00676081" w:rsidRDefault="00327112" w:rsidP="00327112">
      <w:pPr>
        <w:rPr>
          <w:rFonts w:ascii="Times New Roman" w:hAnsi="Times New Roman" w:cs="Times New Roman"/>
          <w:b/>
          <w:szCs w:val="20"/>
        </w:rPr>
      </w:pPr>
    </w:p>
    <w:p w:rsidR="00327112" w:rsidRPr="00676081" w:rsidRDefault="00327112" w:rsidP="00327112">
      <w:pPr>
        <w:rPr>
          <w:rFonts w:ascii="Times New Roman" w:hAnsi="Times New Roman" w:cs="Times New Roman"/>
          <w:b/>
          <w:szCs w:val="20"/>
        </w:rPr>
      </w:pPr>
      <w:r w:rsidRPr="00676081">
        <w:rPr>
          <w:rFonts w:ascii="Times New Roman" w:hAnsi="Times New Roman" w:cs="Times New Roman"/>
          <w:b/>
          <w:szCs w:val="20"/>
        </w:rPr>
        <w:t>Analisis TAFEL</w:t>
      </w:r>
    </w:p>
    <w:p w:rsidR="00327112" w:rsidRDefault="00327112" w:rsidP="006139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roofErr w:type="gramStart"/>
      <w:r>
        <w:rPr>
          <w:rFonts w:ascii="Times New Roman" w:hAnsi="Times New Roman" w:cs="Times New Roman"/>
          <w:szCs w:val="20"/>
        </w:rPr>
        <w:t>Rajah 6</w:t>
      </w:r>
      <w:r w:rsidRPr="00676081">
        <w:rPr>
          <w:rFonts w:ascii="Times New Roman" w:hAnsi="Times New Roman" w:cs="Times New Roman"/>
          <w:szCs w:val="20"/>
        </w:rPr>
        <w:t xml:space="preserve"> m</w:t>
      </w:r>
      <w:r w:rsidR="00BE0E27">
        <w:rPr>
          <w:rFonts w:ascii="Times New Roman" w:hAnsi="Times New Roman" w:cs="Times New Roman"/>
          <w:szCs w:val="20"/>
        </w:rPr>
        <w:t>e</w:t>
      </w:r>
      <w:r w:rsidRPr="00676081">
        <w:rPr>
          <w:rFonts w:ascii="Times New Roman" w:hAnsi="Times New Roman" w:cs="Times New Roman"/>
          <w:szCs w:val="20"/>
        </w:rPr>
        <w:t>nunjukkan keluk polarisasi keupayaan dinamik keluli karbon pada kepekatan berbeza.</w:t>
      </w:r>
      <w:proofErr w:type="gramEnd"/>
      <w:r w:rsidR="00BE0E27">
        <w:rPr>
          <w:rFonts w:ascii="Times New Roman" w:hAnsi="Times New Roman" w:cs="Times New Roman"/>
          <w:szCs w:val="20"/>
        </w:rPr>
        <w:t xml:space="preserve"> </w:t>
      </w:r>
      <w:proofErr w:type="gramStart"/>
      <w:r w:rsidRPr="00676081">
        <w:rPr>
          <w:rFonts w:ascii="Times New Roman" w:hAnsi="Times New Roman" w:cs="Times New Roman"/>
          <w:szCs w:val="20"/>
        </w:rPr>
        <w:t>Apabila dilihat dari aspek arus kakisan, keluk katodik telah beranjak ke arah arus yang lebih positif, begitu jugak dengan keluk katodik mengalami anjakan ke arah arus yang lebih positif.</w:t>
      </w:r>
      <w:proofErr w:type="gramEnd"/>
      <w:r w:rsidR="00BE0E27">
        <w:rPr>
          <w:rFonts w:ascii="Times New Roman" w:hAnsi="Times New Roman" w:cs="Times New Roman"/>
          <w:szCs w:val="20"/>
        </w:rPr>
        <w:t xml:space="preserve"> </w:t>
      </w:r>
      <w:proofErr w:type="gramStart"/>
      <w:r w:rsidRPr="00676081">
        <w:rPr>
          <w:rFonts w:ascii="Times New Roman" w:hAnsi="Times New Roman" w:cs="Times New Roman"/>
          <w:szCs w:val="20"/>
        </w:rPr>
        <w:t>Keluk katodik dan anodik juga melakukan anjakan kepada arus ketumpatan yang lebih tinggi.</w:t>
      </w:r>
      <w:proofErr w:type="gramEnd"/>
      <w:r w:rsidR="00BE0E27">
        <w:rPr>
          <w:rFonts w:ascii="Times New Roman" w:hAnsi="Times New Roman" w:cs="Times New Roman"/>
          <w:szCs w:val="20"/>
        </w:rPr>
        <w:t xml:space="preserve"> </w:t>
      </w:r>
      <w:proofErr w:type="gramStart"/>
      <w:r w:rsidRPr="00676081">
        <w:rPr>
          <w:rFonts w:ascii="Times New Roman" w:hAnsi="Times New Roman" w:cs="Times New Roman"/>
          <w:szCs w:val="20"/>
        </w:rPr>
        <w:t xml:space="preserve">Hal ini kerana, menurut laporan </w:t>
      </w:r>
      <w:r>
        <w:rPr>
          <w:rFonts w:ascii="Times New Roman" w:hAnsi="Times New Roman" w:cs="Times New Roman"/>
          <w:szCs w:val="20"/>
        </w:rPr>
        <w:t>Asra Awizar dan rakan-rakan [15]</w:t>
      </w:r>
      <w:r w:rsidRPr="00676081">
        <w:rPr>
          <w:rFonts w:ascii="Times New Roman" w:hAnsi="Times New Roman" w:cs="Times New Roman"/>
          <w:szCs w:val="20"/>
        </w:rPr>
        <w:t>, apabila berlaku lekuk katodik mahupun anodik berada pada anjakan yang lebih positif, menunjukkan penghasilan kakisan kurang berlaku.</w:t>
      </w:r>
      <w:proofErr w:type="gramEnd"/>
    </w:p>
    <w:p w:rsidR="00253DF1" w:rsidRPr="0067608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roofErr w:type="gramStart"/>
      <w:r>
        <w:rPr>
          <w:rFonts w:ascii="Times New Roman" w:hAnsi="Times New Roman" w:cs="Times New Roman"/>
          <w:szCs w:val="20"/>
        </w:rPr>
        <w:t xml:space="preserve">Zulkafli et al. </w:t>
      </w:r>
      <w:r w:rsidR="00327112">
        <w:rPr>
          <w:rFonts w:ascii="Times New Roman" w:hAnsi="Times New Roman" w:cs="Times New Roman"/>
          <w:szCs w:val="20"/>
        </w:rPr>
        <w:t>[16</w:t>
      </w:r>
      <w:r w:rsidR="00327112" w:rsidRPr="00F46709">
        <w:rPr>
          <w:rFonts w:ascii="Times New Roman" w:hAnsi="Times New Roman" w:cs="Times New Roman"/>
          <w:szCs w:val="20"/>
        </w:rPr>
        <w:t>] telah</w:t>
      </w:r>
      <w:r w:rsidR="00327112" w:rsidRPr="00676081">
        <w:rPr>
          <w:rFonts w:ascii="Times New Roman" w:hAnsi="Times New Roman" w:cs="Times New Roman"/>
          <w:szCs w:val="20"/>
        </w:rPr>
        <w:t xml:space="preserve"> melaporkan bahawa kehadiran perencat kakisan telah menghalang permukaan keluli daripada berinteraksi dengan media kakisan.</w:t>
      </w:r>
      <w:proofErr w:type="gramEnd"/>
      <w:r w:rsidR="00327112" w:rsidRPr="00676081">
        <w:rPr>
          <w:rFonts w:ascii="Times New Roman" w:hAnsi="Times New Roman" w:cs="Times New Roman"/>
          <w:szCs w:val="20"/>
        </w:rPr>
        <w:t xml:space="preserve"> Justeru, proses elektrokimia dalam ujian polarisai keupayaan dinamik sukar berlaku disebabkan kehadiran perencat yang membentuk lapisan pelindung dan </w:t>
      </w:r>
      <w:proofErr w:type="gramStart"/>
      <w:r w:rsidR="00327112" w:rsidRPr="00676081">
        <w:rPr>
          <w:rFonts w:ascii="Times New Roman" w:hAnsi="Times New Roman" w:cs="Times New Roman"/>
          <w:szCs w:val="20"/>
        </w:rPr>
        <w:t>akan</w:t>
      </w:r>
      <w:proofErr w:type="gramEnd"/>
      <w:r w:rsidR="00327112" w:rsidRPr="00676081">
        <w:rPr>
          <w:rFonts w:ascii="Times New Roman" w:hAnsi="Times New Roman" w:cs="Times New Roman"/>
          <w:szCs w:val="20"/>
        </w:rPr>
        <w:t xml:space="preserve"> menyebabkan peralihan keluk kedua-dua anodik daripada arus negatif kepada arus positif. </w:t>
      </w:r>
      <w:proofErr w:type="gramStart"/>
      <w:r w:rsidR="00327112" w:rsidRPr="00676081">
        <w:rPr>
          <w:rFonts w:ascii="Times New Roman" w:hAnsi="Times New Roman" w:cs="Times New Roman"/>
          <w:szCs w:val="20"/>
        </w:rPr>
        <w:t>Apabila kedua-dua keluk (anodik dan katodik) mengalami anjakan, perencat organik ini dikenali sebagai perencat kakisan bercampur kerana kedua-dua bahagian anodik dan katodik telah dilindungi daripada mengalami kakisan</w:t>
      </w:r>
      <w:r w:rsidR="00327112">
        <w:rPr>
          <w:rFonts w:ascii="Times New Roman" w:hAnsi="Times New Roman" w:cs="Times New Roman"/>
          <w:szCs w:val="20"/>
        </w:rPr>
        <w:t xml:space="preserve"> [17]</w:t>
      </w:r>
      <w:r w:rsidR="00327112" w:rsidRPr="00676081">
        <w:rPr>
          <w:rFonts w:ascii="Times New Roman" w:hAnsi="Times New Roman" w:cs="Times New Roman"/>
          <w:szCs w:val="20"/>
        </w:rPr>
        <w:t>.</w:t>
      </w:r>
      <w:proofErr w:type="gramEnd"/>
      <w:r w:rsidR="006139DC">
        <w:rPr>
          <w:rFonts w:ascii="Times New Roman" w:hAnsi="Times New Roman" w:cs="Times New Roman"/>
          <w:szCs w:val="20"/>
        </w:rPr>
        <w:t xml:space="preserve"> </w:t>
      </w:r>
      <w:r w:rsidR="00327112" w:rsidRPr="00676081">
        <w:rPr>
          <w:rFonts w:ascii="Times New Roman" w:hAnsi="Times New Roman" w:cs="Times New Roman"/>
          <w:szCs w:val="20"/>
        </w:rPr>
        <w:t xml:space="preserve">Jadual 1 menunjukkan data bagi </w:t>
      </w:r>
      <w:proofErr w:type="gramStart"/>
      <w:r w:rsidR="00327112" w:rsidRPr="00676081">
        <w:rPr>
          <w:rFonts w:ascii="Times New Roman" w:hAnsi="Times New Roman" w:cs="Times New Roman"/>
          <w:szCs w:val="20"/>
        </w:rPr>
        <w:t>kadar</w:t>
      </w:r>
      <w:proofErr w:type="gramEnd"/>
      <w:r w:rsidR="00327112" w:rsidRPr="00676081">
        <w:rPr>
          <w:rFonts w:ascii="Times New Roman" w:hAnsi="Times New Roman" w:cs="Times New Roman"/>
          <w:szCs w:val="20"/>
        </w:rPr>
        <w:t xml:space="preserve"> kakisan dan kecekapan perencat pada kepekatan berbeza yang diperolehi daripada Ekstrapolarasi Tafel menggunakan sampel keluli karbon.</w:t>
      </w:r>
    </w:p>
    <w:p w:rsidR="00253DF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BA11FA" w:rsidRDefault="00BA11FA"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253DF1" w:rsidRPr="00676081" w:rsidRDefault="00253DF1"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327112">
      <w:pPr>
        <w:tabs>
          <w:tab w:val="left" w:pos="2319"/>
        </w:tabs>
        <w:jc w:val="center"/>
      </w:pPr>
      <w:r w:rsidRPr="006F16FC">
        <w:rPr>
          <w:noProof/>
          <w:lang w:eastAsia="en-US"/>
        </w:rPr>
        <w:lastRenderedPageBreak/>
        <w:drawing>
          <wp:anchor distT="0" distB="0" distL="114300" distR="114300" simplePos="0" relativeHeight="251678720" behindDoc="1" locked="0" layoutInCell="1" allowOverlap="1">
            <wp:simplePos x="0" y="0"/>
            <wp:positionH relativeFrom="column">
              <wp:posOffset>571500</wp:posOffset>
            </wp:positionH>
            <wp:positionV relativeFrom="paragraph">
              <wp:posOffset>2131</wp:posOffset>
            </wp:positionV>
            <wp:extent cx="4785072" cy="2895600"/>
            <wp:effectExtent l="0" t="0" r="0" b="0"/>
            <wp:wrapNone/>
            <wp:docPr id="5" name="Picture 2" descr="mild steel tafel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d steel tafel graf.png"/>
                    <pic:cNvPicPr/>
                  </pic:nvPicPr>
                  <pic:blipFill>
                    <a:blip r:embed="rId12" cstate="print"/>
                    <a:stretch>
                      <a:fillRect/>
                    </a:stretch>
                  </pic:blipFill>
                  <pic:spPr>
                    <a:xfrm>
                      <a:off x="0" y="0"/>
                      <a:ext cx="4785072" cy="2895600"/>
                    </a:xfrm>
                    <a:prstGeom prst="rect">
                      <a:avLst/>
                    </a:prstGeom>
                  </pic:spPr>
                </pic:pic>
              </a:graphicData>
            </a:graphic>
            <wp14:sizeRelH relativeFrom="margin">
              <wp14:pctWidth>0</wp14:pctWidth>
            </wp14:sizeRelH>
            <wp14:sizeRelV relativeFrom="margin">
              <wp14:pctHeight>0</wp14:pctHeight>
            </wp14:sizeRelV>
          </wp:anchor>
        </w:drawing>
      </w:r>
    </w:p>
    <w:p w:rsidR="00253DF1" w:rsidRDefault="00327112" w:rsidP="00327112">
      <w:pPr>
        <w:jc w:val="center"/>
      </w:pPr>
      <w:r>
        <w:tab/>
      </w: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6139DC" w:rsidRDefault="00327112" w:rsidP="00BA11FA">
      <w:pPr>
        <w:jc w:val="center"/>
        <w:rPr>
          <w:rFonts w:ascii="Times New Roman" w:hAnsi="Times New Roman" w:cs="Times New Roman"/>
          <w:szCs w:val="20"/>
        </w:rPr>
      </w:pPr>
      <w:proofErr w:type="gramStart"/>
      <w:r>
        <w:rPr>
          <w:rFonts w:ascii="Times New Roman" w:hAnsi="Times New Roman" w:cs="Times New Roman"/>
          <w:szCs w:val="20"/>
        </w:rPr>
        <w:t>Rajah 6</w:t>
      </w:r>
      <w:r w:rsidRPr="00676081">
        <w:rPr>
          <w:rFonts w:ascii="Times New Roman" w:hAnsi="Times New Roman" w:cs="Times New Roman"/>
          <w:szCs w:val="20"/>
        </w:rPr>
        <w:t>.</w:t>
      </w:r>
      <w:proofErr w:type="gramEnd"/>
      <w:r w:rsidR="00BA11FA">
        <w:rPr>
          <w:rFonts w:ascii="Times New Roman" w:hAnsi="Times New Roman" w:cs="Times New Roman"/>
          <w:szCs w:val="20"/>
        </w:rPr>
        <w:t xml:space="preserve"> </w:t>
      </w:r>
      <w:r w:rsidRPr="00676081">
        <w:rPr>
          <w:rFonts w:ascii="Times New Roman" w:hAnsi="Times New Roman" w:cs="Times New Roman"/>
          <w:szCs w:val="20"/>
        </w:rPr>
        <w:t>Ekstrapolarasi Tafel bagi keluli karbon</w:t>
      </w:r>
    </w:p>
    <w:p w:rsidR="00327112" w:rsidRPr="00676081" w:rsidRDefault="00327112" w:rsidP="006139DC">
      <w:pPr>
        <w:rPr>
          <w:rFonts w:ascii="Times New Roman" w:hAnsi="Times New Roman" w:cs="Times New Roman"/>
          <w:b/>
          <w:szCs w:val="20"/>
        </w:rPr>
      </w:pPr>
    </w:p>
    <w:p w:rsidR="00327112" w:rsidRPr="00676081" w:rsidRDefault="00327112" w:rsidP="00BA11FA">
      <w:pPr>
        <w:ind w:left="851" w:hanging="851"/>
        <w:rPr>
          <w:rFonts w:ascii="Times New Roman" w:hAnsi="Times New Roman" w:cs="Times New Roman"/>
          <w:szCs w:val="20"/>
        </w:rPr>
      </w:pPr>
      <w:proofErr w:type="gramStart"/>
      <w:r>
        <w:rPr>
          <w:rFonts w:ascii="Times New Roman" w:hAnsi="Times New Roman" w:cs="Times New Roman"/>
          <w:szCs w:val="20"/>
        </w:rPr>
        <w:t>Jadual 1.</w:t>
      </w:r>
      <w:proofErr w:type="gramEnd"/>
      <w:r>
        <w:rPr>
          <w:rFonts w:ascii="Times New Roman" w:hAnsi="Times New Roman" w:cs="Times New Roman"/>
          <w:szCs w:val="20"/>
        </w:rPr>
        <w:t xml:space="preserve"> Data </w:t>
      </w:r>
      <w:proofErr w:type="gramStart"/>
      <w:r>
        <w:rPr>
          <w:rFonts w:ascii="Times New Roman" w:hAnsi="Times New Roman" w:cs="Times New Roman"/>
          <w:szCs w:val="20"/>
        </w:rPr>
        <w:t>k</w:t>
      </w:r>
      <w:r w:rsidRPr="00676081">
        <w:rPr>
          <w:rFonts w:ascii="Times New Roman" w:hAnsi="Times New Roman" w:cs="Times New Roman"/>
          <w:szCs w:val="20"/>
        </w:rPr>
        <w:t>adar</w:t>
      </w:r>
      <w:proofErr w:type="gramEnd"/>
      <w:r w:rsidRPr="00676081">
        <w:rPr>
          <w:rFonts w:ascii="Times New Roman" w:hAnsi="Times New Roman" w:cs="Times New Roman"/>
          <w:szCs w:val="20"/>
        </w:rPr>
        <w:t xml:space="preserve"> kakisan dan kecekapan perencat pada kepekatan berbeza yang diperolehi daripada Ekstrapolarasi Tafel bagi keluli karbon</w:t>
      </w:r>
    </w:p>
    <w:tbl>
      <w:tblPr>
        <w:tblpPr w:leftFromText="180" w:rightFromText="180" w:vertAnchor="text" w:horzAnchor="margin" w:tblpXSpec="center" w:tblpY="233"/>
        <w:tblW w:w="0" w:type="auto"/>
        <w:tblBorders>
          <w:top w:val="single" w:sz="4" w:space="0" w:color="auto"/>
          <w:bottom w:val="single" w:sz="4" w:space="0" w:color="auto"/>
        </w:tblBorders>
        <w:tblLayout w:type="fixed"/>
        <w:tblLook w:val="0000" w:firstRow="0" w:lastRow="0" w:firstColumn="0" w:lastColumn="0" w:noHBand="0" w:noVBand="0"/>
      </w:tblPr>
      <w:tblGrid>
        <w:gridCol w:w="2828"/>
        <w:gridCol w:w="1993"/>
        <w:gridCol w:w="2205"/>
      </w:tblGrid>
      <w:tr w:rsidR="00327112" w:rsidRPr="00676081" w:rsidTr="00B60D54">
        <w:trPr>
          <w:trHeight w:val="468"/>
        </w:trPr>
        <w:tc>
          <w:tcPr>
            <w:tcW w:w="2828" w:type="dxa"/>
            <w:tcBorders>
              <w:top w:val="single" w:sz="4" w:space="0" w:color="auto"/>
              <w:bottom w:val="single" w:sz="4" w:space="0" w:color="auto"/>
            </w:tcBorders>
            <w:shd w:val="clear" w:color="000000" w:fill="FFFFFF"/>
          </w:tcPr>
          <w:p w:rsidR="00327112" w:rsidRPr="00676081" w:rsidRDefault="00327112" w:rsidP="00327112">
            <w:pPr>
              <w:adjustRightInd w:val="0"/>
              <w:jc w:val="center"/>
              <w:rPr>
                <w:rFonts w:ascii="Times New Roman" w:hAnsi="Times New Roman" w:cs="Times New Roman"/>
                <w:b/>
                <w:bCs/>
                <w:szCs w:val="20"/>
              </w:rPr>
            </w:pPr>
            <w:r w:rsidRPr="00676081">
              <w:rPr>
                <w:rFonts w:ascii="Times New Roman" w:hAnsi="Times New Roman" w:cs="Times New Roman"/>
                <w:b/>
                <w:bCs/>
                <w:szCs w:val="20"/>
              </w:rPr>
              <w:t>Kepekatan perencat</w:t>
            </w:r>
          </w:p>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b/>
                <w:bCs/>
                <w:szCs w:val="20"/>
              </w:rPr>
              <w:t>(</w:t>
            </w:r>
            <w:proofErr w:type="gramStart"/>
            <w:r w:rsidRPr="00676081">
              <w:rPr>
                <w:rFonts w:ascii="Times New Roman" w:hAnsi="Times New Roman" w:cs="Times New Roman"/>
                <w:b/>
                <w:bCs/>
                <w:szCs w:val="20"/>
              </w:rPr>
              <w:t>v/v</w:t>
            </w:r>
            <w:proofErr w:type="gramEnd"/>
            <w:r w:rsidRPr="00676081">
              <w:rPr>
                <w:rFonts w:ascii="Times New Roman" w:hAnsi="Times New Roman" w:cs="Times New Roman"/>
                <w:b/>
                <w:bCs/>
                <w:szCs w:val="20"/>
              </w:rPr>
              <w:t xml:space="preserve"> %)</w:t>
            </w:r>
          </w:p>
        </w:tc>
        <w:tc>
          <w:tcPr>
            <w:tcW w:w="1993" w:type="dxa"/>
            <w:tcBorders>
              <w:top w:val="single" w:sz="4" w:space="0" w:color="auto"/>
              <w:bottom w:val="single" w:sz="4" w:space="0" w:color="auto"/>
            </w:tcBorders>
            <w:shd w:val="clear" w:color="000000" w:fill="FFFFFF"/>
          </w:tcPr>
          <w:p w:rsidR="00327112" w:rsidRPr="00676081" w:rsidRDefault="00327112" w:rsidP="00327112">
            <w:pPr>
              <w:adjustRightInd w:val="0"/>
              <w:jc w:val="center"/>
              <w:rPr>
                <w:rFonts w:ascii="Times New Roman" w:hAnsi="Times New Roman" w:cs="Times New Roman"/>
                <w:b/>
                <w:bCs/>
                <w:szCs w:val="20"/>
              </w:rPr>
            </w:pPr>
            <w:r w:rsidRPr="00676081">
              <w:rPr>
                <w:rFonts w:ascii="Times New Roman" w:hAnsi="Times New Roman" w:cs="Times New Roman"/>
                <w:b/>
                <w:bCs/>
                <w:szCs w:val="20"/>
              </w:rPr>
              <w:t>Kadar kakisan</w:t>
            </w:r>
          </w:p>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b/>
                <w:bCs/>
                <w:szCs w:val="20"/>
              </w:rPr>
              <w:t>(mpy)</w:t>
            </w:r>
          </w:p>
        </w:tc>
        <w:tc>
          <w:tcPr>
            <w:tcW w:w="2205" w:type="dxa"/>
            <w:tcBorders>
              <w:top w:val="single" w:sz="4" w:space="0" w:color="auto"/>
              <w:bottom w:val="single" w:sz="4" w:space="0" w:color="auto"/>
            </w:tcBorders>
            <w:shd w:val="clear" w:color="000000" w:fill="FFFFFF"/>
          </w:tcPr>
          <w:p w:rsidR="00327112" w:rsidRPr="00676081" w:rsidRDefault="00327112" w:rsidP="00327112">
            <w:pPr>
              <w:adjustRightInd w:val="0"/>
              <w:jc w:val="center"/>
              <w:rPr>
                <w:rFonts w:ascii="Times New Roman" w:hAnsi="Times New Roman" w:cs="Times New Roman"/>
                <w:b/>
                <w:bCs/>
                <w:szCs w:val="20"/>
              </w:rPr>
            </w:pPr>
            <w:r w:rsidRPr="00676081">
              <w:rPr>
                <w:rFonts w:ascii="Times New Roman" w:hAnsi="Times New Roman" w:cs="Times New Roman"/>
                <w:b/>
                <w:bCs/>
                <w:szCs w:val="20"/>
              </w:rPr>
              <w:t>Kecekapan perencat</w:t>
            </w:r>
          </w:p>
          <w:p w:rsidR="00327112" w:rsidRPr="00676081" w:rsidRDefault="00327112" w:rsidP="00327112">
            <w:pPr>
              <w:adjustRightInd w:val="0"/>
              <w:jc w:val="center"/>
              <w:rPr>
                <w:rFonts w:ascii="Times New Roman" w:hAnsi="Times New Roman" w:cs="Times New Roman"/>
                <w:b/>
                <w:bCs/>
                <w:szCs w:val="20"/>
              </w:rPr>
            </w:pPr>
            <w:r w:rsidRPr="00676081">
              <w:rPr>
                <w:rFonts w:ascii="Times New Roman" w:hAnsi="Times New Roman" w:cs="Times New Roman"/>
                <w:b/>
                <w:bCs/>
                <w:szCs w:val="20"/>
              </w:rPr>
              <w:t>IE (%)</w:t>
            </w:r>
          </w:p>
        </w:tc>
      </w:tr>
      <w:tr w:rsidR="00327112" w:rsidRPr="00676081" w:rsidTr="00BA11FA">
        <w:trPr>
          <w:trHeight w:val="76"/>
        </w:trPr>
        <w:tc>
          <w:tcPr>
            <w:tcW w:w="2828" w:type="dxa"/>
            <w:tcBorders>
              <w:top w:val="single" w:sz="4" w:space="0" w:color="auto"/>
            </w:tcBorders>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Kawalan</w:t>
            </w:r>
          </w:p>
        </w:tc>
        <w:tc>
          <w:tcPr>
            <w:tcW w:w="1993" w:type="dxa"/>
            <w:tcBorders>
              <w:top w:val="single" w:sz="4" w:space="0" w:color="auto"/>
            </w:tcBorders>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17.06</w:t>
            </w:r>
          </w:p>
        </w:tc>
        <w:tc>
          <w:tcPr>
            <w:tcW w:w="2205" w:type="dxa"/>
            <w:tcBorders>
              <w:top w:val="single" w:sz="4" w:space="0" w:color="auto"/>
            </w:tcBorders>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0</w:t>
            </w:r>
          </w:p>
        </w:tc>
      </w:tr>
      <w:tr w:rsidR="00327112" w:rsidRPr="00676081" w:rsidTr="00BA11FA">
        <w:trPr>
          <w:trHeight w:val="80"/>
        </w:trPr>
        <w:tc>
          <w:tcPr>
            <w:tcW w:w="2828"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w:t>
            </w:r>
          </w:p>
        </w:tc>
        <w:tc>
          <w:tcPr>
            <w:tcW w:w="1993"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11.80</w:t>
            </w:r>
          </w:p>
        </w:tc>
        <w:tc>
          <w:tcPr>
            <w:tcW w:w="2205"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30.81</w:t>
            </w:r>
          </w:p>
        </w:tc>
      </w:tr>
      <w:tr w:rsidR="00327112" w:rsidRPr="00676081" w:rsidTr="00BA11FA">
        <w:trPr>
          <w:trHeight w:val="80"/>
        </w:trPr>
        <w:tc>
          <w:tcPr>
            <w:tcW w:w="2828"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4</w:t>
            </w:r>
          </w:p>
        </w:tc>
        <w:tc>
          <w:tcPr>
            <w:tcW w:w="1993"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11.28</w:t>
            </w:r>
          </w:p>
        </w:tc>
        <w:tc>
          <w:tcPr>
            <w:tcW w:w="2205"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33.87</w:t>
            </w:r>
          </w:p>
        </w:tc>
      </w:tr>
      <w:tr w:rsidR="00327112" w:rsidRPr="00676081" w:rsidTr="00BA11FA">
        <w:trPr>
          <w:trHeight w:val="80"/>
        </w:trPr>
        <w:tc>
          <w:tcPr>
            <w:tcW w:w="2828"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8</w:t>
            </w:r>
          </w:p>
        </w:tc>
        <w:tc>
          <w:tcPr>
            <w:tcW w:w="1993"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10.86</w:t>
            </w:r>
          </w:p>
        </w:tc>
        <w:tc>
          <w:tcPr>
            <w:tcW w:w="2205"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36.33</w:t>
            </w:r>
          </w:p>
        </w:tc>
      </w:tr>
      <w:tr w:rsidR="00327112" w:rsidRPr="00676081" w:rsidTr="00BA11FA">
        <w:trPr>
          <w:trHeight w:val="80"/>
        </w:trPr>
        <w:tc>
          <w:tcPr>
            <w:tcW w:w="2828"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12</w:t>
            </w:r>
          </w:p>
        </w:tc>
        <w:tc>
          <w:tcPr>
            <w:tcW w:w="1993"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1.74</w:t>
            </w:r>
          </w:p>
        </w:tc>
        <w:tc>
          <w:tcPr>
            <w:tcW w:w="2205" w:type="dxa"/>
            <w:shd w:val="clear" w:color="000000" w:fill="FFFFFF"/>
          </w:tcPr>
          <w:p w:rsidR="00327112" w:rsidRPr="00676081" w:rsidRDefault="00327112" w:rsidP="00327112">
            <w:pPr>
              <w:adjustRightInd w:val="0"/>
              <w:jc w:val="center"/>
              <w:rPr>
                <w:rFonts w:ascii="Times New Roman" w:hAnsi="Times New Roman" w:cs="Times New Roman"/>
                <w:szCs w:val="20"/>
              </w:rPr>
            </w:pPr>
            <w:r w:rsidRPr="00676081">
              <w:rPr>
                <w:rFonts w:ascii="Times New Roman" w:hAnsi="Times New Roman" w:cs="Times New Roman"/>
                <w:szCs w:val="20"/>
              </w:rPr>
              <w:t>89.83</w:t>
            </w:r>
          </w:p>
        </w:tc>
      </w:tr>
    </w:tbl>
    <w:p w:rsidR="00327112" w:rsidRPr="006F16FC" w:rsidRDefault="00327112" w:rsidP="00327112"/>
    <w:p w:rsidR="00327112" w:rsidRPr="006F16FC" w:rsidRDefault="00327112" w:rsidP="00327112"/>
    <w:p w:rsidR="00327112" w:rsidRPr="006F16FC" w:rsidRDefault="00327112" w:rsidP="00327112"/>
    <w:p w:rsidR="00327112" w:rsidRDefault="00327112" w:rsidP="00327112"/>
    <w:p w:rsidR="00327112" w:rsidRDefault="00327112" w:rsidP="00327112">
      <w:pPr>
        <w:jc w:val="center"/>
      </w:pPr>
      <w:r>
        <w:tab/>
      </w:r>
    </w:p>
    <w:p w:rsidR="00327112" w:rsidRDefault="00327112" w:rsidP="00327112">
      <w:pPr>
        <w:jc w:val="center"/>
      </w:pPr>
    </w:p>
    <w:p w:rsidR="00327112" w:rsidRDefault="00327112" w:rsidP="00327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 w:val="24"/>
          <w:szCs w:val="24"/>
        </w:rPr>
      </w:pPr>
    </w:p>
    <w:p w:rsidR="00327112" w:rsidRDefault="00327112" w:rsidP="00327112">
      <w:pPr>
        <w:tabs>
          <w:tab w:val="left" w:pos="360"/>
          <w:tab w:val="left" w:pos="720"/>
          <w:tab w:val="left" w:pos="108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 w:val="24"/>
          <w:szCs w:val="24"/>
        </w:rPr>
      </w:pPr>
    </w:p>
    <w:p w:rsidR="00253DF1" w:rsidRDefault="00253DF1" w:rsidP="00327112">
      <w:pPr>
        <w:tabs>
          <w:tab w:val="left" w:pos="360"/>
          <w:tab w:val="left" w:pos="720"/>
          <w:tab w:val="left" w:pos="108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
    <w:p w:rsidR="00327112" w:rsidRDefault="00327112" w:rsidP="00327112">
      <w:pPr>
        <w:tabs>
          <w:tab w:val="left" w:pos="360"/>
          <w:tab w:val="left" w:pos="720"/>
          <w:tab w:val="left" w:pos="108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roofErr w:type="gramStart"/>
      <w:r>
        <w:rPr>
          <w:rFonts w:ascii="Times New Roman" w:hAnsi="Times New Roman" w:cs="Times New Roman"/>
          <w:szCs w:val="20"/>
        </w:rPr>
        <w:t>Rajah 7</w:t>
      </w:r>
      <w:r w:rsidRPr="00676081">
        <w:rPr>
          <w:rFonts w:ascii="Times New Roman" w:hAnsi="Times New Roman" w:cs="Times New Roman"/>
          <w:szCs w:val="20"/>
        </w:rPr>
        <w:t xml:space="preserve"> pula menerangkan tentang keluk polarisasi keupayaan dinamik keluli lembut pada kepekatan berbeza.</w:t>
      </w:r>
      <w:proofErr w:type="gramEnd"/>
      <w:r w:rsidR="006139DC">
        <w:rPr>
          <w:rFonts w:ascii="Times New Roman" w:hAnsi="Times New Roman" w:cs="Times New Roman"/>
          <w:szCs w:val="20"/>
        </w:rPr>
        <w:t xml:space="preserve"> </w:t>
      </w:r>
      <w:proofErr w:type="gramStart"/>
      <w:r w:rsidRPr="00676081">
        <w:rPr>
          <w:rFonts w:ascii="Times New Roman" w:hAnsi="Times New Roman" w:cs="Times New Roman"/>
          <w:szCs w:val="20"/>
        </w:rPr>
        <w:t>Keluk anodik dan keluk katodik kedua-duanya melakukan sedikit anjakan sahaja pada arus kakisan dan keupayaan ketumpatan kakisan.Perbezaan dapat dilihat dari segi anjakan katodik dan anodik bagi kedua-dua keluli di</w:t>
      </w:r>
      <w:r w:rsidR="006139DC">
        <w:rPr>
          <w:rFonts w:ascii="Times New Roman" w:hAnsi="Times New Roman" w:cs="Times New Roman"/>
          <w:szCs w:val="20"/>
        </w:rPr>
        <w:t xml:space="preserve"> </w:t>
      </w:r>
      <w:r w:rsidRPr="00676081">
        <w:rPr>
          <w:rFonts w:ascii="Times New Roman" w:hAnsi="Times New Roman" w:cs="Times New Roman"/>
          <w:szCs w:val="20"/>
        </w:rPr>
        <w:t>mana keluli karbon mengalami anjakan yang lebih besar berbanding keluli lembut kerana keluli karbon lebih banyak mengalami kakisan.</w:t>
      </w:r>
      <w:proofErr w:type="gramEnd"/>
      <w:r w:rsidRPr="00676081">
        <w:rPr>
          <w:rFonts w:ascii="Times New Roman" w:hAnsi="Times New Roman" w:cs="Times New Roman"/>
          <w:szCs w:val="20"/>
        </w:rPr>
        <w:t xml:space="preserve"> Walaubagaimanapun, berdasarkan data yang diperolehi daripada ekstrapolarasi Tafe</w:t>
      </w:r>
      <w:r w:rsidR="006139DC">
        <w:rPr>
          <w:rFonts w:ascii="Times New Roman" w:hAnsi="Times New Roman" w:cs="Times New Roman"/>
          <w:szCs w:val="20"/>
        </w:rPr>
        <w:t xml:space="preserve">l pada Jadual 2, </w:t>
      </w:r>
      <w:proofErr w:type="gramStart"/>
      <w:r w:rsidR="006139DC">
        <w:rPr>
          <w:rFonts w:ascii="Times New Roman" w:hAnsi="Times New Roman" w:cs="Times New Roman"/>
          <w:szCs w:val="20"/>
        </w:rPr>
        <w:t>kadar</w:t>
      </w:r>
      <w:proofErr w:type="gramEnd"/>
      <w:r w:rsidR="006139DC">
        <w:rPr>
          <w:rFonts w:ascii="Times New Roman" w:hAnsi="Times New Roman" w:cs="Times New Roman"/>
          <w:szCs w:val="20"/>
        </w:rPr>
        <w:t xml:space="preserve"> kakisan </w:t>
      </w:r>
      <w:r w:rsidRPr="00676081">
        <w:rPr>
          <w:rFonts w:ascii="Times New Roman" w:hAnsi="Times New Roman" w:cs="Times New Roman"/>
          <w:szCs w:val="20"/>
        </w:rPr>
        <w:t xml:space="preserve">bagi kedua-dua keluli tetap menurun dengan penambahan kepekatan perencat. </w:t>
      </w:r>
      <w:proofErr w:type="gramStart"/>
      <w:r w:rsidRPr="00676081">
        <w:rPr>
          <w:rFonts w:ascii="Times New Roman" w:hAnsi="Times New Roman" w:cs="Times New Roman"/>
          <w:szCs w:val="20"/>
        </w:rPr>
        <w:t xml:space="preserve">Justeru, kecekapan perencat bagi kedua-dua keluli juga meningkat.Hal ini jelas menunjukkan, walaupun keluli karbon mengalami kakisan lebih banyak jika dibandingkan dengan keluli lembut, keluli karbon tetap mempamerkan keupayaannya sebagai perencat kakisan yang baik </w:t>
      </w:r>
      <w:r>
        <w:rPr>
          <w:rFonts w:ascii="Times New Roman" w:hAnsi="Times New Roman" w:cs="Times New Roman"/>
          <w:szCs w:val="20"/>
        </w:rPr>
        <w:t>[18].</w:t>
      </w:r>
      <w:proofErr w:type="gramEnd"/>
    </w:p>
    <w:p w:rsidR="00327112" w:rsidRDefault="00327112"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Pr>
        <w:rPr>
          <w:rFonts w:ascii="Times New Roman" w:hAnsi="Times New Roman" w:cs="Times New Roman"/>
          <w:szCs w:val="20"/>
        </w:rPr>
      </w:pPr>
    </w:p>
    <w:p w:rsidR="00BA11FA" w:rsidRDefault="00BA11FA" w:rsidP="00BA11FA"/>
    <w:p w:rsidR="00327112" w:rsidRDefault="00BA11FA" w:rsidP="00327112">
      <w:pPr>
        <w:jc w:val="center"/>
      </w:pPr>
      <w:r w:rsidRPr="006F16FC">
        <w:rPr>
          <w:rFonts w:ascii="Times New Roman" w:hAnsi="Times New Roman" w:cs="Times New Roman"/>
          <w:noProof/>
          <w:sz w:val="24"/>
          <w:szCs w:val="24"/>
          <w:lang w:eastAsia="en-US"/>
        </w:rPr>
        <w:drawing>
          <wp:anchor distT="0" distB="0" distL="114300" distR="114300" simplePos="0" relativeHeight="251676672" behindDoc="1" locked="0" layoutInCell="1" allowOverlap="1" wp14:anchorId="74A006B3" wp14:editId="3A2DF47E">
            <wp:simplePos x="0" y="0"/>
            <wp:positionH relativeFrom="column">
              <wp:posOffset>342900</wp:posOffset>
            </wp:positionH>
            <wp:positionV relativeFrom="paragraph">
              <wp:posOffset>64135</wp:posOffset>
            </wp:positionV>
            <wp:extent cx="4569975" cy="2865710"/>
            <wp:effectExtent l="0" t="0" r="0" b="0"/>
            <wp:wrapNone/>
            <wp:docPr id="21" name="Picture 1" descr="carbon steel tafel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bon steel tafel graf.png"/>
                    <pic:cNvPicPr/>
                  </pic:nvPicPr>
                  <pic:blipFill>
                    <a:blip r:embed="rId13" cstate="print"/>
                    <a:stretch>
                      <a:fillRect/>
                    </a:stretch>
                  </pic:blipFill>
                  <pic:spPr>
                    <a:xfrm>
                      <a:off x="0" y="0"/>
                      <a:ext cx="4569975" cy="2865710"/>
                    </a:xfrm>
                    <a:prstGeom prst="rect">
                      <a:avLst/>
                    </a:prstGeom>
                  </pic:spPr>
                </pic:pic>
              </a:graphicData>
            </a:graphic>
            <wp14:sizeRelH relativeFrom="margin">
              <wp14:pctWidth>0</wp14:pctWidth>
            </wp14:sizeRelH>
            <wp14:sizeRelV relativeFrom="margin">
              <wp14:pctHeight>0</wp14:pctHeight>
            </wp14:sizeRelV>
          </wp:anchor>
        </w:drawing>
      </w:r>
    </w:p>
    <w:p w:rsidR="00327112" w:rsidRDefault="00327112" w:rsidP="00327112">
      <w:pPr>
        <w:jc w:val="center"/>
      </w:pPr>
    </w:p>
    <w:p w:rsidR="00327112" w:rsidRDefault="00327112" w:rsidP="00327112">
      <w:pPr>
        <w:jc w:val="center"/>
      </w:pPr>
    </w:p>
    <w:p w:rsidR="00327112" w:rsidRDefault="00327112" w:rsidP="00327112">
      <w:pPr>
        <w:jc w:val="center"/>
      </w:pPr>
    </w:p>
    <w:p w:rsidR="00327112" w:rsidRDefault="00327112" w:rsidP="00327112">
      <w:pPr>
        <w:jc w:val="center"/>
      </w:pPr>
    </w:p>
    <w:p w:rsidR="00327112" w:rsidRDefault="00327112" w:rsidP="00327112">
      <w:pPr>
        <w:jc w:val="cente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253DF1" w:rsidRDefault="00253DF1"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BA11FA" w:rsidRDefault="00BA11FA" w:rsidP="00327112">
      <w:pPr>
        <w:jc w:val="center"/>
        <w:rPr>
          <w:rFonts w:ascii="Times New Roman" w:hAnsi="Times New Roman" w:cs="Times New Roman"/>
          <w:szCs w:val="20"/>
        </w:rPr>
      </w:pPr>
    </w:p>
    <w:p w:rsidR="00327112" w:rsidRPr="00676081" w:rsidRDefault="00327112" w:rsidP="00327112">
      <w:pPr>
        <w:jc w:val="center"/>
        <w:rPr>
          <w:rFonts w:ascii="Times New Roman" w:hAnsi="Times New Roman" w:cs="Times New Roman"/>
          <w:szCs w:val="20"/>
        </w:rPr>
      </w:pPr>
      <w:proofErr w:type="gramStart"/>
      <w:r>
        <w:rPr>
          <w:rFonts w:ascii="Times New Roman" w:hAnsi="Times New Roman" w:cs="Times New Roman"/>
          <w:szCs w:val="20"/>
        </w:rPr>
        <w:t>Rajah 7</w:t>
      </w:r>
      <w:r w:rsidRPr="00676081">
        <w:rPr>
          <w:rFonts w:ascii="Times New Roman" w:hAnsi="Times New Roman" w:cs="Times New Roman"/>
          <w:szCs w:val="20"/>
        </w:rPr>
        <w:t>.</w:t>
      </w:r>
      <w:proofErr w:type="gramEnd"/>
      <w:r w:rsidR="00BA11FA">
        <w:rPr>
          <w:rFonts w:ascii="Times New Roman" w:hAnsi="Times New Roman" w:cs="Times New Roman"/>
          <w:szCs w:val="20"/>
        </w:rPr>
        <w:t xml:space="preserve"> </w:t>
      </w:r>
      <w:r w:rsidRPr="00676081">
        <w:rPr>
          <w:rFonts w:ascii="Times New Roman" w:hAnsi="Times New Roman" w:cs="Times New Roman"/>
          <w:szCs w:val="20"/>
        </w:rPr>
        <w:t>Ekstrapolarasi Tafel bagi keluli lembut</w:t>
      </w:r>
    </w:p>
    <w:p w:rsidR="00253DF1" w:rsidRPr="00676081" w:rsidRDefault="00253DF1" w:rsidP="00327112">
      <w:pPr>
        <w:tabs>
          <w:tab w:val="left" w:pos="1964"/>
        </w:tabs>
        <w:rPr>
          <w:rFonts w:ascii="Times New Roman" w:hAnsi="Times New Roman" w:cs="Times New Roman"/>
          <w:szCs w:val="20"/>
        </w:rPr>
      </w:pPr>
    </w:p>
    <w:p w:rsidR="007A568A" w:rsidRDefault="00327112" w:rsidP="00BA11FA">
      <w:pPr>
        <w:ind w:left="851" w:hanging="851"/>
        <w:rPr>
          <w:rFonts w:ascii="Times New Roman" w:hAnsi="Times New Roman" w:cs="Times New Roman"/>
          <w:szCs w:val="20"/>
        </w:rPr>
      </w:pPr>
      <w:proofErr w:type="gramStart"/>
      <w:r w:rsidRPr="00676081">
        <w:rPr>
          <w:rFonts w:ascii="Times New Roman" w:hAnsi="Times New Roman" w:cs="Times New Roman"/>
          <w:szCs w:val="20"/>
        </w:rPr>
        <w:t>Jadual 2.</w:t>
      </w:r>
      <w:proofErr w:type="gramEnd"/>
      <w:r>
        <w:rPr>
          <w:rFonts w:ascii="Times New Roman" w:hAnsi="Times New Roman" w:cs="Times New Roman"/>
          <w:szCs w:val="20"/>
        </w:rPr>
        <w:t xml:space="preserve"> Data k</w:t>
      </w:r>
      <w:r w:rsidRPr="00676081">
        <w:rPr>
          <w:rFonts w:ascii="Times New Roman" w:hAnsi="Times New Roman" w:cs="Times New Roman"/>
          <w:szCs w:val="20"/>
        </w:rPr>
        <w:t xml:space="preserve">adar kakisan dan kecekapan perencat pada kepekatan berbeza yang diperolehi </w:t>
      </w:r>
      <w:proofErr w:type="gramStart"/>
      <w:r w:rsidRPr="00676081">
        <w:rPr>
          <w:rFonts w:ascii="Times New Roman" w:hAnsi="Times New Roman" w:cs="Times New Roman"/>
          <w:szCs w:val="20"/>
        </w:rPr>
        <w:t xml:space="preserve">daripada </w:t>
      </w:r>
      <w:r w:rsidR="00BA11FA">
        <w:rPr>
          <w:rFonts w:ascii="Times New Roman" w:hAnsi="Times New Roman" w:cs="Times New Roman"/>
          <w:szCs w:val="20"/>
        </w:rPr>
        <w:t xml:space="preserve"> </w:t>
      </w:r>
      <w:r w:rsidRPr="00676081">
        <w:rPr>
          <w:rFonts w:ascii="Times New Roman" w:hAnsi="Times New Roman" w:cs="Times New Roman"/>
          <w:szCs w:val="20"/>
        </w:rPr>
        <w:t>Ekstrapolarasi</w:t>
      </w:r>
      <w:proofErr w:type="gramEnd"/>
      <w:r w:rsidRPr="00676081">
        <w:rPr>
          <w:rFonts w:ascii="Times New Roman" w:hAnsi="Times New Roman" w:cs="Times New Roman"/>
          <w:szCs w:val="20"/>
        </w:rPr>
        <w:t xml:space="preserve"> Tafel bagi keluli lembut</w:t>
      </w:r>
    </w:p>
    <w:tbl>
      <w:tblPr>
        <w:tblpPr w:leftFromText="180" w:rightFromText="180" w:vertAnchor="text" w:horzAnchor="margin" w:tblpXSpec="center" w:tblpY="97"/>
        <w:tblW w:w="0" w:type="auto"/>
        <w:tblBorders>
          <w:top w:val="single" w:sz="4" w:space="0" w:color="auto"/>
          <w:bottom w:val="single" w:sz="4" w:space="0" w:color="auto"/>
        </w:tblBorders>
        <w:tblLayout w:type="fixed"/>
        <w:tblLook w:val="0000" w:firstRow="0" w:lastRow="0" w:firstColumn="0" w:lastColumn="0" w:noHBand="0" w:noVBand="0"/>
      </w:tblPr>
      <w:tblGrid>
        <w:gridCol w:w="2898"/>
        <w:gridCol w:w="2042"/>
        <w:gridCol w:w="2260"/>
      </w:tblGrid>
      <w:tr w:rsidR="007A568A" w:rsidRPr="00676081" w:rsidTr="007A568A">
        <w:trPr>
          <w:trHeight w:val="491"/>
        </w:trPr>
        <w:tc>
          <w:tcPr>
            <w:tcW w:w="2898" w:type="dxa"/>
            <w:tcBorders>
              <w:top w:val="single" w:sz="4" w:space="0" w:color="auto"/>
              <w:bottom w:val="single" w:sz="4" w:space="0" w:color="auto"/>
            </w:tcBorders>
            <w:shd w:val="clear" w:color="000000" w:fill="FFFFFF"/>
          </w:tcPr>
          <w:p w:rsidR="007A568A" w:rsidRPr="00676081" w:rsidRDefault="007A568A" w:rsidP="007A568A">
            <w:pPr>
              <w:adjustRightInd w:val="0"/>
              <w:jc w:val="center"/>
              <w:rPr>
                <w:rFonts w:ascii="Times New Roman" w:hAnsi="Times New Roman" w:cs="Times New Roman"/>
                <w:b/>
                <w:bCs/>
                <w:szCs w:val="20"/>
              </w:rPr>
            </w:pPr>
            <w:r w:rsidRPr="00676081">
              <w:rPr>
                <w:rFonts w:ascii="Times New Roman" w:hAnsi="Times New Roman" w:cs="Times New Roman"/>
                <w:b/>
                <w:bCs/>
                <w:szCs w:val="20"/>
              </w:rPr>
              <w:t>Kepekatan perencat</w:t>
            </w:r>
          </w:p>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b/>
                <w:bCs/>
                <w:szCs w:val="20"/>
              </w:rPr>
              <w:t>(</w:t>
            </w:r>
            <w:proofErr w:type="gramStart"/>
            <w:r w:rsidRPr="00676081">
              <w:rPr>
                <w:rFonts w:ascii="Times New Roman" w:hAnsi="Times New Roman" w:cs="Times New Roman"/>
                <w:b/>
                <w:bCs/>
                <w:szCs w:val="20"/>
              </w:rPr>
              <w:t>v/v</w:t>
            </w:r>
            <w:proofErr w:type="gramEnd"/>
            <w:r w:rsidRPr="00676081">
              <w:rPr>
                <w:rFonts w:ascii="Times New Roman" w:hAnsi="Times New Roman" w:cs="Times New Roman"/>
                <w:b/>
                <w:bCs/>
                <w:szCs w:val="20"/>
              </w:rPr>
              <w:t xml:space="preserve"> %)</w:t>
            </w:r>
          </w:p>
        </w:tc>
        <w:tc>
          <w:tcPr>
            <w:tcW w:w="2042" w:type="dxa"/>
            <w:tcBorders>
              <w:top w:val="single" w:sz="4" w:space="0" w:color="auto"/>
              <w:bottom w:val="single" w:sz="4" w:space="0" w:color="auto"/>
            </w:tcBorders>
            <w:shd w:val="clear" w:color="000000" w:fill="FFFFFF"/>
          </w:tcPr>
          <w:p w:rsidR="007A568A" w:rsidRPr="00676081" w:rsidRDefault="007A568A" w:rsidP="007A568A">
            <w:pPr>
              <w:adjustRightInd w:val="0"/>
              <w:jc w:val="center"/>
              <w:rPr>
                <w:rFonts w:ascii="Times New Roman" w:hAnsi="Times New Roman" w:cs="Times New Roman"/>
                <w:b/>
                <w:bCs/>
                <w:szCs w:val="20"/>
              </w:rPr>
            </w:pPr>
            <w:r w:rsidRPr="00676081">
              <w:rPr>
                <w:rFonts w:ascii="Times New Roman" w:hAnsi="Times New Roman" w:cs="Times New Roman"/>
                <w:b/>
                <w:bCs/>
                <w:szCs w:val="20"/>
              </w:rPr>
              <w:t>Kadar kakisan</w:t>
            </w:r>
          </w:p>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b/>
                <w:bCs/>
                <w:szCs w:val="20"/>
              </w:rPr>
              <w:t>(mpy)</w:t>
            </w:r>
          </w:p>
        </w:tc>
        <w:tc>
          <w:tcPr>
            <w:tcW w:w="2260" w:type="dxa"/>
            <w:tcBorders>
              <w:top w:val="single" w:sz="4" w:space="0" w:color="auto"/>
              <w:bottom w:val="single" w:sz="4" w:space="0" w:color="auto"/>
            </w:tcBorders>
            <w:shd w:val="clear" w:color="000000" w:fill="FFFFFF"/>
          </w:tcPr>
          <w:p w:rsidR="007A568A" w:rsidRPr="00676081" w:rsidRDefault="007A568A" w:rsidP="007A568A">
            <w:pPr>
              <w:adjustRightInd w:val="0"/>
              <w:jc w:val="center"/>
              <w:rPr>
                <w:rFonts w:ascii="Times New Roman" w:hAnsi="Times New Roman" w:cs="Times New Roman"/>
                <w:b/>
                <w:bCs/>
                <w:szCs w:val="20"/>
              </w:rPr>
            </w:pPr>
            <w:r w:rsidRPr="00676081">
              <w:rPr>
                <w:rFonts w:ascii="Times New Roman" w:hAnsi="Times New Roman" w:cs="Times New Roman"/>
                <w:b/>
                <w:bCs/>
                <w:szCs w:val="20"/>
              </w:rPr>
              <w:t>Kecekapan perencat</w:t>
            </w:r>
          </w:p>
          <w:p w:rsidR="007A568A" w:rsidRPr="00676081" w:rsidRDefault="007A568A" w:rsidP="007A568A">
            <w:pPr>
              <w:adjustRightInd w:val="0"/>
              <w:jc w:val="center"/>
              <w:rPr>
                <w:rFonts w:ascii="Times New Roman" w:hAnsi="Times New Roman" w:cs="Times New Roman"/>
                <w:b/>
                <w:bCs/>
                <w:szCs w:val="20"/>
              </w:rPr>
            </w:pPr>
            <w:r w:rsidRPr="00676081">
              <w:rPr>
                <w:rFonts w:ascii="Times New Roman" w:hAnsi="Times New Roman" w:cs="Times New Roman"/>
                <w:b/>
                <w:bCs/>
                <w:szCs w:val="20"/>
              </w:rPr>
              <w:t>IE (%)</w:t>
            </w:r>
          </w:p>
        </w:tc>
      </w:tr>
      <w:tr w:rsidR="007A568A" w:rsidRPr="00676081" w:rsidTr="00BA11FA">
        <w:trPr>
          <w:trHeight w:val="195"/>
        </w:trPr>
        <w:tc>
          <w:tcPr>
            <w:tcW w:w="2898" w:type="dxa"/>
            <w:tcBorders>
              <w:top w:val="single" w:sz="4" w:space="0" w:color="auto"/>
            </w:tcBorders>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Kawalan</w:t>
            </w:r>
          </w:p>
        </w:tc>
        <w:tc>
          <w:tcPr>
            <w:tcW w:w="2042" w:type="dxa"/>
            <w:tcBorders>
              <w:top w:val="single" w:sz="4" w:space="0" w:color="auto"/>
            </w:tcBorders>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17.56</w:t>
            </w:r>
          </w:p>
        </w:tc>
        <w:tc>
          <w:tcPr>
            <w:tcW w:w="2260" w:type="dxa"/>
            <w:tcBorders>
              <w:top w:val="single" w:sz="4" w:space="0" w:color="auto"/>
            </w:tcBorders>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0</w:t>
            </w:r>
          </w:p>
        </w:tc>
      </w:tr>
      <w:tr w:rsidR="007A568A" w:rsidRPr="00676081" w:rsidTr="00BA11FA">
        <w:trPr>
          <w:trHeight w:val="238"/>
        </w:trPr>
        <w:tc>
          <w:tcPr>
            <w:tcW w:w="2898"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1</w:t>
            </w:r>
          </w:p>
        </w:tc>
        <w:tc>
          <w:tcPr>
            <w:tcW w:w="2042"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14.55</w:t>
            </w:r>
          </w:p>
        </w:tc>
        <w:tc>
          <w:tcPr>
            <w:tcW w:w="2260"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17.17</w:t>
            </w:r>
          </w:p>
        </w:tc>
      </w:tr>
      <w:tr w:rsidR="007A568A" w:rsidRPr="00676081" w:rsidTr="00BA11FA">
        <w:trPr>
          <w:trHeight w:val="142"/>
        </w:trPr>
        <w:tc>
          <w:tcPr>
            <w:tcW w:w="2898"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4</w:t>
            </w:r>
          </w:p>
        </w:tc>
        <w:tc>
          <w:tcPr>
            <w:tcW w:w="2042"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8.67</w:t>
            </w:r>
          </w:p>
        </w:tc>
        <w:tc>
          <w:tcPr>
            <w:tcW w:w="2260"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50.65</w:t>
            </w:r>
          </w:p>
        </w:tc>
      </w:tr>
      <w:tr w:rsidR="007A568A" w:rsidRPr="00676081" w:rsidTr="00BA11FA">
        <w:trPr>
          <w:trHeight w:val="202"/>
        </w:trPr>
        <w:tc>
          <w:tcPr>
            <w:tcW w:w="2898"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8</w:t>
            </w:r>
          </w:p>
        </w:tc>
        <w:tc>
          <w:tcPr>
            <w:tcW w:w="2042"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6.74</w:t>
            </w:r>
          </w:p>
        </w:tc>
        <w:tc>
          <w:tcPr>
            <w:tcW w:w="2260"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61.64</w:t>
            </w:r>
          </w:p>
        </w:tc>
      </w:tr>
      <w:tr w:rsidR="007A568A" w:rsidRPr="00676081" w:rsidTr="00BA11FA">
        <w:trPr>
          <w:trHeight w:val="262"/>
        </w:trPr>
        <w:tc>
          <w:tcPr>
            <w:tcW w:w="2898"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12</w:t>
            </w:r>
          </w:p>
        </w:tc>
        <w:tc>
          <w:tcPr>
            <w:tcW w:w="2042"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1.43</w:t>
            </w:r>
          </w:p>
        </w:tc>
        <w:tc>
          <w:tcPr>
            <w:tcW w:w="2260" w:type="dxa"/>
            <w:shd w:val="clear" w:color="000000" w:fill="FFFFFF"/>
          </w:tcPr>
          <w:p w:rsidR="007A568A" w:rsidRPr="00676081" w:rsidRDefault="007A568A" w:rsidP="007A568A">
            <w:pPr>
              <w:adjustRightInd w:val="0"/>
              <w:jc w:val="center"/>
              <w:rPr>
                <w:rFonts w:ascii="Times New Roman" w:hAnsi="Times New Roman" w:cs="Times New Roman"/>
                <w:szCs w:val="20"/>
              </w:rPr>
            </w:pPr>
            <w:r w:rsidRPr="00676081">
              <w:rPr>
                <w:rFonts w:ascii="Times New Roman" w:hAnsi="Times New Roman" w:cs="Times New Roman"/>
                <w:szCs w:val="20"/>
              </w:rPr>
              <w:t>91.85</w:t>
            </w:r>
          </w:p>
        </w:tc>
      </w:tr>
    </w:tbl>
    <w:p w:rsidR="007A568A" w:rsidRPr="007A568A" w:rsidRDefault="007A568A" w:rsidP="007A568A">
      <w:pPr>
        <w:jc w:val="center"/>
        <w:rPr>
          <w:rFonts w:ascii="Times New Roman" w:hAnsi="Times New Roman" w:cs="Times New Roman"/>
          <w:szCs w:val="20"/>
        </w:rPr>
      </w:pPr>
    </w:p>
    <w:p w:rsidR="00327112" w:rsidRDefault="00327112" w:rsidP="00327112"/>
    <w:p w:rsidR="00327112" w:rsidRDefault="00327112" w:rsidP="00327112">
      <w:pPr>
        <w:jc w:val="center"/>
        <w:rPr>
          <w:rFonts w:ascii="Times New Roman" w:hAnsi="Times New Roman" w:cs="Times New Roman"/>
          <w:sz w:val="24"/>
          <w:szCs w:val="24"/>
        </w:rPr>
      </w:pPr>
    </w:p>
    <w:p w:rsidR="00327112" w:rsidRDefault="00327112" w:rsidP="00327112">
      <w:pPr>
        <w:jc w:val="center"/>
        <w:rPr>
          <w:rFonts w:ascii="Times New Roman" w:hAnsi="Times New Roman" w:cs="Times New Roman"/>
          <w:sz w:val="24"/>
          <w:szCs w:val="24"/>
        </w:rPr>
      </w:pPr>
    </w:p>
    <w:p w:rsidR="00327112" w:rsidRDefault="00327112" w:rsidP="00327112">
      <w:pPr>
        <w:jc w:val="center"/>
        <w:rPr>
          <w:rFonts w:ascii="Times New Roman" w:hAnsi="Times New Roman" w:cs="Times New Roman"/>
          <w:sz w:val="24"/>
          <w:szCs w:val="24"/>
        </w:rPr>
      </w:pPr>
    </w:p>
    <w:p w:rsidR="00327112" w:rsidRDefault="00327112" w:rsidP="00327112">
      <w:pPr>
        <w:jc w:val="center"/>
        <w:rPr>
          <w:rFonts w:ascii="Times New Roman" w:hAnsi="Times New Roman" w:cs="Times New Roman"/>
          <w:sz w:val="24"/>
          <w:szCs w:val="24"/>
        </w:rPr>
      </w:pPr>
    </w:p>
    <w:p w:rsidR="00327112" w:rsidRDefault="00327112" w:rsidP="00327112">
      <w:pPr>
        <w:jc w:val="center"/>
        <w:rPr>
          <w:rFonts w:ascii="Times New Roman" w:hAnsi="Times New Roman" w:cs="Times New Roman"/>
          <w:sz w:val="24"/>
          <w:szCs w:val="24"/>
        </w:rPr>
      </w:pPr>
    </w:p>
    <w:p w:rsidR="00253DF1" w:rsidRDefault="00253DF1" w:rsidP="00327112">
      <w:pPr>
        <w:rPr>
          <w:rFonts w:ascii="Times New Roman" w:hAnsi="Times New Roman" w:cs="Times New Roman"/>
          <w:b/>
          <w:szCs w:val="20"/>
        </w:rPr>
      </w:pPr>
    </w:p>
    <w:p w:rsidR="00327112" w:rsidRPr="00676081" w:rsidRDefault="00BA11FA" w:rsidP="00327112">
      <w:pPr>
        <w:rPr>
          <w:rFonts w:ascii="Times New Roman" w:hAnsi="Times New Roman" w:cs="Times New Roman"/>
          <w:b/>
          <w:szCs w:val="20"/>
        </w:rPr>
      </w:pPr>
      <w:r>
        <w:rPr>
          <w:rFonts w:ascii="Times New Roman" w:hAnsi="Times New Roman" w:cs="Times New Roman"/>
          <w:b/>
          <w:szCs w:val="20"/>
        </w:rPr>
        <w:t>Analisis Morfologi P</w:t>
      </w:r>
      <w:r w:rsidR="00327112" w:rsidRPr="00676081">
        <w:rPr>
          <w:rFonts w:ascii="Times New Roman" w:hAnsi="Times New Roman" w:cs="Times New Roman"/>
          <w:b/>
          <w:szCs w:val="20"/>
        </w:rPr>
        <w:t xml:space="preserve">ermukaan  </w:t>
      </w:r>
    </w:p>
    <w:p w:rsidR="00327112" w:rsidRPr="00676081" w:rsidRDefault="00327112" w:rsidP="006139DC">
      <w:pPr>
        <w:rPr>
          <w:rFonts w:ascii="Times New Roman" w:hAnsi="Times New Roman" w:cs="Times New Roman"/>
          <w:szCs w:val="20"/>
        </w:rPr>
      </w:pPr>
      <w:r w:rsidRPr="00676081">
        <w:rPr>
          <w:rFonts w:ascii="Times New Roman" w:hAnsi="Times New Roman" w:cs="Times New Roman"/>
          <w:szCs w:val="20"/>
        </w:rPr>
        <w:t xml:space="preserve">Mikroskop elektron pengimbas-penyerakan Sinar-X (SEM-EDX) </w:t>
      </w:r>
      <w:r>
        <w:rPr>
          <w:rFonts w:ascii="Times New Roman" w:hAnsi="Times New Roman" w:cs="Times New Roman"/>
          <w:szCs w:val="20"/>
        </w:rPr>
        <w:t xml:space="preserve">yang </w:t>
      </w:r>
      <w:r w:rsidRPr="00676081">
        <w:rPr>
          <w:rFonts w:ascii="Times New Roman" w:hAnsi="Times New Roman" w:cs="Times New Roman"/>
          <w:szCs w:val="20"/>
        </w:rPr>
        <w:t xml:space="preserve">digunakan dalam kajian ini </w:t>
      </w:r>
      <w:r>
        <w:rPr>
          <w:rFonts w:ascii="Times New Roman" w:hAnsi="Times New Roman" w:cs="Times New Roman"/>
          <w:szCs w:val="20"/>
        </w:rPr>
        <w:t>ber</w:t>
      </w:r>
      <w:r w:rsidRPr="00676081">
        <w:rPr>
          <w:rFonts w:ascii="Times New Roman" w:hAnsi="Times New Roman" w:cs="Times New Roman"/>
          <w:szCs w:val="20"/>
        </w:rPr>
        <w:t>tujuan</w:t>
      </w:r>
      <w:r w:rsidR="006139DC">
        <w:rPr>
          <w:rFonts w:ascii="Times New Roman" w:hAnsi="Times New Roman" w:cs="Times New Roman"/>
          <w:szCs w:val="20"/>
        </w:rPr>
        <w:t xml:space="preserve"> untuk</w:t>
      </w:r>
      <w:r w:rsidRPr="00676081">
        <w:rPr>
          <w:rFonts w:ascii="Times New Roman" w:hAnsi="Times New Roman" w:cs="Times New Roman"/>
          <w:szCs w:val="20"/>
        </w:rPr>
        <w:t xml:space="preserve"> melihat permukaan keluli yang direndam bersama larutan perencat dan keluli yang direndam dalam larutan tanpa perencat.Berdasarkan imej SEM dalam Rajah</w:t>
      </w:r>
      <w:r>
        <w:rPr>
          <w:rFonts w:ascii="Times New Roman" w:hAnsi="Times New Roman" w:cs="Times New Roman"/>
          <w:szCs w:val="20"/>
        </w:rPr>
        <w:t xml:space="preserve"> 8</w:t>
      </w:r>
      <w:r w:rsidRPr="00676081">
        <w:rPr>
          <w:rFonts w:ascii="Times New Roman" w:hAnsi="Times New Roman" w:cs="Times New Roman"/>
          <w:szCs w:val="20"/>
        </w:rPr>
        <w:t>, morfologi permukaan bagi kedua-dua keluli yang direndam dalam larutan tanpa perencat menjadi berlubang, kawasan permukaan yang tidak rata dan mengalami kakisan.Hal ini adalah kerana permukaan kedua-dua keluli tidak mempunyai sebarang lapisan pelindung dan menyebabkan ianya mudah terdedah pada serangan molekul yang terdapat dalam media kakisan.</w:t>
      </w:r>
    </w:p>
    <w:p w:rsidR="00327112" w:rsidRDefault="00E05075" w:rsidP="00327112">
      <w:pPr>
        <w:rPr>
          <w:rFonts w:ascii="Times New Roman" w:hAnsi="Times New Roman" w:cs="Times New Roman"/>
          <w:sz w:val="24"/>
          <w:szCs w:val="24"/>
        </w:rPr>
      </w:pPr>
      <w:r>
        <w:rPr>
          <w:rFonts w:ascii="Times New Roman" w:hAnsi="Times New Roman" w:cs="Times New Roman"/>
          <w:noProof/>
          <w:szCs w:val="20"/>
          <w:lang w:eastAsia="zh-CN"/>
        </w:rPr>
        <w:pict>
          <v:rect id="_x0000_s1030" style="position:absolute;left:0;text-align:left;margin-left:403.2pt;margin-top:17.5pt;width:38.65pt;height:29pt;z-index:251670528" filled="f" stroked="f">
            <v:textbox>
              <w:txbxContent>
                <w:p w:rsidR="00327112" w:rsidRPr="006139DC" w:rsidRDefault="00327112" w:rsidP="00327112">
                  <w:pPr>
                    <w:rPr>
                      <w:rFonts w:ascii="Times New Roman" w:hAnsi="Times New Roman" w:cs="Times New Roman"/>
                      <w:b/>
                      <w:bCs/>
                      <w:szCs w:val="20"/>
                    </w:rPr>
                  </w:pPr>
                  <w:r w:rsidRPr="006139DC">
                    <w:rPr>
                      <w:rFonts w:ascii="Times New Roman" w:hAnsi="Times New Roman" w:cs="Times New Roman"/>
                      <w:b/>
                      <w:bCs/>
                      <w:szCs w:val="20"/>
                    </w:rPr>
                    <w:t>(b)</w:t>
                  </w:r>
                </w:p>
              </w:txbxContent>
            </v:textbox>
          </v:rect>
        </w:pict>
      </w:r>
      <w:r w:rsidR="00327112">
        <w:rPr>
          <w:rFonts w:ascii="Times New Roman" w:hAnsi="Times New Roman" w:cs="Times New Roman"/>
          <w:noProof/>
          <w:szCs w:val="20"/>
          <w:lang w:eastAsia="en-US"/>
        </w:rPr>
        <w:drawing>
          <wp:anchor distT="0" distB="0" distL="114300" distR="114300" simplePos="0" relativeHeight="251668480" behindDoc="1" locked="0" layoutInCell="1" allowOverlap="1">
            <wp:simplePos x="0" y="0"/>
            <wp:positionH relativeFrom="column">
              <wp:posOffset>2882900</wp:posOffset>
            </wp:positionH>
            <wp:positionV relativeFrom="paragraph">
              <wp:posOffset>178435</wp:posOffset>
            </wp:positionV>
            <wp:extent cx="2794635" cy="2363470"/>
            <wp:effectExtent l="19050" t="0" r="5715"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794635" cy="2363470"/>
                    </a:xfrm>
                    <a:prstGeom prst="rect">
                      <a:avLst/>
                    </a:prstGeom>
                    <a:noFill/>
                    <a:ln w="9525">
                      <a:noFill/>
                      <a:miter lim="800000"/>
                      <a:headEnd/>
                      <a:tailEnd/>
                    </a:ln>
                  </pic:spPr>
                </pic:pic>
              </a:graphicData>
            </a:graphic>
          </wp:anchor>
        </w:drawing>
      </w:r>
      <w:r w:rsidR="00327112">
        <w:rPr>
          <w:rFonts w:ascii="Times New Roman" w:hAnsi="Times New Roman" w:cs="Times New Roman"/>
          <w:noProof/>
          <w:szCs w:val="20"/>
          <w:lang w:eastAsia="en-US"/>
        </w:rPr>
        <w:drawing>
          <wp:anchor distT="0" distB="0" distL="114300" distR="114300" simplePos="0" relativeHeight="251665408" behindDoc="1" locked="0" layoutInCell="1" allowOverlap="1">
            <wp:simplePos x="0" y="0"/>
            <wp:positionH relativeFrom="column">
              <wp:posOffset>165100</wp:posOffset>
            </wp:positionH>
            <wp:positionV relativeFrom="paragraph">
              <wp:posOffset>170180</wp:posOffset>
            </wp:positionV>
            <wp:extent cx="2665095" cy="2363470"/>
            <wp:effectExtent l="19050" t="0" r="1905"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665095" cy="2363470"/>
                    </a:xfrm>
                    <a:prstGeom prst="rect">
                      <a:avLst/>
                    </a:prstGeom>
                    <a:noFill/>
                    <a:ln w="9525">
                      <a:noFill/>
                      <a:miter lim="800000"/>
                      <a:headEnd/>
                      <a:tailEnd/>
                    </a:ln>
                  </pic:spPr>
                </pic:pic>
              </a:graphicData>
            </a:graphic>
          </wp:anchor>
        </w:drawing>
      </w:r>
      <w:r>
        <w:rPr>
          <w:rFonts w:ascii="Times New Roman" w:hAnsi="Times New Roman" w:cs="Times New Roman"/>
          <w:noProof/>
          <w:szCs w:val="20"/>
          <w:lang w:eastAsia="zh-CN"/>
        </w:rPr>
        <w:pict>
          <v:rect id="_x0000_s1029" style="position:absolute;left:0;text-align:left;margin-left:175.45pt;margin-top:17.5pt;width:38.65pt;height:29pt;z-index:251669504;mso-position-horizontal-relative:text;mso-position-vertical-relative:text" filled="f" stroked="f">
            <v:textbox>
              <w:txbxContent>
                <w:p w:rsidR="00327112" w:rsidRPr="006139DC" w:rsidRDefault="00327112" w:rsidP="00327112">
                  <w:pPr>
                    <w:rPr>
                      <w:rFonts w:ascii="Times New Roman" w:hAnsi="Times New Roman" w:cs="Times New Roman"/>
                      <w:b/>
                      <w:bCs/>
                      <w:szCs w:val="20"/>
                    </w:rPr>
                  </w:pPr>
                  <w:r w:rsidRPr="006139DC">
                    <w:rPr>
                      <w:rFonts w:ascii="Times New Roman" w:hAnsi="Times New Roman" w:cs="Times New Roman"/>
                      <w:b/>
                      <w:bCs/>
                      <w:szCs w:val="20"/>
                    </w:rPr>
                    <w:t>(a)</w:t>
                  </w:r>
                </w:p>
              </w:txbxContent>
            </v:textbox>
          </v:rect>
        </w:pict>
      </w:r>
    </w:p>
    <w:p w:rsidR="00327112" w:rsidRDefault="00327112" w:rsidP="00327112">
      <w:pPr>
        <w:rPr>
          <w:rFonts w:ascii="Times New Roman" w:hAnsi="Times New Roman" w:cs="Times New Roman"/>
          <w:sz w:val="24"/>
          <w:szCs w:val="24"/>
        </w:rPr>
      </w:pPr>
    </w:p>
    <w:p w:rsidR="00327112" w:rsidRDefault="00327112" w:rsidP="00327112">
      <w:pPr>
        <w:rPr>
          <w:rFonts w:ascii="Times New Roman" w:hAnsi="Times New Roman" w:cs="Times New Roman"/>
          <w:sz w:val="24"/>
          <w:szCs w:val="24"/>
        </w:rPr>
      </w:pPr>
    </w:p>
    <w:p w:rsidR="00327112" w:rsidRPr="00877CE2" w:rsidRDefault="00327112" w:rsidP="00327112">
      <w:pPr>
        <w:rPr>
          <w:rFonts w:ascii="Times New Roman" w:hAnsi="Times New Roman" w:cs="Times New Roman"/>
          <w:sz w:val="24"/>
          <w:szCs w:val="24"/>
        </w:rPr>
      </w:pPr>
    </w:p>
    <w:p w:rsidR="00327112" w:rsidRDefault="00327112" w:rsidP="00327112">
      <w:pPr>
        <w:tabs>
          <w:tab w:val="left" w:pos="1552"/>
        </w:tabs>
        <w:jc w:val="center"/>
        <w:rPr>
          <w:rFonts w:ascii="Times New Roman" w:hAnsi="Times New Roman" w:cs="Times New Roman"/>
          <w:sz w:val="24"/>
          <w:szCs w:val="24"/>
        </w:rPr>
      </w:pPr>
    </w:p>
    <w:p w:rsidR="00327112" w:rsidRDefault="00327112" w:rsidP="00327112">
      <w:pPr>
        <w:tabs>
          <w:tab w:val="left" w:pos="1552"/>
        </w:tabs>
        <w:jc w:val="center"/>
        <w:rPr>
          <w:rFonts w:ascii="Times New Roman" w:hAnsi="Times New Roman" w:cs="Times New Roman"/>
          <w:sz w:val="24"/>
          <w:szCs w:val="24"/>
        </w:rPr>
      </w:pPr>
    </w:p>
    <w:p w:rsidR="00327112" w:rsidRDefault="00327112" w:rsidP="00327112">
      <w:pPr>
        <w:tabs>
          <w:tab w:val="left" w:pos="1552"/>
        </w:tabs>
        <w:jc w:val="center"/>
        <w:rPr>
          <w:rFonts w:ascii="Times New Roman" w:hAnsi="Times New Roman" w:cs="Times New Roman"/>
          <w:sz w:val="24"/>
          <w:szCs w:val="24"/>
        </w:rPr>
      </w:pPr>
    </w:p>
    <w:p w:rsidR="00327112" w:rsidRDefault="00327112" w:rsidP="00327112">
      <w:pPr>
        <w:tabs>
          <w:tab w:val="left" w:pos="1552"/>
        </w:tabs>
        <w:jc w:val="center"/>
        <w:rPr>
          <w:rFonts w:ascii="Times New Roman" w:hAnsi="Times New Roman" w:cs="Times New Roman"/>
          <w:sz w:val="24"/>
          <w:szCs w:val="24"/>
        </w:rPr>
      </w:pPr>
    </w:p>
    <w:p w:rsidR="00327112" w:rsidRDefault="00327112" w:rsidP="00327112">
      <w:pPr>
        <w:tabs>
          <w:tab w:val="left" w:pos="1552"/>
        </w:tabs>
        <w:jc w:val="center"/>
        <w:rPr>
          <w:rFonts w:ascii="Times New Roman" w:hAnsi="Times New Roman" w:cs="Times New Roman"/>
          <w:sz w:val="24"/>
          <w:szCs w:val="24"/>
        </w:rPr>
      </w:pPr>
    </w:p>
    <w:p w:rsidR="00327112" w:rsidRDefault="00327112" w:rsidP="00327112">
      <w:pPr>
        <w:tabs>
          <w:tab w:val="left" w:pos="1552"/>
        </w:tabs>
        <w:rPr>
          <w:rFonts w:ascii="Times New Roman" w:hAnsi="Times New Roman" w:cs="Times New Roman"/>
          <w:sz w:val="24"/>
          <w:szCs w:val="24"/>
        </w:rPr>
      </w:pPr>
    </w:p>
    <w:p w:rsidR="007A568A" w:rsidRDefault="007A568A" w:rsidP="00327112">
      <w:pPr>
        <w:tabs>
          <w:tab w:val="left" w:pos="1552"/>
        </w:tabs>
        <w:jc w:val="center"/>
        <w:rPr>
          <w:rFonts w:ascii="Times New Roman" w:hAnsi="Times New Roman" w:cs="Times New Roman"/>
          <w:szCs w:val="20"/>
        </w:rPr>
      </w:pPr>
    </w:p>
    <w:p w:rsidR="007A568A" w:rsidRDefault="007A568A" w:rsidP="00327112">
      <w:pPr>
        <w:tabs>
          <w:tab w:val="left" w:pos="1552"/>
        </w:tabs>
        <w:jc w:val="center"/>
        <w:rPr>
          <w:rFonts w:ascii="Times New Roman" w:hAnsi="Times New Roman" w:cs="Times New Roman"/>
          <w:szCs w:val="20"/>
        </w:rPr>
      </w:pPr>
    </w:p>
    <w:p w:rsidR="007A568A" w:rsidRDefault="007A568A" w:rsidP="00327112">
      <w:pPr>
        <w:tabs>
          <w:tab w:val="left" w:pos="1552"/>
        </w:tabs>
        <w:jc w:val="center"/>
        <w:rPr>
          <w:rFonts w:ascii="Times New Roman" w:hAnsi="Times New Roman" w:cs="Times New Roman"/>
          <w:szCs w:val="20"/>
        </w:rPr>
      </w:pPr>
    </w:p>
    <w:p w:rsidR="007A568A" w:rsidRDefault="007A568A" w:rsidP="00327112">
      <w:pPr>
        <w:tabs>
          <w:tab w:val="left" w:pos="1552"/>
        </w:tabs>
        <w:jc w:val="center"/>
        <w:rPr>
          <w:rFonts w:ascii="Times New Roman" w:hAnsi="Times New Roman" w:cs="Times New Roman"/>
          <w:szCs w:val="20"/>
        </w:rPr>
      </w:pPr>
    </w:p>
    <w:p w:rsidR="007A568A" w:rsidRDefault="007A568A" w:rsidP="00327112">
      <w:pPr>
        <w:tabs>
          <w:tab w:val="left" w:pos="1552"/>
        </w:tabs>
        <w:jc w:val="center"/>
        <w:rPr>
          <w:rFonts w:ascii="Times New Roman" w:hAnsi="Times New Roman" w:cs="Times New Roman"/>
          <w:szCs w:val="20"/>
        </w:rPr>
      </w:pPr>
    </w:p>
    <w:p w:rsidR="007A568A" w:rsidRDefault="007A568A" w:rsidP="00327112">
      <w:pPr>
        <w:tabs>
          <w:tab w:val="left" w:pos="1552"/>
        </w:tabs>
        <w:jc w:val="center"/>
        <w:rPr>
          <w:rFonts w:ascii="Times New Roman" w:hAnsi="Times New Roman" w:cs="Times New Roman"/>
          <w:szCs w:val="20"/>
        </w:rPr>
      </w:pPr>
    </w:p>
    <w:p w:rsidR="00BA11FA" w:rsidRDefault="00BA11FA" w:rsidP="00BA11FA">
      <w:pPr>
        <w:tabs>
          <w:tab w:val="left" w:pos="1552"/>
        </w:tabs>
        <w:rPr>
          <w:rFonts w:ascii="Times New Roman" w:hAnsi="Times New Roman" w:cs="Times New Roman"/>
          <w:szCs w:val="20"/>
        </w:rPr>
      </w:pPr>
    </w:p>
    <w:p w:rsidR="00327112" w:rsidRPr="00676081" w:rsidRDefault="00327112" w:rsidP="00BA11FA">
      <w:pPr>
        <w:tabs>
          <w:tab w:val="left" w:pos="1552"/>
        </w:tabs>
        <w:ind w:left="851" w:hanging="851"/>
        <w:rPr>
          <w:rFonts w:ascii="Times New Roman" w:hAnsi="Times New Roman" w:cs="Times New Roman"/>
          <w:szCs w:val="20"/>
        </w:rPr>
      </w:pPr>
      <w:proofErr w:type="gramStart"/>
      <w:r>
        <w:rPr>
          <w:rFonts w:ascii="Times New Roman" w:hAnsi="Times New Roman" w:cs="Times New Roman"/>
          <w:szCs w:val="20"/>
        </w:rPr>
        <w:lastRenderedPageBreak/>
        <w:t>Rajah 8</w:t>
      </w:r>
      <w:r w:rsidR="00BA11FA">
        <w:rPr>
          <w:rFonts w:ascii="Times New Roman" w:hAnsi="Times New Roman" w:cs="Times New Roman"/>
          <w:szCs w:val="20"/>
        </w:rPr>
        <w:t>.</w:t>
      </w:r>
      <w:proofErr w:type="gramEnd"/>
      <w:r w:rsidR="00BA11FA">
        <w:rPr>
          <w:rFonts w:ascii="Times New Roman" w:hAnsi="Times New Roman" w:cs="Times New Roman"/>
          <w:szCs w:val="20"/>
        </w:rPr>
        <w:t xml:space="preserve"> </w:t>
      </w:r>
      <w:r w:rsidRPr="00676081">
        <w:rPr>
          <w:rFonts w:ascii="Times New Roman" w:hAnsi="Times New Roman" w:cs="Times New Roman"/>
          <w:szCs w:val="20"/>
        </w:rPr>
        <w:t>Imej permukaan bagi (a) keluli karbon kawalan dan (b) keluli lembut kawalan selepas direndam di dalam larutan tanpa perencat</w:t>
      </w:r>
    </w:p>
    <w:p w:rsidR="00327112" w:rsidRDefault="00327112" w:rsidP="00327112">
      <w:pPr>
        <w:tabs>
          <w:tab w:val="left" w:pos="1552"/>
        </w:tabs>
        <w:jc w:val="center"/>
        <w:rPr>
          <w:rFonts w:ascii="Times New Roman" w:hAnsi="Times New Roman" w:cs="Times New Roman"/>
          <w:sz w:val="24"/>
          <w:szCs w:val="24"/>
        </w:rPr>
      </w:pPr>
    </w:p>
    <w:p w:rsidR="007A568A" w:rsidRPr="007A568A" w:rsidRDefault="007A568A" w:rsidP="00BA11FA">
      <w:pPr>
        <w:tabs>
          <w:tab w:val="left" w:pos="1552"/>
        </w:tabs>
        <w:rPr>
          <w:rFonts w:ascii="Times New Roman" w:hAnsi="Times New Roman" w:cs="Times New Roman"/>
          <w:sz w:val="24"/>
          <w:szCs w:val="24"/>
        </w:rPr>
      </w:pPr>
      <w:r w:rsidRPr="00676081">
        <w:rPr>
          <w:rFonts w:ascii="Times New Roman" w:hAnsi="Times New Roman" w:cs="Times New Roman"/>
          <w:szCs w:val="20"/>
        </w:rPr>
        <w:t xml:space="preserve">Rajah </w:t>
      </w:r>
      <w:r>
        <w:rPr>
          <w:rFonts w:ascii="Times New Roman" w:hAnsi="Times New Roman" w:cs="Times New Roman"/>
          <w:szCs w:val="20"/>
        </w:rPr>
        <w:t>9</w:t>
      </w:r>
      <w:r w:rsidRPr="00676081">
        <w:rPr>
          <w:rFonts w:ascii="Times New Roman" w:hAnsi="Times New Roman" w:cs="Times New Roman"/>
          <w:szCs w:val="20"/>
        </w:rPr>
        <w:t xml:space="preserve"> menunjukkan imej yang dicerap bagi keluli karbon dan k</w:t>
      </w:r>
      <w:r w:rsidR="00BA11FA">
        <w:rPr>
          <w:rFonts w:ascii="Times New Roman" w:hAnsi="Times New Roman" w:cs="Times New Roman"/>
          <w:szCs w:val="20"/>
        </w:rPr>
        <w:t xml:space="preserve">eluli lembut yang masing-masing </w:t>
      </w:r>
      <w:r w:rsidRPr="00676081">
        <w:rPr>
          <w:rFonts w:ascii="Times New Roman" w:hAnsi="Times New Roman" w:cs="Times New Roman"/>
          <w:szCs w:val="20"/>
        </w:rPr>
        <w:t>mengandungi 12 % v/v minyak sawit merah selepas direndam dalam larutan berperencat</w:t>
      </w:r>
      <w:r>
        <w:rPr>
          <w:rFonts w:ascii="Times New Roman" w:hAnsi="Times New Roman" w:cs="Times New Roman"/>
          <w:szCs w:val="20"/>
        </w:rPr>
        <w:t>.Berdasarkan kepada Rajah 9</w:t>
      </w:r>
      <w:r w:rsidRPr="00676081">
        <w:rPr>
          <w:rFonts w:ascii="Times New Roman" w:hAnsi="Times New Roman" w:cs="Times New Roman"/>
          <w:szCs w:val="20"/>
        </w:rPr>
        <w:t>, jelas menunjukkan bahawa kedua-dua keluli kurang poros dan terdapat permukaan yang licin dan tidak rosak seperti yang ditunjukkan dala</w:t>
      </w:r>
      <w:r>
        <w:rPr>
          <w:rFonts w:ascii="Times New Roman" w:hAnsi="Times New Roman" w:cs="Times New Roman"/>
          <w:szCs w:val="20"/>
        </w:rPr>
        <w:t>m Rajah 8</w:t>
      </w:r>
      <w:r w:rsidRPr="00676081">
        <w:rPr>
          <w:rFonts w:ascii="Times New Roman" w:hAnsi="Times New Roman" w:cs="Times New Roman"/>
          <w:szCs w:val="20"/>
        </w:rPr>
        <w:t>.</w:t>
      </w:r>
      <w:r w:rsidR="006139DC">
        <w:rPr>
          <w:rFonts w:ascii="Times New Roman" w:hAnsi="Times New Roman" w:cs="Times New Roman"/>
          <w:szCs w:val="20"/>
        </w:rPr>
        <w:t xml:space="preserve"> </w:t>
      </w:r>
      <w:proofErr w:type="gramStart"/>
      <w:r w:rsidRPr="00676081">
        <w:rPr>
          <w:rFonts w:ascii="Times New Roman" w:hAnsi="Times New Roman" w:cs="Times New Roman"/>
          <w:szCs w:val="20"/>
        </w:rPr>
        <w:t>Lapisan pelindung daripada perencat kakisan, dapat menghalang media kakisan daripada berinteraksi dengan permukaan keluli.</w:t>
      </w:r>
      <w:proofErr w:type="gramEnd"/>
      <w:r w:rsidR="006139DC">
        <w:rPr>
          <w:rFonts w:ascii="Times New Roman" w:hAnsi="Times New Roman" w:cs="Times New Roman"/>
          <w:szCs w:val="20"/>
        </w:rPr>
        <w:t xml:space="preserve"> </w:t>
      </w:r>
      <w:proofErr w:type="gramStart"/>
      <w:r w:rsidRPr="00676081">
        <w:rPr>
          <w:rFonts w:ascii="Times New Roman" w:hAnsi="Times New Roman" w:cs="Times New Roman"/>
          <w:szCs w:val="20"/>
        </w:rPr>
        <w:t xml:space="preserve">Justeru, kakisan dan porositi dapat dikurangkan dan dikawal dengan </w:t>
      </w:r>
      <w:r w:rsidRPr="00543826">
        <w:rPr>
          <w:rFonts w:ascii="Times New Roman" w:hAnsi="Times New Roman" w:cs="Times New Roman"/>
          <w:szCs w:val="20"/>
        </w:rPr>
        <w:t>baik [19].</w:t>
      </w:r>
      <w:proofErr w:type="gramEnd"/>
    </w:p>
    <w:p w:rsidR="007A568A" w:rsidRDefault="007A568A" w:rsidP="00BA11FA">
      <w:pPr>
        <w:rPr>
          <w:rFonts w:ascii="Times New Roman" w:hAnsi="Times New Roman" w:cs="Times New Roman"/>
          <w:sz w:val="24"/>
          <w:szCs w:val="24"/>
        </w:rPr>
      </w:pPr>
    </w:p>
    <w:p w:rsidR="00327112" w:rsidRDefault="00E05075" w:rsidP="00327112">
      <w:pPr>
        <w:jc w:val="center"/>
        <w:rPr>
          <w:rFonts w:ascii="Times New Roman" w:hAnsi="Times New Roman" w:cs="Times New Roman"/>
          <w:sz w:val="24"/>
          <w:szCs w:val="24"/>
        </w:rPr>
      </w:pPr>
      <w:r>
        <w:rPr>
          <w:rFonts w:ascii="Times New Roman" w:hAnsi="Times New Roman" w:cs="Times New Roman"/>
          <w:noProof/>
          <w:sz w:val="24"/>
          <w:szCs w:val="24"/>
          <w:lang w:eastAsia="zh-CN"/>
        </w:rPr>
        <w:pict>
          <v:rect id="_x0000_s1032" style="position:absolute;left:0;text-align:left;margin-left:402.65pt;margin-top:4.7pt;width:38.65pt;height:29pt;z-index:251672576" filled="f" stroked="f">
            <v:textbox style="mso-next-textbox:#_x0000_s1032">
              <w:txbxContent>
                <w:p w:rsidR="00327112" w:rsidRPr="006139DC" w:rsidRDefault="00327112" w:rsidP="00327112">
                  <w:pPr>
                    <w:rPr>
                      <w:rFonts w:ascii="Times New Roman" w:hAnsi="Times New Roman" w:cs="Times New Roman"/>
                      <w:b/>
                      <w:bCs/>
                      <w:szCs w:val="20"/>
                    </w:rPr>
                  </w:pPr>
                  <w:r w:rsidRPr="006139DC">
                    <w:rPr>
                      <w:rFonts w:ascii="Times New Roman" w:hAnsi="Times New Roman" w:cs="Times New Roman"/>
                      <w:b/>
                      <w:bCs/>
                      <w:szCs w:val="20"/>
                    </w:rPr>
                    <w:t>(b)</w:t>
                  </w:r>
                </w:p>
              </w:txbxContent>
            </v:textbox>
          </v:rect>
        </w:pict>
      </w:r>
      <w:r>
        <w:rPr>
          <w:rFonts w:ascii="Times New Roman" w:hAnsi="Times New Roman" w:cs="Times New Roman"/>
          <w:noProof/>
          <w:sz w:val="24"/>
          <w:szCs w:val="24"/>
          <w:lang w:eastAsia="zh-CN"/>
        </w:rPr>
        <w:pict>
          <v:rect id="_x0000_s1031" style="position:absolute;left:0;text-align:left;margin-left:181.4pt;margin-top:4.95pt;width:38.65pt;height:29pt;z-index:251671552" filled="f" stroked="f">
            <v:textbox style="mso-next-textbox:#_x0000_s1031">
              <w:txbxContent>
                <w:p w:rsidR="00327112" w:rsidRPr="006139DC" w:rsidRDefault="00327112" w:rsidP="00327112">
                  <w:pPr>
                    <w:rPr>
                      <w:rFonts w:ascii="Times New Roman" w:hAnsi="Times New Roman" w:cs="Times New Roman"/>
                      <w:b/>
                      <w:bCs/>
                      <w:szCs w:val="20"/>
                    </w:rPr>
                  </w:pPr>
                  <w:r w:rsidRPr="006139DC">
                    <w:rPr>
                      <w:rFonts w:ascii="Times New Roman" w:hAnsi="Times New Roman" w:cs="Times New Roman"/>
                      <w:b/>
                      <w:bCs/>
                      <w:szCs w:val="20"/>
                    </w:rPr>
                    <w:t>(a)</w:t>
                  </w:r>
                </w:p>
              </w:txbxContent>
            </v:textbox>
          </v:rect>
        </w:pict>
      </w:r>
      <w:r w:rsidR="007A568A">
        <w:rPr>
          <w:rFonts w:ascii="Times New Roman" w:hAnsi="Times New Roman" w:cs="Times New Roman"/>
          <w:noProof/>
          <w:sz w:val="24"/>
          <w:szCs w:val="24"/>
          <w:lang w:eastAsia="en-US"/>
        </w:rPr>
        <w:drawing>
          <wp:anchor distT="0" distB="0" distL="114300" distR="114300" simplePos="0" relativeHeight="251666432" behindDoc="1" locked="0" layoutInCell="1" allowOverlap="1">
            <wp:simplePos x="0" y="0"/>
            <wp:positionH relativeFrom="column">
              <wp:posOffset>2927985</wp:posOffset>
            </wp:positionH>
            <wp:positionV relativeFrom="paragraph">
              <wp:posOffset>11430</wp:posOffset>
            </wp:positionV>
            <wp:extent cx="2724150" cy="2362835"/>
            <wp:effectExtent l="19050" t="0" r="0" b="0"/>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724150" cy="2362835"/>
                    </a:xfrm>
                    <a:prstGeom prst="rect">
                      <a:avLst/>
                    </a:prstGeom>
                    <a:noFill/>
                    <a:ln w="9525">
                      <a:noFill/>
                      <a:miter lim="800000"/>
                      <a:headEnd/>
                      <a:tailEnd/>
                    </a:ln>
                  </pic:spPr>
                </pic:pic>
              </a:graphicData>
            </a:graphic>
          </wp:anchor>
        </w:drawing>
      </w:r>
      <w:r w:rsidR="007A568A">
        <w:rPr>
          <w:rFonts w:ascii="Times New Roman" w:hAnsi="Times New Roman" w:cs="Times New Roman"/>
          <w:noProof/>
          <w:sz w:val="24"/>
          <w:szCs w:val="24"/>
          <w:lang w:eastAsia="en-US"/>
        </w:rPr>
        <w:drawing>
          <wp:anchor distT="0" distB="0" distL="114300" distR="114300" simplePos="0" relativeHeight="251673600" behindDoc="1" locked="0" layoutInCell="1" allowOverlap="1">
            <wp:simplePos x="0" y="0"/>
            <wp:positionH relativeFrom="column">
              <wp:posOffset>90170</wp:posOffset>
            </wp:positionH>
            <wp:positionV relativeFrom="paragraph">
              <wp:posOffset>11430</wp:posOffset>
            </wp:positionV>
            <wp:extent cx="2771140" cy="2362835"/>
            <wp:effectExtent l="1905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771140" cy="2362835"/>
                    </a:xfrm>
                    <a:prstGeom prst="rect">
                      <a:avLst/>
                    </a:prstGeom>
                    <a:noFill/>
                    <a:ln w="9525">
                      <a:noFill/>
                      <a:miter lim="800000"/>
                      <a:headEnd/>
                      <a:tailEnd/>
                    </a:ln>
                  </pic:spPr>
                </pic:pic>
              </a:graphicData>
            </a:graphic>
          </wp:anchor>
        </w:drawing>
      </w: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 w:val="24"/>
          <w:szCs w:val="24"/>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7A568A" w:rsidRDefault="007A568A" w:rsidP="00327112">
      <w:pPr>
        <w:jc w:val="center"/>
        <w:rPr>
          <w:rFonts w:ascii="Times New Roman" w:hAnsi="Times New Roman" w:cs="Times New Roman"/>
          <w:szCs w:val="20"/>
        </w:rPr>
      </w:pPr>
    </w:p>
    <w:p w:rsidR="00BA11FA" w:rsidRDefault="00BA11FA" w:rsidP="00327112">
      <w:pPr>
        <w:jc w:val="center"/>
        <w:rPr>
          <w:rFonts w:ascii="Times New Roman" w:hAnsi="Times New Roman" w:cs="Times New Roman"/>
          <w:szCs w:val="20"/>
        </w:rPr>
      </w:pPr>
    </w:p>
    <w:p w:rsidR="007A568A" w:rsidRDefault="007A568A" w:rsidP="00E05075">
      <w:pPr>
        <w:rPr>
          <w:rFonts w:ascii="Times New Roman" w:hAnsi="Times New Roman" w:cs="Times New Roman"/>
          <w:szCs w:val="20"/>
        </w:rPr>
      </w:pPr>
    </w:p>
    <w:p w:rsidR="00327112" w:rsidRPr="00676081" w:rsidRDefault="00327112" w:rsidP="00327112">
      <w:pPr>
        <w:jc w:val="center"/>
        <w:rPr>
          <w:rFonts w:ascii="Times New Roman" w:hAnsi="Times New Roman" w:cs="Times New Roman"/>
          <w:szCs w:val="20"/>
        </w:rPr>
      </w:pPr>
      <w:proofErr w:type="gramStart"/>
      <w:r>
        <w:rPr>
          <w:rFonts w:ascii="Times New Roman" w:hAnsi="Times New Roman" w:cs="Times New Roman"/>
          <w:szCs w:val="20"/>
        </w:rPr>
        <w:t>Rajah 9</w:t>
      </w:r>
      <w:r w:rsidRPr="00676081">
        <w:rPr>
          <w:rFonts w:ascii="Times New Roman" w:hAnsi="Times New Roman" w:cs="Times New Roman"/>
          <w:szCs w:val="20"/>
        </w:rPr>
        <w:t>.</w:t>
      </w:r>
      <w:proofErr w:type="gramEnd"/>
      <w:r w:rsidRPr="00676081">
        <w:rPr>
          <w:rFonts w:ascii="Times New Roman" w:hAnsi="Times New Roman" w:cs="Times New Roman"/>
          <w:szCs w:val="20"/>
        </w:rPr>
        <w:t xml:space="preserve"> Imej permukaan bagi (a) keluli karbon dengan 12 % v/v minyak </w:t>
      </w:r>
      <w:r w:rsidR="00E05075">
        <w:rPr>
          <w:rFonts w:ascii="Times New Roman" w:hAnsi="Times New Roman" w:cs="Times New Roman"/>
          <w:szCs w:val="20"/>
        </w:rPr>
        <w:t xml:space="preserve">sawit merah manakala (b) keluli </w:t>
      </w:r>
      <w:r w:rsidRPr="00676081">
        <w:rPr>
          <w:rFonts w:ascii="Times New Roman" w:hAnsi="Times New Roman" w:cs="Times New Roman"/>
          <w:szCs w:val="20"/>
        </w:rPr>
        <w:t>lembut dengan 12 % v/v minyak sawit merah yang direndam dalam larutan perencat</w:t>
      </w:r>
    </w:p>
    <w:p w:rsidR="00327112" w:rsidRPr="008E5C9A" w:rsidRDefault="00327112" w:rsidP="00327112">
      <w:pPr>
        <w:rPr>
          <w:rFonts w:ascii="Times New Roman" w:hAnsi="Times New Roman" w:cs="Times New Roman"/>
          <w:sz w:val="24"/>
          <w:szCs w:val="24"/>
        </w:rPr>
      </w:pPr>
      <w:r>
        <w:tab/>
      </w:r>
    </w:p>
    <w:p w:rsidR="007A568A" w:rsidRDefault="007A568A" w:rsidP="006139DC">
      <w:pPr>
        <w:rPr>
          <w:rFonts w:ascii="Times New Roman" w:hAnsi="Times New Roman" w:cs="Times New Roman"/>
          <w:szCs w:val="20"/>
        </w:rPr>
      </w:pPr>
      <w:proofErr w:type="gramStart"/>
      <w:r w:rsidRPr="00676081">
        <w:rPr>
          <w:rFonts w:ascii="Times New Roman" w:hAnsi="Times New Roman" w:cs="Times New Roman"/>
          <w:szCs w:val="20"/>
        </w:rPr>
        <w:t xml:space="preserve">Jadual 3 menunjukkan peratus beberapa </w:t>
      </w:r>
      <w:r>
        <w:rPr>
          <w:rFonts w:ascii="Times New Roman" w:hAnsi="Times New Roman" w:cs="Times New Roman"/>
          <w:szCs w:val="20"/>
        </w:rPr>
        <w:t>unsur</w:t>
      </w:r>
      <w:r w:rsidRPr="00676081">
        <w:rPr>
          <w:rFonts w:ascii="Times New Roman" w:hAnsi="Times New Roman" w:cs="Times New Roman"/>
          <w:szCs w:val="20"/>
        </w:rPr>
        <w:t xml:space="preserve"> yang hadir pada permukaan keluli karbon.</w:t>
      </w:r>
      <w:proofErr w:type="gramEnd"/>
      <w:r w:rsidR="006139DC">
        <w:rPr>
          <w:rFonts w:ascii="Times New Roman" w:hAnsi="Times New Roman" w:cs="Times New Roman"/>
          <w:szCs w:val="20"/>
        </w:rPr>
        <w:t xml:space="preserve"> </w:t>
      </w:r>
      <w:proofErr w:type="gramStart"/>
      <w:r w:rsidRPr="00676081">
        <w:rPr>
          <w:rFonts w:ascii="Times New Roman" w:hAnsi="Times New Roman" w:cs="Times New Roman"/>
          <w:szCs w:val="20"/>
        </w:rPr>
        <w:t xml:space="preserve">Di dapati bahawa kandungan logam ferum (Fe) pada keluli yang direndam dalam larutan berperencat lebih banyak berbanding dengan keluli yang direndam dalam larutan </w:t>
      </w:r>
      <w:r w:rsidR="006139DC">
        <w:rPr>
          <w:rFonts w:ascii="Times New Roman" w:hAnsi="Times New Roman" w:cs="Times New Roman"/>
          <w:szCs w:val="20"/>
        </w:rPr>
        <w:t xml:space="preserve">tanpa </w:t>
      </w:r>
      <w:r w:rsidRPr="00676081">
        <w:rPr>
          <w:rFonts w:ascii="Times New Roman" w:hAnsi="Times New Roman" w:cs="Times New Roman"/>
          <w:szCs w:val="20"/>
        </w:rPr>
        <w:t>perencat.</w:t>
      </w:r>
      <w:proofErr w:type="gramEnd"/>
      <w:r w:rsidRPr="00676081">
        <w:rPr>
          <w:rFonts w:ascii="Times New Roman" w:hAnsi="Times New Roman" w:cs="Times New Roman"/>
          <w:szCs w:val="20"/>
        </w:rPr>
        <w:t xml:space="preserve"> Menurut </w:t>
      </w:r>
      <w:r w:rsidRPr="00543826">
        <w:rPr>
          <w:rFonts w:ascii="Times New Roman" w:hAnsi="Times New Roman" w:cs="Times New Roman"/>
          <w:szCs w:val="20"/>
        </w:rPr>
        <w:t>Mabrou</w:t>
      </w:r>
      <w:r>
        <w:rPr>
          <w:rFonts w:ascii="Times New Roman" w:hAnsi="Times New Roman" w:cs="Times New Roman"/>
          <w:szCs w:val="20"/>
        </w:rPr>
        <w:t>k dan rakan-rakan [20</w:t>
      </w:r>
      <w:r w:rsidRPr="00543826">
        <w:rPr>
          <w:rFonts w:ascii="Times New Roman" w:hAnsi="Times New Roman" w:cs="Times New Roman"/>
          <w:szCs w:val="20"/>
        </w:rPr>
        <w:t>],</w:t>
      </w:r>
      <w:r w:rsidRPr="00676081">
        <w:rPr>
          <w:rFonts w:ascii="Times New Roman" w:hAnsi="Times New Roman" w:cs="Times New Roman"/>
          <w:szCs w:val="20"/>
        </w:rPr>
        <w:t xml:space="preserve"> keluli tersebut telah mengalami proses kakisan yang sedikit dan menyebabkan peratus ferum (Fe) menjadi lebih tinggi berbanding dengan peratus ferum (Fe) yang direndam dalam larutan tanpa perencat. </w:t>
      </w:r>
    </w:p>
    <w:p w:rsidR="007A568A" w:rsidRDefault="007A568A" w:rsidP="007A568A">
      <w:pPr>
        <w:rPr>
          <w:rFonts w:ascii="Times New Roman" w:hAnsi="Times New Roman" w:cs="Times New Roman"/>
          <w:szCs w:val="20"/>
        </w:rPr>
      </w:pPr>
    </w:p>
    <w:p w:rsidR="00327112" w:rsidRDefault="00327112" w:rsidP="007A568A">
      <w:pPr>
        <w:jc w:val="center"/>
        <w:rPr>
          <w:rFonts w:ascii="Times New Roman" w:hAnsi="Times New Roman" w:cs="Times New Roman"/>
          <w:szCs w:val="20"/>
        </w:rPr>
      </w:pPr>
      <w:proofErr w:type="gramStart"/>
      <w:r>
        <w:rPr>
          <w:rFonts w:ascii="Times New Roman" w:hAnsi="Times New Roman" w:cs="Times New Roman"/>
          <w:sz w:val="24"/>
          <w:szCs w:val="24"/>
        </w:rPr>
        <w:t>J</w:t>
      </w:r>
      <w:r>
        <w:rPr>
          <w:rFonts w:ascii="Times New Roman" w:hAnsi="Times New Roman" w:cs="Times New Roman"/>
          <w:szCs w:val="20"/>
        </w:rPr>
        <w:t>adual 3.</w:t>
      </w:r>
      <w:proofErr w:type="gramEnd"/>
      <w:r>
        <w:rPr>
          <w:rFonts w:ascii="Times New Roman" w:hAnsi="Times New Roman" w:cs="Times New Roman"/>
          <w:szCs w:val="20"/>
        </w:rPr>
        <w:t xml:space="preserve"> Peratus unsur</w:t>
      </w:r>
      <w:r w:rsidRPr="00676081">
        <w:rPr>
          <w:rFonts w:ascii="Times New Roman" w:hAnsi="Times New Roman" w:cs="Times New Roman"/>
          <w:szCs w:val="20"/>
        </w:rPr>
        <w:t xml:space="preserve"> yang hadir pada permukaan keluli karbon</w:t>
      </w:r>
    </w:p>
    <w:p w:rsidR="00E05075" w:rsidRPr="00676081" w:rsidRDefault="00E05075" w:rsidP="007A568A">
      <w:pPr>
        <w:jc w:val="center"/>
        <w:rPr>
          <w:rFonts w:ascii="Times New Roman" w:hAnsi="Times New Roman" w:cs="Times New Roman"/>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033"/>
        <w:gridCol w:w="1728"/>
        <w:gridCol w:w="1728"/>
      </w:tblGrid>
      <w:tr w:rsidR="00E05075" w:rsidRPr="00676081" w:rsidTr="00E05075">
        <w:trPr>
          <w:trHeight w:val="275"/>
          <w:jc w:val="center"/>
        </w:trPr>
        <w:tc>
          <w:tcPr>
            <w:tcW w:w="0" w:type="auto"/>
            <w:vMerge w:val="restart"/>
            <w:tcBorders>
              <w:top w:val="single" w:sz="4" w:space="0" w:color="auto"/>
            </w:tcBorders>
            <w:hideMark/>
          </w:tcPr>
          <w:p w:rsidR="00E05075" w:rsidRPr="00676081" w:rsidRDefault="00E05075" w:rsidP="00E05075">
            <w:pPr>
              <w:rPr>
                <w:rFonts w:ascii="Times New Roman" w:hAnsi="Times New Roman" w:cs="Times New Roman"/>
                <w:szCs w:val="20"/>
              </w:rPr>
            </w:pPr>
            <w:r w:rsidRPr="00676081">
              <w:rPr>
                <w:rFonts w:ascii="Times New Roman" w:hAnsi="Times New Roman" w:cs="Times New Roman"/>
                <w:b/>
                <w:bCs/>
                <w:szCs w:val="20"/>
                <w:lang w:val="en-US"/>
              </w:rPr>
              <w:t>Keluli Karbon</w:t>
            </w:r>
          </w:p>
        </w:tc>
        <w:tc>
          <w:tcPr>
            <w:tcW w:w="0" w:type="auto"/>
            <w:gridSpan w:val="3"/>
            <w:tcBorders>
              <w:top w:val="single" w:sz="4" w:space="0" w:color="auto"/>
              <w:bottom w:val="single" w:sz="4" w:space="0" w:color="auto"/>
            </w:tcBorders>
            <w:hideMark/>
          </w:tcPr>
          <w:p w:rsidR="00E05075" w:rsidRPr="00676081" w:rsidRDefault="00E05075" w:rsidP="00E05075">
            <w:pPr>
              <w:jc w:val="center"/>
              <w:rPr>
                <w:rFonts w:ascii="Times New Roman" w:hAnsi="Times New Roman" w:cs="Times New Roman"/>
                <w:szCs w:val="20"/>
              </w:rPr>
            </w:pPr>
            <w:r>
              <w:rPr>
                <w:rFonts w:ascii="Times New Roman" w:hAnsi="Times New Roman" w:cs="Times New Roman"/>
                <w:b/>
                <w:bCs/>
                <w:szCs w:val="20"/>
              </w:rPr>
              <w:t>Peratus unsur</w:t>
            </w:r>
            <w:r w:rsidRPr="00676081">
              <w:rPr>
                <w:rFonts w:ascii="Times New Roman" w:hAnsi="Times New Roman" w:cs="Times New Roman"/>
                <w:b/>
                <w:bCs/>
                <w:szCs w:val="20"/>
              </w:rPr>
              <w:t xml:space="preserve"> yang hadir pada permukaan keluli karbon (%)</w:t>
            </w:r>
          </w:p>
        </w:tc>
      </w:tr>
      <w:tr w:rsidR="00E05075" w:rsidRPr="00676081" w:rsidTr="00E05075">
        <w:trPr>
          <w:trHeight w:val="275"/>
          <w:jc w:val="center"/>
        </w:trPr>
        <w:tc>
          <w:tcPr>
            <w:tcW w:w="0" w:type="auto"/>
            <w:vMerge/>
            <w:tcBorders>
              <w:bottom w:val="single" w:sz="4" w:space="0" w:color="auto"/>
            </w:tcBorders>
            <w:hideMark/>
          </w:tcPr>
          <w:p w:rsidR="00E05075" w:rsidRPr="00676081" w:rsidRDefault="00E05075" w:rsidP="00E05075">
            <w:pPr>
              <w:jc w:val="center"/>
              <w:rPr>
                <w:rFonts w:ascii="Times New Roman" w:hAnsi="Times New Roman" w:cs="Times New Roman"/>
                <w:szCs w:val="20"/>
              </w:rPr>
            </w:pPr>
          </w:p>
        </w:tc>
        <w:tc>
          <w:tcPr>
            <w:tcW w:w="0" w:type="auto"/>
            <w:tcBorders>
              <w:top w:val="single" w:sz="4" w:space="0" w:color="auto"/>
              <w:bottom w:val="single" w:sz="4" w:space="0" w:color="auto"/>
            </w:tcBorders>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b/>
                <w:bCs/>
                <w:szCs w:val="20"/>
                <w:lang w:val="en-US"/>
              </w:rPr>
              <w:t>Fe</w:t>
            </w:r>
          </w:p>
        </w:tc>
        <w:tc>
          <w:tcPr>
            <w:tcW w:w="0" w:type="auto"/>
            <w:tcBorders>
              <w:top w:val="single" w:sz="4" w:space="0" w:color="auto"/>
              <w:bottom w:val="single" w:sz="4" w:space="0" w:color="auto"/>
            </w:tcBorders>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b/>
                <w:bCs/>
                <w:szCs w:val="20"/>
                <w:lang w:val="en-US"/>
              </w:rPr>
              <w:t>Cl</w:t>
            </w:r>
          </w:p>
        </w:tc>
        <w:tc>
          <w:tcPr>
            <w:tcW w:w="0" w:type="auto"/>
            <w:tcBorders>
              <w:top w:val="single" w:sz="4" w:space="0" w:color="auto"/>
              <w:bottom w:val="single" w:sz="4" w:space="0" w:color="auto"/>
            </w:tcBorders>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b/>
                <w:bCs/>
                <w:szCs w:val="20"/>
                <w:lang w:val="en-US"/>
              </w:rPr>
              <w:t>O</w:t>
            </w:r>
          </w:p>
        </w:tc>
      </w:tr>
      <w:tr w:rsidR="00E05075" w:rsidRPr="00676081" w:rsidTr="00E05075">
        <w:trPr>
          <w:trHeight w:val="135"/>
          <w:jc w:val="center"/>
        </w:trPr>
        <w:tc>
          <w:tcPr>
            <w:tcW w:w="0" w:type="auto"/>
            <w:tcBorders>
              <w:top w:val="single" w:sz="4" w:space="0" w:color="auto"/>
            </w:tcBorders>
            <w:hideMark/>
          </w:tcPr>
          <w:p w:rsidR="00E05075" w:rsidRPr="00676081" w:rsidRDefault="00E05075" w:rsidP="00E05075">
            <w:pPr>
              <w:jc w:val="center"/>
              <w:rPr>
                <w:rFonts w:ascii="Times New Roman" w:hAnsi="Times New Roman" w:cs="Times New Roman"/>
                <w:szCs w:val="20"/>
              </w:rPr>
            </w:pPr>
            <w:r>
              <w:rPr>
                <w:rFonts w:ascii="Times New Roman" w:hAnsi="Times New Roman" w:cs="Times New Roman"/>
                <w:szCs w:val="20"/>
                <w:lang w:val="en-US"/>
              </w:rPr>
              <w:t xml:space="preserve">Tanpa perencat </w:t>
            </w:r>
            <w:r w:rsidRPr="00676081">
              <w:rPr>
                <w:rFonts w:ascii="Times New Roman" w:hAnsi="Times New Roman" w:cs="Times New Roman"/>
                <w:szCs w:val="20"/>
                <w:lang w:val="en-US"/>
              </w:rPr>
              <w:t>(kawalan)</w:t>
            </w:r>
          </w:p>
        </w:tc>
        <w:tc>
          <w:tcPr>
            <w:tcW w:w="0" w:type="auto"/>
            <w:tcBorders>
              <w:top w:val="single" w:sz="4" w:space="0" w:color="auto"/>
            </w:tcBorders>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szCs w:val="20"/>
                <w:lang w:val="en-US"/>
              </w:rPr>
              <w:t>73.38</w:t>
            </w:r>
          </w:p>
        </w:tc>
        <w:tc>
          <w:tcPr>
            <w:tcW w:w="0" w:type="auto"/>
            <w:tcBorders>
              <w:top w:val="single" w:sz="4" w:space="0" w:color="auto"/>
            </w:tcBorders>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szCs w:val="20"/>
                <w:lang w:val="en-US"/>
              </w:rPr>
              <w:t>0.17</w:t>
            </w:r>
          </w:p>
        </w:tc>
        <w:tc>
          <w:tcPr>
            <w:tcW w:w="0" w:type="auto"/>
            <w:tcBorders>
              <w:top w:val="single" w:sz="4" w:space="0" w:color="auto"/>
            </w:tcBorders>
            <w:hideMark/>
          </w:tcPr>
          <w:p w:rsidR="00E05075" w:rsidRPr="00676081" w:rsidRDefault="00E05075" w:rsidP="00E05075">
            <w:pPr>
              <w:jc w:val="center"/>
              <w:rPr>
                <w:rFonts w:ascii="Times New Roman" w:hAnsi="Times New Roman" w:cs="Times New Roman"/>
                <w:szCs w:val="20"/>
                <w:lang w:val="en-US"/>
              </w:rPr>
            </w:pPr>
            <w:r w:rsidRPr="00676081">
              <w:rPr>
                <w:rFonts w:ascii="Times New Roman" w:hAnsi="Times New Roman" w:cs="Times New Roman"/>
                <w:szCs w:val="20"/>
                <w:lang w:val="en-US"/>
              </w:rPr>
              <w:t>5.11</w:t>
            </w:r>
          </w:p>
        </w:tc>
      </w:tr>
      <w:tr w:rsidR="00E05075" w:rsidRPr="00676081" w:rsidTr="00E05075">
        <w:trPr>
          <w:trHeight w:val="323"/>
          <w:jc w:val="center"/>
        </w:trPr>
        <w:tc>
          <w:tcPr>
            <w:tcW w:w="0" w:type="auto"/>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szCs w:val="20"/>
                <w:lang w:val="en-US"/>
              </w:rPr>
              <w:t>Berperencat (12% RPO)</w:t>
            </w:r>
          </w:p>
        </w:tc>
        <w:tc>
          <w:tcPr>
            <w:tcW w:w="0" w:type="auto"/>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szCs w:val="20"/>
                <w:lang w:val="en-US"/>
              </w:rPr>
              <w:t>84.23</w:t>
            </w:r>
          </w:p>
        </w:tc>
        <w:tc>
          <w:tcPr>
            <w:tcW w:w="0" w:type="auto"/>
            <w:hideMark/>
          </w:tcPr>
          <w:p w:rsidR="00E05075" w:rsidRPr="00676081" w:rsidRDefault="00E05075" w:rsidP="00E05075">
            <w:pPr>
              <w:jc w:val="center"/>
              <w:rPr>
                <w:rFonts w:ascii="Times New Roman" w:hAnsi="Times New Roman" w:cs="Times New Roman"/>
                <w:szCs w:val="20"/>
                <w:lang w:val="en-US"/>
              </w:rPr>
            </w:pPr>
            <w:r w:rsidRPr="00676081">
              <w:rPr>
                <w:rFonts w:ascii="Times New Roman" w:hAnsi="Times New Roman" w:cs="Times New Roman"/>
                <w:szCs w:val="20"/>
                <w:lang w:val="en-US"/>
              </w:rPr>
              <w:t>0.14</w:t>
            </w:r>
          </w:p>
        </w:tc>
        <w:tc>
          <w:tcPr>
            <w:tcW w:w="0" w:type="auto"/>
            <w:hideMark/>
          </w:tcPr>
          <w:p w:rsidR="00E05075" w:rsidRPr="00676081" w:rsidRDefault="00E05075" w:rsidP="00E05075">
            <w:pPr>
              <w:jc w:val="center"/>
              <w:rPr>
                <w:rFonts w:ascii="Times New Roman" w:hAnsi="Times New Roman" w:cs="Times New Roman"/>
                <w:szCs w:val="20"/>
              </w:rPr>
            </w:pPr>
            <w:r w:rsidRPr="00676081">
              <w:rPr>
                <w:rFonts w:ascii="Times New Roman" w:hAnsi="Times New Roman" w:cs="Times New Roman"/>
                <w:szCs w:val="20"/>
                <w:lang w:val="en-US"/>
              </w:rPr>
              <w:t>4.14</w:t>
            </w:r>
          </w:p>
        </w:tc>
      </w:tr>
    </w:tbl>
    <w:p w:rsidR="00327112" w:rsidRDefault="00327112" w:rsidP="00E05075">
      <w:pPr>
        <w:rPr>
          <w:rFonts w:ascii="Times New Roman" w:hAnsi="Times New Roman" w:cs="Times New Roman"/>
          <w:szCs w:val="20"/>
        </w:rPr>
      </w:pPr>
    </w:p>
    <w:p w:rsidR="007A568A" w:rsidRDefault="00327112" w:rsidP="006139DC">
      <w:pPr>
        <w:rPr>
          <w:rFonts w:ascii="Times New Roman" w:hAnsi="Times New Roman" w:cs="Times New Roman"/>
          <w:szCs w:val="20"/>
        </w:rPr>
      </w:pPr>
      <w:proofErr w:type="gramStart"/>
      <w:r>
        <w:rPr>
          <w:rFonts w:ascii="Times New Roman" w:hAnsi="Times New Roman" w:cs="Times New Roman"/>
          <w:szCs w:val="20"/>
        </w:rPr>
        <w:t>Bagi unsur</w:t>
      </w:r>
      <w:r w:rsidRPr="00676081">
        <w:rPr>
          <w:rFonts w:ascii="Times New Roman" w:hAnsi="Times New Roman" w:cs="Times New Roman"/>
          <w:szCs w:val="20"/>
        </w:rPr>
        <w:t xml:space="preserve"> oksigen (O) dan klorida (Cl) pula, peratus </w:t>
      </w:r>
      <w:r>
        <w:rPr>
          <w:rFonts w:ascii="Times New Roman" w:hAnsi="Times New Roman" w:cs="Times New Roman"/>
          <w:szCs w:val="20"/>
        </w:rPr>
        <w:t>unsur</w:t>
      </w:r>
      <w:r w:rsidRPr="00676081">
        <w:rPr>
          <w:rFonts w:ascii="Times New Roman" w:hAnsi="Times New Roman" w:cs="Times New Roman"/>
          <w:szCs w:val="20"/>
        </w:rPr>
        <w:t xml:space="preserve"> pada permukaan keluli yang direndam dalam larutan tanpa perencat lebih tinggi berbanding keluli direndam dalam larutan berperencat.</w:t>
      </w:r>
      <w:proofErr w:type="gramEnd"/>
      <w:r w:rsidRPr="00676081">
        <w:rPr>
          <w:rFonts w:ascii="Times New Roman" w:hAnsi="Times New Roman" w:cs="Times New Roman"/>
          <w:szCs w:val="20"/>
        </w:rPr>
        <w:t xml:space="preserve"> Perkara ini dapat dijelaskan mengikut laporan oleh </w:t>
      </w:r>
      <w:r>
        <w:rPr>
          <w:rFonts w:ascii="Times New Roman" w:hAnsi="Times New Roman" w:cs="Times New Roman"/>
          <w:szCs w:val="20"/>
        </w:rPr>
        <w:t>Abdallah dan rakan-rakan [21</w:t>
      </w:r>
      <w:r w:rsidRPr="00E012D7">
        <w:rPr>
          <w:rFonts w:ascii="Times New Roman" w:hAnsi="Times New Roman" w:cs="Times New Roman"/>
          <w:szCs w:val="20"/>
        </w:rPr>
        <w:t>],</w:t>
      </w:r>
      <w:r w:rsidRPr="00676081">
        <w:rPr>
          <w:rFonts w:ascii="Times New Roman" w:hAnsi="Times New Roman" w:cs="Times New Roman"/>
          <w:szCs w:val="20"/>
        </w:rPr>
        <w:t xml:space="preserve"> bahawa keluli yang tidak mempunyai </w:t>
      </w:r>
      <w:r w:rsidR="007A568A" w:rsidRPr="00676081">
        <w:rPr>
          <w:rFonts w:ascii="Times New Roman" w:hAnsi="Times New Roman" w:cs="Times New Roman"/>
          <w:szCs w:val="20"/>
        </w:rPr>
        <w:t xml:space="preserve">sebarang lapisan pelindung </w:t>
      </w:r>
      <w:proofErr w:type="gramStart"/>
      <w:r w:rsidR="007A568A" w:rsidRPr="00676081">
        <w:rPr>
          <w:rFonts w:ascii="Times New Roman" w:hAnsi="Times New Roman" w:cs="Times New Roman"/>
          <w:szCs w:val="20"/>
        </w:rPr>
        <w:t>akan</w:t>
      </w:r>
      <w:proofErr w:type="gramEnd"/>
      <w:r w:rsidR="007A568A" w:rsidRPr="00676081">
        <w:rPr>
          <w:rFonts w:ascii="Times New Roman" w:hAnsi="Times New Roman" w:cs="Times New Roman"/>
          <w:szCs w:val="20"/>
        </w:rPr>
        <w:t xml:space="preserve"> mudah mendapat serangan daripada molekul yang berada disekeliling permukaan logam. Justeru, apabila permukaan logam tidak mempunyai lapisan pelindung, maka lebih banyak ruang pada permukaan kelul</w:t>
      </w:r>
      <w:r w:rsidR="007A568A">
        <w:rPr>
          <w:rFonts w:ascii="Times New Roman" w:hAnsi="Times New Roman" w:cs="Times New Roman"/>
          <w:szCs w:val="20"/>
        </w:rPr>
        <w:t xml:space="preserve">i yang </w:t>
      </w:r>
      <w:proofErr w:type="gramStart"/>
      <w:r w:rsidR="007A568A">
        <w:rPr>
          <w:rFonts w:ascii="Times New Roman" w:hAnsi="Times New Roman" w:cs="Times New Roman"/>
          <w:szCs w:val="20"/>
        </w:rPr>
        <w:t>akan</w:t>
      </w:r>
      <w:proofErr w:type="gramEnd"/>
      <w:r w:rsidR="007A568A">
        <w:rPr>
          <w:rFonts w:ascii="Times New Roman" w:hAnsi="Times New Roman" w:cs="Times New Roman"/>
          <w:szCs w:val="20"/>
        </w:rPr>
        <w:t xml:space="preserve"> diserang oleh unsur</w:t>
      </w:r>
      <w:r w:rsidR="007A568A" w:rsidRPr="00676081">
        <w:rPr>
          <w:rFonts w:ascii="Times New Roman" w:hAnsi="Times New Roman" w:cs="Times New Roman"/>
          <w:szCs w:val="20"/>
        </w:rPr>
        <w:t xml:space="preserve"> Cl </w:t>
      </w:r>
      <w:r w:rsidR="007A568A" w:rsidRPr="00543826">
        <w:rPr>
          <w:rFonts w:ascii="Times New Roman" w:hAnsi="Times New Roman" w:cs="Times New Roman"/>
          <w:szCs w:val="20"/>
        </w:rPr>
        <w:t xml:space="preserve">dan O </w:t>
      </w:r>
      <w:r w:rsidR="007A568A">
        <w:rPr>
          <w:rFonts w:ascii="Times New Roman" w:hAnsi="Times New Roman" w:cs="Times New Roman"/>
          <w:szCs w:val="20"/>
        </w:rPr>
        <w:t>[22</w:t>
      </w:r>
      <w:r w:rsidR="007A568A" w:rsidRPr="00543826">
        <w:rPr>
          <w:rFonts w:ascii="Times New Roman" w:hAnsi="Times New Roman" w:cs="Times New Roman"/>
          <w:szCs w:val="20"/>
        </w:rPr>
        <w:t>].</w:t>
      </w:r>
    </w:p>
    <w:p w:rsidR="00E05075" w:rsidRDefault="00E05075" w:rsidP="006139DC">
      <w:pPr>
        <w:rPr>
          <w:rFonts w:ascii="Times New Roman" w:hAnsi="Times New Roman" w:cs="Times New Roman"/>
          <w:szCs w:val="20"/>
        </w:rPr>
      </w:pPr>
    </w:p>
    <w:p w:rsidR="00E05075" w:rsidRDefault="00E05075" w:rsidP="006139DC">
      <w:pPr>
        <w:rPr>
          <w:rFonts w:ascii="Times New Roman" w:hAnsi="Times New Roman" w:cs="Times New Roman"/>
          <w:szCs w:val="20"/>
        </w:rPr>
      </w:pPr>
    </w:p>
    <w:p w:rsidR="00E05075" w:rsidRDefault="00E05075" w:rsidP="006139DC">
      <w:pPr>
        <w:rPr>
          <w:rFonts w:ascii="Times New Roman" w:hAnsi="Times New Roman" w:cs="Times New Roman"/>
          <w:szCs w:val="20"/>
        </w:rPr>
      </w:pPr>
    </w:p>
    <w:p w:rsidR="00E05075" w:rsidRDefault="00E05075" w:rsidP="006139DC">
      <w:pPr>
        <w:rPr>
          <w:rFonts w:ascii="Times New Roman" w:hAnsi="Times New Roman" w:cs="Times New Roman"/>
          <w:szCs w:val="20"/>
        </w:rPr>
      </w:pPr>
    </w:p>
    <w:p w:rsidR="00E05075" w:rsidRDefault="00E05075" w:rsidP="006139DC">
      <w:pPr>
        <w:rPr>
          <w:rFonts w:ascii="Times New Roman" w:hAnsi="Times New Roman" w:cs="Times New Roman"/>
          <w:szCs w:val="20"/>
        </w:rPr>
      </w:pPr>
    </w:p>
    <w:p w:rsidR="00E05075" w:rsidRDefault="00E05075" w:rsidP="006139DC">
      <w:pPr>
        <w:rPr>
          <w:rFonts w:ascii="Times New Roman" w:hAnsi="Times New Roman" w:cs="Times New Roman"/>
          <w:szCs w:val="20"/>
        </w:rPr>
      </w:pPr>
    </w:p>
    <w:p w:rsidR="00E05075" w:rsidRDefault="00E05075" w:rsidP="006139DC">
      <w:pPr>
        <w:rPr>
          <w:rFonts w:ascii="Times New Roman" w:hAnsi="Times New Roman" w:cs="Times New Roman"/>
          <w:szCs w:val="20"/>
        </w:rPr>
      </w:pPr>
    </w:p>
    <w:p w:rsidR="00E05075" w:rsidRPr="00543826" w:rsidRDefault="00E05075" w:rsidP="006139DC">
      <w:pPr>
        <w:rPr>
          <w:rFonts w:ascii="Times New Roman" w:hAnsi="Times New Roman" w:cs="Times New Roman"/>
          <w:szCs w:val="20"/>
        </w:rPr>
      </w:pPr>
    </w:p>
    <w:p w:rsidR="00327112" w:rsidRDefault="00327112" w:rsidP="007A568A">
      <w:pPr>
        <w:ind w:firstLine="720"/>
        <w:rPr>
          <w:rFonts w:ascii="Times New Roman" w:hAnsi="Times New Roman" w:cs="Times New Roman"/>
          <w:szCs w:val="20"/>
        </w:rPr>
      </w:pPr>
    </w:p>
    <w:p w:rsidR="00327112" w:rsidRDefault="00327112" w:rsidP="007A568A">
      <w:pPr>
        <w:ind w:firstLine="720"/>
        <w:jc w:val="center"/>
        <w:rPr>
          <w:rFonts w:ascii="Times New Roman" w:hAnsi="Times New Roman" w:cs="Times New Roman"/>
          <w:sz w:val="24"/>
          <w:szCs w:val="24"/>
        </w:rPr>
      </w:pPr>
      <w:proofErr w:type="gramStart"/>
      <w:r w:rsidRPr="00676081">
        <w:rPr>
          <w:rFonts w:ascii="Times New Roman" w:hAnsi="Times New Roman" w:cs="Times New Roman"/>
          <w:szCs w:val="20"/>
        </w:rPr>
        <w:lastRenderedPageBreak/>
        <w:t>Jadual 4.</w:t>
      </w:r>
      <w:proofErr w:type="gramEnd"/>
      <w:r w:rsidRPr="00676081">
        <w:rPr>
          <w:rFonts w:ascii="Times New Roman" w:hAnsi="Times New Roman" w:cs="Times New Roman"/>
          <w:szCs w:val="20"/>
        </w:rPr>
        <w:t xml:space="preserve"> Peratus </w:t>
      </w:r>
      <w:r>
        <w:rPr>
          <w:rFonts w:ascii="Times New Roman" w:hAnsi="Times New Roman" w:cs="Times New Roman"/>
          <w:szCs w:val="20"/>
        </w:rPr>
        <w:t>unsur</w:t>
      </w:r>
      <w:r w:rsidRPr="00676081">
        <w:rPr>
          <w:rFonts w:ascii="Times New Roman" w:hAnsi="Times New Roman" w:cs="Times New Roman"/>
          <w:szCs w:val="20"/>
        </w:rPr>
        <w:t xml:space="preserve"> yang hadir pada permukaan keluli lembut</w:t>
      </w:r>
    </w:p>
    <w:p w:rsidR="00327112" w:rsidRPr="00A80D5F" w:rsidRDefault="00327112" w:rsidP="00E05075">
      <w:pPr>
        <w:rPr>
          <w:rFonts w:ascii="Times New Roman" w:hAnsi="Times New Roman" w:cs="Times New Roman"/>
          <w:sz w:val="24"/>
          <w:szCs w:val="24"/>
          <w:vertAlign w:val="superscript"/>
        </w:rPr>
      </w:pPr>
    </w:p>
    <w:tbl>
      <w:tblPr>
        <w:tblStyle w:val="LightShading"/>
        <w:tblW w:w="7535" w:type="dxa"/>
        <w:jc w:val="center"/>
        <w:tblLook w:val="04A0" w:firstRow="1" w:lastRow="0" w:firstColumn="1" w:lastColumn="0" w:noHBand="0" w:noVBand="1"/>
      </w:tblPr>
      <w:tblGrid>
        <w:gridCol w:w="2622"/>
        <w:gridCol w:w="2303"/>
        <w:gridCol w:w="1179"/>
        <w:gridCol w:w="1431"/>
      </w:tblGrid>
      <w:tr w:rsidR="00E05075" w:rsidRPr="00676081" w:rsidTr="00E05075">
        <w:trPr>
          <w:cnfStyle w:val="100000000000" w:firstRow="1" w:lastRow="0" w:firstColumn="0" w:lastColumn="0" w:oddVBand="0" w:evenVBand="0" w:oddHBand="0"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2622" w:type="dxa"/>
            <w:vMerge w:val="restart"/>
            <w:hideMark/>
          </w:tcPr>
          <w:p w:rsidR="00E05075" w:rsidRPr="00676081" w:rsidRDefault="00E05075" w:rsidP="00E05075">
            <w:pPr>
              <w:jc w:val="center"/>
              <w:rPr>
                <w:rFonts w:ascii="Times New Roman" w:hAnsi="Times New Roman" w:cs="Times New Roman"/>
                <w:b w:val="0"/>
                <w:bCs w:val="0"/>
                <w:szCs w:val="20"/>
              </w:rPr>
            </w:pPr>
          </w:p>
          <w:p w:rsidR="00E05075" w:rsidRPr="00676081" w:rsidRDefault="00E05075" w:rsidP="00E05075">
            <w:pPr>
              <w:jc w:val="center"/>
              <w:rPr>
                <w:rFonts w:ascii="Times New Roman" w:hAnsi="Times New Roman" w:cs="Times New Roman"/>
                <w:b w:val="0"/>
                <w:szCs w:val="20"/>
              </w:rPr>
            </w:pPr>
            <w:r w:rsidRPr="00676081">
              <w:rPr>
                <w:rFonts w:ascii="Times New Roman" w:hAnsi="Times New Roman" w:cs="Times New Roman"/>
                <w:szCs w:val="20"/>
              </w:rPr>
              <w:t>Keluli Lembut</w:t>
            </w:r>
          </w:p>
        </w:tc>
        <w:tc>
          <w:tcPr>
            <w:tcW w:w="4913" w:type="dxa"/>
            <w:gridSpan w:val="3"/>
            <w:hideMark/>
          </w:tcPr>
          <w:p w:rsidR="00E05075" w:rsidRPr="00676081" w:rsidRDefault="00E05075" w:rsidP="00E050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rPr>
            </w:pPr>
            <w:r>
              <w:rPr>
                <w:rFonts w:ascii="Times New Roman" w:hAnsi="Times New Roman" w:cs="Times New Roman"/>
                <w:szCs w:val="20"/>
              </w:rPr>
              <w:t>Peratus unsur</w:t>
            </w:r>
            <w:r w:rsidRPr="00676081">
              <w:rPr>
                <w:rFonts w:ascii="Times New Roman" w:hAnsi="Times New Roman" w:cs="Times New Roman"/>
                <w:szCs w:val="20"/>
              </w:rPr>
              <w:t xml:space="preserve"> yang hadir pada permukaan keluli lembut (%)</w:t>
            </w:r>
          </w:p>
        </w:tc>
      </w:tr>
      <w:tr w:rsidR="00E05075" w:rsidRPr="00E05075" w:rsidTr="00E05075">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2622" w:type="dxa"/>
            <w:vMerge/>
            <w:tcBorders>
              <w:bottom w:val="single" w:sz="4" w:space="0" w:color="auto"/>
            </w:tcBorders>
            <w:hideMark/>
          </w:tcPr>
          <w:p w:rsidR="00E05075" w:rsidRPr="00E05075" w:rsidRDefault="00E05075" w:rsidP="00E05075">
            <w:pPr>
              <w:jc w:val="center"/>
              <w:rPr>
                <w:rFonts w:ascii="Times New Roman" w:hAnsi="Times New Roman" w:cs="Times New Roman"/>
                <w:b w:val="0"/>
                <w:szCs w:val="20"/>
              </w:rPr>
            </w:pPr>
          </w:p>
        </w:tc>
        <w:tc>
          <w:tcPr>
            <w:tcW w:w="2303" w:type="dxa"/>
            <w:tcBorders>
              <w:bottom w:val="single" w:sz="4" w:space="0" w:color="auto"/>
            </w:tcBorders>
            <w:shd w:val="clear" w:color="auto" w:fill="auto"/>
            <w:hideMark/>
          </w:tcPr>
          <w:p w:rsidR="00E05075" w:rsidRPr="00E05075" w:rsidRDefault="00E05075" w:rsidP="00E05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E05075">
              <w:rPr>
                <w:rFonts w:ascii="Times New Roman" w:hAnsi="Times New Roman" w:cs="Times New Roman"/>
                <w:b/>
                <w:bCs/>
                <w:szCs w:val="20"/>
              </w:rPr>
              <w:t>Fe</w:t>
            </w:r>
          </w:p>
        </w:tc>
        <w:tc>
          <w:tcPr>
            <w:tcW w:w="1179" w:type="dxa"/>
            <w:tcBorders>
              <w:bottom w:val="single" w:sz="4" w:space="0" w:color="auto"/>
            </w:tcBorders>
            <w:shd w:val="clear" w:color="auto" w:fill="auto"/>
            <w:hideMark/>
          </w:tcPr>
          <w:p w:rsidR="00E05075" w:rsidRPr="00E05075" w:rsidRDefault="00E05075" w:rsidP="00E05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E05075">
              <w:rPr>
                <w:rFonts w:ascii="Times New Roman" w:hAnsi="Times New Roman" w:cs="Times New Roman"/>
                <w:b/>
                <w:bCs/>
                <w:szCs w:val="20"/>
              </w:rPr>
              <w:t>Cl</w:t>
            </w:r>
          </w:p>
        </w:tc>
        <w:tc>
          <w:tcPr>
            <w:tcW w:w="1431" w:type="dxa"/>
            <w:tcBorders>
              <w:bottom w:val="single" w:sz="4" w:space="0" w:color="auto"/>
            </w:tcBorders>
            <w:shd w:val="clear" w:color="auto" w:fill="auto"/>
            <w:hideMark/>
          </w:tcPr>
          <w:p w:rsidR="00E05075" w:rsidRPr="00E05075" w:rsidRDefault="00E05075" w:rsidP="00E05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E05075">
              <w:rPr>
                <w:rFonts w:ascii="Times New Roman" w:hAnsi="Times New Roman" w:cs="Times New Roman"/>
                <w:b/>
                <w:bCs/>
                <w:szCs w:val="20"/>
              </w:rPr>
              <w:t>O</w:t>
            </w:r>
          </w:p>
        </w:tc>
      </w:tr>
      <w:tr w:rsidR="00E05075" w:rsidRPr="00E05075" w:rsidTr="00E05075">
        <w:trPr>
          <w:trHeight w:val="138"/>
          <w:jc w:val="center"/>
        </w:trPr>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uto"/>
            </w:tcBorders>
            <w:hideMark/>
          </w:tcPr>
          <w:p w:rsidR="00E05075" w:rsidRPr="00E05075" w:rsidRDefault="00E05075" w:rsidP="00E05075">
            <w:pPr>
              <w:jc w:val="center"/>
              <w:rPr>
                <w:rFonts w:ascii="Times New Roman" w:hAnsi="Times New Roman" w:cs="Times New Roman"/>
                <w:b w:val="0"/>
                <w:szCs w:val="20"/>
              </w:rPr>
            </w:pPr>
            <w:r w:rsidRPr="00E05075">
              <w:rPr>
                <w:rFonts w:ascii="Times New Roman" w:hAnsi="Times New Roman" w:cs="Times New Roman"/>
                <w:b w:val="0"/>
                <w:szCs w:val="20"/>
              </w:rPr>
              <w:t xml:space="preserve">Tanpa perencat </w:t>
            </w:r>
            <w:r w:rsidRPr="00E05075">
              <w:rPr>
                <w:rFonts w:ascii="Times New Roman" w:hAnsi="Times New Roman" w:cs="Times New Roman"/>
                <w:b w:val="0"/>
                <w:szCs w:val="20"/>
              </w:rPr>
              <w:t>(kawalan)</w:t>
            </w:r>
          </w:p>
        </w:tc>
        <w:tc>
          <w:tcPr>
            <w:tcW w:w="2303" w:type="dxa"/>
            <w:tcBorders>
              <w:top w:val="single" w:sz="4" w:space="0" w:color="auto"/>
            </w:tcBorders>
            <w:hideMark/>
          </w:tcPr>
          <w:p w:rsidR="00E05075" w:rsidRPr="00E05075" w:rsidRDefault="00E05075" w:rsidP="00E05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05075">
              <w:rPr>
                <w:rFonts w:ascii="Times New Roman" w:hAnsi="Times New Roman" w:cs="Times New Roman"/>
                <w:szCs w:val="20"/>
              </w:rPr>
              <w:t>88.46</w:t>
            </w:r>
          </w:p>
        </w:tc>
        <w:tc>
          <w:tcPr>
            <w:tcW w:w="1179" w:type="dxa"/>
            <w:tcBorders>
              <w:top w:val="single" w:sz="4" w:space="0" w:color="auto"/>
            </w:tcBorders>
            <w:hideMark/>
          </w:tcPr>
          <w:p w:rsidR="00E05075" w:rsidRPr="00E05075" w:rsidRDefault="00E05075" w:rsidP="00E05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05075">
              <w:rPr>
                <w:rFonts w:ascii="Times New Roman" w:hAnsi="Times New Roman" w:cs="Times New Roman"/>
                <w:szCs w:val="20"/>
              </w:rPr>
              <w:t>6.88</w:t>
            </w:r>
          </w:p>
        </w:tc>
        <w:tc>
          <w:tcPr>
            <w:tcW w:w="1431" w:type="dxa"/>
            <w:tcBorders>
              <w:top w:val="single" w:sz="4" w:space="0" w:color="auto"/>
            </w:tcBorders>
            <w:hideMark/>
          </w:tcPr>
          <w:p w:rsidR="00E05075" w:rsidRPr="00E05075" w:rsidRDefault="00E05075" w:rsidP="00E050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05075">
              <w:rPr>
                <w:rFonts w:ascii="Times New Roman" w:hAnsi="Times New Roman" w:cs="Times New Roman"/>
                <w:szCs w:val="20"/>
              </w:rPr>
              <w:t>4.65</w:t>
            </w:r>
          </w:p>
        </w:tc>
      </w:tr>
      <w:tr w:rsidR="00E05075" w:rsidRPr="00E05075" w:rsidTr="00E0507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622" w:type="dxa"/>
            <w:shd w:val="clear" w:color="auto" w:fill="auto"/>
            <w:hideMark/>
          </w:tcPr>
          <w:p w:rsidR="00E05075" w:rsidRPr="00E05075" w:rsidRDefault="00E05075" w:rsidP="00E05075">
            <w:pPr>
              <w:jc w:val="center"/>
              <w:rPr>
                <w:rFonts w:ascii="Times New Roman" w:hAnsi="Times New Roman" w:cs="Times New Roman"/>
                <w:b w:val="0"/>
                <w:szCs w:val="20"/>
              </w:rPr>
            </w:pPr>
            <w:r w:rsidRPr="00E05075">
              <w:rPr>
                <w:rFonts w:ascii="Times New Roman" w:hAnsi="Times New Roman" w:cs="Times New Roman"/>
                <w:b w:val="0"/>
                <w:szCs w:val="20"/>
              </w:rPr>
              <w:t>Berperencat (12% RPO)</w:t>
            </w:r>
          </w:p>
        </w:tc>
        <w:tc>
          <w:tcPr>
            <w:tcW w:w="2303" w:type="dxa"/>
            <w:shd w:val="clear" w:color="auto" w:fill="auto"/>
            <w:hideMark/>
          </w:tcPr>
          <w:p w:rsidR="00E05075" w:rsidRPr="00E05075" w:rsidRDefault="00E05075" w:rsidP="00E05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05075">
              <w:rPr>
                <w:rFonts w:ascii="Times New Roman" w:hAnsi="Times New Roman" w:cs="Times New Roman"/>
                <w:szCs w:val="20"/>
              </w:rPr>
              <w:t>94.68</w:t>
            </w:r>
          </w:p>
        </w:tc>
        <w:tc>
          <w:tcPr>
            <w:tcW w:w="1179" w:type="dxa"/>
            <w:shd w:val="clear" w:color="auto" w:fill="auto"/>
            <w:hideMark/>
          </w:tcPr>
          <w:p w:rsidR="00E05075" w:rsidRPr="00E05075" w:rsidRDefault="00E05075" w:rsidP="00E05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05075">
              <w:rPr>
                <w:rFonts w:ascii="Times New Roman" w:hAnsi="Times New Roman" w:cs="Times New Roman"/>
                <w:szCs w:val="20"/>
              </w:rPr>
              <w:t>0.27</w:t>
            </w:r>
          </w:p>
        </w:tc>
        <w:tc>
          <w:tcPr>
            <w:tcW w:w="1431" w:type="dxa"/>
            <w:shd w:val="clear" w:color="auto" w:fill="auto"/>
            <w:hideMark/>
          </w:tcPr>
          <w:p w:rsidR="00E05075" w:rsidRPr="00E05075" w:rsidRDefault="00E05075" w:rsidP="00E050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05075">
              <w:rPr>
                <w:rFonts w:ascii="Times New Roman" w:hAnsi="Times New Roman" w:cs="Times New Roman"/>
                <w:szCs w:val="20"/>
              </w:rPr>
              <w:t>0.37</w:t>
            </w:r>
          </w:p>
        </w:tc>
      </w:tr>
    </w:tbl>
    <w:p w:rsidR="00327112" w:rsidRPr="00676081" w:rsidRDefault="00327112" w:rsidP="00327112">
      <w:pPr>
        <w:rPr>
          <w:rFonts w:ascii="Times New Roman" w:hAnsi="Times New Roman" w:cs="Times New Roman"/>
          <w:b/>
          <w:szCs w:val="20"/>
        </w:rPr>
      </w:pPr>
    </w:p>
    <w:p w:rsidR="00327112" w:rsidRDefault="00327112" w:rsidP="00327112">
      <w:pPr>
        <w:rPr>
          <w:rFonts w:ascii="Times New Roman" w:hAnsi="Times New Roman" w:cs="Times New Roman"/>
          <w:b/>
          <w:szCs w:val="20"/>
        </w:rPr>
      </w:pPr>
    </w:p>
    <w:p w:rsidR="00CA5A6F" w:rsidRDefault="00327112" w:rsidP="00E92822">
      <w:pPr>
        <w:rPr>
          <w:rFonts w:ascii="Times New Roman" w:hAnsi="Times New Roman" w:cs="Times New Roman"/>
          <w:szCs w:val="20"/>
        </w:rPr>
      </w:pPr>
      <w:r w:rsidRPr="00676081">
        <w:rPr>
          <w:rFonts w:ascii="Times New Roman" w:hAnsi="Times New Roman" w:cs="Times New Roman"/>
          <w:szCs w:val="20"/>
        </w:rPr>
        <w:t xml:space="preserve">Merujuk kepada Jadual 4, peratus </w:t>
      </w:r>
      <w:r w:rsidR="006139DC">
        <w:rPr>
          <w:rFonts w:ascii="Times New Roman" w:hAnsi="Times New Roman" w:cs="Times New Roman"/>
          <w:szCs w:val="20"/>
        </w:rPr>
        <w:t>un</w:t>
      </w:r>
      <w:r>
        <w:rPr>
          <w:rFonts w:ascii="Times New Roman" w:hAnsi="Times New Roman" w:cs="Times New Roman"/>
          <w:szCs w:val="20"/>
        </w:rPr>
        <w:t>s</w:t>
      </w:r>
      <w:r w:rsidR="006139DC">
        <w:rPr>
          <w:rFonts w:ascii="Times New Roman" w:hAnsi="Times New Roman" w:cs="Times New Roman"/>
          <w:szCs w:val="20"/>
        </w:rPr>
        <w:t>u</w:t>
      </w:r>
      <w:r>
        <w:rPr>
          <w:rFonts w:ascii="Times New Roman" w:hAnsi="Times New Roman" w:cs="Times New Roman"/>
          <w:szCs w:val="20"/>
        </w:rPr>
        <w:t>r</w:t>
      </w:r>
      <w:r w:rsidRPr="00676081">
        <w:rPr>
          <w:rFonts w:ascii="Times New Roman" w:hAnsi="Times New Roman" w:cs="Times New Roman"/>
          <w:szCs w:val="20"/>
        </w:rPr>
        <w:t xml:space="preserve"> Fe yang hadir pada permukaan keluli karbon kurang berbanding </w:t>
      </w:r>
      <w:r>
        <w:rPr>
          <w:rFonts w:ascii="Times New Roman" w:hAnsi="Times New Roman" w:cs="Times New Roman"/>
          <w:szCs w:val="20"/>
        </w:rPr>
        <w:t>unsur</w:t>
      </w:r>
      <w:r w:rsidRPr="00676081">
        <w:rPr>
          <w:rFonts w:ascii="Times New Roman" w:hAnsi="Times New Roman" w:cs="Times New Roman"/>
          <w:szCs w:val="20"/>
        </w:rPr>
        <w:t xml:space="preserve"> Fe yang hadir pada permukaan keluli lembut.Begitu juga dengan peratus </w:t>
      </w:r>
      <w:r>
        <w:rPr>
          <w:rFonts w:ascii="Times New Roman" w:hAnsi="Times New Roman" w:cs="Times New Roman"/>
          <w:szCs w:val="20"/>
        </w:rPr>
        <w:t>unsur</w:t>
      </w:r>
      <w:r w:rsidRPr="00676081">
        <w:rPr>
          <w:rFonts w:ascii="Times New Roman" w:hAnsi="Times New Roman" w:cs="Times New Roman"/>
          <w:szCs w:val="20"/>
        </w:rPr>
        <w:t xml:space="preserve"> Cl dan O, jumlah yang dicatatkan lebih banyak berbanding peratus </w:t>
      </w:r>
      <w:r>
        <w:rPr>
          <w:rFonts w:ascii="Times New Roman" w:hAnsi="Times New Roman" w:cs="Times New Roman"/>
          <w:szCs w:val="20"/>
        </w:rPr>
        <w:t>unsur</w:t>
      </w:r>
      <w:r w:rsidRPr="00676081">
        <w:rPr>
          <w:rFonts w:ascii="Times New Roman" w:hAnsi="Times New Roman" w:cs="Times New Roman"/>
          <w:szCs w:val="20"/>
        </w:rPr>
        <w:t xml:space="preserve"> yang hadir pada permukaan keluli lembut. Dapat dirumuskan dalam kajian ini bahawa keluli lembut kurang mengalami kakisan berdasarkan jumlah </w:t>
      </w:r>
      <w:r>
        <w:rPr>
          <w:rFonts w:ascii="Times New Roman" w:hAnsi="Times New Roman" w:cs="Times New Roman"/>
          <w:szCs w:val="20"/>
        </w:rPr>
        <w:t>unsur</w:t>
      </w:r>
      <w:r w:rsidRPr="00676081">
        <w:rPr>
          <w:rFonts w:ascii="Times New Roman" w:hAnsi="Times New Roman" w:cs="Times New Roman"/>
          <w:szCs w:val="20"/>
        </w:rPr>
        <w:t xml:space="preserve"> Fe </w:t>
      </w:r>
      <w:r>
        <w:rPr>
          <w:rFonts w:ascii="Times New Roman" w:hAnsi="Times New Roman" w:cs="Times New Roman"/>
          <w:szCs w:val="20"/>
        </w:rPr>
        <w:t>[23</w:t>
      </w:r>
      <w:r w:rsidRPr="00543826">
        <w:rPr>
          <w:rFonts w:ascii="Times New Roman" w:hAnsi="Times New Roman" w:cs="Times New Roman"/>
          <w:szCs w:val="20"/>
        </w:rPr>
        <w:t>]</w:t>
      </w:r>
      <w:r w:rsidR="006C62C2" w:rsidRPr="00543826">
        <w:rPr>
          <w:rFonts w:ascii="Times New Roman" w:hAnsi="Times New Roman" w:cs="Times New Roman"/>
          <w:szCs w:val="20"/>
        </w:rPr>
        <w:fldChar w:fldCharType="begin"/>
      </w:r>
      <w:r w:rsidRPr="00543826">
        <w:rPr>
          <w:rFonts w:ascii="Times New Roman" w:hAnsi="Times New Roman" w:cs="Times New Roman"/>
          <w:szCs w:val="20"/>
        </w:rPr>
        <w:instrText xml:space="preserve"> ADDIN EN.CITE &lt;EndNote&gt;&lt;Cite&gt;&lt;Author&gt;Chen&lt;/Author&gt;&lt;Year&gt;2007&lt;/Year&gt;&lt;RecNum&gt;41&lt;/RecNum&gt;&lt;DisplayText&gt;(Chen et al. 2007)&lt;/DisplayText&gt;&lt;record&gt;&lt;rec-number&gt;41&lt;/rec-number&gt;&lt;foreign-keys&gt;&lt;key app="EN" db-id="0092rfwv2stpz8evveipwda0dpsdzf0e5vsr"&gt;41&lt;/key&gt;&lt;/foreign-keys&gt;&lt;ref-type name="Journal Article"&gt;17&lt;/ref-type&gt;&lt;contributors&gt;&lt;authors&gt;&lt;author&gt;Chen, Y&lt;/author&gt;&lt;author&gt;Wang, XH&lt;/author&gt;&lt;author&gt;Li, J&lt;/author&gt;&lt;author&gt;Lu, JL&lt;/author&gt;&lt;author&gt;Wang, FS&lt;/author&gt;&lt;/authors&gt;&lt;/contributors&gt;&lt;titles&gt;&lt;title&gt;Long-term anticorrosion behaviour of polyaniline on mild steel&lt;/title&gt;&lt;secondary-title&gt;Corrosion science&lt;/secondary-title&gt;&lt;/titles&gt;&lt;periodical&gt;&lt;full-title&gt;Corrosion science&lt;/full-title&gt;&lt;/periodical&gt;&lt;pages&gt;3052-3063&lt;/pages&gt;&lt;volume&gt;49&lt;/volume&gt;&lt;number&gt;7&lt;/number&gt;&lt;dates&gt;&lt;year&gt;2007&lt;/year&gt;&lt;/dates&gt;&lt;isbn&gt;0010-938X&lt;/isbn&gt;&lt;urls&gt;&lt;/urls&gt;&lt;/record&gt;&lt;/Cite&gt;&lt;/EndNote&gt;</w:instrText>
      </w:r>
      <w:r w:rsidR="006C62C2" w:rsidRPr="00543826">
        <w:rPr>
          <w:rFonts w:ascii="Times New Roman" w:hAnsi="Times New Roman" w:cs="Times New Roman"/>
          <w:szCs w:val="20"/>
        </w:rPr>
        <w:fldChar w:fldCharType="end"/>
      </w:r>
      <w:r w:rsidRPr="00543826">
        <w:rPr>
          <w:rFonts w:ascii="Times New Roman" w:hAnsi="Times New Roman" w:cs="Times New Roman"/>
          <w:szCs w:val="20"/>
        </w:rPr>
        <w:t>. Berdasarkan</w:t>
      </w:r>
      <w:r w:rsidRPr="00676081">
        <w:rPr>
          <w:rFonts w:ascii="Times New Roman" w:hAnsi="Times New Roman" w:cs="Times New Roman"/>
          <w:szCs w:val="20"/>
        </w:rPr>
        <w:t xml:space="preserve"> </w:t>
      </w:r>
      <w:r>
        <w:rPr>
          <w:rFonts w:ascii="Times New Roman" w:hAnsi="Times New Roman" w:cs="Times New Roman"/>
          <w:szCs w:val="20"/>
        </w:rPr>
        <w:t xml:space="preserve">kepada </w:t>
      </w:r>
      <w:r w:rsidRPr="00676081">
        <w:rPr>
          <w:rFonts w:ascii="Times New Roman" w:hAnsi="Times New Roman" w:cs="Times New Roman"/>
          <w:szCs w:val="20"/>
        </w:rPr>
        <w:t xml:space="preserve">kajian yang telah dilakukan beliau bahawa keluli yang mudah mengalami kakisan </w:t>
      </w:r>
      <w:proofErr w:type="gramStart"/>
      <w:r w:rsidRPr="00676081">
        <w:rPr>
          <w:rFonts w:ascii="Times New Roman" w:hAnsi="Times New Roman" w:cs="Times New Roman"/>
          <w:szCs w:val="20"/>
        </w:rPr>
        <w:t>akan</w:t>
      </w:r>
      <w:proofErr w:type="gramEnd"/>
      <w:r w:rsidRPr="00676081">
        <w:rPr>
          <w:rFonts w:ascii="Times New Roman" w:hAnsi="Times New Roman" w:cs="Times New Roman"/>
          <w:szCs w:val="20"/>
        </w:rPr>
        <w:t xml:space="preserve"> memberikan jumlah peratus </w:t>
      </w:r>
      <w:r>
        <w:rPr>
          <w:rFonts w:ascii="Times New Roman" w:hAnsi="Times New Roman" w:cs="Times New Roman"/>
          <w:szCs w:val="20"/>
        </w:rPr>
        <w:t>unsur</w:t>
      </w:r>
      <w:r w:rsidRPr="00676081">
        <w:rPr>
          <w:rFonts w:ascii="Times New Roman" w:hAnsi="Times New Roman" w:cs="Times New Roman"/>
          <w:szCs w:val="20"/>
        </w:rPr>
        <w:t xml:space="preserve"> Fe yang tinggi disebabkan </w:t>
      </w:r>
      <w:r>
        <w:rPr>
          <w:rFonts w:ascii="Times New Roman" w:hAnsi="Times New Roman" w:cs="Times New Roman"/>
          <w:szCs w:val="20"/>
        </w:rPr>
        <w:t>unsur</w:t>
      </w:r>
      <w:r w:rsidR="00FB5BCA">
        <w:rPr>
          <w:rFonts w:ascii="Times New Roman" w:hAnsi="Times New Roman" w:cs="Times New Roman"/>
          <w:szCs w:val="20"/>
        </w:rPr>
        <w:t xml:space="preserve"> Fe telah mengalami tindak</w:t>
      </w:r>
      <w:r w:rsidRPr="00676081">
        <w:rPr>
          <w:rFonts w:ascii="Times New Roman" w:hAnsi="Times New Roman" w:cs="Times New Roman"/>
          <w:szCs w:val="20"/>
        </w:rPr>
        <w:t xml:space="preserve">balas pengoksidaan yang tinggi dalam proses elektrokimia yang menyebabkan kakisan berlaku. </w:t>
      </w:r>
    </w:p>
    <w:p w:rsidR="00E44834" w:rsidRDefault="00E44834" w:rsidP="00E44834">
      <w:pPr>
        <w:rPr>
          <w:rFonts w:ascii="Times New Roman" w:hAnsi="Times New Roman" w:cs="Times New Roman"/>
          <w:szCs w:val="20"/>
        </w:rPr>
      </w:pPr>
    </w:p>
    <w:p w:rsidR="00785CA6" w:rsidRDefault="00CA5A6F" w:rsidP="00785CA6">
      <w:pPr>
        <w:jc w:val="center"/>
        <w:outlineLvl w:val="0"/>
        <w:rPr>
          <w:rFonts w:ascii="Times New Roman" w:hAnsi="Times New Roman" w:cs="Times New Roman"/>
          <w:b/>
          <w:szCs w:val="20"/>
        </w:rPr>
      </w:pPr>
      <w:r>
        <w:rPr>
          <w:rFonts w:ascii="Times New Roman" w:hAnsi="Times New Roman" w:cs="Times New Roman"/>
          <w:b/>
          <w:szCs w:val="20"/>
        </w:rPr>
        <w:t>Kesimpulan</w:t>
      </w:r>
    </w:p>
    <w:p w:rsidR="00B942B8" w:rsidRPr="00BD7C8F" w:rsidRDefault="00B942B8" w:rsidP="006139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djustRightInd w:val="0"/>
        <w:rPr>
          <w:rFonts w:ascii="Times New Roman" w:hAnsi="Times New Roman" w:cs="Times New Roman"/>
          <w:szCs w:val="20"/>
        </w:rPr>
      </w:pPr>
      <w:proofErr w:type="gramStart"/>
      <w:r w:rsidRPr="00BD7C8F">
        <w:rPr>
          <w:rFonts w:ascii="Times New Roman" w:hAnsi="Times New Roman" w:cs="Times New Roman"/>
          <w:szCs w:val="20"/>
        </w:rPr>
        <w:t xml:space="preserve">Minyak sawit merah telah menunjukkan keupayaannya sebagai </w:t>
      </w:r>
      <w:r w:rsidR="006139DC">
        <w:rPr>
          <w:rFonts w:ascii="Times New Roman" w:hAnsi="Times New Roman" w:cs="Times New Roman"/>
          <w:szCs w:val="20"/>
        </w:rPr>
        <w:t xml:space="preserve">bahan perencat kakisan </w:t>
      </w:r>
      <w:r w:rsidRPr="00BD7C8F">
        <w:rPr>
          <w:rFonts w:ascii="Times New Roman" w:hAnsi="Times New Roman" w:cs="Times New Roman"/>
          <w:szCs w:val="20"/>
        </w:rPr>
        <w:t>sumber semulajadi yang mesra alam pada keluli karbon dan keluli lembut.</w:t>
      </w:r>
      <w:proofErr w:type="gramEnd"/>
      <w:r w:rsidRPr="00BD7C8F">
        <w:rPr>
          <w:rFonts w:ascii="Times New Roman" w:hAnsi="Times New Roman" w:cs="Times New Roman"/>
          <w:szCs w:val="20"/>
        </w:rPr>
        <w:t xml:space="preserve"> Berdasarkan keputusan kehilangan berat bagi kedua-dua keluli dapat dirum</w:t>
      </w:r>
      <w:r w:rsidR="006139DC">
        <w:rPr>
          <w:rFonts w:ascii="Times New Roman" w:hAnsi="Times New Roman" w:cs="Times New Roman"/>
          <w:szCs w:val="20"/>
        </w:rPr>
        <w:t>uskan bahawa semakin meningkat</w:t>
      </w:r>
      <w:r w:rsidRPr="00BD7C8F">
        <w:rPr>
          <w:rFonts w:ascii="Times New Roman" w:hAnsi="Times New Roman" w:cs="Times New Roman"/>
          <w:szCs w:val="20"/>
        </w:rPr>
        <w:t xml:space="preserve"> kepekatan minyak sawit merah, semakin berkurang nilai kehilangan berat dan </w:t>
      </w:r>
      <w:proofErr w:type="gramStart"/>
      <w:r w:rsidRPr="00BD7C8F">
        <w:rPr>
          <w:rFonts w:ascii="Times New Roman" w:hAnsi="Times New Roman" w:cs="Times New Roman"/>
          <w:szCs w:val="20"/>
        </w:rPr>
        <w:t>kadar</w:t>
      </w:r>
      <w:proofErr w:type="gramEnd"/>
      <w:r w:rsidRPr="00BD7C8F">
        <w:rPr>
          <w:rFonts w:ascii="Times New Roman" w:hAnsi="Times New Roman" w:cs="Times New Roman"/>
          <w:szCs w:val="20"/>
        </w:rPr>
        <w:t xml:space="preserve"> kakisan setiap </w:t>
      </w:r>
      <w:r w:rsidR="006139DC">
        <w:rPr>
          <w:rFonts w:ascii="Times New Roman" w:hAnsi="Times New Roman" w:cs="Times New Roman"/>
          <w:szCs w:val="20"/>
        </w:rPr>
        <w:t xml:space="preserve">jenis </w:t>
      </w:r>
      <w:r w:rsidRPr="00BD7C8F">
        <w:rPr>
          <w:rFonts w:ascii="Times New Roman" w:hAnsi="Times New Roman" w:cs="Times New Roman"/>
          <w:szCs w:val="20"/>
        </w:rPr>
        <w:t>keluli. Tambahan pula, kecekapan perencat (</w:t>
      </w:r>
      <w:proofErr w:type="gramStart"/>
      <w:r w:rsidRPr="00BD7C8F">
        <w:rPr>
          <w:rFonts w:ascii="Times New Roman" w:hAnsi="Times New Roman" w:cs="Times New Roman"/>
          <w:szCs w:val="20"/>
        </w:rPr>
        <w:t>IE%</w:t>
      </w:r>
      <w:proofErr w:type="gramEnd"/>
      <w:r w:rsidRPr="00BD7C8F">
        <w:rPr>
          <w:rFonts w:ascii="Times New Roman" w:hAnsi="Times New Roman" w:cs="Times New Roman"/>
          <w:szCs w:val="20"/>
        </w:rPr>
        <w:t xml:space="preserve">) juga meningkat seiring dengan penambahan kepekatan perencat. Dalam kajian ini, minyak sawit merah telah bertindak sebagai perencat kakisan tabii yang baik terhadap keluli lembut berbanding dengan keluli karbon.Hal ini dinyatakan berdasarkan keputusan kedua-dua keluli dalam pengukuran kehilangan berat, ekstrapolarasi Tafel dan analisis morfologi permukaan.Spektrum SEM-EDX mencatatkan peratus unsur Fe lebih banyak pada permukaan keluli yang direndam bersama larutan perencat berbanding keluli yang direndam tanpa larutan perencat. </w:t>
      </w:r>
    </w:p>
    <w:p w:rsidR="00B942B8" w:rsidRDefault="00B942B8" w:rsidP="00785CA6">
      <w:pPr>
        <w:jc w:val="center"/>
        <w:outlineLvl w:val="0"/>
        <w:rPr>
          <w:rFonts w:ascii="Times New Roman" w:hAnsi="Times New Roman" w:cs="Times New Roman"/>
          <w:b/>
          <w:szCs w:val="20"/>
        </w:rPr>
      </w:pPr>
    </w:p>
    <w:p w:rsidR="00785CA6" w:rsidRDefault="00E44834" w:rsidP="00785CA6">
      <w:pPr>
        <w:jc w:val="center"/>
        <w:outlineLvl w:val="0"/>
        <w:rPr>
          <w:rFonts w:ascii="Times New Roman" w:hAnsi="Times New Roman" w:cs="Times New Roman"/>
          <w:b/>
          <w:szCs w:val="20"/>
        </w:rPr>
      </w:pPr>
      <w:r>
        <w:rPr>
          <w:rFonts w:ascii="Times New Roman" w:hAnsi="Times New Roman" w:cs="Times New Roman"/>
          <w:b/>
          <w:szCs w:val="20"/>
        </w:rPr>
        <w:t>Penghargaan</w:t>
      </w:r>
    </w:p>
    <w:p w:rsidR="00E44834" w:rsidRPr="00676081" w:rsidRDefault="00E44834" w:rsidP="00E44834">
      <w:pPr>
        <w:rPr>
          <w:rFonts w:ascii="Times New Roman" w:hAnsi="Times New Roman" w:cs="Times New Roman"/>
          <w:b/>
          <w:bCs/>
          <w:szCs w:val="20"/>
        </w:rPr>
      </w:pPr>
      <w:r w:rsidRPr="00676081">
        <w:rPr>
          <w:rFonts w:ascii="Times New Roman" w:hAnsi="Times New Roman" w:cs="Times New Roman"/>
          <w:szCs w:val="20"/>
        </w:rPr>
        <w:t xml:space="preserve">Setinggi – tinggi penghargaan dan terima kasih kepada kakitangan makmal di </w:t>
      </w:r>
      <w:r w:rsidR="006139DC" w:rsidRPr="00676081">
        <w:rPr>
          <w:rFonts w:ascii="Times New Roman" w:hAnsi="Times New Roman" w:cs="Times New Roman"/>
          <w:szCs w:val="20"/>
        </w:rPr>
        <w:t>Jabatan Kimia</w:t>
      </w:r>
      <w:r w:rsidRPr="00676081">
        <w:rPr>
          <w:rFonts w:ascii="Times New Roman" w:hAnsi="Times New Roman" w:cs="Times New Roman"/>
          <w:szCs w:val="20"/>
        </w:rPr>
        <w:t>, Fakulti Sains dan Teknologi serta Universiti Kebangsaan Malaysia di atas sokongan, bantuan dan bimbingan sepanjang tempoh kerja makmal dijalankan.</w:t>
      </w:r>
    </w:p>
    <w:p w:rsidR="00E44834" w:rsidRDefault="00E44834" w:rsidP="00785CA6">
      <w:pPr>
        <w:jc w:val="center"/>
        <w:outlineLvl w:val="0"/>
        <w:rPr>
          <w:rFonts w:ascii="Times New Roman" w:hAnsi="Times New Roman" w:cs="Times New Roman"/>
          <w:b/>
          <w:szCs w:val="20"/>
        </w:rPr>
      </w:pPr>
    </w:p>
    <w:p w:rsidR="00785CA6" w:rsidRDefault="00E44834" w:rsidP="00785CA6">
      <w:pPr>
        <w:jc w:val="center"/>
        <w:outlineLvl w:val="0"/>
        <w:rPr>
          <w:rFonts w:ascii="Times New Roman" w:hAnsi="Times New Roman" w:cs="Times New Roman"/>
          <w:b/>
          <w:szCs w:val="20"/>
        </w:rPr>
      </w:pPr>
      <w:r>
        <w:rPr>
          <w:rFonts w:ascii="Times New Roman" w:hAnsi="Times New Roman" w:cs="Times New Roman"/>
          <w:b/>
          <w:szCs w:val="20"/>
        </w:rPr>
        <w:t>Rujukan</w:t>
      </w:r>
    </w:p>
    <w:p w:rsidR="00B942B8" w:rsidRDefault="00B942B8" w:rsidP="00785CA6">
      <w:pPr>
        <w:outlineLvl w:val="0"/>
        <w:rPr>
          <w:rFonts w:ascii="Times New Roman" w:hAnsi="Times New Roman" w:cs="Times New Roman"/>
          <w:b/>
          <w:color w:val="548DD4" w:themeColor="text2" w:themeTint="99"/>
          <w:sz w:val="24"/>
        </w:rPr>
      </w:pP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543826">
        <w:rPr>
          <w:rFonts w:ascii="Times New Roman" w:hAnsi="Times New Roman" w:cs="Times New Roman"/>
          <w:sz w:val="20"/>
          <w:szCs w:val="20"/>
        </w:rPr>
        <w:t>1.</w:t>
      </w:r>
      <w:r w:rsidRPr="00543826">
        <w:rPr>
          <w:rFonts w:ascii="Times New Roman" w:hAnsi="Times New Roman" w:cs="Times New Roman"/>
          <w:sz w:val="20"/>
          <w:szCs w:val="20"/>
        </w:rPr>
        <w:tab/>
      </w:r>
      <w:bookmarkStart w:id="1" w:name="_ENREF_23"/>
      <w:r w:rsidRPr="00E92822">
        <w:rPr>
          <w:rFonts w:ascii="Times New Roman" w:hAnsi="Times New Roman" w:cs="Times New Roman"/>
          <w:sz w:val="18"/>
          <w:szCs w:val="18"/>
        </w:rPr>
        <w:t xml:space="preserve">Neville, A., Reyes, M. &amp; Xu, H.   (2002).   Examining Corrosion Effects and Corrosion/Erosion Interactions on Metallic Materials in Aqueous Slurries.  </w:t>
      </w:r>
      <w:r w:rsidRPr="00E92822">
        <w:rPr>
          <w:rFonts w:ascii="Times New Roman" w:hAnsi="Times New Roman" w:cs="Times New Roman"/>
          <w:i/>
          <w:sz w:val="18"/>
          <w:szCs w:val="18"/>
        </w:rPr>
        <w:t>Tribology International,</w:t>
      </w:r>
      <w:r w:rsidRPr="00E92822">
        <w:rPr>
          <w:rFonts w:ascii="Times New Roman" w:hAnsi="Times New Roman" w:cs="Times New Roman"/>
          <w:sz w:val="18"/>
          <w:szCs w:val="18"/>
        </w:rPr>
        <w:t xml:space="preserve">  35(10): 643-650.</w:t>
      </w:r>
      <w:bookmarkEnd w:id="1"/>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2.</w:t>
      </w:r>
      <w:r w:rsidRPr="00E92822">
        <w:rPr>
          <w:rFonts w:ascii="Times New Roman" w:hAnsi="Times New Roman" w:cs="Times New Roman"/>
          <w:sz w:val="18"/>
          <w:szCs w:val="18"/>
        </w:rPr>
        <w:tab/>
        <w:t xml:space="preserve">Fontana, M. G.   (2005).    </w:t>
      </w:r>
      <w:r w:rsidRPr="00E92822">
        <w:rPr>
          <w:rFonts w:ascii="Times New Roman" w:hAnsi="Times New Roman" w:cs="Times New Roman"/>
          <w:i/>
          <w:sz w:val="18"/>
          <w:szCs w:val="18"/>
        </w:rPr>
        <w:t>Corrosion Engineering</w:t>
      </w:r>
      <w:r w:rsidRPr="00E92822">
        <w:rPr>
          <w:rFonts w:ascii="Times New Roman" w:hAnsi="Times New Roman" w:cs="Times New Roman"/>
          <w:sz w:val="18"/>
          <w:szCs w:val="18"/>
        </w:rPr>
        <w:t>. Tata McGraw-Hill Education.</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3.</w:t>
      </w:r>
      <w:r w:rsidRPr="00E92822">
        <w:rPr>
          <w:rFonts w:ascii="Times New Roman" w:hAnsi="Times New Roman" w:cs="Times New Roman"/>
          <w:sz w:val="18"/>
          <w:szCs w:val="18"/>
        </w:rPr>
        <w:tab/>
        <w:t xml:space="preserve">Raja, P. B. &amp; Sethuraman, M. G.   (2008).   Natural Products as Corrosion Inhibitor for Metals in Corrosive Media—a Review.  </w:t>
      </w:r>
      <w:r w:rsidRPr="00E92822">
        <w:rPr>
          <w:rFonts w:ascii="Times New Roman" w:hAnsi="Times New Roman" w:cs="Times New Roman"/>
          <w:i/>
          <w:sz w:val="18"/>
          <w:szCs w:val="18"/>
        </w:rPr>
        <w:t>Materials Letters,</w:t>
      </w:r>
      <w:r w:rsidRPr="00E92822">
        <w:rPr>
          <w:rFonts w:ascii="Times New Roman" w:hAnsi="Times New Roman" w:cs="Times New Roman"/>
          <w:sz w:val="18"/>
          <w:szCs w:val="18"/>
        </w:rPr>
        <w:t xml:space="preserve">  62(1): 113-116.</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4.</w:t>
      </w:r>
      <w:r w:rsidRPr="00E92822">
        <w:rPr>
          <w:rFonts w:ascii="Times New Roman" w:hAnsi="Times New Roman" w:cs="Times New Roman"/>
          <w:sz w:val="18"/>
          <w:szCs w:val="18"/>
        </w:rPr>
        <w:tab/>
      </w:r>
      <w:bookmarkStart w:id="2" w:name="_ENREF_19"/>
      <w:r w:rsidRPr="00E92822">
        <w:rPr>
          <w:rFonts w:ascii="Times New Roman" w:hAnsi="Times New Roman" w:cs="Times New Roman"/>
          <w:sz w:val="18"/>
          <w:szCs w:val="18"/>
        </w:rPr>
        <w:t xml:space="preserve">Kulekci, M. K.   (2008).   Magnesium and Its Alloys Applications in Automotive Industry.  </w:t>
      </w:r>
      <w:r w:rsidRPr="00E92822">
        <w:rPr>
          <w:rFonts w:ascii="Times New Roman" w:hAnsi="Times New Roman" w:cs="Times New Roman"/>
          <w:i/>
          <w:sz w:val="18"/>
          <w:szCs w:val="18"/>
        </w:rPr>
        <w:t>The International Journal of Advanced Manufacturing Technology,</w:t>
      </w:r>
      <w:r w:rsidRPr="00E92822">
        <w:rPr>
          <w:rFonts w:ascii="Times New Roman" w:hAnsi="Times New Roman" w:cs="Times New Roman"/>
          <w:sz w:val="18"/>
          <w:szCs w:val="18"/>
        </w:rPr>
        <w:t xml:space="preserve">  39(9-10): 851-865.</w:t>
      </w:r>
      <w:bookmarkEnd w:id="2"/>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5.</w:t>
      </w:r>
      <w:r w:rsidRPr="00E92822">
        <w:rPr>
          <w:rFonts w:ascii="Times New Roman" w:hAnsi="Times New Roman" w:cs="Times New Roman"/>
          <w:sz w:val="18"/>
          <w:szCs w:val="18"/>
        </w:rPr>
        <w:tab/>
      </w:r>
      <w:bookmarkStart w:id="3" w:name="_ENREF_8"/>
      <w:r w:rsidRPr="00E92822">
        <w:rPr>
          <w:rFonts w:ascii="Times New Roman" w:hAnsi="Times New Roman" w:cs="Times New Roman"/>
          <w:sz w:val="18"/>
          <w:szCs w:val="18"/>
        </w:rPr>
        <w:t xml:space="preserve">Blustein, G., Rodriguez, J., Romanogli, R. &amp; Zinola, C. (2005).   Inhibition of Steel Corrosion by Calcium Benzoate Adsorption in Nitrate Solutions.  </w:t>
      </w:r>
      <w:r w:rsidRPr="00E92822">
        <w:rPr>
          <w:rFonts w:ascii="Times New Roman" w:hAnsi="Times New Roman" w:cs="Times New Roman"/>
          <w:i/>
          <w:sz w:val="18"/>
          <w:szCs w:val="18"/>
        </w:rPr>
        <w:t>Corrosion science,</w:t>
      </w:r>
      <w:r w:rsidRPr="00E92822">
        <w:rPr>
          <w:rFonts w:ascii="Times New Roman" w:hAnsi="Times New Roman" w:cs="Times New Roman"/>
          <w:sz w:val="18"/>
          <w:szCs w:val="18"/>
        </w:rPr>
        <w:t xml:space="preserve">  47(2): 369-383.</w:t>
      </w:r>
      <w:bookmarkEnd w:id="3"/>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6.</w:t>
      </w:r>
      <w:r w:rsidRPr="00E92822">
        <w:rPr>
          <w:rFonts w:ascii="Times New Roman" w:hAnsi="Times New Roman" w:cs="Times New Roman"/>
          <w:sz w:val="18"/>
          <w:szCs w:val="18"/>
        </w:rPr>
        <w:tab/>
      </w:r>
      <w:bookmarkStart w:id="4" w:name="_ENREF_15"/>
      <w:r w:rsidRPr="00E92822">
        <w:rPr>
          <w:rFonts w:ascii="Times New Roman" w:hAnsi="Times New Roman" w:cs="Times New Roman"/>
          <w:sz w:val="18"/>
          <w:szCs w:val="18"/>
        </w:rPr>
        <w:t>Ebenso, E., Eddy, N. &amp; Odiongenyi, A.   (2008).   Corrosion Inhibitive Properties and Adsorption Behaviour of Ethanol Extract of Piper Guinensis as a Green Corrosion Inhibitor for Mild Steel in H</w:t>
      </w:r>
      <w:r w:rsidRPr="00E92822">
        <w:rPr>
          <w:rFonts w:ascii="Times New Roman" w:hAnsi="Times New Roman" w:cs="Times New Roman"/>
          <w:sz w:val="18"/>
          <w:szCs w:val="18"/>
          <w:vertAlign w:val="subscript"/>
        </w:rPr>
        <w:t>2</w:t>
      </w:r>
      <w:r w:rsidRPr="00E92822">
        <w:rPr>
          <w:rFonts w:ascii="Times New Roman" w:hAnsi="Times New Roman" w:cs="Times New Roman"/>
          <w:sz w:val="18"/>
          <w:szCs w:val="18"/>
        </w:rPr>
        <w:t>SO</w:t>
      </w:r>
      <w:r w:rsidRPr="00E92822">
        <w:rPr>
          <w:rFonts w:ascii="Times New Roman" w:hAnsi="Times New Roman" w:cs="Times New Roman"/>
          <w:sz w:val="18"/>
          <w:szCs w:val="18"/>
          <w:vertAlign w:val="subscript"/>
        </w:rPr>
        <w:t>4</w:t>
      </w:r>
      <w:r w:rsidRPr="00E92822">
        <w:rPr>
          <w:rFonts w:ascii="Times New Roman" w:hAnsi="Times New Roman" w:cs="Times New Roman"/>
          <w:sz w:val="18"/>
          <w:szCs w:val="18"/>
        </w:rPr>
        <w:t xml:space="preserve">.  </w:t>
      </w:r>
      <w:r w:rsidRPr="00E92822">
        <w:rPr>
          <w:rFonts w:ascii="Times New Roman" w:hAnsi="Times New Roman" w:cs="Times New Roman"/>
          <w:i/>
          <w:sz w:val="18"/>
          <w:szCs w:val="18"/>
        </w:rPr>
        <w:t>African Journal of Pure and Applied Chemistry,</w:t>
      </w:r>
      <w:r w:rsidRPr="00E92822">
        <w:rPr>
          <w:rFonts w:ascii="Times New Roman" w:hAnsi="Times New Roman" w:cs="Times New Roman"/>
          <w:sz w:val="18"/>
          <w:szCs w:val="18"/>
        </w:rPr>
        <w:t xml:space="preserve">  2(11): 107-115.</w:t>
      </w:r>
      <w:bookmarkEnd w:id="4"/>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7.</w:t>
      </w:r>
      <w:r w:rsidRPr="00E92822">
        <w:rPr>
          <w:rFonts w:ascii="Times New Roman" w:hAnsi="Times New Roman" w:cs="Times New Roman"/>
          <w:sz w:val="18"/>
          <w:szCs w:val="18"/>
        </w:rPr>
        <w:tab/>
      </w:r>
      <w:bookmarkStart w:id="5" w:name="_ENREF_29"/>
      <w:r w:rsidRPr="00E92822">
        <w:rPr>
          <w:rFonts w:ascii="Times New Roman" w:hAnsi="Times New Roman" w:cs="Times New Roman"/>
          <w:sz w:val="18"/>
          <w:szCs w:val="18"/>
        </w:rPr>
        <w:t>Stanish, K., Hooton, R.</w:t>
      </w:r>
      <w:r w:rsidR="001C3EA6" w:rsidRPr="00E92822">
        <w:rPr>
          <w:rFonts w:ascii="Times New Roman" w:hAnsi="Times New Roman" w:cs="Times New Roman"/>
          <w:sz w:val="18"/>
          <w:szCs w:val="18"/>
        </w:rPr>
        <w:t xml:space="preserve"> D.</w:t>
      </w:r>
      <w:r w:rsidRPr="00E92822">
        <w:rPr>
          <w:rFonts w:ascii="Times New Roman" w:hAnsi="Times New Roman" w:cs="Times New Roman"/>
          <w:sz w:val="18"/>
          <w:szCs w:val="18"/>
        </w:rPr>
        <w:t xml:space="preserve"> &amp; Pantazopoulou, S.</w:t>
      </w:r>
      <w:r w:rsidR="001C3EA6" w:rsidRPr="00E92822">
        <w:rPr>
          <w:rFonts w:ascii="Times New Roman" w:hAnsi="Times New Roman" w:cs="Times New Roman"/>
          <w:sz w:val="18"/>
          <w:szCs w:val="18"/>
        </w:rPr>
        <w:t xml:space="preserve"> J.</w:t>
      </w:r>
      <w:r w:rsidRPr="00E92822">
        <w:rPr>
          <w:rFonts w:ascii="Times New Roman" w:hAnsi="Times New Roman" w:cs="Times New Roman"/>
          <w:sz w:val="18"/>
          <w:szCs w:val="18"/>
        </w:rPr>
        <w:t xml:space="preserve">   (1999).   Corrosion Effects on Bond Strength in Reinforced Concrete.  </w:t>
      </w:r>
      <w:r w:rsidRPr="00E92822">
        <w:rPr>
          <w:rFonts w:ascii="Times New Roman" w:hAnsi="Times New Roman" w:cs="Times New Roman"/>
          <w:i/>
          <w:sz w:val="18"/>
          <w:szCs w:val="18"/>
        </w:rPr>
        <w:t>ACI Structural Journal,</w:t>
      </w:r>
      <w:r w:rsidRPr="00E92822">
        <w:rPr>
          <w:rFonts w:ascii="Times New Roman" w:hAnsi="Times New Roman" w:cs="Times New Roman"/>
          <w:sz w:val="18"/>
          <w:szCs w:val="18"/>
        </w:rPr>
        <w:t xml:space="preserve">  96(6): </w:t>
      </w:r>
      <w:bookmarkEnd w:id="5"/>
      <w:r w:rsidR="001C3EA6" w:rsidRPr="00E92822">
        <w:rPr>
          <w:rFonts w:ascii="Times New Roman" w:hAnsi="Times New Roman" w:cs="Times New Roman"/>
          <w:sz w:val="18"/>
          <w:szCs w:val="18"/>
        </w:rPr>
        <w:t>915-921.</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8.</w:t>
      </w:r>
      <w:r w:rsidRPr="00E92822">
        <w:rPr>
          <w:rFonts w:ascii="Times New Roman" w:hAnsi="Times New Roman" w:cs="Times New Roman"/>
          <w:sz w:val="18"/>
          <w:szCs w:val="18"/>
        </w:rPr>
        <w:tab/>
      </w:r>
      <w:bookmarkStart w:id="6" w:name="_ENREF_12"/>
      <w:r w:rsidRPr="00E92822">
        <w:rPr>
          <w:rFonts w:ascii="Times New Roman" w:hAnsi="Times New Roman" w:cs="Times New Roman"/>
          <w:sz w:val="18"/>
          <w:szCs w:val="18"/>
        </w:rPr>
        <w:t xml:space="preserve">Buchweishaija, J. &amp; Mhinzi, G.   (2008).   Natural Products as a Source of Environmentally Friendly Corrosion Inhibitors: The Case of Gum Exudate from Acacia Seyal Var. Seyal.  </w:t>
      </w:r>
      <w:r w:rsidRPr="00E92822">
        <w:rPr>
          <w:rFonts w:ascii="Times New Roman" w:hAnsi="Times New Roman" w:cs="Times New Roman"/>
          <w:i/>
          <w:sz w:val="18"/>
          <w:szCs w:val="18"/>
        </w:rPr>
        <w:t>Portugaliae Electrochimica Acta,</w:t>
      </w:r>
      <w:r w:rsidRPr="00E92822">
        <w:rPr>
          <w:rFonts w:ascii="Times New Roman" w:hAnsi="Times New Roman" w:cs="Times New Roman"/>
          <w:sz w:val="18"/>
          <w:szCs w:val="18"/>
        </w:rPr>
        <w:t xml:space="preserve">  26(3): 257-265.</w:t>
      </w:r>
      <w:bookmarkEnd w:id="6"/>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9.</w:t>
      </w:r>
      <w:r w:rsidRPr="00E92822">
        <w:rPr>
          <w:rFonts w:ascii="Times New Roman" w:hAnsi="Times New Roman" w:cs="Times New Roman"/>
          <w:sz w:val="18"/>
          <w:szCs w:val="18"/>
        </w:rPr>
        <w:tab/>
      </w:r>
      <w:bookmarkStart w:id="7" w:name="_ENREF_18"/>
      <w:r w:rsidRPr="00E92822">
        <w:rPr>
          <w:rFonts w:ascii="Times New Roman" w:hAnsi="Times New Roman" w:cs="Times New Roman"/>
          <w:sz w:val="18"/>
          <w:szCs w:val="18"/>
        </w:rPr>
        <w:t xml:space="preserve">Kesavan, D., Gopiraman, M. &amp; Sulochana, N.   (2012).   Green Inhibitors for Corrosion of Metals: A Review.  </w:t>
      </w:r>
      <w:r w:rsidRPr="00E92822">
        <w:rPr>
          <w:rFonts w:ascii="Times New Roman" w:hAnsi="Times New Roman" w:cs="Times New Roman"/>
          <w:i/>
          <w:sz w:val="18"/>
          <w:szCs w:val="18"/>
        </w:rPr>
        <w:t>Chem. Sci. Rev. Lett</w:t>
      </w:r>
      <w:r w:rsidRPr="00E92822">
        <w:rPr>
          <w:rFonts w:ascii="Times New Roman" w:hAnsi="Times New Roman" w:cs="Times New Roman"/>
          <w:sz w:val="18"/>
          <w:szCs w:val="18"/>
        </w:rPr>
        <w:t xml:space="preserve"> , 1(1): 1-8.</w:t>
      </w:r>
      <w:bookmarkEnd w:id="7"/>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10.</w:t>
      </w:r>
      <w:r w:rsidRPr="00E92822">
        <w:rPr>
          <w:rFonts w:ascii="Times New Roman" w:hAnsi="Times New Roman" w:cs="Times New Roman"/>
          <w:sz w:val="18"/>
          <w:szCs w:val="18"/>
        </w:rPr>
        <w:tab/>
      </w:r>
      <w:bookmarkStart w:id="8" w:name="_ENREF_6"/>
      <w:r w:rsidRPr="00E92822">
        <w:rPr>
          <w:rFonts w:ascii="Times New Roman" w:hAnsi="Times New Roman" w:cs="Times New Roman"/>
          <w:sz w:val="18"/>
          <w:szCs w:val="18"/>
        </w:rPr>
        <w:t xml:space="preserve">Basiron, Y. &amp; Weng, C. K.   (2004).   The Oil Palm and Its Sustainability.  </w:t>
      </w:r>
      <w:r w:rsidRPr="00E92822">
        <w:rPr>
          <w:rFonts w:ascii="Times New Roman" w:hAnsi="Times New Roman" w:cs="Times New Roman"/>
          <w:i/>
          <w:sz w:val="18"/>
          <w:szCs w:val="18"/>
        </w:rPr>
        <w:t>Journal of Oil Palm Research,</w:t>
      </w:r>
      <w:r w:rsidRPr="00E92822">
        <w:rPr>
          <w:rFonts w:ascii="Times New Roman" w:hAnsi="Times New Roman" w:cs="Times New Roman"/>
          <w:sz w:val="18"/>
          <w:szCs w:val="18"/>
        </w:rPr>
        <w:t xml:space="preserve">  16(1): </w:t>
      </w:r>
      <w:bookmarkEnd w:id="8"/>
      <w:r w:rsidR="001C3EA6" w:rsidRPr="00E92822">
        <w:rPr>
          <w:rFonts w:ascii="Times New Roman" w:hAnsi="Times New Roman" w:cs="Times New Roman"/>
          <w:sz w:val="18"/>
          <w:szCs w:val="18"/>
        </w:rPr>
        <w:t>1-10.</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11.</w:t>
      </w:r>
      <w:r w:rsidRPr="00E92822">
        <w:rPr>
          <w:rFonts w:ascii="Times New Roman" w:hAnsi="Times New Roman" w:cs="Times New Roman"/>
          <w:sz w:val="18"/>
          <w:szCs w:val="18"/>
        </w:rPr>
        <w:tab/>
      </w:r>
      <w:bookmarkStart w:id="9" w:name="_ENREF_25"/>
      <w:bookmarkStart w:id="10" w:name="_ENREF_26"/>
      <w:r w:rsidRPr="00E92822">
        <w:rPr>
          <w:rFonts w:ascii="Times New Roman" w:hAnsi="Times New Roman" w:cs="Times New Roman"/>
          <w:sz w:val="18"/>
          <w:szCs w:val="18"/>
        </w:rPr>
        <w:t xml:space="preserve">Quraishi, M., Ahmad, S. &amp; Ansari, M.   (1997).   Inhibition of Steel Corrosion by Some New Triazole Derivatives in Boiling Hydrochloric Acid.  </w:t>
      </w:r>
      <w:r w:rsidRPr="00E92822">
        <w:rPr>
          <w:rFonts w:ascii="Times New Roman" w:hAnsi="Times New Roman" w:cs="Times New Roman"/>
          <w:i/>
          <w:sz w:val="18"/>
          <w:szCs w:val="18"/>
        </w:rPr>
        <w:t>British Corrosion Journal,</w:t>
      </w:r>
      <w:r w:rsidRPr="00E92822">
        <w:rPr>
          <w:rFonts w:ascii="Times New Roman" w:hAnsi="Times New Roman" w:cs="Times New Roman"/>
          <w:sz w:val="18"/>
          <w:szCs w:val="18"/>
        </w:rPr>
        <w:t xml:space="preserve">  32(4): 297-300.</w:t>
      </w:r>
      <w:bookmarkEnd w:id="9"/>
    </w:p>
    <w:bookmarkEnd w:id="10"/>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12.</w:t>
      </w:r>
      <w:r w:rsidRPr="00E92822">
        <w:rPr>
          <w:rFonts w:ascii="Times New Roman" w:hAnsi="Times New Roman" w:cs="Times New Roman"/>
          <w:sz w:val="18"/>
          <w:szCs w:val="18"/>
        </w:rPr>
        <w:tab/>
      </w:r>
      <w:bookmarkStart w:id="11" w:name="_ENREF_4"/>
      <w:r w:rsidRPr="00E92822">
        <w:rPr>
          <w:rFonts w:ascii="Times New Roman" w:hAnsi="Times New Roman" w:cs="Times New Roman"/>
          <w:sz w:val="18"/>
          <w:szCs w:val="18"/>
        </w:rPr>
        <w:t xml:space="preserve">Amin, M. A., Shokry, H. &amp; Mabrouk, E.   (2012).   Nickel Corrosion Inhibition in Sulfuric Acid-Electrochemical Studies, Morphologies, and Theoretical Approach.  </w:t>
      </w:r>
      <w:r w:rsidRPr="00E92822">
        <w:rPr>
          <w:rFonts w:ascii="Times New Roman" w:hAnsi="Times New Roman" w:cs="Times New Roman"/>
          <w:i/>
          <w:sz w:val="18"/>
          <w:szCs w:val="18"/>
        </w:rPr>
        <w:t>Corrosion,</w:t>
      </w:r>
      <w:r w:rsidRPr="00E92822">
        <w:rPr>
          <w:rFonts w:ascii="Times New Roman" w:hAnsi="Times New Roman" w:cs="Times New Roman"/>
          <w:sz w:val="18"/>
          <w:szCs w:val="18"/>
        </w:rPr>
        <w:t xml:space="preserve">  68(8): 699-712.</w:t>
      </w:r>
      <w:bookmarkEnd w:id="11"/>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lastRenderedPageBreak/>
        <w:t>13.</w:t>
      </w:r>
      <w:r w:rsidRPr="00E92822">
        <w:rPr>
          <w:rFonts w:ascii="Times New Roman" w:hAnsi="Times New Roman" w:cs="Times New Roman"/>
          <w:sz w:val="18"/>
          <w:szCs w:val="18"/>
        </w:rPr>
        <w:tab/>
        <w:t xml:space="preserve">Salimon, J. &amp; Ahmed, W.A. (2012). Physicochemical Characteristics of Tropical Jatropha curcas Seed Oil. </w:t>
      </w:r>
      <w:r w:rsidRPr="00E92822">
        <w:rPr>
          <w:rFonts w:ascii="Times New Roman" w:hAnsi="Times New Roman" w:cs="Times New Roman"/>
          <w:i/>
          <w:iCs/>
          <w:sz w:val="18"/>
          <w:szCs w:val="18"/>
        </w:rPr>
        <w:t>Sains Malaysiana,</w:t>
      </w:r>
      <w:r w:rsidRPr="00E92822">
        <w:rPr>
          <w:rFonts w:ascii="Times New Roman" w:hAnsi="Times New Roman" w:cs="Times New Roman"/>
          <w:sz w:val="18"/>
          <w:szCs w:val="18"/>
        </w:rPr>
        <w:t xml:space="preserve"> 41(3): 313–317.</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14.</w:t>
      </w:r>
      <w:r w:rsidRPr="00E92822">
        <w:rPr>
          <w:rFonts w:ascii="Times New Roman" w:hAnsi="Times New Roman" w:cs="Times New Roman"/>
          <w:sz w:val="18"/>
          <w:szCs w:val="18"/>
        </w:rPr>
        <w:tab/>
      </w:r>
      <w:bookmarkStart w:id="12" w:name="_ENREF_14"/>
      <w:r w:rsidRPr="00E92822">
        <w:rPr>
          <w:rFonts w:ascii="Times New Roman" w:hAnsi="Times New Roman" w:cs="Times New Roman"/>
          <w:sz w:val="18"/>
          <w:szCs w:val="18"/>
        </w:rPr>
        <w:t>Dauqan, E. M., Sani, H. A., Abdullah, A. &amp; Kasim, Z. M.   (2011).   Fatty Acids Composition of Four Different Vegetable Oils (Red Palm Olein, Palm Olein, Corn Oil and Coconut Oil) by Gas Chromatography</w:t>
      </w:r>
      <w:r w:rsidR="00AB6190" w:rsidRPr="00E92822">
        <w:rPr>
          <w:rFonts w:ascii="Times New Roman" w:hAnsi="Times New Roman" w:cs="Times New Roman"/>
          <w:sz w:val="18"/>
          <w:szCs w:val="18"/>
        </w:rPr>
        <w:t>. In</w:t>
      </w:r>
      <w:r w:rsidRPr="00E92822">
        <w:rPr>
          <w:rFonts w:ascii="Times New Roman" w:hAnsi="Times New Roman" w:cs="Times New Roman"/>
          <w:i/>
          <w:sz w:val="18"/>
          <w:szCs w:val="18"/>
        </w:rPr>
        <w:t xml:space="preserve"> 2nd International Conference on Chemistry and Chemical Engineering, Chengdu, China</w:t>
      </w:r>
      <w:r w:rsidRPr="00E92822">
        <w:rPr>
          <w:rFonts w:ascii="Times New Roman" w:hAnsi="Times New Roman" w:cs="Times New Roman"/>
          <w:sz w:val="18"/>
          <w:szCs w:val="18"/>
        </w:rPr>
        <w:t>, hlm. 31-34.</w:t>
      </w:r>
      <w:bookmarkEnd w:id="12"/>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15.</w:t>
      </w:r>
      <w:r w:rsidRPr="00E92822">
        <w:rPr>
          <w:rFonts w:ascii="Times New Roman" w:hAnsi="Times New Roman" w:cs="Times New Roman"/>
          <w:sz w:val="18"/>
          <w:szCs w:val="18"/>
        </w:rPr>
        <w:tab/>
      </w:r>
      <w:bookmarkStart w:id="13" w:name="_ENREF_5"/>
      <w:r w:rsidRPr="00E92822">
        <w:rPr>
          <w:rFonts w:ascii="Times New Roman" w:hAnsi="Times New Roman" w:cs="Times New Roman"/>
          <w:sz w:val="18"/>
          <w:szCs w:val="18"/>
        </w:rPr>
        <w:t>Asra Awizar, D., Othman, N. K., Daud, A. R., Jalar, A. &amp; Zulkafli, R.   (2013).   The Performance of Nanosilicate from Rice Husk Ash as Green Corrosion Inhibi</w:t>
      </w:r>
      <w:r w:rsidR="00AB6190" w:rsidRPr="00E92822">
        <w:rPr>
          <w:rFonts w:ascii="Times New Roman" w:hAnsi="Times New Roman" w:cs="Times New Roman"/>
          <w:sz w:val="18"/>
          <w:szCs w:val="18"/>
        </w:rPr>
        <w:t>tor for Carbon Steel in 0.5 M HC</w:t>
      </w:r>
      <w:r w:rsidRPr="00E92822">
        <w:rPr>
          <w:rFonts w:ascii="Times New Roman" w:hAnsi="Times New Roman" w:cs="Times New Roman"/>
          <w:sz w:val="18"/>
          <w:szCs w:val="18"/>
        </w:rPr>
        <w:t xml:space="preserve">l.  </w:t>
      </w:r>
      <w:r w:rsidRPr="00E92822">
        <w:rPr>
          <w:rFonts w:ascii="Times New Roman" w:hAnsi="Times New Roman" w:cs="Times New Roman"/>
          <w:i/>
          <w:sz w:val="18"/>
          <w:szCs w:val="18"/>
        </w:rPr>
        <w:t>Materials Science Forum</w:t>
      </w:r>
      <w:r w:rsidR="00AB6190" w:rsidRPr="00E92822">
        <w:rPr>
          <w:rFonts w:ascii="Times New Roman" w:hAnsi="Times New Roman" w:cs="Times New Roman"/>
          <w:sz w:val="18"/>
          <w:szCs w:val="18"/>
        </w:rPr>
        <w:t xml:space="preserve">, 756: </w:t>
      </w:r>
      <w:r w:rsidRPr="00E92822">
        <w:rPr>
          <w:rFonts w:ascii="Times New Roman" w:hAnsi="Times New Roman" w:cs="Times New Roman"/>
          <w:sz w:val="18"/>
          <w:szCs w:val="18"/>
        </w:rPr>
        <w:t>266-272.</w:t>
      </w:r>
      <w:bookmarkEnd w:id="13"/>
    </w:p>
    <w:p w:rsidR="00B942B8" w:rsidRPr="00E92822" w:rsidRDefault="00B942B8" w:rsidP="00E92822">
      <w:pPr>
        <w:ind w:left="720" w:hanging="720"/>
        <w:rPr>
          <w:rFonts w:ascii="Times New Roman" w:hAnsi="Times New Roman" w:cs="Times New Roman"/>
          <w:sz w:val="18"/>
          <w:szCs w:val="18"/>
        </w:rPr>
      </w:pPr>
      <w:r w:rsidRPr="00E92822">
        <w:rPr>
          <w:rFonts w:ascii="Times New Roman" w:hAnsi="Times New Roman" w:cs="Times New Roman"/>
          <w:sz w:val="18"/>
          <w:szCs w:val="18"/>
        </w:rPr>
        <w:t>16.</w:t>
      </w:r>
      <w:r w:rsidRPr="00E92822">
        <w:rPr>
          <w:rFonts w:ascii="Times New Roman" w:hAnsi="Times New Roman" w:cs="Times New Roman"/>
          <w:sz w:val="18"/>
          <w:szCs w:val="18"/>
        </w:rPr>
        <w:tab/>
        <w:t xml:space="preserve">Zulkafli, M.Y., Othman, N.K., Lazim, A.M. &amp; Jalar, A. (2013). </w:t>
      </w:r>
      <w:proofErr w:type="gramStart"/>
      <w:r w:rsidRPr="00E92822">
        <w:rPr>
          <w:rFonts w:ascii="Times New Roman" w:hAnsi="Times New Roman" w:cs="Times New Roman"/>
          <w:sz w:val="18"/>
          <w:szCs w:val="18"/>
        </w:rPr>
        <w:t>Effect of Carboxylic Acid from Palm Kernel Oil for Corrosion Prevention.</w:t>
      </w:r>
      <w:proofErr w:type="gramEnd"/>
      <w:r w:rsidRPr="00E92822">
        <w:rPr>
          <w:rFonts w:ascii="Times New Roman" w:hAnsi="Times New Roman" w:cs="Times New Roman"/>
          <w:sz w:val="18"/>
          <w:szCs w:val="18"/>
        </w:rPr>
        <w:t xml:space="preserve"> </w:t>
      </w:r>
      <w:r w:rsidRPr="00E92822">
        <w:rPr>
          <w:rFonts w:ascii="Times New Roman" w:hAnsi="Times New Roman" w:cs="Times New Roman"/>
          <w:i/>
          <w:iCs/>
          <w:sz w:val="18"/>
          <w:szCs w:val="18"/>
        </w:rPr>
        <w:t>International Journal of Basic &amp; Applied Sciences IJBAS-IJENS</w:t>
      </w:r>
      <w:r w:rsidR="00121841" w:rsidRPr="00E92822">
        <w:rPr>
          <w:rFonts w:ascii="Times New Roman" w:hAnsi="Times New Roman" w:cs="Times New Roman"/>
          <w:sz w:val="18"/>
          <w:szCs w:val="18"/>
        </w:rPr>
        <w:t xml:space="preserve"> 13 (3): 29-32</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17.</w:t>
      </w:r>
      <w:r w:rsidRPr="00E92822">
        <w:rPr>
          <w:rFonts w:ascii="Times New Roman" w:hAnsi="Times New Roman" w:cs="Times New Roman"/>
          <w:sz w:val="18"/>
          <w:szCs w:val="18"/>
        </w:rPr>
        <w:tab/>
      </w:r>
      <w:bookmarkStart w:id="14" w:name="_ENREF_30"/>
      <w:r w:rsidRPr="00E92822">
        <w:rPr>
          <w:rFonts w:ascii="Times New Roman" w:hAnsi="Times New Roman" w:cs="Times New Roman"/>
          <w:sz w:val="18"/>
          <w:szCs w:val="18"/>
        </w:rPr>
        <w:t xml:space="preserve">Stern, M. &amp; Geary, A. L.   (1957).   Electrochemical Polarization I. A Theoretical Analysis of the Shape of Polarization Curves.  </w:t>
      </w:r>
      <w:r w:rsidRPr="00E92822">
        <w:rPr>
          <w:rFonts w:ascii="Times New Roman" w:hAnsi="Times New Roman" w:cs="Times New Roman"/>
          <w:i/>
          <w:sz w:val="18"/>
          <w:szCs w:val="18"/>
        </w:rPr>
        <w:t>Journal of the Electrochemical Society,</w:t>
      </w:r>
      <w:r w:rsidRPr="00E92822">
        <w:rPr>
          <w:rFonts w:ascii="Times New Roman" w:hAnsi="Times New Roman" w:cs="Times New Roman"/>
          <w:sz w:val="18"/>
          <w:szCs w:val="18"/>
        </w:rPr>
        <w:t xml:space="preserve">  104(1): 56-63.</w:t>
      </w:r>
      <w:bookmarkEnd w:id="14"/>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18.</w:t>
      </w:r>
      <w:r w:rsidRPr="00E92822">
        <w:rPr>
          <w:rFonts w:ascii="Times New Roman" w:hAnsi="Times New Roman" w:cs="Times New Roman"/>
          <w:sz w:val="18"/>
          <w:szCs w:val="18"/>
        </w:rPr>
        <w:tab/>
      </w:r>
      <w:bookmarkStart w:id="15" w:name="_ENREF_7"/>
      <w:r w:rsidRPr="00E92822">
        <w:rPr>
          <w:rFonts w:ascii="Times New Roman" w:hAnsi="Times New Roman" w:cs="Times New Roman"/>
          <w:sz w:val="18"/>
          <w:szCs w:val="18"/>
        </w:rPr>
        <w:t xml:space="preserve">Bentiss, F., Lagrenee, M., Traisnel, M. &amp; Hornez, J.   (1999).   The Corrosion Inhibition of Mild Steel in Acidic Media by a New Triazole Derivative.  </w:t>
      </w:r>
      <w:r w:rsidRPr="00E92822">
        <w:rPr>
          <w:rFonts w:ascii="Times New Roman" w:hAnsi="Times New Roman" w:cs="Times New Roman"/>
          <w:i/>
          <w:sz w:val="18"/>
          <w:szCs w:val="18"/>
        </w:rPr>
        <w:t>Corrosion science,</w:t>
      </w:r>
      <w:r w:rsidRPr="00E92822">
        <w:rPr>
          <w:rFonts w:ascii="Times New Roman" w:hAnsi="Times New Roman" w:cs="Times New Roman"/>
          <w:sz w:val="18"/>
          <w:szCs w:val="18"/>
        </w:rPr>
        <w:t xml:space="preserve">  41(4): 789-803.</w:t>
      </w:r>
      <w:bookmarkEnd w:id="15"/>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19.</w:t>
      </w:r>
      <w:r w:rsidRPr="00E92822">
        <w:rPr>
          <w:rFonts w:ascii="Times New Roman" w:hAnsi="Times New Roman" w:cs="Times New Roman"/>
          <w:sz w:val="18"/>
          <w:szCs w:val="18"/>
        </w:rPr>
        <w:tab/>
        <w:t>Rani, B.E.</w:t>
      </w:r>
      <w:r w:rsidR="00121841" w:rsidRPr="00E92822">
        <w:rPr>
          <w:rFonts w:ascii="Times New Roman" w:hAnsi="Times New Roman" w:cs="Times New Roman"/>
          <w:sz w:val="18"/>
          <w:szCs w:val="18"/>
        </w:rPr>
        <w:t>A.</w:t>
      </w:r>
      <w:r w:rsidRPr="00E92822">
        <w:rPr>
          <w:rFonts w:ascii="Times New Roman" w:hAnsi="Times New Roman" w:cs="Times New Roman"/>
          <w:sz w:val="18"/>
          <w:szCs w:val="18"/>
        </w:rPr>
        <w:t xml:space="preserve"> &amp; </w:t>
      </w:r>
      <w:r w:rsidR="00121841" w:rsidRPr="00E92822">
        <w:rPr>
          <w:rFonts w:ascii="Times New Roman" w:hAnsi="Times New Roman" w:cs="Times New Roman"/>
          <w:sz w:val="18"/>
          <w:szCs w:val="18"/>
        </w:rPr>
        <w:t>Jasu, B.B.J.</w:t>
      </w:r>
      <w:r w:rsidRPr="00E92822">
        <w:rPr>
          <w:rFonts w:ascii="Times New Roman" w:hAnsi="Times New Roman" w:cs="Times New Roman"/>
          <w:sz w:val="18"/>
          <w:szCs w:val="18"/>
        </w:rPr>
        <w:t xml:space="preserve"> (2012). Green Inhibitors for Corrosion Protection of Metals and Alloys: An Overview. </w:t>
      </w:r>
      <w:r w:rsidRPr="00E92822">
        <w:rPr>
          <w:rFonts w:ascii="Times New Roman" w:hAnsi="Times New Roman" w:cs="Times New Roman"/>
          <w:i/>
          <w:iCs/>
          <w:sz w:val="18"/>
          <w:szCs w:val="18"/>
        </w:rPr>
        <w:t>International Journal of Corrosion,</w:t>
      </w:r>
      <w:r w:rsidRPr="00E92822">
        <w:rPr>
          <w:rFonts w:ascii="Times New Roman" w:hAnsi="Times New Roman" w:cs="Times New Roman"/>
          <w:sz w:val="18"/>
          <w:szCs w:val="18"/>
        </w:rPr>
        <w:t xml:space="preserve"> 2012:1-15.</w:t>
      </w:r>
    </w:p>
    <w:p w:rsidR="00B942B8" w:rsidRPr="00E92822" w:rsidRDefault="00B942B8" w:rsidP="00E92822">
      <w:pPr>
        <w:ind w:left="720" w:hanging="720"/>
        <w:rPr>
          <w:rFonts w:ascii="Times New Roman" w:hAnsi="Times New Roman" w:cs="Times New Roman"/>
          <w:sz w:val="18"/>
          <w:szCs w:val="18"/>
        </w:rPr>
      </w:pPr>
      <w:r w:rsidRPr="00E92822">
        <w:rPr>
          <w:rFonts w:ascii="Times New Roman" w:hAnsi="Times New Roman" w:cs="Times New Roman"/>
          <w:sz w:val="18"/>
          <w:szCs w:val="18"/>
        </w:rPr>
        <w:t>20.</w:t>
      </w:r>
      <w:r w:rsidRPr="00E92822">
        <w:rPr>
          <w:rFonts w:ascii="Times New Roman" w:hAnsi="Times New Roman" w:cs="Times New Roman"/>
          <w:sz w:val="18"/>
          <w:szCs w:val="18"/>
        </w:rPr>
        <w:tab/>
        <w:t>Mabrouk, E.M., Shokry, H. &amp; Abu Al-Naja,</w:t>
      </w:r>
      <w:r w:rsidR="00E92822" w:rsidRPr="00E92822">
        <w:rPr>
          <w:rFonts w:ascii="Times New Roman" w:hAnsi="Times New Roman" w:cs="Times New Roman"/>
          <w:sz w:val="18"/>
          <w:szCs w:val="18"/>
        </w:rPr>
        <w:t xml:space="preserve"> </w:t>
      </w:r>
      <w:r w:rsidRPr="00E92822">
        <w:rPr>
          <w:rFonts w:ascii="Times New Roman" w:hAnsi="Times New Roman" w:cs="Times New Roman"/>
          <w:sz w:val="18"/>
          <w:szCs w:val="18"/>
        </w:rPr>
        <w:t>K.M. (2011</w:t>
      </w:r>
      <w:r w:rsidR="00E92822" w:rsidRPr="00E92822">
        <w:rPr>
          <w:rFonts w:ascii="Times New Roman" w:hAnsi="Times New Roman" w:cs="Times New Roman"/>
          <w:sz w:val="18"/>
          <w:szCs w:val="18"/>
        </w:rPr>
        <w:t xml:space="preserve">). </w:t>
      </w:r>
      <w:r w:rsidRPr="00E92822">
        <w:rPr>
          <w:rFonts w:ascii="Times New Roman" w:hAnsi="Times New Roman" w:cs="Times New Roman"/>
          <w:sz w:val="18"/>
          <w:szCs w:val="18"/>
        </w:rPr>
        <w:t xml:space="preserve">Inhibition </w:t>
      </w:r>
      <w:r w:rsidR="00E92822" w:rsidRPr="00E92822">
        <w:rPr>
          <w:rFonts w:ascii="Times New Roman" w:hAnsi="Times New Roman" w:cs="Times New Roman"/>
          <w:sz w:val="18"/>
          <w:szCs w:val="18"/>
        </w:rPr>
        <w:t>of Aluminium Corrosion In Acid Solution by Mono- and Bis-Azo Naphthylamine Dyes.</w:t>
      </w:r>
      <w:r w:rsidRPr="00E92822">
        <w:rPr>
          <w:rFonts w:ascii="Times New Roman" w:hAnsi="Times New Roman" w:cs="Times New Roman"/>
          <w:sz w:val="18"/>
          <w:szCs w:val="18"/>
        </w:rPr>
        <w:t xml:space="preserve"> </w:t>
      </w:r>
      <w:proofErr w:type="gramStart"/>
      <w:r w:rsidRPr="00E92822">
        <w:rPr>
          <w:rFonts w:ascii="Times New Roman" w:hAnsi="Times New Roman" w:cs="Times New Roman"/>
          <w:sz w:val="18"/>
          <w:szCs w:val="18"/>
        </w:rPr>
        <w:t>Part 1.</w:t>
      </w:r>
      <w:proofErr w:type="gramEnd"/>
      <w:r w:rsidRPr="00E92822">
        <w:rPr>
          <w:rFonts w:ascii="Times New Roman" w:hAnsi="Times New Roman" w:cs="Times New Roman"/>
          <w:sz w:val="18"/>
          <w:szCs w:val="18"/>
        </w:rPr>
        <w:t xml:space="preserve"> </w:t>
      </w:r>
      <w:r w:rsidRPr="00E92822">
        <w:rPr>
          <w:rFonts w:ascii="Times New Roman" w:hAnsi="Times New Roman" w:cs="Times New Roman"/>
          <w:i/>
          <w:iCs/>
          <w:sz w:val="18"/>
          <w:szCs w:val="18"/>
        </w:rPr>
        <w:t>Chemistry of Metals and Alloys</w:t>
      </w:r>
      <w:r w:rsidR="00E92822" w:rsidRPr="00E92822">
        <w:rPr>
          <w:rFonts w:ascii="Times New Roman" w:hAnsi="Times New Roman" w:cs="Times New Roman"/>
          <w:i/>
          <w:iCs/>
          <w:sz w:val="18"/>
          <w:szCs w:val="18"/>
        </w:rPr>
        <w:t>,</w:t>
      </w:r>
      <w:r w:rsidRPr="00E92822">
        <w:rPr>
          <w:rFonts w:ascii="Times New Roman" w:hAnsi="Times New Roman" w:cs="Times New Roman"/>
          <w:sz w:val="18"/>
          <w:szCs w:val="18"/>
        </w:rPr>
        <w:t xml:space="preserve"> 4</w:t>
      </w:r>
      <w:r w:rsidR="00E92822" w:rsidRPr="00E92822">
        <w:rPr>
          <w:rFonts w:ascii="Times New Roman" w:hAnsi="Times New Roman" w:cs="Times New Roman"/>
          <w:sz w:val="18"/>
          <w:szCs w:val="18"/>
        </w:rPr>
        <w:t>(1-2)</w:t>
      </w:r>
      <w:r w:rsidRPr="00E92822">
        <w:rPr>
          <w:rFonts w:ascii="Times New Roman" w:hAnsi="Times New Roman" w:cs="Times New Roman"/>
          <w:sz w:val="18"/>
          <w:szCs w:val="18"/>
        </w:rPr>
        <w:t>:</w:t>
      </w:r>
      <w:r w:rsidR="00E92822" w:rsidRPr="00E92822">
        <w:rPr>
          <w:rFonts w:ascii="Times New Roman" w:hAnsi="Times New Roman" w:cs="Times New Roman"/>
          <w:sz w:val="18"/>
          <w:szCs w:val="18"/>
        </w:rPr>
        <w:t xml:space="preserve"> </w:t>
      </w:r>
      <w:r w:rsidRPr="00E92822">
        <w:rPr>
          <w:rFonts w:ascii="Times New Roman" w:hAnsi="Times New Roman" w:cs="Times New Roman"/>
          <w:sz w:val="18"/>
          <w:szCs w:val="18"/>
        </w:rPr>
        <w:t>98-106.</w:t>
      </w:r>
    </w:p>
    <w:p w:rsidR="00B942B8" w:rsidRPr="00E92822" w:rsidRDefault="00B942B8" w:rsidP="00E92822">
      <w:pPr>
        <w:ind w:left="720" w:hanging="720"/>
        <w:rPr>
          <w:rFonts w:ascii="Times New Roman" w:hAnsi="Times New Roman" w:cs="Times New Roman"/>
          <w:sz w:val="18"/>
          <w:szCs w:val="18"/>
          <w:shd w:val="clear" w:color="auto" w:fill="FFFFFF"/>
        </w:rPr>
      </w:pPr>
      <w:r w:rsidRPr="00E92822">
        <w:rPr>
          <w:rFonts w:ascii="Times New Roman" w:hAnsi="Times New Roman" w:cs="Times New Roman"/>
          <w:sz w:val="18"/>
          <w:szCs w:val="18"/>
        </w:rPr>
        <w:t>21.</w:t>
      </w:r>
      <w:r w:rsidRPr="00E92822">
        <w:rPr>
          <w:rFonts w:ascii="Times New Roman" w:hAnsi="Times New Roman" w:cs="Times New Roman"/>
          <w:color w:val="FF0000"/>
          <w:sz w:val="18"/>
          <w:szCs w:val="18"/>
        </w:rPr>
        <w:tab/>
      </w:r>
      <w:r w:rsidRPr="00E92822">
        <w:rPr>
          <w:rFonts w:ascii="Times New Roman" w:hAnsi="Times New Roman" w:cs="Times New Roman"/>
          <w:sz w:val="18"/>
          <w:szCs w:val="18"/>
          <w:shd w:val="clear" w:color="auto" w:fill="FFFFFF"/>
        </w:rPr>
        <w:t xml:space="preserve">Abdallah, M. (2004). </w:t>
      </w:r>
      <w:proofErr w:type="gramStart"/>
      <w:r w:rsidRPr="00E92822">
        <w:rPr>
          <w:rFonts w:ascii="Times New Roman" w:hAnsi="Times New Roman" w:cs="Times New Roman"/>
          <w:sz w:val="18"/>
          <w:szCs w:val="18"/>
          <w:shd w:val="clear" w:color="auto" w:fill="FFFFFF"/>
        </w:rPr>
        <w:t xml:space="preserve">Guar </w:t>
      </w:r>
      <w:r w:rsidR="00E92822" w:rsidRPr="00E92822">
        <w:rPr>
          <w:rFonts w:ascii="Times New Roman" w:hAnsi="Times New Roman" w:cs="Times New Roman"/>
          <w:sz w:val="18"/>
          <w:szCs w:val="18"/>
          <w:shd w:val="clear" w:color="auto" w:fill="FFFFFF"/>
        </w:rPr>
        <w:t>Gum as Corrosion Inhibitor for Carbon Steel in Sulphuric Acid Solutions.</w:t>
      </w:r>
      <w:proofErr w:type="gramEnd"/>
      <w:r w:rsidR="00E92822" w:rsidRPr="00E92822">
        <w:rPr>
          <w:rStyle w:val="apple-converted-space"/>
          <w:rFonts w:ascii="Times New Roman" w:hAnsi="Times New Roman" w:cs="Times New Roman"/>
          <w:sz w:val="18"/>
          <w:szCs w:val="18"/>
          <w:shd w:val="clear" w:color="auto" w:fill="FFFFFF"/>
        </w:rPr>
        <w:t> </w:t>
      </w:r>
      <w:r w:rsidRPr="00E92822">
        <w:rPr>
          <w:rFonts w:ascii="Times New Roman" w:hAnsi="Times New Roman" w:cs="Times New Roman"/>
          <w:i/>
          <w:sz w:val="18"/>
          <w:szCs w:val="18"/>
          <w:shd w:val="clear" w:color="auto" w:fill="FFFFFF"/>
        </w:rPr>
        <w:t>Portugaliae Electrochimica Acta,</w:t>
      </w:r>
      <w:r w:rsidRPr="00E92822">
        <w:rPr>
          <w:rFonts w:ascii="Times New Roman" w:hAnsi="Times New Roman" w:cs="Times New Roman"/>
          <w:sz w:val="18"/>
          <w:szCs w:val="18"/>
          <w:shd w:val="clear" w:color="auto" w:fill="FFFFFF"/>
        </w:rPr>
        <w:t xml:space="preserve"> 22</w:t>
      </w:r>
      <w:r w:rsidR="00E92822" w:rsidRPr="00E92822">
        <w:rPr>
          <w:rFonts w:ascii="Times New Roman" w:hAnsi="Times New Roman" w:cs="Times New Roman"/>
          <w:sz w:val="18"/>
          <w:szCs w:val="18"/>
          <w:shd w:val="clear" w:color="auto" w:fill="FFFFFF"/>
        </w:rPr>
        <w:t>(2)</w:t>
      </w:r>
      <w:r w:rsidRPr="00E92822">
        <w:rPr>
          <w:rFonts w:ascii="Times New Roman" w:hAnsi="Times New Roman" w:cs="Times New Roman"/>
          <w:sz w:val="18"/>
          <w:szCs w:val="18"/>
          <w:shd w:val="clear" w:color="auto" w:fill="FFFFFF"/>
        </w:rPr>
        <w:t xml:space="preserve">: 161–175. </w:t>
      </w:r>
    </w:p>
    <w:p w:rsidR="00B942B8" w:rsidRPr="00E92822" w:rsidRDefault="00B942B8" w:rsidP="00E92822">
      <w:pPr>
        <w:ind w:left="720" w:hanging="720"/>
        <w:rPr>
          <w:rFonts w:ascii="Times New Roman" w:hAnsi="Times New Roman" w:cs="Times New Roman"/>
          <w:color w:val="FF0000"/>
          <w:sz w:val="18"/>
          <w:szCs w:val="18"/>
        </w:rPr>
      </w:pPr>
      <w:r w:rsidRPr="00E92822">
        <w:rPr>
          <w:rFonts w:ascii="Times New Roman" w:hAnsi="Times New Roman" w:cs="Times New Roman"/>
          <w:color w:val="000000"/>
          <w:sz w:val="18"/>
          <w:szCs w:val="18"/>
          <w:shd w:val="clear" w:color="auto" w:fill="FFFFFF"/>
        </w:rPr>
        <w:t>22.</w:t>
      </w:r>
      <w:r w:rsidRPr="00E92822">
        <w:rPr>
          <w:rFonts w:ascii="Times New Roman" w:hAnsi="Times New Roman" w:cs="Times New Roman"/>
          <w:color w:val="000000"/>
          <w:sz w:val="18"/>
          <w:szCs w:val="18"/>
          <w:shd w:val="clear" w:color="auto" w:fill="FFFFFF"/>
        </w:rPr>
        <w:tab/>
        <w:t xml:space="preserve">Raja, P.B. &amp; Sethuraman, M.G. (2008). </w:t>
      </w:r>
      <w:proofErr w:type="gramStart"/>
      <w:r w:rsidRPr="00E92822">
        <w:rPr>
          <w:rFonts w:ascii="Times New Roman" w:hAnsi="Times New Roman" w:cs="Times New Roman"/>
          <w:color w:val="000000"/>
          <w:sz w:val="18"/>
          <w:szCs w:val="18"/>
          <w:shd w:val="clear" w:color="auto" w:fill="FFFFFF"/>
        </w:rPr>
        <w:t>Natural Products as Corrosion Inhibitor for Metals in Corrosion Media.</w:t>
      </w:r>
      <w:proofErr w:type="gramEnd"/>
      <w:r w:rsidRPr="00E92822">
        <w:rPr>
          <w:rFonts w:ascii="Times New Roman" w:hAnsi="Times New Roman" w:cs="Times New Roman"/>
          <w:color w:val="000000"/>
          <w:sz w:val="18"/>
          <w:szCs w:val="18"/>
          <w:shd w:val="clear" w:color="auto" w:fill="FFFFFF"/>
        </w:rPr>
        <w:t xml:space="preserve"> </w:t>
      </w:r>
      <w:r w:rsidRPr="00E92822">
        <w:rPr>
          <w:rFonts w:ascii="Times New Roman" w:hAnsi="Times New Roman" w:cs="Times New Roman"/>
          <w:i/>
          <w:iCs/>
          <w:color w:val="000000"/>
          <w:sz w:val="18"/>
          <w:szCs w:val="18"/>
          <w:shd w:val="clear" w:color="auto" w:fill="FFFFFF"/>
        </w:rPr>
        <w:t>Materials Letters,</w:t>
      </w:r>
      <w:r w:rsidRPr="00E92822">
        <w:rPr>
          <w:rFonts w:ascii="Times New Roman" w:hAnsi="Times New Roman" w:cs="Times New Roman"/>
          <w:color w:val="000000"/>
          <w:sz w:val="18"/>
          <w:szCs w:val="18"/>
          <w:shd w:val="clear" w:color="auto" w:fill="FFFFFF"/>
        </w:rPr>
        <w:t xml:space="preserve"> 62(1): 113-116.</w:t>
      </w:r>
    </w:p>
    <w:p w:rsidR="00B942B8" w:rsidRPr="00E92822" w:rsidRDefault="00B942B8" w:rsidP="00E92822">
      <w:pPr>
        <w:pStyle w:val="EndNoteBibliography"/>
        <w:spacing w:after="0"/>
        <w:ind w:left="720" w:hanging="720"/>
        <w:rPr>
          <w:rFonts w:ascii="Times New Roman" w:hAnsi="Times New Roman" w:cs="Times New Roman"/>
          <w:sz w:val="18"/>
          <w:szCs w:val="18"/>
        </w:rPr>
      </w:pPr>
      <w:r w:rsidRPr="00E92822">
        <w:rPr>
          <w:rFonts w:ascii="Times New Roman" w:hAnsi="Times New Roman" w:cs="Times New Roman"/>
          <w:sz w:val="18"/>
          <w:szCs w:val="18"/>
        </w:rPr>
        <w:t>23.</w:t>
      </w:r>
      <w:r w:rsidRPr="00E92822">
        <w:rPr>
          <w:rFonts w:ascii="Times New Roman" w:hAnsi="Times New Roman" w:cs="Times New Roman"/>
          <w:sz w:val="18"/>
          <w:szCs w:val="18"/>
        </w:rPr>
        <w:tab/>
      </w:r>
      <w:bookmarkStart w:id="16" w:name="_ENREF_13"/>
      <w:r w:rsidRPr="00E92822">
        <w:rPr>
          <w:rFonts w:ascii="Times New Roman" w:hAnsi="Times New Roman" w:cs="Times New Roman"/>
          <w:sz w:val="18"/>
          <w:szCs w:val="18"/>
        </w:rPr>
        <w:t xml:space="preserve">Chen, Y., Wang, X., Li, J., Lu, J. &amp; Wang, F.   (2007).   Long-Term Anticorrosion Behaviour of Polyaniline on Mild Steel.  </w:t>
      </w:r>
      <w:r w:rsidRPr="00E92822">
        <w:rPr>
          <w:rFonts w:ascii="Times New Roman" w:hAnsi="Times New Roman" w:cs="Times New Roman"/>
          <w:i/>
          <w:sz w:val="18"/>
          <w:szCs w:val="18"/>
        </w:rPr>
        <w:t>Corrosion science,</w:t>
      </w:r>
      <w:r w:rsidRPr="00E92822">
        <w:rPr>
          <w:rFonts w:ascii="Times New Roman" w:hAnsi="Times New Roman" w:cs="Times New Roman"/>
          <w:sz w:val="18"/>
          <w:szCs w:val="18"/>
        </w:rPr>
        <w:t xml:space="preserve">  49(7): 3052-3063.</w:t>
      </w:r>
      <w:bookmarkEnd w:id="16"/>
    </w:p>
    <w:p w:rsidR="00B942B8" w:rsidRPr="00E92822" w:rsidRDefault="00B942B8" w:rsidP="00E92822">
      <w:pPr>
        <w:pStyle w:val="EndNoteBibliography"/>
        <w:spacing w:after="0"/>
        <w:ind w:left="720" w:hanging="720"/>
        <w:rPr>
          <w:rFonts w:ascii="Times New Roman" w:hAnsi="Times New Roman" w:cs="Times New Roman"/>
          <w:sz w:val="18"/>
          <w:szCs w:val="18"/>
        </w:rPr>
      </w:pPr>
    </w:p>
    <w:p w:rsidR="00B942B8" w:rsidRPr="00001D81" w:rsidRDefault="00B942B8" w:rsidP="00E92822">
      <w:pPr>
        <w:outlineLvl w:val="0"/>
        <w:rPr>
          <w:rFonts w:ascii="Times New Roman" w:hAnsi="Times New Roman" w:cs="Times New Roman"/>
          <w:b/>
          <w:color w:val="548DD4" w:themeColor="text2" w:themeTint="99"/>
          <w:sz w:val="24"/>
        </w:rPr>
      </w:pPr>
    </w:p>
    <w:p w:rsidR="00785CA6" w:rsidRDefault="00785CA6" w:rsidP="00785CA6">
      <w:pPr>
        <w:outlineLvl w:val="0"/>
        <w:rPr>
          <w:rFonts w:ascii="Times New Roman" w:hAnsi="Times New Roman" w:cs="Times New Roman"/>
          <w:b/>
          <w:color w:val="FF0000"/>
          <w:sz w:val="24"/>
        </w:rPr>
      </w:pPr>
    </w:p>
    <w:sectPr w:rsidR="00785CA6" w:rsidSect="003E4306">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785CA6"/>
    <w:rsid w:val="00121841"/>
    <w:rsid w:val="001C3EA6"/>
    <w:rsid w:val="00253DF1"/>
    <w:rsid w:val="00327112"/>
    <w:rsid w:val="003E4306"/>
    <w:rsid w:val="00413DEC"/>
    <w:rsid w:val="005A43B7"/>
    <w:rsid w:val="005F5CE7"/>
    <w:rsid w:val="006139DC"/>
    <w:rsid w:val="00654BA8"/>
    <w:rsid w:val="006752F3"/>
    <w:rsid w:val="00685C81"/>
    <w:rsid w:val="006C62C2"/>
    <w:rsid w:val="00785CA6"/>
    <w:rsid w:val="007A568A"/>
    <w:rsid w:val="007D2BDC"/>
    <w:rsid w:val="0082319D"/>
    <w:rsid w:val="00855B26"/>
    <w:rsid w:val="009E5601"/>
    <w:rsid w:val="00A415C1"/>
    <w:rsid w:val="00AB6190"/>
    <w:rsid w:val="00B142BF"/>
    <w:rsid w:val="00B942B8"/>
    <w:rsid w:val="00BA11FA"/>
    <w:rsid w:val="00BE0E27"/>
    <w:rsid w:val="00CA5A6F"/>
    <w:rsid w:val="00CC3BBA"/>
    <w:rsid w:val="00DE73D6"/>
    <w:rsid w:val="00E05075"/>
    <w:rsid w:val="00E44834"/>
    <w:rsid w:val="00E92822"/>
    <w:rsid w:val="00FB5B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32711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B942B8"/>
    <w:pPr>
      <w:widowControl/>
      <w:wordWrap/>
      <w:autoSpaceDE/>
      <w:autoSpaceDN/>
      <w:spacing w:after="200"/>
    </w:pPr>
    <w:rPr>
      <w:rFonts w:ascii="Calibri" w:eastAsiaTheme="minorHAnsi" w:hAnsi="Calibri"/>
      <w:noProof/>
      <w:kern w:val="0"/>
      <w:sz w:val="22"/>
      <w:lang w:eastAsia="en-US"/>
    </w:rPr>
  </w:style>
  <w:style w:type="character" w:customStyle="1" w:styleId="EndNoteBibliographyChar">
    <w:name w:val="EndNote Bibliography Char"/>
    <w:basedOn w:val="DefaultParagraphFont"/>
    <w:link w:val="EndNoteBibliography"/>
    <w:rsid w:val="00B942B8"/>
    <w:rPr>
      <w:rFonts w:ascii="Calibri" w:hAnsi="Calibri"/>
      <w:noProof/>
    </w:rPr>
  </w:style>
  <w:style w:type="character" w:customStyle="1" w:styleId="apple-converted-space">
    <w:name w:val="apple-converted-space"/>
    <w:basedOn w:val="DefaultParagraphFont"/>
    <w:rsid w:val="00B942B8"/>
  </w:style>
  <w:style w:type="table" w:styleId="LightShading">
    <w:name w:val="Light Shading"/>
    <w:basedOn w:val="TableNormal"/>
    <w:uiPriority w:val="60"/>
    <w:rsid w:val="00E0507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4442</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8</cp:revision>
  <dcterms:created xsi:type="dcterms:W3CDTF">2015-06-03T15:24:00Z</dcterms:created>
  <dcterms:modified xsi:type="dcterms:W3CDTF">2015-07-08T06:25:00Z</dcterms:modified>
</cp:coreProperties>
</file>