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3A3" w:rsidRDefault="006643A3" w:rsidP="006643A3">
      <w:pPr>
        <w:spacing w:after="0" w:line="240" w:lineRule="auto"/>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alaysian Journal of Analytical Sci</w:t>
      </w:r>
      <w:r w:rsidR="00F75BC1">
        <w:rPr>
          <w:rFonts w:ascii="Times New Roman" w:hAnsi="Times New Roman"/>
          <w:sz w:val="24"/>
          <w:szCs w:val="24"/>
        </w:rPr>
        <w:t xml:space="preserve">ences Vol 19 No 4 (2015): 881 - </w:t>
      </w:r>
      <w:bookmarkStart w:id="0" w:name="_GoBack"/>
      <w:bookmarkEnd w:id="0"/>
      <w:r>
        <w:rPr>
          <w:rFonts w:ascii="Times New Roman" w:hAnsi="Times New Roman"/>
          <w:sz w:val="24"/>
          <w:szCs w:val="24"/>
        </w:rPr>
        <w:t>888</w:t>
      </w:r>
    </w:p>
    <w:p w:rsidR="006643A3" w:rsidRDefault="006643A3" w:rsidP="006643A3">
      <w:pPr>
        <w:spacing w:after="0" w:line="240" w:lineRule="auto"/>
        <w:rPr>
          <w:rFonts w:ascii="Times New Roman" w:hAnsi="Times New Roman"/>
          <w:sz w:val="24"/>
          <w:szCs w:val="24"/>
        </w:rPr>
      </w:pPr>
    </w:p>
    <w:p w:rsidR="006643A3" w:rsidRDefault="006643A3" w:rsidP="006643A3">
      <w:pPr>
        <w:spacing w:after="0" w:line="240" w:lineRule="auto"/>
        <w:rPr>
          <w:rFonts w:ascii="Times New Roman" w:hAnsi="Times New Roman"/>
          <w:sz w:val="24"/>
          <w:szCs w:val="24"/>
        </w:rPr>
      </w:pPr>
    </w:p>
    <w:p w:rsidR="006643A3" w:rsidRPr="006643A3" w:rsidRDefault="006643A3" w:rsidP="006643A3">
      <w:pPr>
        <w:spacing w:after="0" w:line="240" w:lineRule="auto"/>
        <w:rPr>
          <w:rFonts w:ascii="Times New Roman" w:hAnsi="Times New Roman"/>
          <w:sz w:val="24"/>
          <w:szCs w:val="24"/>
        </w:rPr>
      </w:pPr>
    </w:p>
    <w:p w:rsidR="00432B54" w:rsidRDefault="006643A3" w:rsidP="00432B54">
      <w:pPr>
        <w:spacing w:after="0" w:line="240" w:lineRule="auto"/>
        <w:jc w:val="center"/>
        <w:rPr>
          <w:rFonts w:ascii="Times New Roman" w:hAnsi="Times New Roman"/>
          <w:caps/>
          <w:sz w:val="28"/>
          <w:szCs w:val="28"/>
        </w:rPr>
      </w:pPr>
      <w:r w:rsidRPr="00A2793B">
        <w:rPr>
          <w:rFonts w:ascii="Times New Roman" w:hAnsi="Times New Roman"/>
          <w:caps/>
          <w:sz w:val="28"/>
          <w:szCs w:val="28"/>
        </w:rPr>
        <w:t xml:space="preserve">Assessment of </w:t>
      </w:r>
      <w:r w:rsidR="00432B54">
        <w:rPr>
          <w:rFonts w:ascii="Times New Roman" w:hAnsi="Times New Roman"/>
          <w:caps/>
          <w:sz w:val="28"/>
          <w:szCs w:val="28"/>
        </w:rPr>
        <w:t>Surface Radiation Dose Rate and</w:t>
      </w:r>
    </w:p>
    <w:p w:rsidR="006643A3" w:rsidRPr="00A2793B" w:rsidRDefault="006643A3" w:rsidP="00432B54">
      <w:pPr>
        <w:spacing w:after="0" w:line="240" w:lineRule="auto"/>
        <w:jc w:val="center"/>
        <w:rPr>
          <w:rFonts w:ascii="Times New Roman" w:hAnsi="Times New Roman"/>
          <w:caps/>
          <w:sz w:val="28"/>
          <w:szCs w:val="28"/>
        </w:rPr>
      </w:pPr>
      <w:r w:rsidRPr="00A2793B">
        <w:rPr>
          <w:rFonts w:ascii="Times New Roman" w:hAnsi="Times New Roman"/>
          <w:caps/>
          <w:sz w:val="28"/>
          <w:szCs w:val="28"/>
        </w:rPr>
        <w:t>Accumulation of CAD</w:t>
      </w:r>
      <w:r w:rsidR="00432B54">
        <w:rPr>
          <w:rFonts w:ascii="Times New Roman" w:hAnsi="Times New Roman"/>
          <w:caps/>
          <w:sz w:val="28"/>
          <w:szCs w:val="28"/>
        </w:rPr>
        <w:t xml:space="preserve">MIUM, NiCKEL and PLUMBUM in The </w:t>
      </w:r>
      <w:r w:rsidRPr="00A2793B">
        <w:rPr>
          <w:rFonts w:ascii="Times New Roman" w:hAnsi="Times New Roman"/>
          <w:caps/>
          <w:sz w:val="28"/>
          <w:szCs w:val="28"/>
        </w:rPr>
        <w:t xml:space="preserve">Roadside Soils Along Bandar Pusat Jengka to Chenor TOLL, Pahang </w:t>
      </w:r>
    </w:p>
    <w:p w:rsidR="006643A3" w:rsidRPr="00802DCC" w:rsidRDefault="006643A3" w:rsidP="006643A3">
      <w:pPr>
        <w:spacing w:after="0" w:line="240" w:lineRule="auto"/>
        <w:jc w:val="center"/>
        <w:rPr>
          <w:rFonts w:ascii="Times New Roman" w:hAnsi="Times New Roman"/>
          <w:noProof/>
          <w:sz w:val="24"/>
          <w:szCs w:val="24"/>
          <w:lang w:bidi="ar-SA"/>
        </w:rPr>
      </w:pPr>
    </w:p>
    <w:p w:rsidR="006643A3" w:rsidRPr="00155E29" w:rsidRDefault="006643A3" w:rsidP="006643A3">
      <w:pPr>
        <w:spacing w:after="0" w:line="240" w:lineRule="auto"/>
        <w:jc w:val="center"/>
        <w:rPr>
          <w:rFonts w:ascii="Times New Roman" w:hAnsi="Times New Roman"/>
          <w:sz w:val="24"/>
          <w:szCs w:val="24"/>
        </w:rPr>
      </w:pPr>
      <w:r w:rsidRPr="00A2793B">
        <w:rPr>
          <w:rFonts w:ascii="Times New Roman" w:hAnsi="Times New Roman"/>
          <w:sz w:val="24"/>
          <w:szCs w:val="24"/>
        </w:rPr>
        <w:t>(Penilaian Kadar Dos Radiasi Permukaan dan Penumpukan Kadmium, Nikel dan Plumbum di dalam Tanah Pinggir Jalan Sepanjang Bandar Pusat Jengka Ke Tol Chenor, Pahang)</w:t>
      </w:r>
    </w:p>
    <w:p w:rsidR="006643A3" w:rsidRPr="00802DCC" w:rsidRDefault="006643A3" w:rsidP="006643A3">
      <w:pPr>
        <w:spacing w:after="0" w:line="240" w:lineRule="auto"/>
        <w:jc w:val="center"/>
        <w:rPr>
          <w:rFonts w:ascii="Times New Roman" w:hAnsi="Times New Roman"/>
          <w:noProof/>
          <w:sz w:val="20"/>
          <w:szCs w:val="20"/>
          <w:lang w:bidi="ar-SA"/>
        </w:rPr>
      </w:pPr>
    </w:p>
    <w:p w:rsidR="006643A3" w:rsidRDefault="006643A3" w:rsidP="006643A3">
      <w:pPr>
        <w:pStyle w:val="NoSpacing"/>
        <w:jc w:val="center"/>
        <w:rPr>
          <w:rFonts w:ascii="Times New Roman" w:hAnsi="Times New Roman"/>
          <w:noProof/>
          <w:sz w:val="20"/>
          <w:szCs w:val="20"/>
        </w:rPr>
      </w:pPr>
      <w:r>
        <w:rPr>
          <w:rFonts w:ascii="Times New Roman" w:hAnsi="Times New Roman"/>
          <w:noProof/>
          <w:sz w:val="20"/>
          <w:szCs w:val="20"/>
        </w:rPr>
        <w:t>Norihan Zainun Abiden</w:t>
      </w:r>
      <w:r>
        <w:rPr>
          <w:rFonts w:ascii="Times New Roman" w:hAnsi="Times New Roman"/>
          <w:noProof/>
          <w:sz w:val="20"/>
          <w:szCs w:val="20"/>
          <w:vertAlign w:val="superscript"/>
        </w:rPr>
        <w:t>1</w:t>
      </w:r>
      <w:r>
        <w:rPr>
          <w:rFonts w:ascii="Times New Roman" w:hAnsi="Times New Roman"/>
          <w:noProof/>
          <w:sz w:val="20"/>
          <w:szCs w:val="20"/>
        </w:rPr>
        <w:t>, Nazree Ahmad@Muhamad</w:t>
      </w:r>
      <w:r>
        <w:rPr>
          <w:rFonts w:ascii="Times New Roman" w:hAnsi="Times New Roman"/>
          <w:noProof/>
          <w:sz w:val="20"/>
          <w:szCs w:val="20"/>
          <w:vertAlign w:val="superscript"/>
        </w:rPr>
        <w:t>1</w:t>
      </w:r>
      <w:r w:rsidRPr="00155E29">
        <w:rPr>
          <w:rFonts w:ascii="Times New Roman" w:hAnsi="Times New Roman"/>
          <w:noProof/>
          <w:sz w:val="20"/>
          <w:szCs w:val="20"/>
        </w:rPr>
        <w:t>*</w:t>
      </w:r>
      <w:r>
        <w:rPr>
          <w:rFonts w:ascii="Times New Roman" w:hAnsi="Times New Roman"/>
          <w:noProof/>
          <w:sz w:val="20"/>
          <w:szCs w:val="20"/>
        </w:rPr>
        <w:t>, Junaidah Md Sani</w:t>
      </w:r>
      <w:r>
        <w:rPr>
          <w:rFonts w:ascii="Times New Roman" w:hAnsi="Times New Roman"/>
          <w:noProof/>
          <w:sz w:val="20"/>
          <w:szCs w:val="20"/>
          <w:vertAlign w:val="superscript"/>
        </w:rPr>
        <w:t>1</w:t>
      </w:r>
      <w:r>
        <w:rPr>
          <w:rFonts w:ascii="Times New Roman" w:hAnsi="Times New Roman"/>
          <w:noProof/>
          <w:sz w:val="20"/>
          <w:szCs w:val="20"/>
        </w:rPr>
        <w:t>, Ahmad Saat</w:t>
      </w:r>
      <w:r>
        <w:rPr>
          <w:rFonts w:ascii="Times New Roman" w:hAnsi="Times New Roman"/>
          <w:noProof/>
          <w:sz w:val="20"/>
          <w:szCs w:val="20"/>
          <w:vertAlign w:val="superscript"/>
        </w:rPr>
        <w:t>2,3</w:t>
      </w:r>
    </w:p>
    <w:p w:rsidR="006643A3" w:rsidRPr="006643A3" w:rsidRDefault="006643A3" w:rsidP="006643A3">
      <w:pPr>
        <w:spacing w:after="0" w:line="240" w:lineRule="auto"/>
        <w:jc w:val="center"/>
        <w:rPr>
          <w:rFonts w:ascii="Times New Roman" w:hAnsi="Times New Roman"/>
          <w:sz w:val="20"/>
          <w:szCs w:val="20"/>
        </w:rPr>
      </w:pPr>
    </w:p>
    <w:p w:rsidR="006643A3" w:rsidRPr="006643A3" w:rsidRDefault="006643A3" w:rsidP="006643A3">
      <w:pPr>
        <w:pStyle w:val="NoSpacing"/>
        <w:jc w:val="center"/>
        <w:rPr>
          <w:rFonts w:ascii="Times New Roman" w:hAnsi="Times New Roman"/>
          <w:i/>
          <w:noProof/>
          <w:sz w:val="20"/>
          <w:szCs w:val="20"/>
        </w:rPr>
      </w:pPr>
      <w:r w:rsidRPr="006643A3">
        <w:rPr>
          <w:rFonts w:ascii="Times New Roman" w:hAnsi="Times New Roman"/>
          <w:i/>
          <w:noProof/>
          <w:sz w:val="20"/>
          <w:szCs w:val="20"/>
          <w:vertAlign w:val="superscript"/>
        </w:rPr>
        <w:t>1</w:t>
      </w:r>
      <w:r w:rsidRPr="006643A3">
        <w:rPr>
          <w:rFonts w:ascii="Times New Roman" w:hAnsi="Times New Roman"/>
          <w:i/>
          <w:noProof/>
          <w:sz w:val="20"/>
          <w:szCs w:val="20"/>
        </w:rPr>
        <w:t xml:space="preserve">Faculty of Applied Sciences, </w:t>
      </w:r>
    </w:p>
    <w:p w:rsidR="006643A3" w:rsidRPr="006643A3" w:rsidRDefault="006643A3" w:rsidP="006643A3">
      <w:pPr>
        <w:pStyle w:val="NoSpacing"/>
        <w:jc w:val="center"/>
        <w:rPr>
          <w:rFonts w:ascii="Times New Roman" w:hAnsi="Times New Roman"/>
          <w:i/>
          <w:noProof/>
          <w:sz w:val="20"/>
          <w:szCs w:val="20"/>
        </w:rPr>
      </w:pPr>
      <w:r w:rsidRPr="006643A3">
        <w:rPr>
          <w:rFonts w:ascii="Times New Roman" w:hAnsi="Times New Roman"/>
          <w:i/>
          <w:noProof/>
          <w:sz w:val="20"/>
          <w:szCs w:val="20"/>
        </w:rPr>
        <w:t>Universiti Teknologi MARA Pahang, 26400 Bandar Tun Razak Jengka, Pahang, Malaysia</w:t>
      </w:r>
    </w:p>
    <w:p w:rsidR="006643A3" w:rsidRPr="006643A3" w:rsidRDefault="006643A3" w:rsidP="006643A3">
      <w:pPr>
        <w:pStyle w:val="NoSpacing"/>
        <w:jc w:val="center"/>
        <w:rPr>
          <w:rFonts w:ascii="Times New Roman" w:hAnsi="Times New Roman"/>
          <w:i/>
          <w:noProof/>
          <w:sz w:val="20"/>
          <w:szCs w:val="20"/>
        </w:rPr>
      </w:pPr>
      <w:r w:rsidRPr="006643A3">
        <w:rPr>
          <w:rFonts w:ascii="Times New Roman" w:hAnsi="Times New Roman"/>
          <w:i/>
          <w:noProof/>
          <w:color w:val="000000" w:themeColor="text1"/>
          <w:sz w:val="20"/>
          <w:szCs w:val="20"/>
          <w:vertAlign w:val="superscript"/>
        </w:rPr>
        <w:t>2</w:t>
      </w:r>
      <w:r w:rsidRPr="006643A3">
        <w:rPr>
          <w:rFonts w:ascii="Times New Roman" w:hAnsi="Times New Roman"/>
          <w:i/>
          <w:noProof/>
          <w:sz w:val="20"/>
          <w:szCs w:val="20"/>
        </w:rPr>
        <w:t>Faculty of Applied Sciences,</w:t>
      </w:r>
    </w:p>
    <w:p w:rsidR="006643A3" w:rsidRPr="006643A3" w:rsidRDefault="006643A3" w:rsidP="006643A3">
      <w:pPr>
        <w:pStyle w:val="NoSpacing"/>
        <w:jc w:val="center"/>
        <w:rPr>
          <w:rFonts w:ascii="Times New Roman" w:hAnsi="Times New Roman"/>
          <w:i/>
          <w:noProof/>
          <w:color w:val="000000" w:themeColor="text1"/>
          <w:sz w:val="20"/>
          <w:szCs w:val="20"/>
        </w:rPr>
      </w:pPr>
      <w:r w:rsidRPr="006643A3">
        <w:rPr>
          <w:rFonts w:ascii="Times New Roman" w:hAnsi="Times New Roman"/>
          <w:i/>
          <w:noProof/>
          <w:color w:val="000000" w:themeColor="text1"/>
          <w:sz w:val="20"/>
          <w:szCs w:val="20"/>
          <w:vertAlign w:val="superscript"/>
        </w:rPr>
        <w:t>3</w:t>
      </w:r>
      <w:r w:rsidRPr="006643A3">
        <w:rPr>
          <w:rFonts w:ascii="Times New Roman" w:hAnsi="Times New Roman"/>
          <w:i/>
          <w:noProof/>
          <w:color w:val="000000" w:themeColor="text1"/>
          <w:sz w:val="20"/>
          <w:szCs w:val="20"/>
        </w:rPr>
        <w:t>Institute of Science,</w:t>
      </w:r>
    </w:p>
    <w:p w:rsidR="006643A3" w:rsidRPr="006643A3" w:rsidRDefault="006643A3" w:rsidP="006643A3">
      <w:pPr>
        <w:pStyle w:val="NoSpacing"/>
        <w:jc w:val="center"/>
        <w:rPr>
          <w:rFonts w:ascii="Times New Roman" w:hAnsi="Times New Roman"/>
          <w:i/>
          <w:noProof/>
          <w:color w:val="000000" w:themeColor="text1"/>
          <w:sz w:val="20"/>
          <w:szCs w:val="20"/>
        </w:rPr>
      </w:pPr>
      <w:r w:rsidRPr="006643A3">
        <w:rPr>
          <w:rFonts w:ascii="Times New Roman" w:hAnsi="Times New Roman"/>
          <w:i/>
          <w:noProof/>
          <w:sz w:val="20"/>
          <w:szCs w:val="20"/>
        </w:rPr>
        <w:t>Universiti Teknologi MARA,</w:t>
      </w:r>
      <w:r w:rsidRPr="006643A3">
        <w:rPr>
          <w:rFonts w:ascii="Times New Roman" w:hAnsi="Times New Roman"/>
          <w:i/>
          <w:noProof/>
          <w:color w:val="000000" w:themeColor="text1"/>
          <w:sz w:val="20"/>
          <w:szCs w:val="20"/>
        </w:rPr>
        <w:t xml:space="preserve"> </w:t>
      </w:r>
      <w:r w:rsidRPr="006643A3">
        <w:rPr>
          <w:rFonts w:ascii="Times New Roman" w:hAnsi="Times New Roman"/>
          <w:i/>
          <w:noProof/>
          <w:sz w:val="20"/>
          <w:szCs w:val="20"/>
        </w:rPr>
        <w:t>40450 Shah Alam, Selangor, Malaysia</w:t>
      </w:r>
    </w:p>
    <w:p w:rsidR="006643A3" w:rsidRPr="006643A3" w:rsidRDefault="006643A3" w:rsidP="006643A3">
      <w:pPr>
        <w:spacing w:after="0" w:line="240" w:lineRule="auto"/>
        <w:jc w:val="center"/>
        <w:rPr>
          <w:rFonts w:ascii="Times New Roman" w:hAnsi="Times New Roman"/>
          <w:noProof/>
          <w:sz w:val="20"/>
          <w:szCs w:val="20"/>
          <w:lang w:bidi="ar-SA"/>
        </w:rPr>
      </w:pPr>
    </w:p>
    <w:p w:rsidR="006643A3" w:rsidRPr="006643A3" w:rsidRDefault="006643A3" w:rsidP="006643A3">
      <w:pPr>
        <w:spacing w:after="0" w:line="240" w:lineRule="auto"/>
        <w:jc w:val="center"/>
        <w:rPr>
          <w:rFonts w:ascii="Times New Roman" w:hAnsi="Times New Roman"/>
          <w:i/>
          <w:noProof/>
          <w:sz w:val="20"/>
          <w:szCs w:val="20"/>
          <w:lang w:bidi="ar-SA"/>
        </w:rPr>
      </w:pPr>
      <w:r w:rsidRPr="006643A3">
        <w:rPr>
          <w:rFonts w:ascii="Times New Roman" w:hAnsi="Times New Roman"/>
          <w:i/>
          <w:noProof/>
          <w:sz w:val="20"/>
          <w:szCs w:val="20"/>
          <w:lang w:bidi="ar-SA"/>
        </w:rPr>
        <w:t xml:space="preserve">*Corresponding author: </w:t>
      </w:r>
      <w:r w:rsidRPr="006643A3">
        <w:rPr>
          <w:rFonts w:ascii="Times New Roman" w:hAnsi="Times New Roman"/>
          <w:i/>
          <w:sz w:val="20"/>
          <w:szCs w:val="20"/>
        </w:rPr>
        <w:t>nazreeahmad@pahang.uitm.edu.my</w:t>
      </w:r>
    </w:p>
    <w:p w:rsidR="006643A3" w:rsidRPr="006643A3" w:rsidRDefault="006643A3" w:rsidP="006643A3">
      <w:pPr>
        <w:spacing w:after="0" w:line="240" w:lineRule="auto"/>
        <w:jc w:val="center"/>
        <w:rPr>
          <w:rFonts w:ascii="Times New Roman" w:hAnsi="Times New Roman"/>
          <w:i/>
          <w:noProof/>
          <w:sz w:val="20"/>
          <w:szCs w:val="20"/>
          <w:lang w:bidi="ar-SA"/>
        </w:rPr>
      </w:pPr>
    </w:p>
    <w:p w:rsidR="006643A3" w:rsidRPr="006643A3" w:rsidRDefault="006643A3" w:rsidP="006643A3">
      <w:pPr>
        <w:spacing w:after="0" w:line="240" w:lineRule="auto"/>
        <w:jc w:val="center"/>
        <w:rPr>
          <w:rFonts w:ascii="Times New Roman" w:hAnsi="Times New Roman"/>
          <w:i/>
          <w:noProof/>
          <w:sz w:val="20"/>
          <w:szCs w:val="20"/>
          <w:lang w:bidi="ar-SA"/>
        </w:rPr>
      </w:pPr>
    </w:p>
    <w:p w:rsidR="006643A3" w:rsidRPr="006643A3" w:rsidRDefault="006643A3" w:rsidP="006643A3">
      <w:pPr>
        <w:spacing w:after="0" w:line="240" w:lineRule="auto"/>
        <w:jc w:val="center"/>
        <w:rPr>
          <w:rFonts w:ascii="Times New Roman" w:hAnsi="Times New Roman"/>
          <w:noProof/>
          <w:sz w:val="20"/>
          <w:szCs w:val="20"/>
          <w:lang w:bidi="ar-SA"/>
        </w:rPr>
      </w:pPr>
      <w:r w:rsidRPr="006643A3">
        <w:rPr>
          <w:rFonts w:ascii="Times New Roman" w:hAnsi="Times New Roman"/>
          <w:noProof/>
          <w:sz w:val="20"/>
          <w:szCs w:val="20"/>
          <w:lang w:bidi="ar-SA"/>
        </w:rPr>
        <w:t>Received: 23 November 2014; Accepted: 27 June 2015</w:t>
      </w:r>
    </w:p>
    <w:p w:rsidR="006643A3" w:rsidRPr="006643A3" w:rsidRDefault="006643A3" w:rsidP="006643A3">
      <w:pPr>
        <w:spacing w:after="0" w:line="240" w:lineRule="auto"/>
        <w:jc w:val="center"/>
        <w:rPr>
          <w:rFonts w:ascii="Times New Roman" w:hAnsi="Times New Roman"/>
          <w:noProof/>
          <w:sz w:val="20"/>
          <w:szCs w:val="20"/>
          <w:lang w:bidi="ar-SA"/>
        </w:rPr>
      </w:pPr>
    </w:p>
    <w:p w:rsidR="006643A3" w:rsidRPr="006643A3" w:rsidRDefault="006643A3" w:rsidP="006643A3">
      <w:pPr>
        <w:spacing w:after="0" w:line="240" w:lineRule="auto"/>
        <w:jc w:val="center"/>
        <w:rPr>
          <w:rFonts w:ascii="Times New Roman" w:hAnsi="Times New Roman"/>
          <w:noProof/>
          <w:sz w:val="20"/>
          <w:szCs w:val="20"/>
          <w:lang w:bidi="ar-SA"/>
        </w:rPr>
      </w:pPr>
    </w:p>
    <w:p w:rsidR="006643A3" w:rsidRPr="006643A3" w:rsidRDefault="006643A3" w:rsidP="006643A3">
      <w:pPr>
        <w:spacing w:after="0" w:line="240" w:lineRule="auto"/>
        <w:jc w:val="center"/>
        <w:rPr>
          <w:rFonts w:ascii="Times New Roman" w:hAnsi="Times New Roman"/>
          <w:b/>
          <w:noProof/>
          <w:sz w:val="20"/>
          <w:szCs w:val="20"/>
          <w:lang w:bidi="ar-SA"/>
        </w:rPr>
      </w:pPr>
      <w:r w:rsidRPr="006643A3">
        <w:rPr>
          <w:rFonts w:ascii="Times New Roman" w:hAnsi="Times New Roman"/>
          <w:b/>
          <w:noProof/>
          <w:sz w:val="20"/>
          <w:szCs w:val="20"/>
          <w:lang w:bidi="ar-SA"/>
        </w:rPr>
        <w:t>Abstract</w:t>
      </w:r>
    </w:p>
    <w:p w:rsidR="006643A3" w:rsidRPr="006643A3" w:rsidRDefault="006643A3" w:rsidP="006643A3">
      <w:pPr>
        <w:spacing w:after="0" w:line="240" w:lineRule="auto"/>
        <w:jc w:val="both"/>
        <w:rPr>
          <w:rFonts w:ascii="Times New Roman" w:hAnsi="Times New Roman"/>
          <w:sz w:val="20"/>
          <w:szCs w:val="20"/>
        </w:rPr>
      </w:pPr>
      <w:r w:rsidRPr="006643A3">
        <w:rPr>
          <w:rFonts w:ascii="Times New Roman" w:hAnsi="Times New Roman"/>
          <w:sz w:val="20"/>
          <w:szCs w:val="20"/>
        </w:rPr>
        <w:t xml:space="preserve">Studies have been carried out along the road of Bandar Pusat Jengka to Tol Chenor, Pahang to determine surface radiation dose rate and heavy metals concentration in the roadside soils as a result of transportation of mining wastes. The in situ surface radiation dose and concentration of Cd, Ni and Pb were studied and compared with the results obtained from an area with no transportation of mining wastes. The outcomes of this research were compared with the tolerable radiation dose and maximum allowable metal concentration in soils recommended by regulators. Result shows that, radiation dose at the surface was in a range of 0.146 </w:t>
      </w:r>
      <w:r w:rsidRPr="006643A3">
        <w:rPr>
          <w:rFonts w:ascii="Times New Roman" w:hAnsi="Times New Roman"/>
          <w:sz w:val="20"/>
          <w:szCs w:val="20"/>
        </w:rPr>
        <w:sym w:font="Symbol" w:char="F06D"/>
      </w:r>
      <w:r w:rsidRPr="006643A3">
        <w:rPr>
          <w:rFonts w:ascii="Times New Roman" w:hAnsi="Times New Roman"/>
          <w:sz w:val="20"/>
          <w:szCs w:val="20"/>
        </w:rPr>
        <w:t>Sv hr</w:t>
      </w:r>
      <w:r w:rsidRPr="006643A3">
        <w:rPr>
          <w:rFonts w:ascii="Times New Roman" w:hAnsi="Times New Roman"/>
          <w:sz w:val="20"/>
          <w:szCs w:val="20"/>
          <w:vertAlign w:val="superscript"/>
        </w:rPr>
        <w:t>-1</w:t>
      </w:r>
      <w:r w:rsidRPr="006643A3">
        <w:rPr>
          <w:rFonts w:ascii="Times New Roman" w:hAnsi="Times New Roman"/>
          <w:sz w:val="20"/>
          <w:szCs w:val="20"/>
          <w:u w:val="single"/>
        </w:rPr>
        <w:t xml:space="preserve"> </w:t>
      </w:r>
      <w:r w:rsidRPr="006643A3">
        <w:rPr>
          <w:rFonts w:ascii="Times New Roman" w:hAnsi="Times New Roman"/>
          <w:sz w:val="20"/>
          <w:szCs w:val="20"/>
        </w:rPr>
        <w:t xml:space="preserve">to 0.467 </w:t>
      </w:r>
      <w:r w:rsidRPr="006643A3">
        <w:rPr>
          <w:rFonts w:ascii="Times New Roman" w:hAnsi="Times New Roman"/>
          <w:sz w:val="20"/>
          <w:szCs w:val="20"/>
        </w:rPr>
        <w:sym w:font="Symbol" w:char="F06D"/>
      </w:r>
      <w:r w:rsidRPr="006643A3">
        <w:rPr>
          <w:rFonts w:ascii="Times New Roman" w:hAnsi="Times New Roman"/>
          <w:sz w:val="20"/>
          <w:szCs w:val="20"/>
        </w:rPr>
        <w:t>Sv hr</w:t>
      </w:r>
      <w:r w:rsidRPr="006643A3">
        <w:rPr>
          <w:rFonts w:ascii="Times New Roman" w:hAnsi="Times New Roman"/>
          <w:sz w:val="20"/>
          <w:szCs w:val="20"/>
          <w:vertAlign w:val="superscript"/>
        </w:rPr>
        <w:t>-1</w:t>
      </w:r>
      <w:r w:rsidRPr="006643A3">
        <w:rPr>
          <w:rFonts w:ascii="Times New Roman" w:hAnsi="Times New Roman"/>
          <w:sz w:val="20"/>
          <w:szCs w:val="20"/>
        </w:rPr>
        <w:t xml:space="preserve"> with a mean value of 0.227 </w:t>
      </w:r>
      <w:r w:rsidRPr="006643A3">
        <w:rPr>
          <w:rFonts w:ascii="Times New Roman" w:hAnsi="Times New Roman"/>
          <w:sz w:val="20"/>
          <w:szCs w:val="20"/>
        </w:rPr>
        <w:sym w:font="Symbol" w:char="F06D"/>
      </w:r>
      <w:r w:rsidRPr="006643A3">
        <w:rPr>
          <w:rFonts w:ascii="Times New Roman" w:hAnsi="Times New Roman"/>
          <w:sz w:val="20"/>
          <w:szCs w:val="20"/>
        </w:rPr>
        <w:t>Sv hr</w:t>
      </w:r>
      <w:r w:rsidRPr="006643A3">
        <w:rPr>
          <w:rFonts w:ascii="Times New Roman" w:hAnsi="Times New Roman"/>
          <w:sz w:val="20"/>
          <w:szCs w:val="20"/>
          <w:vertAlign w:val="superscript"/>
        </w:rPr>
        <w:t>-1</w:t>
      </w:r>
      <w:r w:rsidRPr="006643A3">
        <w:rPr>
          <w:rFonts w:ascii="Times New Roman" w:hAnsi="Times New Roman"/>
          <w:sz w:val="20"/>
          <w:szCs w:val="20"/>
        </w:rPr>
        <w:t xml:space="preserve"> while radiation dose at 1 m above the ground was in a range of 0.101 µSv hr</w:t>
      </w:r>
      <w:r w:rsidRPr="006643A3">
        <w:rPr>
          <w:rFonts w:ascii="Times New Roman" w:hAnsi="Times New Roman"/>
          <w:sz w:val="20"/>
          <w:szCs w:val="20"/>
          <w:vertAlign w:val="superscript"/>
        </w:rPr>
        <w:t>-1</w:t>
      </w:r>
      <w:r w:rsidRPr="006643A3">
        <w:rPr>
          <w:rFonts w:ascii="Times New Roman" w:hAnsi="Times New Roman"/>
          <w:sz w:val="20"/>
          <w:szCs w:val="20"/>
        </w:rPr>
        <w:t xml:space="preserve"> to 0.322 µSv hr</w:t>
      </w:r>
      <w:r w:rsidRPr="006643A3">
        <w:rPr>
          <w:rFonts w:ascii="Times New Roman" w:hAnsi="Times New Roman"/>
          <w:sz w:val="20"/>
          <w:szCs w:val="20"/>
          <w:vertAlign w:val="superscript"/>
        </w:rPr>
        <w:t>-1</w:t>
      </w:r>
      <w:r w:rsidRPr="006643A3">
        <w:rPr>
          <w:rFonts w:ascii="Times New Roman" w:hAnsi="Times New Roman"/>
          <w:sz w:val="20"/>
          <w:szCs w:val="20"/>
        </w:rPr>
        <w:t xml:space="preserve"> with an average value of 0.151 µSv/hr. Accumulation of Cd, Ni and Pb in soil samples at study areas yield an average concentration of 1.90±0.54 mg kg</w:t>
      </w:r>
      <w:r w:rsidRPr="006643A3">
        <w:rPr>
          <w:rFonts w:ascii="Times New Roman" w:hAnsi="Times New Roman"/>
          <w:sz w:val="20"/>
          <w:szCs w:val="20"/>
          <w:vertAlign w:val="superscript"/>
        </w:rPr>
        <w:t>-1</w:t>
      </w:r>
      <w:r w:rsidRPr="006643A3">
        <w:rPr>
          <w:rFonts w:ascii="Times New Roman" w:hAnsi="Times New Roman"/>
          <w:sz w:val="20"/>
          <w:szCs w:val="20"/>
        </w:rPr>
        <w:t>, 61.45±14.71 mg kg</w:t>
      </w:r>
      <w:r w:rsidRPr="006643A3">
        <w:rPr>
          <w:rFonts w:ascii="Times New Roman" w:hAnsi="Times New Roman"/>
          <w:sz w:val="20"/>
          <w:szCs w:val="20"/>
          <w:vertAlign w:val="superscript"/>
        </w:rPr>
        <w:t xml:space="preserve">-1 </w:t>
      </w:r>
      <w:r w:rsidRPr="006643A3">
        <w:rPr>
          <w:rFonts w:ascii="Times New Roman" w:hAnsi="Times New Roman"/>
          <w:sz w:val="20"/>
          <w:szCs w:val="20"/>
        </w:rPr>
        <w:t>and 104.41±8.62 mg kg</w:t>
      </w:r>
      <w:r w:rsidRPr="006643A3">
        <w:rPr>
          <w:rFonts w:ascii="Times New Roman" w:hAnsi="Times New Roman"/>
          <w:sz w:val="20"/>
          <w:szCs w:val="20"/>
          <w:vertAlign w:val="superscript"/>
        </w:rPr>
        <w:t xml:space="preserve">-1 </w:t>
      </w:r>
      <w:r w:rsidRPr="006643A3">
        <w:rPr>
          <w:rFonts w:ascii="Times New Roman" w:hAnsi="Times New Roman"/>
          <w:sz w:val="20"/>
          <w:szCs w:val="20"/>
        </w:rPr>
        <w:t>respectively. The result indicates elevated doses of radiation which is above the recommended value. Meanwhile, the distribution of heavy metals in the roadside soils at the sampling areas noted a lower level of metal concentration than their background limit. The findings of this preliminary study indicates the importance of radiological and heavy metals studies on the side of preventing further dispersion and distribution of these toxicants in the environment besides monitoring and protecting the ecosystem balance for present and future’s generation.</w:t>
      </w:r>
    </w:p>
    <w:p w:rsidR="006643A3" w:rsidRPr="006643A3" w:rsidRDefault="006643A3" w:rsidP="006643A3">
      <w:pPr>
        <w:spacing w:after="0" w:line="240" w:lineRule="auto"/>
        <w:jc w:val="both"/>
        <w:rPr>
          <w:rFonts w:ascii="Times New Roman" w:hAnsi="Times New Roman"/>
          <w:color w:val="FF0000"/>
          <w:sz w:val="20"/>
          <w:szCs w:val="20"/>
        </w:rPr>
      </w:pPr>
    </w:p>
    <w:p w:rsidR="006643A3" w:rsidRPr="006643A3" w:rsidRDefault="006643A3" w:rsidP="006643A3">
      <w:pPr>
        <w:spacing w:after="0" w:line="240" w:lineRule="auto"/>
        <w:jc w:val="both"/>
        <w:rPr>
          <w:rFonts w:ascii="Times New Roman" w:hAnsi="Times New Roman"/>
          <w:sz w:val="20"/>
          <w:szCs w:val="20"/>
        </w:rPr>
      </w:pPr>
      <w:r w:rsidRPr="006643A3">
        <w:rPr>
          <w:rFonts w:ascii="Times New Roman" w:hAnsi="Times New Roman"/>
          <w:b/>
          <w:sz w:val="20"/>
          <w:szCs w:val="20"/>
        </w:rPr>
        <w:t>Keywords</w:t>
      </w:r>
      <w:r w:rsidRPr="006643A3">
        <w:rPr>
          <w:rFonts w:ascii="Times New Roman" w:hAnsi="Times New Roman"/>
          <w:sz w:val="20"/>
          <w:szCs w:val="20"/>
        </w:rPr>
        <w:t>: surface radiation, heavy metals</w:t>
      </w:r>
    </w:p>
    <w:p w:rsidR="006643A3" w:rsidRPr="006643A3" w:rsidRDefault="006643A3" w:rsidP="006643A3">
      <w:pPr>
        <w:spacing w:after="0" w:line="240" w:lineRule="auto"/>
        <w:jc w:val="center"/>
        <w:rPr>
          <w:rFonts w:ascii="Times New Roman" w:hAnsi="Times New Roman"/>
          <w:noProof/>
          <w:sz w:val="20"/>
          <w:szCs w:val="20"/>
          <w:lang w:bidi="ar-SA"/>
        </w:rPr>
      </w:pPr>
    </w:p>
    <w:p w:rsidR="006643A3" w:rsidRPr="006643A3" w:rsidRDefault="006643A3" w:rsidP="006643A3">
      <w:pPr>
        <w:spacing w:after="0" w:line="240" w:lineRule="auto"/>
        <w:jc w:val="center"/>
        <w:rPr>
          <w:rFonts w:ascii="Times New Roman" w:hAnsi="Times New Roman"/>
          <w:b/>
          <w:noProof/>
          <w:sz w:val="20"/>
          <w:szCs w:val="20"/>
          <w:lang w:bidi="ar-SA"/>
        </w:rPr>
      </w:pPr>
      <w:r w:rsidRPr="006643A3">
        <w:rPr>
          <w:rFonts w:ascii="Times New Roman" w:hAnsi="Times New Roman"/>
          <w:b/>
          <w:noProof/>
          <w:sz w:val="20"/>
          <w:szCs w:val="20"/>
          <w:lang w:bidi="ar-SA"/>
        </w:rPr>
        <w:t>Abstrak</w:t>
      </w:r>
    </w:p>
    <w:p w:rsidR="006643A3" w:rsidRPr="006643A3" w:rsidRDefault="006643A3" w:rsidP="006643A3">
      <w:pPr>
        <w:spacing w:after="0" w:line="240" w:lineRule="auto"/>
        <w:jc w:val="both"/>
        <w:rPr>
          <w:rFonts w:ascii="Times New Roman" w:hAnsi="Times New Roman"/>
          <w:sz w:val="20"/>
          <w:szCs w:val="20"/>
        </w:rPr>
      </w:pPr>
      <w:r w:rsidRPr="006643A3">
        <w:rPr>
          <w:rFonts w:ascii="Times New Roman" w:hAnsi="Times New Roman"/>
          <w:sz w:val="20"/>
          <w:szCs w:val="20"/>
        </w:rPr>
        <w:t xml:space="preserve">Kajian penentuan kadar dos radiasi permukaan dan kepekatan logam berat dalam tanah pinggir jalan akibat pengangkutan sisa perlombongan telah dibuat sepanjang jalan dari Bandar Pusat Jengka ke Tol Chenor, Pahang.  Kadar dos radiasi permukaan in situ dan kepekatan Cd, Ni and Pb dibandingkan dengan kawasan yang tiada pengangkutan sisa perlombongan. Hasil kajian dipadankan dengan dos radiasi dan kepekatan maksimum logam dalam tanah yang dibenarkan mengikut yang disyorkan dalam peraturan.   Keputusan menunjukkan dos radiasi di </w:t>
      </w:r>
      <w:r w:rsidRPr="006643A3">
        <w:rPr>
          <w:rFonts w:ascii="Times New Roman" w:hAnsi="Times New Roman"/>
          <w:sz w:val="20"/>
          <w:szCs w:val="20"/>
        </w:rPr>
        <w:lastRenderedPageBreak/>
        <w:t xml:space="preserve">permukaan adalah dalam julat 0.146 </w:t>
      </w:r>
      <w:r w:rsidRPr="006643A3">
        <w:rPr>
          <w:rFonts w:ascii="Times New Roman" w:hAnsi="Times New Roman"/>
          <w:sz w:val="20"/>
          <w:szCs w:val="20"/>
        </w:rPr>
        <w:sym w:font="Symbol" w:char="F06D"/>
      </w:r>
      <w:r w:rsidRPr="006643A3">
        <w:rPr>
          <w:rFonts w:ascii="Times New Roman" w:hAnsi="Times New Roman"/>
          <w:sz w:val="20"/>
          <w:szCs w:val="20"/>
        </w:rPr>
        <w:t>Sv hr</w:t>
      </w:r>
      <w:r w:rsidRPr="006643A3">
        <w:rPr>
          <w:rFonts w:ascii="Times New Roman" w:hAnsi="Times New Roman"/>
          <w:sz w:val="20"/>
          <w:szCs w:val="20"/>
          <w:vertAlign w:val="superscript"/>
        </w:rPr>
        <w:t xml:space="preserve">-1 </w:t>
      </w:r>
      <w:r w:rsidRPr="006643A3">
        <w:rPr>
          <w:rFonts w:ascii="Times New Roman" w:hAnsi="Times New Roman"/>
          <w:sz w:val="20"/>
          <w:szCs w:val="20"/>
        </w:rPr>
        <w:t xml:space="preserve">hingga 0.467 </w:t>
      </w:r>
      <w:r w:rsidRPr="006643A3">
        <w:rPr>
          <w:rFonts w:ascii="Times New Roman" w:hAnsi="Times New Roman"/>
          <w:sz w:val="20"/>
          <w:szCs w:val="20"/>
        </w:rPr>
        <w:sym w:font="Symbol" w:char="F06D"/>
      </w:r>
      <w:r w:rsidRPr="006643A3">
        <w:rPr>
          <w:rFonts w:ascii="Times New Roman" w:hAnsi="Times New Roman"/>
          <w:sz w:val="20"/>
          <w:szCs w:val="20"/>
        </w:rPr>
        <w:t>Sv hr</w:t>
      </w:r>
      <w:r w:rsidRPr="006643A3">
        <w:rPr>
          <w:rFonts w:ascii="Times New Roman" w:hAnsi="Times New Roman"/>
          <w:sz w:val="20"/>
          <w:szCs w:val="20"/>
          <w:vertAlign w:val="superscript"/>
        </w:rPr>
        <w:t>-1</w:t>
      </w:r>
      <w:r w:rsidRPr="006643A3">
        <w:rPr>
          <w:rFonts w:ascii="Times New Roman" w:hAnsi="Times New Roman"/>
          <w:sz w:val="20"/>
          <w:szCs w:val="20"/>
        </w:rPr>
        <w:t xml:space="preserve"> dengan nilai min 0.227 </w:t>
      </w:r>
      <w:r w:rsidRPr="006643A3">
        <w:rPr>
          <w:rFonts w:ascii="Times New Roman" w:hAnsi="Times New Roman"/>
          <w:sz w:val="20"/>
          <w:szCs w:val="20"/>
        </w:rPr>
        <w:sym w:font="Symbol" w:char="F06D"/>
      </w:r>
      <w:r w:rsidRPr="006643A3">
        <w:rPr>
          <w:rFonts w:ascii="Times New Roman" w:hAnsi="Times New Roman"/>
          <w:sz w:val="20"/>
          <w:szCs w:val="20"/>
        </w:rPr>
        <w:t>Sv hr</w:t>
      </w:r>
      <w:r w:rsidRPr="006643A3">
        <w:rPr>
          <w:rFonts w:ascii="Times New Roman" w:hAnsi="Times New Roman"/>
          <w:sz w:val="20"/>
          <w:szCs w:val="20"/>
          <w:vertAlign w:val="superscript"/>
        </w:rPr>
        <w:t>-1</w:t>
      </w:r>
      <w:r w:rsidRPr="006643A3">
        <w:rPr>
          <w:rFonts w:ascii="Times New Roman" w:hAnsi="Times New Roman"/>
          <w:sz w:val="20"/>
          <w:szCs w:val="20"/>
        </w:rPr>
        <w:t xml:space="preserve"> sementara dos radiasi permukaan 1 m daripada tanah ialah dalam julat 0.101 </w:t>
      </w:r>
      <w:r w:rsidRPr="006643A3">
        <w:rPr>
          <w:rFonts w:ascii="Times New Roman" w:hAnsi="Times New Roman"/>
          <w:sz w:val="20"/>
          <w:szCs w:val="20"/>
        </w:rPr>
        <w:sym w:font="Symbol" w:char="F06D"/>
      </w:r>
      <w:r w:rsidRPr="006643A3">
        <w:rPr>
          <w:rFonts w:ascii="Times New Roman" w:hAnsi="Times New Roman"/>
          <w:sz w:val="20"/>
          <w:szCs w:val="20"/>
        </w:rPr>
        <w:t>Sv hr</w:t>
      </w:r>
      <w:r w:rsidRPr="006643A3">
        <w:rPr>
          <w:rFonts w:ascii="Times New Roman" w:hAnsi="Times New Roman"/>
          <w:sz w:val="20"/>
          <w:szCs w:val="20"/>
          <w:vertAlign w:val="superscript"/>
        </w:rPr>
        <w:t>-1</w:t>
      </w:r>
      <w:r w:rsidRPr="006643A3">
        <w:rPr>
          <w:rFonts w:ascii="Times New Roman" w:hAnsi="Times New Roman"/>
          <w:sz w:val="20"/>
          <w:szCs w:val="20"/>
        </w:rPr>
        <w:t xml:space="preserve"> hingga 0.322 </w:t>
      </w:r>
      <w:r w:rsidRPr="006643A3">
        <w:rPr>
          <w:rFonts w:ascii="Times New Roman" w:hAnsi="Times New Roman"/>
          <w:sz w:val="20"/>
          <w:szCs w:val="20"/>
        </w:rPr>
        <w:sym w:font="Symbol" w:char="F06D"/>
      </w:r>
      <w:r w:rsidRPr="006643A3">
        <w:rPr>
          <w:rFonts w:ascii="Times New Roman" w:hAnsi="Times New Roman"/>
          <w:sz w:val="20"/>
          <w:szCs w:val="20"/>
        </w:rPr>
        <w:t>Sv hr</w:t>
      </w:r>
      <w:r w:rsidRPr="006643A3">
        <w:rPr>
          <w:rFonts w:ascii="Times New Roman" w:hAnsi="Times New Roman"/>
          <w:sz w:val="20"/>
          <w:szCs w:val="20"/>
          <w:vertAlign w:val="superscript"/>
        </w:rPr>
        <w:t>-1</w:t>
      </w:r>
      <w:r w:rsidRPr="006643A3">
        <w:rPr>
          <w:rFonts w:ascii="Times New Roman" w:hAnsi="Times New Roman"/>
          <w:sz w:val="20"/>
          <w:szCs w:val="20"/>
        </w:rPr>
        <w:t xml:space="preserve"> dengan nilai purata 0.151 µSvhr</w:t>
      </w:r>
      <w:r w:rsidRPr="006643A3">
        <w:rPr>
          <w:rFonts w:ascii="Times New Roman" w:hAnsi="Times New Roman"/>
          <w:sz w:val="20"/>
          <w:szCs w:val="20"/>
          <w:vertAlign w:val="superscript"/>
        </w:rPr>
        <w:t>-1</w:t>
      </w:r>
      <w:r w:rsidRPr="006643A3">
        <w:rPr>
          <w:rFonts w:ascii="Times New Roman" w:hAnsi="Times New Roman"/>
          <w:sz w:val="20"/>
          <w:szCs w:val="20"/>
        </w:rPr>
        <w:t>. Penumpukan Cd, Ni dan Pb dalam sampel tanah di kawasan kajian menunjukkan kepekatan purata 1.90±0.54 mgkg</w:t>
      </w:r>
      <w:r w:rsidRPr="006643A3">
        <w:rPr>
          <w:rFonts w:ascii="Times New Roman" w:hAnsi="Times New Roman"/>
          <w:sz w:val="20"/>
          <w:szCs w:val="20"/>
          <w:vertAlign w:val="superscript"/>
        </w:rPr>
        <w:t>-1</w:t>
      </w:r>
      <w:r w:rsidRPr="006643A3">
        <w:rPr>
          <w:rFonts w:ascii="Times New Roman" w:hAnsi="Times New Roman"/>
          <w:sz w:val="20"/>
          <w:szCs w:val="20"/>
        </w:rPr>
        <w:t>, 61.45±14.71 mg kg</w:t>
      </w:r>
      <w:r w:rsidRPr="006643A3">
        <w:rPr>
          <w:rFonts w:ascii="Times New Roman" w:hAnsi="Times New Roman"/>
          <w:sz w:val="20"/>
          <w:szCs w:val="20"/>
          <w:vertAlign w:val="superscript"/>
        </w:rPr>
        <w:t xml:space="preserve">-1 </w:t>
      </w:r>
      <w:r w:rsidRPr="006643A3">
        <w:rPr>
          <w:rFonts w:ascii="Times New Roman" w:hAnsi="Times New Roman"/>
          <w:sz w:val="20"/>
          <w:szCs w:val="20"/>
        </w:rPr>
        <w:t>dan 104.41±8.62 mg kg</w:t>
      </w:r>
      <w:r w:rsidRPr="006643A3">
        <w:rPr>
          <w:rFonts w:ascii="Times New Roman" w:hAnsi="Times New Roman"/>
          <w:sz w:val="20"/>
          <w:szCs w:val="20"/>
          <w:vertAlign w:val="superscript"/>
        </w:rPr>
        <w:t xml:space="preserve">-1 </w:t>
      </w:r>
      <w:r w:rsidRPr="006643A3">
        <w:rPr>
          <w:rFonts w:ascii="Times New Roman" w:hAnsi="Times New Roman"/>
          <w:sz w:val="20"/>
          <w:szCs w:val="20"/>
        </w:rPr>
        <w:t>masing-masing. Keputusan ini menunjukkan peningkatan dos radiasi yang melebihi nilai yang dibenarkan.  Walau bagaimanapun, taburan logam berat dalam tanah pinggir jalan kawasan persampelan mencatatkan kepekatan logam yang lebih rendah berbanding had sekelilingnya. Hasil daripada penyelidikan permulaan ini menunjukkan kepentingan kajian radiologi dan logam berat bagi tujuan mencegah penyebaran lanjutan dan taburan toksid ini di samping memantau dan memelihara keseimbangan ekosistem untuk generasi hari ini dan akan datang.</w:t>
      </w:r>
    </w:p>
    <w:p w:rsidR="006643A3" w:rsidRPr="006643A3" w:rsidRDefault="006643A3" w:rsidP="006643A3">
      <w:pPr>
        <w:spacing w:after="0" w:line="240" w:lineRule="auto"/>
        <w:jc w:val="both"/>
        <w:rPr>
          <w:rFonts w:ascii="Times New Roman" w:hAnsi="Times New Roman"/>
          <w:sz w:val="20"/>
          <w:szCs w:val="20"/>
        </w:rPr>
      </w:pPr>
    </w:p>
    <w:p w:rsidR="006643A3" w:rsidRDefault="006643A3" w:rsidP="006643A3">
      <w:pPr>
        <w:spacing w:after="0" w:line="240" w:lineRule="auto"/>
        <w:jc w:val="both"/>
        <w:rPr>
          <w:rFonts w:ascii="Times New Roman" w:hAnsi="Times New Roman"/>
          <w:sz w:val="20"/>
          <w:szCs w:val="20"/>
        </w:rPr>
      </w:pPr>
      <w:r w:rsidRPr="006643A3">
        <w:rPr>
          <w:rFonts w:ascii="Times New Roman" w:hAnsi="Times New Roman"/>
          <w:b/>
          <w:sz w:val="20"/>
          <w:szCs w:val="20"/>
        </w:rPr>
        <w:t>Kata kunci</w:t>
      </w:r>
      <w:r w:rsidRPr="006643A3">
        <w:rPr>
          <w:rFonts w:ascii="Times New Roman" w:hAnsi="Times New Roman"/>
          <w:sz w:val="20"/>
          <w:szCs w:val="20"/>
        </w:rPr>
        <w:t>: radiasi permukaan, logam berat</w:t>
      </w:r>
    </w:p>
    <w:p w:rsidR="006643A3" w:rsidRDefault="006643A3" w:rsidP="006643A3">
      <w:pPr>
        <w:spacing w:after="0" w:line="240" w:lineRule="auto"/>
        <w:jc w:val="both"/>
        <w:rPr>
          <w:rFonts w:ascii="Times New Roman" w:hAnsi="Times New Roman"/>
          <w:sz w:val="20"/>
          <w:szCs w:val="20"/>
        </w:rPr>
      </w:pPr>
    </w:p>
    <w:p w:rsidR="006643A3" w:rsidRPr="006643A3" w:rsidRDefault="006643A3" w:rsidP="006643A3">
      <w:pPr>
        <w:spacing w:after="0" w:line="240" w:lineRule="auto"/>
        <w:jc w:val="center"/>
        <w:rPr>
          <w:rFonts w:ascii="Times New Roman" w:hAnsi="Times New Roman"/>
          <w:b/>
          <w:sz w:val="20"/>
          <w:szCs w:val="20"/>
        </w:rPr>
      </w:pPr>
      <w:r w:rsidRPr="006643A3">
        <w:rPr>
          <w:rFonts w:ascii="Times New Roman" w:hAnsi="Times New Roman"/>
          <w:b/>
          <w:sz w:val="20"/>
          <w:szCs w:val="20"/>
        </w:rPr>
        <w:t>References</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Matchavariani, L. and Kalandadze, B. (2012). Pollution of Soils by Heavy Metals from Irrigation near Mining Region of Georgia. </w:t>
      </w:r>
      <w:r w:rsidRPr="00983F81">
        <w:rPr>
          <w:rFonts w:ascii="Times New Roman" w:hAnsi="Times New Roman"/>
          <w:i/>
          <w:iCs/>
          <w:noProof/>
          <w:sz w:val="20"/>
          <w:szCs w:val="20"/>
        </w:rPr>
        <w:t>Forum Geografic</w:t>
      </w:r>
      <w:r w:rsidRPr="00983F81">
        <w:rPr>
          <w:rFonts w:ascii="Times New Roman" w:hAnsi="Times New Roman"/>
          <w:noProof/>
          <w:sz w:val="20"/>
          <w:szCs w:val="20"/>
        </w:rPr>
        <w:t xml:space="preserve"> </w:t>
      </w:r>
      <w:r w:rsidRPr="00983F81">
        <w:rPr>
          <w:rFonts w:ascii="Times New Roman" w:hAnsi="Times New Roman"/>
          <w:iCs/>
          <w:noProof/>
          <w:sz w:val="20"/>
          <w:szCs w:val="20"/>
        </w:rPr>
        <w:t>XI</w:t>
      </w:r>
      <w:r w:rsidRPr="00983F81">
        <w:rPr>
          <w:rFonts w:ascii="Times New Roman" w:hAnsi="Times New Roman"/>
          <w:noProof/>
          <w:sz w:val="20"/>
          <w:szCs w:val="20"/>
        </w:rPr>
        <w:t>(2): 127–136.</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Tahar, K. and Keltoum, B. (2011). Effects of Heavy Metals Pollution in Soil and Plant in the Industrial Area, West Algeria. </w:t>
      </w:r>
      <w:r w:rsidRPr="00983F81">
        <w:rPr>
          <w:rFonts w:ascii="Times New Roman" w:hAnsi="Times New Roman"/>
          <w:i/>
          <w:iCs/>
          <w:noProof/>
          <w:sz w:val="20"/>
          <w:szCs w:val="20"/>
        </w:rPr>
        <w:t>J. Korean. Chem. Soc.</w:t>
      </w:r>
      <w:r w:rsidRPr="00983F81">
        <w:rPr>
          <w:rFonts w:ascii="Times New Roman" w:hAnsi="Times New Roman"/>
          <w:noProof/>
          <w:sz w:val="20"/>
          <w:szCs w:val="20"/>
        </w:rPr>
        <w:t xml:space="preserve"> </w:t>
      </w:r>
      <w:r w:rsidRPr="00983F81">
        <w:rPr>
          <w:rFonts w:ascii="Times New Roman" w:hAnsi="Times New Roman"/>
          <w:iCs/>
          <w:noProof/>
          <w:sz w:val="20"/>
          <w:szCs w:val="20"/>
        </w:rPr>
        <w:t>55</w:t>
      </w:r>
      <w:r w:rsidRPr="00983F81">
        <w:rPr>
          <w:rFonts w:ascii="Times New Roman" w:hAnsi="Times New Roman"/>
          <w:noProof/>
          <w:sz w:val="20"/>
          <w:szCs w:val="20"/>
        </w:rPr>
        <w:t>(6): 1018–1023.</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 xml:space="preserve">Bernard, A. (2008) Cadmium and its adverse effect on human health; </w:t>
      </w:r>
      <w:r w:rsidRPr="00983F81">
        <w:rPr>
          <w:rFonts w:ascii="Times New Roman" w:hAnsi="Times New Roman"/>
          <w:i/>
          <w:sz w:val="20"/>
          <w:szCs w:val="20"/>
          <w:lang w:eastAsia="en-AU"/>
        </w:rPr>
        <w:t>Indian J Med Res</w:t>
      </w:r>
      <w:r w:rsidRPr="00983F81">
        <w:rPr>
          <w:rFonts w:ascii="Times New Roman" w:hAnsi="Times New Roman"/>
          <w:sz w:val="20"/>
          <w:szCs w:val="20"/>
          <w:lang w:eastAsia="en-AU"/>
        </w:rPr>
        <w:t xml:space="preserve"> 128: 557-564.</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sz w:val="20"/>
          <w:szCs w:val="20"/>
        </w:rPr>
        <w:t>Forgacs Z, Massányi P, Lukac N, Somosy Z. (2012).</w:t>
      </w:r>
      <w:r w:rsidRPr="00983F81">
        <w:rPr>
          <w:rStyle w:val="apple-converted-space"/>
          <w:rFonts w:ascii="Times New Roman" w:hAnsi="Times New Roman"/>
          <w:sz w:val="20"/>
          <w:szCs w:val="20"/>
        </w:rPr>
        <w:t> </w:t>
      </w:r>
      <w:r w:rsidRPr="003007FA">
        <w:rPr>
          <w:rFonts w:ascii="Times New Roman" w:hAnsi="Times New Roman"/>
          <w:sz w:val="20"/>
          <w:szCs w:val="20"/>
        </w:rPr>
        <w:t>Reproductive toxicology of nickel–review</w:t>
      </w:r>
      <w:r w:rsidRPr="00983F81">
        <w:rPr>
          <w:rFonts w:ascii="Times New Roman" w:hAnsi="Times New Roman"/>
          <w:sz w:val="20"/>
          <w:szCs w:val="20"/>
        </w:rPr>
        <w:t xml:space="preserve">. </w:t>
      </w:r>
      <w:r>
        <w:rPr>
          <w:rFonts w:ascii="Times New Roman" w:hAnsi="Times New Roman"/>
          <w:sz w:val="20"/>
          <w:szCs w:val="20"/>
        </w:rPr>
        <w:t xml:space="preserve"> </w:t>
      </w:r>
      <w:r w:rsidRPr="00983F81">
        <w:rPr>
          <w:rFonts w:ascii="Times New Roman" w:hAnsi="Times New Roman"/>
          <w:sz w:val="20"/>
          <w:szCs w:val="20"/>
        </w:rPr>
        <w:t xml:space="preserve"> </w:t>
      </w:r>
      <w:r>
        <w:rPr>
          <w:rFonts w:ascii="Times New Roman" w:hAnsi="Times New Roman"/>
          <w:i/>
          <w:sz w:val="20"/>
          <w:szCs w:val="20"/>
        </w:rPr>
        <w:t xml:space="preserve">J </w:t>
      </w:r>
      <w:r w:rsidRPr="00983F81">
        <w:rPr>
          <w:rFonts w:ascii="Times New Roman" w:hAnsi="Times New Roman"/>
          <w:i/>
          <w:sz w:val="20"/>
          <w:szCs w:val="20"/>
        </w:rPr>
        <w:t>Environ Sci Health A Tox Hazard Subst Environ Eng</w:t>
      </w:r>
      <w:r w:rsidRPr="00983F81">
        <w:rPr>
          <w:rFonts w:ascii="Times New Roman" w:hAnsi="Times New Roman"/>
          <w:sz w:val="20"/>
          <w:szCs w:val="20"/>
        </w:rPr>
        <w:t xml:space="preserve"> 47(9): 1249-60.</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3007FA">
        <w:rPr>
          <w:rFonts w:ascii="Times New Roman" w:hAnsi="Times New Roman"/>
          <w:sz w:val="20"/>
          <w:szCs w:val="20"/>
        </w:rPr>
        <w:t>Roger, H</w:t>
      </w:r>
      <w:r w:rsidRPr="00983F81">
        <w:rPr>
          <w:rFonts w:ascii="Times New Roman" w:hAnsi="Times New Roman"/>
          <w:sz w:val="20"/>
          <w:szCs w:val="20"/>
        </w:rPr>
        <w:t>. (2013).</w:t>
      </w:r>
      <w:r w:rsidRPr="00983F81">
        <w:rPr>
          <w:rFonts w:ascii="Times New Roman" w:hAnsi="Times New Roman"/>
          <w:color w:val="000000"/>
          <w:sz w:val="20"/>
          <w:szCs w:val="20"/>
        </w:rPr>
        <w:t xml:space="preserve"> Lead Pollution: Causes and control; Chapman &amp; Hall, New York, 55-57.</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Li, Z., Ma, Z., Van der Kuijp, T. J., Yuan, Z., and Huang, L. (2014). A review of soil heavy metal pollution from mines in China: pollution and health risk assessment. </w:t>
      </w:r>
      <w:r w:rsidRPr="00983F81">
        <w:rPr>
          <w:rFonts w:ascii="Times New Roman" w:hAnsi="Times New Roman"/>
          <w:i/>
          <w:iCs/>
          <w:noProof/>
          <w:sz w:val="20"/>
          <w:szCs w:val="20"/>
        </w:rPr>
        <w:t>Sci. Total Environ.</w:t>
      </w:r>
      <w:r w:rsidRPr="00983F81">
        <w:rPr>
          <w:rFonts w:ascii="Times New Roman" w:hAnsi="Times New Roman"/>
          <w:noProof/>
          <w:sz w:val="20"/>
          <w:szCs w:val="20"/>
        </w:rPr>
        <w:t xml:space="preserve"> </w:t>
      </w:r>
      <w:r w:rsidRPr="00983F81">
        <w:rPr>
          <w:rFonts w:ascii="Times New Roman" w:hAnsi="Times New Roman"/>
          <w:iCs/>
          <w:noProof/>
          <w:sz w:val="20"/>
          <w:szCs w:val="20"/>
        </w:rPr>
        <w:t>468-469</w:t>
      </w:r>
      <w:r w:rsidRPr="00983F81">
        <w:rPr>
          <w:rFonts w:ascii="Times New Roman" w:hAnsi="Times New Roman"/>
          <w:noProof/>
          <w:sz w:val="20"/>
          <w:szCs w:val="20"/>
        </w:rPr>
        <w:t>: 843–853.</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Yii, M.W., Jaffary, N.A.M. and Ahmad, Z. (2011). Radiation hazard from natural radioactivity in the sediment of the East Coast Peninsular Malaysia Exclusive Economic  Zone ( EEZ ), </w:t>
      </w:r>
      <w:r w:rsidRPr="00983F81">
        <w:rPr>
          <w:rFonts w:ascii="Times New Roman" w:hAnsi="Times New Roman"/>
          <w:i/>
          <w:sz w:val="20"/>
          <w:szCs w:val="20"/>
        </w:rPr>
        <w:t>J. Anal. Sci</w:t>
      </w:r>
      <w:r w:rsidRPr="00983F81">
        <w:rPr>
          <w:rFonts w:ascii="Times New Roman" w:hAnsi="Times New Roman"/>
          <w:sz w:val="20"/>
          <w:szCs w:val="20"/>
        </w:rPr>
        <w:t xml:space="preserve"> </w:t>
      </w:r>
      <w:r w:rsidRPr="00983F81">
        <w:rPr>
          <w:rFonts w:ascii="Times New Roman" w:hAnsi="Times New Roman"/>
          <w:iCs/>
          <w:noProof/>
          <w:sz w:val="20"/>
          <w:szCs w:val="20"/>
        </w:rPr>
        <w:t>15</w:t>
      </w:r>
      <w:r w:rsidRPr="00983F81">
        <w:rPr>
          <w:rFonts w:ascii="Times New Roman" w:hAnsi="Times New Roman"/>
          <w:noProof/>
          <w:sz w:val="20"/>
          <w:szCs w:val="20"/>
        </w:rPr>
        <w:t>(2): 202–212.</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sz w:val="20"/>
          <w:szCs w:val="20"/>
          <w:lang w:eastAsia="en-GB"/>
        </w:rPr>
        <w:t xml:space="preserve">Hamzah, Z. Alias, M., Saat, A., Wood, A. K., Tajuddin, Z. (2007). Surface Radiation Dose Measurement and Mapping of Jengka 15 Oil Palm Land, </w:t>
      </w:r>
      <w:r w:rsidRPr="00983F81">
        <w:rPr>
          <w:rFonts w:ascii="Times New Roman" w:hAnsi="Times New Roman"/>
          <w:i/>
          <w:sz w:val="20"/>
          <w:szCs w:val="20"/>
          <w:lang w:eastAsia="en-GB"/>
        </w:rPr>
        <w:t>Malay. J. Anal. Sci</w:t>
      </w:r>
      <w:r w:rsidRPr="00983F81">
        <w:rPr>
          <w:rFonts w:ascii="Times New Roman" w:hAnsi="Times New Roman"/>
          <w:sz w:val="20"/>
          <w:szCs w:val="20"/>
          <w:lang w:eastAsia="en-GB"/>
        </w:rPr>
        <w:t xml:space="preserve"> 11: 237-245.</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 xml:space="preserve">Alias, M., Hamzah, Z., Saat, A., Omar, M. and Wood, A. K. (2008). An assessment of absorbed dose and radiation hazard index from natural radioactivity, </w:t>
      </w:r>
      <w:r w:rsidRPr="00983F81">
        <w:rPr>
          <w:rFonts w:ascii="Times New Roman" w:hAnsi="Times New Roman"/>
          <w:i/>
          <w:color w:val="000000" w:themeColor="text1"/>
          <w:sz w:val="20"/>
          <w:szCs w:val="20"/>
        </w:rPr>
        <w:t>J. Anal. Sci</w:t>
      </w:r>
      <w:r w:rsidRPr="00983F81">
        <w:rPr>
          <w:rFonts w:ascii="Times New Roman" w:hAnsi="Times New Roman"/>
          <w:color w:val="000000" w:themeColor="text1"/>
          <w:sz w:val="20"/>
          <w:szCs w:val="20"/>
        </w:rPr>
        <w:t>. 12(1): 195–204.</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Kalra, Y. P., Maynard, D. G., and Radford, F. G. (1989). Microwave digestion of tree foliage of multi-elements analysis. </w:t>
      </w:r>
      <w:r w:rsidRPr="00983F81">
        <w:rPr>
          <w:rFonts w:ascii="Times New Roman" w:hAnsi="Times New Roman"/>
          <w:i/>
          <w:iCs/>
          <w:noProof/>
          <w:sz w:val="20"/>
          <w:szCs w:val="20"/>
        </w:rPr>
        <w:t>J. For. Res.</w:t>
      </w:r>
      <w:r w:rsidRPr="00983F81">
        <w:rPr>
          <w:rFonts w:ascii="Times New Roman" w:hAnsi="Times New Roman"/>
          <w:noProof/>
          <w:sz w:val="20"/>
          <w:szCs w:val="20"/>
        </w:rPr>
        <w:t xml:space="preserve"> </w:t>
      </w:r>
      <w:r w:rsidRPr="00983F81">
        <w:rPr>
          <w:rFonts w:ascii="Times New Roman" w:hAnsi="Times New Roman"/>
          <w:iCs/>
          <w:noProof/>
          <w:sz w:val="20"/>
          <w:szCs w:val="20"/>
        </w:rPr>
        <w:t>19:</w:t>
      </w:r>
      <w:r w:rsidRPr="00983F81">
        <w:rPr>
          <w:rFonts w:ascii="Times New Roman" w:hAnsi="Times New Roman"/>
          <w:noProof/>
          <w:sz w:val="20"/>
          <w:szCs w:val="20"/>
        </w:rPr>
        <w:t xml:space="preserve"> 981–985.</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Saat, A., Hamzah, Z., Wood, A. K., and Thomas, F. F. (2013). Assessment of radiation and heavy metals concentration in soils along trails of Gunung Ledang, Johor; </w:t>
      </w:r>
      <w:r w:rsidRPr="00983F81">
        <w:rPr>
          <w:rFonts w:ascii="Times New Roman" w:hAnsi="Times New Roman"/>
          <w:color w:val="FF0000"/>
          <w:sz w:val="20"/>
          <w:szCs w:val="20"/>
        </w:rPr>
        <w:t xml:space="preserve"> </w:t>
      </w:r>
      <w:r w:rsidRPr="00983F81">
        <w:rPr>
          <w:rFonts w:ascii="Times New Roman" w:hAnsi="Times New Roman"/>
          <w:color w:val="000000" w:themeColor="text1"/>
          <w:sz w:val="20"/>
          <w:szCs w:val="20"/>
        </w:rPr>
        <w:t>Prosiding Seminar XPDC Gunung Ledang; 1 – 3 September 2013, Muar, Johor.</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Adamu C. I. &amp; Nganje, T. N. (2010) Heavy metal contamination of surface soil in relationship to land   use pattern: A case study of Benue State, Nigeria; Materials Science and Application 1: 127-134.</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 xml:space="preserve">Deng Hong-gui, Gu Teng-feng, Li Ming-hui, Deng Xu (2012) Comprehensive assessment model on heavy metal pollution in soil; </w:t>
      </w:r>
      <w:r w:rsidRPr="00983F81">
        <w:rPr>
          <w:rFonts w:ascii="Times New Roman" w:hAnsi="Times New Roman"/>
          <w:i/>
          <w:color w:val="000000" w:themeColor="text1"/>
          <w:sz w:val="20"/>
          <w:szCs w:val="20"/>
        </w:rPr>
        <w:t xml:space="preserve">International Journal of Electrochemical Science </w:t>
      </w:r>
      <w:r w:rsidRPr="00983F81">
        <w:rPr>
          <w:rFonts w:ascii="Times New Roman" w:hAnsi="Times New Roman"/>
          <w:color w:val="000000" w:themeColor="text1"/>
          <w:sz w:val="20"/>
          <w:szCs w:val="20"/>
        </w:rPr>
        <w:t>7: 5286-5296.</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Dragovic S., Mihailovic N. (2009) Analysis of mosses and topsoil for detecting sources of heavy metal</w:t>
      </w:r>
      <w:r w:rsidRPr="00983F81">
        <w:rPr>
          <w:rFonts w:ascii="Times New Roman" w:hAnsi="Times New Roman"/>
          <w:sz w:val="20"/>
          <w:szCs w:val="20"/>
        </w:rPr>
        <w:t xml:space="preserve">                  </w:t>
      </w:r>
      <w:r w:rsidRPr="00983F81">
        <w:rPr>
          <w:rFonts w:ascii="Times New Roman" w:hAnsi="Times New Roman"/>
          <w:color w:val="000000" w:themeColor="text1"/>
          <w:sz w:val="20"/>
          <w:szCs w:val="20"/>
        </w:rPr>
        <w:t xml:space="preserve">pollution: multivariate and enrichment factor analysis; </w:t>
      </w:r>
      <w:r w:rsidRPr="00983F81">
        <w:rPr>
          <w:rFonts w:ascii="Times New Roman" w:hAnsi="Times New Roman"/>
          <w:i/>
          <w:color w:val="000000" w:themeColor="text1"/>
          <w:sz w:val="20"/>
          <w:szCs w:val="20"/>
        </w:rPr>
        <w:t>Environ Monit Assess</w:t>
      </w:r>
      <w:r w:rsidRPr="00983F81">
        <w:rPr>
          <w:rFonts w:ascii="Times New Roman" w:hAnsi="Times New Roman"/>
          <w:color w:val="000000" w:themeColor="text1"/>
          <w:sz w:val="20"/>
          <w:szCs w:val="20"/>
        </w:rPr>
        <w:t xml:space="preserve">157: 383-390. </w:t>
      </w:r>
    </w:p>
    <w:p w:rsidR="006643A3" w:rsidRPr="00983F81"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color w:val="000000" w:themeColor="text1"/>
          <w:sz w:val="20"/>
          <w:szCs w:val="20"/>
        </w:rPr>
        <w:t xml:space="preserve">Bajpai R., Mishra G.K., Upreti D.K., Nayaka S. (2011) Determination of atmospheric heavy metals using two lichen species in Katni and Rewa cities, India.  </w:t>
      </w:r>
      <w:r w:rsidRPr="00983F81">
        <w:rPr>
          <w:rFonts w:ascii="Times New Roman" w:hAnsi="Times New Roman"/>
          <w:i/>
          <w:color w:val="000000" w:themeColor="text1"/>
          <w:sz w:val="20"/>
          <w:szCs w:val="20"/>
        </w:rPr>
        <w:t>Journal of Environmental Biology</w:t>
      </w:r>
      <w:r w:rsidRPr="00983F81">
        <w:rPr>
          <w:rFonts w:ascii="Times New Roman" w:hAnsi="Times New Roman"/>
          <w:color w:val="000000" w:themeColor="text1"/>
          <w:sz w:val="20"/>
          <w:szCs w:val="20"/>
        </w:rPr>
        <w:t xml:space="preserve">, 32: 195-199. </w:t>
      </w:r>
    </w:p>
    <w:p w:rsidR="006643A3"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983F81">
        <w:rPr>
          <w:rFonts w:ascii="Times New Roman" w:hAnsi="Times New Roman"/>
          <w:noProof/>
          <w:sz w:val="20"/>
          <w:szCs w:val="20"/>
        </w:rPr>
        <w:t xml:space="preserve">Mmolawa, K. B., Likuku, A. S., and Gaboutloeloe, G. K. (2011). Assessment of heavy metal pollution in soils along major roadside areas in Botswana, </w:t>
      </w:r>
      <w:r w:rsidRPr="00983F81">
        <w:rPr>
          <w:rFonts w:ascii="Times New Roman" w:hAnsi="Times New Roman"/>
          <w:iCs/>
          <w:noProof/>
          <w:sz w:val="20"/>
          <w:szCs w:val="20"/>
        </w:rPr>
        <w:t>Afr.</w:t>
      </w:r>
      <w:r w:rsidRPr="00983F81">
        <w:rPr>
          <w:rFonts w:ascii="Times New Roman" w:hAnsi="Times New Roman"/>
          <w:i/>
          <w:iCs/>
          <w:noProof/>
          <w:sz w:val="20"/>
          <w:szCs w:val="20"/>
        </w:rPr>
        <w:t xml:space="preserve"> J. Environ. Sci. Technol.</w:t>
      </w:r>
      <w:r w:rsidRPr="00983F81">
        <w:rPr>
          <w:rFonts w:ascii="Times New Roman" w:hAnsi="Times New Roman"/>
          <w:noProof/>
          <w:sz w:val="20"/>
          <w:szCs w:val="20"/>
        </w:rPr>
        <w:t xml:space="preserve"> </w:t>
      </w:r>
      <w:r w:rsidRPr="00983F81">
        <w:rPr>
          <w:rFonts w:ascii="Times New Roman" w:hAnsi="Times New Roman"/>
          <w:iCs/>
          <w:noProof/>
          <w:sz w:val="20"/>
          <w:szCs w:val="20"/>
        </w:rPr>
        <w:t>5</w:t>
      </w:r>
      <w:r w:rsidRPr="00983F81">
        <w:rPr>
          <w:rFonts w:ascii="Times New Roman" w:hAnsi="Times New Roman"/>
          <w:noProof/>
          <w:sz w:val="20"/>
          <w:szCs w:val="20"/>
        </w:rPr>
        <w:t>: 186–196.</w:t>
      </w:r>
    </w:p>
    <w:p w:rsidR="00745E9A" w:rsidRPr="006643A3" w:rsidRDefault="006643A3" w:rsidP="006643A3">
      <w:pPr>
        <w:pStyle w:val="ListParagraph"/>
        <w:numPr>
          <w:ilvl w:val="0"/>
          <w:numId w:val="1"/>
        </w:numPr>
        <w:shd w:val="clear" w:color="auto" w:fill="FFFFFF"/>
        <w:spacing w:after="0" w:line="240" w:lineRule="auto"/>
        <w:ind w:left="360"/>
        <w:jc w:val="both"/>
        <w:textAlignment w:val="baseline"/>
        <w:outlineLvl w:val="0"/>
        <w:rPr>
          <w:rFonts w:ascii="Times New Roman" w:hAnsi="Times New Roman"/>
          <w:noProof/>
          <w:sz w:val="20"/>
          <w:szCs w:val="20"/>
        </w:rPr>
      </w:pPr>
      <w:r w:rsidRPr="006643A3">
        <w:rPr>
          <w:rFonts w:ascii="Times New Roman" w:hAnsi="Times New Roman"/>
          <w:sz w:val="20"/>
          <w:szCs w:val="20"/>
        </w:rPr>
        <w:t>UNSCEAR, United Nations Scientific Committee on the Effects of Atomic Radiation (2000). Exposure from Natural Sources. Report to General Assembly. Annex B, New York.</w:t>
      </w:r>
      <w:r w:rsidRPr="006643A3">
        <w:rPr>
          <w:rFonts w:ascii="Times New Roman" w:hAnsi="Times New Roman"/>
          <w:noProof/>
          <w:lang w:bidi="ar-SA"/>
        </w:rPr>
        <w:t xml:space="preserve">   </w:t>
      </w:r>
    </w:p>
    <w:sectPr w:rsidR="00745E9A" w:rsidRPr="006643A3" w:rsidSect="006643A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7F3"/>
    <w:multiLevelType w:val="hybridMultilevel"/>
    <w:tmpl w:val="98A4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A3"/>
    <w:rsid w:val="00432B54"/>
    <w:rsid w:val="006643A3"/>
    <w:rsid w:val="00745E9A"/>
    <w:rsid w:val="00D0718B"/>
    <w:rsid w:val="00D40B1F"/>
    <w:rsid w:val="00F7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3A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643A3"/>
    <w:pPr>
      <w:spacing w:after="0" w:line="240" w:lineRule="auto"/>
    </w:pPr>
  </w:style>
  <w:style w:type="paragraph" w:styleId="ListParagraph">
    <w:name w:val="List Paragraph"/>
    <w:basedOn w:val="Normal"/>
    <w:uiPriority w:val="99"/>
    <w:qFormat/>
    <w:rsid w:val="006643A3"/>
    <w:pPr>
      <w:ind w:left="720"/>
      <w:contextualSpacing/>
    </w:pPr>
  </w:style>
  <w:style w:type="character" w:customStyle="1" w:styleId="apple-converted-space">
    <w:name w:val="apple-converted-space"/>
    <w:rsid w:val="00664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3A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643A3"/>
    <w:pPr>
      <w:spacing w:after="0" w:line="240" w:lineRule="auto"/>
    </w:pPr>
  </w:style>
  <w:style w:type="paragraph" w:styleId="ListParagraph">
    <w:name w:val="List Paragraph"/>
    <w:basedOn w:val="Normal"/>
    <w:uiPriority w:val="99"/>
    <w:qFormat/>
    <w:rsid w:val="006643A3"/>
    <w:pPr>
      <w:ind w:left="720"/>
      <w:contextualSpacing/>
    </w:pPr>
  </w:style>
  <w:style w:type="character" w:customStyle="1" w:styleId="apple-converted-space">
    <w:name w:val="apple-converted-space"/>
    <w:rsid w:val="00664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2015-08-06T00:42:00Z</dcterms:created>
  <dcterms:modified xsi:type="dcterms:W3CDTF">2015-08-17T04:24:00Z</dcterms:modified>
</cp:coreProperties>
</file>