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10F" w:rsidRDefault="00AE410F" w:rsidP="00AE410F">
      <w:pPr>
        <w:spacing w:after="0" w:line="240" w:lineRule="auto"/>
        <w:rPr>
          <w:rFonts w:ascii="Times New Roman" w:hAnsi="Times New Roman"/>
          <w:sz w:val="24"/>
          <w:szCs w:val="24"/>
        </w:rPr>
      </w:pPr>
      <w:r>
        <w:rPr>
          <w:rFonts w:ascii="Times New Roman" w:hAnsi="Times New Roman"/>
          <w:sz w:val="24"/>
          <w:szCs w:val="24"/>
        </w:rPr>
        <w:t>Malaysian Journal of Analytical Sci</w:t>
      </w:r>
      <w:r w:rsidR="00DE2C11">
        <w:rPr>
          <w:rFonts w:ascii="Times New Roman" w:hAnsi="Times New Roman"/>
          <w:sz w:val="24"/>
          <w:szCs w:val="24"/>
        </w:rPr>
        <w:t>ences Vol 19 No 4 (2015): 841</w:t>
      </w:r>
      <w:r w:rsidR="004645D3">
        <w:rPr>
          <w:rFonts w:ascii="Times New Roman" w:hAnsi="Times New Roman"/>
          <w:sz w:val="24"/>
          <w:szCs w:val="24"/>
        </w:rPr>
        <w:t xml:space="preserve"> </w:t>
      </w:r>
      <w:r w:rsidR="00DE2C11">
        <w:rPr>
          <w:rFonts w:ascii="Times New Roman" w:hAnsi="Times New Roman"/>
          <w:sz w:val="24"/>
          <w:szCs w:val="24"/>
        </w:rPr>
        <w:t>-</w:t>
      </w:r>
      <w:r w:rsidR="004645D3">
        <w:rPr>
          <w:rFonts w:ascii="Times New Roman" w:hAnsi="Times New Roman"/>
          <w:sz w:val="24"/>
          <w:szCs w:val="24"/>
        </w:rPr>
        <w:t xml:space="preserve"> </w:t>
      </w:r>
      <w:r>
        <w:rPr>
          <w:rFonts w:ascii="Times New Roman" w:hAnsi="Times New Roman"/>
          <w:sz w:val="24"/>
          <w:szCs w:val="24"/>
        </w:rPr>
        <w:t>851</w:t>
      </w:r>
    </w:p>
    <w:p w:rsidR="00AE410F" w:rsidRDefault="00AE410F" w:rsidP="00AE410F">
      <w:pPr>
        <w:spacing w:after="0" w:line="240" w:lineRule="auto"/>
        <w:rPr>
          <w:rFonts w:ascii="Times New Roman" w:hAnsi="Times New Roman"/>
          <w:sz w:val="24"/>
          <w:szCs w:val="24"/>
        </w:rPr>
      </w:pPr>
    </w:p>
    <w:p w:rsidR="00AE410F" w:rsidRDefault="00AE410F" w:rsidP="00AE410F">
      <w:pPr>
        <w:spacing w:after="0" w:line="240" w:lineRule="auto"/>
        <w:rPr>
          <w:rFonts w:ascii="Times New Roman" w:hAnsi="Times New Roman"/>
          <w:sz w:val="24"/>
          <w:szCs w:val="24"/>
        </w:rPr>
      </w:pPr>
    </w:p>
    <w:p w:rsidR="00AE410F" w:rsidRPr="00AE410F" w:rsidRDefault="00AE410F" w:rsidP="00AE410F">
      <w:pPr>
        <w:spacing w:after="0" w:line="240" w:lineRule="auto"/>
        <w:rPr>
          <w:rFonts w:ascii="Times New Roman" w:hAnsi="Times New Roman"/>
          <w:sz w:val="24"/>
          <w:szCs w:val="24"/>
        </w:rPr>
      </w:pPr>
    </w:p>
    <w:p w:rsidR="00AE410F" w:rsidRPr="001F5FCC" w:rsidRDefault="00AE410F" w:rsidP="00AE410F">
      <w:pPr>
        <w:spacing w:after="0" w:line="240" w:lineRule="auto"/>
        <w:jc w:val="center"/>
        <w:rPr>
          <w:rFonts w:ascii="Times New Roman" w:hAnsi="Times New Roman"/>
          <w:sz w:val="28"/>
          <w:szCs w:val="28"/>
        </w:rPr>
      </w:pPr>
      <w:r w:rsidRPr="001F5FCC">
        <w:rPr>
          <w:rFonts w:ascii="Times New Roman" w:hAnsi="Times New Roman"/>
          <w:sz w:val="28"/>
          <w:szCs w:val="28"/>
        </w:rPr>
        <w:t>COLOR SPECTRUM PROPERTIES OF PURE AND NON-PURE LATEX IN DISCRIMINATING RUBBER CLONE SERIES</w:t>
      </w:r>
    </w:p>
    <w:p w:rsidR="00AE410F" w:rsidRPr="00802DCC" w:rsidRDefault="00AE410F" w:rsidP="00AE410F">
      <w:pPr>
        <w:spacing w:after="0" w:line="240" w:lineRule="auto"/>
        <w:jc w:val="center"/>
        <w:rPr>
          <w:rFonts w:ascii="Times New Roman" w:hAnsi="Times New Roman"/>
          <w:noProof/>
          <w:sz w:val="24"/>
          <w:szCs w:val="24"/>
          <w:lang w:bidi="ar-SA"/>
        </w:rPr>
      </w:pPr>
    </w:p>
    <w:p w:rsidR="00AE410F" w:rsidRPr="001F5FCC" w:rsidRDefault="00AE410F" w:rsidP="00AE410F">
      <w:pPr>
        <w:spacing w:after="0" w:line="240" w:lineRule="auto"/>
        <w:jc w:val="center"/>
        <w:outlineLvl w:val="0"/>
        <w:rPr>
          <w:rFonts w:ascii="Times New Roman" w:hAnsi="Times New Roman"/>
          <w:sz w:val="24"/>
          <w:szCs w:val="24"/>
        </w:rPr>
      </w:pPr>
      <w:r w:rsidRPr="001F5FCC">
        <w:rPr>
          <w:rFonts w:ascii="Times New Roman" w:hAnsi="Times New Roman"/>
          <w:sz w:val="24"/>
          <w:szCs w:val="24"/>
        </w:rPr>
        <w:t>(Ciri-Ciri Warna Spektrum dalam Membezakan Siri Klon Getah untuk Susu Getah Tulen Dan Bukan Tulen)</w:t>
      </w:r>
    </w:p>
    <w:p w:rsidR="00AE410F" w:rsidRPr="00802DCC" w:rsidRDefault="00AE410F" w:rsidP="00AE410F">
      <w:pPr>
        <w:spacing w:after="0" w:line="240" w:lineRule="auto"/>
        <w:jc w:val="center"/>
        <w:rPr>
          <w:rFonts w:ascii="Times New Roman" w:hAnsi="Times New Roman"/>
          <w:noProof/>
          <w:sz w:val="20"/>
          <w:szCs w:val="20"/>
          <w:lang w:bidi="ar-SA"/>
        </w:rPr>
      </w:pPr>
    </w:p>
    <w:p w:rsidR="00AE410F" w:rsidRPr="004C1C88" w:rsidRDefault="00AE410F" w:rsidP="00AE410F">
      <w:pPr>
        <w:spacing w:after="0" w:line="240" w:lineRule="auto"/>
        <w:jc w:val="center"/>
        <w:outlineLvl w:val="0"/>
        <w:rPr>
          <w:rFonts w:ascii="Times New Roman" w:hAnsi="Times New Roman"/>
          <w:b/>
          <w:color w:val="548DD4"/>
          <w:sz w:val="20"/>
          <w:szCs w:val="20"/>
        </w:rPr>
      </w:pPr>
      <w:r w:rsidRPr="004C1C88">
        <w:rPr>
          <w:rFonts w:ascii="Times New Roman" w:hAnsi="Times New Roman"/>
          <w:noProof/>
          <w:sz w:val="20"/>
          <w:szCs w:val="20"/>
        </w:rPr>
        <w:t>Noor Aishah Khairuzzaman*, Hadzli Hashim, Nina Korlina Madzhi, Noor Ezan Abdullah, Faridatul Aima Ismail, Ahmad Faiz Sampian, Azhana Fatnin Che Will</w:t>
      </w:r>
      <w:r w:rsidRPr="004C1C88">
        <w:rPr>
          <w:rFonts w:ascii="Times New Roman" w:hAnsi="Times New Roman"/>
          <w:b/>
          <w:color w:val="548DD4"/>
          <w:sz w:val="20"/>
          <w:szCs w:val="20"/>
        </w:rPr>
        <w:t xml:space="preserve"> </w:t>
      </w:r>
    </w:p>
    <w:p w:rsidR="00AE410F" w:rsidRPr="00AE410F" w:rsidRDefault="00AE410F" w:rsidP="00AE410F">
      <w:pPr>
        <w:spacing w:after="0" w:line="240" w:lineRule="auto"/>
        <w:jc w:val="center"/>
        <w:rPr>
          <w:rFonts w:ascii="Times New Roman" w:hAnsi="Times New Roman"/>
          <w:noProof/>
          <w:sz w:val="20"/>
          <w:szCs w:val="20"/>
          <w:lang w:bidi="ar-SA"/>
        </w:rPr>
      </w:pPr>
    </w:p>
    <w:p w:rsidR="00AE410F" w:rsidRPr="00AE410F" w:rsidRDefault="00AE410F" w:rsidP="00AE410F">
      <w:pPr>
        <w:pStyle w:val="MediumGrid21"/>
        <w:jc w:val="center"/>
        <w:rPr>
          <w:rFonts w:ascii="Times New Roman" w:hAnsi="Times New Roman"/>
          <w:i/>
          <w:noProof/>
          <w:sz w:val="20"/>
          <w:szCs w:val="20"/>
        </w:rPr>
      </w:pPr>
      <w:r w:rsidRPr="00AE410F">
        <w:rPr>
          <w:rFonts w:ascii="Times New Roman" w:hAnsi="Times New Roman"/>
          <w:i/>
          <w:noProof/>
          <w:sz w:val="20"/>
          <w:szCs w:val="20"/>
        </w:rPr>
        <w:t xml:space="preserve">Faculty of Electrical Engineering, </w:t>
      </w:r>
    </w:p>
    <w:p w:rsidR="00AE410F" w:rsidRPr="00AE410F" w:rsidRDefault="00AE410F" w:rsidP="00AE410F">
      <w:pPr>
        <w:pStyle w:val="MediumGrid21"/>
        <w:jc w:val="center"/>
        <w:rPr>
          <w:rFonts w:ascii="Times New Roman" w:hAnsi="Times New Roman"/>
          <w:i/>
          <w:noProof/>
          <w:sz w:val="20"/>
          <w:szCs w:val="20"/>
        </w:rPr>
      </w:pPr>
      <w:r w:rsidRPr="00AE410F">
        <w:rPr>
          <w:rFonts w:ascii="Times New Roman" w:hAnsi="Times New Roman"/>
          <w:i/>
          <w:noProof/>
          <w:sz w:val="20"/>
          <w:szCs w:val="20"/>
        </w:rPr>
        <w:t>Universiti Teknologi MARA, 40450 Shah Alam, Selangor, Malaysia</w:t>
      </w:r>
    </w:p>
    <w:p w:rsidR="00AE410F" w:rsidRPr="00AE410F" w:rsidRDefault="00AE410F" w:rsidP="00AE410F">
      <w:pPr>
        <w:spacing w:after="0" w:line="240" w:lineRule="auto"/>
        <w:rPr>
          <w:rFonts w:ascii="Times New Roman" w:hAnsi="Times New Roman"/>
          <w:noProof/>
          <w:sz w:val="20"/>
          <w:szCs w:val="20"/>
          <w:lang w:bidi="ar-SA"/>
        </w:rPr>
      </w:pPr>
    </w:p>
    <w:p w:rsidR="00AE410F" w:rsidRPr="00AE410F" w:rsidRDefault="00AE410F" w:rsidP="00AE410F">
      <w:pPr>
        <w:spacing w:after="0" w:line="240" w:lineRule="auto"/>
        <w:jc w:val="center"/>
        <w:outlineLvl w:val="0"/>
        <w:rPr>
          <w:rFonts w:ascii="Times New Roman" w:hAnsi="Times New Roman"/>
          <w:i/>
          <w:color w:val="548DD4"/>
          <w:sz w:val="20"/>
          <w:szCs w:val="20"/>
        </w:rPr>
      </w:pPr>
      <w:r w:rsidRPr="00AE410F">
        <w:rPr>
          <w:rFonts w:ascii="Times New Roman" w:hAnsi="Times New Roman"/>
          <w:i/>
          <w:noProof/>
          <w:sz w:val="20"/>
          <w:szCs w:val="20"/>
          <w:lang w:bidi="ar-SA"/>
        </w:rPr>
        <w:t xml:space="preserve">*Corresponding author: </w:t>
      </w:r>
      <w:r w:rsidRPr="00AE410F">
        <w:rPr>
          <w:rFonts w:ascii="Times New Roman" w:hAnsi="Times New Roman"/>
          <w:i/>
          <w:sz w:val="20"/>
          <w:szCs w:val="20"/>
        </w:rPr>
        <w:t>noor.aishah88@yahoo.com</w:t>
      </w:r>
      <w:r w:rsidRPr="00AE410F">
        <w:rPr>
          <w:rFonts w:ascii="Times New Roman" w:hAnsi="Times New Roman"/>
          <w:i/>
          <w:color w:val="548DD4"/>
          <w:sz w:val="20"/>
          <w:szCs w:val="20"/>
        </w:rPr>
        <w:t xml:space="preserve"> </w:t>
      </w:r>
    </w:p>
    <w:p w:rsidR="00AE410F" w:rsidRPr="00AE410F" w:rsidRDefault="00AE410F" w:rsidP="00AE410F">
      <w:pPr>
        <w:spacing w:after="0" w:line="240" w:lineRule="auto"/>
        <w:jc w:val="center"/>
        <w:rPr>
          <w:rFonts w:ascii="Times New Roman" w:hAnsi="Times New Roman"/>
          <w:i/>
          <w:noProof/>
          <w:sz w:val="20"/>
          <w:szCs w:val="20"/>
          <w:lang w:bidi="ar-SA"/>
        </w:rPr>
      </w:pPr>
    </w:p>
    <w:p w:rsidR="00AE410F" w:rsidRPr="00AE410F" w:rsidRDefault="00AE410F" w:rsidP="00AE410F">
      <w:pPr>
        <w:spacing w:after="0" w:line="240" w:lineRule="auto"/>
        <w:jc w:val="center"/>
        <w:rPr>
          <w:rFonts w:ascii="Times New Roman" w:hAnsi="Times New Roman"/>
          <w:i/>
          <w:noProof/>
          <w:sz w:val="20"/>
          <w:szCs w:val="20"/>
          <w:lang w:bidi="ar-SA"/>
        </w:rPr>
      </w:pPr>
    </w:p>
    <w:p w:rsidR="00AE410F" w:rsidRPr="00AE410F" w:rsidRDefault="00AE410F" w:rsidP="00AE410F">
      <w:pPr>
        <w:spacing w:after="0" w:line="240" w:lineRule="auto"/>
        <w:jc w:val="center"/>
        <w:rPr>
          <w:rFonts w:ascii="Times New Roman" w:hAnsi="Times New Roman"/>
          <w:noProof/>
          <w:sz w:val="20"/>
          <w:szCs w:val="20"/>
          <w:lang w:bidi="ar-SA"/>
        </w:rPr>
      </w:pPr>
      <w:r w:rsidRPr="00AE410F">
        <w:rPr>
          <w:rFonts w:ascii="Times New Roman" w:hAnsi="Times New Roman"/>
          <w:noProof/>
          <w:sz w:val="20"/>
          <w:szCs w:val="20"/>
          <w:lang w:bidi="ar-SA"/>
        </w:rPr>
        <w:t>Received: 23 November 2014; Accepted: 27 June 2015</w:t>
      </w:r>
    </w:p>
    <w:p w:rsidR="00AE410F" w:rsidRPr="00AE410F" w:rsidRDefault="00AE410F" w:rsidP="00AE410F">
      <w:pPr>
        <w:spacing w:after="0" w:line="240" w:lineRule="auto"/>
        <w:jc w:val="center"/>
        <w:rPr>
          <w:rFonts w:ascii="Times New Roman" w:hAnsi="Times New Roman"/>
          <w:noProof/>
          <w:sz w:val="20"/>
          <w:szCs w:val="20"/>
          <w:lang w:bidi="ar-SA"/>
        </w:rPr>
      </w:pPr>
    </w:p>
    <w:p w:rsidR="00AE410F" w:rsidRPr="00AE410F" w:rsidRDefault="00AE410F" w:rsidP="00AE410F">
      <w:pPr>
        <w:spacing w:after="0" w:line="240" w:lineRule="auto"/>
        <w:jc w:val="center"/>
        <w:rPr>
          <w:rFonts w:ascii="Times New Roman" w:hAnsi="Times New Roman"/>
          <w:noProof/>
          <w:sz w:val="20"/>
          <w:szCs w:val="20"/>
          <w:lang w:bidi="ar-SA"/>
        </w:rPr>
      </w:pPr>
    </w:p>
    <w:p w:rsidR="00AE410F" w:rsidRPr="00AE410F" w:rsidRDefault="00AE410F" w:rsidP="00AE410F">
      <w:pPr>
        <w:spacing w:after="0" w:line="240" w:lineRule="auto"/>
        <w:jc w:val="center"/>
        <w:rPr>
          <w:rFonts w:ascii="Times New Roman" w:hAnsi="Times New Roman"/>
          <w:b/>
          <w:noProof/>
          <w:sz w:val="20"/>
          <w:szCs w:val="20"/>
          <w:lang w:bidi="ar-SA"/>
        </w:rPr>
      </w:pPr>
      <w:r w:rsidRPr="00AE410F">
        <w:rPr>
          <w:rFonts w:ascii="Times New Roman" w:hAnsi="Times New Roman"/>
          <w:b/>
          <w:noProof/>
          <w:sz w:val="20"/>
          <w:szCs w:val="20"/>
          <w:lang w:bidi="ar-SA"/>
        </w:rPr>
        <w:t>Abstract</w:t>
      </w:r>
    </w:p>
    <w:p w:rsidR="00AE410F" w:rsidRPr="00AE410F" w:rsidRDefault="00AE410F" w:rsidP="00AE410F">
      <w:pPr>
        <w:spacing w:after="0" w:line="240" w:lineRule="auto"/>
        <w:jc w:val="both"/>
        <w:rPr>
          <w:rFonts w:ascii="Times New Roman" w:hAnsi="Times New Roman"/>
          <w:color w:val="000000"/>
          <w:sz w:val="20"/>
          <w:szCs w:val="20"/>
        </w:rPr>
      </w:pPr>
      <w:r w:rsidRPr="00AE410F">
        <w:rPr>
          <w:rFonts w:ascii="Times New Roman" w:hAnsi="Times New Roman"/>
          <w:color w:val="000000"/>
          <w:sz w:val="20"/>
          <w:szCs w:val="20"/>
        </w:rPr>
        <w:t xml:space="preserve">A study of color spectrum properties for pure and non-pure latex in discriminating rubber clone series has been presented in this paper. There were five types of clones from the same series being used as samples in this study named RRIM2002, RRIM2007, RRIM2008, RRIM2014, and RRIM3001. The main objective is to identify the significant color spectrum (RGB) from pure and non-pure latex that can discriminate rubber clone series. The significant information of color spectrum properties for pure and non-pure latex is determined by using spectrometer and Statistical Package for the Social Science (SPSS). Visible light spectrum (VIS) is used as a radiation light of the spectrometer to emit light to the surface of the latex sample. By using SPSS software, the further numerical analysis of color spectrum properties is being conducted. As the conclusion, blue color spectrum for non-pure is able to discriminate for all rubber clone series whereas only certain color spectrum can differentiate several clone series for pure latex. </w:t>
      </w:r>
    </w:p>
    <w:p w:rsidR="00AE410F" w:rsidRPr="00AE410F" w:rsidRDefault="00AE410F" w:rsidP="00AE410F">
      <w:pPr>
        <w:spacing w:after="0" w:line="240" w:lineRule="auto"/>
        <w:jc w:val="both"/>
        <w:outlineLvl w:val="0"/>
        <w:rPr>
          <w:rFonts w:ascii="Times New Roman" w:hAnsi="Times New Roman"/>
          <w:sz w:val="20"/>
          <w:szCs w:val="20"/>
        </w:rPr>
      </w:pPr>
    </w:p>
    <w:p w:rsidR="00AE410F" w:rsidRPr="00AE410F" w:rsidRDefault="00AE410F" w:rsidP="00AE410F">
      <w:pPr>
        <w:spacing w:after="0" w:line="240" w:lineRule="auto"/>
        <w:jc w:val="both"/>
        <w:outlineLvl w:val="0"/>
        <w:rPr>
          <w:rFonts w:ascii="Times New Roman" w:hAnsi="Times New Roman"/>
          <w:b/>
          <w:color w:val="548DD4"/>
          <w:sz w:val="20"/>
          <w:szCs w:val="20"/>
        </w:rPr>
      </w:pPr>
      <w:r w:rsidRPr="00AE410F">
        <w:rPr>
          <w:rFonts w:ascii="Times New Roman" w:hAnsi="Times New Roman"/>
          <w:b/>
          <w:sz w:val="20"/>
          <w:szCs w:val="20"/>
        </w:rPr>
        <w:t>Keywords</w:t>
      </w:r>
      <w:r w:rsidRPr="00AE410F">
        <w:rPr>
          <w:rFonts w:ascii="Times New Roman" w:hAnsi="Times New Roman"/>
          <w:sz w:val="20"/>
          <w:szCs w:val="20"/>
        </w:rPr>
        <w:t xml:space="preserve">: rubber clone series, RGB color, </w:t>
      </w:r>
      <w:r w:rsidRPr="00AE410F">
        <w:rPr>
          <w:rFonts w:ascii="Times New Roman" w:hAnsi="Times New Roman"/>
          <w:color w:val="000000"/>
          <w:sz w:val="20"/>
          <w:szCs w:val="20"/>
        </w:rPr>
        <w:t>spectrometer, statistical analysis</w:t>
      </w:r>
      <w:r w:rsidRPr="00AE410F">
        <w:rPr>
          <w:sz w:val="20"/>
          <w:szCs w:val="20"/>
        </w:rPr>
        <w:t xml:space="preserve"> </w:t>
      </w:r>
    </w:p>
    <w:p w:rsidR="00AE410F" w:rsidRPr="00AE410F" w:rsidRDefault="00AE410F" w:rsidP="00AE410F">
      <w:pPr>
        <w:spacing w:after="0" w:line="240" w:lineRule="auto"/>
        <w:jc w:val="center"/>
        <w:rPr>
          <w:rFonts w:ascii="Times New Roman" w:hAnsi="Times New Roman"/>
          <w:noProof/>
          <w:sz w:val="20"/>
          <w:szCs w:val="20"/>
          <w:lang w:bidi="ar-SA"/>
        </w:rPr>
      </w:pPr>
    </w:p>
    <w:p w:rsidR="00AE410F" w:rsidRPr="00AE410F" w:rsidRDefault="00AE410F" w:rsidP="00AE410F">
      <w:pPr>
        <w:spacing w:after="0" w:line="240" w:lineRule="auto"/>
        <w:jc w:val="center"/>
        <w:rPr>
          <w:rFonts w:ascii="Times New Roman" w:hAnsi="Times New Roman"/>
          <w:b/>
          <w:noProof/>
          <w:sz w:val="20"/>
          <w:szCs w:val="20"/>
          <w:lang w:bidi="ar-SA"/>
        </w:rPr>
      </w:pPr>
      <w:r w:rsidRPr="00AE410F">
        <w:rPr>
          <w:rFonts w:ascii="Times New Roman" w:hAnsi="Times New Roman"/>
          <w:b/>
          <w:noProof/>
          <w:sz w:val="20"/>
          <w:szCs w:val="20"/>
          <w:lang w:bidi="ar-SA"/>
        </w:rPr>
        <w:t>Abstrak</w:t>
      </w:r>
    </w:p>
    <w:p w:rsidR="00AE410F" w:rsidRPr="00AE410F" w:rsidRDefault="00AE410F" w:rsidP="00AE410F">
      <w:pPr>
        <w:spacing w:after="0" w:line="240" w:lineRule="auto"/>
        <w:jc w:val="both"/>
        <w:outlineLvl w:val="0"/>
        <w:rPr>
          <w:rFonts w:ascii="Times New Roman" w:hAnsi="Times New Roman"/>
          <w:sz w:val="20"/>
          <w:szCs w:val="20"/>
        </w:rPr>
      </w:pPr>
      <w:r w:rsidRPr="00AE410F">
        <w:rPr>
          <w:rFonts w:ascii="Times New Roman" w:hAnsi="Times New Roman"/>
          <w:sz w:val="20"/>
          <w:szCs w:val="20"/>
        </w:rPr>
        <w:t>Satu kajian mengenai ciri-ciri warna spektrum dalam membezakan siri klon getah untuk susu getah tulen dan bukan tulen telah dibincangkan di dalam kertas kerja ini. Terdapat 5 jenis klon daripada siri yang sama telah digunakan sebagai sampel iaitu RRIM 2002, RRIM 2007, RRIM2008, RRIM2014, RRIM3001. Tujuan utama kajian ini adalah untuk mengenal pasti warna asas spektrum (Merah, Hijau, Biru) daripada susu getah tulen dan tidak tulen yang boleh membezakan siri klon getah. Informasi penting daripada ciri-ciri warna spektrum ini ditentukan menerusi spektrometer dan analisa statistik. Spektrum cahaya yang boleh dilihat ini akan digunakan sebagai cahaya radiasi kepada spektrometer untuk memancarkan cahaya kepada permukaan sampel susu getah. Dengan menggunakan perisian SPSS ini, analisa numerikal selanjutnya akan dijalankan pada ciri-ciri warna spektrum. Secara kesimpulannya, warna spektrum biru bagi sampel tidak tulen boleh membezakan keseluruhan siri klon getah. Manakala, hanya warna spektrum tertentu boleh membezakan jenis klon untuk susu getah tulen.</w:t>
      </w:r>
    </w:p>
    <w:p w:rsidR="00AE410F" w:rsidRPr="00AE410F" w:rsidRDefault="00AE410F" w:rsidP="00AE410F">
      <w:pPr>
        <w:spacing w:after="0" w:line="240" w:lineRule="auto"/>
        <w:jc w:val="both"/>
        <w:outlineLvl w:val="0"/>
        <w:rPr>
          <w:rFonts w:ascii="Times New Roman" w:hAnsi="Times New Roman"/>
          <w:sz w:val="20"/>
          <w:szCs w:val="20"/>
        </w:rPr>
      </w:pPr>
      <w:r w:rsidRPr="00AE410F">
        <w:rPr>
          <w:rFonts w:ascii="Times New Roman" w:hAnsi="Times New Roman"/>
          <w:sz w:val="20"/>
          <w:szCs w:val="20"/>
        </w:rPr>
        <w:t xml:space="preserve"> </w:t>
      </w:r>
    </w:p>
    <w:p w:rsidR="00AE410F" w:rsidRDefault="00AE410F" w:rsidP="00AE410F">
      <w:pPr>
        <w:spacing w:after="0" w:line="240" w:lineRule="auto"/>
        <w:jc w:val="both"/>
        <w:outlineLvl w:val="0"/>
        <w:rPr>
          <w:rFonts w:ascii="Times New Roman" w:hAnsi="Times New Roman"/>
          <w:b/>
          <w:sz w:val="20"/>
          <w:szCs w:val="20"/>
        </w:rPr>
      </w:pPr>
      <w:r w:rsidRPr="00AE410F">
        <w:rPr>
          <w:rFonts w:ascii="Times New Roman" w:hAnsi="Times New Roman"/>
          <w:b/>
          <w:sz w:val="20"/>
          <w:szCs w:val="20"/>
        </w:rPr>
        <w:t xml:space="preserve">Kata kunci: </w:t>
      </w:r>
      <w:r w:rsidRPr="00AE410F">
        <w:rPr>
          <w:rFonts w:ascii="Times New Roman" w:hAnsi="Times New Roman"/>
          <w:sz w:val="20"/>
          <w:szCs w:val="20"/>
        </w:rPr>
        <w:t>siri klon getah, warna MHB, spektometer, analisis statistik</w:t>
      </w:r>
      <w:r w:rsidRPr="00AE410F">
        <w:rPr>
          <w:rFonts w:ascii="Times New Roman" w:hAnsi="Times New Roman"/>
          <w:b/>
          <w:sz w:val="20"/>
          <w:szCs w:val="20"/>
        </w:rPr>
        <w:t xml:space="preserve"> </w:t>
      </w:r>
    </w:p>
    <w:p w:rsidR="00AE410F" w:rsidRDefault="00AE410F" w:rsidP="00AE410F">
      <w:pPr>
        <w:spacing w:after="0" w:line="240" w:lineRule="auto"/>
        <w:jc w:val="both"/>
        <w:outlineLvl w:val="0"/>
        <w:rPr>
          <w:rFonts w:ascii="Times New Roman" w:hAnsi="Times New Roman"/>
          <w:b/>
          <w:sz w:val="20"/>
          <w:szCs w:val="20"/>
        </w:rPr>
      </w:pPr>
    </w:p>
    <w:p w:rsidR="00AE410F" w:rsidRPr="00802DCC" w:rsidRDefault="00AE410F" w:rsidP="00AE410F">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AE410F" w:rsidRPr="00AF13C6" w:rsidRDefault="00AE410F" w:rsidP="00AE410F">
      <w:pPr>
        <w:pStyle w:val="EndNoteBibliography"/>
        <w:numPr>
          <w:ilvl w:val="0"/>
          <w:numId w:val="1"/>
        </w:numPr>
        <w:ind w:left="360"/>
        <w:rPr>
          <w:rFonts w:ascii="Times New Roman" w:hAnsi="Times New Roman" w:cs="Times New Roman"/>
          <w:szCs w:val="20"/>
        </w:rPr>
      </w:pPr>
      <w:r w:rsidRPr="00AF13C6">
        <w:rPr>
          <w:rFonts w:ascii="Times New Roman" w:hAnsi="Times New Roman" w:cs="Times New Roman"/>
          <w:szCs w:val="20"/>
        </w:rPr>
        <w:lastRenderedPageBreak/>
        <w:t xml:space="preserve">Julrat, S., Chongcheawchamnan, M., Khaorapapong, T., Patarapiboolchai, O., Kririksh, M. and Robertson, I. D. (2012). Single-Frequency-Based Dry Rubber Content Determination Technique for In-Field Measurement Application. </w:t>
      </w:r>
      <w:r w:rsidRPr="00AF13C6">
        <w:rPr>
          <w:rFonts w:ascii="Times New Roman" w:hAnsi="Times New Roman" w:cs="Times New Roman"/>
          <w:i/>
          <w:szCs w:val="20"/>
        </w:rPr>
        <w:t xml:space="preserve">Sensors Journal IEEE </w:t>
      </w:r>
      <w:r w:rsidRPr="00AF13C6">
        <w:rPr>
          <w:rFonts w:ascii="Times New Roman" w:hAnsi="Times New Roman" w:cs="Times New Roman"/>
          <w:szCs w:val="20"/>
        </w:rPr>
        <w:t>12: 3019-3030</w:t>
      </w:r>
    </w:p>
    <w:p w:rsidR="00AE410F" w:rsidRPr="00AF13C6" w:rsidRDefault="00AE410F" w:rsidP="00AE410F">
      <w:pPr>
        <w:pStyle w:val="EndNoteBibliography"/>
        <w:numPr>
          <w:ilvl w:val="0"/>
          <w:numId w:val="1"/>
        </w:numPr>
        <w:ind w:left="360"/>
        <w:rPr>
          <w:rFonts w:ascii="Times New Roman" w:hAnsi="Times New Roman" w:cs="Times New Roman"/>
          <w:szCs w:val="20"/>
        </w:rPr>
      </w:pPr>
      <w:r w:rsidRPr="00AF13C6">
        <w:rPr>
          <w:rFonts w:ascii="Times New Roman" w:hAnsi="Times New Roman" w:cs="Times New Roman"/>
          <w:szCs w:val="20"/>
        </w:rPr>
        <w:t xml:space="preserve">Othman, R., Benong M., Aziz, M. Z. A., Hidir, S. M. and Ghani, Z. A. (1988), "Performance of RRIM2000 Series Clones (First Selection) in Small Scale Clone Trials " </w:t>
      </w:r>
      <w:r w:rsidRPr="00AF13C6">
        <w:rPr>
          <w:rFonts w:ascii="Times New Roman" w:hAnsi="Times New Roman" w:cs="Times New Roman"/>
          <w:i/>
          <w:szCs w:val="20"/>
        </w:rPr>
        <w:t xml:space="preserve">Third National Congress Genetics, </w:t>
      </w:r>
      <w:r w:rsidRPr="00AF13C6">
        <w:rPr>
          <w:rFonts w:ascii="Times New Roman" w:hAnsi="Times New Roman" w:cs="Times New Roman"/>
          <w:szCs w:val="20"/>
        </w:rPr>
        <w:t>pp. 85-92,</w:t>
      </w:r>
    </w:p>
    <w:p w:rsidR="00AE410F" w:rsidRPr="00AF13C6" w:rsidRDefault="00AE410F" w:rsidP="00AE410F">
      <w:pPr>
        <w:pStyle w:val="EndNoteBibliography"/>
        <w:numPr>
          <w:ilvl w:val="0"/>
          <w:numId w:val="1"/>
        </w:numPr>
        <w:ind w:left="360"/>
        <w:rPr>
          <w:rFonts w:ascii="Times New Roman" w:hAnsi="Times New Roman" w:cs="Times New Roman"/>
          <w:szCs w:val="20"/>
        </w:rPr>
      </w:pPr>
      <w:r w:rsidRPr="00AF13C6">
        <w:rPr>
          <w:rFonts w:ascii="Times New Roman" w:hAnsi="Times New Roman" w:cs="Times New Roman"/>
          <w:szCs w:val="20"/>
        </w:rPr>
        <w:t>Diaby, M., Ferrer, H., Valognes, F. and Clement</w:t>
      </w:r>
      <w:r w:rsidRPr="00AF13C6">
        <w:rPr>
          <w:rFonts w:ascii="Cambria Math" w:hAnsi="Cambria Math" w:cs="Cambria Math"/>
          <w:szCs w:val="20"/>
        </w:rPr>
        <w:t>‐</w:t>
      </w:r>
      <w:r w:rsidRPr="00AF13C6">
        <w:rPr>
          <w:rFonts w:ascii="Times New Roman" w:hAnsi="Times New Roman" w:cs="Times New Roman"/>
          <w:szCs w:val="20"/>
        </w:rPr>
        <w:t xml:space="preserve">Demange, A. (2011). A Comprehensive Decision Approach for Rubber Tree Planting Management in Africa, </w:t>
      </w:r>
      <w:r w:rsidRPr="00AF13C6">
        <w:rPr>
          <w:rFonts w:ascii="Times New Roman" w:hAnsi="Times New Roman" w:cs="Times New Roman"/>
          <w:i/>
          <w:szCs w:val="20"/>
        </w:rPr>
        <w:t>Journal of Multi</w:t>
      </w:r>
      <w:r w:rsidRPr="00AF13C6">
        <w:rPr>
          <w:rFonts w:ascii="Cambria Math" w:hAnsi="Cambria Math" w:cs="Cambria Math"/>
          <w:i/>
          <w:szCs w:val="20"/>
        </w:rPr>
        <w:t>‐</w:t>
      </w:r>
      <w:r w:rsidRPr="00AF13C6">
        <w:rPr>
          <w:rFonts w:ascii="Times New Roman" w:hAnsi="Times New Roman" w:cs="Times New Roman"/>
          <w:i/>
          <w:szCs w:val="20"/>
        </w:rPr>
        <w:t xml:space="preserve">Criteria Decision Analysis </w:t>
      </w:r>
      <w:r w:rsidRPr="00AF13C6">
        <w:rPr>
          <w:rFonts w:ascii="Times New Roman" w:hAnsi="Times New Roman" w:cs="Times New Roman"/>
          <w:szCs w:val="20"/>
        </w:rPr>
        <w:t>18: 187-201.</w:t>
      </w:r>
    </w:p>
    <w:p w:rsidR="00AE410F" w:rsidRPr="00AF13C6" w:rsidRDefault="00AE410F" w:rsidP="00AE410F">
      <w:pPr>
        <w:pStyle w:val="EndNoteBibliography"/>
        <w:numPr>
          <w:ilvl w:val="0"/>
          <w:numId w:val="1"/>
        </w:numPr>
        <w:ind w:left="360"/>
        <w:rPr>
          <w:rFonts w:ascii="Times New Roman" w:hAnsi="Times New Roman" w:cs="Times New Roman"/>
          <w:szCs w:val="20"/>
        </w:rPr>
      </w:pPr>
      <w:r w:rsidRPr="00AF13C6">
        <w:rPr>
          <w:rFonts w:ascii="Times New Roman" w:hAnsi="Times New Roman" w:cs="Times New Roman"/>
          <w:szCs w:val="20"/>
        </w:rPr>
        <w:t>Othman D. Aziz, M., Benong, D. and Huat, D. (1997). Rrim2000 Series Clones: Characteristic and Description, Ed: Rubber Research Institute Of Malaysia.</w:t>
      </w:r>
    </w:p>
    <w:p w:rsidR="00AE410F" w:rsidRPr="00AF13C6" w:rsidRDefault="00AE410F" w:rsidP="00AE410F">
      <w:pPr>
        <w:pStyle w:val="EndNoteBibliography"/>
        <w:numPr>
          <w:ilvl w:val="0"/>
          <w:numId w:val="1"/>
        </w:numPr>
        <w:ind w:left="360"/>
        <w:rPr>
          <w:rFonts w:ascii="Times New Roman" w:hAnsi="Times New Roman" w:cs="Times New Roman"/>
          <w:szCs w:val="20"/>
        </w:rPr>
      </w:pPr>
      <w:r w:rsidRPr="00AF13C6">
        <w:rPr>
          <w:rFonts w:ascii="Times New Roman" w:hAnsi="Times New Roman" w:cs="Times New Roman"/>
          <w:i/>
          <w:szCs w:val="20"/>
        </w:rPr>
        <w:t>Latex Processing</w:t>
      </w:r>
      <w:r w:rsidRPr="00AF13C6">
        <w:rPr>
          <w:rFonts w:ascii="Times New Roman" w:hAnsi="Times New Roman" w:cs="Times New Roman"/>
          <w:szCs w:val="20"/>
        </w:rPr>
        <w:t>. Available: sunil.cusat.an.in/pages/pdf/LATEX.pdf. reviewed online on 11 March 2014.</w:t>
      </w:r>
    </w:p>
    <w:p w:rsidR="00AE410F" w:rsidRPr="00AF13C6" w:rsidRDefault="00AE410F" w:rsidP="00AE410F">
      <w:pPr>
        <w:pStyle w:val="EndNoteBibliography"/>
        <w:numPr>
          <w:ilvl w:val="0"/>
          <w:numId w:val="1"/>
        </w:numPr>
        <w:ind w:left="360"/>
        <w:rPr>
          <w:rFonts w:ascii="Times New Roman" w:hAnsi="Times New Roman" w:cs="Times New Roman"/>
          <w:szCs w:val="20"/>
        </w:rPr>
      </w:pPr>
      <w:r w:rsidRPr="00AF13C6">
        <w:rPr>
          <w:rFonts w:ascii="Times New Roman" w:hAnsi="Times New Roman" w:cs="Times New Roman"/>
          <w:szCs w:val="20"/>
        </w:rPr>
        <w:t xml:space="preserve">Hassan, S. M., Hashim, H. Abdullah, N. E. and Azman. A. H. (2011) . A study on palmistry color reflectance related to personality of subject," in </w:t>
      </w:r>
      <w:r w:rsidRPr="00AF13C6">
        <w:rPr>
          <w:rFonts w:ascii="Times New Roman" w:hAnsi="Times New Roman" w:cs="Times New Roman"/>
          <w:i/>
          <w:szCs w:val="20"/>
        </w:rPr>
        <w:t xml:space="preserve">Electronic Devices, Systems and Applications (ICEDSA), 2011 International Conference: </w:t>
      </w:r>
      <w:r w:rsidRPr="00AF13C6">
        <w:rPr>
          <w:rFonts w:ascii="Times New Roman" w:hAnsi="Times New Roman" w:cs="Times New Roman"/>
          <w:szCs w:val="20"/>
        </w:rPr>
        <w:t>170-175.</w:t>
      </w:r>
    </w:p>
    <w:p w:rsidR="00AE410F" w:rsidRPr="00AF13C6" w:rsidRDefault="00AE410F" w:rsidP="00AE410F">
      <w:pPr>
        <w:pStyle w:val="EndNoteBibliography"/>
        <w:numPr>
          <w:ilvl w:val="0"/>
          <w:numId w:val="1"/>
        </w:numPr>
        <w:ind w:left="360"/>
        <w:rPr>
          <w:rFonts w:ascii="Times New Roman" w:hAnsi="Times New Roman" w:cs="Times New Roman"/>
          <w:szCs w:val="20"/>
        </w:rPr>
      </w:pPr>
      <w:r w:rsidRPr="00AF13C6">
        <w:rPr>
          <w:rFonts w:ascii="Times New Roman" w:hAnsi="Times New Roman" w:cs="Times New Roman"/>
          <w:szCs w:val="20"/>
        </w:rPr>
        <w:t xml:space="preserve">Eng, A. H., Othman, H., Hasma, H., Ramli, O., Masahuling, B., Muniandy, V. and Kawahara, S. (2001). Some Properties of Natural Rubber from Latex-timber Clones. </w:t>
      </w:r>
      <w:r w:rsidRPr="00AF13C6">
        <w:rPr>
          <w:rFonts w:ascii="Times New Roman" w:hAnsi="Times New Roman" w:cs="Times New Roman"/>
          <w:i/>
          <w:szCs w:val="20"/>
        </w:rPr>
        <w:t>Journal of Rubber Research</w:t>
      </w:r>
      <w:r w:rsidRPr="00AF13C6">
        <w:rPr>
          <w:rFonts w:ascii="Times New Roman" w:hAnsi="Times New Roman" w:cs="Times New Roman"/>
          <w:szCs w:val="20"/>
        </w:rPr>
        <w:t>, 4(3), 164-176.</w:t>
      </w:r>
    </w:p>
    <w:p w:rsidR="00AE410F" w:rsidRPr="00AF13C6" w:rsidRDefault="00AE410F" w:rsidP="00AE410F">
      <w:pPr>
        <w:pStyle w:val="EndNoteBibliography"/>
        <w:numPr>
          <w:ilvl w:val="0"/>
          <w:numId w:val="1"/>
        </w:numPr>
        <w:ind w:left="360"/>
        <w:rPr>
          <w:rFonts w:ascii="Times New Roman" w:hAnsi="Times New Roman" w:cs="Times New Roman"/>
          <w:szCs w:val="20"/>
        </w:rPr>
      </w:pPr>
      <w:r w:rsidRPr="00AF13C6">
        <w:rPr>
          <w:rFonts w:ascii="Times New Roman" w:hAnsi="Times New Roman" w:cs="Times New Roman"/>
          <w:szCs w:val="20"/>
        </w:rPr>
        <w:t xml:space="preserve">Othman, R., Masahuling , B., Abd.Aziz, M. Z., Hidir , M. and Abd Ghani, Z. (1998). </w:t>
      </w:r>
      <w:r w:rsidRPr="00AF13C6">
        <w:rPr>
          <w:rFonts w:ascii="Times New Roman" w:hAnsi="Times New Roman" w:cs="Times New Roman"/>
          <w:i/>
          <w:szCs w:val="20"/>
        </w:rPr>
        <w:t>Performance of RRIM2000 Series Clones (First Selection) in Small Scale Clone Trials</w:t>
      </w:r>
      <w:r w:rsidRPr="00AF13C6">
        <w:rPr>
          <w:rFonts w:ascii="Times New Roman" w:hAnsi="Times New Roman" w:cs="Times New Roman"/>
          <w:szCs w:val="20"/>
        </w:rPr>
        <w:t>. Paper presented at the Third National Congress Genetics 1998.</w:t>
      </w:r>
    </w:p>
    <w:p w:rsidR="00AE410F" w:rsidRPr="00AF13C6" w:rsidRDefault="00AE410F" w:rsidP="00AE410F">
      <w:pPr>
        <w:pStyle w:val="EndNoteBibliography"/>
        <w:numPr>
          <w:ilvl w:val="0"/>
          <w:numId w:val="1"/>
        </w:numPr>
        <w:ind w:left="360"/>
        <w:rPr>
          <w:rFonts w:ascii="Times New Roman" w:hAnsi="Times New Roman" w:cs="Times New Roman"/>
          <w:szCs w:val="20"/>
        </w:rPr>
      </w:pPr>
      <w:r w:rsidRPr="00AF13C6">
        <w:rPr>
          <w:rFonts w:ascii="Times New Roman" w:hAnsi="Times New Roman" w:cs="Times New Roman"/>
          <w:szCs w:val="20"/>
        </w:rPr>
        <w:t xml:space="preserve">Hashim, F. N. Osman, S. A. M. Al Junid, M. A. Haron, and H. M. Salleh  (2010). An intelligent classification model for rubber seed clones based on shape features through imaging techniques in </w:t>
      </w:r>
      <w:r w:rsidRPr="00AF13C6">
        <w:rPr>
          <w:rFonts w:ascii="Times New Roman" w:hAnsi="Times New Roman" w:cs="Times New Roman"/>
          <w:i/>
          <w:szCs w:val="20"/>
        </w:rPr>
        <w:t xml:space="preserve">Intelligent Systems, Modelling and Simulation (ISMS), 2010 International Conference : </w:t>
      </w:r>
      <w:r w:rsidRPr="00AF13C6">
        <w:rPr>
          <w:rFonts w:ascii="Times New Roman" w:hAnsi="Times New Roman" w:cs="Times New Roman"/>
          <w:szCs w:val="20"/>
        </w:rPr>
        <w:t>25-31.</w:t>
      </w:r>
    </w:p>
    <w:p w:rsidR="00AE410F" w:rsidRPr="00AF13C6" w:rsidRDefault="00AE410F" w:rsidP="00AE410F">
      <w:pPr>
        <w:pStyle w:val="EndNoteBibliography"/>
        <w:numPr>
          <w:ilvl w:val="0"/>
          <w:numId w:val="1"/>
        </w:numPr>
        <w:ind w:left="360"/>
        <w:rPr>
          <w:rFonts w:ascii="Times New Roman" w:hAnsi="Times New Roman" w:cs="Times New Roman"/>
          <w:szCs w:val="20"/>
        </w:rPr>
      </w:pPr>
      <w:r w:rsidRPr="00AF13C6">
        <w:rPr>
          <w:rFonts w:ascii="Times New Roman" w:hAnsi="Times New Roman" w:cs="Times New Roman"/>
          <w:szCs w:val="20"/>
        </w:rPr>
        <w:t>Osman, F.N., Hashim, H., Al-Junid, S.A.M., Haron, M., Abdullah, N.E. and Muhammad, M.A (2010). Statistical Approach for Rubber Seed Clones Classification using Reflectance Index in 2010 Fourth Asia International Conference on Mathemathical, Analytical Modelling and Computer Simulation. 2010: Sabah Malaysia:  291-295.</w:t>
      </w:r>
    </w:p>
    <w:p w:rsidR="00AE410F" w:rsidRPr="00AF13C6" w:rsidRDefault="00AE410F" w:rsidP="00AE410F">
      <w:pPr>
        <w:pStyle w:val="EndNoteBibliography"/>
        <w:numPr>
          <w:ilvl w:val="0"/>
          <w:numId w:val="1"/>
        </w:numPr>
        <w:ind w:left="360"/>
        <w:rPr>
          <w:rFonts w:ascii="Times New Roman" w:hAnsi="Times New Roman" w:cs="Times New Roman"/>
          <w:szCs w:val="20"/>
        </w:rPr>
      </w:pPr>
      <w:r w:rsidRPr="00AF13C6">
        <w:rPr>
          <w:rFonts w:ascii="Times New Roman" w:hAnsi="Times New Roman" w:cs="Times New Roman"/>
          <w:szCs w:val="20"/>
        </w:rPr>
        <w:t xml:space="preserve">Abdullah, N. E., Rahim, A. A., Hashim H., and Kamal, M. M. (2007). Classification of rubber tree leaf diseases using multilayer perceptron neural network," in </w:t>
      </w:r>
      <w:r w:rsidRPr="00AF13C6">
        <w:rPr>
          <w:rFonts w:ascii="Times New Roman" w:hAnsi="Times New Roman" w:cs="Times New Roman"/>
          <w:i/>
          <w:szCs w:val="20"/>
        </w:rPr>
        <w:t xml:space="preserve">Research and Development, 2007. SCOReD 2007. 5th Student Conference: </w:t>
      </w:r>
      <w:r w:rsidRPr="00AF13C6">
        <w:rPr>
          <w:rFonts w:ascii="Times New Roman" w:hAnsi="Times New Roman" w:cs="Times New Roman"/>
          <w:szCs w:val="20"/>
        </w:rPr>
        <w:t>1-6.</w:t>
      </w:r>
    </w:p>
    <w:p w:rsidR="00AE410F" w:rsidRPr="00AF13C6" w:rsidRDefault="00AE410F" w:rsidP="00AE410F">
      <w:pPr>
        <w:pStyle w:val="EndNoteBibliography"/>
        <w:numPr>
          <w:ilvl w:val="0"/>
          <w:numId w:val="1"/>
        </w:numPr>
        <w:ind w:left="360"/>
        <w:rPr>
          <w:rFonts w:ascii="Times New Roman" w:hAnsi="Times New Roman" w:cs="Times New Roman"/>
          <w:szCs w:val="20"/>
        </w:rPr>
      </w:pPr>
      <w:r w:rsidRPr="00AF13C6">
        <w:rPr>
          <w:rFonts w:ascii="Times New Roman" w:hAnsi="Times New Roman" w:cs="Times New Roman"/>
          <w:szCs w:val="20"/>
        </w:rPr>
        <w:t xml:space="preserve">Moreno, R. M. B, Ferreira M., Goncalves P. d. S. and Mattoso, L. H. C. (2005). Technological properties of latex and natural rubber of Hevea brasiliensis clones, </w:t>
      </w:r>
      <w:r w:rsidRPr="00AF13C6">
        <w:rPr>
          <w:rFonts w:ascii="Times New Roman" w:hAnsi="Times New Roman" w:cs="Times New Roman"/>
          <w:i/>
          <w:szCs w:val="20"/>
        </w:rPr>
        <w:t xml:space="preserve">Scientia Agricola, </w:t>
      </w:r>
      <w:r w:rsidRPr="00AF13C6">
        <w:rPr>
          <w:rFonts w:ascii="Times New Roman" w:hAnsi="Times New Roman" w:cs="Times New Roman"/>
          <w:szCs w:val="20"/>
        </w:rPr>
        <w:t>62: 122-126.</w:t>
      </w:r>
    </w:p>
    <w:p w:rsidR="00392FB0" w:rsidRDefault="00AE410F" w:rsidP="00392FB0">
      <w:pPr>
        <w:pStyle w:val="EndNoteBibliography"/>
        <w:numPr>
          <w:ilvl w:val="0"/>
          <w:numId w:val="1"/>
        </w:numPr>
        <w:ind w:left="360"/>
        <w:rPr>
          <w:rFonts w:ascii="Times New Roman" w:hAnsi="Times New Roman" w:cs="Times New Roman"/>
          <w:szCs w:val="20"/>
        </w:rPr>
      </w:pPr>
      <w:r w:rsidRPr="00AF13C6">
        <w:rPr>
          <w:rFonts w:ascii="Times New Roman" w:hAnsi="Times New Roman" w:cs="Times New Roman"/>
          <w:szCs w:val="20"/>
        </w:rPr>
        <w:t xml:space="preserve">Reush W. (2013). </w:t>
      </w:r>
      <w:r w:rsidRPr="00AF13C6">
        <w:rPr>
          <w:rFonts w:ascii="Times New Roman" w:hAnsi="Times New Roman" w:cs="Times New Roman"/>
          <w:i/>
          <w:szCs w:val="20"/>
        </w:rPr>
        <w:t>Visible and Ultraviolet Spectroscopy</w:t>
      </w:r>
      <w:r w:rsidRPr="00AF13C6">
        <w:rPr>
          <w:rFonts w:ascii="Times New Roman" w:hAnsi="Times New Roman" w:cs="Times New Roman"/>
          <w:szCs w:val="20"/>
        </w:rPr>
        <w:t>. Available: http://www2.chemistry.msu.edu/faculty/</w:t>
      </w:r>
      <w:r>
        <w:rPr>
          <w:rFonts w:ascii="Times New Roman" w:hAnsi="Times New Roman" w:cs="Times New Roman"/>
          <w:szCs w:val="20"/>
        </w:rPr>
        <w:t xml:space="preserve"> </w:t>
      </w:r>
      <w:r w:rsidRPr="00AF13C6">
        <w:rPr>
          <w:rFonts w:ascii="Times New Roman" w:hAnsi="Times New Roman" w:cs="Times New Roman"/>
          <w:szCs w:val="20"/>
        </w:rPr>
        <w:t>reusch/virttxtjml/spectrpy/uv-vis/spectrum.htm</w:t>
      </w:r>
    </w:p>
    <w:p w:rsidR="00AE410F" w:rsidRPr="00392FB0" w:rsidRDefault="00AE410F" w:rsidP="00392FB0">
      <w:pPr>
        <w:pStyle w:val="EndNoteBibliography"/>
        <w:numPr>
          <w:ilvl w:val="0"/>
          <w:numId w:val="1"/>
        </w:numPr>
        <w:ind w:left="360"/>
        <w:rPr>
          <w:rStyle w:val="Hyperlink"/>
          <w:rFonts w:ascii="Times New Roman" w:hAnsi="Times New Roman" w:cs="Times New Roman"/>
          <w:color w:val="auto"/>
          <w:szCs w:val="20"/>
          <w:u w:val="none"/>
        </w:rPr>
      </w:pPr>
      <w:bookmarkStart w:id="0" w:name="_GoBack"/>
      <w:bookmarkEnd w:id="0"/>
      <w:r w:rsidRPr="00392FB0">
        <w:rPr>
          <w:rFonts w:ascii="Times New Roman" w:hAnsi="Times New Roman" w:cs="Times New Roman"/>
          <w:szCs w:val="20"/>
        </w:rPr>
        <w:t xml:space="preserve">Zeiss C. (2013). </w:t>
      </w:r>
      <w:r w:rsidRPr="00392FB0">
        <w:rPr>
          <w:rFonts w:ascii="Times New Roman" w:hAnsi="Times New Roman" w:cs="Times New Roman"/>
          <w:i/>
          <w:szCs w:val="20"/>
        </w:rPr>
        <w:t>MCS 600 – The intelligent approach to successful measurement</w:t>
      </w:r>
      <w:r w:rsidRPr="00392FB0">
        <w:rPr>
          <w:rFonts w:ascii="Times New Roman" w:hAnsi="Times New Roman" w:cs="Times New Roman"/>
          <w:szCs w:val="20"/>
        </w:rPr>
        <w:t>. Available: http://www.hellma-analytics.com/assets/adb/e4/e421f7d318c79960.pdf</w:t>
      </w:r>
    </w:p>
    <w:p w:rsidR="00AE410F" w:rsidRPr="00AF13C6" w:rsidRDefault="00AE410F" w:rsidP="00AE410F">
      <w:pPr>
        <w:pStyle w:val="EndNoteBibliography"/>
        <w:numPr>
          <w:ilvl w:val="0"/>
          <w:numId w:val="1"/>
        </w:numPr>
        <w:ind w:left="360"/>
        <w:rPr>
          <w:rFonts w:ascii="Times New Roman" w:hAnsi="Times New Roman" w:cs="Times New Roman"/>
          <w:szCs w:val="20"/>
        </w:rPr>
      </w:pPr>
      <w:r w:rsidRPr="00AF13C6">
        <w:rPr>
          <w:rFonts w:ascii="Times New Roman" w:hAnsi="Times New Roman" w:cs="Times New Roman"/>
          <w:szCs w:val="20"/>
        </w:rPr>
        <w:t xml:space="preserve">Zeiss C. Zeiss, </w:t>
      </w:r>
      <w:r w:rsidRPr="00AF13C6">
        <w:rPr>
          <w:rFonts w:ascii="Times New Roman" w:hAnsi="Times New Roman" w:cs="Times New Roman"/>
          <w:i/>
          <w:szCs w:val="20"/>
        </w:rPr>
        <w:t>"Multi Channel Spectrometer MCS600 Model MCS 621 VIS II/611 NIR 1.7/CLH 600/OFK 30 (manual book)</w:t>
      </w:r>
      <w:r w:rsidRPr="00AF13C6">
        <w:rPr>
          <w:rFonts w:ascii="Times New Roman" w:hAnsi="Times New Roman" w:cs="Times New Roman"/>
          <w:szCs w:val="20"/>
        </w:rPr>
        <w:t>: Zeiss.</w:t>
      </w:r>
    </w:p>
    <w:p w:rsidR="00AE410F" w:rsidRDefault="00AE410F" w:rsidP="00AE410F">
      <w:pPr>
        <w:pStyle w:val="EndNoteBibliography"/>
        <w:numPr>
          <w:ilvl w:val="0"/>
          <w:numId w:val="1"/>
        </w:numPr>
        <w:ind w:left="360"/>
        <w:rPr>
          <w:rFonts w:ascii="Times New Roman" w:hAnsi="Times New Roman" w:cs="Times New Roman"/>
          <w:szCs w:val="20"/>
        </w:rPr>
      </w:pPr>
      <w:r w:rsidRPr="00AF13C6">
        <w:rPr>
          <w:rFonts w:ascii="Times New Roman" w:hAnsi="Times New Roman" w:cs="Times New Roman"/>
          <w:szCs w:val="20"/>
        </w:rPr>
        <w:t xml:space="preserve">Haron, H. (2010). </w:t>
      </w:r>
      <w:r w:rsidRPr="00AF13C6">
        <w:rPr>
          <w:rFonts w:ascii="Times New Roman" w:hAnsi="Times New Roman" w:cs="Times New Roman"/>
          <w:i/>
          <w:szCs w:val="20"/>
        </w:rPr>
        <w:t>Understanding Statistics with SPSS : A Friendly Approach</w:t>
      </w:r>
      <w:r w:rsidRPr="00AF13C6">
        <w:rPr>
          <w:rFonts w:ascii="Times New Roman" w:hAnsi="Times New Roman" w:cs="Times New Roman"/>
          <w:szCs w:val="20"/>
        </w:rPr>
        <w:t>: University Publication Centre (UPENA), UiTM 2010 .</w:t>
      </w:r>
    </w:p>
    <w:p w:rsidR="00AE410F" w:rsidRPr="00AE410F" w:rsidRDefault="00AE410F" w:rsidP="00AE410F">
      <w:pPr>
        <w:pStyle w:val="EndNoteBibliography"/>
        <w:numPr>
          <w:ilvl w:val="0"/>
          <w:numId w:val="1"/>
        </w:numPr>
        <w:ind w:left="360"/>
        <w:rPr>
          <w:rFonts w:ascii="Times New Roman" w:hAnsi="Times New Roman" w:cs="Times New Roman"/>
          <w:szCs w:val="20"/>
        </w:rPr>
      </w:pPr>
      <w:r w:rsidRPr="00AE410F">
        <w:rPr>
          <w:rFonts w:ascii="Times New Roman" w:hAnsi="Times New Roman" w:cs="Times New Roman"/>
          <w:szCs w:val="20"/>
        </w:rPr>
        <w:t xml:space="preserve">Walpole, R. E., Myers, R. H., Myers, S. L. AND Ye, K. (1993). </w:t>
      </w:r>
      <w:r w:rsidRPr="00AE410F">
        <w:rPr>
          <w:rFonts w:ascii="Times New Roman" w:hAnsi="Times New Roman" w:cs="Times New Roman"/>
          <w:i/>
          <w:szCs w:val="20"/>
        </w:rPr>
        <w:t>Probability and statistics for engineers and scientists</w:t>
      </w:r>
      <w:r w:rsidRPr="00AE410F">
        <w:rPr>
          <w:rFonts w:ascii="Times New Roman" w:hAnsi="Times New Roman" w:cs="Times New Roman"/>
          <w:szCs w:val="20"/>
        </w:rPr>
        <w:t xml:space="preserve"> (Vol. 5): Macmillan New York.</w:t>
      </w:r>
      <w:r w:rsidRPr="00AE410F">
        <w:rPr>
          <w:rFonts w:ascii="Times New Roman" w:hAnsi="Times New Roman" w:cs="Times New Roman"/>
        </w:rPr>
        <w:t xml:space="preserve">    </w:t>
      </w:r>
    </w:p>
    <w:p w:rsidR="00AE410F" w:rsidRPr="00AE410F" w:rsidRDefault="00AE410F" w:rsidP="00AE410F">
      <w:pPr>
        <w:spacing w:after="0" w:line="240" w:lineRule="auto"/>
        <w:jc w:val="both"/>
        <w:outlineLvl w:val="0"/>
        <w:rPr>
          <w:rFonts w:ascii="Times New Roman" w:hAnsi="Times New Roman"/>
          <w:b/>
          <w:color w:val="548DD4"/>
          <w:sz w:val="20"/>
          <w:szCs w:val="20"/>
        </w:rPr>
      </w:pPr>
    </w:p>
    <w:p w:rsidR="005D72A7" w:rsidRDefault="005D72A7"/>
    <w:sectPr w:rsidR="005D72A7" w:rsidSect="00AE410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85A4C"/>
    <w:multiLevelType w:val="hybridMultilevel"/>
    <w:tmpl w:val="E30CD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0F"/>
    <w:rsid w:val="00392FB0"/>
    <w:rsid w:val="004645D3"/>
    <w:rsid w:val="005D72A7"/>
    <w:rsid w:val="00AE410F"/>
    <w:rsid w:val="00D0718B"/>
    <w:rsid w:val="00D40B1F"/>
    <w:rsid w:val="00DE2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10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AE410F"/>
    <w:pPr>
      <w:spacing w:after="0" w:line="240" w:lineRule="auto"/>
    </w:pPr>
    <w:rPr>
      <w:rFonts w:ascii="Calibri" w:eastAsia="Calibri" w:hAnsi="Calibri" w:cs="Times New Roman"/>
    </w:rPr>
  </w:style>
  <w:style w:type="paragraph" w:customStyle="1" w:styleId="EndNoteBibliography">
    <w:name w:val="EndNote Bibliography"/>
    <w:basedOn w:val="Normal"/>
    <w:link w:val="EndNoteBibliographyChar"/>
    <w:rsid w:val="00AE410F"/>
    <w:pPr>
      <w:widowControl w:val="0"/>
      <w:wordWrap w:val="0"/>
      <w:autoSpaceDE w:val="0"/>
      <w:autoSpaceDN w:val="0"/>
      <w:spacing w:after="0" w:line="240" w:lineRule="auto"/>
      <w:jc w:val="both"/>
    </w:pPr>
    <w:rPr>
      <w:rFonts w:ascii="Calibri" w:eastAsia="SimSun" w:hAnsi="Calibri" w:cs="Arial"/>
      <w:noProof/>
      <w:kern w:val="2"/>
      <w:sz w:val="20"/>
      <w:lang w:eastAsia="ko-KR" w:bidi="ar-SA"/>
    </w:rPr>
  </w:style>
  <w:style w:type="character" w:customStyle="1" w:styleId="EndNoteBibliographyChar">
    <w:name w:val="EndNote Bibliography Char"/>
    <w:link w:val="EndNoteBibliography"/>
    <w:rsid w:val="00AE410F"/>
    <w:rPr>
      <w:rFonts w:ascii="Calibri" w:eastAsia="SimSun" w:hAnsi="Calibri" w:cs="Arial"/>
      <w:noProof/>
      <w:kern w:val="2"/>
      <w:sz w:val="20"/>
      <w:lang w:eastAsia="ko-KR"/>
    </w:rPr>
  </w:style>
  <w:style w:type="character" w:styleId="Hyperlink">
    <w:name w:val="Hyperlink"/>
    <w:uiPriority w:val="99"/>
    <w:unhideWhenUsed/>
    <w:rsid w:val="00AE41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10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AE410F"/>
    <w:pPr>
      <w:spacing w:after="0" w:line="240" w:lineRule="auto"/>
    </w:pPr>
    <w:rPr>
      <w:rFonts w:ascii="Calibri" w:eastAsia="Calibri" w:hAnsi="Calibri" w:cs="Times New Roman"/>
    </w:rPr>
  </w:style>
  <w:style w:type="paragraph" w:customStyle="1" w:styleId="EndNoteBibliography">
    <w:name w:val="EndNote Bibliography"/>
    <w:basedOn w:val="Normal"/>
    <w:link w:val="EndNoteBibliographyChar"/>
    <w:rsid w:val="00AE410F"/>
    <w:pPr>
      <w:widowControl w:val="0"/>
      <w:wordWrap w:val="0"/>
      <w:autoSpaceDE w:val="0"/>
      <w:autoSpaceDN w:val="0"/>
      <w:spacing w:after="0" w:line="240" w:lineRule="auto"/>
      <w:jc w:val="both"/>
    </w:pPr>
    <w:rPr>
      <w:rFonts w:ascii="Calibri" w:eastAsia="SimSun" w:hAnsi="Calibri" w:cs="Arial"/>
      <w:noProof/>
      <w:kern w:val="2"/>
      <w:sz w:val="20"/>
      <w:lang w:eastAsia="ko-KR" w:bidi="ar-SA"/>
    </w:rPr>
  </w:style>
  <w:style w:type="character" w:customStyle="1" w:styleId="EndNoteBibliographyChar">
    <w:name w:val="EndNote Bibliography Char"/>
    <w:link w:val="EndNoteBibliography"/>
    <w:rsid w:val="00AE410F"/>
    <w:rPr>
      <w:rFonts w:ascii="Calibri" w:eastAsia="SimSun" w:hAnsi="Calibri" w:cs="Arial"/>
      <w:noProof/>
      <w:kern w:val="2"/>
      <w:sz w:val="20"/>
      <w:lang w:eastAsia="ko-KR"/>
    </w:rPr>
  </w:style>
  <w:style w:type="character" w:styleId="Hyperlink">
    <w:name w:val="Hyperlink"/>
    <w:uiPriority w:val="99"/>
    <w:unhideWhenUsed/>
    <w:rsid w:val="00AE41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2015-08-05T02:38:00Z</dcterms:created>
  <dcterms:modified xsi:type="dcterms:W3CDTF">2015-08-16T10:40:00Z</dcterms:modified>
</cp:coreProperties>
</file>