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D3" w:rsidRDefault="009172D3" w:rsidP="009172D3">
      <w:pPr>
        <w:spacing w:after="0" w:line="240" w:lineRule="auto"/>
        <w:rPr>
          <w:rFonts w:ascii="Times New Roman" w:hAnsi="Times New Roman"/>
          <w:sz w:val="24"/>
          <w:szCs w:val="24"/>
        </w:rPr>
      </w:pPr>
      <w:r>
        <w:rPr>
          <w:rFonts w:ascii="Times New Roman" w:hAnsi="Times New Roman"/>
          <w:sz w:val="24"/>
          <w:szCs w:val="24"/>
        </w:rPr>
        <w:t>Malaysian Journal of Analytical Sci</w:t>
      </w:r>
      <w:r w:rsidR="00AA0DC8">
        <w:rPr>
          <w:rFonts w:ascii="Times New Roman" w:hAnsi="Times New Roman"/>
          <w:sz w:val="24"/>
          <w:szCs w:val="24"/>
        </w:rPr>
        <w:t>ences Vol 19 No 4 (2015): 815</w:t>
      </w:r>
      <w:r w:rsidR="00C605CE">
        <w:rPr>
          <w:rFonts w:ascii="Times New Roman" w:hAnsi="Times New Roman"/>
          <w:sz w:val="24"/>
          <w:szCs w:val="24"/>
        </w:rPr>
        <w:t xml:space="preserve"> </w:t>
      </w:r>
      <w:r w:rsidR="00AA0DC8">
        <w:rPr>
          <w:rFonts w:ascii="Times New Roman" w:hAnsi="Times New Roman"/>
          <w:sz w:val="24"/>
          <w:szCs w:val="24"/>
        </w:rPr>
        <w:t>-</w:t>
      </w:r>
      <w:r w:rsidR="00C605CE">
        <w:rPr>
          <w:rFonts w:ascii="Times New Roman" w:hAnsi="Times New Roman"/>
          <w:sz w:val="24"/>
          <w:szCs w:val="24"/>
        </w:rPr>
        <w:t xml:space="preserve"> </w:t>
      </w:r>
      <w:r>
        <w:rPr>
          <w:rFonts w:ascii="Times New Roman" w:hAnsi="Times New Roman"/>
          <w:sz w:val="24"/>
          <w:szCs w:val="24"/>
        </w:rPr>
        <w:t>823</w:t>
      </w:r>
    </w:p>
    <w:p w:rsidR="009172D3" w:rsidRDefault="009172D3" w:rsidP="009172D3">
      <w:pPr>
        <w:spacing w:after="0" w:line="240" w:lineRule="auto"/>
        <w:rPr>
          <w:rFonts w:ascii="Times New Roman" w:hAnsi="Times New Roman"/>
          <w:sz w:val="24"/>
          <w:szCs w:val="24"/>
        </w:rPr>
      </w:pPr>
    </w:p>
    <w:p w:rsidR="009172D3" w:rsidRDefault="009172D3" w:rsidP="009172D3">
      <w:pPr>
        <w:spacing w:after="0" w:line="240" w:lineRule="auto"/>
        <w:rPr>
          <w:rFonts w:ascii="Times New Roman" w:hAnsi="Times New Roman"/>
          <w:sz w:val="24"/>
          <w:szCs w:val="24"/>
        </w:rPr>
      </w:pPr>
    </w:p>
    <w:p w:rsidR="009172D3" w:rsidRPr="009172D3" w:rsidRDefault="009172D3" w:rsidP="009172D3">
      <w:pPr>
        <w:spacing w:after="0" w:line="240" w:lineRule="auto"/>
        <w:rPr>
          <w:rFonts w:ascii="Times New Roman" w:hAnsi="Times New Roman"/>
          <w:sz w:val="24"/>
          <w:szCs w:val="24"/>
        </w:rPr>
      </w:pPr>
    </w:p>
    <w:p w:rsidR="009172D3" w:rsidRPr="00530C59" w:rsidRDefault="009172D3" w:rsidP="009172D3">
      <w:pPr>
        <w:spacing w:after="0" w:line="240" w:lineRule="auto"/>
        <w:jc w:val="center"/>
        <w:rPr>
          <w:rFonts w:ascii="Times New Roman" w:hAnsi="Times New Roman"/>
          <w:sz w:val="20"/>
          <w:szCs w:val="20"/>
        </w:rPr>
      </w:pPr>
      <w:r w:rsidRPr="00530C59">
        <w:rPr>
          <w:rFonts w:ascii="Times New Roman" w:hAnsi="Times New Roman"/>
          <w:sz w:val="28"/>
          <w:szCs w:val="24"/>
        </w:rPr>
        <w:t>PHYSICOCHEMICAL CHARACTERISTIC OF PURIFIED LATEX (PL)</w:t>
      </w:r>
    </w:p>
    <w:p w:rsidR="009172D3" w:rsidRPr="00802DCC" w:rsidRDefault="009172D3" w:rsidP="009172D3">
      <w:pPr>
        <w:spacing w:after="0" w:line="240" w:lineRule="auto"/>
        <w:jc w:val="center"/>
        <w:rPr>
          <w:rFonts w:ascii="Times New Roman" w:hAnsi="Times New Roman"/>
          <w:noProof/>
          <w:sz w:val="24"/>
          <w:szCs w:val="24"/>
          <w:lang w:bidi="ar-SA"/>
        </w:rPr>
      </w:pPr>
    </w:p>
    <w:p w:rsidR="009172D3" w:rsidRPr="00530C59" w:rsidRDefault="009172D3" w:rsidP="009172D3">
      <w:pPr>
        <w:spacing w:after="0" w:line="240" w:lineRule="auto"/>
        <w:jc w:val="center"/>
        <w:rPr>
          <w:rFonts w:ascii="Times New Roman" w:hAnsi="Times New Roman"/>
          <w:sz w:val="24"/>
          <w:szCs w:val="24"/>
        </w:rPr>
      </w:pPr>
      <w:r w:rsidRPr="00530C59">
        <w:rPr>
          <w:rFonts w:ascii="Times New Roman" w:hAnsi="Times New Roman"/>
          <w:sz w:val="24"/>
          <w:szCs w:val="24"/>
        </w:rPr>
        <w:t>(Ciri Fisikokimia Lateks Tertulen (PL))</w:t>
      </w:r>
    </w:p>
    <w:p w:rsidR="009172D3" w:rsidRPr="00802DCC" w:rsidRDefault="009172D3" w:rsidP="009172D3">
      <w:pPr>
        <w:spacing w:after="0" w:line="240" w:lineRule="auto"/>
        <w:jc w:val="center"/>
        <w:rPr>
          <w:rFonts w:ascii="Times New Roman" w:hAnsi="Times New Roman"/>
          <w:noProof/>
          <w:sz w:val="20"/>
          <w:szCs w:val="20"/>
          <w:lang w:bidi="ar-SA"/>
        </w:rPr>
      </w:pPr>
    </w:p>
    <w:p w:rsidR="009172D3" w:rsidRDefault="009172D3" w:rsidP="009172D3">
      <w:pPr>
        <w:spacing w:after="0" w:line="240" w:lineRule="auto"/>
        <w:jc w:val="center"/>
        <w:rPr>
          <w:rFonts w:ascii="Times New Roman" w:hAnsi="Times New Roman"/>
          <w:sz w:val="24"/>
          <w:szCs w:val="24"/>
        </w:rPr>
      </w:pPr>
      <w:r>
        <w:rPr>
          <w:rFonts w:ascii="Times New Roman" w:hAnsi="Times New Roman"/>
          <w:sz w:val="20"/>
          <w:szCs w:val="24"/>
        </w:rPr>
        <w:t>Nurulhuda Abdullah* a</w:t>
      </w:r>
      <w:r w:rsidRPr="00833452">
        <w:rPr>
          <w:rFonts w:ascii="Times New Roman" w:hAnsi="Times New Roman"/>
          <w:sz w:val="20"/>
          <w:szCs w:val="24"/>
        </w:rPr>
        <w:t>nd Siti Nor Qamarina Manaf</w:t>
      </w:r>
    </w:p>
    <w:p w:rsidR="009172D3" w:rsidRPr="009172D3" w:rsidRDefault="009172D3" w:rsidP="009172D3">
      <w:pPr>
        <w:spacing w:after="0" w:line="240" w:lineRule="auto"/>
        <w:jc w:val="center"/>
        <w:rPr>
          <w:rFonts w:ascii="Times New Roman" w:hAnsi="Times New Roman"/>
          <w:noProof/>
          <w:sz w:val="20"/>
          <w:szCs w:val="20"/>
          <w:lang w:bidi="ar-SA"/>
        </w:rPr>
      </w:pPr>
    </w:p>
    <w:p w:rsidR="009172D3" w:rsidRPr="009172D3" w:rsidRDefault="009172D3" w:rsidP="009172D3">
      <w:pPr>
        <w:spacing w:after="0" w:line="240" w:lineRule="auto"/>
        <w:jc w:val="center"/>
        <w:rPr>
          <w:rFonts w:ascii="Times New Roman" w:hAnsi="Times New Roman"/>
          <w:i/>
          <w:sz w:val="20"/>
          <w:szCs w:val="20"/>
        </w:rPr>
      </w:pPr>
      <w:r w:rsidRPr="009172D3">
        <w:rPr>
          <w:rFonts w:ascii="Times New Roman" w:hAnsi="Times New Roman"/>
          <w:i/>
          <w:sz w:val="20"/>
          <w:szCs w:val="20"/>
        </w:rPr>
        <w:t xml:space="preserve">Rubber Research Institute of Malaysia, </w:t>
      </w:r>
    </w:p>
    <w:p w:rsidR="009172D3" w:rsidRPr="009172D3" w:rsidRDefault="009172D3" w:rsidP="009172D3">
      <w:pPr>
        <w:spacing w:after="0" w:line="240" w:lineRule="auto"/>
        <w:jc w:val="center"/>
        <w:rPr>
          <w:rFonts w:ascii="Times New Roman" w:hAnsi="Times New Roman"/>
          <w:i/>
          <w:sz w:val="20"/>
          <w:szCs w:val="20"/>
        </w:rPr>
      </w:pPr>
      <w:r w:rsidRPr="009172D3">
        <w:rPr>
          <w:rFonts w:ascii="Times New Roman" w:hAnsi="Times New Roman"/>
          <w:i/>
          <w:sz w:val="20"/>
          <w:szCs w:val="20"/>
        </w:rPr>
        <w:t>Malaysia Rubber Board, 47000 Sg. Buloh, Selango, Malaysia</w:t>
      </w:r>
    </w:p>
    <w:p w:rsidR="009172D3" w:rsidRPr="009172D3" w:rsidRDefault="009172D3" w:rsidP="009172D3">
      <w:pPr>
        <w:spacing w:after="0" w:line="240" w:lineRule="auto"/>
        <w:jc w:val="center"/>
        <w:rPr>
          <w:rFonts w:ascii="Times New Roman" w:hAnsi="Times New Roman"/>
          <w:noProof/>
          <w:sz w:val="20"/>
          <w:szCs w:val="20"/>
          <w:lang w:bidi="ar-SA"/>
        </w:rPr>
      </w:pPr>
    </w:p>
    <w:p w:rsidR="009172D3" w:rsidRPr="009172D3" w:rsidRDefault="009172D3" w:rsidP="009172D3">
      <w:pPr>
        <w:spacing w:after="0" w:line="240" w:lineRule="auto"/>
        <w:jc w:val="center"/>
        <w:rPr>
          <w:rFonts w:ascii="Times New Roman" w:hAnsi="Times New Roman"/>
          <w:sz w:val="20"/>
          <w:szCs w:val="20"/>
        </w:rPr>
      </w:pPr>
      <w:r w:rsidRPr="009172D3">
        <w:rPr>
          <w:rFonts w:ascii="Times New Roman" w:hAnsi="Times New Roman"/>
          <w:i/>
          <w:noProof/>
          <w:sz w:val="20"/>
          <w:szCs w:val="20"/>
          <w:lang w:bidi="ar-SA"/>
        </w:rPr>
        <w:t xml:space="preserve">*Corresponding author: </w:t>
      </w:r>
      <w:r w:rsidRPr="009172D3">
        <w:rPr>
          <w:rFonts w:ascii="Times New Roman" w:hAnsi="Times New Roman"/>
          <w:i/>
          <w:sz w:val="20"/>
          <w:szCs w:val="20"/>
        </w:rPr>
        <w:t>nurulhuda.a@lgm.gov.my</w:t>
      </w:r>
    </w:p>
    <w:p w:rsidR="009172D3" w:rsidRPr="009172D3" w:rsidRDefault="009172D3" w:rsidP="009172D3">
      <w:pPr>
        <w:spacing w:after="0" w:line="240" w:lineRule="auto"/>
        <w:jc w:val="center"/>
        <w:rPr>
          <w:rFonts w:ascii="Times New Roman" w:hAnsi="Times New Roman"/>
          <w:i/>
          <w:noProof/>
          <w:sz w:val="20"/>
          <w:szCs w:val="20"/>
          <w:lang w:bidi="ar-SA"/>
        </w:rPr>
      </w:pPr>
    </w:p>
    <w:p w:rsidR="009172D3" w:rsidRPr="009172D3" w:rsidRDefault="009172D3" w:rsidP="009172D3">
      <w:pPr>
        <w:spacing w:after="0" w:line="240" w:lineRule="auto"/>
        <w:jc w:val="center"/>
        <w:rPr>
          <w:rFonts w:ascii="Times New Roman" w:hAnsi="Times New Roman"/>
          <w:i/>
          <w:noProof/>
          <w:sz w:val="20"/>
          <w:szCs w:val="20"/>
          <w:lang w:bidi="ar-SA"/>
        </w:rPr>
      </w:pPr>
    </w:p>
    <w:p w:rsidR="009172D3" w:rsidRPr="009172D3" w:rsidRDefault="009172D3" w:rsidP="009172D3">
      <w:pPr>
        <w:spacing w:after="0" w:line="240" w:lineRule="auto"/>
        <w:jc w:val="center"/>
        <w:rPr>
          <w:rFonts w:ascii="Times New Roman" w:hAnsi="Times New Roman"/>
          <w:noProof/>
          <w:sz w:val="20"/>
          <w:szCs w:val="20"/>
          <w:lang w:bidi="ar-SA"/>
        </w:rPr>
      </w:pPr>
      <w:r w:rsidRPr="009172D3">
        <w:rPr>
          <w:rFonts w:ascii="Times New Roman" w:hAnsi="Times New Roman"/>
          <w:noProof/>
          <w:sz w:val="20"/>
          <w:szCs w:val="20"/>
          <w:lang w:bidi="ar-SA"/>
        </w:rPr>
        <w:t>Received: 23 November 2014; Accepted: 27 June 2015</w:t>
      </w:r>
    </w:p>
    <w:p w:rsidR="009172D3" w:rsidRPr="009172D3" w:rsidRDefault="009172D3" w:rsidP="009172D3">
      <w:pPr>
        <w:spacing w:after="0" w:line="240" w:lineRule="auto"/>
        <w:jc w:val="center"/>
        <w:rPr>
          <w:rFonts w:ascii="Times New Roman" w:hAnsi="Times New Roman"/>
          <w:noProof/>
          <w:sz w:val="20"/>
          <w:szCs w:val="20"/>
          <w:lang w:bidi="ar-SA"/>
        </w:rPr>
      </w:pPr>
    </w:p>
    <w:p w:rsidR="009172D3" w:rsidRPr="009172D3" w:rsidRDefault="009172D3" w:rsidP="009172D3">
      <w:pPr>
        <w:spacing w:after="0" w:line="240" w:lineRule="auto"/>
        <w:jc w:val="center"/>
        <w:rPr>
          <w:rFonts w:ascii="Times New Roman" w:hAnsi="Times New Roman"/>
          <w:noProof/>
          <w:sz w:val="20"/>
          <w:szCs w:val="20"/>
          <w:lang w:bidi="ar-SA"/>
        </w:rPr>
      </w:pPr>
    </w:p>
    <w:p w:rsidR="009172D3" w:rsidRPr="009172D3" w:rsidRDefault="009172D3" w:rsidP="009172D3">
      <w:pPr>
        <w:spacing w:after="0" w:line="240" w:lineRule="auto"/>
        <w:jc w:val="center"/>
        <w:rPr>
          <w:rFonts w:ascii="Times New Roman" w:hAnsi="Times New Roman"/>
          <w:b/>
          <w:noProof/>
          <w:sz w:val="20"/>
          <w:szCs w:val="20"/>
          <w:lang w:bidi="ar-SA"/>
        </w:rPr>
      </w:pPr>
      <w:r w:rsidRPr="009172D3">
        <w:rPr>
          <w:rFonts w:ascii="Times New Roman" w:hAnsi="Times New Roman"/>
          <w:b/>
          <w:noProof/>
          <w:sz w:val="20"/>
          <w:szCs w:val="20"/>
          <w:lang w:bidi="ar-SA"/>
        </w:rPr>
        <w:t>Abstract</w:t>
      </w:r>
    </w:p>
    <w:p w:rsidR="009172D3" w:rsidRPr="009172D3" w:rsidRDefault="009172D3" w:rsidP="009172D3">
      <w:pPr>
        <w:spacing w:after="0" w:line="240" w:lineRule="auto"/>
        <w:jc w:val="both"/>
        <w:rPr>
          <w:rFonts w:ascii="Times New Roman" w:hAnsi="Times New Roman"/>
          <w:sz w:val="20"/>
          <w:szCs w:val="20"/>
        </w:rPr>
      </w:pPr>
      <w:r w:rsidRPr="009172D3">
        <w:rPr>
          <w:rFonts w:ascii="Times New Roman" w:hAnsi="Times New Roman"/>
          <w:sz w:val="20"/>
          <w:szCs w:val="20"/>
        </w:rPr>
        <w:t xml:space="preserve">Purified latex (PL) was prepared via urea incubation of commercial high ammoniated natural rubber latex (HA-NRL) in the presence and absence of sodium dodecyl sulphate (SDS) as surfactants. During this purification process, most of non-rubber substances presences in NRL including proteins, lipids, carbohydrates, are being removed especially at centrifugation stage. Effect of non-rubbers depletion was further elucidated by conducting a comparative study on HA-NRL and PL. Apparently from zeta potential analysis, negatively charged rubber surface over whole pH range and constant zeta potential value after pH 4 for PL suggesting the strong adsorption of surfactant on the surface of purified rubber. In the absence of surfactant, the surface charge of rubber particle also appeared to be a negatively charge but with a reduction trend in its zeta potential magnitude as pH increases attributed to urea residual. It is appeared that the occurrences of strong surfactant adsorption on the surface of rubber particles enable PL to retain their stability. Replacing the non-rubbers with surfactant has affect the rheological properties of PL as it experienced shear-thinning behaviour, increased in viscosity characteristic and distinctive linear viscoelastic region (LVR) manner in comparison to that of the HA-NRL. Obviously, an almost similar rheological characteristic was observed for PL in the absence of surfactant and HA-NRL. </w:t>
      </w:r>
    </w:p>
    <w:p w:rsidR="009172D3" w:rsidRPr="009172D3" w:rsidRDefault="009172D3" w:rsidP="009172D3">
      <w:pPr>
        <w:spacing w:after="0"/>
        <w:jc w:val="both"/>
        <w:rPr>
          <w:rFonts w:ascii="Times New Roman" w:hAnsi="Times New Roman"/>
          <w:sz w:val="20"/>
          <w:szCs w:val="20"/>
        </w:rPr>
      </w:pPr>
    </w:p>
    <w:p w:rsidR="009172D3" w:rsidRPr="009172D3" w:rsidRDefault="009172D3" w:rsidP="009172D3">
      <w:pPr>
        <w:spacing w:after="0" w:line="240" w:lineRule="auto"/>
        <w:contextualSpacing/>
        <w:jc w:val="both"/>
        <w:rPr>
          <w:rFonts w:ascii="Times New Roman" w:hAnsi="Times New Roman"/>
          <w:sz w:val="20"/>
          <w:szCs w:val="20"/>
        </w:rPr>
      </w:pPr>
      <w:r w:rsidRPr="009172D3">
        <w:rPr>
          <w:rFonts w:ascii="Times New Roman" w:hAnsi="Times New Roman"/>
          <w:b/>
          <w:sz w:val="20"/>
          <w:szCs w:val="20"/>
        </w:rPr>
        <w:t>Keywords</w:t>
      </w:r>
      <w:r w:rsidRPr="009172D3">
        <w:rPr>
          <w:rFonts w:ascii="Times New Roman" w:hAnsi="Times New Roman"/>
          <w:sz w:val="20"/>
          <w:szCs w:val="20"/>
        </w:rPr>
        <w:t>: non-rubbers, purified latex, rheology, surfactant, zeta potential</w:t>
      </w:r>
    </w:p>
    <w:p w:rsidR="009172D3" w:rsidRPr="009172D3" w:rsidRDefault="009172D3" w:rsidP="009172D3">
      <w:pPr>
        <w:spacing w:after="0" w:line="240" w:lineRule="auto"/>
        <w:jc w:val="center"/>
        <w:rPr>
          <w:rFonts w:ascii="Times New Roman" w:hAnsi="Times New Roman"/>
          <w:noProof/>
          <w:sz w:val="20"/>
          <w:szCs w:val="20"/>
          <w:lang w:bidi="ar-SA"/>
        </w:rPr>
      </w:pPr>
    </w:p>
    <w:p w:rsidR="009172D3" w:rsidRPr="009172D3" w:rsidRDefault="009172D3" w:rsidP="009172D3">
      <w:pPr>
        <w:spacing w:after="0" w:line="240" w:lineRule="auto"/>
        <w:jc w:val="center"/>
        <w:rPr>
          <w:rFonts w:ascii="Times New Roman" w:hAnsi="Times New Roman"/>
          <w:b/>
          <w:noProof/>
          <w:sz w:val="20"/>
          <w:szCs w:val="20"/>
          <w:lang w:bidi="ar-SA"/>
        </w:rPr>
      </w:pPr>
      <w:r w:rsidRPr="009172D3">
        <w:rPr>
          <w:rFonts w:ascii="Times New Roman" w:hAnsi="Times New Roman"/>
          <w:b/>
          <w:noProof/>
          <w:sz w:val="20"/>
          <w:szCs w:val="20"/>
          <w:lang w:bidi="ar-SA"/>
        </w:rPr>
        <w:t>Abstrak</w:t>
      </w:r>
    </w:p>
    <w:p w:rsidR="009172D3" w:rsidRPr="009172D3" w:rsidRDefault="009172D3" w:rsidP="009172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en-MY"/>
        </w:rPr>
      </w:pPr>
      <w:r w:rsidRPr="009172D3">
        <w:rPr>
          <w:rFonts w:ascii="Times New Roman" w:hAnsi="Times New Roman"/>
          <w:color w:val="212121"/>
          <w:sz w:val="20"/>
          <w:szCs w:val="20"/>
          <w:lang w:eastAsia="en-MY"/>
        </w:rPr>
        <w:t>Lateks tertulen (PL) telah disediakan melalui inkubasi urea terhadap lateks getah asli komersial tinggi ammonia (HA-NRL) dengan kehadiran dan ketiadaan natrium dodecyl sulfat (SDS) sebagai surfaktan. Semasa proses penulenan ini, kebanyakan bahan-bahan bukan getah yang hadir di dalam NRL termasuk protein, lipid, karbohidrat, dikeluarkan terutamanya pada peringkat pengemparan. Kesan penyusutan bahan bukan getah diperjelaskan dengan lebih lanjut dengan menjalankan kajian perbandingan ke atas HA-NRL dan PL. Jelas daripada analisis potensi zeta, permukaan getah yang bercas negatif terhadap keseluruhan julat pH dan nilai potensi zeta yang malar selepas pH 4 untuk PL mencadangkan penjerapan kuat surfaktan terhadap permukaan getah tertulen. Dalam ketiadaan surfaktan, cas di permukaan zarah getah juga muncul menjadi cas negatif tetapi dengan aliran pengurangan dalam magnitud potensi zeta apabila pH meningkat berpunca daripada sisa urea. Ia kelihatan bahawa keadaan penjerapan surfactant yang kuat pada permukaan zarah getah membolehkan PL untuk mengekalkan kestabilan mereka. Menggantikan bahan-bahan bukan getah dengan surfaktan memberikan kesan terhadap sifat-sifat reologi PL kerana ia mengalami kelakuan ‘shear-thinning’, peningkatan dalam ciri kelikatan dan perilaku rantau viskoelastik linear (LVR) tersendiri berbanding dengan HA-NRL. Jelas sekali, satu ciri reologi yang hampir sama diperhatikan untuk PL dalam ketiadaan surfactant dan HA-NRL.</w:t>
      </w:r>
    </w:p>
    <w:p w:rsidR="009172D3" w:rsidRPr="009172D3" w:rsidRDefault="009172D3" w:rsidP="009172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en-MY"/>
        </w:rPr>
      </w:pPr>
    </w:p>
    <w:p w:rsidR="009172D3" w:rsidRDefault="009172D3" w:rsidP="009172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en-MY"/>
        </w:rPr>
      </w:pPr>
      <w:r w:rsidRPr="009172D3">
        <w:rPr>
          <w:rFonts w:ascii="Times New Roman" w:hAnsi="Times New Roman"/>
          <w:b/>
          <w:color w:val="212121"/>
          <w:sz w:val="20"/>
          <w:szCs w:val="20"/>
          <w:lang w:eastAsia="en-MY"/>
        </w:rPr>
        <w:t xml:space="preserve">Kata kunci: </w:t>
      </w:r>
      <w:r w:rsidRPr="009172D3">
        <w:rPr>
          <w:rFonts w:ascii="Times New Roman" w:hAnsi="Times New Roman"/>
          <w:color w:val="212121"/>
          <w:sz w:val="20"/>
          <w:szCs w:val="20"/>
          <w:lang w:eastAsia="en-MY"/>
        </w:rPr>
        <w:t>bahan-bahan bukan getah, lateks tertulen, rheologi, surfaktan, potensi zeta</w:t>
      </w:r>
    </w:p>
    <w:p w:rsidR="009172D3" w:rsidRDefault="009172D3" w:rsidP="009172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0"/>
          <w:szCs w:val="20"/>
          <w:lang w:eastAsia="en-MY"/>
        </w:rPr>
      </w:pPr>
    </w:p>
    <w:p w:rsidR="009172D3" w:rsidRPr="00802DCC" w:rsidRDefault="009172D3" w:rsidP="009172D3">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94C8E" w:rsidRDefault="009172D3" w:rsidP="00F94C8E">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Perella F.W., A.A. Gaspari, (2002). Natural rubber latex protein reduction with an emphasis on enzyme treatment </w:t>
      </w:r>
      <w:r w:rsidRPr="00E52E11">
        <w:rPr>
          <w:rFonts w:ascii="Times New Roman" w:hAnsi="Times New Roman"/>
          <w:i/>
          <w:sz w:val="20"/>
          <w:szCs w:val="20"/>
        </w:rPr>
        <w:t xml:space="preserve">Methods </w:t>
      </w:r>
      <w:r w:rsidRPr="00E52E11">
        <w:rPr>
          <w:rFonts w:ascii="Times New Roman" w:hAnsi="Times New Roman"/>
          <w:sz w:val="20"/>
          <w:szCs w:val="20"/>
        </w:rPr>
        <w:t>27: 77-86.</w:t>
      </w:r>
    </w:p>
    <w:p w:rsidR="009172D3" w:rsidRPr="00F94C8E" w:rsidRDefault="009172D3" w:rsidP="00F94C8E">
      <w:pPr>
        <w:pStyle w:val="ListParagraph"/>
        <w:numPr>
          <w:ilvl w:val="0"/>
          <w:numId w:val="1"/>
        </w:numPr>
        <w:spacing w:after="0" w:line="240" w:lineRule="auto"/>
        <w:ind w:left="360"/>
        <w:contextualSpacing w:val="0"/>
        <w:jc w:val="both"/>
        <w:rPr>
          <w:rFonts w:ascii="Times New Roman" w:hAnsi="Times New Roman"/>
          <w:sz w:val="20"/>
          <w:szCs w:val="20"/>
        </w:rPr>
      </w:pPr>
      <w:r w:rsidRPr="00F94C8E">
        <w:rPr>
          <w:rFonts w:ascii="Times New Roman" w:hAnsi="Times New Roman"/>
          <w:sz w:val="20"/>
          <w:szCs w:val="20"/>
        </w:rPr>
        <w:t xml:space="preserve">Yeang H.Y., Siti Arija M. Arif, Faridah Yusof, And E. Sunderasan, (2002). Allergenic proteins of natural rubber latex. </w:t>
      </w:r>
      <w:r w:rsidRPr="00F94C8E">
        <w:rPr>
          <w:rFonts w:ascii="Times New Roman" w:hAnsi="Times New Roman"/>
          <w:i/>
          <w:sz w:val="20"/>
          <w:szCs w:val="20"/>
        </w:rPr>
        <w:t>Methods</w:t>
      </w:r>
      <w:r w:rsidRPr="00F94C8E">
        <w:rPr>
          <w:rFonts w:ascii="Times New Roman" w:hAnsi="Times New Roman"/>
          <w:b/>
          <w:i/>
          <w:sz w:val="20"/>
          <w:szCs w:val="20"/>
        </w:rPr>
        <w:t xml:space="preserve"> </w:t>
      </w:r>
      <w:r w:rsidRPr="00F94C8E">
        <w:rPr>
          <w:rFonts w:ascii="Times New Roman" w:hAnsi="Times New Roman"/>
          <w:sz w:val="20"/>
          <w:szCs w:val="20"/>
        </w:rPr>
        <w:t>27: 32-45.</w:t>
      </w:r>
    </w:p>
    <w:p w:rsidR="009172D3" w:rsidRPr="00E52E11" w:rsidRDefault="009172D3" w:rsidP="009172D3">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Blackley D.C. (1997). Chemically-modified lattices: 1. Prevulcanized lattices, Chap. 13, Polymer Latices Science and Technology Vol. 2: Type of lattices, 2</w:t>
      </w:r>
      <w:r w:rsidRPr="00E52E11">
        <w:rPr>
          <w:rFonts w:ascii="Times New Roman" w:hAnsi="Times New Roman"/>
          <w:sz w:val="20"/>
          <w:szCs w:val="20"/>
          <w:vertAlign w:val="superscript"/>
        </w:rPr>
        <w:t>nd</w:t>
      </w:r>
      <w:r w:rsidRPr="00E52E11">
        <w:rPr>
          <w:rFonts w:ascii="Times New Roman" w:hAnsi="Times New Roman"/>
          <w:sz w:val="20"/>
          <w:szCs w:val="20"/>
        </w:rPr>
        <w:t xml:space="preserve"> Edition Chapman &amp; Hall </w:t>
      </w:r>
    </w:p>
    <w:p w:rsidR="00F94C8E" w:rsidRDefault="009172D3" w:rsidP="00F94C8E">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Sussman G.L., D.H. Beezhold and V.P. Kurup, (2002). Allergens and natural rubber proteins </w:t>
      </w:r>
      <w:r w:rsidRPr="00E52E11">
        <w:rPr>
          <w:rFonts w:ascii="Times New Roman" w:hAnsi="Times New Roman"/>
          <w:i/>
          <w:sz w:val="20"/>
          <w:szCs w:val="20"/>
        </w:rPr>
        <w:t xml:space="preserve">Journal of Allergy and Clinical Immunology </w:t>
      </w:r>
      <w:r w:rsidRPr="00E52E11">
        <w:rPr>
          <w:rFonts w:ascii="Times New Roman" w:hAnsi="Times New Roman"/>
          <w:sz w:val="20"/>
          <w:szCs w:val="20"/>
        </w:rPr>
        <w:t>110</w:t>
      </w:r>
      <w:r w:rsidRPr="00E52E11">
        <w:rPr>
          <w:rFonts w:ascii="Times New Roman" w:hAnsi="Times New Roman"/>
          <w:i/>
          <w:sz w:val="20"/>
          <w:szCs w:val="20"/>
        </w:rPr>
        <w:t xml:space="preserve">: </w:t>
      </w:r>
      <w:r w:rsidRPr="00E52E11">
        <w:rPr>
          <w:rFonts w:ascii="Times New Roman" w:hAnsi="Times New Roman"/>
          <w:sz w:val="20"/>
          <w:szCs w:val="20"/>
        </w:rPr>
        <w:t xml:space="preserve"> 33-38.</w:t>
      </w:r>
    </w:p>
    <w:p w:rsidR="00F94C8E" w:rsidRDefault="009172D3" w:rsidP="00F94C8E">
      <w:pPr>
        <w:pStyle w:val="ListParagraph"/>
        <w:numPr>
          <w:ilvl w:val="0"/>
          <w:numId w:val="1"/>
        </w:numPr>
        <w:spacing w:after="0" w:line="240" w:lineRule="auto"/>
        <w:ind w:left="360"/>
        <w:contextualSpacing w:val="0"/>
        <w:jc w:val="both"/>
        <w:rPr>
          <w:rFonts w:ascii="Times New Roman" w:hAnsi="Times New Roman"/>
          <w:sz w:val="20"/>
          <w:szCs w:val="20"/>
        </w:rPr>
      </w:pPr>
      <w:r w:rsidRPr="00F94C8E">
        <w:rPr>
          <w:rFonts w:ascii="Times New Roman" w:hAnsi="Times New Roman"/>
          <w:sz w:val="20"/>
          <w:szCs w:val="20"/>
        </w:rPr>
        <w:t xml:space="preserve">Aprem, A.B. and Pal, S.N. (2002). Latex allergy and recent developments in deproteinisation of NRL. </w:t>
      </w:r>
      <w:r w:rsidRPr="00F94C8E">
        <w:rPr>
          <w:rFonts w:ascii="Times New Roman" w:hAnsi="Times New Roman"/>
          <w:i/>
          <w:sz w:val="20"/>
          <w:szCs w:val="20"/>
        </w:rPr>
        <w:t>Journal of Rubber Research,</w:t>
      </w:r>
      <w:r w:rsidRPr="00F94C8E">
        <w:rPr>
          <w:rFonts w:ascii="Times New Roman" w:hAnsi="Times New Roman"/>
          <w:sz w:val="20"/>
          <w:szCs w:val="20"/>
        </w:rPr>
        <w:t xml:space="preserve"> 5: 94–134.</w:t>
      </w:r>
    </w:p>
    <w:p w:rsidR="009172D3" w:rsidRPr="00F94C8E" w:rsidRDefault="009172D3" w:rsidP="00F94C8E">
      <w:pPr>
        <w:pStyle w:val="ListParagraph"/>
        <w:numPr>
          <w:ilvl w:val="0"/>
          <w:numId w:val="1"/>
        </w:numPr>
        <w:spacing w:after="0" w:line="240" w:lineRule="auto"/>
        <w:ind w:left="360"/>
        <w:contextualSpacing w:val="0"/>
        <w:jc w:val="both"/>
        <w:rPr>
          <w:rFonts w:ascii="Times New Roman" w:hAnsi="Times New Roman"/>
          <w:sz w:val="20"/>
          <w:szCs w:val="20"/>
        </w:rPr>
      </w:pPr>
      <w:bookmarkStart w:id="0" w:name="_GoBack"/>
      <w:bookmarkEnd w:id="0"/>
      <w:r w:rsidRPr="00F94C8E">
        <w:rPr>
          <w:rFonts w:ascii="Times New Roman" w:hAnsi="Times New Roman"/>
          <w:sz w:val="20"/>
          <w:szCs w:val="20"/>
        </w:rPr>
        <w:t xml:space="preserve">Manroshan, S., Asrul Mustafa, Mok, K.L., Kawahara, S., Amir-Hashim M.Y. and Booten, K. (2009) Comparison between sodium dodecyl sulfate and polyfructose surfactant systems in urea deproteinisation of natural rubber latex </w:t>
      </w:r>
      <w:r w:rsidRPr="00F94C8E">
        <w:rPr>
          <w:rFonts w:ascii="Times New Roman" w:hAnsi="Times New Roman"/>
          <w:i/>
          <w:sz w:val="20"/>
          <w:szCs w:val="20"/>
        </w:rPr>
        <w:t xml:space="preserve">Journal of Rubber Research </w:t>
      </w:r>
      <w:r w:rsidRPr="00F94C8E">
        <w:rPr>
          <w:rFonts w:ascii="Times New Roman" w:hAnsi="Times New Roman"/>
          <w:sz w:val="20"/>
          <w:szCs w:val="20"/>
        </w:rPr>
        <w:t>12(1): 1–11.</w:t>
      </w:r>
    </w:p>
    <w:p w:rsidR="009172D3" w:rsidRPr="00E52E11" w:rsidRDefault="009172D3" w:rsidP="009172D3">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Blackley D.C, bt A.A. Nor Aisah and R. Twaits (1979). Effect of potassium fatty-acid soaps upon mechanical and chemical stability of natural rubber latex. </w:t>
      </w:r>
      <w:r w:rsidRPr="00E52E11">
        <w:rPr>
          <w:rFonts w:ascii="Times New Roman" w:hAnsi="Times New Roman"/>
          <w:i/>
          <w:sz w:val="20"/>
          <w:szCs w:val="20"/>
        </w:rPr>
        <w:t xml:space="preserve">Plastic and Rubber: Materials and Application: </w:t>
      </w:r>
      <w:r w:rsidRPr="00E52E11">
        <w:rPr>
          <w:rFonts w:ascii="Times New Roman" w:hAnsi="Times New Roman"/>
          <w:sz w:val="20"/>
          <w:szCs w:val="20"/>
        </w:rPr>
        <w:t>77-86</w:t>
      </w:r>
    </w:p>
    <w:p w:rsidR="009172D3" w:rsidRPr="00E52E11" w:rsidRDefault="009172D3" w:rsidP="009172D3">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Ma'zam Md Said, K.P. Ng, H. Hasma, K.L. Mok, M. Asrul, P.P. Lai and S. Saadiah (2004). Low Protein Natural Rubber Latices </w:t>
      </w:r>
      <w:r w:rsidRPr="00E52E11">
        <w:rPr>
          <w:rFonts w:ascii="Times New Roman" w:hAnsi="Times New Roman"/>
          <w:i/>
          <w:sz w:val="20"/>
          <w:szCs w:val="20"/>
        </w:rPr>
        <w:t xml:space="preserve">Journal of Rubber Research </w:t>
      </w:r>
      <w:r w:rsidRPr="00E52E11">
        <w:rPr>
          <w:rFonts w:ascii="Times New Roman" w:hAnsi="Times New Roman"/>
          <w:sz w:val="20"/>
          <w:szCs w:val="20"/>
        </w:rPr>
        <w:t xml:space="preserve">7(1): 30-55 </w:t>
      </w:r>
    </w:p>
    <w:p w:rsidR="009172D3" w:rsidRPr="00E52E11" w:rsidRDefault="009172D3" w:rsidP="009172D3">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Shaw Duncan J. (1992). Introduction to Colloid and Surface Chemistry, Elsevier Science Ltd. </w:t>
      </w:r>
    </w:p>
    <w:p w:rsidR="009172D3" w:rsidRPr="00E52E11" w:rsidRDefault="009172D3" w:rsidP="009172D3">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Brown W. and Jianxi Zhao (1993). Adsorption of sodium dodecyl sulfate on polystyrene latex particles using dynamic light scattering and zeta potential measurements. </w:t>
      </w:r>
      <w:r w:rsidRPr="00E52E11">
        <w:rPr>
          <w:rFonts w:ascii="Times New Roman" w:hAnsi="Times New Roman"/>
          <w:i/>
          <w:sz w:val="20"/>
          <w:szCs w:val="20"/>
        </w:rPr>
        <w:t xml:space="preserve">Macromolecules, </w:t>
      </w:r>
      <w:r w:rsidRPr="00E52E11">
        <w:rPr>
          <w:rFonts w:ascii="Times New Roman" w:hAnsi="Times New Roman"/>
          <w:sz w:val="20"/>
          <w:szCs w:val="20"/>
        </w:rPr>
        <w:t>26: 2711-2715.</w:t>
      </w:r>
    </w:p>
    <w:p w:rsidR="009172D3" w:rsidRPr="00E52E11" w:rsidRDefault="009172D3" w:rsidP="009172D3">
      <w:pPr>
        <w:pStyle w:val="ListParagraph"/>
        <w:numPr>
          <w:ilvl w:val="0"/>
          <w:numId w:val="1"/>
        </w:numPr>
        <w:spacing w:after="0" w:line="240" w:lineRule="auto"/>
        <w:ind w:left="360"/>
        <w:contextualSpacing w:val="0"/>
        <w:jc w:val="both"/>
        <w:rPr>
          <w:rFonts w:ascii="Times New Roman" w:hAnsi="Times New Roman"/>
          <w:sz w:val="20"/>
          <w:szCs w:val="20"/>
        </w:rPr>
      </w:pPr>
      <w:r w:rsidRPr="00E52E11">
        <w:rPr>
          <w:rFonts w:ascii="Times New Roman" w:hAnsi="Times New Roman"/>
          <w:sz w:val="20"/>
          <w:szCs w:val="20"/>
        </w:rPr>
        <w:t xml:space="preserve">Yeong S.K., P.F. Luckham and Th.F. Tadros (2004). Steady flow and viscoelastic properties of lubricating grease containing various thickener concentrations. </w:t>
      </w:r>
      <w:r w:rsidRPr="00E52E11">
        <w:rPr>
          <w:rFonts w:ascii="Times New Roman" w:hAnsi="Times New Roman"/>
          <w:i/>
          <w:sz w:val="20"/>
          <w:szCs w:val="20"/>
        </w:rPr>
        <w:t xml:space="preserve">Journal of Colloid and Interface Science </w:t>
      </w:r>
      <w:r w:rsidRPr="00E52E11">
        <w:rPr>
          <w:rFonts w:ascii="Times New Roman" w:hAnsi="Times New Roman"/>
          <w:sz w:val="20"/>
          <w:szCs w:val="20"/>
        </w:rPr>
        <w:t>274(1): 285-293.</w:t>
      </w:r>
    </w:p>
    <w:p w:rsidR="009172D3" w:rsidRPr="009172D3" w:rsidRDefault="009172D3" w:rsidP="009172D3">
      <w:pPr>
        <w:pStyle w:val="ListParagraph"/>
        <w:numPr>
          <w:ilvl w:val="0"/>
          <w:numId w:val="1"/>
        </w:numPr>
        <w:spacing w:after="0" w:line="240" w:lineRule="auto"/>
        <w:ind w:left="360"/>
        <w:contextualSpacing w:val="0"/>
        <w:jc w:val="both"/>
        <w:rPr>
          <w:rFonts w:ascii="Times New Roman" w:hAnsi="Times New Roman"/>
          <w:noProof/>
          <w:lang w:bidi="ar-SA"/>
        </w:rPr>
      </w:pPr>
      <w:r w:rsidRPr="00E52E11">
        <w:rPr>
          <w:rFonts w:ascii="Times New Roman" w:hAnsi="Times New Roman"/>
          <w:sz w:val="20"/>
          <w:szCs w:val="20"/>
        </w:rPr>
        <w:t xml:space="preserve">Chabni Malika, Hadda Bougherra, Hakim Lounici, Todert Ahmed-Zaid, Jean-Paul Canselier and Joel Bertrand (2011). Evaluation of the physical stability of zno suspensions containing sodium poly-(acrylate) and sodium dodecylsulfate. </w:t>
      </w:r>
      <w:r w:rsidRPr="00E52E11">
        <w:rPr>
          <w:rFonts w:ascii="Times New Roman" w:hAnsi="Times New Roman"/>
          <w:i/>
          <w:sz w:val="20"/>
          <w:szCs w:val="20"/>
        </w:rPr>
        <w:t xml:space="preserve">Journal of Dispersion Science and Technology </w:t>
      </w:r>
      <w:r w:rsidRPr="00E52E11">
        <w:rPr>
          <w:rFonts w:ascii="Times New Roman" w:hAnsi="Times New Roman"/>
          <w:sz w:val="20"/>
          <w:szCs w:val="20"/>
        </w:rPr>
        <w:t>32:</w:t>
      </w:r>
      <w:r w:rsidRPr="00E52E11">
        <w:rPr>
          <w:rFonts w:ascii="Times New Roman" w:hAnsi="Times New Roman"/>
          <w:i/>
          <w:sz w:val="20"/>
          <w:szCs w:val="20"/>
        </w:rPr>
        <w:t xml:space="preserve"> </w:t>
      </w:r>
      <w:r w:rsidRPr="00E52E11">
        <w:rPr>
          <w:rFonts w:ascii="Times New Roman" w:hAnsi="Times New Roman"/>
          <w:sz w:val="20"/>
          <w:szCs w:val="20"/>
        </w:rPr>
        <w:t>1786-1798</w:t>
      </w:r>
      <w:r>
        <w:rPr>
          <w:rFonts w:ascii="Times New Roman" w:hAnsi="Times New Roman"/>
          <w:sz w:val="20"/>
          <w:szCs w:val="20"/>
        </w:rPr>
        <w:t>.</w:t>
      </w:r>
    </w:p>
    <w:p w:rsidR="00370E98" w:rsidRPr="009172D3" w:rsidRDefault="00370E98">
      <w:pPr>
        <w:rPr>
          <w:sz w:val="20"/>
          <w:szCs w:val="20"/>
        </w:rPr>
      </w:pPr>
    </w:p>
    <w:sectPr w:rsidR="00370E98" w:rsidRPr="009172D3" w:rsidSect="009172D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516C"/>
    <w:multiLevelType w:val="hybridMultilevel"/>
    <w:tmpl w:val="EABE0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D3"/>
    <w:rsid w:val="00370E98"/>
    <w:rsid w:val="009172D3"/>
    <w:rsid w:val="00AA0DC8"/>
    <w:rsid w:val="00C605CE"/>
    <w:rsid w:val="00D0718B"/>
    <w:rsid w:val="00D40B1F"/>
    <w:rsid w:val="00F9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D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D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2015-08-04T15:08:00Z</dcterms:created>
  <dcterms:modified xsi:type="dcterms:W3CDTF">2015-08-16T10:32:00Z</dcterms:modified>
</cp:coreProperties>
</file>