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16" w:rsidRDefault="00554416" w:rsidP="00554416">
      <w:pPr>
        <w:pStyle w:val="Body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Malaysian Journal of Analytical Sci</w:t>
      </w:r>
      <w:r w:rsidR="002778A5">
        <w:rPr>
          <w:rFonts w:ascii="Times New Roman" w:eastAsia="Times New Roman" w:hAnsi="Times New Roman" w:cs="Times New Roman"/>
          <w:bCs/>
          <w:sz w:val="24"/>
          <w:szCs w:val="24"/>
        </w:rPr>
        <w:t xml:space="preserve">ences Vol 19 No 4 (2015): 790 -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798</w:t>
      </w:r>
    </w:p>
    <w:p w:rsidR="00554416" w:rsidRDefault="00554416" w:rsidP="00554416">
      <w:pPr>
        <w:pStyle w:val="Body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4416" w:rsidRDefault="00554416" w:rsidP="00554416">
      <w:pPr>
        <w:pStyle w:val="Body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4416" w:rsidRPr="00554416" w:rsidRDefault="00554416" w:rsidP="00554416">
      <w:pPr>
        <w:pStyle w:val="Body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4416" w:rsidRPr="001570D6" w:rsidRDefault="00554416" w:rsidP="00554416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70D6">
        <w:rPr>
          <w:rFonts w:ascii="Times New Roman" w:eastAsia="Times New Roman" w:hAnsi="Times New Roman" w:cs="Times New Roman"/>
          <w:bCs/>
          <w:sz w:val="28"/>
          <w:szCs w:val="28"/>
        </w:rPr>
        <w:t xml:space="preserve">APPLICATION OF CHEMOMETRIC TECHNIQUES TO </w:t>
      </w:r>
    </w:p>
    <w:p w:rsidR="00554416" w:rsidRPr="001570D6" w:rsidRDefault="00554416" w:rsidP="00554416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70D6">
        <w:rPr>
          <w:rFonts w:ascii="Times New Roman" w:eastAsia="Times New Roman" w:hAnsi="Times New Roman" w:cs="Times New Roman"/>
          <w:bCs/>
          <w:sz w:val="28"/>
          <w:szCs w:val="28"/>
        </w:rPr>
        <w:t>COLORIMETRIC DATA IN CLASSIFYING AUTOMOBILE PAINT</w:t>
      </w:r>
    </w:p>
    <w:p w:rsidR="00554416" w:rsidRPr="00F447A7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554416" w:rsidRPr="00E70C98" w:rsidRDefault="00554416" w:rsidP="0055441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70C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Aplikasi Teknik-T</w:t>
      </w:r>
      <w:r w:rsidRPr="00E70C98">
        <w:rPr>
          <w:rFonts w:ascii="Times New Roman" w:hAnsi="Times New Roman"/>
          <w:sz w:val="24"/>
          <w:szCs w:val="24"/>
        </w:rPr>
        <w:t>eknik Kimometrik untuk Data Kolorimetrik bagi Pengkelasan Cat Kereta)</w:t>
      </w:r>
    </w:p>
    <w:p w:rsidR="00554416" w:rsidRPr="00F447A7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4416" w:rsidRPr="00B9795D" w:rsidRDefault="00554416" w:rsidP="00554416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795D">
        <w:rPr>
          <w:rFonts w:ascii="Times New Roman" w:eastAsia="Times New Roman" w:hAnsi="Times New Roman" w:cs="Times New Roman"/>
          <w:sz w:val="20"/>
          <w:szCs w:val="20"/>
        </w:rPr>
        <w:t>Nur Awatif Rosli</w:t>
      </w:r>
      <w:r w:rsidRPr="00B9795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B9795D">
        <w:rPr>
          <w:rFonts w:ascii="Times New Roman" w:eastAsia="Times New Roman" w:hAnsi="Times New Roman" w:cs="Times New Roman"/>
          <w:sz w:val="20"/>
          <w:szCs w:val="20"/>
        </w:rPr>
        <w:t>, Rozita Osman</w:t>
      </w:r>
      <w:r w:rsidRPr="00B9795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E70C98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B9795D">
        <w:rPr>
          <w:rFonts w:ascii="Times New Roman" w:eastAsia="Times New Roman" w:hAnsi="Times New Roman" w:cs="Times New Roman"/>
          <w:sz w:val="20"/>
          <w:szCs w:val="20"/>
        </w:rPr>
        <w:t>, Norashikin Saim</w:t>
      </w:r>
      <w:r w:rsidRPr="00B9795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B9795D">
        <w:rPr>
          <w:rFonts w:ascii="Times New Roman" w:eastAsia="Times New Roman" w:hAnsi="Times New Roman" w:cs="Times New Roman"/>
          <w:sz w:val="20"/>
          <w:szCs w:val="20"/>
        </w:rPr>
        <w:t>, Mohd Zuli Jaafar</w:t>
      </w:r>
      <w:r w:rsidRPr="00B9795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4416" w:rsidRPr="00554416" w:rsidRDefault="00554416" w:rsidP="00554416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554416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54416">
        <w:rPr>
          <w:rFonts w:ascii="Times New Roman" w:hAnsi="Times New Roman"/>
          <w:i/>
          <w:sz w:val="20"/>
          <w:szCs w:val="20"/>
        </w:rPr>
        <w:t xml:space="preserve">Faculty of Applied Sciences, </w:t>
      </w:r>
    </w:p>
    <w:p w:rsidR="00554416" w:rsidRPr="00554416" w:rsidRDefault="00554416" w:rsidP="00554416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554416">
        <w:rPr>
          <w:rFonts w:ascii="Times New Roman" w:hAnsi="Times New Roman"/>
          <w:i/>
          <w:sz w:val="20"/>
          <w:szCs w:val="20"/>
        </w:rPr>
        <w:t>Universiti Teknologi MARA Shah Alam, 40450 Shah Alam, Selangor, Malaysia</w:t>
      </w:r>
    </w:p>
    <w:p w:rsidR="00554416" w:rsidRPr="00554416" w:rsidRDefault="00554416" w:rsidP="00554416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554416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554416">
        <w:rPr>
          <w:rFonts w:ascii="Times New Roman" w:hAnsi="Times New Roman"/>
          <w:i/>
          <w:sz w:val="20"/>
          <w:szCs w:val="20"/>
        </w:rPr>
        <w:t xml:space="preserve">Faculty of Plantation and Agrotechnology, </w:t>
      </w:r>
    </w:p>
    <w:p w:rsidR="00554416" w:rsidRPr="00554416" w:rsidRDefault="00554416" w:rsidP="00554416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554416">
        <w:rPr>
          <w:rFonts w:ascii="Times New Roman" w:hAnsi="Times New Roman"/>
          <w:i/>
          <w:sz w:val="20"/>
          <w:szCs w:val="20"/>
        </w:rPr>
        <w:t xml:space="preserve">Universiti Teknologi MARA, 77300 Merlimau, Melaka  </w:t>
      </w:r>
    </w:p>
    <w:p w:rsidR="00554416" w:rsidRPr="00554416" w:rsidRDefault="00554416" w:rsidP="0055441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554416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554416">
        <w:rPr>
          <w:rStyle w:val="Hyperlink0"/>
          <w:rFonts w:ascii="Times New Roman" w:hAnsi="Times New Roman"/>
          <w:i/>
          <w:sz w:val="20"/>
          <w:szCs w:val="20"/>
        </w:rPr>
        <w:t>rozit471@salam.uitm.edu.my</w:t>
      </w: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54416">
        <w:rPr>
          <w:rFonts w:ascii="Times New Roman" w:hAnsi="Times New Roman"/>
          <w:noProof/>
          <w:sz w:val="20"/>
          <w:szCs w:val="20"/>
          <w:lang w:bidi="ar-SA"/>
        </w:rPr>
        <w:t>Received: 23 November 2014; Accepted: 27 June 2015</w:t>
      </w: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54416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54416" w:rsidRPr="00554416" w:rsidRDefault="00554416" w:rsidP="00554416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4416">
        <w:rPr>
          <w:rFonts w:ascii="Times New Roman" w:eastAsia="Times New Roman" w:hAnsi="Times New Roman" w:cs="Times New Roman"/>
          <w:sz w:val="20"/>
          <w:szCs w:val="20"/>
        </w:rPr>
        <w:t xml:space="preserve">The analysis of paint chips is of great interest to forensic investigators, particularly in the examination of hit-and run cases. This study proposes a direct and rapid method in classifying automobile paint samples based on colorimetric data sets; absorption value, reflectance value, luminosity value (L), degree of redness (a) and degree of yellowness (b) obtained from video spectral comparator (VSC) technique. A total of 42 automobile paint samples from 7 manufacturers were analysed. The colorimetric datasets obtained from VSC analysis were subjected to chemometric technique namely cluster analysis (CA) and principal component analysis (PCA). Based on CA, 5 clusters were generated; Cluster 1 consisted of silver color, cluster 2 consisted of white color, cluster 3 consisted of blue and black colors, cluster 4 consisted of red color and cluster 5 consisted of light blue color. PCA resulted in two latent factors explaining 95.58 % of the total variance, enabled to group the 42 automobile paints into five groups. Chemometric application on colorimetric datasets provide </w:t>
      </w:r>
      <w:r w:rsidRPr="00554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meaningful classification</w:t>
      </w:r>
      <w:r w:rsidRPr="00554416">
        <w:rPr>
          <w:rFonts w:ascii="Times New Roman" w:eastAsia="Times New Roman" w:hAnsi="Times New Roman" w:cs="Times New Roman"/>
          <w:sz w:val="20"/>
          <w:szCs w:val="20"/>
        </w:rPr>
        <w:t xml:space="preserve"> of automobile paints based on their tone colour (L, a, b) and light intensity These approaches have the potential to ease the interpretation of complex spectral data involving a large number of comparisons.</w:t>
      </w:r>
    </w:p>
    <w:p w:rsidR="00554416" w:rsidRPr="00554416" w:rsidRDefault="00554416" w:rsidP="00554416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4416" w:rsidRPr="00554416" w:rsidRDefault="00554416" w:rsidP="00554416">
      <w:pPr>
        <w:pStyle w:val="Body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4416">
        <w:rPr>
          <w:rFonts w:ascii="Times New Roman" w:eastAsia="Times New Roman" w:hAnsi="Times New Roman" w:cs="Times New Roman"/>
          <w:b/>
          <w:bCs/>
          <w:sz w:val="20"/>
          <w:szCs w:val="20"/>
        </w:rPr>
        <w:t>Keywords</w:t>
      </w:r>
      <w:r w:rsidRPr="00554416">
        <w:rPr>
          <w:rFonts w:ascii="Times New Roman" w:eastAsia="Times New Roman" w:hAnsi="Times New Roman" w:cs="Times New Roman"/>
          <w:sz w:val="20"/>
          <w:szCs w:val="20"/>
        </w:rPr>
        <w:t>: colorimetric, Cluster Analysis (CA), chemometric techniques, Principle Component Analysis (PCA), Video Spectral Comparator (VSC)</w:t>
      </w: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554416" w:rsidRPr="00554416" w:rsidRDefault="00554416" w:rsidP="0055441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54416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554416" w:rsidRPr="00554416" w:rsidRDefault="00554416" w:rsidP="0055441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54416">
        <w:rPr>
          <w:rFonts w:ascii="Times New Roman" w:hAnsi="Times New Roman"/>
          <w:sz w:val="20"/>
          <w:szCs w:val="20"/>
        </w:rPr>
        <w:t xml:space="preserve">Analisis cip cat adalah penting kepada penyiasat forensik, khususnya dalam kes-kes langgar dan lari. Kajian ini mencadangkan satu kaedah yang cepat dalam mengklasifikasikan sampel cat kereta berdasarkan set data kolorimetri; nilai penyerapan, nilai pantulan, nilai kilauan (L), darjah kemerahan (a) dan darjah kekuningan (b) yang diperoleh daripada teknik pembandingan spektrum video (VSC). Sebanyak 42 sampel cat kereta </w:t>
      </w:r>
      <w:r w:rsidRPr="00554416">
        <w:rPr>
          <w:rFonts w:ascii="Times New Roman" w:hAnsi="Times New Roman"/>
          <w:color w:val="000000" w:themeColor="text1"/>
          <w:sz w:val="20"/>
          <w:szCs w:val="20"/>
        </w:rPr>
        <w:t xml:space="preserve">daripada </w:t>
      </w:r>
      <w:r w:rsidRPr="00554416">
        <w:rPr>
          <w:rFonts w:ascii="Times New Roman" w:hAnsi="Times New Roman"/>
          <w:sz w:val="20"/>
          <w:szCs w:val="20"/>
        </w:rPr>
        <w:t xml:space="preserve">7 pengeluar kereta telah dianalisis. Set data kolorimetri yang diperolehi dari VSC dianalisa menggunakan kaedah kimometrik iaitu analisis kelompok (HACA) dan analisis komponen utama (PCA). Berdasarkan HACA, 5 kelompok cat kereta telah dijana; kelompok 1 terdiri daripada warna perak, kelompok 2 terdiri daripada warna putih, kelompok 3 terdiri daripada gabungan warna biru dan hitam, kelompok 4 terdiri daripada warna merah dan kelompok 5 terdiri daripada warna biru muda. PCA menghasilkan dua faktor yang menjelaskan 95.58% daripada keseluruhan varian, membolehkan 43 sampel cat kereta yang dianalisis dikumpulkan ke dalam lima kumpulan. Penggunaan kimometrik terhadap set data kolorimetri memberikan maklumat berguna untuk pengkelasan cat kereta </w:t>
      </w:r>
      <w:r w:rsidRPr="00554416">
        <w:rPr>
          <w:rFonts w:ascii="Times New Roman" w:hAnsi="Times New Roman"/>
          <w:sz w:val="20"/>
          <w:szCs w:val="20"/>
        </w:rPr>
        <w:lastRenderedPageBreak/>
        <w:t>berdasarkan tona warna (L, a, b) dan keamatan cahaya (serapan dan kepantulan). Pendekatan-pendekatan ini mempunyai potensi yang memudahkan penaksiran data spektrum yang kompleks yang melibatkan pelbagai aspek perbandingan.</w:t>
      </w:r>
    </w:p>
    <w:p w:rsidR="00554416" w:rsidRPr="00554416" w:rsidRDefault="00554416" w:rsidP="0055441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54416">
        <w:rPr>
          <w:rFonts w:ascii="Times New Roman" w:hAnsi="Times New Roman"/>
          <w:sz w:val="20"/>
          <w:szCs w:val="20"/>
        </w:rPr>
        <w:t xml:space="preserve"> </w:t>
      </w:r>
    </w:p>
    <w:p w:rsidR="00554416" w:rsidRDefault="00554416" w:rsidP="00554416">
      <w:pPr>
        <w:spacing w:after="0" w:line="240" w:lineRule="auto"/>
        <w:ind w:left="1080" w:hanging="1080"/>
        <w:jc w:val="both"/>
        <w:outlineLvl w:val="0"/>
        <w:rPr>
          <w:rFonts w:ascii="Times New Roman" w:hAnsi="Times New Roman"/>
          <w:sz w:val="20"/>
          <w:szCs w:val="20"/>
        </w:rPr>
      </w:pPr>
      <w:r w:rsidRPr="00554416">
        <w:rPr>
          <w:rFonts w:ascii="Times New Roman" w:hAnsi="Times New Roman"/>
          <w:b/>
          <w:sz w:val="20"/>
          <w:szCs w:val="20"/>
        </w:rPr>
        <w:t xml:space="preserve">Kata kunci: </w:t>
      </w:r>
      <w:r w:rsidRPr="00554416">
        <w:rPr>
          <w:rFonts w:ascii="Times New Roman" w:hAnsi="Times New Roman"/>
          <w:sz w:val="20"/>
          <w:szCs w:val="20"/>
        </w:rPr>
        <w:tab/>
        <w:t>kolorimetri, Analisis Pengumpulan Kelompok-Kelompok Berhierarki (HACA), teknik-teknik kimometrik, Analisis Komponen Utama (PCA), Pembanding Spectrum Video (VSC)</w:t>
      </w:r>
    </w:p>
    <w:p w:rsidR="00554416" w:rsidRDefault="00554416" w:rsidP="00554416">
      <w:pPr>
        <w:spacing w:after="0" w:line="240" w:lineRule="auto"/>
        <w:ind w:left="1080" w:hanging="1080"/>
        <w:jc w:val="both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554416" w:rsidRPr="00F447A7" w:rsidRDefault="00554416" w:rsidP="0055441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6986">
        <w:rPr>
          <w:rFonts w:ascii="Times New Roman" w:hAnsi="Times New Roman" w:cs="Times New Roman"/>
          <w:sz w:val="20"/>
          <w:szCs w:val="20"/>
        </w:rPr>
        <w:t>Maric, M., Bronswijk, W.v., Lewis, S</w:t>
      </w:r>
      <w:r>
        <w:rPr>
          <w:rFonts w:ascii="Times New Roman" w:hAnsi="Times New Roman" w:cs="Times New Roman"/>
          <w:sz w:val="20"/>
          <w:szCs w:val="20"/>
        </w:rPr>
        <w:t>.W. and</w:t>
      </w:r>
      <w:r w:rsidRPr="00606986">
        <w:rPr>
          <w:rFonts w:ascii="Times New Roman" w:hAnsi="Times New Roman" w:cs="Times New Roman"/>
          <w:sz w:val="20"/>
          <w:szCs w:val="20"/>
        </w:rPr>
        <w:t xml:space="preserve"> Pitts, K. (2014). Synchrotron FTIR characteristic of automotive primer surfacer paint coatings for forensic purposes. </w:t>
      </w:r>
      <w:r>
        <w:rPr>
          <w:rFonts w:ascii="Times New Roman" w:hAnsi="Times New Roman" w:cs="Times New Roman"/>
          <w:i/>
          <w:iCs/>
          <w:sz w:val="20"/>
          <w:szCs w:val="20"/>
        </w:rPr>
        <w:t>Talanta</w:t>
      </w:r>
      <w:r w:rsidRPr="006069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7140">
        <w:rPr>
          <w:rFonts w:ascii="Times New Roman" w:hAnsi="Times New Roman" w:cs="Times New Roman"/>
          <w:iCs/>
          <w:sz w:val="20"/>
          <w:szCs w:val="20"/>
        </w:rPr>
        <w:t>118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606986">
        <w:rPr>
          <w:rFonts w:ascii="Times New Roman" w:hAnsi="Times New Roman" w:cs="Times New Roman"/>
          <w:sz w:val="20"/>
          <w:szCs w:val="20"/>
        </w:rPr>
        <w:t xml:space="preserve"> 156-161.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 xml:space="preserve">Zięba-Palus, J. (1999). Application of micro-Fourier transform infrared spectroscopy to the examination of paint samples.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Journal of  Molecular Structure, </w:t>
      </w:r>
      <w:r w:rsidRPr="00DE5009">
        <w:rPr>
          <w:rFonts w:ascii="Times New Roman" w:hAnsi="Times New Roman" w:cs="Times New Roman"/>
          <w:iCs/>
          <w:sz w:val="20"/>
          <w:szCs w:val="20"/>
        </w:rPr>
        <w:t>511-512</w:t>
      </w:r>
      <w:r w:rsidRPr="00DE5009">
        <w:rPr>
          <w:rFonts w:ascii="Times New Roman" w:hAnsi="Times New Roman" w:cs="Times New Roman"/>
          <w:sz w:val="20"/>
          <w:szCs w:val="20"/>
        </w:rPr>
        <w:t>: 327-335.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 xml:space="preserve">Bentley, J. (2001). Composition, manufacture and use of paint. In: B. Caddy (Ed.),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Forensic Examination of Glass and Paint: Analysis and Interpretation </w:t>
      </w:r>
      <w:r w:rsidRPr="00DE5009">
        <w:rPr>
          <w:rFonts w:ascii="Times New Roman" w:hAnsi="Times New Roman" w:cs="Times New Roman"/>
          <w:sz w:val="20"/>
          <w:szCs w:val="20"/>
        </w:rPr>
        <w:t>(pp. 123-141). Taylor &amp; Francis, London.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>Maric, M., Bronswijk</w:t>
      </w:r>
      <w:r>
        <w:rPr>
          <w:rFonts w:ascii="Times New Roman" w:hAnsi="Times New Roman" w:cs="Times New Roman"/>
          <w:sz w:val="20"/>
          <w:szCs w:val="20"/>
        </w:rPr>
        <w:t>, W.v., Lewis, S.W., Pitts, K.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Martin D.E (2013). Characterisation of chemical component migration in automotive paint by synchrotron infrared imaging.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>Forensic Science Internation</w:t>
      </w:r>
      <w:r>
        <w:rPr>
          <w:rFonts w:ascii="Times New Roman" w:hAnsi="Times New Roman" w:cs="Times New Roman"/>
          <w:i/>
          <w:iCs/>
          <w:sz w:val="20"/>
          <w:szCs w:val="20"/>
        </w:rPr>
        <w:t>al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E5009">
        <w:rPr>
          <w:rFonts w:ascii="Times New Roman" w:hAnsi="Times New Roman" w:cs="Times New Roman"/>
          <w:iCs/>
          <w:sz w:val="20"/>
          <w:szCs w:val="20"/>
        </w:rPr>
        <w:t>228</w:t>
      </w:r>
      <w:r w:rsidRPr="00DE5009">
        <w:rPr>
          <w:rFonts w:ascii="Times New Roman" w:hAnsi="Times New Roman" w:cs="Times New Roman"/>
          <w:sz w:val="20"/>
          <w:szCs w:val="20"/>
        </w:rPr>
        <w:t>: 165-169.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>Zię</w:t>
      </w:r>
      <w:r>
        <w:rPr>
          <w:rFonts w:ascii="Times New Roman" w:hAnsi="Times New Roman" w:cs="Times New Roman"/>
          <w:sz w:val="20"/>
          <w:szCs w:val="20"/>
        </w:rPr>
        <w:t>ba-Palus, J.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Michalska, A. (2014). Photobleachig as a useful technique in reducing</w:t>
      </w:r>
      <w:r w:rsidRPr="00DE5009">
        <w:rPr>
          <w:rFonts w:ascii="Times New Roman" w:eastAsia="Times New Roman" w:hAnsi="Times New Roman" w:cs="Times New Roman"/>
          <w:sz w:val="20"/>
          <w:szCs w:val="20"/>
        </w:rPr>
        <w:t xml:space="preserve"> of fluorescence in Raman spectra of blue automobile paint samples.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Vibrational Spectroscopy</w:t>
      </w:r>
      <w:r w:rsidRPr="00DE5009">
        <w:rPr>
          <w:rFonts w:ascii="Times New Roman" w:eastAsia="Times New Roman" w:hAnsi="Times New Roman" w:cs="Times New Roman"/>
          <w:iCs/>
          <w:sz w:val="20"/>
          <w:szCs w:val="20"/>
        </w:rPr>
        <w:t>74</w:t>
      </w:r>
      <w:r w:rsidRPr="00DE5009">
        <w:rPr>
          <w:rFonts w:ascii="Times New Roman" w:eastAsia="Times New Roman" w:hAnsi="Times New Roman" w:cs="Times New Roman"/>
          <w:sz w:val="20"/>
          <w:szCs w:val="20"/>
        </w:rPr>
        <w:t>: 6-12.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Herendeen,  D. L., Allen, J.A.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Lera T. (2011). Philatelic shade discrimination based on measured colour. Institute for Analytical Philately, Inc.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London Philatelist, </w:t>
      </w:r>
      <w:r w:rsidRPr="00DE5009">
        <w:rPr>
          <w:rFonts w:ascii="Times New Roman" w:hAnsi="Times New Roman" w:cs="Times New Roman"/>
          <w:iCs/>
          <w:sz w:val="20"/>
          <w:szCs w:val="20"/>
        </w:rPr>
        <w:t>120 (1384):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E5009">
        <w:rPr>
          <w:rFonts w:ascii="Times New Roman" w:hAnsi="Times New Roman" w:cs="Times New Roman"/>
          <w:sz w:val="20"/>
          <w:szCs w:val="20"/>
        </w:rPr>
        <w:t>105-117.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Wyszecki, G.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Stiles, W.S. (2000). Colorimetry. In: Wyszecki, G., Stiles, W.S. (Eds.),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Color Science. Concepts and Methods, Quantitative Data and Formulae </w:t>
      </w:r>
      <w:r w:rsidRPr="00DE5009">
        <w:rPr>
          <w:rFonts w:ascii="Times New Roman" w:hAnsi="Times New Roman" w:cs="Times New Roman"/>
          <w:sz w:val="20"/>
          <w:szCs w:val="20"/>
        </w:rPr>
        <w:t>(pp. 117-248). New York, USA: Second Ed. John Wiley &amp; Sons.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 xml:space="preserve">Hirschler, R., (2010). Electronic colour communication in the textile and apparel industry.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Redige, </w:t>
      </w:r>
      <w:r w:rsidRPr="00DE5009">
        <w:rPr>
          <w:rFonts w:ascii="Times New Roman" w:hAnsi="Times New Roman" w:cs="Times New Roman"/>
          <w:iCs/>
          <w:sz w:val="20"/>
          <w:szCs w:val="20"/>
        </w:rPr>
        <w:t xml:space="preserve">1: </w:t>
      </w:r>
      <w:r w:rsidRPr="00DE5009">
        <w:rPr>
          <w:rFonts w:ascii="Times New Roman" w:hAnsi="Times New Roman" w:cs="Times New Roman"/>
          <w:sz w:val="20"/>
          <w:szCs w:val="20"/>
        </w:rPr>
        <w:t>43-61.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Neuhauser, S.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Handler, J. (2013). Colour analysis of the equine endometrium: Comparison of spectrophotometry and computer-assisted analysis of photographs within the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>L*a*b*</w:t>
      </w:r>
      <w:r w:rsidRPr="00DE5009">
        <w:rPr>
          <w:rFonts w:ascii="Times New Roman" w:hAnsi="Times New Roman" w:cs="Times New Roman"/>
          <w:sz w:val="20"/>
          <w:szCs w:val="20"/>
        </w:rPr>
        <w:t xml:space="preserve"> colour space system.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The Veterinary Journal, </w:t>
      </w:r>
      <w:r w:rsidRPr="00DE5009">
        <w:rPr>
          <w:rFonts w:ascii="Times New Roman" w:hAnsi="Times New Roman" w:cs="Times New Roman"/>
          <w:iCs/>
          <w:sz w:val="20"/>
          <w:szCs w:val="20"/>
        </w:rPr>
        <w:t>197:</w:t>
      </w:r>
      <w:r w:rsidRPr="00DE5009">
        <w:rPr>
          <w:rFonts w:ascii="Times New Roman" w:hAnsi="Times New Roman" w:cs="Times New Roman"/>
          <w:sz w:val="20"/>
          <w:szCs w:val="20"/>
        </w:rPr>
        <w:t xml:space="preserve"> 753-760. 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Hammell, K.L., Laforest, J.P.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Dufour, J.J. (1994). Evaluation of the lean meat colour of commercial pigs produced in Quebec.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Canadian Journal of Animal Science, </w:t>
      </w:r>
      <w:r w:rsidRPr="00DE5009">
        <w:rPr>
          <w:rFonts w:ascii="Times New Roman" w:hAnsi="Times New Roman" w:cs="Times New Roman"/>
          <w:iCs/>
          <w:sz w:val="20"/>
          <w:szCs w:val="20"/>
        </w:rPr>
        <w:t>74:</w:t>
      </w:r>
      <w:r w:rsidRPr="00DE5009">
        <w:rPr>
          <w:rFonts w:ascii="Times New Roman" w:hAnsi="Times New Roman" w:cs="Times New Roman"/>
          <w:sz w:val="20"/>
          <w:szCs w:val="20"/>
        </w:rPr>
        <w:t xml:space="preserve"> 443-449.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Northcutt, J.K., Buhr, R.J.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Rowland, G.N. (2000). Relationship of broiler bruise age to appearance and tissue histological characteristics.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Journal of Applied Poultry Research, 9, </w:t>
      </w:r>
      <w:r w:rsidRPr="00DE5009">
        <w:rPr>
          <w:rFonts w:ascii="Times New Roman" w:hAnsi="Times New Roman" w:cs="Times New Roman"/>
          <w:sz w:val="20"/>
          <w:szCs w:val="20"/>
        </w:rPr>
        <w:t>13-20.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 xml:space="preserve">Chatelain, Y., Guggisberg, D., Dufey, P.A., Vergères, G.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DE5009">
        <w:rPr>
          <w:rFonts w:ascii="Times New Roman" w:hAnsi="Times New Roman" w:cs="Times New Roman"/>
          <w:sz w:val="20"/>
          <w:szCs w:val="20"/>
        </w:rPr>
        <w:t xml:space="preserve">Hadorn, R. (2007). farbmessung an Fleisch und fleischerzeugnissen. </w:t>
      </w:r>
      <w:r>
        <w:rPr>
          <w:rFonts w:ascii="Times New Roman" w:hAnsi="Times New Roman" w:cs="Times New Roman"/>
          <w:i/>
          <w:iCs/>
          <w:sz w:val="20"/>
          <w:szCs w:val="20"/>
        </w:rPr>
        <w:t>ALP S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cience </w:t>
      </w:r>
      <w:r w:rsidRPr="00DE5009">
        <w:rPr>
          <w:rFonts w:ascii="Times New Roman" w:hAnsi="Times New Roman" w:cs="Times New Roman"/>
          <w:iCs/>
          <w:sz w:val="20"/>
          <w:szCs w:val="20"/>
        </w:rPr>
        <w:t xml:space="preserve">507: </w:t>
      </w:r>
      <w:r w:rsidRPr="00DE5009">
        <w:rPr>
          <w:rFonts w:ascii="Times New Roman" w:hAnsi="Times New Roman" w:cs="Times New Roman"/>
          <w:sz w:val="20"/>
          <w:szCs w:val="20"/>
        </w:rPr>
        <w:t>1-23.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Mok, D.K.W.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Chau, F.T. (2006). Chemical information of Chinese medicines: a challenge to chem</w:t>
      </w:r>
      <w:r>
        <w:rPr>
          <w:rFonts w:ascii="Times New Roman" w:hAnsi="Times New Roman" w:cs="Times New Roman"/>
          <w:sz w:val="20"/>
          <w:szCs w:val="20"/>
        </w:rPr>
        <w:t>ist, Chemometric</w:t>
      </w:r>
      <w:r w:rsidRPr="00DE5009">
        <w:rPr>
          <w:rFonts w:ascii="Times New Roman" w:hAnsi="Times New Roman" w:cs="Times New Roman"/>
          <w:sz w:val="20"/>
          <w:szCs w:val="20"/>
        </w:rPr>
        <w:t xml:space="preserve">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>Intell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igent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>Lab</w:t>
      </w:r>
      <w:r>
        <w:rPr>
          <w:rFonts w:ascii="Times New Roman" w:hAnsi="Times New Roman" w:cs="Times New Roman"/>
          <w:i/>
          <w:iCs/>
          <w:sz w:val="20"/>
          <w:szCs w:val="20"/>
        </w:rPr>
        <w:t>oratory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 Syst</w:t>
      </w:r>
      <w:r>
        <w:rPr>
          <w:rFonts w:ascii="Times New Roman" w:hAnsi="Times New Roman" w:cs="Times New Roman"/>
          <w:i/>
          <w:iCs/>
          <w:sz w:val="20"/>
          <w:szCs w:val="20"/>
        </w:rPr>
        <w:t>em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E5009">
        <w:rPr>
          <w:rFonts w:ascii="Times New Roman" w:hAnsi="Times New Roman" w:cs="Times New Roman"/>
          <w:iCs/>
          <w:sz w:val="20"/>
          <w:szCs w:val="20"/>
        </w:rPr>
        <w:t>82:</w:t>
      </w:r>
      <w:r w:rsidRPr="00DE5009">
        <w:rPr>
          <w:rFonts w:ascii="Times New Roman" w:hAnsi="Times New Roman" w:cs="Times New Roman"/>
          <w:sz w:val="20"/>
          <w:szCs w:val="20"/>
        </w:rPr>
        <w:t xml:space="preserve"> 210-217.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>Maree, J., Kamat</w:t>
      </w:r>
      <w:r>
        <w:rPr>
          <w:rFonts w:ascii="Times New Roman" w:hAnsi="Times New Roman" w:cs="Times New Roman"/>
          <w:sz w:val="20"/>
          <w:szCs w:val="20"/>
        </w:rPr>
        <w:t>ou, G., Gibbons, S., Viljoen A.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Vuuren, S.V. (2014). The application of GC-MS combined with chemometrics for the identification of antimicrobial compounds from selected commercial essential oils. </w:t>
      </w:r>
      <w:r w:rsidRPr="00DE5009">
        <w:rPr>
          <w:rFonts w:ascii="Times New Roman" w:hAnsi="Times New Roman" w:cs="Times New Roman"/>
          <w:i/>
          <w:iCs/>
          <w:sz w:val="20"/>
          <w:szCs w:val="20"/>
        </w:rPr>
        <w:t>Chemometrics and Intelligent Laboratory Systems</w:t>
      </w:r>
      <w:r w:rsidRPr="00DE5009">
        <w:rPr>
          <w:rFonts w:ascii="Times New Roman" w:hAnsi="Times New Roman" w:cs="Times New Roman"/>
          <w:iCs/>
          <w:sz w:val="20"/>
          <w:szCs w:val="20"/>
        </w:rPr>
        <w:t xml:space="preserve"> 130:</w:t>
      </w:r>
      <w:r w:rsidRPr="00DE5009">
        <w:rPr>
          <w:rFonts w:ascii="Times New Roman" w:hAnsi="Times New Roman" w:cs="Times New Roman"/>
          <w:sz w:val="20"/>
          <w:szCs w:val="20"/>
        </w:rPr>
        <w:t xml:space="preserve"> 1-10.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eastAsia="Times New Roman" w:hAnsi="Times New Roman" w:cs="Times New Roman"/>
          <w:sz w:val="20"/>
          <w:szCs w:val="20"/>
        </w:rPr>
        <w:t>Singh, K. P</w:t>
      </w:r>
      <w:r>
        <w:rPr>
          <w:rFonts w:ascii="Times New Roman" w:eastAsia="Times New Roman" w:hAnsi="Times New Roman" w:cs="Times New Roman"/>
          <w:sz w:val="20"/>
          <w:szCs w:val="20"/>
        </w:rPr>
        <w:t>., Malik, A., Mohan, D., Sinha and</w:t>
      </w:r>
      <w:r w:rsidRPr="00DE5009">
        <w:rPr>
          <w:rFonts w:ascii="Times New Roman" w:eastAsia="Times New Roman" w:hAnsi="Times New Roman" w:cs="Times New Roman"/>
          <w:sz w:val="20"/>
          <w:szCs w:val="20"/>
        </w:rPr>
        <w:t xml:space="preserve"> Singh, V. K. (2005). Chemometric data analysis of pollutanys in wastewater-a case study.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Analytica Chimica Acta</w:t>
      </w:r>
      <w:r w:rsidRPr="00DE500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DE5009">
        <w:rPr>
          <w:rFonts w:ascii="Times New Roman" w:eastAsia="Times New Roman" w:hAnsi="Times New Roman" w:cs="Times New Roman"/>
          <w:sz w:val="20"/>
          <w:szCs w:val="20"/>
        </w:rPr>
        <w:t>532: 15-25.</w:t>
      </w:r>
    </w:p>
    <w:p w:rsidR="00554416" w:rsidRPr="006B3451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B3451">
        <w:rPr>
          <w:rFonts w:ascii="Times New Roman" w:eastAsia="Times New Roman" w:hAnsi="Times New Roman" w:cs="Times New Roman"/>
          <w:sz w:val="20"/>
          <w:szCs w:val="20"/>
        </w:rPr>
        <w:t xml:space="preserve">Vega, M., Pardo, R., Barrado, E. and  Deban, L. (1998). Assessment of seasonal and polluting effects on the quality of river water by exploratory data analysis. </w:t>
      </w:r>
      <w:r w:rsidRPr="006B3451">
        <w:rPr>
          <w:rFonts w:ascii="Times New Roman" w:eastAsia="Times New Roman" w:hAnsi="Times New Roman" w:cs="Times New Roman"/>
          <w:i/>
          <w:sz w:val="20"/>
          <w:szCs w:val="20"/>
        </w:rPr>
        <w:t>Water Research</w:t>
      </w:r>
      <w:r w:rsidRPr="006B3451">
        <w:rPr>
          <w:rFonts w:ascii="Times New Roman" w:eastAsia="Times New Roman" w:hAnsi="Times New Roman" w:cs="Times New Roman"/>
          <w:sz w:val="20"/>
          <w:szCs w:val="20"/>
        </w:rPr>
        <w:t xml:space="preserve"> 32: 3581-3592.</w:t>
      </w:r>
    </w:p>
    <w:p w:rsidR="00A57275" w:rsidRDefault="00554416" w:rsidP="00A57275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eastAsia="Times New Roman" w:hAnsi="Times New Roman" w:cs="Times New Roman"/>
          <w:sz w:val="20"/>
          <w:szCs w:val="20"/>
        </w:rPr>
        <w:t>Otto, M. (1998). Multivariate methods. In 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Kellner, J.M. Mermet, M. Otto and</w:t>
      </w:r>
      <w:r w:rsidRPr="00DE5009">
        <w:rPr>
          <w:rFonts w:ascii="Times New Roman" w:eastAsia="Times New Roman" w:hAnsi="Times New Roman" w:cs="Times New Roman"/>
          <w:sz w:val="20"/>
          <w:szCs w:val="20"/>
        </w:rPr>
        <w:t xml:space="preserve"> H.M. Widmer (Eds.), </w:t>
      </w:r>
      <w:r w:rsidRPr="00DE5009">
        <w:rPr>
          <w:rFonts w:ascii="Times New Roman" w:eastAsia="Times New Roman" w:hAnsi="Times New Roman" w:cs="Times New Roman"/>
          <w:i/>
          <w:sz w:val="20"/>
          <w:szCs w:val="20"/>
        </w:rPr>
        <w:t xml:space="preserve">Analytical Chemistry </w:t>
      </w:r>
      <w:r w:rsidRPr="00DE5009">
        <w:rPr>
          <w:rFonts w:ascii="Times New Roman" w:eastAsia="Times New Roman" w:hAnsi="Times New Roman" w:cs="Times New Roman"/>
          <w:sz w:val="20"/>
          <w:szCs w:val="20"/>
        </w:rPr>
        <w:t>(pp. 916). Wiley-VCH, Weinheim, Germany.</w:t>
      </w:r>
    </w:p>
    <w:p w:rsidR="00A57275" w:rsidRDefault="00554416" w:rsidP="00A57275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57275">
        <w:rPr>
          <w:rFonts w:ascii="Times New Roman" w:hAnsi="Times New Roman" w:cs="Times New Roman"/>
          <w:sz w:val="20"/>
          <w:szCs w:val="20"/>
        </w:rPr>
        <w:t xml:space="preserve">Alonso-Slaces, R.M., Guyot, S., Herrero, C., Berrueta, L.A., Drilleau, J-F., Gallo, B. and Vicente, F. (2005). Chemometric classification of Basque and French ciders based on their total polyphenol contents and CIELab parameters. </w:t>
      </w:r>
      <w:r w:rsidRPr="00A57275">
        <w:rPr>
          <w:rFonts w:ascii="Times New Roman" w:hAnsi="Times New Roman" w:cs="Times New Roman"/>
          <w:i/>
          <w:iCs/>
          <w:sz w:val="20"/>
          <w:szCs w:val="20"/>
        </w:rPr>
        <w:t xml:space="preserve">Food Chemistry </w:t>
      </w:r>
      <w:r w:rsidRPr="00A57275">
        <w:rPr>
          <w:rFonts w:ascii="Times New Roman" w:hAnsi="Times New Roman" w:cs="Times New Roman"/>
          <w:iCs/>
          <w:sz w:val="20"/>
          <w:szCs w:val="20"/>
        </w:rPr>
        <w:t>91:</w:t>
      </w:r>
      <w:r w:rsidRPr="00A57275">
        <w:rPr>
          <w:rFonts w:ascii="Times New Roman" w:hAnsi="Times New Roman" w:cs="Times New Roman"/>
          <w:sz w:val="20"/>
          <w:szCs w:val="20"/>
        </w:rPr>
        <w:t xml:space="preserve"> 91-98.</w:t>
      </w:r>
    </w:p>
    <w:p w:rsidR="00554416" w:rsidRPr="00A57275" w:rsidRDefault="00554416" w:rsidP="00A57275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57275">
        <w:rPr>
          <w:rFonts w:ascii="Times New Roman" w:hAnsi="Times New Roman" w:cs="Times New Roman"/>
          <w:sz w:val="20"/>
          <w:szCs w:val="20"/>
          <w:lang w:val="es-ES_tradnl"/>
        </w:rPr>
        <w:t xml:space="preserve">Helena, B., Pardo, R., Vega, M., Barrado, E., Fernandez, J. M. and Fernan, L. (2000). </w:t>
      </w:r>
      <w:r w:rsidRPr="00A57275">
        <w:rPr>
          <w:rFonts w:ascii="Times New Roman" w:hAnsi="Times New Roman" w:cs="Times New Roman"/>
          <w:sz w:val="20"/>
          <w:szCs w:val="20"/>
        </w:rPr>
        <w:t xml:space="preserve">Temporal evaluation of groundwater composition in an alluvial aquifer (Pisurga River, Spain) by Principle Component Analysis. </w:t>
      </w:r>
      <w:r w:rsidRPr="00A57275">
        <w:rPr>
          <w:rFonts w:ascii="Times New Roman" w:hAnsi="Times New Roman" w:cs="Times New Roman"/>
          <w:i/>
          <w:iCs/>
          <w:sz w:val="20"/>
          <w:szCs w:val="20"/>
        </w:rPr>
        <w:t xml:space="preserve">Water Research </w:t>
      </w:r>
      <w:r w:rsidRPr="00A57275">
        <w:rPr>
          <w:rFonts w:ascii="Times New Roman" w:hAnsi="Times New Roman" w:cs="Times New Roman"/>
          <w:iCs/>
          <w:sz w:val="20"/>
          <w:szCs w:val="20"/>
        </w:rPr>
        <w:t>34</w:t>
      </w:r>
      <w:r w:rsidRPr="00A57275">
        <w:rPr>
          <w:rFonts w:ascii="Times New Roman" w:hAnsi="Times New Roman" w:cs="Times New Roman"/>
          <w:sz w:val="20"/>
          <w:szCs w:val="20"/>
        </w:rPr>
        <w:t>(3): 807-816.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lastRenderedPageBreak/>
        <w:t>Sing</w:t>
      </w:r>
      <w:r>
        <w:rPr>
          <w:rFonts w:ascii="Times New Roman" w:hAnsi="Times New Roman" w:cs="Times New Roman"/>
          <w:sz w:val="20"/>
          <w:szCs w:val="20"/>
        </w:rPr>
        <w:t>h, K. P., Malik, A., Mohan, D. and</w:t>
      </w:r>
      <w:r w:rsidRPr="00DE5009">
        <w:rPr>
          <w:rFonts w:ascii="Times New Roman" w:hAnsi="Times New Roman" w:cs="Times New Roman"/>
          <w:sz w:val="20"/>
          <w:szCs w:val="20"/>
        </w:rPr>
        <w:t xml:space="preserve"> Sinha, S. (2004). Multivariate statistical techniques for the evaluation of spatial and temporal variations in water quality of Gomti River (India)-a case study. </w:t>
      </w:r>
      <w:r w:rsidRPr="00DE5009">
        <w:rPr>
          <w:rFonts w:ascii="Times New Roman" w:hAnsi="Times New Roman" w:cs="Times New Roman"/>
          <w:i/>
          <w:sz w:val="20"/>
          <w:szCs w:val="20"/>
        </w:rPr>
        <w:t>Water Re</w:t>
      </w:r>
      <w:r>
        <w:rPr>
          <w:rFonts w:ascii="Times New Roman" w:hAnsi="Times New Roman" w:cs="Times New Roman"/>
          <w:i/>
          <w:sz w:val="20"/>
          <w:szCs w:val="20"/>
        </w:rPr>
        <w:t>search</w:t>
      </w:r>
      <w:r w:rsidRPr="00DE5009">
        <w:rPr>
          <w:rFonts w:ascii="Times New Roman" w:hAnsi="Times New Roman" w:cs="Times New Roman"/>
          <w:sz w:val="20"/>
          <w:szCs w:val="20"/>
        </w:rPr>
        <w:t xml:space="preserve"> 38: 3980-3992.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  <w:lang w:val="sv-SE"/>
        </w:rPr>
        <w:t>Kannel,</w:t>
      </w:r>
      <w:r>
        <w:rPr>
          <w:rFonts w:ascii="Times New Roman" w:hAnsi="Times New Roman" w:cs="Times New Roman"/>
          <w:sz w:val="20"/>
          <w:szCs w:val="20"/>
          <w:lang w:val="sv-SE"/>
        </w:rPr>
        <w:t xml:space="preserve"> P. R., Lee, S., Kanel, S. R., and</w:t>
      </w:r>
      <w:r w:rsidRPr="00DE5009">
        <w:rPr>
          <w:rFonts w:ascii="Times New Roman" w:hAnsi="Times New Roman" w:cs="Times New Roman"/>
          <w:sz w:val="20"/>
          <w:szCs w:val="20"/>
          <w:lang w:val="sv-SE"/>
        </w:rPr>
        <w:t xml:space="preserve"> Khan, S. P. (2007). </w:t>
      </w:r>
      <w:r w:rsidRPr="00DE5009">
        <w:rPr>
          <w:rFonts w:ascii="Times New Roman" w:hAnsi="Times New Roman" w:cs="Times New Roman"/>
          <w:sz w:val="20"/>
          <w:szCs w:val="20"/>
        </w:rPr>
        <w:t xml:space="preserve">Chemometric application in classifiction and assessment of monitoring locations of an urban river system.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Analytica Chimica Acta </w:t>
      </w:r>
      <w:r w:rsidRPr="00DE5009">
        <w:rPr>
          <w:rFonts w:ascii="Times New Roman" w:hAnsi="Times New Roman" w:cs="Times New Roman"/>
          <w:iCs/>
          <w:sz w:val="20"/>
          <w:szCs w:val="20"/>
        </w:rPr>
        <w:t>582</w:t>
      </w:r>
      <w:r w:rsidRPr="00DE5009">
        <w:rPr>
          <w:rFonts w:ascii="Times New Roman" w:hAnsi="Times New Roman" w:cs="Times New Roman"/>
          <w:sz w:val="20"/>
          <w:szCs w:val="20"/>
        </w:rPr>
        <w:t>: 390–399.</w:t>
      </w:r>
    </w:p>
    <w:p w:rsid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E5009">
        <w:rPr>
          <w:rFonts w:ascii="Times New Roman" w:hAnsi="Times New Roman" w:cs="Times New Roman"/>
          <w:sz w:val="20"/>
          <w:szCs w:val="20"/>
        </w:rPr>
        <w:t>Jackson, J. E. (1991). A User’s Guide to Principal Components. Wiley, New York.</w:t>
      </w:r>
    </w:p>
    <w:p w:rsidR="00554416" w:rsidRPr="00554416" w:rsidRDefault="00554416" w:rsidP="00554416">
      <w:pPr>
        <w:pStyle w:val="Body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54416">
        <w:rPr>
          <w:rFonts w:ascii="Times New Roman" w:hAnsi="Times New Roman" w:cs="Times New Roman"/>
          <w:sz w:val="20"/>
          <w:szCs w:val="20"/>
        </w:rPr>
        <w:t xml:space="preserve">Liu, C. W., Lin, K.H. and Kuo, Y. M. (2003). Application of factor analysis in the assessment of groundwater quality in a blackfoot disease area in Taiwan. </w:t>
      </w:r>
      <w:r w:rsidRPr="00554416">
        <w:rPr>
          <w:rFonts w:ascii="Times New Roman" w:hAnsi="Times New Roman" w:cs="Times New Roman"/>
          <w:i/>
          <w:sz w:val="20"/>
          <w:szCs w:val="20"/>
        </w:rPr>
        <w:t xml:space="preserve">Science Total Environment </w:t>
      </w:r>
      <w:r w:rsidRPr="00554416">
        <w:rPr>
          <w:rFonts w:ascii="Times New Roman" w:hAnsi="Times New Roman" w:cs="Times New Roman"/>
          <w:sz w:val="20"/>
          <w:szCs w:val="20"/>
        </w:rPr>
        <w:t>313: 77-89</w:t>
      </w:r>
      <w:r w:rsidRPr="00554416">
        <w:rPr>
          <w:rFonts w:ascii="Times New Roman" w:hAnsi="Times New Roman"/>
          <w:noProof/>
          <w:sz w:val="20"/>
          <w:szCs w:val="20"/>
        </w:rPr>
        <w:t xml:space="preserve">.  </w:t>
      </w:r>
    </w:p>
    <w:p w:rsidR="00554416" w:rsidRPr="00554416" w:rsidRDefault="00554416" w:rsidP="00554416">
      <w:pPr>
        <w:spacing w:after="0" w:line="240" w:lineRule="auto"/>
        <w:ind w:left="1080" w:hanging="1080"/>
        <w:jc w:val="both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137314" w:rsidRDefault="00137314"/>
    <w:sectPr w:rsidR="00137314" w:rsidSect="00554416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16"/>
    <w:rsid w:val="00137314"/>
    <w:rsid w:val="002778A5"/>
    <w:rsid w:val="00554416"/>
    <w:rsid w:val="0059452A"/>
    <w:rsid w:val="00A57275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1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554416"/>
    <w:pPr>
      <w:spacing w:after="0" w:line="240" w:lineRule="auto"/>
    </w:pPr>
  </w:style>
  <w:style w:type="paragraph" w:customStyle="1" w:styleId="Body">
    <w:name w:val="Body"/>
    <w:rsid w:val="005544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ms-MY"/>
    </w:rPr>
  </w:style>
  <w:style w:type="character" w:customStyle="1" w:styleId="Hyperlink0">
    <w:name w:val="Hyperlink.0"/>
    <w:basedOn w:val="DefaultParagraphFont"/>
    <w:rsid w:val="00554416"/>
    <w:rPr>
      <w:color w:val="000000"/>
      <w:sz w:val="18"/>
      <w:szCs w:val="18"/>
      <w:u w:val="non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1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554416"/>
    <w:pPr>
      <w:spacing w:after="0" w:line="240" w:lineRule="auto"/>
    </w:pPr>
  </w:style>
  <w:style w:type="paragraph" w:customStyle="1" w:styleId="Body">
    <w:name w:val="Body"/>
    <w:rsid w:val="005544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ms-MY"/>
    </w:rPr>
  </w:style>
  <w:style w:type="character" w:customStyle="1" w:styleId="Hyperlink0">
    <w:name w:val="Hyperlink.0"/>
    <w:basedOn w:val="DefaultParagraphFont"/>
    <w:rsid w:val="00554416"/>
    <w:rPr>
      <w:color w:val="000000"/>
      <w:sz w:val="18"/>
      <w:szCs w:val="18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4</cp:revision>
  <dcterms:created xsi:type="dcterms:W3CDTF">2015-08-03T14:28:00Z</dcterms:created>
  <dcterms:modified xsi:type="dcterms:W3CDTF">2015-08-16T10:25:00Z</dcterms:modified>
</cp:coreProperties>
</file>