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A1644D" w:rsidRPr="00366A98" w:rsidRDefault="00A1644D" w:rsidP="00A1644D">
      <w:pPr>
        <w:spacing w:after="0" w:line="240" w:lineRule="auto"/>
        <w:jc w:val="center"/>
        <w:outlineLvl w:val="0"/>
        <w:rPr>
          <w:rFonts w:ascii="Times New Roman" w:hAnsi="Times New Roman"/>
          <w:sz w:val="28"/>
        </w:rPr>
      </w:pPr>
      <w:r w:rsidRPr="00366A98">
        <w:rPr>
          <w:rFonts w:ascii="Times New Roman" w:hAnsi="Times New Roman"/>
          <w:sz w:val="28"/>
          <w:szCs w:val="28"/>
        </w:rPr>
        <w:t>XANTHONES AND AN ANTHRAQUINONE FROM STEM BARK AND ROOTS OF</w:t>
      </w:r>
      <w:r w:rsidRPr="00366A98">
        <w:rPr>
          <w:rFonts w:ascii="Times New Roman" w:hAnsi="Times New Roman"/>
          <w:color w:val="0070C0"/>
          <w:sz w:val="28"/>
          <w:szCs w:val="28"/>
        </w:rPr>
        <w:t xml:space="preserve"> </w:t>
      </w:r>
      <w:r w:rsidRPr="00366A98">
        <w:rPr>
          <w:rFonts w:ascii="Times New Roman" w:hAnsi="Times New Roman"/>
          <w:i/>
          <w:sz w:val="28"/>
          <w:szCs w:val="28"/>
        </w:rPr>
        <w:t>CRATOXYLUM ARBORESCENS</w:t>
      </w:r>
      <w:r w:rsidRPr="00366A98">
        <w:rPr>
          <w:rFonts w:ascii="Times New Roman" w:hAnsi="Times New Roman"/>
          <w:sz w:val="28"/>
        </w:rPr>
        <w:t xml:space="preserve"> </w:t>
      </w:r>
    </w:p>
    <w:p w:rsidR="006768E9" w:rsidRPr="00802DCC" w:rsidRDefault="006768E9" w:rsidP="006B1068">
      <w:pPr>
        <w:spacing w:after="0" w:line="240" w:lineRule="auto"/>
        <w:jc w:val="center"/>
        <w:rPr>
          <w:rFonts w:ascii="Times New Roman" w:hAnsi="Times New Roman"/>
          <w:noProof/>
          <w:sz w:val="24"/>
          <w:szCs w:val="24"/>
          <w:lang w:bidi="ar-SA"/>
        </w:rPr>
      </w:pPr>
    </w:p>
    <w:p w:rsidR="00A1644D" w:rsidRPr="00366A98" w:rsidRDefault="00A1644D" w:rsidP="00A1644D">
      <w:pPr>
        <w:spacing w:after="0" w:line="240" w:lineRule="auto"/>
        <w:jc w:val="center"/>
        <w:outlineLvl w:val="0"/>
        <w:rPr>
          <w:rFonts w:ascii="Times New Roman" w:hAnsi="Times New Roman"/>
          <w:sz w:val="24"/>
          <w:szCs w:val="24"/>
        </w:rPr>
      </w:pPr>
      <w:r w:rsidRPr="00366A98">
        <w:rPr>
          <w:rFonts w:ascii="Times New Roman" w:hAnsi="Times New Roman"/>
          <w:sz w:val="24"/>
          <w:szCs w:val="24"/>
        </w:rPr>
        <w:t xml:space="preserve">(Xanthon dan Antrakuinon daripada Kulit Batang dan Akar </w:t>
      </w:r>
      <w:r w:rsidRPr="00366A98">
        <w:rPr>
          <w:rFonts w:ascii="Times New Roman" w:hAnsi="Times New Roman"/>
          <w:i/>
          <w:sz w:val="24"/>
          <w:szCs w:val="24"/>
        </w:rPr>
        <w:t>Cratoxylum arborescens</w:t>
      </w:r>
      <w:r w:rsidRPr="00366A98">
        <w:rPr>
          <w:rFonts w:ascii="Times New Roman" w:hAnsi="Times New Roman"/>
          <w:sz w:val="24"/>
          <w:szCs w:val="24"/>
        </w:rPr>
        <w:t>)</w:t>
      </w:r>
    </w:p>
    <w:p w:rsidR="006768E9" w:rsidRPr="00802DCC" w:rsidRDefault="006768E9" w:rsidP="006B1068">
      <w:pPr>
        <w:spacing w:after="0" w:line="240" w:lineRule="auto"/>
        <w:jc w:val="center"/>
        <w:rPr>
          <w:rFonts w:ascii="Times New Roman" w:hAnsi="Times New Roman"/>
          <w:noProof/>
          <w:sz w:val="20"/>
          <w:szCs w:val="20"/>
          <w:lang w:bidi="ar-SA"/>
        </w:rPr>
      </w:pPr>
    </w:p>
    <w:p w:rsidR="00A1644D" w:rsidRPr="007A1FFA" w:rsidRDefault="00A1644D" w:rsidP="00A1644D">
      <w:pPr>
        <w:spacing w:after="0" w:line="240" w:lineRule="auto"/>
        <w:jc w:val="center"/>
        <w:outlineLvl w:val="0"/>
        <w:rPr>
          <w:rFonts w:ascii="Times New Roman" w:hAnsi="Times New Roman"/>
          <w:szCs w:val="20"/>
        </w:rPr>
      </w:pPr>
      <w:r w:rsidRPr="007A1FFA">
        <w:rPr>
          <w:rFonts w:ascii="Times New Roman" w:hAnsi="Times New Roman"/>
          <w:szCs w:val="20"/>
        </w:rPr>
        <w:t>Samsiah Jusoh</w:t>
      </w:r>
      <w:r w:rsidRPr="007A1FFA">
        <w:rPr>
          <w:rFonts w:ascii="Times New Roman" w:hAnsi="Times New Roman"/>
          <w:szCs w:val="20"/>
          <w:vertAlign w:val="superscript"/>
        </w:rPr>
        <w:t>1,2</w:t>
      </w:r>
      <w:r w:rsidRPr="00A1644D">
        <w:rPr>
          <w:rFonts w:ascii="Times New Roman" w:hAnsi="Times New Roman"/>
          <w:szCs w:val="20"/>
        </w:rPr>
        <w:t>*</w:t>
      </w:r>
      <w:r w:rsidRPr="007A1FFA">
        <w:rPr>
          <w:rFonts w:ascii="Times New Roman" w:hAnsi="Times New Roman"/>
          <w:szCs w:val="20"/>
        </w:rPr>
        <w:t>, Laily B. Din</w:t>
      </w:r>
      <w:r w:rsidRPr="007A1FFA">
        <w:rPr>
          <w:rFonts w:ascii="Times New Roman" w:hAnsi="Times New Roman"/>
          <w:szCs w:val="20"/>
          <w:vertAlign w:val="superscript"/>
        </w:rPr>
        <w:t>2</w:t>
      </w:r>
      <w:r w:rsidRPr="007A1FFA">
        <w:rPr>
          <w:rFonts w:ascii="Times New Roman" w:hAnsi="Times New Roman"/>
          <w:szCs w:val="20"/>
        </w:rPr>
        <w:t>, Zuriati Zakaria</w:t>
      </w:r>
      <w:r w:rsidRPr="007A1FFA">
        <w:rPr>
          <w:rFonts w:ascii="Times New Roman" w:hAnsi="Times New Roman"/>
          <w:szCs w:val="20"/>
          <w:vertAlign w:val="superscript"/>
        </w:rPr>
        <w:t>3</w:t>
      </w:r>
      <w:r w:rsidRPr="007A1FFA">
        <w:rPr>
          <w:rFonts w:ascii="Times New Roman" w:hAnsi="Times New Roman"/>
          <w:sz w:val="24"/>
          <w:szCs w:val="24"/>
          <w:vertAlign w:val="superscript"/>
        </w:rPr>
        <w:t xml:space="preserve"> </w:t>
      </w:r>
    </w:p>
    <w:p w:rsidR="006768E9" w:rsidRPr="00802DCC" w:rsidRDefault="006768E9" w:rsidP="006B1068">
      <w:pPr>
        <w:spacing w:after="0" w:line="240" w:lineRule="auto"/>
        <w:jc w:val="center"/>
        <w:rPr>
          <w:rFonts w:ascii="Times New Roman" w:hAnsi="Times New Roman"/>
          <w:noProof/>
          <w:sz w:val="18"/>
          <w:szCs w:val="18"/>
          <w:lang w:bidi="ar-SA"/>
        </w:rPr>
      </w:pPr>
    </w:p>
    <w:p w:rsidR="00A1644D" w:rsidRDefault="00A1644D" w:rsidP="00A1644D">
      <w:pPr>
        <w:spacing w:after="0" w:line="240" w:lineRule="auto"/>
        <w:jc w:val="center"/>
        <w:outlineLvl w:val="0"/>
        <w:rPr>
          <w:rFonts w:ascii="Times New Roman" w:hAnsi="Times New Roman"/>
          <w:i/>
          <w:sz w:val="18"/>
          <w:szCs w:val="18"/>
        </w:rPr>
      </w:pPr>
      <w:r w:rsidRPr="00ED1ADA">
        <w:rPr>
          <w:rFonts w:ascii="Times New Roman" w:hAnsi="Times New Roman"/>
          <w:i/>
          <w:sz w:val="18"/>
          <w:szCs w:val="18"/>
          <w:vertAlign w:val="superscript"/>
        </w:rPr>
        <w:t>1</w:t>
      </w:r>
      <w:r w:rsidRPr="00ED1ADA">
        <w:rPr>
          <w:rFonts w:ascii="Times New Roman" w:hAnsi="Times New Roman"/>
          <w:i/>
          <w:sz w:val="18"/>
          <w:szCs w:val="18"/>
        </w:rPr>
        <w:t xml:space="preserve">Rice and Industrial Crop Research Centre, </w:t>
      </w:r>
    </w:p>
    <w:p w:rsidR="00A1644D" w:rsidRDefault="00A1644D" w:rsidP="00A1644D">
      <w:pPr>
        <w:spacing w:after="0" w:line="240" w:lineRule="auto"/>
        <w:jc w:val="center"/>
        <w:outlineLvl w:val="0"/>
        <w:rPr>
          <w:rFonts w:ascii="Times New Roman" w:hAnsi="Times New Roman"/>
          <w:i/>
          <w:sz w:val="18"/>
          <w:szCs w:val="18"/>
        </w:rPr>
      </w:pPr>
      <w:r w:rsidRPr="00ED1ADA">
        <w:rPr>
          <w:rFonts w:ascii="Times New Roman" w:hAnsi="Times New Roman"/>
          <w:i/>
          <w:sz w:val="18"/>
          <w:szCs w:val="18"/>
        </w:rPr>
        <w:t xml:space="preserve">Malaysian Agricultural Research and Development Institute (MARDI), </w:t>
      </w:r>
    </w:p>
    <w:p w:rsidR="00A1644D" w:rsidRPr="00ED1ADA" w:rsidRDefault="00A1644D" w:rsidP="00A1644D">
      <w:pPr>
        <w:spacing w:after="0" w:line="240" w:lineRule="auto"/>
        <w:jc w:val="center"/>
        <w:outlineLvl w:val="0"/>
        <w:rPr>
          <w:rFonts w:ascii="Times New Roman" w:hAnsi="Times New Roman"/>
          <w:i/>
          <w:sz w:val="18"/>
          <w:szCs w:val="18"/>
        </w:rPr>
      </w:pPr>
      <w:r w:rsidRPr="00ED1ADA">
        <w:rPr>
          <w:rFonts w:ascii="Times New Roman" w:hAnsi="Times New Roman"/>
          <w:i/>
          <w:sz w:val="18"/>
          <w:szCs w:val="18"/>
        </w:rPr>
        <w:t>Persiaran MARDI-UPM, 43</w:t>
      </w:r>
      <w:r>
        <w:rPr>
          <w:rFonts w:ascii="Times New Roman" w:hAnsi="Times New Roman"/>
          <w:i/>
          <w:sz w:val="18"/>
          <w:szCs w:val="18"/>
        </w:rPr>
        <w:t>400 Serdang, Selangor, Malaysia</w:t>
      </w:r>
    </w:p>
    <w:p w:rsidR="00A1644D" w:rsidRDefault="00A1644D" w:rsidP="00A1644D">
      <w:pPr>
        <w:spacing w:after="0" w:line="240" w:lineRule="auto"/>
        <w:jc w:val="center"/>
        <w:outlineLvl w:val="0"/>
        <w:rPr>
          <w:rFonts w:ascii="Times New Roman" w:hAnsi="Times New Roman"/>
          <w:i/>
          <w:sz w:val="18"/>
          <w:szCs w:val="18"/>
        </w:rPr>
      </w:pPr>
      <w:r w:rsidRPr="00ED1ADA">
        <w:rPr>
          <w:rFonts w:ascii="Times New Roman" w:hAnsi="Times New Roman"/>
          <w:i/>
          <w:sz w:val="18"/>
          <w:szCs w:val="18"/>
          <w:vertAlign w:val="superscript"/>
        </w:rPr>
        <w:t>2</w:t>
      </w:r>
      <w:r w:rsidRPr="00ED1ADA">
        <w:rPr>
          <w:rFonts w:ascii="Times New Roman" w:hAnsi="Times New Roman"/>
          <w:i/>
          <w:sz w:val="18"/>
          <w:szCs w:val="18"/>
        </w:rPr>
        <w:t xml:space="preserve">School of Chemical Sciences and Food Technology, Faculty of Science and Technology, </w:t>
      </w:r>
    </w:p>
    <w:p w:rsidR="00A1644D" w:rsidRDefault="00A1644D" w:rsidP="00A1644D">
      <w:pPr>
        <w:spacing w:after="0" w:line="240" w:lineRule="auto"/>
        <w:jc w:val="center"/>
        <w:outlineLvl w:val="0"/>
        <w:rPr>
          <w:rFonts w:ascii="Times New Roman" w:hAnsi="Times New Roman"/>
          <w:i/>
          <w:sz w:val="18"/>
          <w:szCs w:val="18"/>
        </w:rPr>
      </w:pPr>
      <w:r w:rsidRPr="00ED1ADA">
        <w:rPr>
          <w:rFonts w:ascii="Times New Roman" w:hAnsi="Times New Roman"/>
          <w:i/>
          <w:sz w:val="18"/>
          <w:szCs w:val="18"/>
        </w:rPr>
        <w:t>Univ</w:t>
      </w:r>
      <w:r>
        <w:rPr>
          <w:rFonts w:ascii="Times New Roman" w:hAnsi="Times New Roman"/>
          <w:i/>
          <w:sz w:val="18"/>
          <w:szCs w:val="18"/>
        </w:rPr>
        <w:t>ersiti Kebangsaan Malaysia</w:t>
      </w:r>
      <w:r w:rsidRPr="00ED1ADA">
        <w:rPr>
          <w:rFonts w:ascii="Times New Roman" w:hAnsi="Times New Roman"/>
          <w:i/>
          <w:sz w:val="18"/>
          <w:szCs w:val="18"/>
        </w:rPr>
        <w:t xml:space="preserve">, 43600 </w:t>
      </w:r>
      <w:r>
        <w:rPr>
          <w:rFonts w:ascii="Times New Roman" w:hAnsi="Times New Roman"/>
          <w:i/>
          <w:sz w:val="18"/>
          <w:szCs w:val="18"/>
        </w:rPr>
        <w:t>UKM Bangi, Selangor, Malaysia</w:t>
      </w:r>
    </w:p>
    <w:p w:rsidR="00A1644D" w:rsidRDefault="00A1644D" w:rsidP="00A1644D">
      <w:pPr>
        <w:spacing w:after="0" w:line="240" w:lineRule="auto"/>
        <w:jc w:val="center"/>
        <w:outlineLvl w:val="0"/>
        <w:rPr>
          <w:rFonts w:ascii="Times New Roman" w:hAnsi="Times New Roman"/>
          <w:i/>
          <w:sz w:val="18"/>
          <w:szCs w:val="18"/>
        </w:rPr>
      </w:pPr>
      <w:r w:rsidRPr="00ED1ADA">
        <w:rPr>
          <w:rFonts w:ascii="Times New Roman" w:hAnsi="Times New Roman"/>
          <w:i/>
          <w:sz w:val="18"/>
          <w:szCs w:val="18"/>
          <w:vertAlign w:val="superscript"/>
        </w:rPr>
        <w:t>3</w:t>
      </w:r>
      <w:r w:rsidRPr="00ED1ADA">
        <w:rPr>
          <w:rFonts w:ascii="Times New Roman" w:hAnsi="Times New Roman"/>
          <w:i/>
          <w:sz w:val="18"/>
          <w:szCs w:val="18"/>
        </w:rPr>
        <w:t xml:space="preserve">Malaysia Japan Institute of Technology, </w:t>
      </w:r>
    </w:p>
    <w:p w:rsidR="00A1644D" w:rsidRPr="00ED1ADA" w:rsidRDefault="00A1644D" w:rsidP="00A1644D">
      <w:pPr>
        <w:spacing w:after="0" w:line="240" w:lineRule="auto"/>
        <w:jc w:val="center"/>
        <w:outlineLvl w:val="0"/>
        <w:rPr>
          <w:rFonts w:ascii="Times New Roman" w:hAnsi="Times New Roman"/>
          <w:i/>
          <w:sz w:val="18"/>
          <w:szCs w:val="18"/>
        </w:rPr>
      </w:pPr>
      <w:r w:rsidRPr="00ED1ADA">
        <w:rPr>
          <w:rFonts w:ascii="Times New Roman" w:hAnsi="Times New Roman"/>
          <w:i/>
          <w:sz w:val="18"/>
          <w:szCs w:val="18"/>
        </w:rPr>
        <w:t>Universiti Teknologi Malaysi</w:t>
      </w:r>
      <w:r>
        <w:rPr>
          <w:rFonts w:ascii="Times New Roman" w:hAnsi="Times New Roman"/>
          <w:i/>
          <w:sz w:val="18"/>
          <w:szCs w:val="18"/>
        </w:rPr>
        <w:t>a, 54100 Kuala Lumpur,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A1644D" w:rsidRDefault="006768E9" w:rsidP="00A1644D">
      <w:pPr>
        <w:spacing w:after="0" w:line="240" w:lineRule="auto"/>
        <w:jc w:val="center"/>
        <w:outlineLvl w:val="0"/>
        <w:rPr>
          <w:rFonts w:ascii="Times New Roman" w:hAnsi="Times New Roman"/>
          <w:b/>
          <w:i/>
          <w:color w:val="548DD4"/>
          <w:sz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A1644D" w:rsidRPr="007A1FFA">
        <w:rPr>
          <w:rFonts w:ascii="Times New Roman" w:hAnsi="Times New Roman"/>
          <w:i/>
          <w:sz w:val="18"/>
          <w:szCs w:val="18"/>
        </w:rPr>
        <w:t>samsiah@mardi.gov.my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3745ED">
        <w:rPr>
          <w:rFonts w:ascii="Times New Roman" w:hAnsi="Times New Roman"/>
          <w:noProof/>
          <w:sz w:val="18"/>
          <w:szCs w:val="18"/>
          <w:lang w:bidi="ar-SA"/>
        </w:rPr>
        <w:t>23 November 2014</w:t>
      </w:r>
      <w:r w:rsidRPr="00E41EE7">
        <w:rPr>
          <w:rFonts w:ascii="Times New Roman" w:hAnsi="Times New Roman"/>
          <w:noProof/>
          <w:sz w:val="18"/>
          <w:szCs w:val="18"/>
          <w:lang w:bidi="ar-SA"/>
        </w:rPr>
        <w:t>; Accepted:</w:t>
      </w:r>
      <w:r w:rsidR="003745ED">
        <w:rPr>
          <w:rFonts w:ascii="Times New Roman" w:hAnsi="Times New Roman"/>
          <w:noProof/>
          <w:sz w:val="18"/>
          <w:szCs w:val="18"/>
          <w:lang w:bidi="ar-SA"/>
        </w:rPr>
        <w:t xml:space="preserve"> 27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A1644D" w:rsidRPr="007A1FFA" w:rsidRDefault="00A1644D" w:rsidP="00A1644D">
      <w:pPr>
        <w:spacing w:after="0" w:line="240" w:lineRule="auto"/>
        <w:jc w:val="both"/>
        <w:outlineLvl w:val="0"/>
        <w:rPr>
          <w:rFonts w:ascii="Times New Roman" w:hAnsi="Times New Roman"/>
          <w:sz w:val="18"/>
          <w:szCs w:val="18"/>
        </w:rPr>
      </w:pPr>
      <w:r w:rsidRPr="007A1FFA">
        <w:rPr>
          <w:rFonts w:ascii="Times New Roman" w:hAnsi="Times New Roman"/>
          <w:sz w:val="18"/>
          <w:szCs w:val="18"/>
        </w:rPr>
        <w:t xml:space="preserve">Phytochemical studies were conducted on the stem bark and roots of </w:t>
      </w:r>
      <w:r w:rsidRPr="007A1FFA">
        <w:rPr>
          <w:rFonts w:ascii="Times New Roman" w:hAnsi="Times New Roman"/>
          <w:i/>
          <w:sz w:val="18"/>
          <w:szCs w:val="18"/>
        </w:rPr>
        <w:t>Cratoxylum arborescens</w:t>
      </w:r>
      <w:r w:rsidRPr="007A1FFA">
        <w:rPr>
          <w:rFonts w:ascii="Times New Roman" w:hAnsi="Times New Roman"/>
          <w:sz w:val="18"/>
          <w:szCs w:val="18"/>
        </w:rPr>
        <w:t xml:space="preserve"> that has been collected from Post Brooke, Gua Musang, Kelantan, Malaysia. </w:t>
      </w:r>
      <w:r w:rsidRPr="007A1FFA">
        <w:rPr>
          <w:rFonts w:ascii="Times New Roman" w:hAnsi="Times New Roman"/>
          <w:i/>
          <w:sz w:val="18"/>
          <w:szCs w:val="18"/>
        </w:rPr>
        <w:t xml:space="preserve">Cratoxylum arborescens </w:t>
      </w:r>
      <w:r w:rsidRPr="007A1FFA">
        <w:rPr>
          <w:rFonts w:ascii="Times New Roman" w:hAnsi="Times New Roman"/>
          <w:sz w:val="18"/>
          <w:szCs w:val="18"/>
        </w:rPr>
        <w:t xml:space="preserve">has orange latex like iodin. The orange latex from stem bark could be found because of existing xanthones compounds. Extraction of the stem bark using organic solvents followed by extensive purification using standard procedure of purification yielded three known xanthones, pruniflorone H (1), cochinchinone C (2) and macluraxanthone (3). Employing the same procedure, an anthraquinone, vismiaquinone (4) was isolated from the roots of the plants. These four compounds were characterized by NMR spectral data using 1D and 2D-techniques and comparison with the literature data. The result of this studies suggested that xanthones are the main compounds of </w:t>
      </w:r>
      <w:r w:rsidRPr="007A1FFA">
        <w:rPr>
          <w:rFonts w:ascii="Times New Roman" w:hAnsi="Times New Roman"/>
          <w:i/>
          <w:sz w:val="18"/>
          <w:szCs w:val="18"/>
        </w:rPr>
        <w:t>Cratoxylum</w:t>
      </w:r>
      <w:r w:rsidRPr="007A1FFA">
        <w:rPr>
          <w:rFonts w:ascii="Times New Roman" w:hAnsi="Times New Roman"/>
          <w:sz w:val="18"/>
          <w:szCs w:val="18"/>
        </w:rPr>
        <w:t xml:space="preserve">. </w:t>
      </w:r>
    </w:p>
    <w:p w:rsidR="00A1644D" w:rsidRPr="007A1FFA" w:rsidRDefault="00A1644D" w:rsidP="00A1644D">
      <w:pPr>
        <w:spacing w:after="0" w:line="240" w:lineRule="auto"/>
        <w:jc w:val="both"/>
        <w:outlineLvl w:val="0"/>
        <w:rPr>
          <w:rFonts w:ascii="Times New Roman" w:hAnsi="Times New Roman"/>
          <w:sz w:val="18"/>
          <w:szCs w:val="18"/>
        </w:rPr>
      </w:pPr>
    </w:p>
    <w:p w:rsidR="00A1644D" w:rsidRPr="007A1FFA" w:rsidRDefault="00A1644D" w:rsidP="00A1644D">
      <w:pPr>
        <w:spacing w:after="0" w:line="240" w:lineRule="auto"/>
        <w:jc w:val="both"/>
        <w:outlineLvl w:val="0"/>
        <w:rPr>
          <w:rFonts w:ascii="Times New Roman" w:hAnsi="Times New Roman"/>
          <w:color w:val="548DD4"/>
          <w:sz w:val="18"/>
          <w:szCs w:val="18"/>
        </w:rPr>
      </w:pPr>
      <w:r w:rsidRPr="007A1FFA">
        <w:rPr>
          <w:rFonts w:ascii="Times New Roman" w:hAnsi="Times New Roman"/>
          <w:b/>
          <w:sz w:val="18"/>
          <w:szCs w:val="18"/>
        </w:rPr>
        <w:t>Keyword</w:t>
      </w:r>
      <w:r>
        <w:rPr>
          <w:rFonts w:ascii="Times New Roman" w:hAnsi="Times New Roman"/>
          <w:b/>
          <w:sz w:val="18"/>
          <w:szCs w:val="18"/>
        </w:rPr>
        <w:t>s</w:t>
      </w:r>
      <w:r w:rsidRPr="007A1FFA">
        <w:rPr>
          <w:rFonts w:ascii="Times New Roman" w:hAnsi="Times New Roman"/>
          <w:sz w:val="18"/>
          <w:szCs w:val="18"/>
        </w:rPr>
        <w:t xml:space="preserve">: </w:t>
      </w:r>
      <w:r>
        <w:rPr>
          <w:rFonts w:ascii="Times New Roman" w:hAnsi="Times New Roman"/>
          <w:sz w:val="18"/>
          <w:szCs w:val="18"/>
        </w:rPr>
        <w:t>cochinchinone C, guttiferae, macluraxanthone, prunifolorone H, v</w:t>
      </w:r>
      <w:r w:rsidRPr="007A1FFA">
        <w:rPr>
          <w:rFonts w:ascii="Times New Roman" w:hAnsi="Times New Roman"/>
          <w:sz w:val="18"/>
          <w:szCs w:val="18"/>
        </w:rPr>
        <w:t>ismiaquinone</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A1644D" w:rsidRPr="007A1FFA" w:rsidRDefault="00A1644D" w:rsidP="00A1644D">
      <w:pPr>
        <w:spacing w:after="0" w:line="240" w:lineRule="auto"/>
        <w:jc w:val="both"/>
        <w:outlineLvl w:val="0"/>
        <w:rPr>
          <w:rFonts w:ascii="Times New Roman" w:hAnsi="Times New Roman"/>
          <w:sz w:val="18"/>
          <w:szCs w:val="18"/>
        </w:rPr>
      </w:pPr>
      <w:r w:rsidRPr="007A1FFA">
        <w:rPr>
          <w:rFonts w:ascii="Times New Roman" w:hAnsi="Times New Roman"/>
          <w:sz w:val="18"/>
          <w:szCs w:val="18"/>
        </w:rPr>
        <w:t xml:space="preserve">Kajian fitokimia yang dijalankan ke atas kulit batang dan akar </w:t>
      </w:r>
      <w:r w:rsidRPr="007A1FFA">
        <w:rPr>
          <w:rFonts w:ascii="Times New Roman" w:hAnsi="Times New Roman"/>
          <w:i/>
          <w:sz w:val="18"/>
          <w:szCs w:val="18"/>
        </w:rPr>
        <w:t xml:space="preserve">Cratoxylum arborescens </w:t>
      </w:r>
      <w:r w:rsidRPr="007A1FFA">
        <w:rPr>
          <w:rFonts w:ascii="Times New Roman" w:hAnsi="Times New Roman"/>
          <w:sz w:val="18"/>
          <w:szCs w:val="18"/>
        </w:rPr>
        <w:t xml:space="preserve">yang telah dikumpul dari Post Brooke, Gua Musang, Kelantan, Malaysia. </w:t>
      </w:r>
      <w:r w:rsidRPr="007A1FFA">
        <w:rPr>
          <w:rFonts w:ascii="Times New Roman" w:hAnsi="Times New Roman"/>
          <w:i/>
          <w:sz w:val="18"/>
          <w:szCs w:val="18"/>
        </w:rPr>
        <w:t xml:space="preserve">Cratoxylum arborescens </w:t>
      </w:r>
      <w:r w:rsidRPr="007A1FFA">
        <w:rPr>
          <w:rFonts w:ascii="Times New Roman" w:hAnsi="Times New Roman"/>
          <w:sz w:val="18"/>
          <w:szCs w:val="18"/>
        </w:rPr>
        <w:t xml:space="preserve">mempunyai lateks berwarna jingga seperti iodin. Lateks jingga daripada kulit batang membuktikan kewujudan sebatian xanthon. Pengekstrakan kulit batang menggunakan pelarut organik diikuti dengan pemisahan ekstensif menggunakan kaedah pemencilan yang biasa menghasilkan tiga sebatian xanthon yang telah dikenal pasti, prunifloron H (1), cochinchinon C (2) dan makluraxanthon (3). Menggunakan prosedur yang sama, antrakuinon, vismiakuinon (4) telah dipencilkan daripada akar pokok. Empat sebatian ini telah dikenal pasti menggunakan teknik RMN 1D dan 2D serta perbandingan dengan data literatur. Hasil kajian ini mencadangkan bahawa sebatian xanthon adalah sebatian utama </w:t>
      </w:r>
      <w:r w:rsidRPr="007A1FFA">
        <w:rPr>
          <w:rFonts w:ascii="Times New Roman" w:hAnsi="Times New Roman"/>
          <w:i/>
          <w:sz w:val="18"/>
          <w:szCs w:val="18"/>
        </w:rPr>
        <w:t>Cratoxylum.</w:t>
      </w:r>
      <w:r w:rsidRPr="007A1FFA">
        <w:rPr>
          <w:rFonts w:ascii="Times New Roman" w:hAnsi="Times New Roman"/>
          <w:sz w:val="18"/>
          <w:szCs w:val="18"/>
        </w:rPr>
        <w:t xml:space="preserve">    </w:t>
      </w:r>
    </w:p>
    <w:p w:rsidR="00A1644D" w:rsidRPr="007A1FFA" w:rsidRDefault="00A1644D" w:rsidP="00A1644D">
      <w:pPr>
        <w:spacing w:after="0" w:line="240" w:lineRule="auto"/>
        <w:jc w:val="both"/>
        <w:outlineLvl w:val="0"/>
        <w:rPr>
          <w:rFonts w:ascii="Times New Roman" w:hAnsi="Times New Roman"/>
          <w:b/>
          <w:sz w:val="18"/>
          <w:szCs w:val="18"/>
        </w:rPr>
      </w:pPr>
    </w:p>
    <w:p w:rsidR="00A1644D" w:rsidRPr="007A1FFA" w:rsidRDefault="00A1644D" w:rsidP="00A1644D">
      <w:pPr>
        <w:spacing w:after="0" w:line="240" w:lineRule="auto"/>
        <w:jc w:val="both"/>
        <w:outlineLvl w:val="0"/>
        <w:rPr>
          <w:rFonts w:ascii="Times New Roman" w:hAnsi="Times New Roman"/>
          <w:b/>
          <w:color w:val="548DD4"/>
          <w:sz w:val="18"/>
          <w:szCs w:val="18"/>
        </w:rPr>
      </w:pPr>
      <w:r w:rsidRPr="007A1FFA">
        <w:rPr>
          <w:rFonts w:ascii="Times New Roman" w:hAnsi="Times New Roman"/>
          <w:b/>
          <w:sz w:val="18"/>
          <w:szCs w:val="18"/>
        </w:rPr>
        <w:t xml:space="preserve">Kata kunci: </w:t>
      </w:r>
      <w:r>
        <w:rPr>
          <w:rFonts w:ascii="Times New Roman" w:hAnsi="Times New Roman"/>
          <w:sz w:val="18"/>
          <w:szCs w:val="18"/>
        </w:rPr>
        <w:t>cochinchinon C, guttiferae, m</w:t>
      </w:r>
      <w:r w:rsidRPr="007A1FFA">
        <w:rPr>
          <w:rFonts w:ascii="Times New Roman" w:hAnsi="Times New Roman"/>
          <w:sz w:val="18"/>
          <w:szCs w:val="18"/>
        </w:rPr>
        <w:t>akl</w:t>
      </w:r>
      <w:r>
        <w:rPr>
          <w:rFonts w:ascii="Times New Roman" w:hAnsi="Times New Roman"/>
          <w:sz w:val="18"/>
          <w:szCs w:val="18"/>
        </w:rPr>
        <w:t>uraxanthon, prunifoloron H, v</w:t>
      </w:r>
      <w:r w:rsidRPr="007A1FFA">
        <w:rPr>
          <w:rFonts w:ascii="Times New Roman" w:hAnsi="Times New Roman"/>
          <w:sz w:val="18"/>
          <w:szCs w:val="18"/>
        </w:rPr>
        <w:t>ismiakuinon</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A1644D" w:rsidRPr="00A1644D" w:rsidRDefault="00A1644D" w:rsidP="00A1644D">
      <w:pPr>
        <w:spacing w:after="0" w:line="240" w:lineRule="auto"/>
        <w:jc w:val="both"/>
        <w:outlineLvl w:val="0"/>
        <w:rPr>
          <w:rFonts w:ascii="Times New Roman" w:hAnsi="Times New Roman"/>
          <w:b/>
          <w:color w:val="548DD4"/>
          <w:sz w:val="20"/>
          <w:szCs w:val="20"/>
        </w:rPr>
      </w:pPr>
      <w:r w:rsidRPr="00A1644D">
        <w:rPr>
          <w:rFonts w:ascii="Times New Roman" w:hAnsi="Times New Roman"/>
          <w:i/>
          <w:sz w:val="20"/>
          <w:szCs w:val="20"/>
        </w:rPr>
        <w:t xml:space="preserve">Cratoxylum </w:t>
      </w:r>
      <w:r w:rsidRPr="00A1644D">
        <w:rPr>
          <w:rFonts w:ascii="Times New Roman" w:hAnsi="Times New Roman"/>
          <w:sz w:val="20"/>
          <w:szCs w:val="20"/>
        </w:rPr>
        <w:t xml:space="preserve">is a genus in the Guttiferae family. The genus is in same family to mangosteen. In Thailand, some species of this genus have been used for food poisoning and internal bleeding [1]. </w:t>
      </w:r>
      <w:r w:rsidRPr="00A1644D">
        <w:rPr>
          <w:rFonts w:ascii="Times New Roman" w:hAnsi="Times New Roman"/>
          <w:i/>
          <w:sz w:val="20"/>
          <w:szCs w:val="20"/>
        </w:rPr>
        <w:t>C. cochinchinense</w:t>
      </w:r>
      <w:r w:rsidRPr="00A1644D">
        <w:rPr>
          <w:rFonts w:ascii="Times New Roman" w:hAnsi="Times New Roman"/>
          <w:sz w:val="20"/>
          <w:szCs w:val="20"/>
        </w:rPr>
        <w:t xml:space="preserve"> has been used for fever, cough, diarrhea and ulcers in folk medicine [2]. While </w:t>
      </w:r>
      <w:r w:rsidRPr="00A1644D">
        <w:rPr>
          <w:rFonts w:ascii="Times New Roman" w:hAnsi="Times New Roman"/>
          <w:i/>
          <w:sz w:val="20"/>
          <w:szCs w:val="20"/>
        </w:rPr>
        <w:t>C. formosum</w:t>
      </w:r>
      <w:r w:rsidRPr="00A1644D">
        <w:rPr>
          <w:rFonts w:ascii="Times New Roman" w:hAnsi="Times New Roman"/>
          <w:sz w:val="20"/>
          <w:szCs w:val="20"/>
        </w:rPr>
        <w:t xml:space="preserve"> has been used for diarrhea,  internal bleeding and food poisoning </w:t>
      </w:r>
      <w:r w:rsidRPr="00122E84">
        <w:rPr>
          <w:rFonts w:ascii="Times New Roman" w:hAnsi="Times New Roman"/>
          <w:sz w:val="20"/>
          <w:szCs w:val="20"/>
        </w:rPr>
        <w:t xml:space="preserve">[3]. </w:t>
      </w:r>
      <w:r w:rsidRPr="00A1644D">
        <w:rPr>
          <w:rFonts w:ascii="Times New Roman" w:hAnsi="Times New Roman"/>
          <w:sz w:val="20"/>
          <w:szCs w:val="20"/>
        </w:rPr>
        <w:t xml:space="preserve">Besides that, </w:t>
      </w:r>
      <w:r w:rsidRPr="00A1644D">
        <w:rPr>
          <w:rFonts w:ascii="Times New Roman" w:hAnsi="Times New Roman"/>
          <w:i/>
          <w:sz w:val="20"/>
          <w:szCs w:val="20"/>
        </w:rPr>
        <w:t xml:space="preserve">Cratoxylum </w:t>
      </w:r>
      <w:r w:rsidRPr="00A1644D">
        <w:rPr>
          <w:rFonts w:ascii="Times New Roman" w:hAnsi="Times New Roman"/>
          <w:sz w:val="20"/>
          <w:szCs w:val="20"/>
        </w:rPr>
        <w:t xml:space="preserve">plant usually used as timber. </w:t>
      </w:r>
      <w:r w:rsidRPr="00A1644D">
        <w:rPr>
          <w:rFonts w:ascii="Times New Roman" w:hAnsi="Times New Roman"/>
          <w:i/>
          <w:sz w:val="20"/>
          <w:szCs w:val="20"/>
        </w:rPr>
        <w:t>Cratoxylum</w:t>
      </w:r>
      <w:r w:rsidRPr="00A1644D">
        <w:rPr>
          <w:rFonts w:ascii="Times New Roman" w:hAnsi="Times New Roman"/>
          <w:sz w:val="20"/>
          <w:szCs w:val="20"/>
        </w:rPr>
        <w:t xml:space="preserve"> </w:t>
      </w:r>
      <w:r w:rsidRPr="00A1644D">
        <w:rPr>
          <w:rFonts w:ascii="Times New Roman" w:hAnsi="Times New Roman"/>
          <w:i/>
          <w:sz w:val="20"/>
          <w:szCs w:val="20"/>
        </w:rPr>
        <w:t>arborescens</w:t>
      </w:r>
      <w:r w:rsidRPr="00A1644D">
        <w:rPr>
          <w:rFonts w:ascii="Times New Roman" w:hAnsi="Times New Roman"/>
          <w:sz w:val="20"/>
          <w:szCs w:val="20"/>
        </w:rPr>
        <w:t xml:space="preserve"> is</w:t>
      </w:r>
      <w:r w:rsidRPr="00A1644D">
        <w:rPr>
          <w:rFonts w:ascii="Times New Roman" w:hAnsi="Times New Roman"/>
          <w:i/>
          <w:sz w:val="20"/>
          <w:szCs w:val="20"/>
        </w:rPr>
        <w:t xml:space="preserve"> </w:t>
      </w:r>
      <w:r w:rsidRPr="00A1644D">
        <w:rPr>
          <w:rFonts w:ascii="Times New Roman" w:hAnsi="Times New Roman"/>
          <w:sz w:val="20"/>
          <w:szCs w:val="20"/>
        </w:rPr>
        <w:t xml:space="preserve">known as Geronggang in Malaysia </w:t>
      </w:r>
      <w:r w:rsidRPr="00122E84">
        <w:rPr>
          <w:rFonts w:ascii="Times New Roman" w:hAnsi="Times New Roman"/>
          <w:sz w:val="20"/>
          <w:szCs w:val="20"/>
        </w:rPr>
        <w:t xml:space="preserve">[4]. </w:t>
      </w:r>
      <w:r w:rsidRPr="00A1644D">
        <w:rPr>
          <w:rFonts w:ascii="Times New Roman" w:hAnsi="Times New Roman"/>
          <w:sz w:val="20"/>
          <w:szCs w:val="20"/>
        </w:rPr>
        <w:t xml:space="preserve">Usually, the height of this plant is more than 20 m height and could </w:t>
      </w:r>
      <w:r w:rsidRPr="00A1644D">
        <w:rPr>
          <w:rFonts w:ascii="Times New Roman" w:hAnsi="Times New Roman"/>
          <w:sz w:val="20"/>
          <w:szCs w:val="20"/>
        </w:rPr>
        <w:lastRenderedPageBreak/>
        <w:t>achieved 1m in diameter without supporters. Local community at Gua musang reported the stem of this plant has yellow latex, and the latex is able to stop the bleeding from wound. This plant produce various types of secondary metabolites like xanthones [5] and triterpenoids [6,7]. The leaves of this plant was previously reported to contain a flavonoid, astilbin [8].</w:t>
      </w:r>
    </w:p>
    <w:p w:rsidR="006768E9" w:rsidRPr="00802DCC" w:rsidRDefault="006768E9" w:rsidP="00A1644D">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A1644D" w:rsidRPr="00A1644D" w:rsidRDefault="00A1644D" w:rsidP="00A1644D">
      <w:pPr>
        <w:pStyle w:val="Default"/>
        <w:jc w:val="both"/>
        <w:rPr>
          <w:b/>
          <w:color w:val="auto"/>
          <w:sz w:val="20"/>
          <w:szCs w:val="20"/>
        </w:rPr>
      </w:pPr>
      <w:r w:rsidRPr="00A1644D">
        <w:rPr>
          <w:b/>
          <w:color w:val="auto"/>
          <w:sz w:val="20"/>
          <w:szCs w:val="20"/>
        </w:rPr>
        <w:t>General Methods</w:t>
      </w:r>
    </w:p>
    <w:p w:rsidR="00A1644D" w:rsidRPr="00A1644D" w:rsidRDefault="00A1644D" w:rsidP="00A1644D">
      <w:pPr>
        <w:adjustRightInd w:val="0"/>
        <w:spacing w:after="0" w:line="240" w:lineRule="auto"/>
        <w:jc w:val="both"/>
        <w:rPr>
          <w:rFonts w:ascii="Times New Roman" w:hAnsi="Times New Roman"/>
          <w:sz w:val="20"/>
          <w:szCs w:val="20"/>
        </w:rPr>
      </w:pPr>
      <w:r w:rsidRPr="00A1644D">
        <w:rPr>
          <w:rFonts w:ascii="Times New Roman" w:hAnsi="Times New Roman"/>
          <w:sz w:val="20"/>
          <w:szCs w:val="20"/>
        </w:rPr>
        <w:t xml:space="preserve">Ultraviolet spectra were measured using UV Spectrophotometer (Shimadzu). Infrared spectra (IR) were recorded with a Perkin Elmer Infrared Spectrometer. </w:t>
      </w:r>
      <w:r w:rsidRPr="00A1644D">
        <w:rPr>
          <w:rFonts w:ascii="Times New Roman" w:hAnsi="Times New Roman"/>
          <w:sz w:val="20"/>
          <w:szCs w:val="20"/>
          <w:vertAlign w:val="superscript"/>
        </w:rPr>
        <w:t>1</w:t>
      </w:r>
      <w:r w:rsidRPr="00A1644D">
        <w:rPr>
          <w:rFonts w:ascii="Times New Roman" w:hAnsi="Times New Roman"/>
          <w:sz w:val="20"/>
          <w:szCs w:val="20"/>
        </w:rPr>
        <w:t xml:space="preserve">H and </w:t>
      </w:r>
      <w:r w:rsidRPr="00A1644D">
        <w:rPr>
          <w:rFonts w:ascii="Times New Roman" w:hAnsi="Times New Roman"/>
          <w:sz w:val="20"/>
          <w:szCs w:val="20"/>
          <w:vertAlign w:val="superscript"/>
        </w:rPr>
        <w:t>13</w:t>
      </w:r>
      <w:r w:rsidRPr="00A1644D">
        <w:rPr>
          <w:rFonts w:ascii="Times New Roman" w:hAnsi="Times New Roman"/>
          <w:sz w:val="20"/>
          <w:szCs w:val="20"/>
        </w:rPr>
        <w:t>C Nuclear Magnetic Resonance (NMR) spectra were obtained using FT-NMR Bruker 600 MHz, whereas high resolution mass spectra were obtained using Gas Chromatography Mass Spectra Shimadzu QP5050. Column chromatography (CC) was performed on silica gel (Merck). Pre-coated TLC sheets of silica gel 60F</w:t>
      </w:r>
      <w:r w:rsidRPr="00A1644D">
        <w:rPr>
          <w:rFonts w:ascii="Times New Roman" w:hAnsi="Times New Roman"/>
          <w:sz w:val="20"/>
          <w:szCs w:val="20"/>
          <w:vertAlign w:val="subscript"/>
        </w:rPr>
        <w:t>254</w:t>
      </w:r>
      <w:r w:rsidRPr="00A1644D">
        <w:rPr>
          <w:rFonts w:ascii="Times New Roman" w:hAnsi="Times New Roman"/>
          <w:sz w:val="20"/>
          <w:szCs w:val="20"/>
        </w:rPr>
        <w:t xml:space="preserve"> were used small scale purification. Known compounds were identified by comparison of their spectroscopic data with those spectroscopic data reported in the literature.</w:t>
      </w:r>
    </w:p>
    <w:p w:rsidR="00A1644D" w:rsidRPr="00A1644D" w:rsidRDefault="00A1644D" w:rsidP="00A1644D">
      <w:pPr>
        <w:adjustRightInd w:val="0"/>
        <w:spacing w:after="0" w:line="240" w:lineRule="auto"/>
        <w:rPr>
          <w:rFonts w:ascii="Times New Roman" w:hAnsi="Times New Roman"/>
          <w:sz w:val="20"/>
          <w:szCs w:val="20"/>
        </w:rPr>
      </w:pPr>
    </w:p>
    <w:p w:rsidR="00A1644D" w:rsidRPr="00A1644D" w:rsidRDefault="00A1644D" w:rsidP="00A1644D">
      <w:pPr>
        <w:spacing w:after="0" w:line="240" w:lineRule="auto"/>
        <w:outlineLvl w:val="0"/>
        <w:rPr>
          <w:rFonts w:ascii="Times New Roman" w:hAnsi="Times New Roman"/>
          <w:sz w:val="20"/>
          <w:szCs w:val="20"/>
        </w:rPr>
      </w:pPr>
      <w:r w:rsidRPr="00A1644D">
        <w:rPr>
          <w:rFonts w:ascii="Times New Roman" w:hAnsi="Times New Roman"/>
          <w:b/>
          <w:sz w:val="20"/>
          <w:szCs w:val="20"/>
        </w:rPr>
        <w:t>Plant Material</w:t>
      </w:r>
    </w:p>
    <w:p w:rsidR="00A1644D" w:rsidRPr="00A1644D" w:rsidRDefault="00A1644D" w:rsidP="00A1644D">
      <w:pPr>
        <w:pStyle w:val="Default"/>
        <w:jc w:val="both"/>
        <w:rPr>
          <w:color w:val="auto"/>
          <w:sz w:val="20"/>
          <w:szCs w:val="20"/>
        </w:rPr>
      </w:pPr>
      <w:r w:rsidRPr="00A1644D">
        <w:rPr>
          <w:color w:val="auto"/>
          <w:sz w:val="20"/>
          <w:szCs w:val="20"/>
        </w:rPr>
        <w:t xml:space="preserve">The stem bark and roots of </w:t>
      </w:r>
      <w:r w:rsidRPr="00A1644D">
        <w:rPr>
          <w:i/>
          <w:color w:val="auto"/>
          <w:sz w:val="20"/>
          <w:szCs w:val="20"/>
        </w:rPr>
        <w:t>Cratoxylum arborescens</w:t>
      </w:r>
      <w:r w:rsidRPr="00A1644D">
        <w:rPr>
          <w:color w:val="auto"/>
          <w:sz w:val="20"/>
          <w:szCs w:val="20"/>
        </w:rPr>
        <w:t xml:space="preserve"> were collected at Post Brooke, Gua Musang, Kelantan, Malaysia. The voucher specimen of </w:t>
      </w:r>
      <w:r w:rsidRPr="00A1644D">
        <w:rPr>
          <w:i/>
          <w:color w:val="auto"/>
          <w:sz w:val="20"/>
          <w:szCs w:val="20"/>
        </w:rPr>
        <w:t>C. arborescens</w:t>
      </w:r>
      <w:r w:rsidRPr="00A1644D">
        <w:rPr>
          <w:color w:val="auto"/>
          <w:sz w:val="20"/>
          <w:szCs w:val="20"/>
        </w:rPr>
        <w:t xml:space="preserve"> (SK 1932/11) was deposited at Herbarium UPM Serdang, Selangor, Malaysia. </w:t>
      </w:r>
    </w:p>
    <w:p w:rsidR="00A1644D" w:rsidRPr="00A1644D" w:rsidRDefault="00A1644D" w:rsidP="00A1644D">
      <w:pPr>
        <w:pStyle w:val="Default"/>
        <w:jc w:val="both"/>
        <w:rPr>
          <w:color w:val="auto"/>
          <w:sz w:val="20"/>
          <w:szCs w:val="20"/>
        </w:rPr>
      </w:pPr>
    </w:p>
    <w:p w:rsidR="00A1644D" w:rsidRPr="00A1644D" w:rsidRDefault="00A1644D" w:rsidP="00A1644D">
      <w:pPr>
        <w:pStyle w:val="Default"/>
        <w:jc w:val="both"/>
        <w:rPr>
          <w:b/>
          <w:color w:val="auto"/>
          <w:sz w:val="20"/>
          <w:szCs w:val="20"/>
        </w:rPr>
      </w:pPr>
      <w:r w:rsidRPr="00A1644D">
        <w:rPr>
          <w:b/>
          <w:color w:val="auto"/>
          <w:sz w:val="20"/>
          <w:szCs w:val="20"/>
        </w:rPr>
        <w:t>Extraction and Isolation</w:t>
      </w:r>
    </w:p>
    <w:p w:rsidR="00A1644D" w:rsidRPr="00A1644D" w:rsidRDefault="00A1644D" w:rsidP="00A1644D">
      <w:pPr>
        <w:pStyle w:val="Default"/>
        <w:jc w:val="both"/>
        <w:rPr>
          <w:color w:val="auto"/>
          <w:sz w:val="20"/>
          <w:szCs w:val="20"/>
        </w:rPr>
      </w:pPr>
      <w:r w:rsidRPr="00A1644D">
        <w:rPr>
          <w:color w:val="auto"/>
          <w:sz w:val="20"/>
          <w:szCs w:val="20"/>
        </w:rPr>
        <w:t xml:space="preserve">The stem bark (39.54 g) and roots (555.60 g) of </w:t>
      </w:r>
      <w:r w:rsidRPr="00A1644D">
        <w:rPr>
          <w:i/>
          <w:color w:val="auto"/>
          <w:sz w:val="20"/>
          <w:szCs w:val="20"/>
        </w:rPr>
        <w:t>C. arborescens</w:t>
      </w:r>
      <w:r w:rsidRPr="00A1644D">
        <w:rPr>
          <w:color w:val="auto"/>
          <w:sz w:val="20"/>
          <w:szCs w:val="20"/>
        </w:rPr>
        <w:t xml:space="preserve"> were dried in oven at 50</w:t>
      </w:r>
      <w:r w:rsidRPr="00A1644D">
        <w:rPr>
          <w:color w:val="auto"/>
          <w:sz w:val="20"/>
          <w:szCs w:val="20"/>
          <w:vertAlign w:val="superscript"/>
        </w:rPr>
        <w:t>o</w:t>
      </w:r>
      <w:r w:rsidRPr="00A1644D">
        <w:rPr>
          <w:color w:val="auto"/>
          <w:sz w:val="20"/>
          <w:szCs w:val="20"/>
        </w:rPr>
        <w:t xml:space="preserve">C, ground and extracted by using methanol as a solvent and the extraction was carried out at room temperature. The extraction of the stem bark powder was done for 24 hours by employing orbital shaker. The extraction was carried out for 3 times, whilst the roots powder was soaked in methanol for five days at room temperature. </w:t>
      </w:r>
    </w:p>
    <w:p w:rsidR="00A1644D" w:rsidRPr="00A1644D" w:rsidRDefault="00A1644D" w:rsidP="00A1644D">
      <w:pPr>
        <w:pStyle w:val="Default"/>
        <w:jc w:val="both"/>
        <w:rPr>
          <w:color w:val="auto"/>
          <w:sz w:val="20"/>
          <w:szCs w:val="20"/>
        </w:rPr>
      </w:pPr>
    </w:p>
    <w:p w:rsidR="00A1644D" w:rsidRPr="00A1644D" w:rsidRDefault="00A1644D" w:rsidP="00A1644D">
      <w:pPr>
        <w:pStyle w:val="Default"/>
        <w:jc w:val="both"/>
        <w:rPr>
          <w:color w:val="auto"/>
          <w:sz w:val="20"/>
          <w:szCs w:val="20"/>
        </w:rPr>
      </w:pPr>
      <w:r w:rsidRPr="00A1644D">
        <w:rPr>
          <w:color w:val="auto"/>
          <w:sz w:val="20"/>
          <w:szCs w:val="20"/>
        </w:rPr>
        <w:t>The methanol extracts of the stem bark (11.14 g) and the roots (23.49 g) were fractionated with hexane and methanol (ratio 1:1). Fractionation of the stem bark extract yielded 2.73 g hexane fraction (GGCA) and 6.55 g methanol fraction (GGCC) while only 0.54 g fraction hexane of the roots extract (GGAA) and 13.52 g of methanol fraction (GGAC).</w:t>
      </w:r>
    </w:p>
    <w:p w:rsidR="00A1644D" w:rsidRPr="00A1644D" w:rsidRDefault="00A1644D" w:rsidP="00A1644D">
      <w:pPr>
        <w:pStyle w:val="Default"/>
        <w:jc w:val="both"/>
        <w:rPr>
          <w:color w:val="auto"/>
          <w:sz w:val="20"/>
          <w:szCs w:val="20"/>
        </w:rPr>
      </w:pPr>
    </w:p>
    <w:p w:rsidR="00A1644D" w:rsidRPr="00A1644D" w:rsidRDefault="00A1644D" w:rsidP="00A1644D">
      <w:pPr>
        <w:pStyle w:val="Default"/>
        <w:jc w:val="both"/>
        <w:rPr>
          <w:color w:val="auto"/>
          <w:sz w:val="20"/>
          <w:szCs w:val="20"/>
        </w:rPr>
      </w:pPr>
      <w:r w:rsidRPr="00A1644D">
        <w:rPr>
          <w:color w:val="auto"/>
          <w:sz w:val="20"/>
          <w:szCs w:val="20"/>
        </w:rPr>
        <w:t>The chemical components in hexane fraction of stem bark were separated by using column chromatography technique (CC). The mixture of chloroform, ethyl acetate and methanol as mobile phase yielded 623 fractions of 5 mL eluent. Fractions 33-37 (30.8 mg) were combined and further purified by using preparative thin layer chromatography (PTLC) with chloroform as mobile phase and 5.8 mg yellowish crystal was obtained (GGCA 1). By employing PTLC on combined fractions 120-137 using the same mobile phase yielded GGCA 2, a yellowish amorphous (11.3 mg). Fractions 165-171 were combined and further purified by using PTLC with a mixture of chloroform: ethyl acetate (9:1) as solvent yielded GGCA 4 (5.8 mg) as a yellowish amorphous</w:t>
      </w:r>
      <w:r w:rsidRPr="00A1644D">
        <w:rPr>
          <w:sz w:val="20"/>
          <w:szCs w:val="20"/>
        </w:rPr>
        <w:t>.</w:t>
      </w:r>
    </w:p>
    <w:p w:rsidR="00A1644D" w:rsidRPr="00A1644D" w:rsidRDefault="00A1644D" w:rsidP="00A1644D">
      <w:pPr>
        <w:pStyle w:val="Default"/>
        <w:jc w:val="both"/>
        <w:rPr>
          <w:sz w:val="20"/>
          <w:szCs w:val="20"/>
        </w:rPr>
      </w:pPr>
    </w:p>
    <w:p w:rsidR="00A1644D" w:rsidRPr="00A1644D" w:rsidRDefault="00A1644D" w:rsidP="00A1644D">
      <w:pPr>
        <w:pStyle w:val="Default"/>
        <w:jc w:val="both"/>
        <w:rPr>
          <w:sz w:val="20"/>
          <w:szCs w:val="20"/>
        </w:rPr>
      </w:pPr>
      <w:r w:rsidRPr="00A1644D">
        <w:rPr>
          <w:color w:val="auto"/>
          <w:sz w:val="20"/>
          <w:szCs w:val="20"/>
        </w:rPr>
        <w:t>Initial purification of methanol fraction of roots by using vacuum liquid chromatography (VLC) with mobile phase of increasing polarity from 100% ethyl acetate until 100% methanol gave 14 fractions of 200 mL eluent. Fractions 1-3 were combined for further purification by using CC (internal diameter 1.0 cm x 50 cm height) with a mixture of ethyl acetate: methanol (4:1) as an eluting solvent. The purification gave 214 fractions (5 mL each fraction). Fractions 4-6 were combined for further purification using PTLC with hexane: ethyl acetate (9:1) as mobile phase. An orange crystal (6.4 mg) was obtained and named as GGAC 1. The stru</w:t>
      </w:r>
      <w:r w:rsidRPr="00A1644D">
        <w:rPr>
          <w:sz w:val="20"/>
          <w:szCs w:val="20"/>
        </w:rPr>
        <w:t>cture of the purified compound was analyzed using NMR, GCMS, UV and IR spectrometer.</w:t>
      </w:r>
    </w:p>
    <w:p w:rsidR="00A1644D" w:rsidRPr="00A1644D" w:rsidRDefault="00A1644D" w:rsidP="00A1644D">
      <w:pPr>
        <w:pStyle w:val="Default"/>
        <w:jc w:val="both"/>
        <w:rPr>
          <w:sz w:val="20"/>
          <w:szCs w:val="20"/>
        </w:rPr>
      </w:pPr>
    </w:p>
    <w:p w:rsidR="00A1644D" w:rsidRPr="00A1644D" w:rsidRDefault="00A1644D" w:rsidP="00A1644D">
      <w:pPr>
        <w:pStyle w:val="Default"/>
        <w:jc w:val="both"/>
        <w:rPr>
          <w:b/>
          <w:sz w:val="20"/>
          <w:szCs w:val="20"/>
        </w:rPr>
      </w:pPr>
      <w:r w:rsidRPr="00A1644D">
        <w:rPr>
          <w:b/>
          <w:sz w:val="20"/>
          <w:szCs w:val="20"/>
        </w:rPr>
        <w:t>Pruniflorone H (1)</w:t>
      </w:r>
    </w:p>
    <w:p w:rsidR="00A1644D" w:rsidRPr="00A1644D" w:rsidRDefault="00A1644D" w:rsidP="00A1644D">
      <w:pPr>
        <w:spacing w:after="0" w:line="240" w:lineRule="auto"/>
        <w:jc w:val="both"/>
        <w:rPr>
          <w:rFonts w:ascii="Times New Roman" w:hAnsi="Times New Roman"/>
          <w:strike/>
          <w:color w:val="FF0000"/>
          <w:sz w:val="20"/>
          <w:szCs w:val="20"/>
        </w:rPr>
      </w:pPr>
      <w:r w:rsidRPr="00A1644D">
        <w:rPr>
          <w:rFonts w:ascii="Times New Roman" w:hAnsi="Times New Roman"/>
          <w:sz w:val="20"/>
          <w:szCs w:val="20"/>
        </w:rPr>
        <w:t xml:space="preserve">Yellow crystal. UV </w:t>
      </w:r>
      <w:r w:rsidRPr="00A1644D">
        <w:rPr>
          <w:rFonts w:ascii="Times New Roman" w:hAnsi="Times New Roman"/>
          <w:sz w:val="20"/>
          <w:szCs w:val="20"/>
        </w:rPr>
        <w:sym w:font="Symbol" w:char="F06C"/>
      </w:r>
      <w:r w:rsidRPr="00A1644D">
        <w:rPr>
          <w:rFonts w:ascii="Times New Roman" w:hAnsi="Times New Roman"/>
          <w:sz w:val="20"/>
          <w:szCs w:val="20"/>
          <w:vertAlign w:val="subscript"/>
        </w:rPr>
        <w:t>max</w:t>
      </w:r>
      <w:r w:rsidRPr="00A1644D">
        <w:rPr>
          <w:rFonts w:ascii="Times New Roman" w:hAnsi="Times New Roman"/>
          <w:sz w:val="20"/>
          <w:szCs w:val="20"/>
        </w:rPr>
        <w:t xml:space="preserve"> (MeOH) : </w:t>
      </w:r>
      <w:r w:rsidRPr="00A1644D">
        <w:rPr>
          <w:rFonts w:ascii="Times New Roman" w:hAnsi="Times New Roman"/>
          <w:sz w:val="20"/>
          <w:szCs w:val="20"/>
          <w:lang w:val="sv-SE"/>
        </w:rPr>
        <w:t xml:space="preserve">335.6 (0.168), 290.8 (0.301), 281.4 (0.302), 256.0 (0.213), 241.8 (0.210) and 204.4 (0.231) </w:t>
      </w:r>
      <w:r w:rsidRPr="00A1644D">
        <w:rPr>
          <w:rFonts w:ascii="Times New Roman" w:hAnsi="Times New Roman"/>
          <w:sz w:val="20"/>
          <w:szCs w:val="20"/>
        </w:rPr>
        <w:t xml:space="preserve">nm. IR </w:t>
      </w:r>
      <w:r w:rsidRPr="00A1644D">
        <w:rPr>
          <w:rFonts w:ascii="Times New Roman" w:hAnsi="Times New Roman"/>
          <w:sz w:val="20"/>
          <w:szCs w:val="20"/>
        </w:rPr>
        <w:sym w:font="Symbol" w:char="F06E"/>
      </w:r>
      <w:r w:rsidRPr="00A1644D">
        <w:rPr>
          <w:rFonts w:ascii="Times New Roman" w:hAnsi="Times New Roman"/>
          <w:sz w:val="20"/>
          <w:szCs w:val="20"/>
          <w:vertAlign w:val="subscript"/>
        </w:rPr>
        <w:t>max</w:t>
      </w:r>
      <w:r w:rsidRPr="00A1644D">
        <w:rPr>
          <w:rFonts w:ascii="Times New Roman" w:hAnsi="Times New Roman"/>
          <w:sz w:val="20"/>
          <w:szCs w:val="20"/>
        </w:rPr>
        <w:t xml:space="preserve"> (KBr) : 3365 (O-H), 2924, 2854, 1634, 1600 and 1576 cm</w:t>
      </w:r>
      <w:r w:rsidRPr="00A1644D">
        <w:rPr>
          <w:rFonts w:ascii="Times New Roman" w:hAnsi="Times New Roman"/>
          <w:sz w:val="20"/>
          <w:szCs w:val="20"/>
          <w:vertAlign w:val="superscript"/>
        </w:rPr>
        <w:t>-1</w:t>
      </w:r>
      <w:r w:rsidRPr="00A1644D">
        <w:rPr>
          <w:rFonts w:ascii="Times New Roman" w:hAnsi="Times New Roman"/>
          <w:sz w:val="20"/>
          <w:szCs w:val="20"/>
        </w:rPr>
        <w:t xml:space="preserve">. </w:t>
      </w:r>
      <w:r w:rsidRPr="00A1644D">
        <w:rPr>
          <w:rFonts w:ascii="Times New Roman" w:hAnsi="Times New Roman"/>
          <w:color w:val="000000"/>
          <w:sz w:val="20"/>
          <w:szCs w:val="20"/>
        </w:rPr>
        <w:t xml:space="preserve">NMR </w:t>
      </w:r>
      <w:r w:rsidRPr="00A1644D">
        <w:rPr>
          <w:rFonts w:ascii="Times New Roman" w:hAnsi="Times New Roman"/>
          <w:color w:val="000000"/>
          <w:sz w:val="20"/>
          <w:szCs w:val="20"/>
          <w:vertAlign w:val="superscript"/>
        </w:rPr>
        <w:t>1</w:t>
      </w:r>
      <w:r w:rsidRPr="00A1644D">
        <w:rPr>
          <w:rFonts w:ascii="Times New Roman" w:hAnsi="Times New Roman"/>
          <w:color w:val="000000"/>
          <w:sz w:val="20"/>
          <w:szCs w:val="20"/>
        </w:rPr>
        <w:t>H (CDCl</w:t>
      </w:r>
      <w:r w:rsidRPr="00A1644D">
        <w:rPr>
          <w:rFonts w:ascii="Times New Roman" w:hAnsi="Times New Roman"/>
          <w:color w:val="000000"/>
          <w:sz w:val="20"/>
          <w:szCs w:val="20"/>
          <w:vertAlign w:val="subscript"/>
        </w:rPr>
        <w:t>3</w:t>
      </w:r>
      <w:r w:rsidRPr="00A1644D">
        <w:rPr>
          <w:rFonts w:ascii="Times New Roman" w:hAnsi="Times New Roman"/>
          <w:color w:val="000000"/>
          <w:sz w:val="20"/>
          <w:szCs w:val="20"/>
        </w:rPr>
        <w:t xml:space="preserve">, 600 MHz) : </w:t>
      </w:r>
      <w:r w:rsidRPr="00A1644D">
        <w:rPr>
          <w:rFonts w:ascii="Times New Roman" w:hAnsi="Times New Roman"/>
          <w:color w:val="000000"/>
          <w:sz w:val="20"/>
          <w:szCs w:val="20"/>
        </w:rPr>
        <w:sym w:font="Symbol" w:char="F064"/>
      </w:r>
      <w:r w:rsidRPr="00A1644D">
        <w:rPr>
          <w:rFonts w:ascii="Times New Roman" w:hAnsi="Times New Roman"/>
          <w:color w:val="000000"/>
          <w:sz w:val="20"/>
          <w:szCs w:val="20"/>
        </w:rPr>
        <w:t xml:space="preserve"> 5.07 (d, </w:t>
      </w:r>
      <w:r w:rsidRPr="00A1644D">
        <w:rPr>
          <w:rFonts w:ascii="Times New Roman" w:hAnsi="Times New Roman"/>
          <w:i/>
          <w:color w:val="000000"/>
          <w:sz w:val="20"/>
          <w:szCs w:val="20"/>
        </w:rPr>
        <w:t>J</w:t>
      </w:r>
      <w:r w:rsidRPr="00A1644D">
        <w:rPr>
          <w:rFonts w:ascii="Times New Roman" w:hAnsi="Times New Roman"/>
          <w:color w:val="000000"/>
          <w:sz w:val="20"/>
          <w:szCs w:val="20"/>
        </w:rPr>
        <w:t>=10.62 Hz</w:t>
      </w:r>
      <w:r w:rsidRPr="00A1644D">
        <w:rPr>
          <w:rFonts w:ascii="Times New Roman" w:hAnsi="Times New Roman"/>
          <w:color w:val="000000"/>
          <w:sz w:val="20"/>
          <w:szCs w:val="20"/>
          <w:lang w:val="sv-SE"/>
        </w:rPr>
        <w:t xml:space="preserve">, H-3a), </w:t>
      </w:r>
      <w:r w:rsidRPr="00A1644D">
        <w:rPr>
          <w:rFonts w:ascii="Times New Roman" w:hAnsi="Times New Roman"/>
          <w:color w:val="000000"/>
          <w:sz w:val="20"/>
          <w:szCs w:val="20"/>
        </w:rPr>
        <w:t xml:space="preserve">5.21 (d, </w:t>
      </w:r>
      <w:r w:rsidRPr="00A1644D">
        <w:rPr>
          <w:rFonts w:ascii="Times New Roman" w:hAnsi="Times New Roman"/>
          <w:i/>
          <w:color w:val="000000"/>
          <w:sz w:val="20"/>
          <w:szCs w:val="20"/>
        </w:rPr>
        <w:t>J</w:t>
      </w:r>
      <w:r w:rsidRPr="00A1644D">
        <w:rPr>
          <w:rFonts w:ascii="Times New Roman" w:hAnsi="Times New Roman"/>
          <w:color w:val="000000"/>
          <w:sz w:val="20"/>
          <w:szCs w:val="20"/>
        </w:rPr>
        <w:t xml:space="preserve">=17.64 Hz, H-3b), 6.99 (d, </w:t>
      </w:r>
      <w:r w:rsidRPr="00A1644D">
        <w:rPr>
          <w:rFonts w:ascii="Times New Roman" w:hAnsi="Times New Roman"/>
          <w:i/>
          <w:color w:val="000000"/>
          <w:sz w:val="20"/>
          <w:szCs w:val="20"/>
        </w:rPr>
        <w:t>J</w:t>
      </w:r>
      <w:r w:rsidRPr="00A1644D">
        <w:rPr>
          <w:rFonts w:ascii="Times New Roman" w:hAnsi="Times New Roman"/>
          <w:color w:val="000000"/>
          <w:sz w:val="20"/>
          <w:szCs w:val="20"/>
        </w:rPr>
        <w:t>=8.88 Hz</w:t>
      </w:r>
      <w:r w:rsidRPr="00A1644D">
        <w:rPr>
          <w:rFonts w:ascii="Times New Roman" w:hAnsi="Times New Roman"/>
          <w:color w:val="000000"/>
          <w:sz w:val="20"/>
          <w:szCs w:val="20"/>
          <w:lang w:val="sv-SE"/>
        </w:rPr>
        <w:t xml:space="preserve">, H-7), </w:t>
      </w:r>
      <w:r w:rsidRPr="00A1644D">
        <w:rPr>
          <w:rFonts w:ascii="Times New Roman" w:hAnsi="Times New Roman"/>
          <w:color w:val="000000"/>
          <w:sz w:val="20"/>
          <w:szCs w:val="20"/>
        </w:rPr>
        <w:t xml:space="preserve">7.77 (d, </w:t>
      </w:r>
      <w:r w:rsidRPr="00A1644D">
        <w:rPr>
          <w:rFonts w:ascii="Times New Roman" w:hAnsi="Times New Roman"/>
          <w:i/>
          <w:color w:val="000000"/>
          <w:sz w:val="20"/>
          <w:szCs w:val="20"/>
        </w:rPr>
        <w:t>J</w:t>
      </w:r>
      <w:r w:rsidRPr="00A1644D">
        <w:rPr>
          <w:rFonts w:ascii="Times New Roman" w:hAnsi="Times New Roman"/>
          <w:color w:val="000000"/>
          <w:sz w:val="20"/>
          <w:szCs w:val="20"/>
        </w:rPr>
        <w:t>=8.88 Hz</w:t>
      </w:r>
      <w:r w:rsidRPr="00A1644D">
        <w:rPr>
          <w:rFonts w:ascii="Times New Roman" w:hAnsi="Times New Roman"/>
          <w:color w:val="000000"/>
          <w:sz w:val="20"/>
          <w:szCs w:val="20"/>
          <w:lang w:val="sv-SE"/>
        </w:rPr>
        <w:t xml:space="preserve">, H-8), </w:t>
      </w:r>
      <w:r w:rsidRPr="00A1644D">
        <w:rPr>
          <w:rFonts w:ascii="Times New Roman" w:hAnsi="Times New Roman"/>
          <w:color w:val="000000"/>
          <w:sz w:val="20"/>
          <w:szCs w:val="20"/>
        </w:rPr>
        <w:t xml:space="preserve">6.83 (d, </w:t>
      </w:r>
      <w:r w:rsidRPr="00A1644D">
        <w:rPr>
          <w:rFonts w:ascii="Times New Roman" w:hAnsi="Times New Roman"/>
          <w:i/>
          <w:color w:val="000000"/>
          <w:sz w:val="20"/>
          <w:szCs w:val="20"/>
        </w:rPr>
        <w:t>J</w:t>
      </w:r>
      <w:r w:rsidRPr="00A1644D">
        <w:rPr>
          <w:rFonts w:ascii="Times New Roman" w:hAnsi="Times New Roman"/>
          <w:color w:val="000000"/>
          <w:sz w:val="20"/>
          <w:szCs w:val="20"/>
        </w:rPr>
        <w:t xml:space="preserve">=10.08 Hz, H-1’), 5.59 (d, </w:t>
      </w:r>
      <w:r w:rsidRPr="00A1644D">
        <w:rPr>
          <w:rFonts w:ascii="Times New Roman" w:hAnsi="Times New Roman"/>
          <w:i/>
          <w:color w:val="000000"/>
          <w:sz w:val="20"/>
          <w:szCs w:val="20"/>
        </w:rPr>
        <w:t>J</w:t>
      </w:r>
      <w:r w:rsidRPr="00A1644D">
        <w:rPr>
          <w:rFonts w:ascii="Times New Roman" w:hAnsi="Times New Roman"/>
          <w:color w:val="000000"/>
          <w:sz w:val="20"/>
          <w:szCs w:val="20"/>
        </w:rPr>
        <w:t xml:space="preserve">=10.08 Hz, H-2’), 1.88-1.95 (m, H-4’a), 1.72-1.76 (m, H-4’b), 2.10-2.21 (m, H-5’), 5.13 (br t, </w:t>
      </w:r>
      <w:r w:rsidRPr="00A1644D">
        <w:rPr>
          <w:rFonts w:ascii="Times New Roman" w:hAnsi="Times New Roman"/>
          <w:i/>
          <w:color w:val="000000"/>
          <w:sz w:val="20"/>
          <w:szCs w:val="20"/>
        </w:rPr>
        <w:t>J</w:t>
      </w:r>
      <w:r w:rsidRPr="00A1644D">
        <w:rPr>
          <w:rFonts w:ascii="Times New Roman" w:hAnsi="Times New Roman"/>
          <w:color w:val="000000"/>
          <w:sz w:val="20"/>
          <w:szCs w:val="20"/>
        </w:rPr>
        <w:t xml:space="preserve">=7.2 Hz, H-6’), 1.69 (s, H-8’), 1.47 (s, H-9’), 1.61 (s, H-10’), 6.69 (dd, </w:t>
      </w:r>
      <w:r w:rsidRPr="00A1644D">
        <w:rPr>
          <w:rFonts w:ascii="Times New Roman" w:hAnsi="Times New Roman"/>
          <w:i/>
          <w:color w:val="000000"/>
          <w:sz w:val="20"/>
          <w:szCs w:val="20"/>
        </w:rPr>
        <w:t>J</w:t>
      </w:r>
      <w:r w:rsidRPr="00A1644D">
        <w:rPr>
          <w:rFonts w:ascii="Times New Roman" w:hAnsi="Times New Roman"/>
          <w:color w:val="000000"/>
          <w:sz w:val="20"/>
          <w:szCs w:val="20"/>
        </w:rPr>
        <w:t xml:space="preserve">=10.56, 17.64 Hz, H-2”), </w:t>
      </w:r>
      <w:r w:rsidRPr="00A1644D">
        <w:rPr>
          <w:rFonts w:ascii="Times New Roman" w:hAnsi="Times New Roman"/>
          <w:color w:val="000000"/>
          <w:sz w:val="20"/>
          <w:szCs w:val="20"/>
          <w:lang w:val="sv-SE"/>
        </w:rPr>
        <w:t>1.67 (s, H-4”), 1.67 (s, H-5”), 13.60 (s, 1-OH)</w:t>
      </w:r>
      <w:r w:rsidRPr="00A1644D">
        <w:rPr>
          <w:rFonts w:ascii="Times New Roman" w:hAnsi="Times New Roman"/>
          <w:color w:val="000000"/>
          <w:sz w:val="20"/>
          <w:szCs w:val="20"/>
        </w:rPr>
        <w:t xml:space="preserve">, 6.30 (s, 6-OH), </w:t>
      </w:r>
      <w:r w:rsidRPr="00A1644D">
        <w:rPr>
          <w:rFonts w:ascii="Times New Roman" w:hAnsi="Times New Roman"/>
          <w:color w:val="000000"/>
          <w:sz w:val="20"/>
          <w:szCs w:val="20"/>
          <w:lang w:val="sv-SE"/>
        </w:rPr>
        <w:t>4.05 (s</w:t>
      </w:r>
      <w:r w:rsidRPr="00A1644D">
        <w:rPr>
          <w:rFonts w:ascii="Times New Roman" w:hAnsi="Times New Roman"/>
          <w:color w:val="000000"/>
          <w:sz w:val="20"/>
          <w:szCs w:val="20"/>
        </w:rPr>
        <w:t>, 6-OCH</w:t>
      </w:r>
      <w:r w:rsidRPr="00A1644D">
        <w:rPr>
          <w:rFonts w:ascii="Times New Roman" w:hAnsi="Times New Roman"/>
          <w:color w:val="000000"/>
          <w:sz w:val="20"/>
          <w:szCs w:val="20"/>
          <w:vertAlign w:val="subscript"/>
        </w:rPr>
        <w:t>3</w:t>
      </w:r>
      <w:r w:rsidRPr="00A1644D">
        <w:rPr>
          <w:rFonts w:ascii="Times New Roman" w:hAnsi="Times New Roman"/>
          <w:color w:val="000000"/>
          <w:sz w:val="20"/>
          <w:szCs w:val="20"/>
        </w:rPr>
        <w:t>)</w:t>
      </w:r>
      <w:r w:rsidRPr="00A1644D">
        <w:rPr>
          <w:rFonts w:ascii="Times New Roman" w:hAnsi="Times New Roman"/>
          <w:sz w:val="20"/>
          <w:szCs w:val="20"/>
        </w:rPr>
        <w:t xml:space="preserve">. </w:t>
      </w:r>
      <w:r w:rsidRPr="00A1644D">
        <w:rPr>
          <w:rFonts w:ascii="Times New Roman" w:hAnsi="Times New Roman"/>
          <w:color w:val="000000"/>
          <w:sz w:val="20"/>
          <w:szCs w:val="20"/>
        </w:rPr>
        <w:t xml:space="preserve">NMR </w:t>
      </w:r>
      <w:r w:rsidRPr="00A1644D">
        <w:rPr>
          <w:rFonts w:ascii="Times New Roman" w:hAnsi="Times New Roman"/>
          <w:color w:val="000000"/>
          <w:sz w:val="20"/>
          <w:szCs w:val="20"/>
          <w:vertAlign w:val="superscript"/>
        </w:rPr>
        <w:t>13</w:t>
      </w:r>
      <w:r w:rsidRPr="00A1644D">
        <w:rPr>
          <w:rFonts w:ascii="Times New Roman" w:hAnsi="Times New Roman"/>
          <w:color w:val="000000"/>
          <w:sz w:val="20"/>
          <w:szCs w:val="20"/>
        </w:rPr>
        <w:t>C (CDCl</w:t>
      </w:r>
      <w:r w:rsidRPr="00A1644D">
        <w:rPr>
          <w:rFonts w:ascii="Times New Roman" w:hAnsi="Times New Roman"/>
          <w:color w:val="000000"/>
          <w:sz w:val="20"/>
          <w:szCs w:val="20"/>
          <w:vertAlign w:val="subscript"/>
        </w:rPr>
        <w:t>3</w:t>
      </w:r>
      <w:r w:rsidRPr="00A1644D">
        <w:rPr>
          <w:rFonts w:ascii="Times New Roman" w:hAnsi="Times New Roman"/>
          <w:color w:val="000000"/>
          <w:sz w:val="20"/>
          <w:szCs w:val="20"/>
        </w:rPr>
        <w:t xml:space="preserve">, 125 MHz) : </w:t>
      </w:r>
      <w:r w:rsidRPr="00A1644D">
        <w:rPr>
          <w:rFonts w:ascii="Times New Roman" w:hAnsi="Times New Roman"/>
          <w:color w:val="000000"/>
          <w:sz w:val="20"/>
          <w:szCs w:val="20"/>
        </w:rPr>
        <w:sym w:font="Symbol" w:char="F064"/>
      </w:r>
      <w:r w:rsidRPr="00A1644D">
        <w:rPr>
          <w:rFonts w:ascii="Times New Roman" w:hAnsi="Times New Roman"/>
          <w:color w:val="000000"/>
          <w:sz w:val="20"/>
          <w:szCs w:val="20"/>
        </w:rPr>
        <w:t xml:space="preserve"> </w:t>
      </w:r>
      <w:r w:rsidRPr="00A1644D">
        <w:rPr>
          <w:rFonts w:ascii="Times New Roman" w:hAnsi="Times New Roman"/>
          <w:color w:val="000000"/>
          <w:sz w:val="20"/>
          <w:szCs w:val="20"/>
          <w:lang w:val="sv-SE"/>
        </w:rPr>
        <w:t xml:space="preserve">156.7 </w:t>
      </w:r>
      <w:r w:rsidRPr="00A1644D">
        <w:rPr>
          <w:rFonts w:ascii="Times New Roman" w:hAnsi="Times New Roman"/>
          <w:color w:val="000000"/>
          <w:sz w:val="20"/>
          <w:szCs w:val="20"/>
          <w:lang w:val="sv-SE"/>
        </w:rPr>
        <w:lastRenderedPageBreak/>
        <w:t>(C-1), 105.1 (C-2), 159.5 (C-3), 113.0 (C-4), 154.4</w:t>
      </w:r>
      <w:r w:rsidRPr="00A1644D">
        <w:rPr>
          <w:rFonts w:ascii="Times New Roman" w:hAnsi="Times New Roman"/>
          <w:color w:val="000000"/>
          <w:sz w:val="20"/>
          <w:szCs w:val="20"/>
        </w:rPr>
        <w:t xml:space="preserve"> (C-4a), </w:t>
      </w:r>
      <w:r w:rsidRPr="00A1644D">
        <w:rPr>
          <w:rFonts w:ascii="Times New Roman" w:hAnsi="Times New Roman"/>
          <w:color w:val="000000"/>
          <w:sz w:val="20"/>
          <w:szCs w:val="20"/>
          <w:lang w:val="sv-SE"/>
        </w:rPr>
        <w:t>144.3</w:t>
      </w:r>
      <w:r w:rsidRPr="00A1644D">
        <w:rPr>
          <w:rFonts w:ascii="Times New Roman" w:hAnsi="Times New Roman"/>
          <w:color w:val="000000"/>
          <w:sz w:val="20"/>
          <w:szCs w:val="20"/>
        </w:rPr>
        <w:t xml:space="preserve"> (C-4b), </w:t>
      </w:r>
      <w:r w:rsidRPr="00A1644D">
        <w:rPr>
          <w:rFonts w:ascii="Times New Roman" w:hAnsi="Times New Roman"/>
          <w:color w:val="000000"/>
          <w:sz w:val="20"/>
          <w:szCs w:val="20"/>
          <w:lang w:val="sv-SE"/>
        </w:rPr>
        <w:t>133.4</w:t>
      </w:r>
      <w:r w:rsidRPr="00A1644D">
        <w:rPr>
          <w:rFonts w:ascii="Times New Roman" w:hAnsi="Times New Roman"/>
          <w:color w:val="000000"/>
          <w:sz w:val="20"/>
          <w:szCs w:val="20"/>
        </w:rPr>
        <w:t xml:space="preserve"> (C-5), </w:t>
      </w:r>
      <w:r w:rsidRPr="00A1644D">
        <w:rPr>
          <w:rFonts w:ascii="Times New Roman" w:hAnsi="Times New Roman"/>
          <w:color w:val="000000"/>
          <w:sz w:val="20"/>
          <w:szCs w:val="20"/>
          <w:lang w:val="sv-SE"/>
        </w:rPr>
        <w:t>151.5</w:t>
      </w:r>
      <w:r w:rsidRPr="00A1644D">
        <w:rPr>
          <w:rFonts w:ascii="Times New Roman" w:hAnsi="Times New Roman"/>
          <w:color w:val="000000"/>
          <w:sz w:val="20"/>
          <w:szCs w:val="20"/>
        </w:rPr>
        <w:t xml:space="preserve"> (C-6), </w:t>
      </w:r>
      <w:r w:rsidRPr="00A1644D">
        <w:rPr>
          <w:rFonts w:ascii="Times New Roman" w:hAnsi="Times New Roman"/>
          <w:color w:val="000000"/>
          <w:sz w:val="20"/>
          <w:szCs w:val="20"/>
          <w:lang w:val="sv-SE"/>
        </w:rPr>
        <w:t>108.4</w:t>
      </w:r>
      <w:r w:rsidRPr="00A1644D">
        <w:rPr>
          <w:rFonts w:ascii="Times New Roman" w:hAnsi="Times New Roman"/>
          <w:color w:val="000000"/>
          <w:sz w:val="20"/>
          <w:szCs w:val="20"/>
        </w:rPr>
        <w:t xml:space="preserve"> (C-7), </w:t>
      </w:r>
      <w:r w:rsidRPr="00A1644D">
        <w:rPr>
          <w:rFonts w:ascii="Times New Roman" w:hAnsi="Times New Roman"/>
          <w:color w:val="000000"/>
          <w:sz w:val="20"/>
          <w:szCs w:val="20"/>
          <w:lang w:val="sv-SE"/>
        </w:rPr>
        <w:t>116.9 (C-8), 114.2 (C-8a), 181.0 (C-9), 102.9 (C-9a), 116.6 (C-1’), 125.7 (C-2’), 81.1 (C-3’), 41.8 (C-4’), 23.3 (C-5’), 123.7 (C-6’), 132.2 (C-7’), 17.7 (C-8’), 27.0 (C-9’), 25.8 (C-10’), 41.3 (C-1”), 155.4 (C-2”), 104.4 (C-3”), 28.3 (C-4”), 28.6 (C-5”) and 56.6 (6-OCH</w:t>
      </w:r>
      <w:r w:rsidRPr="00A1644D">
        <w:rPr>
          <w:rFonts w:ascii="Times New Roman" w:hAnsi="Times New Roman"/>
          <w:color w:val="000000"/>
          <w:sz w:val="20"/>
          <w:szCs w:val="20"/>
          <w:vertAlign w:val="subscript"/>
          <w:lang w:val="sv-SE"/>
        </w:rPr>
        <w:t>3</w:t>
      </w:r>
      <w:r w:rsidRPr="00A1644D">
        <w:rPr>
          <w:rFonts w:ascii="Times New Roman" w:hAnsi="Times New Roman"/>
          <w:color w:val="000000"/>
          <w:sz w:val="20"/>
          <w:szCs w:val="20"/>
          <w:lang w:val="sv-SE"/>
        </w:rPr>
        <w:t>)</w:t>
      </w:r>
      <w:r w:rsidRPr="00A1644D">
        <w:rPr>
          <w:rFonts w:ascii="Times New Roman" w:hAnsi="Times New Roman"/>
          <w:sz w:val="20"/>
          <w:szCs w:val="20"/>
          <w:lang w:val="sv-SE"/>
        </w:rPr>
        <w:t xml:space="preserve">. </w:t>
      </w:r>
    </w:p>
    <w:p w:rsidR="00A1644D" w:rsidRPr="00A1644D" w:rsidRDefault="00A1644D" w:rsidP="00A1644D">
      <w:pPr>
        <w:spacing w:after="0" w:line="240" w:lineRule="auto"/>
        <w:rPr>
          <w:rFonts w:ascii="Times New Roman" w:hAnsi="Times New Roman"/>
          <w:color w:val="000000"/>
          <w:sz w:val="20"/>
          <w:szCs w:val="20"/>
          <w:lang w:val="fr-FR"/>
        </w:rPr>
      </w:pPr>
    </w:p>
    <w:p w:rsidR="00A1644D" w:rsidRPr="00A1644D" w:rsidRDefault="00A1644D" w:rsidP="00A1644D">
      <w:pPr>
        <w:pStyle w:val="Default"/>
        <w:jc w:val="both"/>
        <w:rPr>
          <w:b/>
          <w:sz w:val="20"/>
          <w:szCs w:val="20"/>
        </w:rPr>
      </w:pPr>
      <w:r w:rsidRPr="00A1644D">
        <w:rPr>
          <w:b/>
          <w:sz w:val="20"/>
          <w:szCs w:val="20"/>
        </w:rPr>
        <w:t>Cochinchinone C (2)</w:t>
      </w:r>
    </w:p>
    <w:p w:rsidR="00A1644D" w:rsidRPr="00A1644D" w:rsidRDefault="00A1644D" w:rsidP="00A1644D">
      <w:pPr>
        <w:pStyle w:val="Default"/>
        <w:jc w:val="both"/>
        <w:rPr>
          <w:b/>
          <w:sz w:val="20"/>
          <w:szCs w:val="20"/>
        </w:rPr>
      </w:pPr>
      <w:r w:rsidRPr="00A1644D">
        <w:rPr>
          <w:sz w:val="20"/>
          <w:szCs w:val="20"/>
        </w:rPr>
        <w:t xml:space="preserve">Yellow crystal. UV </w:t>
      </w:r>
      <w:r w:rsidRPr="00A1644D">
        <w:rPr>
          <w:sz w:val="20"/>
          <w:szCs w:val="20"/>
        </w:rPr>
        <w:sym w:font="Symbol" w:char="F06C"/>
      </w:r>
      <w:r w:rsidRPr="00A1644D">
        <w:rPr>
          <w:sz w:val="20"/>
          <w:szCs w:val="20"/>
          <w:vertAlign w:val="subscript"/>
        </w:rPr>
        <w:t>max</w:t>
      </w:r>
      <w:r w:rsidRPr="00A1644D">
        <w:rPr>
          <w:sz w:val="20"/>
          <w:szCs w:val="20"/>
        </w:rPr>
        <w:t xml:space="preserve"> (MeOH) : 338 (0.704) and 292 (1.608) nm. IR </w:t>
      </w:r>
      <w:r w:rsidRPr="00A1644D">
        <w:rPr>
          <w:sz w:val="20"/>
          <w:szCs w:val="20"/>
        </w:rPr>
        <w:sym w:font="Symbol" w:char="F06E"/>
      </w:r>
      <w:r w:rsidRPr="00A1644D">
        <w:rPr>
          <w:sz w:val="20"/>
          <w:szCs w:val="20"/>
          <w:vertAlign w:val="subscript"/>
        </w:rPr>
        <w:t>max</w:t>
      </w:r>
      <w:r w:rsidRPr="00A1644D">
        <w:rPr>
          <w:sz w:val="20"/>
          <w:szCs w:val="20"/>
        </w:rPr>
        <w:t xml:space="preserve"> (KBr) : 2923, 1748, 1640.23, 1600, 1370, 1231 and 800 cm</w:t>
      </w:r>
      <w:r w:rsidRPr="00A1644D">
        <w:rPr>
          <w:sz w:val="20"/>
          <w:szCs w:val="20"/>
          <w:vertAlign w:val="superscript"/>
        </w:rPr>
        <w:t>-1</w:t>
      </w:r>
      <w:r w:rsidRPr="00A1644D">
        <w:rPr>
          <w:sz w:val="20"/>
          <w:szCs w:val="20"/>
        </w:rPr>
        <w:t xml:space="preserve">. NMR </w:t>
      </w:r>
      <w:r w:rsidRPr="00A1644D">
        <w:rPr>
          <w:sz w:val="20"/>
          <w:szCs w:val="20"/>
          <w:vertAlign w:val="superscript"/>
        </w:rPr>
        <w:t>1</w:t>
      </w:r>
      <w:r w:rsidRPr="00A1644D">
        <w:rPr>
          <w:sz w:val="20"/>
          <w:szCs w:val="20"/>
        </w:rPr>
        <w:t>H</w:t>
      </w:r>
      <w:r w:rsidRPr="00A1644D">
        <w:rPr>
          <w:color w:val="548DD4"/>
          <w:sz w:val="20"/>
          <w:szCs w:val="20"/>
        </w:rPr>
        <w:t xml:space="preserve"> </w:t>
      </w:r>
      <w:r w:rsidRPr="00A1644D">
        <w:rPr>
          <w:sz w:val="20"/>
          <w:szCs w:val="20"/>
        </w:rPr>
        <w:t>(CDCl</w:t>
      </w:r>
      <w:r w:rsidRPr="00A1644D">
        <w:rPr>
          <w:sz w:val="20"/>
          <w:szCs w:val="20"/>
          <w:vertAlign w:val="subscript"/>
        </w:rPr>
        <w:t>3</w:t>
      </w:r>
      <w:r w:rsidRPr="00A1644D">
        <w:rPr>
          <w:sz w:val="20"/>
          <w:szCs w:val="20"/>
        </w:rPr>
        <w:t xml:space="preserve">, 600 MHz) : </w:t>
      </w:r>
      <w:r w:rsidRPr="00A1644D">
        <w:rPr>
          <w:sz w:val="20"/>
          <w:szCs w:val="20"/>
        </w:rPr>
        <w:sym w:font="Symbol" w:char="F064"/>
      </w:r>
      <w:r w:rsidRPr="00A1644D">
        <w:rPr>
          <w:sz w:val="20"/>
          <w:szCs w:val="20"/>
        </w:rPr>
        <w:t xml:space="preserve"> 6.56 (dd, </w:t>
      </w:r>
      <w:r w:rsidRPr="00A1644D">
        <w:rPr>
          <w:i/>
          <w:sz w:val="20"/>
          <w:szCs w:val="20"/>
        </w:rPr>
        <w:t>J</w:t>
      </w:r>
      <w:r w:rsidRPr="00A1644D">
        <w:rPr>
          <w:sz w:val="20"/>
          <w:szCs w:val="20"/>
        </w:rPr>
        <w:t>=0.96</w:t>
      </w:r>
      <w:r w:rsidR="00FE3A97">
        <w:rPr>
          <w:sz w:val="20"/>
          <w:szCs w:val="20"/>
        </w:rPr>
        <w:t>, 0.24</w:t>
      </w:r>
      <w:r w:rsidRPr="00A1644D">
        <w:rPr>
          <w:sz w:val="20"/>
          <w:szCs w:val="20"/>
        </w:rPr>
        <w:t xml:space="preserve"> Hz, H-2),  </w:t>
      </w:r>
      <w:r w:rsidRPr="00A1644D">
        <w:rPr>
          <w:sz w:val="20"/>
          <w:szCs w:val="20"/>
          <w:lang w:val="sv-SE"/>
        </w:rPr>
        <w:t xml:space="preserve">7.44 (dt, </w:t>
      </w:r>
      <w:r w:rsidRPr="00A1644D">
        <w:rPr>
          <w:i/>
          <w:sz w:val="20"/>
          <w:szCs w:val="20"/>
          <w:lang w:val="sv-SE"/>
        </w:rPr>
        <w:t>J</w:t>
      </w:r>
      <w:r w:rsidR="00FE3A97">
        <w:rPr>
          <w:sz w:val="20"/>
          <w:szCs w:val="20"/>
          <w:lang w:val="sv-SE"/>
        </w:rPr>
        <w:t>=</w:t>
      </w:r>
      <w:r w:rsidRPr="00A1644D">
        <w:rPr>
          <w:sz w:val="20"/>
          <w:szCs w:val="20"/>
          <w:lang w:val="sv-SE"/>
        </w:rPr>
        <w:t>8.22</w:t>
      </w:r>
      <w:r w:rsidR="00FE3A97">
        <w:rPr>
          <w:sz w:val="20"/>
          <w:szCs w:val="20"/>
          <w:lang w:val="sv-SE"/>
        </w:rPr>
        <w:t>, 1.68</w:t>
      </w:r>
      <w:r w:rsidRPr="00A1644D">
        <w:rPr>
          <w:sz w:val="20"/>
          <w:szCs w:val="20"/>
          <w:lang w:val="sv-SE"/>
        </w:rPr>
        <w:t xml:space="preserve"> Hz, H-3), 6.56 (dd, </w:t>
      </w:r>
      <w:r w:rsidRPr="00A1644D">
        <w:rPr>
          <w:i/>
          <w:sz w:val="20"/>
          <w:szCs w:val="20"/>
          <w:lang w:val="sv-SE"/>
        </w:rPr>
        <w:t>J</w:t>
      </w:r>
      <w:r w:rsidRPr="00A1644D">
        <w:rPr>
          <w:sz w:val="20"/>
          <w:szCs w:val="20"/>
          <w:lang w:val="sv-SE"/>
        </w:rPr>
        <w:t>=</w:t>
      </w:r>
      <w:r w:rsidRPr="00A1644D">
        <w:rPr>
          <w:sz w:val="20"/>
          <w:szCs w:val="20"/>
        </w:rPr>
        <w:t>0.96</w:t>
      </w:r>
      <w:r w:rsidR="00FE3A97">
        <w:rPr>
          <w:sz w:val="20"/>
          <w:szCs w:val="20"/>
        </w:rPr>
        <w:t>, 0.24</w:t>
      </w:r>
      <w:r w:rsidRPr="00A1644D">
        <w:rPr>
          <w:sz w:val="20"/>
          <w:szCs w:val="20"/>
          <w:lang w:val="sv-SE"/>
        </w:rPr>
        <w:t xml:space="preserve"> Hz, H-4),</w:t>
      </w:r>
      <w:r w:rsidRPr="00A1644D">
        <w:rPr>
          <w:color w:val="548DD4"/>
          <w:sz w:val="20"/>
          <w:szCs w:val="20"/>
          <w:lang w:val="sv-SE"/>
        </w:rPr>
        <w:t xml:space="preserve"> </w:t>
      </w:r>
      <w:r w:rsidRPr="00A1644D">
        <w:rPr>
          <w:sz w:val="20"/>
          <w:szCs w:val="20"/>
        </w:rPr>
        <w:t>7.54 (s</w:t>
      </w:r>
      <w:r w:rsidRPr="00A1644D">
        <w:rPr>
          <w:sz w:val="20"/>
          <w:szCs w:val="20"/>
          <w:lang w:val="sv-SE"/>
        </w:rPr>
        <w:t>, H-8),</w:t>
      </w:r>
      <w:r w:rsidRPr="00A1644D">
        <w:rPr>
          <w:color w:val="548DD4"/>
          <w:sz w:val="20"/>
          <w:szCs w:val="20"/>
          <w:lang w:val="sv-SE"/>
        </w:rPr>
        <w:t xml:space="preserve"> </w:t>
      </w:r>
      <w:r w:rsidRPr="00A1644D">
        <w:rPr>
          <w:sz w:val="20"/>
          <w:szCs w:val="20"/>
        </w:rPr>
        <w:t xml:space="preserve">2.40 (d, </w:t>
      </w:r>
      <w:r w:rsidRPr="00A1644D">
        <w:rPr>
          <w:i/>
          <w:sz w:val="20"/>
          <w:szCs w:val="20"/>
        </w:rPr>
        <w:t>J</w:t>
      </w:r>
      <w:r w:rsidRPr="00A1644D">
        <w:rPr>
          <w:sz w:val="20"/>
          <w:szCs w:val="20"/>
        </w:rPr>
        <w:t>=12.78 Hz</w:t>
      </w:r>
      <w:r w:rsidRPr="00A1644D">
        <w:rPr>
          <w:sz w:val="20"/>
          <w:szCs w:val="20"/>
          <w:lang w:val="sv-SE"/>
        </w:rPr>
        <w:t>, H-10a),</w:t>
      </w:r>
      <w:r w:rsidRPr="00A1644D">
        <w:rPr>
          <w:color w:val="548DD4"/>
          <w:sz w:val="20"/>
          <w:szCs w:val="20"/>
          <w:lang w:val="sv-SE"/>
        </w:rPr>
        <w:t xml:space="preserve"> </w:t>
      </w:r>
      <w:r w:rsidRPr="00A1644D">
        <w:rPr>
          <w:sz w:val="20"/>
          <w:szCs w:val="20"/>
        </w:rPr>
        <w:t xml:space="preserve">1.61 (d, </w:t>
      </w:r>
      <w:r w:rsidRPr="00A1644D">
        <w:rPr>
          <w:i/>
          <w:sz w:val="20"/>
          <w:szCs w:val="20"/>
        </w:rPr>
        <w:t>J</w:t>
      </w:r>
      <w:r w:rsidRPr="00A1644D">
        <w:rPr>
          <w:sz w:val="20"/>
          <w:szCs w:val="20"/>
        </w:rPr>
        <w:t>=1.56Hz, H-10b),</w:t>
      </w:r>
      <w:r w:rsidRPr="00A1644D">
        <w:rPr>
          <w:sz w:val="20"/>
          <w:szCs w:val="20"/>
          <w:lang w:val="sv-SE"/>
        </w:rPr>
        <w:t xml:space="preserve"> </w:t>
      </w:r>
      <w:r w:rsidRPr="00A1644D">
        <w:rPr>
          <w:sz w:val="20"/>
          <w:szCs w:val="20"/>
        </w:rPr>
        <w:t xml:space="preserve">2.56 (d, </w:t>
      </w:r>
      <w:r w:rsidRPr="00A1644D">
        <w:rPr>
          <w:i/>
          <w:sz w:val="20"/>
          <w:szCs w:val="20"/>
        </w:rPr>
        <w:t>J</w:t>
      </w:r>
      <w:r w:rsidRPr="00A1644D">
        <w:rPr>
          <w:sz w:val="20"/>
          <w:szCs w:val="20"/>
        </w:rPr>
        <w:t>= 9.36 Hz</w:t>
      </w:r>
      <w:r w:rsidRPr="00A1644D">
        <w:rPr>
          <w:sz w:val="20"/>
          <w:szCs w:val="20"/>
          <w:lang w:val="sv-SE"/>
        </w:rPr>
        <w:t xml:space="preserve">, H-11), </w:t>
      </w:r>
      <w:r w:rsidRPr="00A1644D">
        <w:rPr>
          <w:sz w:val="20"/>
          <w:szCs w:val="20"/>
        </w:rPr>
        <w:t>1.71 (s,</w:t>
      </w:r>
      <w:r w:rsidRPr="00A1644D">
        <w:rPr>
          <w:sz w:val="20"/>
          <w:szCs w:val="20"/>
          <w:lang w:val="sv-SE"/>
        </w:rPr>
        <w:t xml:space="preserve"> H-13), </w:t>
      </w:r>
      <w:r w:rsidRPr="00A1644D">
        <w:rPr>
          <w:sz w:val="20"/>
          <w:szCs w:val="20"/>
        </w:rPr>
        <w:t>1.37 (s,</w:t>
      </w:r>
      <w:r w:rsidRPr="00A1644D">
        <w:rPr>
          <w:sz w:val="20"/>
          <w:szCs w:val="20"/>
          <w:lang w:val="sv-SE"/>
        </w:rPr>
        <w:t xml:space="preserve"> H-14), </w:t>
      </w:r>
      <w:r w:rsidRPr="00A1644D">
        <w:rPr>
          <w:sz w:val="20"/>
          <w:szCs w:val="20"/>
        </w:rPr>
        <w:t xml:space="preserve">2.67 (d, </w:t>
      </w:r>
      <w:r w:rsidRPr="00A1644D">
        <w:rPr>
          <w:i/>
          <w:sz w:val="20"/>
          <w:szCs w:val="20"/>
        </w:rPr>
        <w:t>J</w:t>
      </w:r>
      <w:r w:rsidRPr="00A1644D">
        <w:rPr>
          <w:sz w:val="20"/>
          <w:szCs w:val="20"/>
        </w:rPr>
        <w:t>=7.2Hz</w:t>
      </w:r>
      <w:r w:rsidRPr="00A1644D">
        <w:rPr>
          <w:sz w:val="20"/>
          <w:szCs w:val="20"/>
          <w:lang w:val="sv-SE"/>
        </w:rPr>
        <w:t xml:space="preserve">, H-15), </w:t>
      </w:r>
      <w:r w:rsidRPr="00A1644D">
        <w:rPr>
          <w:sz w:val="20"/>
          <w:szCs w:val="20"/>
        </w:rPr>
        <w:t xml:space="preserve">4.40 (br t, </w:t>
      </w:r>
      <w:r w:rsidRPr="00A1644D">
        <w:rPr>
          <w:i/>
          <w:sz w:val="20"/>
          <w:szCs w:val="20"/>
        </w:rPr>
        <w:t>J</w:t>
      </w:r>
      <w:r w:rsidRPr="00A1644D">
        <w:rPr>
          <w:sz w:val="20"/>
          <w:szCs w:val="20"/>
        </w:rPr>
        <w:t>=6.0 Hz, H-16), 1.37 (</w:t>
      </w:r>
      <w:r w:rsidRPr="00A1644D">
        <w:rPr>
          <w:sz w:val="20"/>
          <w:szCs w:val="20"/>
          <w:lang w:val="sv-SE"/>
        </w:rPr>
        <w:t xml:space="preserve">d, </w:t>
      </w:r>
      <w:r w:rsidRPr="00A1644D">
        <w:rPr>
          <w:i/>
          <w:sz w:val="20"/>
          <w:szCs w:val="20"/>
          <w:lang w:val="sv-SE"/>
        </w:rPr>
        <w:t>J</w:t>
      </w:r>
      <w:r w:rsidRPr="00A1644D">
        <w:rPr>
          <w:sz w:val="20"/>
          <w:szCs w:val="20"/>
          <w:lang w:val="sv-SE"/>
        </w:rPr>
        <w:t>=23.7Hz</w:t>
      </w:r>
      <w:r w:rsidRPr="00A1644D">
        <w:rPr>
          <w:sz w:val="20"/>
          <w:szCs w:val="20"/>
        </w:rPr>
        <w:t>, H-18), 1.01 (s, H-19),</w:t>
      </w:r>
      <w:r w:rsidRPr="00A1644D">
        <w:rPr>
          <w:color w:val="548DD4"/>
          <w:sz w:val="20"/>
          <w:szCs w:val="20"/>
        </w:rPr>
        <w:t xml:space="preserve"> </w:t>
      </w:r>
      <w:r w:rsidRPr="00A1644D">
        <w:rPr>
          <w:sz w:val="20"/>
          <w:szCs w:val="20"/>
        </w:rPr>
        <w:t xml:space="preserve">12.05 (d, </w:t>
      </w:r>
      <w:r w:rsidRPr="00A1644D">
        <w:rPr>
          <w:i/>
          <w:sz w:val="20"/>
          <w:szCs w:val="20"/>
        </w:rPr>
        <w:t>J</w:t>
      </w:r>
      <w:r w:rsidRPr="00A1644D">
        <w:rPr>
          <w:sz w:val="20"/>
          <w:szCs w:val="20"/>
        </w:rPr>
        <w:t xml:space="preserve">=1.74Hz, 1-OH), 3.67 (d, </w:t>
      </w:r>
      <w:r w:rsidRPr="00A1644D">
        <w:rPr>
          <w:i/>
          <w:sz w:val="20"/>
          <w:szCs w:val="20"/>
        </w:rPr>
        <w:t>J</w:t>
      </w:r>
      <w:r w:rsidRPr="00A1644D">
        <w:rPr>
          <w:sz w:val="20"/>
          <w:szCs w:val="20"/>
        </w:rPr>
        <w:t>=1.74Hz, 7-OCH</w:t>
      </w:r>
      <w:r w:rsidRPr="00A1644D">
        <w:rPr>
          <w:sz w:val="20"/>
          <w:szCs w:val="20"/>
          <w:vertAlign w:val="subscript"/>
        </w:rPr>
        <w:t>3</w:t>
      </w:r>
      <w:r w:rsidRPr="00A1644D">
        <w:rPr>
          <w:sz w:val="20"/>
          <w:szCs w:val="20"/>
        </w:rPr>
        <w:t xml:space="preserve">). NMR </w:t>
      </w:r>
      <w:r w:rsidRPr="00A1644D">
        <w:rPr>
          <w:sz w:val="20"/>
          <w:szCs w:val="20"/>
          <w:vertAlign w:val="superscript"/>
        </w:rPr>
        <w:t>13</w:t>
      </w:r>
      <w:r w:rsidRPr="00A1644D">
        <w:rPr>
          <w:sz w:val="20"/>
          <w:szCs w:val="20"/>
        </w:rPr>
        <w:t>C (CDCl</w:t>
      </w:r>
      <w:r w:rsidRPr="00A1644D">
        <w:rPr>
          <w:sz w:val="20"/>
          <w:szCs w:val="20"/>
          <w:vertAlign w:val="subscript"/>
        </w:rPr>
        <w:t>3</w:t>
      </w:r>
      <w:r w:rsidRPr="00A1644D">
        <w:rPr>
          <w:sz w:val="20"/>
          <w:szCs w:val="20"/>
        </w:rPr>
        <w:t>,</w:t>
      </w:r>
      <w:r w:rsidRPr="00A1644D">
        <w:rPr>
          <w:color w:val="548DD4"/>
          <w:sz w:val="20"/>
          <w:szCs w:val="20"/>
        </w:rPr>
        <w:t xml:space="preserve"> </w:t>
      </w:r>
      <w:r w:rsidRPr="00A1644D">
        <w:rPr>
          <w:sz w:val="20"/>
          <w:szCs w:val="20"/>
        </w:rPr>
        <w:t>125 MHz) :</w:t>
      </w:r>
      <w:r w:rsidRPr="00A1644D">
        <w:rPr>
          <w:color w:val="548DD4"/>
          <w:sz w:val="20"/>
          <w:szCs w:val="20"/>
        </w:rPr>
        <w:t xml:space="preserve"> </w:t>
      </w:r>
      <w:r w:rsidRPr="00A1644D">
        <w:rPr>
          <w:sz w:val="20"/>
          <w:szCs w:val="20"/>
        </w:rPr>
        <w:sym w:font="Symbol" w:char="F064"/>
      </w:r>
      <w:r w:rsidRPr="00A1644D">
        <w:rPr>
          <w:sz w:val="20"/>
          <w:szCs w:val="20"/>
        </w:rPr>
        <w:t xml:space="preserve"> </w:t>
      </w:r>
      <w:r w:rsidRPr="00A1644D">
        <w:rPr>
          <w:sz w:val="20"/>
          <w:szCs w:val="20"/>
          <w:lang w:val="sv-SE"/>
        </w:rPr>
        <w:t>162.8 (C-1), 109.6 (C-2), 139.1 (C-3), 107.5  (C-4), 159.4</w:t>
      </w:r>
      <w:r w:rsidRPr="00A1644D">
        <w:rPr>
          <w:sz w:val="20"/>
          <w:szCs w:val="20"/>
        </w:rPr>
        <w:t xml:space="preserve"> (C-4a), </w:t>
      </w:r>
      <w:r w:rsidRPr="00A1644D">
        <w:rPr>
          <w:sz w:val="20"/>
          <w:szCs w:val="20"/>
          <w:lang w:val="sv-SE"/>
        </w:rPr>
        <w:t>88.6</w:t>
      </w:r>
      <w:r w:rsidRPr="00A1644D">
        <w:rPr>
          <w:sz w:val="20"/>
          <w:szCs w:val="20"/>
        </w:rPr>
        <w:t xml:space="preserve"> (C-4b), </w:t>
      </w:r>
      <w:r w:rsidRPr="00A1644D">
        <w:rPr>
          <w:sz w:val="20"/>
          <w:szCs w:val="20"/>
          <w:lang w:val="sv-SE"/>
        </w:rPr>
        <w:t>84.2</w:t>
      </w:r>
      <w:r w:rsidRPr="00A1644D">
        <w:rPr>
          <w:sz w:val="20"/>
          <w:szCs w:val="20"/>
        </w:rPr>
        <w:t xml:space="preserve"> (C-5), </w:t>
      </w:r>
      <w:r w:rsidRPr="00A1644D">
        <w:rPr>
          <w:sz w:val="20"/>
          <w:szCs w:val="20"/>
          <w:lang w:val="sv-SE"/>
        </w:rPr>
        <w:t>201.3</w:t>
      </w:r>
      <w:r w:rsidRPr="00A1644D">
        <w:rPr>
          <w:sz w:val="20"/>
          <w:szCs w:val="20"/>
        </w:rPr>
        <w:t xml:space="preserve"> (C-6), </w:t>
      </w:r>
      <w:r w:rsidRPr="00A1644D">
        <w:rPr>
          <w:sz w:val="20"/>
          <w:szCs w:val="20"/>
          <w:lang w:val="sv-SE"/>
        </w:rPr>
        <w:t>84.8</w:t>
      </w:r>
      <w:r w:rsidRPr="00A1644D">
        <w:rPr>
          <w:sz w:val="20"/>
          <w:szCs w:val="20"/>
        </w:rPr>
        <w:t xml:space="preserve"> (C-7), </w:t>
      </w:r>
      <w:r w:rsidRPr="00A1644D">
        <w:rPr>
          <w:sz w:val="20"/>
          <w:szCs w:val="20"/>
          <w:lang w:val="sv-SE"/>
        </w:rPr>
        <w:t xml:space="preserve">135.1 (C-8), 132.1 (C-8a), 180.7 (C-9), 106.1 (C-9a), 29.7 (C-10), 49.3 </w:t>
      </w:r>
      <w:r>
        <w:rPr>
          <w:sz w:val="20"/>
          <w:szCs w:val="20"/>
          <w:lang w:val="sv-SE"/>
        </w:rPr>
        <w:t xml:space="preserve"> </w:t>
      </w:r>
      <w:r w:rsidRPr="00A1644D">
        <w:rPr>
          <w:sz w:val="20"/>
          <w:szCs w:val="20"/>
          <w:lang w:val="sv-SE"/>
        </w:rPr>
        <w:t>(C-11), 84.1 (C-12), 30.4 (C-13), 29.1 (C-14), 29.2 (C-15), 118.5 (C-16), 135.9 (C-17), 25.6 (C-18), 16.7 (C-19) and 54.2 (7-OCH</w:t>
      </w:r>
      <w:r w:rsidRPr="00A1644D">
        <w:rPr>
          <w:sz w:val="20"/>
          <w:szCs w:val="20"/>
          <w:vertAlign w:val="subscript"/>
          <w:lang w:val="sv-SE"/>
        </w:rPr>
        <w:t>3</w:t>
      </w:r>
      <w:r w:rsidRPr="00A1644D">
        <w:rPr>
          <w:sz w:val="20"/>
          <w:szCs w:val="20"/>
          <w:lang w:val="sv-SE"/>
        </w:rPr>
        <w:t>).</w:t>
      </w:r>
    </w:p>
    <w:p w:rsidR="00A1644D" w:rsidRPr="00A1644D" w:rsidRDefault="00A1644D" w:rsidP="00A1644D">
      <w:pPr>
        <w:pStyle w:val="Default"/>
        <w:jc w:val="both"/>
        <w:rPr>
          <w:b/>
          <w:sz w:val="20"/>
          <w:szCs w:val="20"/>
        </w:rPr>
      </w:pPr>
    </w:p>
    <w:p w:rsidR="00A1644D" w:rsidRPr="00A1644D" w:rsidRDefault="00A1644D" w:rsidP="00A1644D">
      <w:pPr>
        <w:pStyle w:val="Default"/>
        <w:jc w:val="both"/>
        <w:rPr>
          <w:b/>
          <w:sz w:val="20"/>
          <w:szCs w:val="20"/>
        </w:rPr>
      </w:pPr>
      <w:r w:rsidRPr="00A1644D">
        <w:rPr>
          <w:b/>
          <w:sz w:val="20"/>
          <w:szCs w:val="20"/>
        </w:rPr>
        <w:t>Macluraxanthone (3)</w:t>
      </w:r>
    </w:p>
    <w:p w:rsidR="00A1644D" w:rsidRPr="00A1644D" w:rsidRDefault="00A1644D" w:rsidP="00A1644D">
      <w:pPr>
        <w:spacing w:after="0" w:line="240" w:lineRule="auto"/>
        <w:jc w:val="both"/>
        <w:rPr>
          <w:rFonts w:ascii="Times New Roman" w:hAnsi="Times New Roman"/>
          <w:sz w:val="20"/>
          <w:szCs w:val="20"/>
          <w:lang w:val="sv-SE"/>
        </w:rPr>
      </w:pPr>
      <w:r w:rsidRPr="00A1644D">
        <w:rPr>
          <w:rFonts w:ascii="Times New Roman" w:hAnsi="Times New Roman"/>
          <w:sz w:val="20"/>
          <w:szCs w:val="20"/>
        </w:rPr>
        <w:t xml:space="preserve">Yellow crystal. UV </w:t>
      </w:r>
      <w:r w:rsidRPr="00A1644D">
        <w:rPr>
          <w:rFonts w:ascii="Times New Roman" w:hAnsi="Times New Roman"/>
          <w:sz w:val="20"/>
          <w:szCs w:val="20"/>
        </w:rPr>
        <w:sym w:font="Symbol" w:char="F06C"/>
      </w:r>
      <w:r w:rsidRPr="00A1644D">
        <w:rPr>
          <w:rFonts w:ascii="Times New Roman" w:hAnsi="Times New Roman"/>
          <w:sz w:val="20"/>
          <w:szCs w:val="20"/>
          <w:vertAlign w:val="subscript"/>
        </w:rPr>
        <w:t xml:space="preserve">max </w:t>
      </w:r>
      <w:r w:rsidRPr="00A1644D">
        <w:rPr>
          <w:rFonts w:ascii="Times New Roman" w:hAnsi="Times New Roman"/>
          <w:sz w:val="20"/>
          <w:szCs w:val="20"/>
        </w:rPr>
        <w:t xml:space="preserve">(MeOH) : 337 (0.601) dan 286 (1.331) nm. IR </w:t>
      </w:r>
      <w:r w:rsidRPr="00A1644D">
        <w:rPr>
          <w:rFonts w:ascii="Times New Roman" w:hAnsi="Times New Roman"/>
          <w:sz w:val="20"/>
          <w:szCs w:val="20"/>
        </w:rPr>
        <w:sym w:font="Symbol" w:char="F06E"/>
      </w:r>
      <w:r w:rsidRPr="00A1644D">
        <w:rPr>
          <w:rFonts w:ascii="Times New Roman" w:hAnsi="Times New Roman"/>
          <w:sz w:val="20"/>
          <w:szCs w:val="20"/>
          <w:vertAlign w:val="subscript"/>
        </w:rPr>
        <w:t>max</w:t>
      </w:r>
      <w:r w:rsidRPr="00A1644D">
        <w:rPr>
          <w:rFonts w:ascii="Times New Roman" w:hAnsi="Times New Roman"/>
          <w:sz w:val="20"/>
          <w:szCs w:val="20"/>
        </w:rPr>
        <w:t xml:space="preserve"> (KBr) : 3442, 3244 (OH), 1578, 1185, 1108 and 881 cm</w:t>
      </w:r>
      <w:r w:rsidRPr="00A1644D">
        <w:rPr>
          <w:rFonts w:ascii="Times New Roman" w:hAnsi="Times New Roman"/>
          <w:sz w:val="20"/>
          <w:szCs w:val="20"/>
          <w:vertAlign w:val="superscript"/>
        </w:rPr>
        <w:t>-1</w:t>
      </w:r>
      <w:r w:rsidRPr="00A1644D">
        <w:rPr>
          <w:rFonts w:ascii="Times New Roman" w:hAnsi="Times New Roman"/>
          <w:sz w:val="20"/>
          <w:szCs w:val="20"/>
        </w:rPr>
        <w:t xml:space="preserve">. NMR </w:t>
      </w:r>
      <w:r w:rsidRPr="00A1644D">
        <w:rPr>
          <w:rFonts w:ascii="Times New Roman" w:hAnsi="Times New Roman"/>
          <w:sz w:val="20"/>
          <w:szCs w:val="20"/>
          <w:vertAlign w:val="superscript"/>
        </w:rPr>
        <w:t>1</w:t>
      </w:r>
      <w:r w:rsidRPr="00A1644D">
        <w:rPr>
          <w:rFonts w:ascii="Times New Roman" w:hAnsi="Times New Roman"/>
          <w:sz w:val="20"/>
          <w:szCs w:val="20"/>
        </w:rPr>
        <w:t>H (CDCl</w:t>
      </w:r>
      <w:r w:rsidRPr="00A1644D">
        <w:rPr>
          <w:rFonts w:ascii="Times New Roman" w:hAnsi="Times New Roman"/>
          <w:sz w:val="20"/>
          <w:szCs w:val="20"/>
          <w:vertAlign w:val="subscript"/>
        </w:rPr>
        <w:t>3</w:t>
      </w:r>
      <w:r w:rsidRPr="00A1644D">
        <w:rPr>
          <w:rFonts w:ascii="Times New Roman" w:hAnsi="Times New Roman"/>
          <w:sz w:val="20"/>
          <w:szCs w:val="20"/>
        </w:rPr>
        <w:t xml:space="preserve">, 600 MHz) : </w:t>
      </w:r>
      <w:r w:rsidRPr="00A1644D">
        <w:rPr>
          <w:rFonts w:ascii="Times New Roman" w:hAnsi="Times New Roman"/>
          <w:sz w:val="20"/>
          <w:szCs w:val="20"/>
        </w:rPr>
        <w:sym w:font="Symbol" w:char="F064"/>
      </w:r>
      <w:r w:rsidRPr="00A1644D">
        <w:rPr>
          <w:rFonts w:ascii="Times New Roman" w:hAnsi="Times New Roman"/>
          <w:sz w:val="20"/>
          <w:szCs w:val="20"/>
        </w:rPr>
        <w:t xml:space="preserve"> 13.57 (1-OH), 6.98 (d, </w:t>
      </w:r>
      <w:r w:rsidRPr="00A1644D">
        <w:rPr>
          <w:rFonts w:ascii="Times New Roman" w:hAnsi="Times New Roman"/>
          <w:i/>
          <w:sz w:val="20"/>
          <w:szCs w:val="20"/>
        </w:rPr>
        <w:t>J</w:t>
      </w:r>
      <w:r w:rsidRPr="00A1644D">
        <w:rPr>
          <w:rFonts w:ascii="Times New Roman" w:hAnsi="Times New Roman"/>
          <w:sz w:val="20"/>
          <w:szCs w:val="20"/>
        </w:rPr>
        <w:t xml:space="preserve">=9.0 Hz, H-7), 7.70 (d, </w:t>
      </w:r>
      <w:r w:rsidRPr="00A1644D">
        <w:rPr>
          <w:rFonts w:ascii="Times New Roman" w:hAnsi="Times New Roman"/>
          <w:i/>
          <w:sz w:val="20"/>
          <w:szCs w:val="20"/>
        </w:rPr>
        <w:t>J</w:t>
      </w:r>
      <w:r w:rsidRPr="00A1644D">
        <w:rPr>
          <w:rFonts w:ascii="Times New Roman" w:hAnsi="Times New Roman"/>
          <w:sz w:val="20"/>
          <w:szCs w:val="20"/>
        </w:rPr>
        <w:t xml:space="preserve">=9.0 Hz, H-8), 5.64 (d, </w:t>
      </w:r>
      <w:r w:rsidRPr="00A1644D">
        <w:rPr>
          <w:rFonts w:ascii="Times New Roman" w:hAnsi="Times New Roman"/>
          <w:i/>
          <w:sz w:val="20"/>
          <w:szCs w:val="20"/>
        </w:rPr>
        <w:t>J</w:t>
      </w:r>
      <w:r w:rsidRPr="00A1644D">
        <w:rPr>
          <w:rFonts w:ascii="Times New Roman" w:hAnsi="Times New Roman"/>
          <w:sz w:val="20"/>
          <w:szCs w:val="20"/>
        </w:rPr>
        <w:t xml:space="preserve">=9.6 Hz, H-1’), 6.79 (d, </w:t>
      </w:r>
      <w:r w:rsidRPr="00A1644D">
        <w:rPr>
          <w:rFonts w:ascii="Times New Roman" w:hAnsi="Times New Roman"/>
          <w:i/>
          <w:sz w:val="20"/>
          <w:szCs w:val="20"/>
        </w:rPr>
        <w:t>J</w:t>
      </w:r>
      <w:r w:rsidRPr="00A1644D">
        <w:rPr>
          <w:rFonts w:ascii="Times New Roman" w:hAnsi="Times New Roman"/>
          <w:sz w:val="20"/>
          <w:szCs w:val="20"/>
        </w:rPr>
        <w:t xml:space="preserve">=9.6 Hz, H-2’), 6.77 (dd, </w:t>
      </w:r>
      <w:r w:rsidRPr="00A1644D">
        <w:rPr>
          <w:rFonts w:ascii="Times New Roman" w:hAnsi="Times New Roman"/>
          <w:i/>
          <w:sz w:val="20"/>
          <w:szCs w:val="20"/>
        </w:rPr>
        <w:t>J</w:t>
      </w:r>
      <w:r w:rsidRPr="00A1644D">
        <w:rPr>
          <w:rFonts w:ascii="Times New Roman" w:hAnsi="Times New Roman"/>
          <w:sz w:val="20"/>
          <w:szCs w:val="20"/>
        </w:rPr>
        <w:t xml:space="preserve">=10.2, 17.7 Hz, H-2”), 5.25 (d, </w:t>
      </w:r>
      <w:r w:rsidRPr="00A1644D">
        <w:rPr>
          <w:rFonts w:ascii="Times New Roman" w:hAnsi="Times New Roman"/>
          <w:i/>
          <w:sz w:val="20"/>
          <w:szCs w:val="20"/>
        </w:rPr>
        <w:t>J</w:t>
      </w:r>
      <w:r w:rsidRPr="00A1644D">
        <w:rPr>
          <w:rFonts w:ascii="Times New Roman" w:hAnsi="Times New Roman"/>
          <w:sz w:val="20"/>
          <w:szCs w:val="20"/>
        </w:rPr>
        <w:t xml:space="preserve">=17.4 Hz, H-3a”), 5.08 (d, </w:t>
      </w:r>
      <w:r w:rsidRPr="00A1644D">
        <w:rPr>
          <w:rFonts w:ascii="Times New Roman" w:hAnsi="Times New Roman"/>
          <w:i/>
          <w:sz w:val="20"/>
          <w:szCs w:val="20"/>
        </w:rPr>
        <w:t>J</w:t>
      </w:r>
      <w:r w:rsidRPr="00A1644D">
        <w:rPr>
          <w:rFonts w:ascii="Times New Roman" w:hAnsi="Times New Roman"/>
          <w:sz w:val="20"/>
          <w:szCs w:val="20"/>
        </w:rPr>
        <w:t xml:space="preserve">=10.2 Hz, H-3b”), 1.67 (s, 6H, H-4”, H-5”) and 1.54 (s, 6H, H-4’, H-5’). RMN </w:t>
      </w:r>
      <w:r w:rsidRPr="00A1644D">
        <w:rPr>
          <w:rFonts w:ascii="Times New Roman" w:hAnsi="Times New Roman"/>
          <w:sz w:val="20"/>
          <w:szCs w:val="20"/>
          <w:vertAlign w:val="superscript"/>
        </w:rPr>
        <w:t>13</w:t>
      </w:r>
      <w:r w:rsidRPr="00A1644D">
        <w:rPr>
          <w:rFonts w:ascii="Times New Roman" w:hAnsi="Times New Roman"/>
          <w:sz w:val="20"/>
          <w:szCs w:val="20"/>
        </w:rPr>
        <w:t>C ((CD</w:t>
      </w:r>
      <w:r w:rsidRPr="00A1644D">
        <w:rPr>
          <w:rFonts w:ascii="Times New Roman" w:hAnsi="Times New Roman"/>
          <w:sz w:val="20"/>
          <w:szCs w:val="20"/>
          <w:vertAlign w:val="subscript"/>
        </w:rPr>
        <w:t>3</w:t>
      </w:r>
      <w:r w:rsidRPr="00A1644D">
        <w:rPr>
          <w:rFonts w:ascii="Times New Roman" w:hAnsi="Times New Roman"/>
          <w:sz w:val="20"/>
          <w:szCs w:val="20"/>
        </w:rPr>
        <w:t>)</w:t>
      </w:r>
      <w:r w:rsidRPr="00A1644D">
        <w:rPr>
          <w:rFonts w:ascii="Times New Roman" w:hAnsi="Times New Roman"/>
          <w:sz w:val="20"/>
          <w:szCs w:val="20"/>
          <w:vertAlign w:val="subscript"/>
        </w:rPr>
        <w:t>2</w:t>
      </w:r>
      <w:r w:rsidRPr="00A1644D">
        <w:rPr>
          <w:rFonts w:ascii="Times New Roman" w:hAnsi="Times New Roman"/>
          <w:sz w:val="20"/>
          <w:szCs w:val="20"/>
        </w:rPr>
        <w:t xml:space="preserve">CO, 125 MHz) : </w:t>
      </w:r>
      <w:r w:rsidRPr="00A1644D">
        <w:rPr>
          <w:rFonts w:ascii="Times New Roman" w:hAnsi="Times New Roman"/>
          <w:sz w:val="20"/>
          <w:szCs w:val="20"/>
        </w:rPr>
        <w:sym w:font="Symbol" w:char="F064"/>
      </w:r>
      <w:r w:rsidRPr="00A1644D">
        <w:rPr>
          <w:rFonts w:ascii="Times New Roman" w:hAnsi="Times New Roman"/>
          <w:sz w:val="20"/>
          <w:szCs w:val="20"/>
        </w:rPr>
        <w:t xml:space="preserve"> 157.0</w:t>
      </w:r>
      <w:r w:rsidRPr="00A1644D">
        <w:rPr>
          <w:rFonts w:ascii="Times New Roman" w:hAnsi="Times New Roman"/>
          <w:sz w:val="20"/>
          <w:szCs w:val="20"/>
          <w:lang w:val="sv-SE"/>
        </w:rPr>
        <w:t xml:space="preserve"> (C1), </w:t>
      </w:r>
      <w:r w:rsidRPr="00A1644D">
        <w:rPr>
          <w:rFonts w:ascii="Times New Roman" w:hAnsi="Times New Roman"/>
          <w:sz w:val="20"/>
          <w:szCs w:val="20"/>
        </w:rPr>
        <w:t>105.6</w:t>
      </w:r>
      <w:r w:rsidRPr="00A1644D">
        <w:rPr>
          <w:rFonts w:ascii="Times New Roman" w:hAnsi="Times New Roman"/>
          <w:sz w:val="20"/>
          <w:szCs w:val="20"/>
          <w:lang w:val="sv-SE"/>
        </w:rPr>
        <w:t xml:space="preserve"> (C-2), </w:t>
      </w:r>
      <w:r w:rsidRPr="00A1644D">
        <w:rPr>
          <w:rFonts w:ascii="Times New Roman" w:hAnsi="Times New Roman"/>
          <w:sz w:val="20"/>
          <w:szCs w:val="20"/>
        </w:rPr>
        <w:t>159.0</w:t>
      </w:r>
      <w:r w:rsidRPr="00A1644D">
        <w:rPr>
          <w:rFonts w:ascii="Times New Roman" w:hAnsi="Times New Roman"/>
          <w:sz w:val="20"/>
          <w:szCs w:val="20"/>
          <w:lang w:val="sv-SE"/>
        </w:rPr>
        <w:t xml:space="preserve"> (C-3), </w:t>
      </w:r>
      <w:r w:rsidRPr="00A1644D">
        <w:rPr>
          <w:rFonts w:ascii="Times New Roman" w:hAnsi="Times New Roman"/>
          <w:sz w:val="20"/>
          <w:szCs w:val="20"/>
        </w:rPr>
        <w:t>112.8</w:t>
      </w:r>
      <w:r w:rsidRPr="00A1644D">
        <w:rPr>
          <w:rFonts w:ascii="Times New Roman" w:hAnsi="Times New Roman"/>
          <w:sz w:val="20"/>
          <w:szCs w:val="20"/>
          <w:lang w:val="sv-SE"/>
        </w:rPr>
        <w:t xml:space="preserve"> (C-4), </w:t>
      </w:r>
      <w:r w:rsidRPr="00A1644D">
        <w:rPr>
          <w:rFonts w:ascii="Times New Roman" w:hAnsi="Times New Roman"/>
          <w:sz w:val="20"/>
          <w:szCs w:val="20"/>
        </w:rPr>
        <w:t>154.1 (C-4a), 144.5 (C-4b), 131.1 (C-5), 149.0 (C-6), 112.8 (C-7), 117.5 (C-8), 113.7</w:t>
      </w:r>
      <w:r w:rsidRPr="00A1644D">
        <w:rPr>
          <w:rFonts w:ascii="Times New Roman" w:hAnsi="Times New Roman"/>
          <w:sz w:val="20"/>
          <w:szCs w:val="20"/>
          <w:lang w:val="sv-SE"/>
        </w:rPr>
        <w:t xml:space="preserve"> (C-8a), </w:t>
      </w:r>
      <w:r w:rsidRPr="00A1644D">
        <w:rPr>
          <w:rFonts w:ascii="Times New Roman" w:hAnsi="Times New Roman"/>
          <w:sz w:val="20"/>
          <w:szCs w:val="20"/>
        </w:rPr>
        <w:t>180.8</w:t>
      </w:r>
      <w:r w:rsidRPr="00A1644D">
        <w:rPr>
          <w:rFonts w:ascii="Times New Roman" w:hAnsi="Times New Roman"/>
          <w:sz w:val="20"/>
          <w:szCs w:val="20"/>
          <w:lang w:val="sv-SE"/>
        </w:rPr>
        <w:t xml:space="preserve"> (C-9), </w:t>
      </w:r>
      <w:r w:rsidRPr="00A1644D">
        <w:rPr>
          <w:rFonts w:ascii="Times New Roman" w:hAnsi="Times New Roman"/>
          <w:sz w:val="20"/>
          <w:szCs w:val="20"/>
        </w:rPr>
        <w:t>103.0</w:t>
      </w:r>
      <w:r w:rsidRPr="00A1644D">
        <w:rPr>
          <w:rFonts w:ascii="Times New Roman" w:hAnsi="Times New Roman"/>
          <w:sz w:val="20"/>
          <w:szCs w:val="20"/>
          <w:lang w:val="sv-SE"/>
        </w:rPr>
        <w:t xml:space="preserve"> (C-9a), </w:t>
      </w:r>
      <w:r w:rsidRPr="00A1644D">
        <w:rPr>
          <w:rFonts w:ascii="Times New Roman" w:hAnsi="Times New Roman"/>
          <w:sz w:val="20"/>
          <w:szCs w:val="20"/>
        </w:rPr>
        <w:t>116.1</w:t>
      </w:r>
      <w:r w:rsidRPr="00A1644D">
        <w:rPr>
          <w:rFonts w:ascii="Times New Roman" w:hAnsi="Times New Roman"/>
          <w:sz w:val="20"/>
          <w:szCs w:val="20"/>
          <w:lang w:val="sv-SE"/>
        </w:rPr>
        <w:t xml:space="preserve"> (C-1’), </w:t>
      </w:r>
      <w:r w:rsidRPr="00A1644D">
        <w:rPr>
          <w:rFonts w:ascii="Times New Roman" w:hAnsi="Times New Roman"/>
          <w:sz w:val="20"/>
          <w:szCs w:val="20"/>
        </w:rPr>
        <w:t>127.3</w:t>
      </w:r>
      <w:r w:rsidRPr="00A1644D">
        <w:rPr>
          <w:rFonts w:ascii="Times New Roman" w:hAnsi="Times New Roman"/>
          <w:sz w:val="20"/>
          <w:szCs w:val="20"/>
          <w:lang w:val="sv-SE"/>
        </w:rPr>
        <w:t xml:space="preserve"> (C-2’),</w:t>
      </w:r>
      <w:r w:rsidRPr="00A1644D">
        <w:rPr>
          <w:rFonts w:ascii="Times New Roman" w:hAnsi="Times New Roman"/>
          <w:sz w:val="20"/>
          <w:szCs w:val="20"/>
        </w:rPr>
        <w:t xml:space="preserve"> 78.3</w:t>
      </w:r>
      <w:r w:rsidRPr="00A1644D">
        <w:rPr>
          <w:rFonts w:ascii="Times New Roman" w:hAnsi="Times New Roman"/>
          <w:sz w:val="20"/>
          <w:szCs w:val="20"/>
          <w:lang w:val="sv-SE"/>
        </w:rPr>
        <w:t xml:space="preserve"> (C-3’), </w:t>
      </w:r>
      <w:r w:rsidRPr="00A1644D">
        <w:rPr>
          <w:rFonts w:ascii="Times New Roman" w:hAnsi="Times New Roman"/>
          <w:sz w:val="20"/>
          <w:szCs w:val="20"/>
        </w:rPr>
        <w:t xml:space="preserve">27.9 (C-4’, C-5’, </w:t>
      </w:r>
      <w:r w:rsidRPr="00A1644D">
        <w:rPr>
          <w:rFonts w:ascii="Times New Roman" w:hAnsi="Times New Roman"/>
          <w:sz w:val="20"/>
          <w:szCs w:val="20"/>
          <w:lang w:val="sv-SE"/>
        </w:rPr>
        <w:t>CH</w:t>
      </w:r>
      <w:r w:rsidRPr="00A1644D">
        <w:rPr>
          <w:rFonts w:ascii="Times New Roman" w:hAnsi="Times New Roman"/>
          <w:sz w:val="20"/>
          <w:szCs w:val="20"/>
          <w:vertAlign w:val="subscript"/>
          <w:lang w:val="sv-SE"/>
        </w:rPr>
        <w:t>3</w:t>
      </w:r>
      <w:r w:rsidRPr="00A1644D">
        <w:rPr>
          <w:rFonts w:ascii="Times New Roman" w:hAnsi="Times New Roman"/>
          <w:sz w:val="20"/>
          <w:szCs w:val="20"/>
        </w:rPr>
        <w:t xml:space="preserve">), 41.4 (C-1”), 156.7 (C-2”), 103.3 (C-3”) </w:t>
      </w:r>
      <w:r w:rsidRPr="00A1644D">
        <w:rPr>
          <w:rFonts w:ascii="Times New Roman" w:hAnsi="Times New Roman"/>
          <w:sz w:val="20"/>
          <w:szCs w:val="20"/>
          <w:lang w:val="sv-SE"/>
        </w:rPr>
        <w:t>and</w:t>
      </w:r>
      <w:r w:rsidRPr="00A1644D">
        <w:rPr>
          <w:rFonts w:ascii="Times New Roman" w:hAnsi="Times New Roman"/>
          <w:sz w:val="20"/>
          <w:szCs w:val="20"/>
        </w:rPr>
        <w:t xml:space="preserve"> 28.2 (C-4”, C-5”, </w:t>
      </w:r>
      <w:r w:rsidRPr="00A1644D">
        <w:rPr>
          <w:rFonts w:ascii="Times New Roman" w:hAnsi="Times New Roman"/>
          <w:sz w:val="20"/>
          <w:szCs w:val="20"/>
          <w:lang w:val="sv-SE"/>
        </w:rPr>
        <w:t>CH</w:t>
      </w:r>
      <w:r w:rsidRPr="00A1644D">
        <w:rPr>
          <w:rFonts w:ascii="Times New Roman" w:hAnsi="Times New Roman"/>
          <w:sz w:val="20"/>
          <w:szCs w:val="20"/>
          <w:vertAlign w:val="subscript"/>
          <w:lang w:val="sv-SE"/>
        </w:rPr>
        <w:t>3</w:t>
      </w:r>
      <w:r w:rsidRPr="00A1644D">
        <w:rPr>
          <w:rFonts w:ascii="Times New Roman" w:hAnsi="Times New Roman"/>
          <w:sz w:val="20"/>
          <w:szCs w:val="20"/>
          <w:lang w:val="sv-SE"/>
        </w:rPr>
        <w:t xml:space="preserve">). </w:t>
      </w:r>
    </w:p>
    <w:p w:rsidR="00A1644D" w:rsidRPr="00A1644D" w:rsidRDefault="00A1644D" w:rsidP="00A1644D">
      <w:pPr>
        <w:spacing w:after="0" w:line="240" w:lineRule="auto"/>
        <w:rPr>
          <w:sz w:val="20"/>
          <w:szCs w:val="20"/>
        </w:rPr>
      </w:pPr>
    </w:p>
    <w:p w:rsidR="00A1644D" w:rsidRPr="00A1644D" w:rsidRDefault="00A1644D" w:rsidP="00A1644D">
      <w:pPr>
        <w:pStyle w:val="Default"/>
        <w:jc w:val="both"/>
        <w:rPr>
          <w:b/>
          <w:sz w:val="20"/>
          <w:szCs w:val="20"/>
        </w:rPr>
      </w:pPr>
      <w:r w:rsidRPr="00A1644D">
        <w:rPr>
          <w:b/>
          <w:sz w:val="20"/>
          <w:szCs w:val="20"/>
        </w:rPr>
        <w:t>Vismiaquinone (4)</w:t>
      </w:r>
    </w:p>
    <w:p w:rsidR="00A1644D" w:rsidRPr="00A1644D" w:rsidRDefault="00A1644D" w:rsidP="00A1644D">
      <w:pPr>
        <w:pStyle w:val="Default"/>
        <w:jc w:val="both"/>
        <w:rPr>
          <w:sz w:val="20"/>
          <w:szCs w:val="20"/>
        </w:rPr>
      </w:pPr>
      <w:r w:rsidRPr="00A1644D">
        <w:rPr>
          <w:sz w:val="20"/>
          <w:szCs w:val="20"/>
        </w:rPr>
        <w:t xml:space="preserve">Orange crystal. UV </w:t>
      </w:r>
      <w:r w:rsidRPr="00A1644D">
        <w:rPr>
          <w:sz w:val="20"/>
          <w:szCs w:val="20"/>
        </w:rPr>
        <w:sym w:font="Symbol" w:char="F06C"/>
      </w:r>
      <w:r w:rsidRPr="00A1644D">
        <w:rPr>
          <w:sz w:val="20"/>
          <w:szCs w:val="20"/>
          <w:vertAlign w:val="subscript"/>
        </w:rPr>
        <w:t>max</w:t>
      </w:r>
      <w:r w:rsidRPr="00A1644D">
        <w:rPr>
          <w:sz w:val="20"/>
          <w:szCs w:val="20"/>
        </w:rPr>
        <w:t xml:space="preserve"> (MeOH) : 289.0 (0.127), 267.0 (0.116) and 222.6 nm. IR </w:t>
      </w:r>
      <w:r w:rsidRPr="00A1644D">
        <w:rPr>
          <w:sz w:val="20"/>
          <w:szCs w:val="20"/>
        </w:rPr>
        <w:sym w:font="Symbol" w:char="F06E"/>
      </w:r>
      <w:r w:rsidRPr="00A1644D">
        <w:rPr>
          <w:sz w:val="20"/>
          <w:szCs w:val="20"/>
          <w:vertAlign w:val="subscript"/>
        </w:rPr>
        <w:t>max</w:t>
      </w:r>
      <w:r w:rsidRPr="00A1644D">
        <w:rPr>
          <w:sz w:val="20"/>
          <w:szCs w:val="20"/>
        </w:rPr>
        <w:t xml:space="preserve"> (KBr) : 3472 (OH), 2925, 1376 and 1227 cm</w:t>
      </w:r>
      <w:r w:rsidRPr="00A1644D">
        <w:rPr>
          <w:sz w:val="20"/>
          <w:szCs w:val="20"/>
          <w:vertAlign w:val="superscript"/>
        </w:rPr>
        <w:t>-1</w:t>
      </w:r>
      <w:r w:rsidRPr="00A1644D">
        <w:rPr>
          <w:sz w:val="20"/>
          <w:szCs w:val="20"/>
        </w:rPr>
        <w:t xml:space="preserve">. NMR </w:t>
      </w:r>
      <w:r w:rsidRPr="00A1644D">
        <w:rPr>
          <w:sz w:val="20"/>
          <w:szCs w:val="20"/>
          <w:vertAlign w:val="superscript"/>
        </w:rPr>
        <w:t>1</w:t>
      </w:r>
      <w:r w:rsidRPr="00A1644D">
        <w:rPr>
          <w:sz w:val="20"/>
          <w:szCs w:val="20"/>
        </w:rPr>
        <w:t>H (CDCl</w:t>
      </w:r>
      <w:r w:rsidRPr="00A1644D">
        <w:rPr>
          <w:sz w:val="20"/>
          <w:szCs w:val="20"/>
          <w:vertAlign w:val="subscript"/>
        </w:rPr>
        <w:t>3</w:t>
      </w:r>
      <w:r w:rsidRPr="00A1644D">
        <w:rPr>
          <w:sz w:val="20"/>
          <w:szCs w:val="20"/>
        </w:rPr>
        <w:t xml:space="preserve">, 600 MHz) : </w:t>
      </w:r>
      <w:r w:rsidRPr="00A1644D">
        <w:rPr>
          <w:sz w:val="20"/>
          <w:szCs w:val="20"/>
        </w:rPr>
        <w:sym w:font="Symbol" w:char="F064"/>
      </w:r>
      <w:r w:rsidRPr="00A1644D">
        <w:rPr>
          <w:sz w:val="20"/>
          <w:szCs w:val="20"/>
        </w:rPr>
        <w:t xml:space="preserve"> 12.97 (s, 1-OH), 12.12 (s, 8-OH),7.42 (s, H-4), 7.63 (s, H-5), 7.08 (s, H-7), 6.67 (dd,</w:t>
      </w:r>
      <w:r w:rsidRPr="00A1644D">
        <w:rPr>
          <w:i/>
          <w:sz w:val="20"/>
          <w:szCs w:val="20"/>
        </w:rPr>
        <w:t xml:space="preserve"> J</w:t>
      </w:r>
      <w:r w:rsidR="00FE3A97">
        <w:rPr>
          <w:sz w:val="20"/>
          <w:szCs w:val="20"/>
        </w:rPr>
        <w:t>=</w:t>
      </w:r>
      <w:r w:rsidRPr="00A1644D">
        <w:rPr>
          <w:sz w:val="20"/>
          <w:szCs w:val="20"/>
        </w:rPr>
        <w:t>16.2</w:t>
      </w:r>
      <w:r w:rsidR="00FE3A97">
        <w:rPr>
          <w:sz w:val="20"/>
          <w:szCs w:val="20"/>
        </w:rPr>
        <w:t xml:space="preserve">, 1.2 </w:t>
      </w:r>
      <w:r w:rsidRPr="00A1644D">
        <w:rPr>
          <w:sz w:val="20"/>
          <w:szCs w:val="20"/>
        </w:rPr>
        <w:t xml:space="preserve">Hz, H-1’), 6.93 (dd, </w:t>
      </w:r>
      <w:r w:rsidRPr="00A1644D">
        <w:rPr>
          <w:i/>
          <w:sz w:val="20"/>
          <w:szCs w:val="20"/>
        </w:rPr>
        <w:t>J</w:t>
      </w:r>
      <w:r w:rsidR="00FE3A97">
        <w:rPr>
          <w:sz w:val="20"/>
          <w:szCs w:val="20"/>
        </w:rPr>
        <w:t>=</w:t>
      </w:r>
      <w:r w:rsidRPr="00A1644D">
        <w:rPr>
          <w:sz w:val="20"/>
          <w:szCs w:val="20"/>
        </w:rPr>
        <w:t>16.2</w:t>
      </w:r>
      <w:r w:rsidR="00FE3A97">
        <w:rPr>
          <w:sz w:val="20"/>
          <w:szCs w:val="20"/>
        </w:rPr>
        <w:t xml:space="preserve">, 7.2 </w:t>
      </w:r>
      <w:r w:rsidRPr="00A1644D">
        <w:rPr>
          <w:sz w:val="20"/>
          <w:szCs w:val="20"/>
        </w:rPr>
        <w:t xml:space="preserve">Hz, </w:t>
      </w:r>
      <w:r w:rsidRPr="00A1644D">
        <w:rPr>
          <w:sz w:val="20"/>
          <w:szCs w:val="20"/>
          <w:lang w:val="sv-SE"/>
        </w:rPr>
        <w:t xml:space="preserve">H-2’), </w:t>
      </w:r>
      <w:r w:rsidRPr="00A1644D">
        <w:rPr>
          <w:sz w:val="20"/>
          <w:szCs w:val="20"/>
        </w:rPr>
        <w:t xml:space="preserve">2.46 (s, H-3’), 1.14 (d, </w:t>
      </w:r>
      <w:r w:rsidRPr="00A1644D">
        <w:rPr>
          <w:i/>
          <w:sz w:val="20"/>
          <w:szCs w:val="20"/>
        </w:rPr>
        <w:t>J</w:t>
      </w:r>
      <w:r w:rsidRPr="00A1644D">
        <w:rPr>
          <w:sz w:val="20"/>
          <w:szCs w:val="20"/>
        </w:rPr>
        <w:t xml:space="preserve">=6.6Hz, H-4’), 1.14 (d, </w:t>
      </w:r>
      <w:r w:rsidRPr="00A1644D">
        <w:rPr>
          <w:i/>
          <w:sz w:val="20"/>
          <w:szCs w:val="20"/>
        </w:rPr>
        <w:t>J</w:t>
      </w:r>
      <w:r w:rsidRPr="00A1644D">
        <w:rPr>
          <w:sz w:val="20"/>
          <w:szCs w:val="20"/>
        </w:rPr>
        <w:t>=6.6Hz,</w:t>
      </w:r>
      <w:r w:rsidRPr="00A1644D">
        <w:rPr>
          <w:sz w:val="20"/>
          <w:szCs w:val="20"/>
          <w:lang w:val="sv-SE"/>
        </w:rPr>
        <w:t xml:space="preserve"> H-5’), </w:t>
      </w:r>
      <w:r w:rsidRPr="00A1644D">
        <w:rPr>
          <w:sz w:val="20"/>
          <w:szCs w:val="20"/>
        </w:rPr>
        <w:t>2.53 (sextet, 6-</w:t>
      </w:r>
      <w:r w:rsidRPr="00A1644D">
        <w:rPr>
          <w:sz w:val="20"/>
          <w:szCs w:val="20"/>
          <w:lang w:val="sv-SE"/>
        </w:rPr>
        <w:t>CH</w:t>
      </w:r>
      <w:r w:rsidRPr="00A1644D">
        <w:rPr>
          <w:sz w:val="20"/>
          <w:szCs w:val="20"/>
          <w:vertAlign w:val="subscript"/>
          <w:lang w:val="sv-SE"/>
        </w:rPr>
        <w:t>3</w:t>
      </w:r>
      <w:r w:rsidRPr="00A1644D">
        <w:rPr>
          <w:sz w:val="20"/>
          <w:szCs w:val="20"/>
          <w:lang w:val="sv-SE"/>
        </w:rPr>
        <w:t xml:space="preserve">) and </w:t>
      </w:r>
      <w:r w:rsidRPr="00A1644D">
        <w:rPr>
          <w:sz w:val="20"/>
          <w:szCs w:val="20"/>
        </w:rPr>
        <w:t>4.05 (s, 3-OCH</w:t>
      </w:r>
      <w:r w:rsidRPr="00A1644D">
        <w:rPr>
          <w:sz w:val="20"/>
          <w:szCs w:val="20"/>
          <w:vertAlign w:val="subscript"/>
        </w:rPr>
        <w:t>3</w:t>
      </w:r>
      <w:r w:rsidRPr="00A1644D">
        <w:rPr>
          <w:sz w:val="20"/>
          <w:szCs w:val="20"/>
        </w:rPr>
        <w:t xml:space="preserve">). NMR </w:t>
      </w:r>
      <w:r w:rsidRPr="00A1644D">
        <w:rPr>
          <w:sz w:val="20"/>
          <w:szCs w:val="20"/>
          <w:vertAlign w:val="superscript"/>
        </w:rPr>
        <w:t>13</w:t>
      </w:r>
      <w:r w:rsidRPr="00A1644D">
        <w:rPr>
          <w:sz w:val="20"/>
          <w:szCs w:val="20"/>
        </w:rPr>
        <w:t>C (CDCl</w:t>
      </w:r>
      <w:r w:rsidRPr="00A1644D">
        <w:rPr>
          <w:sz w:val="20"/>
          <w:szCs w:val="20"/>
          <w:vertAlign w:val="subscript"/>
        </w:rPr>
        <w:t>3</w:t>
      </w:r>
      <w:r w:rsidRPr="00A1644D">
        <w:rPr>
          <w:sz w:val="20"/>
          <w:szCs w:val="20"/>
        </w:rPr>
        <w:t xml:space="preserve">, 125 MHz) : </w:t>
      </w:r>
      <w:r w:rsidRPr="00A1644D">
        <w:rPr>
          <w:sz w:val="20"/>
          <w:szCs w:val="20"/>
        </w:rPr>
        <w:sym w:font="Symbol" w:char="F064"/>
      </w:r>
      <w:r w:rsidRPr="00A1644D">
        <w:rPr>
          <w:sz w:val="20"/>
          <w:szCs w:val="20"/>
        </w:rPr>
        <w:t xml:space="preserve"> 162.1 (C-1), </w:t>
      </w:r>
      <w:r w:rsidRPr="00A1644D">
        <w:rPr>
          <w:sz w:val="20"/>
          <w:szCs w:val="20"/>
          <w:lang w:val="sv-SE"/>
        </w:rPr>
        <w:t xml:space="preserve">120.0 (C-2), </w:t>
      </w:r>
      <w:r w:rsidRPr="00A1644D">
        <w:rPr>
          <w:sz w:val="20"/>
          <w:szCs w:val="20"/>
        </w:rPr>
        <w:t>163.0</w:t>
      </w:r>
      <w:r w:rsidRPr="00A1644D">
        <w:rPr>
          <w:sz w:val="20"/>
          <w:szCs w:val="20"/>
          <w:lang w:val="sv-SE"/>
        </w:rPr>
        <w:t xml:space="preserve"> (C-3), </w:t>
      </w:r>
      <w:r w:rsidRPr="00A1644D">
        <w:rPr>
          <w:sz w:val="20"/>
          <w:szCs w:val="20"/>
        </w:rPr>
        <w:t>103.4</w:t>
      </w:r>
      <w:r w:rsidRPr="00A1644D">
        <w:rPr>
          <w:sz w:val="20"/>
          <w:szCs w:val="20"/>
          <w:lang w:val="sv-SE"/>
        </w:rPr>
        <w:t xml:space="preserve">  (C-4), </w:t>
      </w:r>
      <w:r w:rsidRPr="00A1644D">
        <w:rPr>
          <w:sz w:val="20"/>
          <w:szCs w:val="20"/>
        </w:rPr>
        <w:t>132.1 (C-4a), 121.2 (C-5), 148.5 (C-6), 124.5  (C-7), 162.5 (C-8), 113.8 (C-8a), 133.2 (C-8b), 182.0</w:t>
      </w:r>
      <w:r w:rsidRPr="00A1644D">
        <w:rPr>
          <w:sz w:val="20"/>
          <w:szCs w:val="20"/>
          <w:lang w:val="sv-SE"/>
        </w:rPr>
        <w:t xml:space="preserve"> (C-9), </w:t>
      </w:r>
      <w:r w:rsidRPr="00A1644D">
        <w:rPr>
          <w:sz w:val="20"/>
          <w:szCs w:val="20"/>
        </w:rPr>
        <w:t>110.6 (C-9a), 191.5</w:t>
      </w:r>
      <w:r w:rsidRPr="00A1644D">
        <w:rPr>
          <w:sz w:val="20"/>
          <w:szCs w:val="20"/>
          <w:lang w:val="sv-SE"/>
        </w:rPr>
        <w:t xml:space="preserve"> (C-10), </w:t>
      </w:r>
      <w:r w:rsidRPr="00A1644D">
        <w:rPr>
          <w:sz w:val="20"/>
          <w:szCs w:val="20"/>
        </w:rPr>
        <w:t>115.8</w:t>
      </w:r>
      <w:r w:rsidRPr="00A1644D">
        <w:rPr>
          <w:sz w:val="20"/>
          <w:szCs w:val="20"/>
          <w:lang w:val="sv-SE"/>
        </w:rPr>
        <w:t xml:space="preserve"> (C-1’), </w:t>
      </w:r>
      <w:r w:rsidRPr="00A1644D">
        <w:rPr>
          <w:sz w:val="20"/>
          <w:szCs w:val="20"/>
        </w:rPr>
        <w:t>146.8</w:t>
      </w:r>
      <w:r w:rsidRPr="00A1644D">
        <w:rPr>
          <w:sz w:val="20"/>
          <w:szCs w:val="20"/>
          <w:lang w:val="sv-SE"/>
        </w:rPr>
        <w:t xml:space="preserve"> (C-2’),</w:t>
      </w:r>
      <w:r w:rsidRPr="00A1644D">
        <w:rPr>
          <w:sz w:val="20"/>
          <w:szCs w:val="20"/>
        </w:rPr>
        <w:t xml:space="preserve"> 33.4</w:t>
      </w:r>
      <w:r w:rsidRPr="00A1644D">
        <w:rPr>
          <w:sz w:val="20"/>
          <w:szCs w:val="20"/>
          <w:lang w:val="sv-SE"/>
        </w:rPr>
        <w:t xml:space="preserve"> (C-3’), </w:t>
      </w:r>
      <w:r w:rsidRPr="00A1644D">
        <w:rPr>
          <w:sz w:val="20"/>
          <w:szCs w:val="20"/>
        </w:rPr>
        <w:t>22.5 (C-4’), 22.5 (C-5’), 22.2 (6-</w:t>
      </w:r>
      <w:r w:rsidRPr="00A1644D">
        <w:rPr>
          <w:sz w:val="20"/>
          <w:szCs w:val="20"/>
          <w:lang w:val="sv-SE"/>
        </w:rPr>
        <w:t>CH</w:t>
      </w:r>
      <w:r w:rsidRPr="00A1644D">
        <w:rPr>
          <w:sz w:val="20"/>
          <w:szCs w:val="20"/>
          <w:vertAlign w:val="subscript"/>
          <w:lang w:val="sv-SE"/>
        </w:rPr>
        <w:t>3</w:t>
      </w:r>
      <w:r w:rsidRPr="00A1644D">
        <w:rPr>
          <w:sz w:val="20"/>
          <w:szCs w:val="20"/>
          <w:lang w:val="sv-SE"/>
        </w:rPr>
        <w:t xml:space="preserve">) and </w:t>
      </w:r>
      <w:r w:rsidRPr="00A1644D">
        <w:rPr>
          <w:sz w:val="20"/>
          <w:szCs w:val="20"/>
        </w:rPr>
        <w:t>56.3 (3-OCH</w:t>
      </w:r>
      <w:r w:rsidRPr="00A1644D">
        <w:rPr>
          <w:sz w:val="20"/>
          <w:szCs w:val="20"/>
          <w:vertAlign w:val="subscript"/>
        </w:rPr>
        <w:t>3</w:t>
      </w:r>
      <w:r w:rsidRPr="00A1644D">
        <w:rPr>
          <w:sz w:val="20"/>
          <w:szCs w:val="20"/>
        </w:rPr>
        <w:t xml:space="preserve">). </w:t>
      </w:r>
    </w:p>
    <w:p w:rsidR="006768E9" w:rsidRPr="00A1644D" w:rsidRDefault="006768E9" w:rsidP="00A1644D">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A1644D" w:rsidRDefault="00A1644D" w:rsidP="00A1644D">
      <w:pPr>
        <w:spacing w:after="0" w:line="240" w:lineRule="auto"/>
        <w:jc w:val="both"/>
        <w:outlineLvl w:val="0"/>
        <w:rPr>
          <w:rFonts w:ascii="Times New Roman" w:hAnsi="Times New Roman"/>
          <w:sz w:val="20"/>
          <w:szCs w:val="20"/>
        </w:rPr>
      </w:pPr>
      <w:r w:rsidRPr="00A1644D">
        <w:rPr>
          <w:rFonts w:ascii="Times New Roman" w:hAnsi="Times New Roman"/>
          <w:sz w:val="20"/>
          <w:szCs w:val="20"/>
          <w:lang w:val="sv-SE"/>
        </w:rPr>
        <w:t xml:space="preserve">The structure of compounds were  elucidated using spectroscopy methods i.e. IR, UV, MS and </w:t>
      </w:r>
      <w:r w:rsidRPr="00A1644D">
        <w:rPr>
          <w:rFonts w:ascii="Times New Roman" w:hAnsi="Times New Roman"/>
          <w:sz w:val="20"/>
          <w:szCs w:val="20"/>
          <w:vertAlign w:val="superscript"/>
          <w:lang w:val="sv-SE"/>
        </w:rPr>
        <w:t>1</w:t>
      </w:r>
      <w:r w:rsidRPr="00A1644D">
        <w:rPr>
          <w:rFonts w:ascii="Times New Roman" w:hAnsi="Times New Roman"/>
          <w:sz w:val="20"/>
          <w:szCs w:val="20"/>
          <w:lang w:val="sv-SE"/>
        </w:rPr>
        <w:t xml:space="preserve">H and </w:t>
      </w:r>
      <w:r w:rsidRPr="00A1644D">
        <w:rPr>
          <w:rFonts w:ascii="Times New Roman" w:hAnsi="Times New Roman"/>
          <w:sz w:val="20"/>
          <w:szCs w:val="20"/>
          <w:vertAlign w:val="superscript"/>
          <w:lang w:val="sv-SE"/>
        </w:rPr>
        <w:t>13</w:t>
      </w:r>
      <w:r w:rsidRPr="00A1644D">
        <w:rPr>
          <w:rFonts w:ascii="Times New Roman" w:hAnsi="Times New Roman"/>
          <w:sz w:val="20"/>
          <w:szCs w:val="20"/>
          <w:lang w:val="sv-SE"/>
        </w:rPr>
        <w:t xml:space="preserve">C NMR. </w:t>
      </w:r>
      <w:r w:rsidRPr="00A1644D">
        <w:rPr>
          <w:rFonts w:ascii="Times New Roman" w:hAnsi="Times New Roman"/>
          <w:sz w:val="20"/>
          <w:szCs w:val="20"/>
        </w:rPr>
        <w:t xml:space="preserve">The </w:t>
      </w:r>
      <w:r w:rsidRPr="00A1644D">
        <w:rPr>
          <w:rFonts w:ascii="Times New Roman" w:hAnsi="Times New Roman"/>
          <w:sz w:val="20"/>
          <w:szCs w:val="20"/>
          <w:vertAlign w:val="superscript"/>
        </w:rPr>
        <w:t>1</w:t>
      </w:r>
      <w:r w:rsidRPr="00A1644D">
        <w:rPr>
          <w:rFonts w:ascii="Times New Roman" w:hAnsi="Times New Roman"/>
          <w:sz w:val="20"/>
          <w:szCs w:val="20"/>
        </w:rPr>
        <w:t xml:space="preserve">H and </w:t>
      </w:r>
      <w:r w:rsidRPr="00A1644D">
        <w:rPr>
          <w:rFonts w:ascii="Times New Roman" w:hAnsi="Times New Roman"/>
          <w:sz w:val="20"/>
          <w:szCs w:val="20"/>
          <w:vertAlign w:val="superscript"/>
        </w:rPr>
        <w:t>13</w:t>
      </w:r>
      <w:r w:rsidRPr="00A1644D">
        <w:rPr>
          <w:rFonts w:ascii="Times New Roman" w:hAnsi="Times New Roman"/>
          <w:sz w:val="20"/>
          <w:szCs w:val="20"/>
        </w:rPr>
        <w:t>C NMR data of GGCA 1, GGCA 4 and GGAC 1 and GGCA 2 were presented in Table 1 and 2 respectively.</w:t>
      </w:r>
      <w:r w:rsidRPr="00A1644D">
        <w:rPr>
          <w:rFonts w:ascii="Times New Roman" w:hAnsi="Times New Roman"/>
          <w:sz w:val="20"/>
          <w:szCs w:val="20"/>
          <w:lang w:val="sv-SE"/>
        </w:rPr>
        <w:t xml:space="preserve"> Infrared spectrum of GGCA 1 showed OH (1-OH) absorption peak appeared at 3365 cm</w:t>
      </w:r>
      <w:r w:rsidRPr="00A1644D">
        <w:rPr>
          <w:rFonts w:ascii="Times New Roman" w:hAnsi="Times New Roman"/>
          <w:sz w:val="20"/>
          <w:szCs w:val="20"/>
          <w:vertAlign w:val="superscript"/>
          <w:lang w:val="sv-SE"/>
        </w:rPr>
        <w:t>-1</w:t>
      </w:r>
      <w:r w:rsidRPr="00A1644D">
        <w:rPr>
          <w:rFonts w:ascii="Times New Roman" w:hAnsi="Times New Roman"/>
          <w:sz w:val="20"/>
          <w:szCs w:val="20"/>
          <w:lang w:val="sv-SE"/>
        </w:rPr>
        <w:t>. It is in agreement with NMR proton spectrum that showed one hydroxyl group at δ 13.60 (s) while another hydroxyl (5-OH) appeared at δ 6.30 (s). It also showed five singlet peaks of five methyl groups at δ 1.47, 1.61, 1.67 (2 CH</w:t>
      </w:r>
      <w:r w:rsidRPr="00A1644D">
        <w:rPr>
          <w:rFonts w:ascii="Times New Roman" w:hAnsi="Times New Roman"/>
          <w:sz w:val="20"/>
          <w:szCs w:val="20"/>
          <w:vertAlign w:val="subscript"/>
          <w:lang w:val="sv-SE"/>
        </w:rPr>
        <w:t>3</w:t>
      </w:r>
      <w:r w:rsidRPr="00A1644D">
        <w:rPr>
          <w:rFonts w:ascii="Times New Roman" w:hAnsi="Times New Roman"/>
          <w:sz w:val="20"/>
          <w:szCs w:val="20"/>
          <w:lang w:val="sv-SE"/>
        </w:rPr>
        <w:t xml:space="preserve">) and 1.69 ppm. One methoxyl group could be observed at δ 4.05 ppm. Four olefinic protons were observed at δ 1.88-1.95 (m, H-4’a), </w:t>
      </w:r>
      <w:r w:rsidRPr="00A1644D">
        <w:rPr>
          <w:rFonts w:ascii="Times New Roman" w:hAnsi="Times New Roman"/>
          <w:sz w:val="20"/>
          <w:szCs w:val="20"/>
        </w:rPr>
        <w:t xml:space="preserve">.72-1.76 (m, H-4’b) and 2.10-2.20 (m, H-5’). Whilst other aromatic protons peaks appeared between δ 5.13 and 7.77 ppm. The </w:t>
      </w:r>
      <w:r w:rsidRPr="00A1644D">
        <w:rPr>
          <w:rFonts w:ascii="Times New Roman" w:hAnsi="Times New Roman"/>
          <w:sz w:val="20"/>
          <w:szCs w:val="20"/>
          <w:vertAlign w:val="superscript"/>
        </w:rPr>
        <w:t>13</w:t>
      </w:r>
      <w:r w:rsidRPr="00A1644D">
        <w:rPr>
          <w:rFonts w:ascii="Times New Roman" w:hAnsi="Times New Roman"/>
          <w:sz w:val="20"/>
          <w:szCs w:val="20"/>
        </w:rPr>
        <w:t>C NMR spectrum showed 14 quarternery carbons, five CH, three CH</w:t>
      </w:r>
      <w:r w:rsidRPr="00A1644D">
        <w:rPr>
          <w:rFonts w:ascii="Times New Roman" w:hAnsi="Times New Roman"/>
          <w:sz w:val="20"/>
          <w:szCs w:val="20"/>
          <w:vertAlign w:val="subscript"/>
        </w:rPr>
        <w:t>2</w:t>
      </w:r>
      <w:r w:rsidRPr="00A1644D">
        <w:rPr>
          <w:rFonts w:ascii="Times New Roman" w:hAnsi="Times New Roman"/>
          <w:sz w:val="20"/>
          <w:szCs w:val="20"/>
        </w:rPr>
        <w:t>, one OCH</w:t>
      </w:r>
      <w:r w:rsidRPr="00A1644D">
        <w:rPr>
          <w:rFonts w:ascii="Times New Roman" w:hAnsi="Times New Roman"/>
          <w:sz w:val="20"/>
          <w:szCs w:val="20"/>
          <w:vertAlign w:val="subscript"/>
        </w:rPr>
        <w:t>3</w:t>
      </w:r>
      <w:r w:rsidRPr="00A1644D">
        <w:rPr>
          <w:rFonts w:ascii="Times New Roman" w:hAnsi="Times New Roman"/>
          <w:sz w:val="20"/>
          <w:szCs w:val="20"/>
        </w:rPr>
        <w:t xml:space="preserve"> and five CH</w:t>
      </w:r>
      <w:r w:rsidRPr="00A1644D">
        <w:rPr>
          <w:rFonts w:ascii="Times New Roman" w:hAnsi="Times New Roman"/>
          <w:sz w:val="20"/>
          <w:szCs w:val="20"/>
          <w:vertAlign w:val="subscript"/>
        </w:rPr>
        <w:t>3</w:t>
      </w:r>
      <w:r w:rsidRPr="00A1644D">
        <w:rPr>
          <w:rFonts w:ascii="Times New Roman" w:hAnsi="Times New Roman"/>
          <w:sz w:val="20"/>
          <w:szCs w:val="20"/>
        </w:rPr>
        <w:t>. The quarternery carbons were observed at δ 156.6 (C-1), 105.0 (C-2), 159.4 (C-3), 112.9 (C-4), 154.4 (C-4a), 144.3 (C-4b), 133.4 (C-5), 151.4 (C-6), 114.1 (C-8a), 180.9 (C-9), 102.9 (C-9a), 81.0 (C-3’), 132.1 (C-7’) and 41.3 (C-1”). The CH carbons were observed at δ 108.3 (C-7), 116.8 (C-8), 116.6 (C-1’), 125.6 (C-2’) and (C-6’). The CH</w:t>
      </w:r>
      <w:r w:rsidRPr="00A1644D">
        <w:rPr>
          <w:rFonts w:ascii="Times New Roman" w:hAnsi="Times New Roman"/>
          <w:sz w:val="20"/>
          <w:szCs w:val="20"/>
          <w:vertAlign w:val="subscript"/>
        </w:rPr>
        <w:t>2</w:t>
      </w:r>
      <w:r w:rsidRPr="00A1644D">
        <w:rPr>
          <w:rFonts w:ascii="Times New Roman" w:hAnsi="Times New Roman"/>
          <w:sz w:val="20"/>
          <w:szCs w:val="20"/>
        </w:rPr>
        <w:t xml:space="preserve"> carbons were observed at δ 41.7 (C-4’), 23.2 (C-5) and 104.3 (C-3”), CH</w:t>
      </w:r>
      <w:r w:rsidRPr="00A1644D">
        <w:rPr>
          <w:rFonts w:ascii="Times New Roman" w:hAnsi="Times New Roman"/>
          <w:sz w:val="20"/>
          <w:szCs w:val="20"/>
          <w:vertAlign w:val="subscript"/>
        </w:rPr>
        <w:t>3</w:t>
      </w:r>
      <w:r w:rsidRPr="00A1644D">
        <w:rPr>
          <w:rFonts w:ascii="Times New Roman" w:hAnsi="Times New Roman"/>
          <w:sz w:val="20"/>
          <w:szCs w:val="20"/>
        </w:rPr>
        <w:t xml:space="preserve"> carbon were observed at δ 17.7 (C-8’), 26.9 (C-9’), 25.7 (C-10’), 28.2 (C-4”), 28.5 (C-5”) and the OCH</w:t>
      </w:r>
      <w:r w:rsidRPr="00A1644D">
        <w:rPr>
          <w:rFonts w:ascii="Times New Roman" w:hAnsi="Times New Roman"/>
          <w:sz w:val="20"/>
          <w:szCs w:val="20"/>
          <w:vertAlign w:val="subscript"/>
        </w:rPr>
        <w:t>3</w:t>
      </w:r>
      <w:r w:rsidRPr="00A1644D">
        <w:rPr>
          <w:rFonts w:ascii="Times New Roman" w:hAnsi="Times New Roman"/>
          <w:sz w:val="20"/>
          <w:szCs w:val="20"/>
        </w:rPr>
        <w:t xml:space="preserve"> carbon was observed at δ 56.6. The proton and carbon NMR data of GGCA 1 were in agreement with pruniflorone H that has been isolated from </w:t>
      </w:r>
      <w:r w:rsidRPr="00A1644D">
        <w:rPr>
          <w:rFonts w:ascii="Times New Roman" w:hAnsi="Times New Roman"/>
          <w:i/>
          <w:sz w:val="20"/>
          <w:szCs w:val="20"/>
        </w:rPr>
        <w:t>Cratoxylum formosum</w:t>
      </w:r>
      <w:r w:rsidRPr="00A1644D">
        <w:rPr>
          <w:rFonts w:ascii="Times New Roman" w:hAnsi="Times New Roman"/>
          <w:sz w:val="20"/>
          <w:szCs w:val="20"/>
        </w:rPr>
        <w:t xml:space="preserve"> ssp. </w:t>
      </w:r>
      <w:r w:rsidRPr="00A1644D">
        <w:rPr>
          <w:rFonts w:ascii="Times New Roman" w:hAnsi="Times New Roman"/>
          <w:i/>
          <w:sz w:val="20"/>
          <w:szCs w:val="20"/>
        </w:rPr>
        <w:t xml:space="preserve">pruniflorum </w:t>
      </w:r>
      <w:r w:rsidRPr="00A1644D">
        <w:rPr>
          <w:rFonts w:ascii="Times New Roman" w:hAnsi="Times New Roman"/>
          <w:sz w:val="20"/>
          <w:szCs w:val="20"/>
        </w:rPr>
        <w:t>reported by Boonnak et al. [9].</w:t>
      </w:r>
    </w:p>
    <w:p w:rsidR="00A1644D" w:rsidRPr="00A1644D" w:rsidRDefault="00A1644D" w:rsidP="00A1644D">
      <w:pPr>
        <w:spacing w:after="0" w:line="240" w:lineRule="auto"/>
        <w:jc w:val="both"/>
        <w:outlineLvl w:val="0"/>
        <w:rPr>
          <w:rFonts w:ascii="Times New Roman" w:hAnsi="Times New Roman"/>
          <w:sz w:val="20"/>
          <w:szCs w:val="20"/>
          <w:lang w:val="sv-SE"/>
        </w:rPr>
      </w:pPr>
    </w:p>
    <w:p w:rsidR="00A1644D" w:rsidRPr="00A1644D" w:rsidRDefault="00A1644D" w:rsidP="00A1644D">
      <w:pPr>
        <w:pStyle w:val="Default"/>
        <w:jc w:val="both"/>
        <w:rPr>
          <w:color w:val="auto"/>
          <w:sz w:val="20"/>
          <w:szCs w:val="20"/>
        </w:rPr>
      </w:pPr>
      <w:r w:rsidRPr="00A1644D">
        <w:rPr>
          <w:color w:val="auto"/>
          <w:sz w:val="20"/>
          <w:szCs w:val="20"/>
        </w:rPr>
        <w:t xml:space="preserve">The </w:t>
      </w:r>
      <w:r w:rsidRPr="00A1644D">
        <w:rPr>
          <w:color w:val="auto"/>
          <w:sz w:val="20"/>
          <w:szCs w:val="20"/>
          <w:vertAlign w:val="superscript"/>
        </w:rPr>
        <w:t>1</w:t>
      </w:r>
      <w:r w:rsidRPr="00A1644D">
        <w:rPr>
          <w:color w:val="auto"/>
          <w:sz w:val="20"/>
          <w:szCs w:val="20"/>
        </w:rPr>
        <w:t xml:space="preserve">H NMR spectrum of GGCA 2 showed three singlet of three methyl groups at δ 1.03, 1.58 and 1.70 ppm, one methoxyl group at δ 3.66 (s) and a hydroxyl group that is forming a hydrogen bonding to carbonyl at δ 12.02 (s). Three aromatic protons that are an ABM system were observed at δ </w:t>
      </w:r>
      <w:r w:rsidRPr="00A1644D">
        <w:rPr>
          <w:rFonts w:eastAsia="Times New Roman"/>
          <w:color w:val="auto"/>
          <w:sz w:val="20"/>
          <w:szCs w:val="20"/>
          <w:lang w:val="sv-SE"/>
        </w:rPr>
        <w:t xml:space="preserve">6.56 (dq, </w:t>
      </w:r>
      <w:r w:rsidRPr="00A1644D">
        <w:rPr>
          <w:rFonts w:eastAsia="Times New Roman"/>
          <w:i/>
          <w:color w:val="auto"/>
          <w:sz w:val="20"/>
          <w:szCs w:val="20"/>
          <w:lang w:val="sv-SE"/>
        </w:rPr>
        <w:t>J</w:t>
      </w:r>
      <w:r w:rsidR="00FE3A97">
        <w:rPr>
          <w:rFonts w:eastAsia="Times New Roman"/>
          <w:color w:val="auto"/>
          <w:sz w:val="20"/>
          <w:szCs w:val="20"/>
          <w:lang w:val="sv-SE"/>
        </w:rPr>
        <w:t>=</w:t>
      </w:r>
      <w:r w:rsidRPr="00A1644D">
        <w:rPr>
          <w:rFonts w:eastAsia="Times New Roman"/>
          <w:color w:val="auto"/>
          <w:sz w:val="20"/>
          <w:szCs w:val="20"/>
          <w:lang w:val="sv-SE"/>
        </w:rPr>
        <w:t>0.96</w:t>
      </w:r>
      <w:r w:rsidR="00FE3A97">
        <w:rPr>
          <w:rFonts w:eastAsia="Times New Roman"/>
          <w:color w:val="auto"/>
          <w:sz w:val="20"/>
          <w:szCs w:val="20"/>
          <w:lang w:val="sv-SE"/>
        </w:rPr>
        <w:t xml:space="preserve">, 0.24 </w:t>
      </w:r>
      <w:r w:rsidRPr="00A1644D">
        <w:rPr>
          <w:rFonts w:eastAsia="Times New Roman"/>
          <w:color w:val="auto"/>
          <w:sz w:val="20"/>
          <w:szCs w:val="20"/>
          <w:lang w:val="sv-SE"/>
        </w:rPr>
        <w:t xml:space="preserve">Hz, H-2), </w:t>
      </w:r>
      <w:r w:rsidRPr="00A1644D">
        <w:rPr>
          <w:rFonts w:eastAsia="Times New Roman"/>
          <w:color w:val="auto"/>
          <w:sz w:val="20"/>
          <w:szCs w:val="20"/>
        </w:rPr>
        <w:t xml:space="preserve">7.44 (dt, </w:t>
      </w:r>
      <w:r w:rsidRPr="00A1644D">
        <w:rPr>
          <w:rFonts w:eastAsia="Times New Roman"/>
          <w:i/>
          <w:color w:val="auto"/>
          <w:sz w:val="20"/>
          <w:szCs w:val="20"/>
        </w:rPr>
        <w:lastRenderedPageBreak/>
        <w:t>J</w:t>
      </w:r>
      <w:r w:rsidR="00FE3A97">
        <w:rPr>
          <w:rFonts w:eastAsia="Times New Roman"/>
          <w:color w:val="auto"/>
          <w:sz w:val="20"/>
          <w:szCs w:val="20"/>
        </w:rPr>
        <w:t>=</w:t>
      </w:r>
      <w:r w:rsidRPr="00A1644D">
        <w:rPr>
          <w:rFonts w:eastAsia="Times New Roman"/>
          <w:color w:val="auto"/>
          <w:sz w:val="20"/>
          <w:szCs w:val="20"/>
        </w:rPr>
        <w:t>8.22</w:t>
      </w:r>
      <w:r w:rsidR="00FE3A97">
        <w:rPr>
          <w:rFonts w:eastAsia="Times New Roman"/>
          <w:color w:val="auto"/>
          <w:sz w:val="20"/>
          <w:szCs w:val="20"/>
        </w:rPr>
        <w:t xml:space="preserve">, 1.68 </w:t>
      </w:r>
      <w:r w:rsidRPr="00A1644D">
        <w:rPr>
          <w:rFonts w:eastAsia="Times New Roman"/>
          <w:color w:val="auto"/>
          <w:sz w:val="20"/>
          <w:szCs w:val="20"/>
        </w:rPr>
        <w:t xml:space="preserve">Hz, H-3) and </w:t>
      </w:r>
      <w:r w:rsidRPr="00A1644D">
        <w:rPr>
          <w:rFonts w:eastAsia="Times New Roman"/>
          <w:color w:val="auto"/>
          <w:sz w:val="20"/>
          <w:szCs w:val="20"/>
          <w:lang w:val="sv-SE"/>
        </w:rPr>
        <w:t xml:space="preserve">6.56 (dq, </w:t>
      </w:r>
      <w:r w:rsidRPr="00A1644D">
        <w:rPr>
          <w:rFonts w:eastAsia="Times New Roman"/>
          <w:i/>
          <w:color w:val="auto"/>
          <w:sz w:val="20"/>
          <w:szCs w:val="20"/>
          <w:lang w:val="sv-SE"/>
        </w:rPr>
        <w:t>J</w:t>
      </w:r>
      <w:r w:rsidR="00FE3A97">
        <w:rPr>
          <w:rFonts w:eastAsia="Times New Roman"/>
          <w:color w:val="auto"/>
          <w:sz w:val="20"/>
          <w:szCs w:val="20"/>
          <w:lang w:val="sv-SE"/>
        </w:rPr>
        <w:t>=</w:t>
      </w:r>
      <w:r w:rsidRPr="00A1644D">
        <w:rPr>
          <w:rFonts w:eastAsia="Times New Roman"/>
          <w:color w:val="auto"/>
          <w:sz w:val="20"/>
          <w:szCs w:val="20"/>
          <w:lang w:val="sv-SE"/>
        </w:rPr>
        <w:t>0.96</w:t>
      </w:r>
      <w:r w:rsidR="00FE3A97">
        <w:rPr>
          <w:rFonts w:eastAsia="Times New Roman"/>
          <w:color w:val="auto"/>
          <w:sz w:val="20"/>
          <w:szCs w:val="20"/>
          <w:lang w:val="sv-SE"/>
        </w:rPr>
        <w:t xml:space="preserve">, 0.24 </w:t>
      </w:r>
      <w:r w:rsidRPr="00A1644D">
        <w:rPr>
          <w:rFonts w:eastAsia="Times New Roman"/>
          <w:color w:val="auto"/>
          <w:sz w:val="20"/>
          <w:szCs w:val="20"/>
          <w:lang w:val="sv-SE"/>
        </w:rPr>
        <w:t xml:space="preserve">Hz, H-4). A coupling of a methylene group (H-10a and H-10b) was observed at δ </w:t>
      </w:r>
      <w:r w:rsidRPr="00A1644D">
        <w:rPr>
          <w:rFonts w:eastAsia="Times New Roman"/>
          <w:color w:val="auto"/>
          <w:sz w:val="20"/>
          <w:szCs w:val="20"/>
        </w:rPr>
        <w:t xml:space="preserve">2.40 (d, </w:t>
      </w:r>
      <w:r w:rsidRPr="00A1644D">
        <w:rPr>
          <w:rFonts w:eastAsia="Times New Roman"/>
          <w:i/>
          <w:color w:val="auto"/>
          <w:sz w:val="20"/>
          <w:szCs w:val="20"/>
        </w:rPr>
        <w:t>J</w:t>
      </w:r>
      <w:r w:rsidRPr="00A1644D">
        <w:rPr>
          <w:rFonts w:eastAsia="Times New Roman"/>
          <w:color w:val="auto"/>
          <w:sz w:val="20"/>
          <w:szCs w:val="20"/>
        </w:rPr>
        <w:t xml:space="preserve">=12.78Hz) and </w:t>
      </w:r>
      <w:r w:rsidRPr="00A1644D">
        <w:rPr>
          <w:rFonts w:eastAsia="Times New Roman"/>
          <w:color w:val="auto"/>
          <w:sz w:val="20"/>
          <w:szCs w:val="20"/>
          <w:lang w:val="sv-SE"/>
        </w:rPr>
        <w:t xml:space="preserve">1.61 (d, </w:t>
      </w:r>
      <w:r w:rsidRPr="00A1644D">
        <w:rPr>
          <w:rFonts w:eastAsia="Times New Roman"/>
          <w:i/>
          <w:color w:val="auto"/>
          <w:sz w:val="20"/>
          <w:szCs w:val="20"/>
          <w:lang w:val="sv-SE"/>
        </w:rPr>
        <w:t>J</w:t>
      </w:r>
      <w:r w:rsidRPr="00A1644D">
        <w:rPr>
          <w:rFonts w:eastAsia="Times New Roman"/>
          <w:color w:val="auto"/>
          <w:sz w:val="20"/>
          <w:szCs w:val="20"/>
          <w:lang w:val="sv-SE"/>
        </w:rPr>
        <w:t xml:space="preserve">=1.56Hz) respectively, a methine proton of H-11 at δ </w:t>
      </w:r>
      <w:r w:rsidRPr="00A1644D">
        <w:rPr>
          <w:rFonts w:eastAsia="Times New Roman"/>
          <w:color w:val="auto"/>
          <w:sz w:val="20"/>
          <w:szCs w:val="20"/>
        </w:rPr>
        <w:t xml:space="preserve">2.56 (d, </w:t>
      </w:r>
      <w:r w:rsidRPr="00A1644D">
        <w:rPr>
          <w:rFonts w:eastAsia="Times New Roman"/>
          <w:i/>
          <w:color w:val="auto"/>
          <w:sz w:val="20"/>
          <w:szCs w:val="20"/>
        </w:rPr>
        <w:t>J</w:t>
      </w:r>
      <w:r w:rsidRPr="00A1644D">
        <w:rPr>
          <w:rFonts w:eastAsia="Times New Roman"/>
          <w:color w:val="auto"/>
          <w:sz w:val="20"/>
          <w:szCs w:val="20"/>
        </w:rPr>
        <w:t xml:space="preserve">=9.36Hz) and prenyl unit at δ </w:t>
      </w:r>
      <w:r w:rsidRPr="00A1644D">
        <w:rPr>
          <w:rFonts w:eastAsia="Times New Roman"/>
          <w:color w:val="auto"/>
          <w:sz w:val="20"/>
          <w:szCs w:val="20"/>
          <w:lang w:val="sv-SE"/>
        </w:rPr>
        <w:t xml:space="preserve">2.67 (d, </w:t>
      </w:r>
      <w:r w:rsidRPr="00A1644D">
        <w:rPr>
          <w:rFonts w:eastAsia="Times New Roman"/>
          <w:i/>
          <w:color w:val="auto"/>
          <w:sz w:val="20"/>
          <w:szCs w:val="20"/>
          <w:lang w:val="sv-SE"/>
        </w:rPr>
        <w:t>J</w:t>
      </w:r>
      <w:r w:rsidRPr="00A1644D">
        <w:rPr>
          <w:rFonts w:eastAsia="Times New Roman"/>
          <w:color w:val="auto"/>
          <w:sz w:val="20"/>
          <w:szCs w:val="20"/>
          <w:lang w:val="sv-SE"/>
        </w:rPr>
        <w:t xml:space="preserve">=7.2Hz, H-15), 4.40 (br t, </w:t>
      </w:r>
      <w:r w:rsidRPr="00A1644D">
        <w:rPr>
          <w:rFonts w:eastAsia="Times New Roman"/>
          <w:i/>
          <w:color w:val="auto"/>
          <w:sz w:val="20"/>
          <w:szCs w:val="20"/>
          <w:lang w:val="sv-SE"/>
        </w:rPr>
        <w:t>J</w:t>
      </w:r>
      <w:r w:rsidRPr="00A1644D">
        <w:rPr>
          <w:rFonts w:eastAsia="Times New Roman"/>
          <w:color w:val="auto"/>
          <w:sz w:val="20"/>
          <w:szCs w:val="20"/>
          <w:lang w:val="sv-SE"/>
        </w:rPr>
        <w:t xml:space="preserve">=6.0Hz, H-16), 1.37 (d, </w:t>
      </w:r>
      <w:r w:rsidRPr="00A1644D">
        <w:rPr>
          <w:rFonts w:eastAsia="Times New Roman"/>
          <w:i/>
          <w:color w:val="auto"/>
          <w:sz w:val="20"/>
          <w:szCs w:val="20"/>
          <w:lang w:val="sv-SE"/>
        </w:rPr>
        <w:t>J</w:t>
      </w:r>
      <w:r w:rsidRPr="00A1644D">
        <w:rPr>
          <w:rFonts w:eastAsia="Times New Roman"/>
          <w:color w:val="auto"/>
          <w:sz w:val="20"/>
          <w:szCs w:val="20"/>
          <w:lang w:val="sv-SE"/>
        </w:rPr>
        <w:t>=23.7Hz, H-18) and 1.01 (s, H-19). This GGCA 2 showed 24 peaks of carbon in NMR 150 MHz. A conjugated and non conjugated carbonyl</w:t>
      </w:r>
      <w:r w:rsidRPr="00A1644D">
        <w:rPr>
          <w:rFonts w:eastAsia="Times New Roman"/>
          <w:color w:val="E36C0A"/>
          <w:sz w:val="20"/>
          <w:szCs w:val="20"/>
          <w:lang w:val="sv-SE"/>
        </w:rPr>
        <w:t xml:space="preserve"> </w:t>
      </w:r>
      <w:r w:rsidRPr="00A1644D">
        <w:rPr>
          <w:rFonts w:eastAsia="Times New Roman"/>
          <w:color w:val="auto"/>
          <w:sz w:val="20"/>
          <w:szCs w:val="20"/>
          <w:lang w:val="sv-SE"/>
        </w:rPr>
        <w:t>resonances were observed at δ 180.7 (C-9) and 201.3 (C-6). Four methyl groups were observed in NMR proton at δ 30.4 (C-13), 29.1 (C-14), 25.6 (C-18) and 16.7 (C-19). Two CH</w:t>
      </w:r>
      <w:r w:rsidRPr="00A1644D">
        <w:rPr>
          <w:rFonts w:eastAsia="Times New Roman"/>
          <w:color w:val="auto"/>
          <w:sz w:val="20"/>
          <w:szCs w:val="20"/>
          <w:vertAlign w:val="subscript"/>
          <w:lang w:val="sv-SE"/>
        </w:rPr>
        <w:t>2</w:t>
      </w:r>
      <w:r w:rsidRPr="00A1644D">
        <w:rPr>
          <w:rFonts w:eastAsia="Times New Roman"/>
          <w:color w:val="auto"/>
          <w:sz w:val="20"/>
          <w:szCs w:val="20"/>
          <w:lang w:val="sv-SE"/>
        </w:rPr>
        <w:t xml:space="preserve"> groups were observed at δ 29.7 (C-10) and 29.2 ppm (C-15).</w:t>
      </w:r>
      <w:r w:rsidRPr="00A1644D">
        <w:rPr>
          <w:color w:val="auto"/>
          <w:sz w:val="20"/>
          <w:szCs w:val="20"/>
        </w:rPr>
        <w:t xml:space="preserve"> There are six peaks of CH which were observed at δ </w:t>
      </w:r>
      <w:r w:rsidRPr="00A1644D">
        <w:rPr>
          <w:rFonts w:eastAsia="Times New Roman"/>
          <w:color w:val="auto"/>
          <w:sz w:val="20"/>
          <w:szCs w:val="20"/>
          <w:lang w:val="sv-SE"/>
        </w:rPr>
        <w:t>109.6 (C-2), 139.1 (C-3), 107.5 (C-4), 135.1 (C-8), 49.3 (C-11) and 118.5 (C-16).</w:t>
      </w:r>
      <w:r w:rsidRPr="00A1644D">
        <w:rPr>
          <w:color w:val="auto"/>
          <w:sz w:val="20"/>
          <w:szCs w:val="20"/>
        </w:rPr>
        <w:t xml:space="preserve"> While peaks of nine quarternery carbons were observed at </w:t>
      </w:r>
      <w:r w:rsidRPr="00A1644D">
        <w:rPr>
          <w:rFonts w:eastAsia="Times New Roman"/>
          <w:color w:val="auto"/>
          <w:sz w:val="20"/>
          <w:szCs w:val="20"/>
          <w:lang w:val="sv-SE"/>
        </w:rPr>
        <w:t xml:space="preserve">δ 162.8 (C-1), 159.4 (C-4a), 88.6 (C-4b), 84.2 (C-5), 84.8 (C-7), 132.1 (C-8a), 106.1 (C-9a), 84.1 (C-12) and 135.9 (C-17). The spectral data of GGCA 2 were consistent with the spectral data of cochinchinone C that has been isolated from the roots of </w:t>
      </w:r>
      <w:r w:rsidRPr="00A1644D">
        <w:rPr>
          <w:rFonts w:eastAsia="Times New Roman"/>
          <w:i/>
          <w:color w:val="auto"/>
          <w:sz w:val="20"/>
          <w:szCs w:val="20"/>
          <w:lang w:val="sv-SE"/>
        </w:rPr>
        <w:t>C. cochinchinensis</w:t>
      </w:r>
      <w:r w:rsidRPr="00A1644D">
        <w:rPr>
          <w:rFonts w:eastAsia="Times New Roman"/>
          <w:color w:val="auto"/>
          <w:sz w:val="20"/>
          <w:szCs w:val="20"/>
          <w:lang w:val="sv-SE"/>
        </w:rPr>
        <w:t xml:space="preserve"> [10]. </w:t>
      </w:r>
      <w:r w:rsidRPr="00A1644D">
        <w:rPr>
          <w:color w:val="auto"/>
          <w:sz w:val="20"/>
          <w:szCs w:val="20"/>
        </w:rPr>
        <w:t xml:space="preserve">        </w:t>
      </w:r>
    </w:p>
    <w:p w:rsidR="00A1644D" w:rsidRPr="00A1644D" w:rsidRDefault="00A1644D" w:rsidP="00A1644D">
      <w:pPr>
        <w:pStyle w:val="Default"/>
        <w:jc w:val="both"/>
        <w:rPr>
          <w:color w:val="auto"/>
          <w:sz w:val="20"/>
          <w:szCs w:val="20"/>
        </w:rPr>
      </w:pPr>
      <w:r w:rsidRPr="00A1644D">
        <w:rPr>
          <w:color w:val="auto"/>
          <w:sz w:val="20"/>
          <w:szCs w:val="20"/>
        </w:rPr>
        <w:t xml:space="preserve"> </w:t>
      </w:r>
    </w:p>
    <w:p w:rsidR="00A1644D" w:rsidRDefault="00A1644D" w:rsidP="00A1644D">
      <w:pPr>
        <w:spacing w:after="0" w:line="240" w:lineRule="auto"/>
        <w:jc w:val="both"/>
        <w:rPr>
          <w:rFonts w:ascii="Times New Roman" w:hAnsi="Times New Roman"/>
          <w:sz w:val="20"/>
          <w:szCs w:val="20"/>
        </w:rPr>
      </w:pPr>
      <w:r w:rsidRPr="00A1644D">
        <w:rPr>
          <w:rFonts w:ascii="Times New Roman" w:hAnsi="Times New Roman"/>
          <w:sz w:val="20"/>
          <w:szCs w:val="20"/>
        </w:rPr>
        <w:t xml:space="preserve">The </w:t>
      </w:r>
      <w:r w:rsidRPr="00A1644D">
        <w:rPr>
          <w:rFonts w:ascii="Times New Roman" w:hAnsi="Times New Roman"/>
          <w:sz w:val="20"/>
          <w:szCs w:val="20"/>
          <w:vertAlign w:val="superscript"/>
        </w:rPr>
        <w:t>1</w:t>
      </w:r>
      <w:r w:rsidRPr="00A1644D">
        <w:rPr>
          <w:rFonts w:ascii="Times New Roman" w:hAnsi="Times New Roman"/>
          <w:sz w:val="20"/>
          <w:szCs w:val="20"/>
        </w:rPr>
        <w:t xml:space="preserve">H NMR spectrum of compound GGCA 4 showed an ortho correlation between H-7 and H-8 with </w:t>
      </w:r>
      <w:r w:rsidRPr="00A1644D">
        <w:rPr>
          <w:rFonts w:ascii="Times New Roman" w:hAnsi="Times New Roman"/>
          <w:i/>
          <w:sz w:val="20"/>
          <w:szCs w:val="20"/>
        </w:rPr>
        <w:t>J</w:t>
      </w:r>
      <w:r w:rsidRPr="00A1644D">
        <w:rPr>
          <w:rFonts w:ascii="Times New Roman" w:hAnsi="Times New Roman"/>
          <w:sz w:val="20"/>
          <w:szCs w:val="20"/>
        </w:rPr>
        <w:t xml:space="preserve"> value of 9.0Hz. Same correlation was observed between H-1’ and H-2’ with </w:t>
      </w:r>
      <w:r w:rsidRPr="00A1644D">
        <w:rPr>
          <w:rFonts w:ascii="Times New Roman" w:hAnsi="Times New Roman"/>
          <w:i/>
          <w:sz w:val="20"/>
          <w:szCs w:val="20"/>
        </w:rPr>
        <w:t>J</w:t>
      </w:r>
      <w:r w:rsidRPr="00A1644D">
        <w:rPr>
          <w:rFonts w:ascii="Times New Roman" w:hAnsi="Times New Roman"/>
          <w:sz w:val="20"/>
          <w:szCs w:val="20"/>
        </w:rPr>
        <w:t>=9.6 Hz. A doublet doublet indicated a correlation between H-2” and H-3a” (</w:t>
      </w:r>
      <w:r w:rsidRPr="00A1644D">
        <w:rPr>
          <w:rFonts w:ascii="Times New Roman" w:hAnsi="Times New Roman"/>
          <w:i/>
          <w:sz w:val="20"/>
          <w:szCs w:val="20"/>
        </w:rPr>
        <w:t>J</w:t>
      </w:r>
      <w:r w:rsidRPr="00A1644D">
        <w:rPr>
          <w:rFonts w:ascii="Times New Roman" w:hAnsi="Times New Roman"/>
          <w:sz w:val="20"/>
          <w:szCs w:val="20"/>
        </w:rPr>
        <w:t>=17.4 Hz) and between H-2” and H-3b” (</w:t>
      </w:r>
      <w:r w:rsidRPr="00A1644D">
        <w:rPr>
          <w:rFonts w:ascii="Times New Roman" w:hAnsi="Times New Roman"/>
          <w:i/>
          <w:sz w:val="20"/>
          <w:szCs w:val="20"/>
        </w:rPr>
        <w:t>J</w:t>
      </w:r>
      <w:r w:rsidRPr="00A1644D">
        <w:rPr>
          <w:rFonts w:ascii="Times New Roman" w:hAnsi="Times New Roman"/>
          <w:sz w:val="20"/>
          <w:szCs w:val="20"/>
        </w:rPr>
        <w:t xml:space="preserve">=10.2Hz). The correlation between two protons that are attached to the same carbon (C-3) was observed at δ 5.25 (d, </w:t>
      </w:r>
      <w:r w:rsidRPr="00A1644D">
        <w:rPr>
          <w:rFonts w:ascii="Times New Roman" w:hAnsi="Times New Roman"/>
          <w:i/>
          <w:sz w:val="20"/>
          <w:szCs w:val="20"/>
        </w:rPr>
        <w:t>J</w:t>
      </w:r>
      <w:r w:rsidRPr="00A1644D">
        <w:rPr>
          <w:rFonts w:ascii="Times New Roman" w:hAnsi="Times New Roman"/>
          <w:sz w:val="20"/>
          <w:szCs w:val="20"/>
        </w:rPr>
        <w:t xml:space="preserve">=17.4 Hz, H-3a) and 5.07 (d, </w:t>
      </w:r>
      <w:r w:rsidRPr="00A1644D">
        <w:rPr>
          <w:rFonts w:ascii="Times New Roman" w:hAnsi="Times New Roman"/>
          <w:i/>
          <w:sz w:val="20"/>
          <w:szCs w:val="20"/>
        </w:rPr>
        <w:t>J</w:t>
      </w:r>
      <w:r w:rsidRPr="00A1644D">
        <w:rPr>
          <w:rFonts w:ascii="Times New Roman" w:hAnsi="Times New Roman"/>
          <w:sz w:val="20"/>
          <w:szCs w:val="20"/>
        </w:rPr>
        <w:t xml:space="preserve">=10.2 Hz, H-3b). A singlet observed at δ 13.57 was assigned to 1-OH, a singlet at δ 1.54 was assigned for H-4’ and H-5’ and a singlet at δ 1.67 was assigned for H-4” and H-5”. The </w:t>
      </w:r>
      <w:r w:rsidRPr="00A1644D">
        <w:rPr>
          <w:rFonts w:ascii="Times New Roman" w:hAnsi="Times New Roman"/>
          <w:sz w:val="20"/>
          <w:szCs w:val="20"/>
          <w:vertAlign w:val="superscript"/>
        </w:rPr>
        <w:t>13</w:t>
      </w:r>
      <w:r w:rsidRPr="00A1644D">
        <w:rPr>
          <w:rFonts w:ascii="Times New Roman" w:hAnsi="Times New Roman"/>
          <w:sz w:val="20"/>
          <w:szCs w:val="20"/>
        </w:rPr>
        <w:t>C NMR showed the present of four methyl groups, one CH</w:t>
      </w:r>
      <w:r w:rsidRPr="00A1644D">
        <w:rPr>
          <w:rFonts w:ascii="Times New Roman" w:hAnsi="Times New Roman"/>
          <w:sz w:val="20"/>
          <w:szCs w:val="20"/>
          <w:vertAlign w:val="subscript"/>
        </w:rPr>
        <w:t>2</w:t>
      </w:r>
      <w:r w:rsidRPr="00A1644D">
        <w:rPr>
          <w:rFonts w:ascii="Times New Roman" w:hAnsi="Times New Roman"/>
          <w:sz w:val="20"/>
          <w:szCs w:val="20"/>
        </w:rPr>
        <w:t xml:space="preserve"> and 10 quarternery carbons. Two methyl groups of C-4’ andC-5’ were observed as a singlet at δ 27.94 and the two other methyl groups of C-4” and C-5” were also appeared as a singlet at δ 28.17. The CH</w:t>
      </w:r>
      <w:r w:rsidRPr="00A1644D">
        <w:rPr>
          <w:rFonts w:ascii="Times New Roman" w:hAnsi="Times New Roman"/>
          <w:sz w:val="20"/>
          <w:szCs w:val="20"/>
          <w:vertAlign w:val="subscript"/>
        </w:rPr>
        <w:t>2</w:t>
      </w:r>
      <w:r w:rsidRPr="00A1644D">
        <w:rPr>
          <w:rFonts w:ascii="Times New Roman" w:hAnsi="Times New Roman"/>
          <w:sz w:val="20"/>
          <w:szCs w:val="20"/>
        </w:rPr>
        <w:t xml:space="preserve"> was observed at δ 103.3 (C-3”), CH at δ 112.8 (C-7), 117.5 (C-8), 116.1 (C-1’), 127.3 (C-2’) and 156.7 (C-2”) while the 10 quarternery carbons were observed at δ 1576.00 (C-1), 105.6 (C-2), 159.0 (C-3), 112.8  (C-4), 154.1 (C-4a), 144.5 (C-4b), 131.1 (C-5), 149.0 (C-6), 113.7 (C-8a), 180.8 (C-9) and 103.0 (C-9a). The NMR data of </w:t>
      </w:r>
      <w:r w:rsidRPr="00A1644D">
        <w:rPr>
          <w:rFonts w:ascii="Times New Roman" w:hAnsi="Times New Roman"/>
          <w:sz w:val="20"/>
          <w:szCs w:val="20"/>
          <w:vertAlign w:val="superscript"/>
        </w:rPr>
        <w:t>1</w:t>
      </w:r>
      <w:r w:rsidRPr="00A1644D">
        <w:rPr>
          <w:rFonts w:ascii="Times New Roman" w:hAnsi="Times New Roman"/>
          <w:sz w:val="20"/>
          <w:szCs w:val="20"/>
        </w:rPr>
        <w:t xml:space="preserve">H and </w:t>
      </w:r>
      <w:r w:rsidRPr="00A1644D">
        <w:rPr>
          <w:rFonts w:ascii="Times New Roman" w:hAnsi="Times New Roman"/>
          <w:sz w:val="20"/>
          <w:szCs w:val="20"/>
          <w:vertAlign w:val="superscript"/>
        </w:rPr>
        <w:t>13</w:t>
      </w:r>
      <w:r w:rsidRPr="00A1644D">
        <w:rPr>
          <w:rFonts w:ascii="Times New Roman" w:hAnsi="Times New Roman"/>
          <w:sz w:val="20"/>
          <w:szCs w:val="20"/>
        </w:rPr>
        <w:t xml:space="preserve">C were agreement with the data obtained from macluraxanthone, a compound that has been isolated by Laphookhieo et al., 2009 from the stem bark of </w:t>
      </w:r>
      <w:r w:rsidRPr="00A1644D">
        <w:rPr>
          <w:rFonts w:ascii="Times New Roman" w:hAnsi="Times New Roman"/>
          <w:i/>
          <w:sz w:val="20"/>
          <w:szCs w:val="20"/>
        </w:rPr>
        <w:t>C. maingayi.</w:t>
      </w:r>
      <w:r w:rsidRPr="00A1644D">
        <w:rPr>
          <w:rFonts w:ascii="Times New Roman" w:hAnsi="Times New Roman"/>
          <w:sz w:val="20"/>
          <w:szCs w:val="20"/>
        </w:rPr>
        <w:t xml:space="preserve"> Macluraxanthone was reported to be very potent against cancer cell NCI-H187. This compound also exhibited a strong activity against </w:t>
      </w:r>
      <w:r w:rsidRPr="00A1644D">
        <w:rPr>
          <w:rFonts w:ascii="Times New Roman" w:hAnsi="Times New Roman"/>
          <w:i/>
          <w:sz w:val="20"/>
          <w:szCs w:val="20"/>
        </w:rPr>
        <w:t xml:space="preserve">P. falciparum </w:t>
      </w:r>
      <w:r w:rsidRPr="00A1644D">
        <w:rPr>
          <w:rFonts w:ascii="Times New Roman" w:hAnsi="Times New Roman"/>
          <w:sz w:val="20"/>
          <w:szCs w:val="20"/>
        </w:rPr>
        <w:t>(anti-malarial activity) [11,</w:t>
      </w:r>
      <w:r w:rsidRPr="00A1644D">
        <w:rPr>
          <w:sz w:val="20"/>
          <w:szCs w:val="20"/>
        </w:rPr>
        <w:t xml:space="preserve"> </w:t>
      </w:r>
      <w:r w:rsidRPr="00A1644D">
        <w:rPr>
          <w:rFonts w:ascii="Times New Roman" w:hAnsi="Times New Roman"/>
          <w:sz w:val="20"/>
          <w:szCs w:val="20"/>
        </w:rPr>
        <w:t>12].</w:t>
      </w:r>
    </w:p>
    <w:p w:rsidR="00A1644D" w:rsidRDefault="00A1644D" w:rsidP="00A1644D">
      <w:pPr>
        <w:spacing w:after="0" w:line="240" w:lineRule="auto"/>
        <w:jc w:val="both"/>
        <w:rPr>
          <w:rFonts w:ascii="Times New Roman" w:hAnsi="Times New Roman"/>
          <w:sz w:val="20"/>
          <w:szCs w:val="20"/>
        </w:rPr>
      </w:pPr>
    </w:p>
    <w:p w:rsidR="00A1644D" w:rsidRPr="00A1644D" w:rsidRDefault="00A1644D" w:rsidP="00EB1B15">
      <w:pPr>
        <w:spacing w:after="0" w:line="240" w:lineRule="auto"/>
        <w:jc w:val="both"/>
        <w:outlineLvl w:val="0"/>
        <w:rPr>
          <w:rFonts w:ascii="Times New Roman" w:hAnsi="Times New Roman"/>
          <w:sz w:val="20"/>
          <w:szCs w:val="20"/>
        </w:rPr>
      </w:pPr>
      <w:r w:rsidRPr="00A1644D">
        <w:rPr>
          <w:rFonts w:ascii="Times New Roman" w:hAnsi="Times New Roman"/>
          <w:sz w:val="20"/>
          <w:szCs w:val="20"/>
          <w:lang w:val="sv-SE"/>
        </w:rPr>
        <w:t xml:space="preserve">The </w:t>
      </w:r>
      <w:r w:rsidRPr="00A1644D">
        <w:rPr>
          <w:rFonts w:ascii="Times New Roman" w:hAnsi="Times New Roman"/>
          <w:sz w:val="20"/>
          <w:szCs w:val="20"/>
          <w:vertAlign w:val="superscript"/>
          <w:lang w:val="sv-SE"/>
        </w:rPr>
        <w:t>1</w:t>
      </w:r>
      <w:r w:rsidRPr="00A1644D">
        <w:rPr>
          <w:rFonts w:ascii="Times New Roman" w:hAnsi="Times New Roman"/>
          <w:sz w:val="20"/>
          <w:szCs w:val="20"/>
          <w:lang w:val="sv-SE"/>
        </w:rPr>
        <w:t xml:space="preserve">H NMR spectrum of compound GGAC 1 showed five singlet at δ </w:t>
      </w:r>
      <w:r w:rsidRPr="00A1644D">
        <w:rPr>
          <w:rFonts w:ascii="Times New Roman" w:hAnsi="Times New Roman"/>
          <w:sz w:val="20"/>
          <w:szCs w:val="20"/>
        </w:rPr>
        <w:t>7.42 (s, H-4), 7.63 (s, H-5), 7.08 (s, H-7), 12.12 (s, 8-OH) and 4.05 (s, 3-OCH</w:t>
      </w:r>
      <w:r w:rsidRPr="00A1644D">
        <w:rPr>
          <w:rFonts w:ascii="Times New Roman" w:hAnsi="Times New Roman"/>
          <w:sz w:val="20"/>
          <w:szCs w:val="20"/>
          <w:vertAlign w:val="subscript"/>
        </w:rPr>
        <w:t>3</w:t>
      </w:r>
      <w:r w:rsidRPr="00A1644D">
        <w:rPr>
          <w:rFonts w:ascii="Times New Roman" w:hAnsi="Times New Roman"/>
          <w:sz w:val="20"/>
          <w:szCs w:val="20"/>
        </w:rPr>
        <w:t xml:space="preserve">). These five singlet peaks are an indication of anthraquinone skeleton. Five other peaks were observed at δ 6.67 (dd, </w:t>
      </w:r>
      <w:r w:rsidRPr="00A1644D">
        <w:rPr>
          <w:rFonts w:ascii="Times New Roman" w:hAnsi="Times New Roman"/>
          <w:i/>
          <w:sz w:val="20"/>
          <w:szCs w:val="20"/>
        </w:rPr>
        <w:t>J</w:t>
      </w:r>
      <w:r w:rsidR="00FE3A97">
        <w:rPr>
          <w:rFonts w:ascii="Times New Roman" w:hAnsi="Times New Roman"/>
          <w:sz w:val="20"/>
          <w:szCs w:val="20"/>
        </w:rPr>
        <w:t>=</w:t>
      </w:r>
      <w:r w:rsidRPr="00A1644D">
        <w:rPr>
          <w:rFonts w:ascii="Times New Roman" w:hAnsi="Times New Roman"/>
          <w:sz w:val="20"/>
          <w:szCs w:val="20"/>
        </w:rPr>
        <w:t>16.2</w:t>
      </w:r>
      <w:r w:rsidR="00FE3A97">
        <w:rPr>
          <w:rFonts w:ascii="Times New Roman" w:hAnsi="Times New Roman"/>
          <w:sz w:val="20"/>
          <w:szCs w:val="20"/>
        </w:rPr>
        <w:t xml:space="preserve">, 1.2 </w:t>
      </w:r>
      <w:r w:rsidRPr="00A1644D">
        <w:rPr>
          <w:rFonts w:ascii="Times New Roman" w:hAnsi="Times New Roman"/>
          <w:sz w:val="20"/>
          <w:szCs w:val="20"/>
        </w:rPr>
        <w:t xml:space="preserve">Hz,  H-1’) and 6.93 (dd, </w:t>
      </w:r>
      <w:r w:rsidRPr="00A1644D">
        <w:rPr>
          <w:rFonts w:ascii="Times New Roman" w:hAnsi="Times New Roman"/>
          <w:i/>
          <w:sz w:val="20"/>
          <w:szCs w:val="20"/>
        </w:rPr>
        <w:t>J</w:t>
      </w:r>
      <w:r w:rsidR="00FE3A97">
        <w:rPr>
          <w:rFonts w:ascii="Times New Roman" w:hAnsi="Times New Roman"/>
          <w:sz w:val="20"/>
          <w:szCs w:val="20"/>
        </w:rPr>
        <w:t>=</w:t>
      </w:r>
      <w:r w:rsidRPr="00A1644D">
        <w:rPr>
          <w:rFonts w:ascii="Times New Roman" w:hAnsi="Times New Roman"/>
          <w:sz w:val="20"/>
          <w:szCs w:val="20"/>
        </w:rPr>
        <w:t>16.2</w:t>
      </w:r>
      <w:r w:rsidR="00FE3A97">
        <w:rPr>
          <w:rFonts w:ascii="Times New Roman" w:hAnsi="Times New Roman"/>
          <w:sz w:val="20"/>
          <w:szCs w:val="20"/>
        </w:rPr>
        <w:t xml:space="preserve">, 7.2 </w:t>
      </w:r>
      <w:r w:rsidRPr="00A1644D">
        <w:rPr>
          <w:rFonts w:ascii="Times New Roman" w:hAnsi="Times New Roman"/>
          <w:sz w:val="20"/>
          <w:szCs w:val="20"/>
        </w:rPr>
        <w:t xml:space="preserve">Hz,  H-2’), a sextet at  δ 2.53 (sextet, H-3’) and a doublet at δ 1.14 (d, </w:t>
      </w:r>
      <w:r w:rsidRPr="00A1644D">
        <w:rPr>
          <w:rFonts w:ascii="Times New Roman" w:hAnsi="Times New Roman"/>
          <w:i/>
          <w:sz w:val="20"/>
          <w:szCs w:val="20"/>
        </w:rPr>
        <w:t>J</w:t>
      </w:r>
      <w:r w:rsidRPr="00A1644D">
        <w:rPr>
          <w:rFonts w:ascii="Times New Roman" w:hAnsi="Times New Roman"/>
          <w:sz w:val="20"/>
          <w:szCs w:val="20"/>
        </w:rPr>
        <w:t>=6.6Hz) which represent H-4’ and H-5’. Eleven quarternery carbon peaks and five CH peaks were observed in DEPT-C spectrum in region between 100 and 150 ppm i.e. C-4, C-5, C-7 C-1’ and C-2’.There is no CH</w:t>
      </w:r>
      <w:r w:rsidRPr="00A1644D">
        <w:rPr>
          <w:rFonts w:ascii="Times New Roman" w:hAnsi="Times New Roman"/>
          <w:sz w:val="20"/>
          <w:szCs w:val="20"/>
          <w:vertAlign w:val="subscript"/>
        </w:rPr>
        <w:t xml:space="preserve">2 </w:t>
      </w:r>
      <w:r w:rsidRPr="00A1644D">
        <w:rPr>
          <w:rFonts w:ascii="Times New Roman" w:hAnsi="Times New Roman"/>
          <w:sz w:val="20"/>
          <w:szCs w:val="20"/>
        </w:rPr>
        <w:t xml:space="preserve">peak observed whilst the three methyl groups were observed at δ 22.5 (C-4’, C-5’) and 22.2 (C-6’). The </w:t>
      </w:r>
      <w:r w:rsidRPr="00A1644D">
        <w:rPr>
          <w:rFonts w:ascii="Times New Roman" w:hAnsi="Times New Roman"/>
          <w:sz w:val="20"/>
          <w:szCs w:val="20"/>
          <w:vertAlign w:val="superscript"/>
        </w:rPr>
        <w:t>1</w:t>
      </w:r>
      <w:r w:rsidRPr="00A1644D">
        <w:rPr>
          <w:rFonts w:ascii="Times New Roman" w:hAnsi="Times New Roman"/>
          <w:sz w:val="20"/>
          <w:szCs w:val="20"/>
        </w:rPr>
        <w:t xml:space="preserve">H and </w:t>
      </w:r>
      <w:r w:rsidRPr="00A1644D">
        <w:rPr>
          <w:rFonts w:ascii="Times New Roman" w:hAnsi="Times New Roman"/>
          <w:sz w:val="20"/>
          <w:szCs w:val="20"/>
          <w:vertAlign w:val="superscript"/>
        </w:rPr>
        <w:t>13</w:t>
      </w:r>
      <w:r w:rsidRPr="00A1644D">
        <w:rPr>
          <w:rFonts w:ascii="Times New Roman" w:hAnsi="Times New Roman"/>
          <w:sz w:val="20"/>
          <w:szCs w:val="20"/>
        </w:rPr>
        <w:t xml:space="preserve">C NMR data of GGAC 1 were compared with the data of vismiaquinone, a compound  that has been isolated from roots of </w:t>
      </w:r>
      <w:r w:rsidRPr="00A1644D">
        <w:rPr>
          <w:rFonts w:ascii="Times New Roman" w:hAnsi="Times New Roman"/>
          <w:i/>
          <w:sz w:val="20"/>
          <w:szCs w:val="20"/>
        </w:rPr>
        <w:t>C. formosum</w:t>
      </w:r>
      <w:r w:rsidRPr="00A1644D">
        <w:rPr>
          <w:rFonts w:ascii="Times New Roman" w:hAnsi="Times New Roman"/>
          <w:sz w:val="20"/>
          <w:szCs w:val="20"/>
        </w:rPr>
        <w:t xml:space="preserve"> [13]. The COSY NMR spectrum confirmed that the structure of GGAC 1 is vismiaquinone. It was based on the correlation between H-1’ with H-2’ and H-3’ with H-4’. These correlation means that the four protons are adjacent to each other.</w:t>
      </w:r>
    </w:p>
    <w:p w:rsidR="00A1644D" w:rsidRPr="00A1644D" w:rsidRDefault="00EB1B15" w:rsidP="00EB1B15">
      <w:pPr>
        <w:spacing w:after="0" w:line="240" w:lineRule="auto"/>
        <w:jc w:val="center"/>
        <w:rPr>
          <w:rFonts w:ascii="Times New Roman" w:hAnsi="Times New Roman"/>
          <w:sz w:val="20"/>
          <w:szCs w:val="20"/>
        </w:rPr>
      </w:pPr>
      <w:r w:rsidRPr="00F66A9C">
        <w:rPr>
          <w:rFonts w:cstheme="minorHAnsi"/>
        </w:rPr>
        <w:object w:dxaOrig="8103" w:dyaOrig="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35.75pt" o:ole="">
            <v:imagedata r:id="rId10" o:title=""/>
          </v:shape>
          <o:OLEObject Type="Embed" ProgID="ChemDraw.Document.6.0" ShapeID="_x0000_i1025" DrawAspect="Content" ObjectID="_1500815202" r:id="rId11"/>
        </w:object>
      </w:r>
      <w:r w:rsidR="00A1644D" w:rsidRPr="00A1644D">
        <w:rPr>
          <w:rFonts w:ascii="Times New Roman" w:hAnsi="Times New Roman"/>
          <w:sz w:val="20"/>
          <w:szCs w:val="20"/>
        </w:rPr>
        <w:t xml:space="preserve">   </w:t>
      </w:r>
      <w:r w:rsidRPr="00F66A9C">
        <w:rPr>
          <w:rFonts w:cstheme="minorHAnsi"/>
        </w:rPr>
        <w:object w:dxaOrig="4359" w:dyaOrig="4291">
          <v:shape id="_x0000_i1026" type="#_x0000_t75" style="width:159pt;height:156.75pt" o:ole="">
            <v:imagedata r:id="rId12" o:title=""/>
          </v:shape>
          <o:OLEObject Type="Embed" ProgID="ChemDraw.Document.6.0" ShapeID="_x0000_i1026" DrawAspect="Content" ObjectID="_1500815203" r:id="rId13"/>
        </w:object>
      </w:r>
    </w:p>
    <w:p w:rsidR="00EB1B15" w:rsidRDefault="00EB1B15" w:rsidP="00A1644D">
      <w:pPr>
        <w:spacing w:after="0" w:line="240" w:lineRule="auto"/>
        <w:ind w:left="360" w:hanging="360"/>
        <w:jc w:val="center"/>
        <w:rPr>
          <w:rFonts w:ascii="Times New Roman" w:hAnsi="Times New Roman"/>
          <w:b/>
          <w:sz w:val="20"/>
          <w:szCs w:val="20"/>
        </w:rPr>
      </w:pPr>
    </w:p>
    <w:p w:rsidR="00A1644D" w:rsidRPr="00A1644D" w:rsidRDefault="00EB1B15" w:rsidP="00A1644D">
      <w:pPr>
        <w:spacing w:after="0" w:line="240" w:lineRule="auto"/>
        <w:ind w:left="360" w:hanging="360"/>
        <w:jc w:val="center"/>
        <w:rPr>
          <w:rFonts w:ascii="Times New Roman" w:hAnsi="Times New Roman"/>
          <w:b/>
          <w:sz w:val="20"/>
          <w:szCs w:val="20"/>
        </w:rPr>
      </w:pPr>
      <w:r>
        <w:rPr>
          <w:rFonts w:ascii="Times New Roman" w:hAnsi="Times New Roman"/>
          <w:b/>
          <w:sz w:val="20"/>
          <w:szCs w:val="20"/>
        </w:rPr>
        <w:t xml:space="preserve">       </w:t>
      </w:r>
      <w:r w:rsidR="00A1644D" w:rsidRPr="00A1644D">
        <w:rPr>
          <w:rFonts w:ascii="Times New Roman" w:hAnsi="Times New Roman"/>
          <w:b/>
          <w:sz w:val="20"/>
          <w:szCs w:val="20"/>
        </w:rPr>
        <w:t xml:space="preserve">(1)                                                                              </w:t>
      </w:r>
      <w:r>
        <w:rPr>
          <w:rFonts w:ascii="Times New Roman" w:hAnsi="Times New Roman"/>
          <w:b/>
          <w:sz w:val="20"/>
          <w:szCs w:val="20"/>
        </w:rPr>
        <w:t xml:space="preserve">                             </w:t>
      </w:r>
      <w:r w:rsidR="00A1644D" w:rsidRPr="00A1644D">
        <w:rPr>
          <w:rFonts w:ascii="Times New Roman" w:hAnsi="Times New Roman"/>
          <w:b/>
          <w:sz w:val="20"/>
          <w:szCs w:val="20"/>
        </w:rPr>
        <w:t>(2)</w:t>
      </w:r>
    </w:p>
    <w:p w:rsidR="00A1644D" w:rsidRPr="00A1644D" w:rsidRDefault="00EB1B15" w:rsidP="00A1644D">
      <w:pPr>
        <w:spacing w:after="0" w:line="240" w:lineRule="auto"/>
        <w:jc w:val="center"/>
        <w:rPr>
          <w:rFonts w:ascii="Times New Roman" w:hAnsi="Times New Roman"/>
          <w:b/>
          <w:sz w:val="20"/>
          <w:szCs w:val="20"/>
        </w:rPr>
      </w:pPr>
      <w:r w:rsidRPr="00F66A9C">
        <w:rPr>
          <w:rFonts w:cstheme="minorHAnsi"/>
        </w:rPr>
        <w:object w:dxaOrig="5856" w:dyaOrig="3879">
          <v:shape id="_x0000_i1027" type="#_x0000_t75" style="width:145.5pt;height:96.75pt" o:ole="">
            <v:imagedata r:id="rId14" o:title=""/>
          </v:shape>
          <o:OLEObject Type="Embed" ProgID="ChemDraw.Document.6.0" ShapeID="_x0000_i1027" DrawAspect="Content" ObjectID="_1500815204" r:id="rId15"/>
        </w:object>
      </w:r>
      <w:r w:rsidR="00A1644D" w:rsidRPr="00A1644D">
        <w:rPr>
          <w:rFonts w:ascii="Times New Roman" w:hAnsi="Times New Roman"/>
          <w:sz w:val="20"/>
          <w:szCs w:val="20"/>
        </w:rPr>
        <w:t xml:space="preserve">     </w:t>
      </w:r>
      <w:r w:rsidRPr="00F66A9C">
        <w:rPr>
          <w:rFonts w:cstheme="minorHAnsi"/>
        </w:rPr>
        <w:object w:dxaOrig="6396" w:dyaOrig="2856">
          <v:shape id="_x0000_i1028" type="#_x0000_t75" style="width:189.75pt;height:84.75pt" o:ole="">
            <v:imagedata r:id="rId16" o:title=""/>
          </v:shape>
          <o:OLEObject Type="Embed" ProgID="ChemDraw.Document.6.0" ShapeID="_x0000_i1028" DrawAspect="Content" ObjectID="_1500815205" r:id="rId17"/>
        </w:object>
      </w:r>
    </w:p>
    <w:p w:rsidR="00A1644D" w:rsidRPr="00A1644D" w:rsidRDefault="00EB1B15" w:rsidP="00EB1B15">
      <w:pPr>
        <w:spacing w:after="0" w:line="240" w:lineRule="auto"/>
        <w:rPr>
          <w:rFonts w:ascii="Times New Roman" w:hAnsi="Times New Roman"/>
          <w:b/>
          <w:sz w:val="20"/>
          <w:szCs w:val="20"/>
        </w:rPr>
      </w:pPr>
      <w:r>
        <w:rPr>
          <w:rFonts w:ascii="Times New Roman" w:hAnsi="Times New Roman"/>
          <w:b/>
          <w:sz w:val="20"/>
          <w:szCs w:val="20"/>
        </w:rPr>
        <w:t xml:space="preserve">                                                        </w:t>
      </w:r>
      <w:r w:rsidR="00A1644D" w:rsidRPr="00A1644D">
        <w:rPr>
          <w:rFonts w:ascii="Times New Roman" w:hAnsi="Times New Roman"/>
          <w:b/>
          <w:sz w:val="20"/>
          <w:szCs w:val="20"/>
        </w:rPr>
        <w:t xml:space="preserve">(3)    </w:t>
      </w:r>
      <w:r>
        <w:rPr>
          <w:rFonts w:ascii="Times New Roman" w:hAnsi="Times New Roman"/>
          <w:b/>
          <w:sz w:val="20"/>
          <w:szCs w:val="20"/>
        </w:rPr>
        <w:t xml:space="preserve">         </w:t>
      </w:r>
      <w:r w:rsidR="00A1644D" w:rsidRPr="00A1644D">
        <w:rPr>
          <w:rFonts w:ascii="Times New Roman" w:hAnsi="Times New Roman"/>
          <w:b/>
          <w:sz w:val="20"/>
          <w:szCs w:val="20"/>
        </w:rPr>
        <w:t xml:space="preserve">                                        </w:t>
      </w:r>
      <w:r>
        <w:rPr>
          <w:rFonts w:ascii="Times New Roman" w:hAnsi="Times New Roman"/>
          <w:b/>
          <w:sz w:val="20"/>
          <w:szCs w:val="20"/>
        </w:rPr>
        <w:t xml:space="preserve">       </w:t>
      </w:r>
      <w:r w:rsidR="00A1644D" w:rsidRPr="00A1644D">
        <w:rPr>
          <w:rFonts w:ascii="Times New Roman" w:hAnsi="Times New Roman"/>
          <w:b/>
          <w:sz w:val="20"/>
          <w:szCs w:val="20"/>
        </w:rPr>
        <w:t>(4)</w:t>
      </w:r>
    </w:p>
    <w:p w:rsidR="00A1644D" w:rsidRPr="00A1644D" w:rsidRDefault="00A1644D" w:rsidP="00A1644D">
      <w:pPr>
        <w:spacing w:after="0" w:line="240" w:lineRule="auto"/>
        <w:rPr>
          <w:rFonts w:ascii="Times New Roman" w:hAnsi="Times New Roman"/>
          <w:b/>
          <w:sz w:val="20"/>
          <w:szCs w:val="20"/>
        </w:rPr>
      </w:pPr>
    </w:p>
    <w:p w:rsidR="00A1644D" w:rsidRDefault="00A1644D" w:rsidP="00A1644D">
      <w:pPr>
        <w:spacing w:after="0" w:line="240" w:lineRule="auto"/>
        <w:jc w:val="both"/>
        <w:rPr>
          <w:rFonts w:ascii="Times New Roman" w:hAnsi="Times New Roman"/>
          <w:sz w:val="20"/>
          <w:szCs w:val="20"/>
        </w:rPr>
      </w:pPr>
    </w:p>
    <w:p w:rsidR="002308D2" w:rsidRPr="002308D2" w:rsidRDefault="002308D2" w:rsidP="002308D2">
      <w:pPr>
        <w:spacing w:after="120" w:line="240" w:lineRule="auto"/>
        <w:jc w:val="center"/>
        <w:outlineLvl w:val="0"/>
        <w:rPr>
          <w:rFonts w:ascii="Times New Roman" w:hAnsi="Times New Roman"/>
          <w:sz w:val="20"/>
          <w:szCs w:val="20"/>
        </w:rPr>
      </w:pPr>
      <w:r w:rsidRPr="002308D2">
        <w:rPr>
          <w:rFonts w:ascii="Times New Roman" w:hAnsi="Times New Roman"/>
          <w:sz w:val="20"/>
          <w:szCs w:val="20"/>
        </w:rPr>
        <w:t>Table 1</w:t>
      </w:r>
      <w:r w:rsidRPr="002308D2">
        <w:rPr>
          <w:rFonts w:ascii="Times New Roman" w:eastAsia="Calibri" w:hAnsi="Times New Roman"/>
          <w:sz w:val="20"/>
          <w:szCs w:val="20"/>
        </w:rPr>
        <w:t xml:space="preserve">.  </w:t>
      </w:r>
      <w:r w:rsidRPr="002308D2">
        <w:rPr>
          <w:rFonts w:ascii="Times New Roman" w:hAnsi="Times New Roman"/>
          <w:sz w:val="20"/>
          <w:szCs w:val="20"/>
        </w:rPr>
        <w:t xml:space="preserve">The </w:t>
      </w:r>
      <w:r w:rsidRPr="002308D2">
        <w:rPr>
          <w:rFonts w:ascii="Times New Roman" w:hAnsi="Times New Roman"/>
          <w:sz w:val="20"/>
          <w:szCs w:val="20"/>
          <w:vertAlign w:val="superscript"/>
        </w:rPr>
        <w:t>1</w:t>
      </w:r>
      <w:r w:rsidRPr="002308D2">
        <w:rPr>
          <w:rFonts w:ascii="Times New Roman" w:hAnsi="Times New Roman"/>
          <w:sz w:val="20"/>
          <w:szCs w:val="20"/>
        </w:rPr>
        <w:t xml:space="preserve">H and </w:t>
      </w:r>
      <w:r w:rsidRPr="002308D2">
        <w:rPr>
          <w:rFonts w:ascii="Times New Roman" w:hAnsi="Times New Roman"/>
          <w:sz w:val="20"/>
          <w:szCs w:val="20"/>
          <w:vertAlign w:val="superscript"/>
        </w:rPr>
        <w:t>13</w:t>
      </w:r>
      <w:r w:rsidRPr="002308D2">
        <w:rPr>
          <w:rFonts w:ascii="Times New Roman" w:hAnsi="Times New Roman"/>
          <w:sz w:val="20"/>
          <w:szCs w:val="20"/>
        </w:rPr>
        <w:t>C NMR data of GGCA 1, GGCA 4 and GGAC 1</w:t>
      </w:r>
    </w:p>
    <w:tbl>
      <w:tblPr>
        <w:tblW w:w="5000" w:type="pct"/>
        <w:tblBorders>
          <w:top w:val="single" w:sz="8" w:space="0" w:color="000000"/>
          <w:bottom w:val="single" w:sz="8" w:space="0" w:color="000000"/>
        </w:tblBorders>
        <w:tblLook w:val="04A0" w:firstRow="1" w:lastRow="0" w:firstColumn="1" w:lastColumn="0" w:noHBand="0" w:noVBand="1"/>
      </w:tblPr>
      <w:tblGrid>
        <w:gridCol w:w="1278"/>
        <w:gridCol w:w="1261"/>
        <w:gridCol w:w="1529"/>
        <w:gridCol w:w="1169"/>
        <w:gridCol w:w="1621"/>
        <w:gridCol w:w="1169"/>
        <w:gridCol w:w="1520"/>
      </w:tblGrid>
      <w:tr w:rsidR="000365E0" w:rsidRPr="002308D2" w:rsidTr="000365E0">
        <w:tc>
          <w:tcPr>
            <w:tcW w:w="669" w:type="pct"/>
            <w:tcBorders>
              <w:top w:val="single" w:sz="8" w:space="0" w:color="000000"/>
              <w:left w:val="nil"/>
              <w:bottom w:val="single" w:sz="8" w:space="0" w:color="000000"/>
              <w:right w:val="nil"/>
            </w:tcBorders>
            <w:shd w:val="clear" w:color="auto" w:fill="auto"/>
          </w:tcPr>
          <w:p w:rsidR="002308D2" w:rsidRPr="002308D2" w:rsidRDefault="002308D2" w:rsidP="00086E59">
            <w:pPr>
              <w:spacing w:before="60" w:after="0" w:line="240" w:lineRule="auto"/>
              <w:outlineLvl w:val="0"/>
              <w:rPr>
                <w:rFonts w:ascii="Times New Roman" w:hAnsi="Times New Roman"/>
                <w:b/>
                <w:bCs/>
                <w:color w:val="000000"/>
                <w:sz w:val="20"/>
                <w:szCs w:val="20"/>
              </w:rPr>
            </w:pPr>
            <w:r w:rsidRPr="002308D2">
              <w:rPr>
                <w:rFonts w:ascii="Times New Roman" w:hAnsi="Times New Roman"/>
                <w:b/>
                <w:sz w:val="20"/>
                <w:szCs w:val="20"/>
                <w:lang w:val="sv-SE"/>
              </w:rPr>
              <w:t>Position of C / H</w:t>
            </w:r>
          </w:p>
        </w:tc>
        <w:tc>
          <w:tcPr>
            <w:tcW w:w="660" w:type="pct"/>
            <w:tcBorders>
              <w:top w:val="single" w:sz="8" w:space="0" w:color="000000"/>
              <w:left w:val="nil"/>
              <w:bottom w:val="single" w:sz="8" w:space="0" w:color="000000"/>
              <w:right w:val="nil"/>
            </w:tcBorders>
            <w:shd w:val="clear" w:color="auto" w:fill="auto"/>
          </w:tcPr>
          <w:p w:rsidR="002308D2" w:rsidRPr="002308D2" w:rsidRDefault="002308D2" w:rsidP="00086E59">
            <w:pPr>
              <w:spacing w:before="60"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 xml:space="preserve">Chemical shift, δ (ppm) C of </w:t>
            </w:r>
          </w:p>
          <w:p w:rsidR="002308D2" w:rsidRPr="002308D2" w:rsidRDefault="002308D2" w:rsidP="00086E59">
            <w:pPr>
              <w:spacing w:after="60" w:line="240" w:lineRule="auto"/>
              <w:jc w:val="center"/>
              <w:rPr>
                <w:rFonts w:ascii="Times New Roman" w:hAnsi="Times New Roman"/>
                <w:b/>
                <w:sz w:val="20"/>
                <w:szCs w:val="20"/>
                <w:lang w:val="sv-SE"/>
              </w:rPr>
            </w:pPr>
            <w:r w:rsidRPr="002308D2">
              <w:rPr>
                <w:rFonts w:ascii="Times New Roman" w:hAnsi="Times New Roman"/>
                <w:b/>
                <w:sz w:val="20"/>
                <w:szCs w:val="20"/>
                <w:lang w:val="sv-SE"/>
              </w:rPr>
              <w:t>GGCA 1</w:t>
            </w:r>
          </w:p>
        </w:tc>
        <w:tc>
          <w:tcPr>
            <w:tcW w:w="801" w:type="pct"/>
            <w:tcBorders>
              <w:top w:val="single" w:sz="8" w:space="0" w:color="000000"/>
              <w:left w:val="nil"/>
              <w:bottom w:val="single" w:sz="8" w:space="0" w:color="000000"/>
              <w:right w:val="nil"/>
            </w:tcBorders>
            <w:shd w:val="clear" w:color="auto" w:fill="auto"/>
          </w:tcPr>
          <w:p w:rsidR="002308D2" w:rsidRPr="002308D2" w:rsidRDefault="002308D2" w:rsidP="00086E59">
            <w:pPr>
              <w:spacing w:before="60"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Chemical shift, δ (ppm) H of GGCA 1</w:t>
            </w:r>
          </w:p>
        </w:tc>
        <w:tc>
          <w:tcPr>
            <w:tcW w:w="612" w:type="pct"/>
            <w:tcBorders>
              <w:top w:val="single" w:sz="8" w:space="0" w:color="000000"/>
              <w:left w:val="nil"/>
              <w:bottom w:val="single" w:sz="8" w:space="0" w:color="000000"/>
              <w:right w:val="nil"/>
            </w:tcBorders>
            <w:shd w:val="clear" w:color="auto" w:fill="auto"/>
          </w:tcPr>
          <w:p w:rsidR="002308D2" w:rsidRPr="002308D2" w:rsidRDefault="002308D2" w:rsidP="00086E59">
            <w:pPr>
              <w:spacing w:before="60"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 xml:space="preserve">Chemical shift, δ (ppm) C of </w:t>
            </w:r>
          </w:p>
          <w:p w:rsidR="002308D2" w:rsidRPr="002308D2" w:rsidRDefault="002308D2" w:rsidP="002308D2">
            <w:pPr>
              <w:spacing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GGCA 4</w:t>
            </w:r>
          </w:p>
        </w:tc>
        <w:tc>
          <w:tcPr>
            <w:tcW w:w="849" w:type="pct"/>
            <w:tcBorders>
              <w:top w:val="single" w:sz="8" w:space="0" w:color="000000"/>
              <w:left w:val="nil"/>
              <w:bottom w:val="single" w:sz="8" w:space="0" w:color="000000"/>
              <w:right w:val="nil"/>
            </w:tcBorders>
            <w:shd w:val="clear" w:color="auto" w:fill="auto"/>
          </w:tcPr>
          <w:p w:rsidR="002308D2" w:rsidRPr="002308D2" w:rsidRDefault="002308D2" w:rsidP="00086E59">
            <w:pPr>
              <w:spacing w:before="60"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Chemical shift, δ (ppm) H of GGCA 4</w:t>
            </w:r>
          </w:p>
        </w:tc>
        <w:tc>
          <w:tcPr>
            <w:tcW w:w="612" w:type="pct"/>
            <w:tcBorders>
              <w:top w:val="single" w:sz="8" w:space="0" w:color="000000"/>
              <w:left w:val="nil"/>
              <w:bottom w:val="single" w:sz="8" w:space="0" w:color="000000"/>
              <w:right w:val="nil"/>
            </w:tcBorders>
            <w:shd w:val="clear" w:color="auto" w:fill="auto"/>
          </w:tcPr>
          <w:p w:rsidR="002308D2" w:rsidRPr="002308D2" w:rsidRDefault="002308D2" w:rsidP="00086E59">
            <w:pPr>
              <w:spacing w:before="60"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 xml:space="preserve">Chemical shift, δ (ppm) C of </w:t>
            </w:r>
          </w:p>
          <w:p w:rsidR="002308D2" w:rsidRPr="002308D2" w:rsidRDefault="002308D2" w:rsidP="002308D2">
            <w:pPr>
              <w:spacing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GGAC 1</w:t>
            </w:r>
          </w:p>
        </w:tc>
        <w:tc>
          <w:tcPr>
            <w:tcW w:w="796" w:type="pct"/>
            <w:tcBorders>
              <w:top w:val="single" w:sz="8" w:space="0" w:color="000000"/>
              <w:left w:val="nil"/>
              <w:bottom w:val="single" w:sz="8" w:space="0" w:color="000000"/>
              <w:right w:val="nil"/>
            </w:tcBorders>
          </w:tcPr>
          <w:p w:rsidR="002308D2" w:rsidRPr="002308D2" w:rsidRDefault="002308D2" w:rsidP="00086E59">
            <w:pPr>
              <w:spacing w:before="60"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Chemical shift, δ (ppm) H of GGAC 1</w:t>
            </w:r>
          </w:p>
        </w:tc>
      </w:tr>
      <w:tr w:rsidR="000365E0" w:rsidRPr="002308D2" w:rsidTr="000365E0">
        <w:tc>
          <w:tcPr>
            <w:tcW w:w="669" w:type="pct"/>
            <w:tcBorders>
              <w:left w:val="nil"/>
              <w:right w:val="nil"/>
            </w:tcBorders>
            <w:shd w:val="clear" w:color="auto" w:fill="auto"/>
          </w:tcPr>
          <w:p w:rsidR="002308D2" w:rsidRPr="002308D2" w:rsidRDefault="002308D2" w:rsidP="00086E59">
            <w:pPr>
              <w:spacing w:before="60" w:after="0" w:line="240" w:lineRule="auto"/>
              <w:jc w:val="center"/>
              <w:rPr>
                <w:rFonts w:ascii="Times New Roman" w:hAnsi="Times New Roman"/>
                <w:sz w:val="20"/>
                <w:szCs w:val="20"/>
              </w:rPr>
            </w:pPr>
            <w:r w:rsidRPr="002308D2">
              <w:rPr>
                <w:rFonts w:ascii="Times New Roman" w:hAnsi="Times New Roman"/>
                <w:sz w:val="20"/>
                <w:szCs w:val="20"/>
              </w:rPr>
              <w:t>1</w:t>
            </w:r>
          </w:p>
        </w:tc>
        <w:tc>
          <w:tcPr>
            <w:tcW w:w="660" w:type="pct"/>
            <w:tcBorders>
              <w:left w:val="nil"/>
              <w:right w:val="nil"/>
            </w:tcBorders>
            <w:shd w:val="clear" w:color="auto" w:fill="auto"/>
          </w:tcPr>
          <w:p w:rsidR="002308D2" w:rsidRPr="002308D2" w:rsidRDefault="002308D2" w:rsidP="00086E59">
            <w:pPr>
              <w:spacing w:before="60" w:after="0" w:line="240" w:lineRule="auto"/>
              <w:jc w:val="center"/>
              <w:rPr>
                <w:rFonts w:ascii="Times New Roman" w:hAnsi="Times New Roman"/>
                <w:sz w:val="20"/>
                <w:szCs w:val="20"/>
                <w:lang w:val="sv-SE"/>
              </w:rPr>
            </w:pPr>
            <w:r w:rsidRPr="002308D2">
              <w:rPr>
                <w:rFonts w:ascii="Times New Roman" w:hAnsi="Times New Roman"/>
                <w:sz w:val="20"/>
                <w:szCs w:val="20"/>
                <w:lang w:val="sv-SE"/>
              </w:rPr>
              <w:t>156.6</w:t>
            </w:r>
          </w:p>
        </w:tc>
        <w:tc>
          <w:tcPr>
            <w:tcW w:w="801" w:type="pct"/>
            <w:tcBorders>
              <w:left w:val="nil"/>
              <w:right w:val="nil"/>
            </w:tcBorders>
            <w:shd w:val="clear" w:color="auto" w:fill="auto"/>
          </w:tcPr>
          <w:p w:rsidR="002308D2" w:rsidRPr="002308D2" w:rsidRDefault="002308D2" w:rsidP="00086E59">
            <w:pPr>
              <w:spacing w:before="60" w:after="0" w:line="240" w:lineRule="auto"/>
              <w:jc w:val="center"/>
              <w:rPr>
                <w:rFonts w:ascii="Times New Roman" w:hAnsi="Times New Roman"/>
                <w:sz w:val="20"/>
                <w:szCs w:val="20"/>
                <w:lang w:val="sv-SE"/>
              </w:rPr>
            </w:pPr>
            <w:r>
              <w:rPr>
                <w:rFonts w:ascii="Times New Roman" w:hAnsi="Times New Roman"/>
                <w:sz w:val="20"/>
                <w:szCs w:val="20"/>
                <w:lang w:val="sv-SE"/>
              </w:rPr>
              <w:t xml:space="preserve">13.60 </w:t>
            </w:r>
            <w:r w:rsidRPr="002308D2">
              <w:rPr>
                <w:rFonts w:ascii="Times New Roman" w:hAnsi="Times New Roman"/>
                <w:sz w:val="20"/>
                <w:szCs w:val="20"/>
                <w:lang w:val="sv-SE"/>
              </w:rPr>
              <w:t>(s, 1-OH)</w:t>
            </w:r>
          </w:p>
        </w:tc>
        <w:tc>
          <w:tcPr>
            <w:tcW w:w="612" w:type="pct"/>
            <w:tcBorders>
              <w:left w:val="nil"/>
              <w:right w:val="nil"/>
            </w:tcBorders>
            <w:shd w:val="clear" w:color="auto" w:fill="auto"/>
          </w:tcPr>
          <w:p w:rsidR="002308D2" w:rsidRPr="002308D2" w:rsidRDefault="002308D2" w:rsidP="00086E59">
            <w:pPr>
              <w:spacing w:before="60" w:after="0" w:line="240" w:lineRule="auto"/>
              <w:jc w:val="center"/>
              <w:rPr>
                <w:rFonts w:ascii="Times New Roman" w:hAnsi="Times New Roman"/>
                <w:sz w:val="20"/>
                <w:szCs w:val="20"/>
                <w:lang w:val="sv-SE"/>
              </w:rPr>
            </w:pPr>
            <w:r w:rsidRPr="002308D2">
              <w:rPr>
                <w:rFonts w:ascii="Times New Roman" w:hAnsi="Times New Roman"/>
                <w:sz w:val="20"/>
                <w:szCs w:val="20"/>
              </w:rPr>
              <w:t>157.0</w:t>
            </w:r>
          </w:p>
        </w:tc>
        <w:tc>
          <w:tcPr>
            <w:tcW w:w="849" w:type="pct"/>
            <w:tcBorders>
              <w:left w:val="nil"/>
              <w:right w:val="nil"/>
            </w:tcBorders>
            <w:shd w:val="clear" w:color="auto" w:fill="auto"/>
          </w:tcPr>
          <w:p w:rsidR="002308D2" w:rsidRPr="002308D2" w:rsidRDefault="002308D2" w:rsidP="00086E59">
            <w:pPr>
              <w:spacing w:before="60" w:after="0" w:line="240" w:lineRule="auto"/>
              <w:jc w:val="center"/>
              <w:rPr>
                <w:rFonts w:ascii="Times New Roman" w:hAnsi="Times New Roman"/>
                <w:sz w:val="20"/>
                <w:szCs w:val="20"/>
                <w:lang w:val="sv-SE"/>
              </w:rPr>
            </w:pPr>
            <w:r w:rsidRPr="002308D2">
              <w:rPr>
                <w:rFonts w:ascii="Times New Roman" w:hAnsi="Times New Roman"/>
                <w:sz w:val="20"/>
                <w:szCs w:val="20"/>
              </w:rPr>
              <w:t xml:space="preserve">13.57 </w:t>
            </w:r>
            <w:r>
              <w:rPr>
                <w:rFonts w:ascii="Times New Roman" w:hAnsi="Times New Roman"/>
                <w:sz w:val="20"/>
                <w:szCs w:val="20"/>
              </w:rPr>
              <w:t xml:space="preserve"> </w:t>
            </w:r>
            <w:r w:rsidR="000365E0">
              <w:rPr>
                <w:rFonts w:ascii="Times New Roman" w:hAnsi="Times New Roman"/>
                <w:sz w:val="20"/>
                <w:szCs w:val="20"/>
              </w:rPr>
              <w:t>(s, 1-</w:t>
            </w:r>
            <w:r w:rsidRPr="002308D2">
              <w:rPr>
                <w:rFonts w:ascii="Times New Roman" w:hAnsi="Times New Roman"/>
                <w:sz w:val="20"/>
                <w:szCs w:val="20"/>
              </w:rPr>
              <w:t>OH)</w:t>
            </w:r>
          </w:p>
        </w:tc>
        <w:tc>
          <w:tcPr>
            <w:tcW w:w="612" w:type="pct"/>
            <w:tcBorders>
              <w:left w:val="nil"/>
              <w:right w:val="nil"/>
            </w:tcBorders>
            <w:shd w:val="clear" w:color="auto" w:fill="auto"/>
          </w:tcPr>
          <w:p w:rsidR="002308D2" w:rsidRPr="002308D2" w:rsidRDefault="002308D2" w:rsidP="00086E59">
            <w:pPr>
              <w:spacing w:before="60" w:after="0" w:line="240" w:lineRule="auto"/>
              <w:jc w:val="center"/>
              <w:rPr>
                <w:rFonts w:ascii="Times New Roman" w:hAnsi="Times New Roman"/>
                <w:sz w:val="20"/>
                <w:szCs w:val="20"/>
              </w:rPr>
            </w:pPr>
            <w:r w:rsidRPr="002308D2">
              <w:rPr>
                <w:rFonts w:ascii="Times New Roman" w:hAnsi="Times New Roman"/>
                <w:sz w:val="20"/>
                <w:szCs w:val="20"/>
              </w:rPr>
              <w:t>162.1</w:t>
            </w:r>
          </w:p>
        </w:tc>
        <w:tc>
          <w:tcPr>
            <w:tcW w:w="796" w:type="pct"/>
            <w:tcBorders>
              <w:left w:val="nil"/>
              <w:right w:val="nil"/>
            </w:tcBorders>
          </w:tcPr>
          <w:p w:rsidR="002308D2" w:rsidRPr="002308D2" w:rsidRDefault="002308D2" w:rsidP="000365E0">
            <w:pPr>
              <w:spacing w:before="60" w:after="0" w:line="240" w:lineRule="auto"/>
              <w:jc w:val="center"/>
              <w:rPr>
                <w:rFonts w:ascii="Times New Roman" w:hAnsi="Times New Roman"/>
                <w:sz w:val="20"/>
                <w:szCs w:val="20"/>
                <w:lang w:val="sv-SE"/>
              </w:rPr>
            </w:pPr>
            <w:r w:rsidRPr="002308D2">
              <w:rPr>
                <w:rFonts w:ascii="Times New Roman" w:hAnsi="Times New Roman"/>
                <w:sz w:val="20"/>
                <w:szCs w:val="20"/>
              </w:rPr>
              <w:t xml:space="preserve">12.97 (s, </w:t>
            </w:r>
            <w:r w:rsidR="00086E59">
              <w:rPr>
                <w:rFonts w:ascii="Times New Roman" w:hAnsi="Times New Roman"/>
                <w:sz w:val="20"/>
                <w:szCs w:val="20"/>
              </w:rPr>
              <w:t>1</w:t>
            </w:r>
            <w:r w:rsidR="000365E0">
              <w:rPr>
                <w:rFonts w:ascii="Times New Roman" w:hAnsi="Times New Roman"/>
                <w:sz w:val="20"/>
                <w:szCs w:val="20"/>
              </w:rPr>
              <w:t>-</w:t>
            </w:r>
            <w:r w:rsidRPr="002308D2">
              <w:rPr>
                <w:rFonts w:ascii="Times New Roman" w:hAnsi="Times New Roman"/>
                <w:sz w:val="20"/>
                <w:szCs w:val="20"/>
              </w:rPr>
              <w:t>OH)</w:t>
            </w: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2</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105.0</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105.6</w:t>
            </w: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120.0</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rPr>
            </w:pP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3a</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159.4</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 xml:space="preserve">5.07 (d, </w:t>
            </w:r>
            <w:r w:rsidRPr="002308D2">
              <w:rPr>
                <w:rFonts w:ascii="Times New Roman" w:hAnsi="Times New Roman"/>
                <w:i/>
                <w:sz w:val="20"/>
                <w:szCs w:val="20"/>
              </w:rPr>
              <w:t>J</w:t>
            </w:r>
            <w:r w:rsidRPr="002308D2">
              <w:rPr>
                <w:rFonts w:ascii="Times New Roman" w:hAnsi="Times New Roman"/>
                <w:sz w:val="20"/>
                <w:szCs w:val="20"/>
              </w:rPr>
              <w:t>=10.62 Hz)</w:t>
            </w: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159.0</w:t>
            </w: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163.0</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3b</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 xml:space="preserve">5.21 (d, </w:t>
            </w:r>
            <w:r w:rsidRPr="002308D2">
              <w:rPr>
                <w:rFonts w:ascii="Times New Roman" w:hAnsi="Times New Roman"/>
                <w:i/>
                <w:sz w:val="20"/>
                <w:szCs w:val="20"/>
              </w:rPr>
              <w:t>J</w:t>
            </w:r>
            <w:r w:rsidRPr="002308D2">
              <w:rPr>
                <w:rFonts w:ascii="Times New Roman" w:hAnsi="Times New Roman"/>
                <w:sz w:val="20"/>
                <w:szCs w:val="20"/>
              </w:rPr>
              <w:t>=17.64 Hz)</w:t>
            </w:r>
          </w:p>
        </w:tc>
        <w:tc>
          <w:tcPr>
            <w:tcW w:w="612"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4</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112.9</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112.8</w:t>
            </w: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103.4</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r w:rsidRPr="002308D2">
              <w:rPr>
                <w:rFonts w:ascii="Times New Roman" w:hAnsi="Times New Roman"/>
                <w:sz w:val="20"/>
                <w:szCs w:val="20"/>
              </w:rPr>
              <w:t>7.42 (s)</w:t>
            </w: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4a</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154.4</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154.1</w:t>
            </w: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132.1</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4b</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144.3</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144.5</w:t>
            </w: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5</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133.4</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6.30                 (s, 5-OH)</w:t>
            </w: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131.1</w:t>
            </w: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121.2</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r w:rsidRPr="002308D2">
              <w:rPr>
                <w:rFonts w:ascii="Times New Roman" w:hAnsi="Times New Roman"/>
                <w:sz w:val="20"/>
                <w:szCs w:val="20"/>
              </w:rPr>
              <w:t>7.63 (s)</w:t>
            </w: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6</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151.4</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149.0</w:t>
            </w: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148.5</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7</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108.3</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 xml:space="preserve">6.99 (d, </w:t>
            </w:r>
            <w:r w:rsidRPr="002308D2">
              <w:rPr>
                <w:rFonts w:ascii="Times New Roman" w:hAnsi="Times New Roman"/>
                <w:i/>
                <w:sz w:val="20"/>
                <w:szCs w:val="20"/>
              </w:rPr>
              <w:t>J</w:t>
            </w:r>
            <w:r w:rsidRPr="002308D2">
              <w:rPr>
                <w:rFonts w:ascii="Times New Roman" w:hAnsi="Times New Roman"/>
                <w:sz w:val="20"/>
                <w:szCs w:val="20"/>
              </w:rPr>
              <w:t>=8.88 Hz)</w:t>
            </w: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112.8</w:t>
            </w:r>
          </w:p>
        </w:tc>
        <w:tc>
          <w:tcPr>
            <w:tcW w:w="84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 xml:space="preserve">6.98 (d, </w:t>
            </w:r>
            <w:r w:rsidRPr="002308D2">
              <w:rPr>
                <w:rFonts w:ascii="Times New Roman" w:hAnsi="Times New Roman"/>
                <w:i/>
                <w:sz w:val="20"/>
                <w:szCs w:val="20"/>
              </w:rPr>
              <w:t>J</w:t>
            </w:r>
            <w:r w:rsidRPr="002308D2">
              <w:rPr>
                <w:rFonts w:ascii="Times New Roman" w:hAnsi="Times New Roman"/>
                <w:sz w:val="20"/>
                <w:szCs w:val="20"/>
              </w:rPr>
              <w:t>=9.0 Hz)</w:t>
            </w: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124.5</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r w:rsidRPr="002308D2">
              <w:rPr>
                <w:rFonts w:ascii="Times New Roman" w:hAnsi="Times New Roman"/>
                <w:sz w:val="20"/>
                <w:szCs w:val="20"/>
              </w:rPr>
              <w:t>7.08 (s)</w:t>
            </w: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8</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116.8</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 xml:space="preserve">7.77 (d, </w:t>
            </w:r>
            <w:r w:rsidRPr="002308D2">
              <w:rPr>
                <w:rFonts w:ascii="Times New Roman" w:hAnsi="Times New Roman"/>
                <w:i/>
                <w:sz w:val="20"/>
                <w:szCs w:val="20"/>
              </w:rPr>
              <w:t>J</w:t>
            </w:r>
            <w:r w:rsidRPr="002308D2">
              <w:rPr>
                <w:rFonts w:ascii="Times New Roman" w:hAnsi="Times New Roman"/>
                <w:sz w:val="20"/>
                <w:szCs w:val="20"/>
              </w:rPr>
              <w:t>=8.88 Hz)</w:t>
            </w: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117.5</w:t>
            </w:r>
          </w:p>
        </w:tc>
        <w:tc>
          <w:tcPr>
            <w:tcW w:w="84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 xml:space="preserve">7.70 (d, </w:t>
            </w:r>
            <w:r w:rsidRPr="002308D2">
              <w:rPr>
                <w:rFonts w:ascii="Times New Roman" w:hAnsi="Times New Roman"/>
                <w:i/>
                <w:sz w:val="20"/>
                <w:szCs w:val="20"/>
              </w:rPr>
              <w:t>J</w:t>
            </w:r>
            <w:r w:rsidRPr="002308D2">
              <w:rPr>
                <w:rFonts w:ascii="Times New Roman" w:hAnsi="Times New Roman"/>
                <w:sz w:val="20"/>
                <w:szCs w:val="20"/>
              </w:rPr>
              <w:t>=9.0 Hz)</w:t>
            </w: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162.5</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8a</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114.1</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113.7</w:t>
            </w: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113.8</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r w:rsidRPr="002308D2">
              <w:rPr>
                <w:rFonts w:ascii="Times New Roman" w:hAnsi="Times New Roman"/>
                <w:sz w:val="20"/>
                <w:szCs w:val="20"/>
              </w:rPr>
              <w:t>12.12 (s,               8-OH)</w:t>
            </w: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8b</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133.2</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9</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180.9</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180.8</w:t>
            </w: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182.0</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9a</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102.9</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103.0</w:t>
            </w: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110.6</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10a</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p>
        </w:tc>
        <w:tc>
          <w:tcPr>
            <w:tcW w:w="612"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r w:rsidRPr="002308D2">
              <w:rPr>
                <w:rFonts w:ascii="Times New Roman" w:hAnsi="Times New Roman"/>
                <w:sz w:val="20"/>
                <w:szCs w:val="20"/>
              </w:rPr>
              <w:t>191.5</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116.6</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 xml:space="preserve">6.83 (d, </w:t>
            </w:r>
            <w:r w:rsidRPr="002308D2">
              <w:rPr>
                <w:rFonts w:ascii="Times New Roman" w:hAnsi="Times New Roman"/>
                <w:i/>
                <w:sz w:val="20"/>
                <w:szCs w:val="20"/>
              </w:rPr>
              <w:t>J</w:t>
            </w:r>
            <w:r w:rsidRPr="002308D2">
              <w:rPr>
                <w:rFonts w:ascii="Times New Roman" w:hAnsi="Times New Roman"/>
                <w:sz w:val="20"/>
                <w:szCs w:val="20"/>
              </w:rPr>
              <w:t>=10.08 Hz)</w:t>
            </w: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116.1</w:t>
            </w:r>
          </w:p>
        </w:tc>
        <w:tc>
          <w:tcPr>
            <w:tcW w:w="84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 xml:space="preserve">5.64 (d, </w:t>
            </w:r>
            <w:r w:rsidRPr="002308D2">
              <w:rPr>
                <w:rFonts w:ascii="Times New Roman" w:hAnsi="Times New Roman"/>
                <w:i/>
                <w:sz w:val="20"/>
                <w:szCs w:val="20"/>
              </w:rPr>
              <w:t>J</w:t>
            </w:r>
            <w:r w:rsidRPr="002308D2">
              <w:rPr>
                <w:rFonts w:ascii="Times New Roman" w:hAnsi="Times New Roman"/>
                <w:sz w:val="20"/>
                <w:szCs w:val="20"/>
              </w:rPr>
              <w:t>=9.6 Hz)</w:t>
            </w: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115.8</w:t>
            </w:r>
          </w:p>
        </w:tc>
        <w:tc>
          <w:tcPr>
            <w:tcW w:w="796" w:type="pct"/>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 xml:space="preserve">6.67 (dd, </w:t>
            </w:r>
            <w:r w:rsidRPr="002308D2">
              <w:rPr>
                <w:rFonts w:ascii="Times New Roman" w:hAnsi="Times New Roman"/>
                <w:i/>
                <w:sz w:val="20"/>
                <w:szCs w:val="20"/>
              </w:rPr>
              <w:t>J</w:t>
            </w:r>
            <w:r w:rsidRPr="002308D2">
              <w:rPr>
                <w:rFonts w:ascii="Times New Roman" w:hAnsi="Times New Roman"/>
                <w:sz w:val="20"/>
                <w:szCs w:val="20"/>
              </w:rPr>
              <w:t>=1</w:t>
            </w:r>
            <w:r w:rsidR="00412F9F">
              <w:rPr>
                <w:rFonts w:ascii="Times New Roman" w:hAnsi="Times New Roman"/>
                <w:sz w:val="20"/>
                <w:szCs w:val="20"/>
              </w:rPr>
              <w:t>6.2, 1</w:t>
            </w:r>
            <w:r w:rsidRPr="002308D2">
              <w:rPr>
                <w:rFonts w:ascii="Times New Roman" w:hAnsi="Times New Roman"/>
                <w:sz w:val="20"/>
                <w:szCs w:val="20"/>
              </w:rPr>
              <w:t>.2 Hz)</w:t>
            </w: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2’</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125.6</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 xml:space="preserve">5.59 (d, </w:t>
            </w:r>
            <w:r w:rsidRPr="002308D2">
              <w:rPr>
                <w:rFonts w:ascii="Times New Roman" w:hAnsi="Times New Roman"/>
                <w:i/>
                <w:sz w:val="20"/>
                <w:szCs w:val="20"/>
              </w:rPr>
              <w:t>J</w:t>
            </w:r>
            <w:r w:rsidRPr="002308D2">
              <w:rPr>
                <w:rFonts w:ascii="Times New Roman" w:hAnsi="Times New Roman"/>
                <w:sz w:val="20"/>
                <w:szCs w:val="20"/>
              </w:rPr>
              <w:t>=10.08 Hz)</w:t>
            </w: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127.3</w:t>
            </w:r>
          </w:p>
        </w:tc>
        <w:tc>
          <w:tcPr>
            <w:tcW w:w="84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 xml:space="preserve">6.79 (d, </w:t>
            </w:r>
            <w:r w:rsidRPr="002308D2">
              <w:rPr>
                <w:rFonts w:ascii="Times New Roman" w:hAnsi="Times New Roman"/>
                <w:i/>
                <w:sz w:val="20"/>
                <w:szCs w:val="20"/>
              </w:rPr>
              <w:t>J</w:t>
            </w:r>
            <w:r w:rsidRPr="002308D2">
              <w:rPr>
                <w:rFonts w:ascii="Times New Roman" w:hAnsi="Times New Roman"/>
                <w:sz w:val="20"/>
                <w:szCs w:val="20"/>
              </w:rPr>
              <w:t>=9.6 Hz)</w:t>
            </w: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146.8</w:t>
            </w:r>
          </w:p>
        </w:tc>
        <w:tc>
          <w:tcPr>
            <w:tcW w:w="796" w:type="pct"/>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 xml:space="preserve">6.93 (dd, </w:t>
            </w:r>
            <w:r w:rsidRPr="002308D2">
              <w:rPr>
                <w:rFonts w:ascii="Times New Roman" w:hAnsi="Times New Roman"/>
                <w:i/>
                <w:sz w:val="20"/>
                <w:szCs w:val="20"/>
              </w:rPr>
              <w:t>J</w:t>
            </w:r>
            <w:r w:rsidR="00412F9F">
              <w:rPr>
                <w:rFonts w:ascii="Times New Roman" w:hAnsi="Times New Roman"/>
                <w:sz w:val="20"/>
                <w:szCs w:val="20"/>
              </w:rPr>
              <w:t>=16</w:t>
            </w:r>
            <w:r w:rsidRPr="002308D2">
              <w:rPr>
                <w:rFonts w:ascii="Times New Roman" w:hAnsi="Times New Roman"/>
                <w:sz w:val="20"/>
                <w:szCs w:val="20"/>
              </w:rPr>
              <w:t xml:space="preserve">.2, </w:t>
            </w:r>
            <w:r w:rsidR="00412F9F">
              <w:rPr>
                <w:rFonts w:ascii="Times New Roman" w:hAnsi="Times New Roman"/>
                <w:sz w:val="20"/>
                <w:szCs w:val="20"/>
              </w:rPr>
              <w:t>7</w:t>
            </w:r>
            <w:r w:rsidRPr="002308D2">
              <w:rPr>
                <w:rFonts w:ascii="Times New Roman" w:hAnsi="Times New Roman"/>
                <w:sz w:val="20"/>
                <w:szCs w:val="20"/>
              </w:rPr>
              <w:t>.2 Hz)</w:t>
            </w: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3’</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81.0</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78.3</w:t>
            </w: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33.4</w:t>
            </w:r>
          </w:p>
        </w:tc>
        <w:tc>
          <w:tcPr>
            <w:tcW w:w="796" w:type="pct"/>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2.53 (sextet)</w:t>
            </w: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4’a</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41.7</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1.88-1.95 (m)</w:t>
            </w:r>
          </w:p>
        </w:tc>
        <w:tc>
          <w:tcPr>
            <w:tcW w:w="612"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r w:rsidRPr="002308D2">
              <w:rPr>
                <w:rFonts w:ascii="Times New Roman" w:hAnsi="Times New Roman"/>
                <w:sz w:val="20"/>
                <w:szCs w:val="20"/>
              </w:rPr>
              <w:t>27.9</w:t>
            </w: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r w:rsidRPr="002308D2">
              <w:rPr>
                <w:rFonts w:ascii="Times New Roman" w:hAnsi="Times New Roman"/>
                <w:sz w:val="20"/>
                <w:szCs w:val="20"/>
              </w:rPr>
              <w:t>1.54 (s)</w:t>
            </w: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22.5</w:t>
            </w:r>
          </w:p>
        </w:tc>
        <w:tc>
          <w:tcPr>
            <w:tcW w:w="796" w:type="pct"/>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 xml:space="preserve">1.14 (d, </w:t>
            </w:r>
            <w:r w:rsidRPr="002308D2">
              <w:rPr>
                <w:rFonts w:ascii="Times New Roman" w:hAnsi="Times New Roman"/>
                <w:i/>
                <w:sz w:val="20"/>
                <w:szCs w:val="20"/>
              </w:rPr>
              <w:t>J</w:t>
            </w:r>
            <w:r w:rsidRPr="002308D2">
              <w:rPr>
                <w:rFonts w:ascii="Times New Roman" w:hAnsi="Times New Roman"/>
                <w:sz w:val="20"/>
                <w:szCs w:val="20"/>
              </w:rPr>
              <w:t>=6.6 Hz)</w:t>
            </w: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4’b</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1.72-1.76 (m)</w:t>
            </w:r>
          </w:p>
        </w:tc>
        <w:tc>
          <w:tcPr>
            <w:tcW w:w="612"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shd w:val="clear" w:color="auto" w:fill="auto"/>
          </w:tcPr>
          <w:p w:rsidR="002308D2" w:rsidRPr="002308D2" w:rsidRDefault="002308D2" w:rsidP="002308D2">
            <w:pPr>
              <w:spacing w:after="0" w:line="240" w:lineRule="auto"/>
              <w:jc w:val="center"/>
              <w:rPr>
                <w:rFonts w:ascii="Times New Roman" w:hAnsi="Times New Roman"/>
                <w:sz w:val="20"/>
                <w:szCs w:val="20"/>
              </w:rPr>
            </w:pPr>
          </w:p>
        </w:tc>
        <w:tc>
          <w:tcPr>
            <w:tcW w:w="796" w:type="pct"/>
          </w:tcPr>
          <w:p w:rsidR="002308D2" w:rsidRPr="002308D2" w:rsidRDefault="002308D2" w:rsidP="002308D2">
            <w:pPr>
              <w:spacing w:after="0" w:line="240" w:lineRule="auto"/>
              <w:jc w:val="center"/>
              <w:rPr>
                <w:rFonts w:ascii="Times New Roman" w:hAnsi="Times New Roman"/>
                <w:sz w:val="20"/>
                <w:szCs w:val="20"/>
              </w:rPr>
            </w:pPr>
          </w:p>
        </w:tc>
      </w:tr>
      <w:tr w:rsidR="000365E0" w:rsidRPr="002308D2" w:rsidTr="000365E0">
        <w:tc>
          <w:tcPr>
            <w:tcW w:w="669"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5’</w:t>
            </w:r>
          </w:p>
        </w:tc>
        <w:tc>
          <w:tcPr>
            <w:tcW w:w="660" w:type="pct"/>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23.2</w:t>
            </w:r>
          </w:p>
        </w:tc>
        <w:tc>
          <w:tcPr>
            <w:tcW w:w="801" w:type="pct"/>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2.10-2.20 (m)</w:t>
            </w:r>
          </w:p>
        </w:tc>
        <w:tc>
          <w:tcPr>
            <w:tcW w:w="612"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r w:rsidRPr="002308D2">
              <w:rPr>
                <w:rFonts w:ascii="Times New Roman" w:hAnsi="Times New Roman"/>
                <w:sz w:val="20"/>
                <w:szCs w:val="20"/>
              </w:rPr>
              <w:t>27.9</w:t>
            </w:r>
          </w:p>
        </w:tc>
        <w:tc>
          <w:tcPr>
            <w:tcW w:w="849"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r w:rsidRPr="002308D2">
              <w:rPr>
                <w:rFonts w:ascii="Times New Roman" w:hAnsi="Times New Roman"/>
                <w:sz w:val="20"/>
                <w:szCs w:val="20"/>
              </w:rPr>
              <w:t>1.54 (s)</w:t>
            </w:r>
          </w:p>
        </w:tc>
        <w:tc>
          <w:tcPr>
            <w:tcW w:w="612" w:type="pct"/>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r w:rsidRPr="002308D2">
              <w:rPr>
                <w:rFonts w:ascii="Times New Roman" w:hAnsi="Times New Roman"/>
                <w:sz w:val="20"/>
                <w:szCs w:val="20"/>
              </w:rPr>
              <w:t>22.5</w:t>
            </w:r>
          </w:p>
        </w:tc>
        <w:tc>
          <w:tcPr>
            <w:tcW w:w="796" w:type="pct"/>
          </w:tcPr>
          <w:p w:rsidR="002308D2" w:rsidRPr="002308D2" w:rsidRDefault="002308D2" w:rsidP="002308D2">
            <w:pPr>
              <w:adjustRightInd w:val="0"/>
              <w:spacing w:after="0" w:line="240" w:lineRule="auto"/>
              <w:jc w:val="center"/>
              <w:rPr>
                <w:rFonts w:ascii="Times New Roman" w:hAnsi="Times New Roman"/>
                <w:sz w:val="20"/>
                <w:szCs w:val="20"/>
                <w:lang w:val="sv-SE"/>
              </w:rPr>
            </w:pPr>
            <w:r w:rsidRPr="002308D2">
              <w:rPr>
                <w:rFonts w:ascii="Times New Roman" w:hAnsi="Times New Roman"/>
                <w:sz w:val="20"/>
                <w:szCs w:val="20"/>
              </w:rPr>
              <w:t xml:space="preserve">1.14 (d, </w:t>
            </w:r>
            <w:r w:rsidRPr="002308D2">
              <w:rPr>
                <w:rFonts w:ascii="Times New Roman" w:hAnsi="Times New Roman"/>
                <w:i/>
                <w:sz w:val="20"/>
                <w:szCs w:val="20"/>
              </w:rPr>
              <w:t>J</w:t>
            </w:r>
            <w:r w:rsidRPr="002308D2">
              <w:rPr>
                <w:rFonts w:ascii="Times New Roman" w:hAnsi="Times New Roman"/>
                <w:sz w:val="20"/>
                <w:szCs w:val="20"/>
              </w:rPr>
              <w:t>=6.6 Hz)</w:t>
            </w:r>
          </w:p>
        </w:tc>
      </w:tr>
      <w:tr w:rsidR="007505E6" w:rsidRPr="002308D2" w:rsidTr="007505E6">
        <w:tc>
          <w:tcPr>
            <w:tcW w:w="669" w:type="pct"/>
            <w:tcBorders>
              <w:bottom w:val="nil"/>
            </w:tcBorders>
            <w:shd w:val="clear" w:color="auto" w:fill="auto"/>
          </w:tcPr>
          <w:p w:rsidR="002308D2" w:rsidRPr="002308D2" w:rsidRDefault="002308D2" w:rsidP="002308D2">
            <w:pPr>
              <w:spacing w:after="0" w:line="240" w:lineRule="auto"/>
              <w:jc w:val="center"/>
              <w:rPr>
                <w:rFonts w:ascii="Times New Roman" w:hAnsi="Times New Roman"/>
                <w:sz w:val="20"/>
                <w:szCs w:val="20"/>
              </w:rPr>
            </w:pPr>
            <w:r w:rsidRPr="002308D2">
              <w:rPr>
                <w:rFonts w:ascii="Times New Roman" w:hAnsi="Times New Roman"/>
                <w:sz w:val="20"/>
                <w:szCs w:val="20"/>
              </w:rPr>
              <w:t>6’</w:t>
            </w:r>
          </w:p>
        </w:tc>
        <w:tc>
          <w:tcPr>
            <w:tcW w:w="660" w:type="pct"/>
            <w:tcBorders>
              <w:bottom w:val="nil"/>
            </w:tcBorders>
            <w:shd w:val="clear" w:color="auto" w:fill="auto"/>
          </w:tcPr>
          <w:p w:rsidR="002308D2" w:rsidRPr="002308D2" w:rsidRDefault="002308D2" w:rsidP="002308D2">
            <w:pPr>
              <w:spacing w:after="0" w:line="240" w:lineRule="auto"/>
              <w:jc w:val="center"/>
              <w:rPr>
                <w:rFonts w:ascii="Times New Roman" w:hAnsi="Times New Roman"/>
                <w:sz w:val="20"/>
                <w:szCs w:val="20"/>
                <w:lang w:val="sv-SE"/>
              </w:rPr>
            </w:pPr>
            <w:r w:rsidRPr="002308D2">
              <w:rPr>
                <w:rFonts w:ascii="Times New Roman" w:hAnsi="Times New Roman"/>
                <w:sz w:val="20"/>
                <w:szCs w:val="20"/>
                <w:lang w:val="sv-SE"/>
              </w:rPr>
              <w:t>123.6</w:t>
            </w:r>
          </w:p>
        </w:tc>
        <w:tc>
          <w:tcPr>
            <w:tcW w:w="801" w:type="pct"/>
            <w:tcBorders>
              <w:bottom w:val="nil"/>
            </w:tcBorders>
            <w:shd w:val="clear" w:color="auto" w:fill="auto"/>
          </w:tcPr>
          <w:p w:rsidR="002308D2" w:rsidRPr="002308D2" w:rsidRDefault="002308D2" w:rsidP="000365E0">
            <w:pPr>
              <w:spacing w:after="0" w:line="240" w:lineRule="auto"/>
              <w:jc w:val="center"/>
              <w:rPr>
                <w:rFonts w:ascii="Times New Roman" w:hAnsi="Times New Roman"/>
                <w:sz w:val="20"/>
                <w:szCs w:val="20"/>
              </w:rPr>
            </w:pPr>
            <w:r w:rsidRPr="002308D2">
              <w:rPr>
                <w:rFonts w:ascii="Times New Roman" w:hAnsi="Times New Roman"/>
                <w:sz w:val="20"/>
                <w:szCs w:val="20"/>
              </w:rPr>
              <w:t>5.13 (br t, 7.2</w:t>
            </w:r>
            <w:r w:rsidR="000365E0">
              <w:rPr>
                <w:rFonts w:ascii="Times New Roman" w:hAnsi="Times New Roman"/>
                <w:sz w:val="20"/>
                <w:szCs w:val="20"/>
              </w:rPr>
              <w:t xml:space="preserve"> H</w:t>
            </w:r>
            <w:r w:rsidRPr="002308D2">
              <w:rPr>
                <w:rFonts w:ascii="Times New Roman" w:hAnsi="Times New Roman"/>
                <w:sz w:val="20"/>
                <w:szCs w:val="20"/>
              </w:rPr>
              <w:t>z)</w:t>
            </w:r>
          </w:p>
        </w:tc>
        <w:tc>
          <w:tcPr>
            <w:tcW w:w="612" w:type="pct"/>
            <w:tcBorders>
              <w:bottom w:val="nil"/>
            </w:tcBorders>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849" w:type="pct"/>
            <w:tcBorders>
              <w:bottom w:val="nil"/>
            </w:tcBorders>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612" w:type="pct"/>
            <w:tcBorders>
              <w:bottom w:val="nil"/>
            </w:tcBorders>
            <w:shd w:val="clear" w:color="auto" w:fill="auto"/>
          </w:tcPr>
          <w:p w:rsidR="002308D2" w:rsidRPr="002308D2" w:rsidRDefault="002308D2" w:rsidP="002308D2">
            <w:pPr>
              <w:adjustRightInd w:val="0"/>
              <w:spacing w:after="0" w:line="240" w:lineRule="auto"/>
              <w:jc w:val="center"/>
              <w:rPr>
                <w:rFonts w:ascii="Times New Roman" w:hAnsi="Times New Roman"/>
                <w:sz w:val="20"/>
                <w:szCs w:val="20"/>
                <w:lang w:val="sv-SE"/>
              </w:rPr>
            </w:pPr>
          </w:p>
        </w:tc>
        <w:tc>
          <w:tcPr>
            <w:tcW w:w="796" w:type="pct"/>
            <w:tcBorders>
              <w:bottom w:val="nil"/>
            </w:tcBorders>
          </w:tcPr>
          <w:p w:rsidR="002308D2" w:rsidRPr="002308D2" w:rsidRDefault="002308D2" w:rsidP="002308D2">
            <w:pPr>
              <w:adjustRightInd w:val="0"/>
              <w:spacing w:after="0" w:line="240" w:lineRule="auto"/>
              <w:jc w:val="center"/>
              <w:rPr>
                <w:rFonts w:ascii="Times New Roman" w:hAnsi="Times New Roman"/>
                <w:sz w:val="20"/>
                <w:szCs w:val="20"/>
                <w:lang w:val="sv-SE"/>
              </w:rPr>
            </w:pPr>
          </w:p>
        </w:tc>
      </w:tr>
      <w:tr w:rsidR="00E06867" w:rsidRPr="002308D2" w:rsidTr="007505E6">
        <w:tc>
          <w:tcPr>
            <w:tcW w:w="669" w:type="pct"/>
            <w:tcBorders>
              <w:top w:val="nil"/>
              <w:bottom w:val="single" w:sz="4" w:space="0" w:color="auto"/>
            </w:tcBorders>
            <w:shd w:val="clear" w:color="auto" w:fill="auto"/>
          </w:tcPr>
          <w:p w:rsidR="002308D2" w:rsidRPr="002308D2" w:rsidRDefault="002308D2" w:rsidP="00E06867">
            <w:pPr>
              <w:spacing w:after="60" w:line="240" w:lineRule="auto"/>
              <w:jc w:val="center"/>
              <w:rPr>
                <w:rFonts w:ascii="Times New Roman" w:hAnsi="Times New Roman"/>
                <w:sz w:val="20"/>
                <w:szCs w:val="20"/>
              </w:rPr>
            </w:pPr>
            <w:r w:rsidRPr="002308D2">
              <w:rPr>
                <w:rFonts w:ascii="Times New Roman" w:hAnsi="Times New Roman"/>
                <w:sz w:val="20"/>
                <w:szCs w:val="20"/>
              </w:rPr>
              <w:t>7’</w:t>
            </w:r>
          </w:p>
        </w:tc>
        <w:tc>
          <w:tcPr>
            <w:tcW w:w="660" w:type="pct"/>
            <w:tcBorders>
              <w:top w:val="nil"/>
              <w:bottom w:val="single" w:sz="4" w:space="0" w:color="auto"/>
            </w:tcBorders>
            <w:shd w:val="clear" w:color="auto" w:fill="auto"/>
          </w:tcPr>
          <w:p w:rsidR="00E06867" w:rsidRPr="002308D2" w:rsidRDefault="002308D2" w:rsidP="00E06867">
            <w:pPr>
              <w:spacing w:after="60" w:line="240" w:lineRule="auto"/>
              <w:jc w:val="center"/>
              <w:rPr>
                <w:rFonts w:ascii="Times New Roman" w:hAnsi="Times New Roman"/>
                <w:sz w:val="20"/>
                <w:szCs w:val="20"/>
                <w:lang w:val="sv-SE"/>
              </w:rPr>
            </w:pPr>
            <w:r w:rsidRPr="002308D2">
              <w:rPr>
                <w:rFonts w:ascii="Times New Roman" w:hAnsi="Times New Roman"/>
                <w:sz w:val="20"/>
                <w:szCs w:val="20"/>
                <w:lang w:val="sv-SE"/>
              </w:rPr>
              <w:t>132.1</w:t>
            </w:r>
          </w:p>
        </w:tc>
        <w:tc>
          <w:tcPr>
            <w:tcW w:w="801" w:type="pct"/>
            <w:tcBorders>
              <w:top w:val="nil"/>
              <w:bottom w:val="single" w:sz="4" w:space="0" w:color="auto"/>
            </w:tcBorders>
            <w:shd w:val="clear" w:color="auto" w:fill="auto"/>
          </w:tcPr>
          <w:p w:rsidR="002308D2" w:rsidRPr="002308D2" w:rsidRDefault="002308D2" w:rsidP="00E06867">
            <w:pPr>
              <w:spacing w:after="60" w:line="240" w:lineRule="auto"/>
              <w:jc w:val="center"/>
              <w:rPr>
                <w:rFonts w:ascii="Times New Roman" w:hAnsi="Times New Roman"/>
                <w:sz w:val="20"/>
                <w:szCs w:val="20"/>
              </w:rPr>
            </w:pPr>
          </w:p>
        </w:tc>
        <w:tc>
          <w:tcPr>
            <w:tcW w:w="612" w:type="pct"/>
            <w:tcBorders>
              <w:top w:val="nil"/>
              <w:bottom w:val="single" w:sz="4" w:space="0" w:color="auto"/>
            </w:tcBorders>
            <w:shd w:val="clear" w:color="auto" w:fill="auto"/>
          </w:tcPr>
          <w:p w:rsidR="002308D2" w:rsidRPr="002308D2" w:rsidRDefault="002308D2" w:rsidP="00E06867">
            <w:pPr>
              <w:adjustRightInd w:val="0"/>
              <w:spacing w:after="60" w:line="240" w:lineRule="auto"/>
              <w:jc w:val="center"/>
              <w:rPr>
                <w:rFonts w:ascii="Times New Roman" w:hAnsi="Times New Roman"/>
                <w:sz w:val="20"/>
                <w:szCs w:val="20"/>
                <w:lang w:val="sv-SE"/>
              </w:rPr>
            </w:pPr>
          </w:p>
        </w:tc>
        <w:tc>
          <w:tcPr>
            <w:tcW w:w="849" w:type="pct"/>
            <w:tcBorders>
              <w:top w:val="nil"/>
              <w:bottom w:val="single" w:sz="4" w:space="0" w:color="auto"/>
            </w:tcBorders>
            <w:shd w:val="clear" w:color="auto" w:fill="auto"/>
          </w:tcPr>
          <w:p w:rsidR="002308D2" w:rsidRPr="002308D2" w:rsidRDefault="002308D2" w:rsidP="00E06867">
            <w:pPr>
              <w:adjustRightInd w:val="0"/>
              <w:spacing w:after="60" w:line="240" w:lineRule="auto"/>
              <w:jc w:val="center"/>
              <w:rPr>
                <w:rFonts w:ascii="Times New Roman" w:hAnsi="Times New Roman"/>
                <w:sz w:val="20"/>
                <w:szCs w:val="20"/>
                <w:lang w:val="sv-SE"/>
              </w:rPr>
            </w:pPr>
          </w:p>
        </w:tc>
        <w:tc>
          <w:tcPr>
            <w:tcW w:w="612" w:type="pct"/>
            <w:tcBorders>
              <w:top w:val="nil"/>
              <w:bottom w:val="single" w:sz="4" w:space="0" w:color="auto"/>
            </w:tcBorders>
            <w:shd w:val="clear" w:color="auto" w:fill="auto"/>
          </w:tcPr>
          <w:p w:rsidR="002308D2" w:rsidRPr="002308D2" w:rsidRDefault="002308D2" w:rsidP="00E06867">
            <w:pPr>
              <w:adjustRightInd w:val="0"/>
              <w:spacing w:after="60" w:line="240" w:lineRule="auto"/>
              <w:jc w:val="center"/>
              <w:rPr>
                <w:rFonts w:ascii="Times New Roman" w:hAnsi="Times New Roman"/>
                <w:sz w:val="20"/>
                <w:szCs w:val="20"/>
                <w:lang w:val="sv-SE"/>
              </w:rPr>
            </w:pPr>
          </w:p>
        </w:tc>
        <w:tc>
          <w:tcPr>
            <w:tcW w:w="796" w:type="pct"/>
            <w:tcBorders>
              <w:top w:val="nil"/>
              <w:bottom w:val="single" w:sz="4" w:space="0" w:color="auto"/>
            </w:tcBorders>
          </w:tcPr>
          <w:p w:rsidR="002308D2" w:rsidRPr="002308D2" w:rsidRDefault="002308D2" w:rsidP="00E06867">
            <w:pPr>
              <w:adjustRightInd w:val="0"/>
              <w:spacing w:after="60" w:line="240" w:lineRule="auto"/>
              <w:jc w:val="center"/>
              <w:rPr>
                <w:rFonts w:ascii="Times New Roman" w:hAnsi="Times New Roman"/>
                <w:sz w:val="20"/>
                <w:szCs w:val="20"/>
                <w:lang w:val="sv-SE"/>
              </w:rPr>
            </w:pPr>
          </w:p>
        </w:tc>
      </w:tr>
    </w:tbl>
    <w:p w:rsidR="007505E6" w:rsidRPr="002308D2" w:rsidRDefault="007505E6" w:rsidP="007505E6">
      <w:pPr>
        <w:spacing w:after="120" w:line="240" w:lineRule="auto"/>
        <w:jc w:val="center"/>
        <w:outlineLvl w:val="0"/>
        <w:rPr>
          <w:rFonts w:ascii="Times New Roman" w:hAnsi="Times New Roman"/>
          <w:sz w:val="20"/>
          <w:szCs w:val="20"/>
        </w:rPr>
      </w:pPr>
      <w:r w:rsidRPr="002308D2">
        <w:rPr>
          <w:rFonts w:ascii="Times New Roman" w:hAnsi="Times New Roman"/>
          <w:sz w:val="20"/>
          <w:szCs w:val="20"/>
        </w:rPr>
        <w:lastRenderedPageBreak/>
        <w:t>Table 1</w:t>
      </w:r>
      <w:r>
        <w:rPr>
          <w:rFonts w:ascii="Times New Roman" w:hAnsi="Times New Roman"/>
          <w:sz w:val="20"/>
          <w:szCs w:val="20"/>
        </w:rPr>
        <w:t xml:space="preserve"> (cont’d)</w:t>
      </w:r>
      <w:r w:rsidRPr="002308D2">
        <w:rPr>
          <w:rFonts w:ascii="Times New Roman" w:eastAsia="Calibri" w:hAnsi="Times New Roman"/>
          <w:sz w:val="20"/>
          <w:szCs w:val="20"/>
        </w:rPr>
        <w:t xml:space="preserve">.  </w:t>
      </w:r>
      <w:r w:rsidRPr="002308D2">
        <w:rPr>
          <w:rFonts w:ascii="Times New Roman" w:hAnsi="Times New Roman"/>
          <w:sz w:val="20"/>
          <w:szCs w:val="20"/>
        </w:rPr>
        <w:t xml:space="preserve">The </w:t>
      </w:r>
      <w:r w:rsidRPr="002308D2">
        <w:rPr>
          <w:rFonts w:ascii="Times New Roman" w:hAnsi="Times New Roman"/>
          <w:sz w:val="20"/>
          <w:szCs w:val="20"/>
          <w:vertAlign w:val="superscript"/>
        </w:rPr>
        <w:t>1</w:t>
      </w:r>
      <w:r w:rsidRPr="002308D2">
        <w:rPr>
          <w:rFonts w:ascii="Times New Roman" w:hAnsi="Times New Roman"/>
          <w:sz w:val="20"/>
          <w:szCs w:val="20"/>
        </w:rPr>
        <w:t xml:space="preserve">H and </w:t>
      </w:r>
      <w:r w:rsidRPr="002308D2">
        <w:rPr>
          <w:rFonts w:ascii="Times New Roman" w:hAnsi="Times New Roman"/>
          <w:sz w:val="20"/>
          <w:szCs w:val="20"/>
          <w:vertAlign w:val="superscript"/>
        </w:rPr>
        <w:t>13</w:t>
      </w:r>
      <w:r w:rsidRPr="002308D2">
        <w:rPr>
          <w:rFonts w:ascii="Times New Roman" w:hAnsi="Times New Roman"/>
          <w:sz w:val="20"/>
          <w:szCs w:val="20"/>
        </w:rPr>
        <w:t>C NMR data of GGCA 1, GGCA 4 and GGAC 1</w:t>
      </w:r>
    </w:p>
    <w:tbl>
      <w:tblPr>
        <w:tblW w:w="5000" w:type="pct"/>
        <w:tblBorders>
          <w:top w:val="single" w:sz="8" w:space="0" w:color="000000"/>
          <w:bottom w:val="single" w:sz="8" w:space="0" w:color="000000"/>
        </w:tblBorders>
        <w:tblLook w:val="04A0" w:firstRow="1" w:lastRow="0" w:firstColumn="1" w:lastColumn="0" w:noHBand="0" w:noVBand="1"/>
      </w:tblPr>
      <w:tblGrid>
        <w:gridCol w:w="1278"/>
        <w:gridCol w:w="1261"/>
        <w:gridCol w:w="1529"/>
        <w:gridCol w:w="1169"/>
        <w:gridCol w:w="1621"/>
        <w:gridCol w:w="1169"/>
        <w:gridCol w:w="1520"/>
      </w:tblGrid>
      <w:tr w:rsidR="007505E6" w:rsidRPr="002308D2" w:rsidTr="008B0208">
        <w:tc>
          <w:tcPr>
            <w:tcW w:w="669" w:type="pct"/>
            <w:tcBorders>
              <w:top w:val="single" w:sz="8" w:space="0" w:color="000000"/>
              <w:left w:val="nil"/>
              <w:bottom w:val="single" w:sz="8" w:space="0" w:color="000000"/>
              <w:right w:val="nil"/>
            </w:tcBorders>
            <w:shd w:val="clear" w:color="auto" w:fill="auto"/>
          </w:tcPr>
          <w:p w:rsidR="007505E6" w:rsidRPr="002308D2" w:rsidRDefault="007505E6" w:rsidP="008B0208">
            <w:pPr>
              <w:spacing w:before="60" w:after="0" w:line="240" w:lineRule="auto"/>
              <w:outlineLvl w:val="0"/>
              <w:rPr>
                <w:rFonts w:ascii="Times New Roman" w:hAnsi="Times New Roman"/>
                <w:b/>
                <w:bCs/>
                <w:color w:val="000000"/>
                <w:sz w:val="20"/>
                <w:szCs w:val="20"/>
              </w:rPr>
            </w:pPr>
            <w:r w:rsidRPr="002308D2">
              <w:rPr>
                <w:rFonts w:ascii="Times New Roman" w:hAnsi="Times New Roman"/>
                <w:b/>
                <w:sz w:val="20"/>
                <w:szCs w:val="20"/>
                <w:lang w:val="sv-SE"/>
              </w:rPr>
              <w:t>Position of C / H</w:t>
            </w:r>
          </w:p>
        </w:tc>
        <w:tc>
          <w:tcPr>
            <w:tcW w:w="660" w:type="pct"/>
            <w:tcBorders>
              <w:top w:val="single" w:sz="8" w:space="0" w:color="000000"/>
              <w:left w:val="nil"/>
              <w:bottom w:val="single" w:sz="8" w:space="0" w:color="000000"/>
              <w:right w:val="nil"/>
            </w:tcBorders>
            <w:shd w:val="clear" w:color="auto" w:fill="auto"/>
          </w:tcPr>
          <w:p w:rsidR="007505E6" w:rsidRPr="002308D2" w:rsidRDefault="007505E6" w:rsidP="008B0208">
            <w:pPr>
              <w:spacing w:before="60"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 xml:space="preserve">Chemical shift, δ (ppm) C of </w:t>
            </w:r>
          </w:p>
          <w:p w:rsidR="007505E6" w:rsidRPr="002308D2" w:rsidRDefault="007505E6" w:rsidP="008B0208">
            <w:pPr>
              <w:spacing w:after="60" w:line="240" w:lineRule="auto"/>
              <w:jc w:val="center"/>
              <w:rPr>
                <w:rFonts w:ascii="Times New Roman" w:hAnsi="Times New Roman"/>
                <w:b/>
                <w:sz w:val="20"/>
                <w:szCs w:val="20"/>
                <w:lang w:val="sv-SE"/>
              </w:rPr>
            </w:pPr>
            <w:r w:rsidRPr="002308D2">
              <w:rPr>
                <w:rFonts w:ascii="Times New Roman" w:hAnsi="Times New Roman"/>
                <w:b/>
                <w:sz w:val="20"/>
                <w:szCs w:val="20"/>
                <w:lang w:val="sv-SE"/>
              </w:rPr>
              <w:t>GGCA 1</w:t>
            </w:r>
          </w:p>
        </w:tc>
        <w:tc>
          <w:tcPr>
            <w:tcW w:w="801" w:type="pct"/>
            <w:tcBorders>
              <w:top w:val="single" w:sz="8" w:space="0" w:color="000000"/>
              <w:left w:val="nil"/>
              <w:bottom w:val="single" w:sz="8" w:space="0" w:color="000000"/>
              <w:right w:val="nil"/>
            </w:tcBorders>
            <w:shd w:val="clear" w:color="auto" w:fill="auto"/>
          </w:tcPr>
          <w:p w:rsidR="007505E6" w:rsidRPr="002308D2" w:rsidRDefault="007505E6" w:rsidP="008B0208">
            <w:pPr>
              <w:spacing w:before="60"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Chemical shift, δ (ppm) H of GGCA 1</w:t>
            </w:r>
          </w:p>
        </w:tc>
        <w:tc>
          <w:tcPr>
            <w:tcW w:w="612" w:type="pct"/>
            <w:tcBorders>
              <w:top w:val="single" w:sz="8" w:space="0" w:color="000000"/>
              <w:left w:val="nil"/>
              <w:bottom w:val="single" w:sz="8" w:space="0" w:color="000000"/>
              <w:right w:val="nil"/>
            </w:tcBorders>
            <w:shd w:val="clear" w:color="auto" w:fill="auto"/>
          </w:tcPr>
          <w:p w:rsidR="007505E6" w:rsidRPr="002308D2" w:rsidRDefault="007505E6" w:rsidP="008B0208">
            <w:pPr>
              <w:spacing w:before="60"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 xml:space="preserve">Chemical shift, δ (ppm) C of </w:t>
            </w:r>
          </w:p>
          <w:p w:rsidR="007505E6" w:rsidRPr="002308D2" w:rsidRDefault="007505E6" w:rsidP="008B0208">
            <w:pPr>
              <w:spacing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GGCA 4</w:t>
            </w:r>
          </w:p>
        </w:tc>
        <w:tc>
          <w:tcPr>
            <w:tcW w:w="849" w:type="pct"/>
            <w:tcBorders>
              <w:top w:val="single" w:sz="8" w:space="0" w:color="000000"/>
              <w:left w:val="nil"/>
              <w:bottom w:val="single" w:sz="8" w:space="0" w:color="000000"/>
              <w:right w:val="nil"/>
            </w:tcBorders>
            <w:shd w:val="clear" w:color="auto" w:fill="auto"/>
          </w:tcPr>
          <w:p w:rsidR="007505E6" w:rsidRPr="002308D2" w:rsidRDefault="007505E6" w:rsidP="008B0208">
            <w:pPr>
              <w:spacing w:before="60"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Chemical shift, δ (ppm) H of GGCA 4</w:t>
            </w:r>
          </w:p>
        </w:tc>
        <w:tc>
          <w:tcPr>
            <w:tcW w:w="612" w:type="pct"/>
            <w:tcBorders>
              <w:top w:val="single" w:sz="8" w:space="0" w:color="000000"/>
              <w:left w:val="nil"/>
              <w:bottom w:val="single" w:sz="8" w:space="0" w:color="000000"/>
              <w:right w:val="nil"/>
            </w:tcBorders>
            <w:shd w:val="clear" w:color="auto" w:fill="auto"/>
          </w:tcPr>
          <w:p w:rsidR="007505E6" w:rsidRPr="002308D2" w:rsidRDefault="007505E6" w:rsidP="008B0208">
            <w:pPr>
              <w:spacing w:before="60"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 xml:space="preserve">Chemical shift, δ (ppm) C of </w:t>
            </w:r>
          </w:p>
          <w:p w:rsidR="007505E6" w:rsidRPr="002308D2" w:rsidRDefault="007505E6" w:rsidP="008B0208">
            <w:pPr>
              <w:spacing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GGAC 1</w:t>
            </w:r>
          </w:p>
        </w:tc>
        <w:tc>
          <w:tcPr>
            <w:tcW w:w="796" w:type="pct"/>
            <w:tcBorders>
              <w:top w:val="single" w:sz="8" w:space="0" w:color="000000"/>
              <w:left w:val="nil"/>
              <w:bottom w:val="single" w:sz="8" w:space="0" w:color="000000"/>
              <w:right w:val="nil"/>
            </w:tcBorders>
          </w:tcPr>
          <w:p w:rsidR="007505E6" w:rsidRPr="002308D2" w:rsidRDefault="007505E6" w:rsidP="008B0208">
            <w:pPr>
              <w:spacing w:before="60" w:after="0" w:line="240" w:lineRule="auto"/>
              <w:jc w:val="center"/>
              <w:rPr>
                <w:rFonts w:ascii="Times New Roman" w:hAnsi="Times New Roman"/>
                <w:b/>
                <w:sz w:val="20"/>
                <w:szCs w:val="20"/>
                <w:lang w:val="sv-SE"/>
              </w:rPr>
            </w:pPr>
            <w:r w:rsidRPr="002308D2">
              <w:rPr>
                <w:rFonts w:ascii="Times New Roman" w:hAnsi="Times New Roman"/>
                <w:b/>
                <w:sz w:val="20"/>
                <w:szCs w:val="20"/>
                <w:lang w:val="sv-SE"/>
              </w:rPr>
              <w:t>Chemical shift, δ (ppm) H of GGAC 1</w:t>
            </w:r>
          </w:p>
        </w:tc>
      </w:tr>
      <w:tr w:rsidR="007505E6" w:rsidRPr="002308D2" w:rsidTr="008B0208">
        <w:tc>
          <w:tcPr>
            <w:tcW w:w="669" w:type="pct"/>
            <w:tcBorders>
              <w:left w:val="nil"/>
              <w:right w:val="nil"/>
            </w:tcBorders>
            <w:shd w:val="clear" w:color="auto" w:fill="auto"/>
          </w:tcPr>
          <w:p w:rsidR="007505E6" w:rsidRPr="007505E6" w:rsidRDefault="007505E6" w:rsidP="007505E6">
            <w:pPr>
              <w:spacing w:before="60" w:after="0" w:line="240" w:lineRule="auto"/>
              <w:jc w:val="center"/>
              <w:rPr>
                <w:rFonts w:ascii="Times New Roman" w:hAnsi="Times New Roman"/>
                <w:sz w:val="20"/>
                <w:szCs w:val="20"/>
              </w:rPr>
            </w:pPr>
            <w:r w:rsidRPr="007505E6">
              <w:rPr>
                <w:rFonts w:ascii="Times New Roman" w:hAnsi="Times New Roman"/>
                <w:sz w:val="20"/>
                <w:szCs w:val="20"/>
              </w:rPr>
              <w:t>8’</w:t>
            </w:r>
          </w:p>
        </w:tc>
        <w:tc>
          <w:tcPr>
            <w:tcW w:w="660" w:type="pct"/>
            <w:tcBorders>
              <w:left w:val="nil"/>
              <w:right w:val="nil"/>
            </w:tcBorders>
            <w:shd w:val="clear" w:color="auto" w:fill="auto"/>
          </w:tcPr>
          <w:p w:rsidR="007505E6" w:rsidRPr="007505E6" w:rsidRDefault="007505E6" w:rsidP="007505E6">
            <w:pPr>
              <w:spacing w:before="60" w:after="0" w:line="240" w:lineRule="auto"/>
              <w:jc w:val="center"/>
              <w:rPr>
                <w:rFonts w:ascii="Times New Roman" w:hAnsi="Times New Roman"/>
                <w:sz w:val="20"/>
                <w:szCs w:val="20"/>
                <w:lang w:val="sv-SE"/>
              </w:rPr>
            </w:pPr>
            <w:r w:rsidRPr="007505E6">
              <w:rPr>
                <w:rFonts w:ascii="Times New Roman" w:hAnsi="Times New Roman"/>
                <w:sz w:val="20"/>
                <w:szCs w:val="20"/>
                <w:lang w:val="sv-SE"/>
              </w:rPr>
              <w:t>17.7</w:t>
            </w:r>
          </w:p>
        </w:tc>
        <w:tc>
          <w:tcPr>
            <w:tcW w:w="801" w:type="pct"/>
            <w:tcBorders>
              <w:left w:val="nil"/>
              <w:right w:val="nil"/>
            </w:tcBorders>
            <w:shd w:val="clear" w:color="auto" w:fill="auto"/>
          </w:tcPr>
          <w:p w:rsidR="007505E6" w:rsidRPr="007505E6" w:rsidRDefault="007505E6" w:rsidP="007505E6">
            <w:pPr>
              <w:spacing w:before="60" w:after="0" w:line="240" w:lineRule="auto"/>
              <w:jc w:val="center"/>
              <w:rPr>
                <w:rFonts w:ascii="Times New Roman" w:hAnsi="Times New Roman"/>
                <w:sz w:val="20"/>
                <w:szCs w:val="20"/>
              </w:rPr>
            </w:pPr>
            <w:r w:rsidRPr="007505E6">
              <w:rPr>
                <w:rFonts w:ascii="Times New Roman" w:hAnsi="Times New Roman"/>
                <w:sz w:val="20"/>
                <w:szCs w:val="20"/>
              </w:rPr>
              <w:t>1.69 (s)</w:t>
            </w:r>
          </w:p>
        </w:tc>
        <w:tc>
          <w:tcPr>
            <w:tcW w:w="612" w:type="pct"/>
            <w:tcBorders>
              <w:left w:val="nil"/>
              <w:right w:val="nil"/>
            </w:tcBorders>
            <w:shd w:val="clear" w:color="auto" w:fill="auto"/>
          </w:tcPr>
          <w:p w:rsidR="007505E6" w:rsidRPr="007505E6" w:rsidRDefault="007505E6" w:rsidP="007505E6">
            <w:pPr>
              <w:adjustRightInd w:val="0"/>
              <w:spacing w:before="60" w:after="0" w:line="240" w:lineRule="auto"/>
              <w:jc w:val="center"/>
              <w:rPr>
                <w:rFonts w:ascii="Times New Roman" w:hAnsi="Times New Roman"/>
                <w:sz w:val="20"/>
                <w:szCs w:val="20"/>
                <w:lang w:val="sv-SE"/>
              </w:rPr>
            </w:pPr>
          </w:p>
        </w:tc>
        <w:tc>
          <w:tcPr>
            <w:tcW w:w="849" w:type="pct"/>
            <w:tcBorders>
              <w:left w:val="nil"/>
              <w:right w:val="nil"/>
            </w:tcBorders>
            <w:shd w:val="clear" w:color="auto" w:fill="auto"/>
          </w:tcPr>
          <w:p w:rsidR="007505E6" w:rsidRPr="007505E6" w:rsidRDefault="007505E6" w:rsidP="007505E6">
            <w:pPr>
              <w:adjustRightInd w:val="0"/>
              <w:spacing w:before="60" w:after="0" w:line="240" w:lineRule="auto"/>
              <w:jc w:val="center"/>
              <w:rPr>
                <w:rFonts w:ascii="Times New Roman" w:hAnsi="Times New Roman"/>
                <w:sz w:val="20"/>
                <w:szCs w:val="20"/>
                <w:lang w:val="sv-SE"/>
              </w:rPr>
            </w:pPr>
          </w:p>
        </w:tc>
        <w:tc>
          <w:tcPr>
            <w:tcW w:w="612" w:type="pct"/>
            <w:tcBorders>
              <w:left w:val="nil"/>
              <w:right w:val="nil"/>
            </w:tcBorders>
            <w:shd w:val="clear" w:color="auto" w:fill="auto"/>
          </w:tcPr>
          <w:p w:rsidR="007505E6" w:rsidRPr="007505E6" w:rsidRDefault="007505E6" w:rsidP="007505E6">
            <w:pPr>
              <w:adjustRightInd w:val="0"/>
              <w:spacing w:before="60" w:after="0" w:line="240" w:lineRule="auto"/>
              <w:jc w:val="center"/>
              <w:rPr>
                <w:rFonts w:ascii="Times New Roman" w:hAnsi="Times New Roman"/>
                <w:sz w:val="20"/>
                <w:szCs w:val="20"/>
                <w:lang w:val="sv-SE"/>
              </w:rPr>
            </w:pPr>
          </w:p>
        </w:tc>
        <w:tc>
          <w:tcPr>
            <w:tcW w:w="796" w:type="pct"/>
            <w:tcBorders>
              <w:left w:val="nil"/>
              <w:right w:val="nil"/>
            </w:tcBorders>
          </w:tcPr>
          <w:p w:rsidR="007505E6" w:rsidRPr="007505E6" w:rsidRDefault="007505E6" w:rsidP="007505E6">
            <w:pPr>
              <w:adjustRightInd w:val="0"/>
              <w:spacing w:before="60" w:after="0" w:line="240" w:lineRule="auto"/>
              <w:jc w:val="center"/>
              <w:rPr>
                <w:rFonts w:ascii="Times New Roman" w:hAnsi="Times New Roman"/>
                <w:sz w:val="20"/>
                <w:szCs w:val="20"/>
                <w:lang w:val="sv-SE"/>
              </w:rPr>
            </w:pPr>
          </w:p>
        </w:tc>
      </w:tr>
      <w:tr w:rsidR="007505E6" w:rsidRPr="002308D2" w:rsidTr="008B0208">
        <w:tc>
          <w:tcPr>
            <w:tcW w:w="669"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9’</w:t>
            </w:r>
          </w:p>
        </w:tc>
        <w:tc>
          <w:tcPr>
            <w:tcW w:w="660"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26.9</w:t>
            </w:r>
          </w:p>
        </w:tc>
        <w:tc>
          <w:tcPr>
            <w:tcW w:w="801"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1.47 (s)</w:t>
            </w: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849"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796"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2308D2" w:rsidTr="008B0208">
        <w:tc>
          <w:tcPr>
            <w:tcW w:w="669"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10’</w:t>
            </w:r>
          </w:p>
        </w:tc>
        <w:tc>
          <w:tcPr>
            <w:tcW w:w="660"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25.7</w:t>
            </w:r>
          </w:p>
        </w:tc>
        <w:tc>
          <w:tcPr>
            <w:tcW w:w="801"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1.61 (s)</w:t>
            </w: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849"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796"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2308D2" w:rsidTr="008B0208">
        <w:tc>
          <w:tcPr>
            <w:tcW w:w="669"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w:t>
            </w:r>
          </w:p>
        </w:tc>
        <w:tc>
          <w:tcPr>
            <w:tcW w:w="660"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41.3</w:t>
            </w:r>
          </w:p>
        </w:tc>
        <w:tc>
          <w:tcPr>
            <w:tcW w:w="801" w:type="pct"/>
            <w:shd w:val="clear" w:color="auto" w:fill="auto"/>
          </w:tcPr>
          <w:p w:rsidR="007505E6" w:rsidRPr="007505E6" w:rsidRDefault="007505E6" w:rsidP="007505E6">
            <w:pPr>
              <w:spacing w:after="0" w:line="240" w:lineRule="auto"/>
              <w:jc w:val="center"/>
              <w:rPr>
                <w:rFonts w:ascii="Times New Roman" w:hAnsi="Times New Roman"/>
                <w:sz w:val="20"/>
                <w:szCs w:val="20"/>
              </w:rPr>
            </w:pPr>
          </w:p>
        </w:tc>
        <w:tc>
          <w:tcPr>
            <w:tcW w:w="612"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41.4</w:t>
            </w:r>
          </w:p>
        </w:tc>
        <w:tc>
          <w:tcPr>
            <w:tcW w:w="849" w:type="pct"/>
            <w:shd w:val="clear" w:color="auto" w:fill="auto"/>
          </w:tcPr>
          <w:p w:rsidR="007505E6" w:rsidRPr="007505E6" w:rsidRDefault="007505E6" w:rsidP="007505E6">
            <w:pPr>
              <w:spacing w:after="0" w:line="240" w:lineRule="auto"/>
              <w:jc w:val="center"/>
              <w:rPr>
                <w:rFonts w:ascii="Times New Roman" w:hAnsi="Times New Roman"/>
                <w:sz w:val="20"/>
                <w:szCs w:val="20"/>
              </w:rPr>
            </w:pP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796"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2308D2" w:rsidTr="008B0208">
        <w:tc>
          <w:tcPr>
            <w:tcW w:w="669"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2”</w:t>
            </w:r>
          </w:p>
        </w:tc>
        <w:tc>
          <w:tcPr>
            <w:tcW w:w="660"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155.3</w:t>
            </w:r>
          </w:p>
        </w:tc>
        <w:tc>
          <w:tcPr>
            <w:tcW w:w="801" w:type="pct"/>
            <w:shd w:val="clear" w:color="auto" w:fill="auto"/>
          </w:tcPr>
          <w:p w:rsidR="007505E6" w:rsidRPr="007505E6" w:rsidRDefault="00412F9F" w:rsidP="007505E6">
            <w:pPr>
              <w:spacing w:after="0" w:line="240" w:lineRule="auto"/>
              <w:jc w:val="center"/>
              <w:rPr>
                <w:rFonts w:ascii="Times New Roman" w:hAnsi="Times New Roman"/>
                <w:sz w:val="20"/>
                <w:szCs w:val="20"/>
              </w:rPr>
            </w:pPr>
            <w:r>
              <w:rPr>
                <w:rFonts w:ascii="Times New Roman" w:hAnsi="Times New Roman"/>
                <w:sz w:val="20"/>
                <w:szCs w:val="20"/>
              </w:rPr>
              <w:t xml:space="preserve">6.69 (dd, </w:t>
            </w:r>
            <w:r w:rsidR="007505E6" w:rsidRPr="007505E6">
              <w:rPr>
                <w:rFonts w:ascii="Times New Roman" w:hAnsi="Times New Roman"/>
                <w:i/>
                <w:sz w:val="20"/>
                <w:szCs w:val="20"/>
              </w:rPr>
              <w:t>J</w:t>
            </w:r>
            <w:r>
              <w:rPr>
                <w:rFonts w:ascii="Times New Roman" w:hAnsi="Times New Roman"/>
                <w:sz w:val="20"/>
                <w:szCs w:val="20"/>
              </w:rPr>
              <w:t>=17.6, 10.6</w:t>
            </w:r>
            <w:r w:rsidR="007505E6" w:rsidRPr="007505E6">
              <w:rPr>
                <w:rFonts w:ascii="Times New Roman" w:hAnsi="Times New Roman"/>
                <w:sz w:val="20"/>
                <w:szCs w:val="20"/>
              </w:rPr>
              <w:t>Hz)</w:t>
            </w:r>
          </w:p>
        </w:tc>
        <w:tc>
          <w:tcPr>
            <w:tcW w:w="612"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156.7</w:t>
            </w:r>
          </w:p>
        </w:tc>
        <w:tc>
          <w:tcPr>
            <w:tcW w:w="849" w:type="pct"/>
            <w:shd w:val="clear" w:color="auto" w:fill="auto"/>
          </w:tcPr>
          <w:p w:rsidR="00766486" w:rsidRPr="007505E6" w:rsidRDefault="0072223F" w:rsidP="00183E19">
            <w:pPr>
              <w:spacing w:after="0" w:line="240" w:lineRule="auto"/>
              <w:jc w:val="center"/>
              <w:rPr>
                <w:rFonts w:ascii="Times New Roman" w:hAnsi="Times New Roman"/>
                <w:sz w:val="20"/>
                <w:szCs w:val="20"/>
              </w:rPr>
            </w:pPr>
            <w:r w:rsidRPr="007505E6">
              <w:rPr>
                <w:rFonts w:ascii="Times New Roman" w:hAnsi="Times New Roman"/>
                <w:sz w:val="20"/>
                <w:szCs w:val="20"/>
              </w:rPr>
              <w:t xml:space="preserve">6.77 (dd, </w:t>
            </w:r>
            <w:r w:rsidRPr="007505E6">
              <w:rPr>
                <w:rFonts w:ascii="Times New Roman" w:hAnsi="Times New Roman"/>
                <w:i/>
                <w:sz w:val="20"/>
                <w:szCs w:val="20"/>
              </w:rPr>
              <w:t>J</w:t>
            </w:r>
            <w:r>
              <w:rPr>
                <w:rFonts w:ascii="Times New Roman" w:hAnsi="Times New Roman"/>
                <w:sz w:val="20"/>
                <w:szCs w:val="20"/>
              </w:rPr>
              <w:t>=17.4, 10.2</w:t>
            </w:r>
            <w:r w:rsidRPr="007505E6">
              <w:rPr>
                <w:rFonts w:ascii="Times New Roman" w:hAnsi="Times New Roman"/>
                <w:sz w:val="20"/>
                <w:szCs w:val="20"/>
              </w:rPr>
              <w:t xml:space="preserve"> Hz)</w:t>
            </w: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796"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2308D2" w:rsidTr="008B0208">
        <w:tc>
          <w:tcPr>
            <w:tcW w:w="669"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3”a</w:t>
            </w:r>
          </w:p>
        </w:tc>
        <w:tc>
          <w:tcPr>
            <w:tcW w:w="660"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104.3</w:t>
            </w:r>
          </w:p>
        </w:tc>
        <w:tc>
          <w:tcPr>
            <w:tcW w:w="801" w:type="pct"/>
            <w:shd w:val="clear" w:color="auto" w:fill="auto"/>
          </w:tcPr>
          <w:p w:rsidR="007505E6" w:rsidRPr="007505E6" w:rsidRDefault="007505E6" w:rsidP="007505E6">
            <w:pPr>
              <w:spacing w:after="0" w:line="240" w:lineRule="auto"/>
              <w:jc w:val="center"/>
              <w:rPr>
                <w:rFonts w:ascii="Times New Roman" w:hAnsi="Times New Roman"/>
                <w:sz w:val="20"/>
                <w:szCs w:val="20"/>
              </w:rPr>
            </w:pPr>
          </w:p>
        </w:tc>
        <w:tc>
          <w:tcPr>
            <w:tcW w:w="612"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103.3</w:t>
            </w:r>
          </w:p>
        </w:tc>
        <w:tc>
          <w:tcPr>
            <w:tcW w:w="849" w:type="pct"/>
            <w:shd w:val="clear" w:color="auto" w:fill="auto"/>
          </w:tcPr>
          <w:p w:rsidR="007505E6" w:rsidRPr="007505E6" w:rsidRDefault="00D613F5" w:rsidP="007505E6">
            <w:pPr>
              <w:spacing w:after="0" w:line="240" w:lineRule="auto"/>
              <w:jc w:val="center"/>
              <w:rPr>
                <w:rFonts w:ascii="Times New Roman" w:hAnsi="Times New Roman"/>
                <w:sz w:val="20"/>
                <w:szCs w:val="20"/>
              </w:rPr>
            </w:pPr>
            <w:r w:rsidRPr="007505E6">
              <w:rPr>
                <w:rFonts w:ascii="Times New Roman" w:hAnsi="Times New Roman"/>
                <w:sz w:val="20"/>
                <w:szCs w:val="20"/>
              </w:rPr>
              <w:t xml:space="preserve">5.25 (d, </w:t>
            </w:r>
            <w:r w:rsidRPr="007505E6">
              <w:rPr>
                <w:rFonts w:ascii="Times New Roman" w:hAnsi="Times New Roman"/>
                <w:i/>
                <w:sz w:val="20"/>
                <w:szCs w:val="20"/>
              </w:rPr>
              <w:t>J</w:t>
            </w:r>
            <w:r w:rsidRPr="007505E6">
              <w:rPr>
                <w:rFonts w:ascii="Times New Roman" w:hAnsi="Times New Roman"/>
                <w:sz w:val="20"/>
                <w:szCs w:val="20"/>
              </w:rPr>
              <w:t>=17.4 Hz)</w:t>
            </w: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796"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2A6BCE" w:rsidRPr="002308D2" w:rsidTr="008B0208">
        <w:tc>
          <w:tcPr>
            <w:tcW w:w="669" w:type="pct"/>
            <w:shd w:val="clear" w:color="auto" w:fill="auto"/>
          </w:tcPr>
          <w:p w:rsidR="002A6BCE" w:rsidRPr="007505E6" w:rsidRDefault="002A6BCE" w:rsidP="007505E6">
            <w:pPr>
              <w:spacing w:after="0" w:line="240" w:lineRule="auto"/>
              <w:jc w:val="center"/>
              <w:rPr>
                <w:rFonts w:ascii="Times New Roman" w:hAnsi="Times New Roman"/>
                <w:sz w:val="20"/>
                <w:szCs w:val="20"/>
              </w:rPr>
            </w:pPr>
            <w:r>
              <w:rPr>
                <w:rFonts w:ascii="Times New Roman" w:hAnsi="Times New Roman"/>
                <w:sz w:val="20"/>
                <w:szCs w:val="20"/>
              </w:rPr>
              <w:t>3”b</w:t>
            </w:r>
          </w:p>
        </w:tc>
        <w:tc>
          <w:tcPr>
            <w:tcW w:w="660" w:type="pct"/>
            <w:shd w:val="clear" w:color="auto" w:fill="auto"/>
          </w:tcPr>
          <w:p w:rsidR="002A6BCE" w:rsidRPr="007505E6" w:rsidRDefault="002A6BCE" w:rsidP="007505E6">
            <w:pPr>
              <w:spacing w:after="0" w:line="240" w:lineRule="auto"/>
              <w:jc w:val="center"/>
              <w:rPr>
                <w:rFonts w:ascii="Times New Roman" w:hAnsi="Times New Roman"/>
                <w:sz w:val="20"/>
                <w:szCs w:val="20"/>
                <w:lang w:val="sv-SE"/>
              </w:rPr>
            </w:pPr>
          </w:p>
        </w:tc>
        <w:tc>
          <w:tcPr>
            <w:tcW w:w="801" w:type="pct"/>
            <w:shd w:val="clear" w:color="auto" w:fill="auto"/>
          </w:tcPr>
          <w:p w:rsidR="002A6BCE" w:rsidRPr="007505E6" w:rsidRDefault="002A6BCE" w:rsidP="007505E6">
            <w:pPr>
              <w:spacing w:after="0" w:line="240" w:lineRule="auto"/>
              <w:jc w:val="center"/>
              <w:rPr>
                <w:rFonts w:ascii="Times New Roman" w:hAnsi="Times New Roman"/>
                <w:sz w:val="20"/>
                <w:szCs w:val="20"/>
              </w:rPr>
            </w:pPr>
          </w:p>
        </w:tc>
        <w:tc>
          <w:tcPr>
            <w:tcW w:w="612" w:type="pct"/>
            <w:shd w:val="clear" w:color="auto" w:fill="auto"/>
          </w:tcPr>
          <w:p w:rsidR="002A6BCE" w:rsidRPr="007505E6" w:rsidRDefault="002A6BCE" w:rsidP="007505E6">
            <w:pPr>
              <w:spacing w:after="0" w:line="240" w:lineRule="auto"/>
              <w:jc w:val="center"/>
              <w:rPr>
                <w:rFonts w:ascii="Times New Roman" w:hAnsi="Times New Roman"/>
                <w:sz w:val="20"/>
                <w:szCs w:val="20"/>
              </w:rPr>
            </w:pPr>
          </w:p>
        </w:tc>
        <w:tc>
          <w:tcPr>
            <w:tcW w:w="849" w:type="pct"/>
            <w:shd w:val="clear" w:color="auto" w:fill="auto"/>
          </w:tcPr>
          <w:p w:rsidR="002A6BCE" w:rsidRPr="006D0C7F" w:rsidRDefault="006D0C7F" w:rsidP="007505E6">
            <w:pPr>
              <w:spacing w:after="0" w:line="240" w:lineRule="auto"/>
              <w:jc w:val="center"/>
              <w:rPr>
                <w:rFonts w:ascii="Times New Roman" w:hAnsi="Times New Roman"/>
                <w:sz w:val="20"/>
                <w:szCs w:val="20"/>
              </w:rPr>
            </w:pPr>
            <w:r w:rsidRPr="006D0C7F">
              <w:rPr>
                <w:rFonts w:ascii="Times New Roman" w:hAnsi="Times New Roman"/>
                <w:sz w:val="20"/>
                <w:szCs w:val="20"/>
              </w:rPr>
              <w:t xml:space="preserve">5.07 (d, </w:t>
            </w:r>
            <w:r w:rsidRPr="006D0C7F">
              <w:rPr>
                <w:rFonts w:ascii="Times New Roman" w:hAnsi="Times New Roman"/>
                <w:i/>
                <w:sz w:val="20"/>
                <w:szCs w:val="20"/>
              </w:rPr>
              <w:t>J</w:t>
            </w:r>
            <w:r w:rsidRPr="006D0C7F">
              <w:rPr>
                <w:rFonts w:ascii="Times New Roman" w:hAnsi="Times New Roman"/>
                <w:sz w:val="20"/>
                <w:szCs w:val="20"/>
              </w:rPr>
              <w:t>=10.2 Hz)</w:t>
            </w:r>
          </w:p>
        </w:tc>
        <w:tc>
          <w:tcPr>
            <w:tcW w:w="612" w:type="pct"/>
            <w:shd w:val="clear" w:color="auto" w:fill="auto"/>
          </w:tcPr>
          <w:p w:rsidR="002A6BCE" w:rsidRPr="007505E6" w:rsidRDefault="002A6BCE" w:rsidP="007505E6">
            <w:pPr>
              <w:adjustRightInd w:val="0"/>
              <w:spacing w:after="0" w:line="240" w:lineRule="auto"/>
              <w:jc w:val="center"/>
              <w:rPr>
                <w:rFonts w:ascii="Times New Roman" w:hAnsi="Times New Roman"/>
                <w:sz w:val="20"/>
                <w:szCs w:val="20"/>
                <w:lang w:val="sv-SE"/>
              </w:rPr>
            </w:pPr>
          </w:p>
        </w:tc>
        <w:tc>
          <w:tcPr>
            <w:tcW w:w="796" w:type="pct"/>
          </w:tcPr>
          <w:p w:rsidR="002A6BCE" w:rsidRPr="007505E6" w:rsidRDefault="002A6BCE" w:rsidP="007505E6">
            <w:pPr>
              <w:adjustRightInd w:val="0"/>
              <w:spacing w:after="0" w:line="240" w:lineRule="auto"/>
              <w:jc w:val="center"/>
              <w:rPr>
                <w:rFonts w:ascii="Times New Roman" w:hAnsi="Times New Roman"/>
                <w:sz w:val="20"/>
                <w:szCs w:val="20"/>
                <w:lang w:val="sv-SE"/>
              </w:rPr>
            </w:pPr>
          </w:p>
        </w:tc>
      </w:tr>
      <w:tr w:rsidR="007505E6" w:rsidRPr="002308D2" w:rsidTr="008B0208">
        <w:tc>
          <w:tcPr>
            <w:tcW w:w="669"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4”</w:t>
            </w:r>
          </w:p>
        </w:tc>
        <w:tc>
          <w:tcPr>
            <w:tcW w:w="660"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28.2</w:t>
            </w:r>
          </w:p>
        </w:tc>
        <w:tc>
          <w:tcPr>
            <w:tcW w:w="801"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1.67 (s)</w:t>
            </w: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r w:rsidRPr="007505E6">
              <w:rPr>
                <w:rFonts w:ascii="Times New Roman" w:hAnsi="Times New Roman"/>
                <w:sz w:val="20"/>
                <w:szCs w:val="20"/>
              </w:rPr>
              <w:t>28.2</w:t>
            </w:r>
          </w:p>
        </w:tc>
        <w:tc>
          <w:tcPr>
            <w:tcW w:w="849"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r w:rsidRPr="007505E6">
              <w:rPr>
                <w:rFonts w:ascii="Times New Roman" w:hAnsi="Times New Roman"/>
                <w:sz w:val="20"/>
                <w:szCs w:val="20"/>
              </w:rPr>
              <w:t>1.67 (s)</w:t>
            </w: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796"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2308D2" w:rsidTr="008B0208">
        <w:tc>
          <w:tcPr>
            <w:tcW w:w="669"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5”</w:t>
            </w:r>
          </w:p>
        </w:tc>
        <w:tc>
          <w:tcPr>
            <w:tcW w:w="660"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28.5</w:t>
            </w:r>
          </w:p>
        </w:tc>
        <w:tc>
          <w:tcPr>
            <w:tcW w:w="801"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1.67 (s)</w:t>
            </w: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r w:rsidRPr="007505E6">
              <w:rPr>
                <w:rFonts w:ascii="Times New Roman" w:hAnsi="Times New Roman"/>
                <w:sz w:val="20"/>
                <w:szCs w:val="20"/>
              </w:rPr>
              <w:t>28.2</w:t>
            </w:r>
          </w:p>
        </w:tc>
        <w:tc>
          <w:tcPr>
            <w:tcW w:w="849"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r w:rsidRPr="007505E6">
              <w:rPr>
                <w:rFonts w:ascii="Times New Roman" w:hAnsi="Times New Roman"/>
                <w:sz w:val="20"/>
                <w:szCs w:val="20"/>
              </w:rPr>
              <w:t>1.67 (s)</w:t>
            </w: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796"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2308D2" w:rsidTr="008B0208">
        <w:tc>
          <w:tcPr>
            <w:tcW w:w="669"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6-CH</w:t>
            </w:r>
            <w:r w:rsidRPr="007505E6">
              <w:rPr>
                <w:rFonts w:ascii="Times New Roman" w:hAnsi="Times New Roman"/>
                <w:sz w:val="20"/>
                <w:szCs w:val="20"/>
                <w:vertAlign w:val="subscript"/>
              </w:rPr>
              <w:t>3</w:t>
            </w:r>
          </w:p>
        </w:tc>
        <w:tc>
          <w:tcPr>
            <w:tcW w:w="660" w:type="pct"/>
            <w:shd w:val="clear" w:color="auto" w:fill="auto"/>
          </w:tcPr>
          <w:p w:rsidR="007505E6" w:rsidRPr="007505E6" w:rsidRDefault="007505E6" w:rsidP="007505E6">
            <w:pPr>
              <w:spacing w:after="0" w:line="240" w:lineRule="auto"/>
              <w:jc w:val="center"/>
              <w:rPr>
                <w:rFonts w:ascii="Times New Roman" w:hAnsi="Times New Roman"/>
                <w:sz w:val="20"/>
                <w:szCs w:val="20"/>
              </w:rPr>
            </w:pPr>
          </w:p>
        </w:tc>
        <w:tc>
          <w:tcPr>
            <w:tcW w:w="801"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849"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r w:rsidRPr="007505E6">
              <w:rPr>
                <w:rFonts w:ascii="Times New Roman" w:hAnsi="Times New Roman"/>
                <w:sz w:val="20"/>
                <w:szCs w:val="20"/>
              </w:rPr>
              <w:t>22.2</w:t>
            </w:r>
          </w:p>
        </w:tc>
        <w:tc>
          <w:tcPr>
            <w:tcW w:w="796" w:type="pct"/>
          </w:tcPr>
          <w:p w:rsidR="007505E6" w:rsidRPr="007505E6" w:rsidRDefault="007505E6" w:rsidP="007505E6">
            <w:pPr>
              <w:adjustRightInd w:val="0"/>
              <w:spacing w:after="0" w:line="240" w:lineRule="auto"/>
              <w:jc w:val="center"/>
              <w:rPr>
                <w:rFonts w:ascii="Times New Roman" w:hAnsi="Times New Roman"/>
                <w:sz w:val="20"/>
                <w:szCs w:val="20"/>
                <w:lang w:val="sv-SE"/>
              </w:rPr>
            </w:pPr>
            <w:r w:rsidRPr="007505E6">
              <w:rPr>
                <w:rFonts w:ascii="Times New Roman" w:hAnsi="Times New Roman"/>
                <w:sz w:val="20"/>
                <w:szCs w:val="20"/>
              </w:rPr>
              <w:t>2.46 (s)</w:t>
            </w:r>
          </w:p>
        </w:tc>
      </w:tr>
      <w:tr w:rsidR="007505E6" w:rsidRPr="002308D2" w:rsidTr="008B0208">
        <w:tc>
          <w:tcPr>
            <w:tcW w:w="669"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3-OCH</w:t>
            </w:r>
            <w:r w:rsidRPr="007505E6">
              <w:rPr>
                <w:rFonts w:ascii="Times New Roman" w:hAnsi="Times New Roman"/>
                <w:sz w:val="20"/>
                <w:szCs w:val="20"/>
                <w:vertAlign w:val="subscript"/>
                <w:lang w:val="sv-SE"/>
              </w:rPr>
              <w:t>3</w:t>
            </w:r>
          </w:p>
        </w:tc>
        <w:tc>
          <w:tcPr>
            <w:tcW w:w="660"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p>
        </w:tc>
        <w:tc>
          <w:tcPr>
            <w:tcW w:w="801"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849"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r w:rsidRPr="007505E6">
              <w:rPr>
                <w:rFonts w:ascii="Times New Roman" w:hAnsi="Times New Roman"/>
                <w:sz w:val="20"/>
                <w:szCs w:val="20"/>
              </w:rPr>
              <w:t>56.3</w:t>
            </w:r>
          </w:p>
        </w:tc>
        <w:tc>
          <w:tcPr>
            <w:tcW w:w="796" w:type="pct"/>
          </w:tcPr>
          <w:p w:rsidR="007505E6" w:rsidRPr="007505E6" w:rsidRDefault="007505E6" w:rsidP="007505E6">
            <w:pPr>
              <w:adjustRightInd w:val="0"/>
              <w:spacing w:after="0" w:line="240" w:lineRule="auto"/>
              <w:jc w:val="center"/>
              <w:rPr>
                <w:rFonts w:ascii="Times New Roman" w:hAnsi="Times New Roman"/>
                <w:sz w:val="20"/>
                <w:szCs w:val="20"/>
                <w:lang w:val="sv-SE"/>
              </w:rPr>
            </w:pPr>
            <w:r w:rsidRPr="007505E6">
              <w:rPr>
                <w:rFonts w:ascii="Times New Roman" w:hAnsi="Times New Roman"/>
                <w:sz w:val="20"/>
                <w:szCs w:val="20"/>
              </w:rPr>
              <w:t>4.05 (s)</w:t>
            </w:r>
          </w:p>
        </w:tc>
      </w:tr>
      <w:tr w:rsidR="007505E6" w:rsidRPr="002308D2" w:rsidTr="008B0208">
        <w:tc>
          <w:tcPr>
            <w:tcW w:w="669"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lang w:val="sv-SE"/>
              </w:rPr>
              <w:t>6-OCH</w:t>
            </w:r>
            <w:r w:rsidRPr="007505E6">
              <w:rPr>
                <w:rFonts w:ascii="Times New Roman" w:hAnsi="Times New Roman"/>
                <w:sz w:val="20"/>
                <w:szCs w:val="20"/>
                <w:vertAlign w:val="subscript"/>
                <w:lang w:val="sv-SE"/>
              </w:rPr>
              <w:t>3</w:t>
            </w:r>
          </w:p>
        </w:tc>
        <w:tc>
          <w:tcPr>
            <w:tcW w:w="660"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56.6</w:t>
            </w:r>
          </w:p>
        </w:tc>
        <w:tc>
          <w:tcPr>
            <w:tcW w:w="801" w:type="pct"/>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4.05 (s)</w:t>
            </w: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849"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612" w:type="pct"/>
            <w:shd w:val="clear" w:color="auto" w:fill="auto"/>
          </w:tcPr>
          <w:p w:rsidR="007505E6" w:rsidRPr="007505E6" w:rsidRDefault="007505E6" w:rsidP="007505E6">
            <w:pPr>
              <w:adjustRightInd w:val="0"/>
              <w:spacing w:after="0" w:line="240" w:lineRule="auto"/>
              <w:jc w:val="center"/>
              <w:rPr>
                <w:rFonts w:ascii="Times New Roman" w:hAnsi="Times New Roman"/>
                <w:sz w:val="20"/>
                <w:szCs w:val="20"/>
                <w:lang w:val="sv-SE"/>
              </w:rPr>
            </w:pPr>
          </w:p>
        </w:tc>
        <w:tc>
          <w:tcPr>
            <w:tcW w:w="796"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2308D2" w:rsidTr="008B0208">
        <w:tc>
          <w:tcPr>
            <w:tcW w:w="669" w:type="pct"/>
            <w:shd w:val="clear" w:color="auto" w:fill="auto"/>
          </w:tcPr>
          <w:p w:rsidR="007505E6" w:rsidRPr="002308D2" w:rsidRDefault="007505E6" w:rsidP="008B0208">
            <w:pPr>
              <w:spacing w:after="0" w:line="240" w:lineRule="auto"/>
              <w:jc w:val="center"/>
              <w:rPr>
                <w:rFonts w:ascii="Times New Roman" w:hAnsi="Times New Roman"/>
                <w:sz w:val="20"/>
                <w:szCs w:val="20"/>
              </w:rPr>
            </w:pPr>
          </w:p>
        </w:tc>
        <w:tc>
          <w:tcPr>
            <w:tcW w:w="660" w:type="pct"/>
            <w:shd w:val="clear" w:color="auto" w:fill="auto"/>
          </w:tcPr>
          <w:p w:rsidR="007505E6" w:rsidRPr="002308D2" w:rsidRDefault="007505E6" w:rsidP="008B0208">
            <w:pPr>
              <w:spacing w:after="0" w:line="240" w:lineRule="auto"/>
              <w:jc w:val="center"/>
              <w:rPr>
                <w:rFonts w:ascii="Times New Roman" w:hAnsi="Times New Roman"/>
                <w:sz w:val="20"/>
                <w:szCs w:val="20"/>
                <w:lang w:val="sv-SE"/>
              </w:rPr>
            </w:pPr>
          </w:p>
        </w:tc>
        <w:tc>
          <w:tcPr>
            <w:tcW w:w="801" w:type="pct"/>
            <w:shd w:val="clear" w:color="auto" w:fill="auto"/>
          </w:tcPr>
          <w:p w:rsidR="007505E6" w:rsidRPr="002308D2" w:rsidRDefault="007505E6" w:rsidP="008B0208">
            <w:pPr>
              <w:spacing w:after="0" w:line="240" w:lineRule="auto"/>
              <w:jc w:val="center"/>
              <w:rPr>
                <w:rFonts w:ascii="Times New Roman" w:hAnsi="Times New Roman"/>
                <w:sz w:val="20"/>
                <w:szCs w:val="20"/>
              </w:rPr>
            </w:pPr>
          </w:p>
        </w:tc>
        <w:tc>
          <w:tcPr>
            <w:tcW w:w="612" w:type="pct"/>
            <w:shd w:val="clear" w:color="auto" w:fill="auto"/>
          </w:tcPr>
          <w:p w:rsidR="007505E6" w:rsidRPr="002308D2" w:rsidRDefault="007505E6" w:rsidP="008B0208">
            <w:pPr>
              <w:spacing w:after="0" w:line="240" w:lineRule="auto"/>
              <w:jc w:val="center"/>
              <w:rPr>
                <w:rFonts w:ascii="Times New Roman" w:hAnsi="Times New Roman"/>
                <w:sz w:val="20"/>
                <w:szCs w:val="20"/>
              </w:rPr>
            </w:pPr>
          </w:p>
        </w:tc>
        <w:tc>
          <w:tcPr>
            <w:tcW w:w="849" w:type="pct"/>
            <w:shd w:val="clear" w:color="auto" w:fill="auto"/>
          </w:tcPr>
          <w:p w:rsidR="007505E6" w:rsidRPr="002308D2" w:rsidRDefault="007505E6" w:rsidP="008B0208">
            <w:pPr>
              <w:adjustRightInd w:val="0"/>
              <w:spacing w:after="0" w:line="240" w:lineRule="auto"/>
              <w:jc w:val="center"/>
              <w:rPr>
                <w:rFonts w:ascii="Times New Roman" w:hAnsi="Times New Roman"/>
                <w:sz w:val="20"/>
                <w:szCs w:val="20"/>
                <w:lang w:val="sv-SE"/>
              </w:rPr>
            </w:pPr>
          </w:p>
        </w:tc>
        <w:tc>
          <w:tcPr>
            <w:tcW w:w="612" w:type="pct"/>
            <w:shd w:val="clear" w:color="auto" w:fill="auto"/>
          </w:tcPr>
          <w:p w:rsidR="007505E6" w:rsidRPr="002308D2" w:rsidRDefault="007505E6" w:rsidP="008B0208">
            <w:pPr>
              <w:spacing w:after="0" w:line="240" w:lineRule="auto"/>
              <w:jc w:val="center"/>
              <w:rPr>
                <w:rFonts w:ascii="Times New Roman" w:hAnsi="Times New Roman"/>
                <w:sz w:val="20"/>
                <w:szCs w:val="20"/>
              </w:rPr>
            </w:pPr>
          </w:p>
        </w:tc>
        <w:tc>
          <w:tcPr>
            <w:tcW w:w="796" w:type="pct"/>
          </w:tcPr>
          <w:p w:rsidR="007505E6" w:rsidRPr="002308D2" w:rsidRDefault="007505E6" w:rsidP="008B0208">
            <w:pPr>
              <w:adjustRightInd w:val="0"/>
              <w:spacing w:after="0" w:line="240" w:lineRule="auto"/>
              <w:jc w:val="center"/>
              <w:rPr>
                <w:rFonts w:ascii="Times New Roman" w:hAnsi="Times New Roman"/>
                <w:sz w:val="20"/>
                <w:szCs w:val="20"/>
                <w:lang w:val="sv-SE"/>
              </w:rPr>
            </w:pPr>
          </w:p>
        </w:tc>
      </w:tr>
    </w:tbl>
    <w:p w:rsidR="006768E9" w:rsidRDefault="006768E9" w:rsidP="007505E6">
      <w:pPr>
        <w:spacing w:after="0" w:line="240" w:lineRule="auto"/>
        <w:jc w:val="both"/>
        <w:rPr>
          <w:rFonts w:ascii="Times New Roman" w:hAnsi="Times New Roman"/>
          <w:noProof/>
          <w:sz w:val="20"/>
          <w:szCs w:val="20"/>
          <w:lang w:bidi="ar-SA"/>
        </w:rPr>
      </w:pPr>
    </w:p>
    <w:p w:rsidR="007505E6" w:rsidRDefault="007505E6" w:rsidP="007505E6">
      <w:pPr>
        <w:spacing w:after="0" w:line="240" w:lineRule="auto"/>
        <w:jc w:val="both"/>
        <w:rPr>
          <w:rFonts w:ascii="Times New Roman" w:hAnsi="Times New Roman"/>
          <w:noProof/>
          <w:sz w:val="20"/>
          <w:szCs w:val="20"/>
          <w:lang w:bidi="ar-SA"/>
        </w:rPr>
      </w:pPr>
    </w:p>
    <w:p w:rsidR="007505E6" w:rsidRPr="007505E6" w:rsidRDefault="007505E6" w:rsidP="007505E6">
      <w:pPr>
        <w:spacing w:after="120" w:line="240" w:lineRule="auto"/>
        <w:jc w:val="center"/>
        <w:outlineLvl w:val="0"/>
        <w:rPr>
          <w:rFonts w:ascii="Times New Roman" w:hAnsi="Times New Roman"/>
          <w:sz w:val="20"/>
          <w:szCs w:val="20"/>
        </w:rPr>
      </w:pPr>
      <w:r w:rsidRPr="007505E6">
        <w:rPr>
          <w:rFonts w:ascii="Times New Roman" w:hAnsi="Times New Roman"/>
          <w:sz w:val="20"/>
          <w:szCs w:val="20"/>
        </w:rPr>
        <w:t>Table 2</w:t>
      </w:r>
      <w:r>
        <w:rPr>
          <w:rFonts w:ascii="Times New Roman" w:hAnsi="Times New Roman"/>
          <w:sz w:val="20"/>
          <w:szCs w:val="20"/>
        </w:rPr>
        <w:t xml:space="preserve">. </w:t>
      </w:r>
      <w:r w:rsidRPr="007505E6">
        <w:rPr>
          <w:rFonts w:ascii="Times New Roman" w:eastAsia="Calibri" w:hAnsi="Times New Roman"/>
          <w:sz w:val="20"/>
          <w:szCs w:val="20"/>
        </w:rPr>
        <w:t xml:space="preserve"> </w:t>
      </w:r>
      <w:r w:rsidRPr="007505E6">
        <w:rPr>
          <w:rFonts w:ascii="Times New Roman" w:hAnsi="Times New Roman"/>
          <w:sz w:val="20"/>
          <w:szCs w:val="20"/>
        </w:rPr>
        <w:t xml:space="preserve">The </w:t>
      </w:r>
      <w:r w:rsidRPr="007505E6">
        <w:rPr>
          <w:rFonts w:ascii="Times New Roman" w:hAnsi="Times New Roman"/>
          <w:sz w:val="20"/>
          <w:szCs w:val="20"/>
          <w:vertAlign w:val="superscript"/>
        </w:rPr>
        <w:t>1</w:t>
      </w:r>
      <w:r w:rsidRPr="007505E6">
        <w:rPr>
          <w:rFonts w:ascii="Times New Roman" w:hAnsi="Times New Roman"/>
          <w:sz w:val="20"/>
          <w:szCs w:val="20"/>
        </w:rPr>
        <w:t xml:space="preserve">H and </w:t>
      </w:r>
      <w:r w:rsidRPr="007505E6">
        <w:rPr>
          <w:rFonts w:ascii="Times New Roman" w:hAnsi="Times New Roman"/>
          <w:sz w:val="20"/>
          <w:szCs w:val="20"/>
          <w:vertAlign w:val="superscript"/>
        </w:rPr>
        <w:t>13</w:t>
      </w:r>
      <w:r w:rsidRPr="007505E6">
        <w:rPr>
          <w:rFonts w:ascii="Times New Roman" w:hAnsi="Times New Roman"/>
          <w:sz w:val="20"/>
          <w:szCs w:val="20"/>
        </w:rPr>
        <w:t>C NMR data of GGCA 2</w:t>
      </w:r>
    </w:p>
    <w:tbl>
      <w:tblPr>
        <w:tblW w:w="5000" w:type="pct"/>
        <w:tblBorders>
          <w:top w:val="single" w:sz="8" w:space="0" w:color="000000"/>
          <w:bottom w:val="single" w:sz="8" w:space="0" w:color="000000"/>
        </w:tblBorders>
        <w:tblLook w:val="04A0" w:firstRow="1" w:lastRow="0" w:firstColumn="1" w:lastColumn="0" w:noHBand="0" w:noVBand="1"/>
      </w:tblPr>
      <w:tblGrid>
        <w:gridCol w:w="1879"/>
        <w:gridCol w:w="4090"/>
        <w:gridCol w:w="185"/>
        <w:gridCol w:w="3393"/>
      </w:tblGrid>
      <w:tr w:rsidR="007505E6" w:rsidRPr="007505E6" w:rsidTr="008B0208">
        <w:tc>
          <w:tcPr>
            <w:tcW w:w="984" w:type="pct"/>
            <w:tcBorders>
              <w:top w:val="single" w:sz="8" w:space="0" w:color="000000"/>
              <w:left w:val="nil"/>
              <w:bottom w:val="single" w:sz="8" w:space="0" w:color="000000"/>
              <w:right w:val="nil"/>
            </w:tcBorders>
            <w:shd w:val="clear" w:color="auto" w:fill="auto"/>
          </w:tcPr>
          <w:p w:rsidR="007505E6" w:rsidRPr="007505E6" w:rsidRDefault="007505E6" w:rsidP="007505E6">
            <w:pPr>
              <w:spacing w:before="60" w:after="60" w:line="240" w:lineRule="auto"/>
              <w:outlineLvl w:val="0"/>
              <w:rPr>
                <w:rFonts w:ascii="Times New Roman" w:hAnsi="Times New Roman"/>
                <w:b/>
                <w:bCs/>
                <w:color w:val="000000"/>
                <w:sz w:val="20"/>
                <w:szCs w:val="20"/>
              </w:rPr>
            </w:pPr>
            <w:r w:rsidRPr="007505E6">
              <w:rPr>
                <w:rFonts w:ascii="Times New Roman" w:hAnsi="Times New Roman"/>
                <w:b/>
                <w:sz w:val="20"/>
                <w:szCs w:val="20"/>
                <w:lang w:val="sv-SE"/>
              </w:rPr>
              <w:t>Position of C / H</w:t>
            </w:r>
          </w:p>
        </w:tc>
        <w:tc>
          <w:tcPr>
            <w:tcW w:w="2142" w:type="pct"/>
            <w:tcBorders>
              <w:top w:val="single" w:sz="8" w:space="0" w:color="000000"/>
              <w:left w:val="nil"/>
              <w:bottom w:val="single" w:sz="8" w:space="0" w:color="000000"/>
              <w:right w:val="nil"/>
            </w:tcBorders>
            <w:shd w:val="clear" w:color="auto" w:fill="auto"/>
          </w:tcPr>
          <w:p w:rsidR="007505E6" w:rsidRPr="007505E6" w:rsidRDefault="007505E6" w:rsidP="007505E6">
            <w:pPr>
              <w:spacing w:before="60" w:after="60" w:line="240" w:lineRule="auto"/>
              <w:jc w:val="center"/>
              <w:rPr>
                <w:rFonts w:ascii="Times New Roman" w:hAnsi="Times New Roman"/>
                <w:b/>
                <w:sz w:val="20"/>
                <w:szCs w:val="20"/>
                <w:lang w:val="sv-SE"/>
              </w:rPr>
            </w:pPr>
            <w:r w:rsidRPr="007505E6">
              <w:rPr>
                <w:rFonts w:ascii="Times New Roman" w:hAnsi="Times New Roman"/>
                <w:b/>
                <w:sz w:val="20"/>
                <w:szCs w:val="20"/>
                <w:lang w:val="sv-SE"/>
              </w:rPr>
              <w:t>Chemical shift, δ (ppm) C of GGCA 2</w:t>
            </w:r>
          </w:p>
        </w:tc>
        <w:tc>
          <w:tcPr>
            <w:tcW w:w="1874" w:type="pct"/>
            <w:gridSpan w:val="2"/>
            <w:tcBorders>
              <w:top w:val="single" w:sz="8" w:space="0" w:color="000000"/>
              <w:left w:val="nil"/>
              <w:bottom w:val="single" w:sz="8" w:space="0" w:color="000000"/>
              <w:right w:val="nil"/>
            </w:tcBorders>
          </w:tcPr>
          <w:p w:rsidR="007505E6" w:rsidRPr="007505E6" w:rsidRDefault="007505E6" w:rsidP="007505E6">
            <w:pPr>
              <w:spacing w:before="60" w:after="60" w:line="240" w:lineRule="auto"/>
              <w:jc w:val="center"/>
              <w:rPr>
                <w:rFonts w:ascii="Times New Roman" w:hAnsi="Times New Roman"/>
                <w:b/>
                <w:sz w:val="20"/>
                <w:szCs w:val="20"/>
                <w:lang w:val="sv-SE"/>
              </w:rPr>
            </w:pPr>
            <w:r w:rsidRPr="007505E6">
              <w:rPr>
                <w:rFonts w:ascii="Times New Roman" w:hAnsi="Times New Roman"/>
                <w:b/>
                <w:sz w:val="20"/>
                <w:szCs w:val="20"/>
                <w:lang w:val="sv-SE"/>
              </w:rPr>
              <w:t>Chemical shift, δ (ppm) H of GGCA 2</w:t>
            </w:r>
          </w:p>
        </w:tc>
      </w:tr>
      <w:tr w:rsidR="007505E6" w:rsidRPr="007505E6" w:rsidTr="008B0208">
        <w:tc>
          <w:tcPr>
            <w:tcW w:w="984" w:type="pct"/>
            <w:tcBorders>
              <w:left w:val="nil"/>
              <w:right w:val="nil"/>
            </w:tcBorders>
            <w:shd w:val="clear" w:color="auto" w:fill="auto"/>
          </w:tcPr>
          <w:p w:rsidR="007505E6" w:rsidRPr="007505E6" w:rsidRDefault="007505E6" w:rsidP="007505E6">
            <w:pPr>
              <w:spacing w:before="60" w:after="0" w:line="240" w:lineRule="auto"/>
              <w:jc w:val="center"/>
              <w:rPr>
                <w:rFonts w:ascii="Times New Roman" w:hAnsi="Times New Roman"/>
                <w:sz w:val="20"/>
                <w:szCs w:val="20"/>
              </w:rPr>
            </w:pPr>
            <w:r w:rsidRPr="007505E6">
              <w:rPr>
                <w:rFonts w:ascii="Times New Roman" w:hAnsi="Times New Roman"/>
                <w:sz w:val="20"/>
                <w:szCs w:val="20"/>
              </w:rPr>
              <w:t>1</w:t>
            </w:r>
          </w:p>
        </w:tc>
        <w:tc>
          <w:tcPr>
            <w:tcW w:w="2239" w:type="pct"/>
            <w:gridSpan w:val="2"/>
            <w:tcBorders>
              <w:left w:val="nil"/>
              <w:right w:val="nil"/>
            </w:tcBorders>
            <w:shd w:val="clear" w:color="auto" w:fill="auto"/>
          </w:tcPr>
          <w:p w:rsidR="007505E6" w:rsidRPr="007505E6" w:rsidRDefault="007505E6" w:rsidP="007505E6">
            <w:pPr>
              <w:spacing w:before="60" w:after="0" w:line="240" w:lineRule="auto"/>
              <w:jc w:val="center"/>
              <w:rPr>
                <w:rFonts w:ascii="Times New Roman" w:hAnsi="Times New Roman"/>
                <w:sz w:val="20"/>
                <w:szCs w:val="20"/>
                <w:lang w:val="sv-SE"/>
              </w:rPr>
            </w:pPr>
            <w:r w:rsidRPr="007505E6">
              <w:rPr>
                <w:rFonts w:ascii="Times New Roman" w:hAnsi="Times New Roman"/>
                <w:sz w:val="20"/>
                <w:szCs w:val="20"/>
                <w:lang w:val="sv-SE"/>
              </w:rPr>
              <w:t>162.80</w:t>
            </w:r>
          </w:p>
        </w:tc>
        <w:tc>
          <w:tcPr>
            <w:tcW w:w="1777" w:type="pct"/>
            <w:tcBorders>
              <w:left w:val="nil"/>
              <w:right w:val="nil"/>
            </w:tcBorders>
          </w:tcPr>
          <w:p w:rsidR="007505E6" w:rsidRPr="007505E6" w:rsidRDefault="007505E6" w:rsidP="007505E6">
            <w:pPr>
              <w:spacing w:before="60" w:after="0" w:line="240" w:lineRule="auto"/>
              <w:jc w:val="center"/>
              <w:rPr>
                <w:rFonts w:ascii="Times New Roman" w:hAnsi="Times New Roman"/>
                <w:sz w:val="20"/>
                <w:szCs w:val="20"/>
                <w:lang w:val="sv-SE"/>
              </w:rPr>
            </w:pPr>
            <w:r w:rsidRPr="007505E6">
              <w:rPr>
                <w:rFonts w:ascii="Times New Roman" w:hAnsi="Times New Roman"/>
                <w:sz w:val="20"/>
                <w:szCs w:val="20"/>
                <w:lang w:val="sv-SE"/>
              </w:rPr>
              <w:t xml:space="preserve">12.05 (d, </w:t>
            </w:r>
            <w:r w:rsidRPr="007505E6">
              <w:rPr>
                <w:rFonts w:ascii="Times New Roman" w:hAnsi="Times New Roman"/>
                <w:i/>
                <w:sz w:val="20"/>
                <w:szCs w:val="20"/>
                <w:lang w:val="sv-SE"/>
              </w:rPr>
              <w:t>J</w:t>
            </w:r>
            <w:r w:rsidRPr="007505E6">
              <w:rPr>
                <w:rFonts w:ascii="Times New Roman" w:hAnsi="Times New Roman"/>
                <w:sz w:val="20"/>
                <w:szCs w:val="20"/>
                <w:lang w:val="sv-SE"/>
              </w:rPr>
              <w:t>=1.74 Hz, 1-OH)</w:t>
            </w: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2</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109.55</w:t>
            </w:r>
          </w:p>
        </w:tc>
        <w:tc>
          <w:tcPr>
            <w:tcW w:w="1777" w:type="pct"/>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 xml:space="preserve">6.56 (dq, </w:t>
            </w:r>
            <w:r w:rsidRPr="007505E6">
              <w:rPr>
                <w:rFonts w:ascii="Times New Roman" w:hAnsi="Times New Roman"/>
                <w:i/>
                <w:sz w:val="20"/>
                <w:szCs w:val="20"/>
                <w:lang w:val="sv-SE"/>
              </w:rPr>
              <w:t>J</w:t>
            </w:r>
            <w:r w:rsidR="00D613F5">
              <w:rPr>
                <w:rFonts w:ascii="Times New Roman" w:hAnsi="Times New Roman"/>
                <w:sz w:val="20"/>
                <w:szCs w:val="20"/>
                <w:lang w:val="sv-SE"/>
              </w:rPr>
              <w:t>=0.96, 0.24</w:t>
            </w:r>
            <w:r w:rsidRPr="007505E6">
              <w:rPr>
                <w:rFonts w:ascii="Times New Roman" w:hAnsi="Times New Roman"/>
                <w:sz w:val="20"/>
                <w:szCs w:val="20"/>
                <w:lang w:val="sv-SE"/>
              </w:rPr>
              <w:t>Hz)</w:t>
            </w: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3a</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139.07</w:t>
            </w:r>
          </w:p>
        </w:tc>
        <w:tc>
          <w:tcPr>
            <w:tcW w:w="1777" w:type="pct"/>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 xml:space="preserve">7.44 (dt, </w:t>
            </w:r>
            <w:r w:rsidRPr="007505E6">
              <w:rPr>
                <w:rFonts w:ascii="Times New Roman" w:hAnsi="Times New Roman"/>
                <w:i/>
                <w:sz w:val="20"/>
                <w:szCs w:val="20"/>
              </w:rPr>
              <w:t>J</w:t>
            </w:r>
            <w:r w:rsidR="00D613F5">
              <w:rPr>
                <w:rFonts w:ascii="Times New Roman" w:hAnsi="Times New Roman"/>
                <w:sz w:val="20"/>
                <w:szCs w:val="20"/>
              </w:rPr>
              <w:t>=8.22, 1.68</w:t>
            </w:r>
            <w:r w:rsidRPr="007505E6">
              <w:rPr>
                <w:rFonts w:ascii="Times New Roman" w:hAnsi="Times New Roman"/>
                <w:sz w:val="20"/>
                <w:szCs w:val="20"/>
              </w:rPr>
              <w:t xml:space="preserve"> Hz)</w:t>
            </w: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4</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107.48</w:t>
            </w:r>
          </w:p>
        </w:tc>
        <w:tc>
          <w:tcPr>
            <w:tcW w:w="1777" w:type="pct"/>
          </w:tcPr>
          <w:p w:rsidR="007505E6" w:rsidRPr="007505E6" w:rsidRDefault="007505E6" w:rsidP="007505E6">
            <w:pPr>
              <w:adjustRightInd w:val="0"/>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 xml:space="preserve">6.56 (dq, </w:t>
            </w:r>
            <w:r w:rsidRPr="007505E6">
              <w:rPr>
                <w:rFonts w:ascii="Times New Roman" w:hAnsi="Times New Roman"/>
                <w:i/>
                <w:sz w:val="20"/>
                <w:szCs w:val="20"/>
                <w:lang w:val="sv-SE"/>
              </w:rPr>
              <w:t>J</w:t>
            </w:r>
            <w:r w:rsidR="00D613F5">
              <w:rPr>
                <w:rFonts w:ascii="Times New Roman" w:hAnsi="Times New Roman"/>
                <w:sz w:val="20"/>
                <w:szCs w:val="20"/>
                <w:lang w:val="sv-SE"/>
              </w:rPr>
              <w:t>=0.96, 0.24</w:t>
            </w:r>
            <w:r w:rsidRPr="007505E6">
              <w:rPr>
                <w:rFonts w:ascii="Times New Roman" w:hAnsi="Times New Roman"/>
                <w:sz w:val="20"/>
                <w:szCs w:val="20"/>
                <w:lang w:val="sv-SE"/>
              </w:rPr>
              <w:t>Hz)</w:t>
            </w: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4a</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159.41</w:t>
            </w:r>
          </w:p>
        </w:tc>
        <w:tc>
          <w:tcPr>
            <w:tcW w:w="1777"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4b</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88.64</w:t>
            </w:r>
          </w:p>
        </w:tc>
        <w:tc>
          <w:tcPr>
            <w:tcW w:w="1777"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5</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84.17</w:t>
            </w:r>
          </w:p>
        </w:tc>
        <w:tc>
          <w:tcPr>
            <w:tcW w:w="1777"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6</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201.30</w:t>
            </w:r>
          </w:p>
        </w:tc>
        <w:tc>
          <w:tcPr>
            <w:tcW w:w="1777"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7</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84.84</w:t>
            </w:r>
          </w:p>
        </w:tc>
        <w:tc>
          <w:tcPr>
            <w:tcW w:w="1777"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8</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135.09</w:t>
            </w:r>
          </w:p>
        </w:tc>
        <w:tc>
          <w:tcPr>
            <w:tcW w:w="1777" w:type="pct"/>
          </w:tcPr>
          <w:p w:rsidR="007505E6" w:rsidRPr="007505E6" w:rsidRDefault="007505E6" w:rsidP="007505E6">
            <w:pPr>
              <w:adjustRightInd w:val="0"/>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7.54 (s)</w:t>
            </w: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8a</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132.09</w:t>
            </w:r>
          </w:p>
        </w:tc>
        <w:tc>
          <w:tcPr>
            <w:tcW w:w="1777"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9</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180.73</w:t>
            </w:r>
          </w:p>
        </w:tc>
        <w:tc>
          <w:tcPr>
            <w:tcW w:w="1777"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9a</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106.06</w:t>
            </w:r>
          </w:p>
        </w:tc>
        <w:tc>
          <w:tcPr>
            <w:tcW w:w="1777"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10a</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29.68</w:t>
            </w:r>
          </w:p>
        </w:tc>
        <w:tc>
          <w:tcPr>
            <w:tcW w:w="1777" w:type="pct"/>
          </w:tcPr>
          <w:p w:rsidR="007505E6" w:rsidRPr="007505E6" w:rsidRDefault="007505E6" w:rsidP="007505E6">
            <w:pPr>
              <w:spacing w:after="0" w:line="240" w:lineRule="auto"/>
              <w:jc w:val="center"/>
              <w:rPr>
                <w:rFonts w:ascii="Times New Roman" w:hAnsi="Times New Roman"/>
                <w:color w:val="0000FF"/>
                <w:sz w:val="20"/>
                <w:szCs w:val="20"/>
              </w:rPr>
            </w:pPr>
            <w:r w:rsidRPr="007505E6">
              <w:rPr>
                <w:rFonts w:ascii="Times New Roman" w:hAnsi="Times New Roman"/>
                <w:sz w:val="20"/>
                <w:szCs w:val="20"/>
              </w:rPr>
              <w:t xml:space="preserve">2.40 (d, </w:t>
            </w:r>
            <w:r w:rsidRPr="007505E6">
              <w:rPr>
                <w:rFonts w:ascii="Times New Roman" w:hAnsi="Times New Roman"/>
                <w:i/>
                <w:sz w:val="20"/>
                <w:szCs w:val="20"/>
              </w:rPr>
              <w:t>J</w:t>
            </w:r>
            <w:r w:rsidRPr="007505E6">
              <w:rPr>
                <w:rFonts w:ascii="Times New Roman" w:hAnsi="Times New Roman"/>
                <w:sz w:val="20"/>
                <w:szCs w:val="20"/>
              </w:rPr>
              <w:t xml:space="preserve">=12.78Hz) </w:t>
            </w: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10b</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p>
        </w:tc>
        <w:tc>
          <w:tcPr>
            <w:tcW w:w="1777" w:type="pct"/>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 xml:space="preserve">1.61 (d, </w:t>
            </w:r>
            <w:r w:rsidRPr="007505E6">
              <w:rPr>
                <w:rFonts w:ascii="Times New Roman" w:hAnsi="Times New Roman"/>
                <w:i/>
                <w:sz w:val="20"/>
                <w:szCs w:val="20"/>
                <w:lang w:val="sv-SE"/>
              </w:rPr>
              <w:t>J</w:t>
            </w:r>
            <w:r w:rsidRPr="007505E6">
              <w:rPr>
                <w:rFonts w:ascii="Times New Roman" w:hAnsi="Times New Roman"/>
                <w:sz w:val="20"/>
                <w:szCs w:val="20"/>
                <w:lang w:val="sv-SE"/>
              </w:rPr>
              <w:t>=1.56Hz)</w:t>
            </w: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11</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49.33</w:t>
            </w:r>
          </w:p>
        </w:tc>
        <w:tc>
          <w:tcPr>
            <w:tcW w:w="1777" w:type="pct"/>
          </w:tcPr>
          <w:p w:rsidR="007505E6" w:rsidRPr="007505E6" w:rsidRDefault="007505E6" w:rsidP="007505E6">
            <w:pPr>
              <w:spacing w:after="0" w:line="240" w:lineRule="auto"/>
              <w:jc w:val="center"/>
              <w:rPr>
                <w:rFonts w:ascii="Times New Roman" w:hAnsi="Times New Roman"/>
                <w:color w:val="0000FF"/>
                <w:sz w:val="20"/>
                <w:szCs w:val="20"/>
              </w:rPr>
            </w:pPr>
            <w:r w:rsidRPr="007505E6">
              <w:rPr>
                <w:rFonts w:ascii="Times New Roman" w:hAnsi="Times New Roman"/>
                <w:sz w:val="20"/>
                <w:szCs w:val="20"/>
              </w:rPr>
              <w:t xml:space="preserve">2.56 (d, </w:t>
            </w:r>
            <w:r w:rsidRPr="007505E6">
              <w:rPr>
                <w:rFonts w:ascii="Times New Roman" w:hAnsi="Times New Roman"/>
                <w:i/>
                <w:sz w:val="20"/>
                <w:szCs w:val="20"/>
              </w:rPr>
              <w:t>J</w:t>
            </w:r>
            <w:r w:rsidRPr="007505E6">
              <w:rPr>
                <w:rFonts w:ascii="Times New Roman" w:hAnsi="Times New Roman"/>
                <w:sz w:val="20"/>
                <w:szCs w:val="20"/>
              </w:rPr>
              <w:t xml:space="preserve">=9.36Hz) </w:t>
            </w: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12</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84.05</w:t>
            </w:r>
          </w:p>
        </w:tc>
        <w:tc>
          <w:tcPr>
            <w:tcW w:w="1777" w:type="pct"/>
          </w:tcPr>
          <w:p w:rsidR="007505E6" w:rsidRPr="007505E6" w:rsidRDefault="007505E6" w:rsidP="007505E6">
            <w:pPr>
              <w:spacing w:after="0" w:line="240" w:lineRule="auto"/>
              <w:jc w:val="center"/>
              <w:rPr>
                <w:rFonts w:ascii="Times New Roman" w:hAnsi="Times New Roman"/>
                <w:sz w:val="20"/>
                <w:szCs w:val="20"/>
                <w:lang w:val="sv-SE"/>
              </w:rPr>
            </w:pP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13</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30.38</w:t>
            </w:r>
          </w:p>
        </w:tc>
        <w:tc>
          <w:tcPr>
            <w:tcW w:w="1777" w:type="pct"/>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1.71 (s)</w:t>
            </w:r>
          </w:p>
        </w:tc>
      </w:tr>
      <w:tr w:rsidR="007505E6" w:rsidRPr="007505E6" w:rsidTr="008B0208">
        <w:tc>
          <w:tcPr>
            <w:tcW w:w="984" w:type="pct"/>
            <w:shd w:val="clear" w:color="auto" w:fill="auto"/>
            <w:vAlign w:val="center"/>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14</w:t>
            </w:r>
          </w:p>
        </w:tc>
        <w:tc>
          <w:tcPr>
            <w:tcW w:w="2239" w:type="pct"/>
            <w:gridSpan w:val="2"/>
            <w:shd w:val="clear" w:color="auto" w:fill="auto"/>
            <w:vAlign w:val="center"/>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29.08</w:t>
            </w:r>
          </w:p>
        </w:tc>
        <w:tc>
          <w:tcPr>
            <w:tcW w:w="1777" w:type="pct"/>
            <w:vAlign w:val="center"/>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1.37 (s)</w:t>
            </w: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15</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29.23</w:t>
            </w:r>
          </w:p>
        </w:tc>
        <w:tc>
          <w:tcPr>
            <w:tcW w:w="1777" w:type="pct"/>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 xml:space="preserve">2.67 (d, </w:t>
            </w:r>
            <w:r w:rsidRPr="007505E6">
              <w:rPr>
                <w:rFonts w:ascii="Times New Roman" w:hAnsi="Times New Roman"/>
                <w:i/>
                <w:sz w:val="20"/>
                <w:szCs w:val="20"/>
                <w:lang w:val="sv-SE"/>
              </w:rPr>
              <w:t>J</w:t>
            </w:r>
            <w:r w:rsidRPr="007505E6">
              <w:rPr>
                <w:rFonts w:ascii="Times New Roman" w:hAnsi="Times New Roman"/>
                <w:sz w:val="20"/>
                <w:szCs w:val="20"/>
                <w:lang w:val="sv-SE"/>
              </w:rPr>
              <w:t xml:space="preserve">=7.2Hz) </w:t>
            </w: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16</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118.48</w:t>
            </w:r>
          </w:p>
        </w:tc>
        <w:tc>
          <w:tcPr>
            <w:tcW w:w="1777" w:type="pct"/>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 xml:space="preserve">4.40 (br t, </w:t>
            </w:r>
            <w:r w:rsidRPr="007505E6">
              <w:rPr>
                <w:rFonts w:ascii="Times New Roman" w:hAnsi="Times New Roman"/>
                <w:i/>
                <w:sz w:val="20"/>
                <w:szCs w:val="20"/>
                <w:lang w:val="sv-SE"/>
              </w:rPr>
              <w:t>J</w:t>
            </w:r>
            <w:r w:rsidRPr="007505E6">
              <w:rPr>
                <w:rFonts w:ascii="Times New Roman" w:hAnsi="Times New Roman"/>
                <w:sz w:val="20"/>
                <w:szCs w:val="20"/>
                <w:lang w:val="sv-SE"/>
              </w:rPr>
              <w:t>=6.0Hz)</w:t>
            </w: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17</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135.86</w:t>
            </w:r>
          </w:p>
        </w:tc>
        <w:tc>
          <w:tcPr>
            <w:tcW w:w="1777" w:type="pct"/>
          </w:tcPr>
          <w:p w:rsidR="007505E6" w:rsidRPr="007505E6" w:rsidRDefault="007505E6" w:rsidP="007505E6">
            <w:pPr>
              <w:adjustRightInd w:val="0"/>
              <w:spacing w:after="0" w:line="240" w:lineRule="auto"/>
              <w:jc w:val="center"/>
              <w:rPr>
                <w:rFonts w:ascii="Times New Roman" w:hAnsi="Times New Roman"/>
                <w:sz w:val="20"/>
                <w:szCs w:val="20"/>
                <w:lang w:val="sv-SE"/>
              </w:rPr>
            </w:pP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18</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25.59</w:t>
            </w:r>
          </w:p>
        </w:tc>
        <w:tc>
          <w:tcPr>
            <w:tcW w:w="1777" w:type="pct"/>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 xml:space="preserve">1.37 (d, </w:t>
            </w:r>
            <w:r w:rsidRPr="007505E6">
              <w:rPr>
                <w:rFonts w:ascii="Times New Roman" w:hAnsi="Times New Roman"/>
                <w:i/>
                <w:sz w:val="20"/>
                <w:szCs w:val="20"/>
                <w:lang w:val="sv-SE"/>
              </w:rPr>
              <w:t>J</w:t>
            </w:r>
            <w:r w:rsidRPr="007505E6">
              <w:rPr>
                <w:rFonts w:ascii="Times New Roman" w:hAnsi="Times New Roman"/>
                <w:sz w:val="20"/>
                <w:szCs w:val="20"/>
                <w:lang w:val="sv-SE"/>
              </w:rPr>
              <w:t>=23.7Hz)</w:t>
            </w:r>
          </w:p>
        </w:tc>
      </w:tr>
      <w:tr w:rsidR="007505E6" w:rsidRPr="007505E6" w:rsidTr="008B0208">
        <w:tc>
          <w:tcPr>
            <w:tcW w:w="984" w:type="pct"/>
            <w:shd w:val="clear" w:color="auto" w:fill="auto"/>
          </w:tcPr>
          <w:p w:rsidR="007505E6" w:rsidRPr="007505E6" w:rsidRDefault="007505E6" w:rsidP="007505E6">
            <w:pPr>
              <w:spacing w:after="0" w:line="240" w:lineRule="auto"/>
              <w:jc w:val="center"/>
              <w:rPr>
                <w:rFonts w:ascii="Times New Roman" w:hAnsi="Times New Roman"/>
                <w:sz w:val="20"/>
                <w:szCs w:val="20"/>
              </w:rPr>
            </w:pPr>
            <w:r w:rsidRPr="007505E6">
              <w:rPr>
                <w:rFonts w:ascii="Times New Roman" w:hAnsi="Times New Roman"/>
                <w:sz w:val="20"/>
                <w:szCs w:val="20"/>
              </w:rPr>
              <w:t>19</w:t>
            </w:r>
          </w:p>
        </w:tc>
        <w:tc>
          <w:tcPr>
            <w:tcW w:w="2239" w:type="pct"/>
            <w:gridSpan w:val="2"/>
            <w:shd w:val="clear" w:color="auto" w:fill="auto"/>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16.68</w:t>
            </w:r>
          </w:p>
        </w:tc>
        <w:tc>
          <w:tcPr>
            <w:tcW w:w="1777" w:type="pct"/>
          </w:tcPr>
          <w:p w:rsidR="007505E6" w:rsidRPr="007505E6" w:rsidRDefault="007505E6" w:rsidP="007505E6">
            <w:pPr>
              <w:spacing w:after="0" w:line="240" w:lineRule="auto"/>
              <w:jc w:val="center"/>
              <w:rPr>
                <w:rFonts w:ascii="Times New Roman" w:hAnsi="Times New Roman"/>
                <w:sz w:val="20"/>
                <w:szCs w:val="20"/>
                <w:lang w:val="sv-SE"/>
              </w:rPr>
            </w:pPr>
            <w:r w:rsidRPr="007505E6">
              <w:rPr>
                <w:rFonts w:ascii="Times New Roman" w:hAnsi="Times New Roman"/>
                <w:sz w:val="20"/>
                <w:szCs w:val="20"/>
                <w:lang w:val="sv-SE"/>
              </w:rPr>
              <w:t>1.01 (s)</w:t>
            </w:r>
          </w:p>
        </w:tc>
      </w:tr>
      <w:tr w:rsidR="007505E6" w:rsidRPr="007505E6" w:rsidTr="008B0208">
        <w:tc>
          <w:tcPr>
            <w:tcW w:w="984" w:type="pct"/>
            <w:shd w:val="clear" w:color="auto" w:fill="auto"/>
          </w:tcPr>
          <w:p w:rsidR="007505E6" w:rsidRPr="007505E6" w:rsidRDefault="007505E6" w:rsidP="007505E6">
            <w:pPr>
              <w:spacing w:after="60" w:line="240" w:lineRule="auto"/>
              <w:jc w:val="center"/>
              <w:rPr>
                <w:rFonts w:ascii="Times New Roman" w:hAnsi="Times New Roman"/>
                <w:sz w:val="20"/>
                <w:szCs w:val="20"/>
                <w:lang w:val="sv-SE"/>
              </w:rPr>
            </w:pPr>
            <w:r w:rsidRPr="007505E6">
              <w:rPr>
                <w:rFonts w:ascii="Times New Roman" w:hAnsi="Times New Roman"/>
                <w:sz w:val="20"/>
                <w:szCs w:val="20"/>
              </w:rPr>
              <w:t>7-OCH</w:t>
            </w:r>
            <w:r w:rsidRPr="007505E6">
              <w:rPr>
                <w:rFonts w:ascii="Times New Roman" w:hAnsi="Times New Roman"/>
                <w:sz w:val="20"/>
                <w:szCs w:val="20"/>
                <w:vertAlign w:val="subscript"/>
              </w:rPr>
              <w:t>3</w:t>
            </w:r>
          </w:p>
        </w:tc>
        <w:tc>
          <w:tcPr>
            <w:tcW w:w="2239" w:type="pct"/>
            <w:gridSpan w:val="2"/>
            <w:shd w:val="clear" w:color="auto" w:fill="auto"/>
          </w:tcPr>
          <w:p w:rsidR="007505E6" w:rsidRPr="007505E6" w:rsidRDefault="007505E6" w:rsidP="007505E6">
            <w:pPr>
              <w:adjustRightInd w:val="0"/>
              <w:spacing w:after="60" w:line="240" w:lineRule="auto"/>
              <w:jc w:val="center"/>
              <w:rPr>
                <w:rFonts w:ascii="Times New Roman" w:hAnsi="Times New Roman"/>
                <w:sz w:val="20"/>
                <w:szCs w:val="20"/>
                <w:lang w:val="sv-SE"/>
              </w:rPr>
            </w:pPr>
            <w:r w:rsidRPr="007505E6">
              <w:rPr>
                <w:rFonts w:ascii="Times New Roman" w:hAnsi="Times New Roman"/>
                <w:sz w:val="20"/>
                <w:szCs w:val="20"/>
                <w:lang w:val="sv-SE"/>
              </w:rPr>
              <w:t>54.16</w:t>
            </w:r>
          </w:p>
        </w:tc>
        <w:tc>
          <w:tcPr>
            <w:tcW w:w="1777" w:type="pct"/>
          </w:tcPr>
          <w:p w:rsidR="007505E6" w:rsidRPr="007505E6" w:rsidRDefault="007505E6" w:rsidP="007505E6">
            <w:pPr>
              <w:adjustRightInd w:val="0"/>
              <w:spacing w:after="60" w:line="240" w:lineRule="auto"/>
              <w:jc w:val="center"/>
              <w:rPr>
                <w:rFonts w:ascii="Times New Roman" w:hAnsi="Times New Roman"/>
                <w:sz w:val="20"/>
                <w:szCs w:val="20"/>
                <w:lang w:val="sv-SE"/>
              </w:rPr>
            </w:pPr>
            <w:r w:rsidRPr="007505E6">
              <w:rPr>
                <w:rFonts w:ascii="Times New Roman" w:hAnsi="Times New Roman"/>
                <w:sz w:val="20"/>
                <w:szCs w:val="20"/>
              </w:rPr>
              <w:t xml:space="preserve">3.67 (d, </w:t>
            </w:r>
            <w:r w:rsidRPr="007505E6">
              <w:rPr>
                <w:rFonts w:ascii="Times New Roman" w:hAnsi="Times New Roman"/>
                <w:i/>
                <w:sz w:val="20"/>
                <w:szCs w:val="20"/>
              </w:rPr>
              <w:t>J</w:t>
            </w:r>
            <w:r w:rsidRPr="007505E6">
              <w:rPr>
                <w:rFonts w:ascii="Times New Roman" w:hAnsi="Times New Roman"/>
                <w:sz w:val="20"/>
                <w:szCs w:val="20"/>
              </w:rPr>
              <w:t>=1.74Hz)</w:t>
            </w:r>
          </w:p>
        </w:tc>
      </w:tr>
    </w:tbl>
    <w:p w:rsidR="007505E6" w:rsidRPr="002308D2" w:rsidRDefault="007505E6" w:rsidP="007505E6">
      <w:pPr>
        <w:spacing w:after="0" w:line="240" w:lineRule="auto"/>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7505E6" w:rsidRPr="007505E6" w:rsidRDefault="007505E6" w:rsidP="007505E6">
      <w:pPr>
        <w:spacing w:after="0" w:line="240" w:lineRule="auto"/>
        <w:jc w:val="both"/>
        <w:outlineLvl w:val="0"/>
        <w:rPr>
          <w:rFonts w:ascii="Times New Roman" w:hAnsi="Times New Roman"/>
          <w:sz w:val="20"/>
          <w:szCs w:val="20"/>
        </w:rPr>
      </w:pPr>
      <w:r w:rsidRPr="007505E6">
        <w:rPr>
          <w:rFonts w:ascii="Times New Roman" w:hAnsi="Times New Roman"/>
          <w:sz w:val="20"/>
          <w:szCs w:val="20"/>
        </w:rPr>
        <w:t xml:space="preserve">In the previous phytochemical studies on the leaves plant, one flavonoid, astilbin has been isolated and identified. Studies on the hexane fraction of stem bark of </w:t>
      </w:r>
      <w:r w:rsidRPr="007505E6">
        <w:rPr>
          <w:rFonts w:ascii="Times New Roman" w:hAnsi="Times New Roman"/>
          <w:i/>
          <w:sz w:val="20"/>
          <w:szCs w:val="20"/>
        </w:rPr>
        <w:t xml:space="preserve">C. arborescens, </w:t>
      </w:r>
      <w:r w:rsidRPr="007505E6">
        <w:rPr>
          <w:rFonts w:ascii="Times New Roman" w:hAnsi="Times New Roman"/>
          <w:sz w:val="20"/>
          <w:szCs w:val="20"/>
        </w:rPr>
        <w:t xml:space="preserve">gave pruniflorone H, cochinchinone C and macluraxanthone were isolated while an anthraquinone, vismiaquinone was isolated from the methanol fraction of the roots extract. This is the new finding of these four compounds on </w:t>
      </w:r>
      <w:r w:rsidRPr="007505E6">
        <w:rPr>
          <w:rFonts w:ascii="Times New Roman" w:hAnsi="Times New Roman"/>
          <w:i/>
          <w:sz w:val="20"/>
          <w:szCs w:val="20"/>
        </w:rPr>
        <w:t>C. arborescens</w:t>
      </w:r>
      <w:r w:rsidRPr="007505E6">
        <w:rPr>
          <w:rFonts w:ascii="Times New Roman" w:hAnsi="Times New Roman"/>
          <w:sz w:val="20"/>
          <w:szCs w:val="20"/>
        </w:rPr>
        <w:t xml:space="preserve"> according to the author knowledge and reading.</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7505E6" w:rsidRDefault="008C77F2" w:rsidP="007505E6">
      <w:pPr>
        <w:spacing w:after="0" w:line="240" w:lineRule="auto"/>
        <w:jc w:val="center"/>
        <w:rPr>
          <w:rFonts w:ascii="Times New Roman" w:hAnsi="Times New Roman"/>
          <w:b/>
          <w:noProof/>
          <w:sz w:val="20"/>
          <w:szCs w:val="20"/>
          <w:lang w:bidi="ar-SA"/>
        </w:rPr>
      </w:pPr>
      <w:r w:rsidRPr="007505E6">
        <w:rPr>
          <w:rFonts w:ascii="Times New Roman" w:hAnsi="Times New Roman"/>
          <w:b/>
          <w:noProof/>
          <w:sz w:val="20"/>
          <w:szCs w:val="20"/>
          <w:lang w:bidi="ar-SA"/>
        </w:rPr>
        <w:t>Acknowledgement</w:t>
      </w:r>
    </w:p>
    <w:p w:rsidR="007505E6" w:rsidRPr="007505E6" w:rsidRDefault="007505E6" w:rsidP="007505E6">
      <w:pPr>
        <w:spacing w:after="0" w:line="240" w:lineRule="auto"/>
        <w:jc w:val="both"/>
        <w:outlineLvl w:val="0"/>
        <w:rPr>
          <w:rFonts w:ascii="Times New Roman" w:hAnsi="Times New Roman"/>
          <w:sz w:val="20"/>
          <w:szCs w:val="20"/>
          <w:lang w:val="en-MY"/>
        </w:rPr>
      </w:pPr>
      <w:r w:rsidRPr="007505E6">
        <w:rPr>
          <w:rFonts w:ascii="Times New Roman" w:hAnsi="Times New Roman"/>
          <w:sz w:val="20"/>
          <w:szCs w:val="20"/>
        </w:rPr>
        <w:t xml:space="preserve">The authors </w:t>
      </w:r>
      <w:r w:rsidRPr="007505E6">
        <w:rPr>
          <w:rFonts w:ascii="Times New Roman" w:hAnsi="Times New Roman"/>
          <w:sz w:val="20"/>
          <w:szCs w:val="20"/>
          <w:lang w:val="en-MY"/>
        </w:rPr>
        <w:t>would like to thank the Ministry of Agriculture and Agro-based Industry (MOA), MARDI, Grant UKM-ST-06-FRGS0110-2009 and Grant UKM GUP 2011-205 for financial support. We also would like to thank Dr. Shamsul Khamis for identifying the plant material, Mr. Mohd. Zahid Md. Yusoff and Centre for Research and Instrumentation (CRIM, UKM) for NMR analysis.</w:t>
      </w:r>
    </w:p>
    <w:p w:rsidR="006768E9" w:rsidRPr="007505E6" w:rsidRDefault="006768E9" w:rsidP="006B1068">
      <w:pPr>
        <w:spacing w:after="0" w:line="240" w:lineRule="auto"/>
        <w:jc w:val="center"/>
        <w:rPr>
          <w:rFonts w:ascii="Times New Roman" w:hAnsi="Times New Roman"/>
          <w:noProof/>
          <w:sz w:val="20"/>
          <w:szCs w:val="20"/>
          <w:lang w:val="en-MY"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7505E6" w:rsidRPr="003F7FCD" w:rsidRDefault="007505E6" w:rsidP="007505E6">
      <w:pPr>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t xml:space="preserve">Grosvenor, P. W., Gothard, P. K., William, N. C., Supriono, A. AND Gray, D. O. (1995).  Medicinal plants from Riau Province, Sumatra, Indonesia. Part 1: Uses. </w:t>
      </w:r>
      <w:r w:rsidRPr="003F7FCD">
        <w:rPr>
          <w:rFonts w:ascii="Times New Roman" w:hAnsi="Times New Roman"/>
          <w:i/>
          <w:sz w:val="20"/>
          <w:szCs w:val="20"/>
        </w:rPr>
        <w:t>Journal of Ethnopharmacology,</w:t>
      </w:r>
      <w:r w:rsidRPr="003F7FCD">
        <w:rPr>
          <w:rFonts w:ascii="Times New Roman" w:hAnsi="Times New Roman"/>
          <w:sz w:val="20"/>
          <w:szCs w:val="20"/>
        </w:rPr>
        <w:t xml:space="preserve"> 45 (2): 75 – 95.</w:t>
      </w:r>
    </w:p>
    <w:p w:rsidR="007505E6" w:rsidRPr="003F7FCD" w:rsidRDefault="007505E6" w:rsidP="007505E6">
      <w:pPr>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lang w:val="sv-SE"/>
        </w:rPr>
        <w:t>Vo, V. V. (1997). A dictionary of medicinal plants in Vietn</w:t>
      </w:r>
      <w:r w:rsidR="00624258">
        <w:rPr>
          <w:rFonts w:ascii="Times New Roman" w:hAnsi="Times New Roman"/>
          <w:sz w:val="20"/>
          <w:szCs w:val="20"/>
          <w:lang w:val="sv-SE"/>
        </w:rPr>
        <w:t xml:space="preserve">am. Vol 435. Y Hoc Publisher, Ho </w:t>
      </w:r>
      <w:r w:rsidRPr="003F7FCD">
        <w:rPr>
          <w:rFonts w:ascii="Times New Roman" w:hAnsi="Times New Roman"/>
          <w:sz w:val="20"/>
          <w:szCs w:val="20"/>
          <w:lang w:val="sv-SE"/>
        </w:rPr>
        <w:t>Chi</w:t>
      </w:r>
      <w:r w:rsidR="00624258">
        <w:rPr>
          <w:rFonts w:ascii="Times New Roman" w:hAnsi="Times New Roman"/>
          <w:sz w:val="20"/>
          <w:szCs w:val="20"/>
          <w:lang w:val="sv-SE"/>
        </w:rPr>
        <w:t xml:space="preserve"> </w:t>
      </w:r>
      <w:r w:rsidRPr="003F7FCD">
        <w:rPr>
          <w:rFonts w:ascii="Times New Roman" w:hAnsi="Times New Roman"/>
          <w:sz w:val="20"/>
          <w:szCs w:val="20"/>
          <w:lang w:val="sv-SE"/>
        </w:rPr>
        <w:t>Minh City.</w:t>
      </w:r>
    </w:p>
    <w:p w:rsidR="007505E6" w:rsidRPr="003F7FCD" w:rsidRDefault="007505E6" w:rsidP="007505E6">
      <w:pPr>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t>Anderson, E. F. (1986). Ethnobotanic of hill tribes of Northen of Thailand. II. Lahu medicinal plants.</w:t>
      </w:r>
      <w:r w:rsidRPr="003F7FCD">
        <w:rPr>
          <w:rFonts w:ascii="Times New Roman" w:hAnsi="Times New Roman"/>
          <w:color w:val="FF0000"/>
          <w:sz w:val="20"/>
          <w:szCs w:val="20"/>
        </w:rPr>
        <w:t xml:space="preserve"> </w:t>
      </w:r>
      <w:r w:rsidRPr="003F7FCD">
        <w:rPr>
          <w:rFonts w:ascii="Times New Roman" w:hAnsi="Times New Roman"/>
          <w:i/>
          <w:sz w:val="20"/>
          <w:szCs w:val="20"/>
        </w:rPr>
        <w:t xml:space="preserve">Economic Botany, </w:t>
      </w:r>
      <w:r w:rsidRPr="003F7FCD">
        <w:rPr>
          <w:rFonts w:ascii="Times New Roman" w:hAnsi="Times New Roman"/>
          <w:sz w:val="20"/>
          <w:szCs w:val="20"/>
        </w:rPr>
        <w:t>40: 442 – 450.</w:t>
      </w:r>
    </w:p>
    <w:p w:rsidR="007505E6" w:rsidRPr="003F7FCD" w:rsidRDefault="007505E6" w:rsidP="007505E6">
      <w:pPr>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i/>
          <w:sz w:val="20"/>
          <w:szCs w:val="20"/>
          <w:lang w:val="sv-SE"/>
        </w:rPr>
        <w:t xml:space="preserve">Cratoxylum arborescens </w:t>
      </w:r>
      <w:r w:rsidRPr="003F7FCD">
        <w:rPr>
          <w:rFonts w:ascii="Times New Roman" w:hAnsi="Times New Roman"/>
          <w:sz w:val="20"/>
          <w:szCs w:val="20"/>
          <w:lang w:val="sv-SE"/>
        </w:rPr>
        <w:t>(Vahl) Blume, nationalherbarium (2009). www.nationalherbarium.nl. [cited 25 Oct 2009].</w:t>
      </w:r>
    </w:p>
    <w:p w:rsidR="007505E6" w:rsidRPr="003F7FCD" w:rsidRDefault="007505E6" w:rsidP="007505E6">
      <w:pPr>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lang w:val="sv-SE"/>
        </w:rPr>
        <w:t>Sia, G. L., Bennet, G. J., Harrison, L. J. and Sim, K. Y. (1995). Minor</w:t>
      </w:r>
      <w:r w:rsidR="006D132E">
        <w:rPr>
          <w:rFonts w:ascii="Times New Roman" w:hAnsi="Times New Roman"/>
          <w:sz w:val="20"/>
          <w:szCs w:val="20"/>
          <w:lang w:val="sv-SE"/>
        </w:rPr>
        <w:t xml:space="preserve"> </w:t>
      </w:r>
      <w:bookmarkStart w:id="0" w:name="_GoBack"/>
      <w:bookmarkEnd w:id="0"/>
      <w:r w:rsidRPr="003F7FCD">
        <w:rPr>
          <w:rFonts w:ascii="Times New Roman" w:hAnsi="Times New Roman"/>
          <w:sz w:val="20"/>
          <w:szCs w:val="20"/>
          <w:lang w:val="sv-SE"/>
        </w:rPr>
        <w:t xml:space="preserve"> xanthones from the bark of </w:t>
      </w:r>
      <w:r w:rsidRPr="003F7FCD">
        <w:rPr>
          <w:rFonts w:ascii="Times New Roman" w:hAnsi="Times New Roman"/>
          <w:i/>
          <w:sz w:val="20"/>
          <w:szCs w:val="20"/>
          <w:lang w:val="sv-SE"/>
        </w:rPr>
        <w:t>Cratoxylum cochinchinense. Phytochemistry</w:t>
      </w:r>
      <w:r w:rsidRPr="003F7FCD">
        <w:rPr>
          <w:rFonts w:ascii="Times New Roman" w:hAnsi="Times New Roman"/>
          <w:sz w:val="20"/>
          <w:szCs w:val="20"/>
          <w:lang w:val="sv-SE"/>
        </w:rPr>
        <w:t>, 38 (6): 1521 – 1528.</w:t>
      </w:r>
    </w:p>
    <w:p w:rsidR="007505E6" w:rsidRPr="003F7FCD" w:rsidRDefault="007505E6" w:rsidP="007505E6">
      <w:pPr>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t xml:space="preserve">Nguyen, L. H. D. and Harrison, L. J. (1998). Triterpenoid and xanthone constituents of </w:t>
      </w:r>
      <w:r w:rsidRPr="003F7FCD">
        <w:rPr>
          <w:rFonts w:ascii="Times New Roman" w:hAnsi="Times New Roman"/>
          <w:i/>
          <w:sz w:val="20"/>
          <w:szCs w:val="20"/>
        </w:rPr>
        <w:t xml:space="preserve">Cratoxylum cochinchinense. Phytochemistry, </w:t>
      </w:r>
      <w:r w:rsidRPr="003F7FCD">
        <w:rPr>
          <w:rFonts w:ascii="Times New Roman" w:hAnsi="Times New Roman"/>
          <w:sz w:val="20"/>
          <w:szCs w:val="20"/>
        </w:rPr>
        <w:t>50: 471 – 476.</w:t>
      </w:r>
    </w:p>
    <w:p w:rsidR="007505E6" w:rsidRPr="003F7FCD" w:rsidRDefault="007505E6" w:rsidP="007505E6">
      <w:pPr>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t xml:space="preserve">Bennet, G. J., Harrison, L. J., Sia, G. L. and Sim, K. (1993). Triterpenoids, tocotrienols and xanthones from the bark of </w:t>
      </w:r>
      <w:r w:rsidRPr="003F7FCD">
        <w:rPr>
          <w:rFonts w:ascii="Times New Roman" w:hAnsi="Times New Roman"/>
          <w:i/>
          <w:sz w:val="20"/>
          <w:szCs w:val="20"/>
        </w:rPr>
        <w:t>Cratoxylum cochinchinense. Phytochemistry</w:t>
      </w:r>
      <w:r w:rsidRPr="003F7FCD">
        <w:rPr>
          <w:rFonts w:ascii="Times New Roman" w:hAnsi="Times New Roman"/>
          <w:sz w:val="20"/>
          <w:szCs w:val="20"/>
        </w:rPr>
        <w:t>, 32 (5): 1245 - 1251.</w:t>
      </w:r>
    </w:p>
    <w:p w:rsidR="007505E6" w:rsidRPr="003F7FCD" w:rsidRDefault="007505E6" w:rsidP="007505E6">
      <w:pPr>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lang w:val="sv-SE"/>
        </w:rPr>
        <w:t xml:space="preserve">Samsiah, J., Zakaria, Z. &amp; Din, L. B. (2013). Isolation of astilbin from leaves of </w:t>
      </w:r>
      <w:r w:rsidRPr="003F7FCD">
        <w:rPr>
          <w:rFonts w:ascii="Times New Roman" w:hAnsi="Times New Roman"/>
          <w:i/>
          <w:sz w:val="20"/>
          <w:szCs w:val="20"/>
          <w:lang w:val="sv-SE"/>
        </w:rPr>
        <w:t>Cratoxylum arborescens. Malaysian Journal of Analytical Sciences</w:t>
      </w:r>
      <w:r w:rsidRPr="003F7FCD">
        <w:rPr>
          <w:rFonts w:ascii="Times New Roman" w:hAnsi="Times New Roman"/>
          <w:sz w:val="20"/>
          <w:szCs w:val="20"/>
          <w:lang w:val="sv-SE"/>
        </w:rPr>
        <w:t>, 17(3): 430 – 435.</w:t>
      </w:r>
    </w:p>
    <w:p w:rsidR="007505E6" w:rsidRPr="003F7FCD" w:rsidRDefault="007505E6" w:rsidP="007505E6">
      <w:pPr>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t xml:space="preserve">Boonnak, N., Karalai, C., Chantrapromma, S., Ponglimanont, C., Fun, H. K., Kanjana-Opas, A. &amp; Laphookhieo, S. (2006). Bioactive prenylated xanthones and anthraquinones from </w:t>
      </w:r>
      <w:r w:rsidRPr="003F7FCD">
        <w:rPr>
          <w:rFonts w:ascii="Times New Roman" w:hAnsi="Times New Roman"/>
          <w:i/>
          <w:sz w:val="20"/>
          <w:szCs w:val="20"/>
        </w:rPr>
        <w:t>Cratoxylum formosum</w:t>
      </w:r>
      <w:r w:rsidRPr="003F7FCD">
        <w:rPr>
          <w:rFonts w:ascii="Times New Roman" w:hAnsi="Times New Roman"/>
          <w:sz w:val="20"/>
          <w:szCs w:val="20"/>
        </w:rPr>
        <w:t xml:space="preserve"> ssp</w:t>
      </w:r>
      <w:r w:rsidRPr="003F7FCD">
        <w:rPr>
          <w:rFonts w:ascii="Times New Roman" w:hAnsi="Times New Roman"/>
          <w:i/>
          <w:sz w:val="20"/>
          <w:szCs w:val="20"/>
        </w:rPr>
        <w:t>. pruniflorum. Tetrahedron,</w:t>
      </w:r>
      <w:r w:rsidRPr="003F7FCD">
        <w:rPr>
          <w:rFonts w:ascii="Times New Roman" w:hAnsi="Times New Roman"/>
          <w:sz w:val="20"/>
          <w:szCs w:val="20"/>
        </w:rPr>
        <w:t xml:space="preserve"> 62: 8850 – 8859.</w:t>
      </w:r>
    </w:p>
    <w:p w:rsidR="007505E6" w:rsidRPr="003F7FCD" w:rsidRDefault="007505E6" w:rsidP="007505E6">
      <w:pPr>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lang w:val="sv-SE"/>
        </w:rPr>
        <w:t xml:space="preserve">Mahabusarakam, W., Nuangnaowarat, W. and Taylor, W. C. (2006). Xanthone derivatives from </w:t>
      </w:r>
      <w:r w:rsidRPr="003F7FCD">
        <w:rPr>
          <w:rFonts w:ascii="Times New Roman" w:hAnsi="Times New Roman"/>
          <w:i/>
          <w:sz w:val="20"/>
          <w:szCs w:val="20"/>
          <w:lang w:val="sv-SE"/>
        </w:rPr>
        <w:t>Cratoxylum cochinchinense</w:t>
      </w:r>
      <w:r w:rsidRPr="003F7FCD">
        <w:rPr>
          <w:rFonts w:ascii="Times New Roman" w:hAnsi="Times New Roman"/>
          <w:sz w:val="20"/>
          <w:szCs w:val="20"/>
          <w:lang w:val="sv-SE"/>
        </w:rPr>
        <w:t xml:space="preserve"> roots. </w:t>
      </w:r>
      <w:r w:rsidRPr="003F7FCD">
        <w:rPr>
          <w:rFonts w:ascii="Times New Roman" w:hAnsi="Times New Roman"/>
          <w:i/>
          <w:sz w:val="20"/>
          <w:szCs w:val="20"/>
          <w:lang w:val="sv-SE"/>
        </w:rPr>
        <w:t>Phytochemistry,</w:t>
      </w:r>
      <w:r w:rsidRPr="003F7FCD">
        <w:rPr>
          <w:rFonts w:ascii="Times New Roman" w:hAnsi="Times New Roman"/>
          <w:sz w:val="20"/>
          <w:szCs w:val="20"/>
          <w:lang w:val="sv-SE"/>
        </w:rPr>
        <w:t xml:space="preserve"> 67(5): 470 – 474.</w:t>
      </w:r>
    </w:p>
    <w:p w:rsidR="007505E6" w:rsidRPr="003F7FCD" w:rsidRDefault="007505E6" w:rsidP="007505E6">
      <w:pPr>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t xml:space="preserve">Iinuma, M., Tosa, H., Tanaka, T. and Yonemori, S. (1994). Two xanthones from root bark of </w:t>
      </w:r>
      <w:r w:rsidRPr="003F7FCD">
        <w:rPr>
          <w:rFonts w:ascii="Times New Roman" w:hAnsi="Times New Roman"/>
          <w:i/>
          <w:sz w:val="20"/>
          <w:szCs w:val="20"/>
        </w:rPr>
        <w:t>Calophyllum inophyllum. Phytochemistry,</w:t>
      </w:r>
      <w:r w:rsidRPr="003F7FCD">
        <w:rPr>
          <w:rFonts w:ascii="Times New Roman" w:hAnsi="Times New Roman"/>
          <w:sz w:val="20"/>
          <w:szCs w:val="20"/>
        </w:rPr>
        <w:t xml:space="preserve"> 35: 527 – 532.</w:t>
      </w:r>
    </w:p>
    <w:p w:rsidR="007505E6" w:rsidRPr="003F7FCD" w:rsidRDefault="007505E6" w:rsidP="007505E6">
      <w:pPr>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bCs/>
          <w:sz w:val="20"/>
          <w:szCs w:val="20"/>
        </w:rPr>
        <w:t xml:space="preserve">Laphookhieo, S., Maneerat, W. and Koysomboon, S. (2009). Antimalarial and cytotoxic phenolic compounds from </w:t>
      </w:r>
      <w:r w:rsidRPr="003F7FCD">
        <w:rPr>
          <w:rFonts w:ascii="Times New Roman" w:hAnsi="Times New Roman"/>
          <w:bCs/>
          <w:i/>
          <w:iCs/>
          <w:sz w:val="20"/>
          <w:szCs w:val="20"/>
        </w:rPr>
        <w:t xml:space="preserve">Cratoxylum maingayi </w:t>
      </w:r>
      <w:r w:rsidRPr="003F7FCD">
        <w:rPr>
          <w:rFonts w:ascii="Times New Roman" w:hAnsi="Times New Roman"/>
          <w:bCs/>
          <w:sz w:val="20"/>
          <w:szCs w:val="20"/>
        </w:rPr>
        <w:t xml:space="preserve">and </w:t>
      </w:r>
      <w:r w:rsidRPr="003F7FCD">
        <w:rPr>
          <w:rFonts w:ascii="Times New Roman" w:hAnsi="Times New Roman"/>
          <w:bCs/>
          <w:i/>
          <w:iCs/>
          <w:sz w:val="20"/>
          <w:szCs w:val="20"/>
        </w:rPr>
        <w:t xml:space="preserve">Cratoxylum cochinchinense. </w:t>
      </w:r>
      <w:r w:rsidRPr="003F7FCD">
        <w:rPr>
          <w:rFonts w:ascii="Times New Roman" w:hAnsi="Times New Roman"/>
          <w:i/>
          <w:iCs/>
          <w:sz w:val="20"/>
          <w:szCs w:val="20"/>
        </w:rPr>
        <w:t xml:space="preserve">Molecules, </w:t>
      </w:r>
      <w:r w:rsidRPr="003F7FCD">
        <w:rPr>
          <w:rFonts w:ascii="Times New Roman" w:hAnsi="Times New Roman"/>
          <w:iCs/>
          <w:sz w:val="20"/>
          <w:szCs w:val="20"/>
        </w:rPr>
        <w:t>14:</w:t>
      </w:r>
      <w:r w:rsidRPr="003F7FCD">
        <w:rPr>
          <w:rFonts w:ascii="Times New Roman" w:hAnsi="Times New Roman"/>
          <w:i/>
          <w:iCs/>
          <w:sz w:val="20"/>
          <w:szCs w:val="20"/>
        </w:rPr>
        <w:t xml:space="preserve"> </w:t>
      </w:r>
      <w:r w:rsidRPr="003F7FCD">
        <w:rPr>
          <w:rFonts w:ascii="Times New Roman" w:hAnsi="Times New Roman"/>
          <w:sz w:val="20"/>
          <w:szCs w:val="20"/>
        </w:rPr>
        <w:t xml:space="preserve">1389 – 1395.  </w:t>
      </w:r>
    </w:p>
    <w:p w:rsidR="007505E6" w:rsidRPr="003F7FCD" w:rsidRDefault="007505E6" w:rsidP="007505E6">
      <w:pPr>
        <w:widowControl w:val="0"/>
        <w:numPr>
          <w:ilvl w:val="0"/>
          <w:numId w:val="2"/>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t>Boonsri, S., Karalai, C., Ponglimanont, C., Kanjana-Opas, A. &amp; Chantrapromma, K. (2006). Antibacteri</w:t>
      </w:r>
      <w:r w:rsidR="007F4231">
        <w:rPr>
          <w:rFonts w:ascii="Times New Roman" w:hAnsi="Times New Roman"/>
          <w:sz w:val="20"/>
          <w:szCs w:val="20"/>
        </w:rPr>
        <w:t>al and  c</w:t>
      </w:r>
      <w:r w:rsidRPr="003F7FCD">
        <w:rPr>
          <w:rFonts w:ascii="Times New Roman" w:hAnsi="Times New Roman"/>
          <w:sz w:val="20"/>
          <w:szCs w:val="20"/>
        </w:rPr>
        <w:t xml:space="preserve">ytotoxic xanthones from the roots of </w:t>
      </w:r>
      <w:r w:rsidRPr="003F7FCD">
        <w:rPr>
          <w:rFonts w:ascii="Times New Roman" w:hAnsi="Times New Roman"/>
          <w:i/>
          <w:sz w:val="20"/>
          <w:szCs w:val="20"/>
        </w:rPr>
        <w:t xml:space="preserve">Cratoxylum formosum. Phytochemistry, </w:t>
      </w:r>
      <w:r w:rsidRPr="003F7FCD">
        <w:rPr>
          <w:rFonts w:ascii="Times New Roman" w:hAnsi="Times New Roman"/>
          <w:sz w:val="20"/>
          <w:szCs w:val="20"/>
        </w:rPr>
        <w:t>67: 723 – 727.</w:t>
      </w:r>
    </w:p>
    <w:p w:rsidR="00F31093" w:rsidRPr="00802DCC" w:rsidRDefault="00E66197" w:rsidP="006B1068">
      <w:pPr>
        <w:spacing w:after="0" w:line="240" w:lineRule="auto"/>
        <w:rPr>
          <w:rFonts w:ascii="Times New Roman" w:hAnsi="Times New Roman"/>
          <w:noProof/>
          <w:lang w:bidi="ar-SA"/>
        </w:rPr>
      </w:pPr>
      <w:r w:rsidRPr="00802DCC">
        <w:rPr>
          <w:rFonts w:ascii="Times New Roman" w:hAnsi="Times New Roman"/>
          <w:noProof/>
          <w:lang w:bidi="ar-SA"/>
        </w:rPr>
        <w:t xml:space="preserve">       </w:t>
      </w:r>
    </w:p>
    <w:p w:rsidR="00E66197" w:rsidRPr="00136AC1" w:rsidRDefault="00E66197" w:rsidP="00136AC1">
      <w:pPr>
        <w:spacing w:after="0" w:line="240" w:lineRule="auto"/>
        <w:rPr>
          <w:rFonts w:ascii="Times New Roman" w:hAnsi="Times New Roman"/>
          <w:noProof/>
          <w:lang w:bidi="ar-SA"/>
        </w:rPr>
      </w:pPr>
    </w:p>
    <w:sectPr w:rsidR="00E66197" w:rsidRPr="00136AC1" w:rsidSect="007F4231">
      <w:headerReference w:type="even" r:id="rId18"/>
      <w:headerReference w:type="default" r:id="rId19"/>
      <w:footerReference w:type="even" r:id="rId20"/>
      <w:footerReference w:type="default" r:id="rId21"/>
      <w:pgSz w:w="12240" w:h="15840" w:code="1"/>
      <w:pgMar w:top="1800" w:right="1469" w:bottom="1699" w:left="1440" w:header="706" w:footer="706" w:gutter="0"/>
      <w:pgNumType w:start="74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D132E">
      <w:rPr>
        <w:rFonts w:ascii="Times New Roman" w:hAnsi="Times New Roman"/>
        <w:noProof/>
      </w:rPr>
      <w:t>750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D132E">
      <w:rPr>
        <w:rFonts w:ascii="Times New Roman" w:hAnsi="Times New Roman"/>
        <w:noProof/>
      </w:rPr>
      <w:t>751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31" w:rsidRPr="007F4231" w:rsidRDefault="007F4231" w:rsidP="007F4231">
    <w:pPr>
      <w:spacing w:after="0" w:line="240" w:lineRule="auto"/>
      <w:ind w:left="1260" w:hanging="1260"/>
      <w:outlineLvl w:val="0"/>
      <w:rPr>
        <w:rFonts w:ascii="Times New Roman" w:hAnsi="Times New Roman"/>
        <w:sz w:val="20"/>
        <w:szCs w:val="20"/>
      </w:rPr>
    </w:pPr>
    <w:r>
      <w:rPr>
        <w:rFonts w:ascii="Times New Roman" w:hAnsi="Times New Roman"/>
        <w:sz w:val="20"/>
        <w:szCs w:val="20"/>
      </w:rPr>
      <w:t>Samsiah et al</w:t>
    </w:r>
    <w:r w:rsidR="00A14DB9" w:rsidRPr="007F4231">
      <w:rPr>
        <w:rFonts w:ascii="Times New Roman" w:hAnsi="Times New Roman"/>
        <w:sz w:val="20"/>
        <w:szCs w:val="20"/>
      </w:rPr>
      <w:t xml:space="preserve">:  </w:t>
    </w:r>
    <w:r>
      <w:rPr>
        <w:rFonts w:ascii="Times New Roman" w:hAnsi="Times New Roman"/>
        <w:sz w:val="20"/>
        <w:szCs w:val="20"/>
      </w:rPr>
      <w:tab/>
    </w:r>
    <w:r w:rsidRPr="007F4231">
      <w:rPr>
        <w:rFonts w:ascii="Times New Roman" w:hAnsi="Times New Roman"/>
        <w:sz w:val="20"/>
        <w:szCs w:val="20"/>
      </w:rPr>
      <w:t>XANTHONES AND AN ANTHRAQUINONE FROM STEM BARK AND ROOTS OF</w:t>
    </w:r>
    <w:r w:rsidRPr="007F4231">
      <w:rPr>
        <w:rFonts w:ascii="Times New Roman" w:hAnsi="Times New Roman"/>
        <w:color w:val="0070C0"/>
        <w:sz w:val="20"/>
        <w:szCs w:val="20"/>
      </w:rPr>
      <w:t xml:space="preserve"> </w:t>
    </w:r>
    <w:r w:rsidRPr="007F4231">
      <w:rPr>
        <w:rFonts w:ascii="Times New Roman" w:hAnsi="Times New Roman"/>
        <w:i/>
        <w:sz w:val="20"/>
        <w:szCs w:val="20"/>
      </w:rPr>
      <w:t>CRATOXYLUM ARBORESCENS</w:t>
    </w:r>
    <w:r w:rsidRPr="007F4231">
      <w:rPr>
        <w:rFonts w:ascii="Times New Roman" w:hAnsi="Times New Roman"/>
        <w:sz w:val="20"/>
        <w:szCs w:val="20"/>
      </w:rPr>
      <w:t xml:space="preserve"> </w:t>
    </w:r>
  </w:p>
  <w:p w:rsidR="00A14DB9" w:rsidRPr="007F4231" w:rsidRDefault="00A14DB9">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7F4231" w:rsidRDefault="00D75B35" w:rsidP="008C77F2">
    <w:pPr>
      <w:pStyle w:val="Header"/>
      <w:jc w:val="right"/>
      <w:rPr>
        <w:rFonts w:ascii="Times New Roman" w:hAnsi="Times New Roman"/>
        <w:i/>
        <w:lang w:val="en-MY"/>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7F4231">
      <w:rPr>
        <w:rFonts w:ascii="Times New Roman" w:hAnsi="Times New Roman"/>
        <w:i/>
        <w:lang w:val="en-MY"/>
      </w:rPr>
      <w:t>745 - 751</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544FFE"/>
    <w:multiLevelType w:val="hybridMultilevel"/>
    <w:tmpl w:val="0B9A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365E0"/>
    <w:rsid w:val="00086E59"/>
    <w:rsid w:val="000C2942"/>
    <w:rsid w:val="000F4FCC"/>
    <w:rsid w:val="00117BCD"/>
    <w:rsid w:val="00122E84"/>
    <w:rsid w:val="00136AC1"/>
    <w:rsid w:val="0016514A"/>
    <w:rsid w:val="00183E19"/>
    <w:rsid w:val="001B35D1"/>
    <w:rsid w:val="001D035A"/>
    <w:rsid w:val="001E6B6A"/>
    <w:rsid w:val="002308D2"/>
    <w:rsid w:val="00295A67"/>
    <w:rsid w:val="002A6BCE"/>
    <w:rsid w:val="002B188F"/>
    <w:rsid w:val="002C30C6"/>
    <w:rsid w:val="002F2505"/>
    <w:rsid w:val="00317C2D"/>
    <w:rsid w:val="00330EFD"/>
    <w:rsid w:val="00361BAF"/>
    <w:rsid w:val="003745ED"/>
    <w:rsid w:val="003D585B"/>
    <w:rsid w:val="003E7DA6"/>
    <w:rsid w:val="00412F9F"/>
    <w:rsid w:val="00461C5C"/>
    <w:rsid w:val="00522681"/>
    <w:rsid w:val="00531BCF"/>
    <w:rsid w:val="005367DB"/>
    <w:rsid w:val="00544B69"/>
    <w:rsid w:val="005E552B"/>
    <w:rsid w:val="00624258"/>
    <w:rsid w:val="006768E9"/>
    <w:rsid w:val="006B1068"/>
    <w:rsid w:val="006C64F5"/>
    <w:rsid w:val="006C780C"/>
    <w:rsid w:val="006D0052"/>
    <w:rsid w:val="006D0C7F"/>
    <w:rsid w:val="006D132E"/>
    <w:rsid w:val="006D695E"/>
    <w:rsid w:val="0072223F"/>
    <w:rsid w:val="00725A6A"/>
    <w:rsid w:val="007505E6"/>
    <w:rsid w:val="00762D11"/>
    <w:rsid w:val="00766486"/>
    <w:rsid w:val="007851E1"/>
    <w:rsid w:val="007F4231"/>
    <w:rsid w:val="00802DCC"/>
    <w:rsid w:val="00805D1F"/>
    <w:rsid w:val="0082181A"/>
    <w:rsid w:val="00822688"/>
    <w:rsid w:val="00862958"/>
    <w:rsid w:val="008B1EAF"/>
    <w:rsid w:val="008B3A1F"/>
    <w:rsid w:val="008B470E"/>
    <w:rsid w:val="008C77F2"/>
    <w:rsid w:val="008E5BBF"/>
    <w:rsid w:val="009B140D"/>
    <w:rsid w:val="00A14DB9"/>
    <w:rsid w:val="00A1644D"/>
    <w:rsid w:val="00A42874"/>
    <w:rsid w:val="00A43654"/>
    <w:rsid w:val="00A4762A"/>
    <w:rsid w:val="00A52BAF"/>
    <w:rsid w:val="00B1121C"/>
    <w:rsid w:val="00B2639F"/>
    <w:rsid w:val="00B2770A"/>
    <w:rsid w:val="00B314AD"/>
    <w:rsid w:val="00BB58AF"/>
    <w:rsid w:val="00BC3ED2"/>
    <w:rsid w:val="00BF0954"/>
    <w:rsid w:val="00C31E76"/>
    <w:rsid w:val="00C43D22"/>
    <w:rsid w:val="00C5417D"/>
    <w:rsid w:val="00CA513F"/>
    <w:rsid w:val="00D4023F"/>
    <w:rsid w:val="00D531F4"/>
    <w:rsid w:val="00D613F5"/>
    <w:rsid w:val="00D75B35"/>
    <w:rsid w:val="00D878E4"/>
    <w:rsid w:val="00D930AC"/>
    <w:rsid w:val="00D9792A"/>
    <w:rsid w:val="00E06867"/>
    <w:rsid w:val="00E4158E"/>
    <w:rsid w:val="00E41EE7"/>
    <w:rsid w:val="00E66197"/>
    <w:rsid w:val="00EB1B15"/>
    <w:rsid w:val="00F20D90"/>
    <w:rsid w:val="00F24A99"/>
    <w:rsid w:val="00F31093"/>
    <w:rsid w:val="00F50BDF"/>
    <w:rsid w:val="00F97683"/>
    <w:rsid w:val="00FB4C59"/>
    <w:rsid w:val="00FD06AD"/>
    <w:rsid w:val="00FE3A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A1644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A1644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2515D-5CCD-4F70-99EF-406E6B3D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3297</Words>
  <Characters>18796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16</cp:revision>
  <cp:lastPrinted>2015-08-11T08:19:00Z</cp:lastPrinted>
  <dcterms:created xsi:type="dcterms:W3CDTF">2015-08-01T09:30:00Z</dcterms:created>
  <dcterms:modified xsi:type="dcterms:W3CDTF">2015-08-11T08:20:00Z</dcterms:modified>
</cp:coreProperties>
</file>