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8C151" w14:textId="159B6AFC" w:rsidR="00A7228B" w:rsidRPr="004E7662" w:rsidRDefault="00C66EF1" w:rsidP="007B062D">
      <w:pPr>
        <w:jc w:val="center"/>
        <w:rPr>
          <w:b/>
          <w:sz w:val="28"/>
          <w:szCs w:val="28"/>
        </w:rPr>
      </w:pPr>
      <w:r w:rsidRPr="004E7662">
        <w:rPr>
          <w:b/>
          <w:sz w:val="28"/>
          <w:szCs w:val="28"/>
        </w:rPr>
        <w:t xml:space="preserve">PHYSICO-CHEMICAL </w:t>
      </w:r>
      <w:r w:rsidR="008C0DF1" w:rsidRPr="004E7662">
        <w:rPr>
          <w:b/>
          <w:sz w:val="28"/>
          <w:szCs w:val="28"/>
        </w:rPr>
        <w:t>P</w:t>
      </w:r>
      <w:r w:rsidRPr="004E7662">
        <w:rPr>
          <w:b/>
          <w:sz w:val="28"/>
          <w:szCs w:val="28"/>
        </w:rPr>
        <w:t xml:space="preserve">ROPERTIES OF PERSONAL CARE </w:t>
      </w:r>
      <w:r w:rsidR="00640B7A" w:rsidRPr="004E7662">
        <w:rPr>
          <w:b/>
          <w:sz w:val="28"/>
          <w:szCs w:val="28"/>
        </w:rPr>
        <w:t>P</w:t>
      </w:r>
      <w:r w:rsidRPr="004E7662">
        <w:rPr>
          <w:b/>
          <w:sz w:val="28"/>
          <w:szCs w:val="28"/>
        </w:rPr>
        <w:t xml:space="preserve">RODUCTS CONTAINING </w:t>
      </w:r>
      <w:r w:rsidR="00640B7A" w:rsidRPr="004E7662">
        <w:rPr>
          <w:b/>
          <w:sz w:val="28"/>
          <w:szCs w:val="28"/>
        </w:rPr>
        <w:t>G</w:t>
      </w:r>
      <w:r w:rsidRPr="004E7662">
        <w:rPr>
          <w:b/>
          <w:sz w:val="28"/>
          <w:szCs w:val="28"/>
        </w:rPr>
        <w:t xml:space="preserve">UAVA </w:t>
      </w:r>
      <w:r w:rsidR="00640B7A" w:rsidRPr="004E7662">
        <w:rPr>
          <w:b/>
          <w:sz w:val="28"/>
          <w:szCs w:val="28"/>
        </w:rPr>
        <w:t>S</w:t>
      </w:r>
      <w:r w:rsidRPr="004E7662">
        <w:rPr>
          <w:b/>
          <w:sz w:val="28"/>
          <w:szCs w:val="28"/>
        </w:rPr>
        <w:t>CRUB</w:t>
      </w:r>
      <w:r w:rsidR="00640B7A" w:rsidRPr="004E7662">
        <w:rPr>
          <w:b/>
          <w:sz w:val="28"/>
          <w:szCs w:val="28"/>
        </w:rPr>
        <w:t xml:space="preserve"> G</w:t>
      </w:r>
      <w:r w:rsidRPr="004E7662">
        <w:rPr>
          <w:b/>
          <w:sz w:val="28"/>
          <w:szCs w:val="28"/>
        </w:rPr>
        <w:t xml:space="preserve">RANULES </w:t>
      </w:r>
      <w:proofErr w:type="gramStart"/>
      <w:r w:rsidRPr="004E7662">
        <w:rPr>
          <w:b/>
          <w:sz w:val="28"/>
          <w:szCs w:val="28"/>
        </w:rPr>
        <w:t>AS  EXFOLIATING</w:t>
      </w:r>
      <w:proofErr w:type="gramEnd"/>
      <w:r w:rsidR="00D93162" w:rsidRPr="004E7662">
        <w:rPr>
          <w:b/>
          <w:sz w:val="28"/>
          <w:szCs w:val="28"/>
        </w:rPr>
        <w:t xml:space="preserve"> </w:t>
      </w:r>
      <w:r w:rsidRPr="004E7662">
        <w:rPr>
          <w:b/>
          <w:sz w:val="28"/>
          <w:szCs w:val="28"/>
        </w:rPr>
        <w:t>AGENT</w:t>
      </w:r>
    </w:p>
    <w:p w14:paraId="06641546" w14:textId="77777777" w:rsidR="00D93162" w:rsidRPr="00D93162" w:rsidRDefault="00D93162" w:rsidP="007B062D">
      <w:pPr>
        <w:jc w:val="center"/>
        <w:rPr>
          <w:sz w:val="28"/>
          <w:szCs w:val="28"/>
        </w:rPr>
      </w:pPr>
    </w:p>
    <w:p w14:paraId="345FD879" w14:textId="6CF8C360" w:rsidR="00D93162" w:rsidRDefault="004E7662" w:rsidP="00D93162">
      <w:pPr>
        <w:jc w:val="center"/>
        <w:rPr>
          <w:sz w:val="28"/>
          <w:szCs w:val="28"/>
        </w:rPr>
      </w:pPr>
      <w:r>
        <w:rPr>
          <w:sz w:val="28"/>
          <w:szCs w:val="28"/>
        </w:rPr>
        <w:t>(</w:t>
      </w:r>
      <w:proofErr w:type="spellStart"/>
      <w:r w:rsidR="00D93162">
        <w:rPr>
          <w:sz w:val="28"/>
          <w:szCs w:val="28"/>
        </w:rPr>
        <w:t>Sifat</w:t>
      </w:r>
      <w:proofErr w:type="spellEnd"/>
      <w:r w:rsidR="00D93162">
        <w:rPr>
          <w:sz w:val="28"/>
          <w:szCs w:val="28"/>
        </w:rPr>
        <w:t xml:space="preserve"> </w:t>
      </w:r>
      <w:proofErr w:type="spellStart"/>
      <w:r>
        <w:rPr>
          <w:sz w:val="28"/>
          <w:szCs w:val="28"/>
        </w:rPr>
        <w:t>Fizikal</w:t>
      </w:r>
      <w:proofErr w:type="spellEnd"/>
      <w:r>
        <w:rPr>
          <w:sz w:val="28"/>
          <w:szCs w:val="28"/>
        </w:rPr>
        <w:t xml:space="preserve"> - Kimia </w:t>
      </w:r>
      <w:proofErr w:type="spellStart"/>
      <w:r>
        <w:rPr>
          <w:sz w:val="28"/>
          <w:szCs w:val="28"/>
        </w:rPr>
        <w:t>untuk</w:t>
      </w:r>
      <w:proofErr w:type="spellEnd"/>
      <w:r>
        <w:rPr>
          <w:sz w:val="28"/>
          <w:szCs w:val="28"/>
        </w:rPr>
        <w:t xml:space="preserve"> </w:t>
      </w:r>
      <w:proofErr w:type="spellStart"/>
      <w:r>
        <w:rPr>
          <w:sz w:val="28"/>
          <w:szCs w:val="28"/>
        </w:rPr>
        <w:t>Produk</w:t>
      </w:r>
      <w:proofErr w:type="spellEnd"/>
      <w:r>
        <w:rPr>
          <w:sz w:val="28"/>
          <w:szCs w:val="28"/>
        </w:rPr>
        <w:t xml:space="preserve"> </w:t>
      </w:r>
      <w:proofErr w:type="spellStart"/>
      <w:r>
        <w:rPr>
          <w:sz w:val="28"/>
          <w:szCs w:val="28"/>
        </w:rPr>
        <w:t>Pendandan</w:t>
      </w:r>
      <w:proofErr w:type="spellEnd"/>
      <w:r>
        <w:rPr>
          <w:sz w:val="28"/>
          <w:szCs w:val="28"/>
        </w:rPr>
        <w:t xml:space="preserve"> </w:t>
      </w:r>
      <w:proofErr w:type="spellStart"/>
      <w:r>
        <w:rPr>
          <w:sz w:val="28"/>
          <w:szCs w:val="28"/>
        </w:rPr>
        <w:t>Diri</w:t>
      </w:r>
      <w:proofErr w:type="spellEnd"/>
      <w:r>
        <w:rPr>
          <w:sz w:val="28"/>
          <w:szCs w:val="28"/>
        </w:rPr>
        <w:t xml:space="preserve"> yang </w:t>
      </w:r>
      <w:proofErr w:type="spellStart"/>
      <w:r>
        <w:rPr>
          <w:sz w:val="28"/>
          <w:szCs w:val="28"/>
        </w:rPr>
        <w:t>Mengandungi</w:t>
      </w:r>
      <w:proofErr w:type="spellEnd"/>
      <w:r>
        <w:rPr>
          <w:sz w:val="28"/>
          <w:szCs w:val="28"/>
        </w:rPr>
        <w:t xml:space="preserve"> </w:t>
      </w:r>
      <w:proofErr w:type="spellStart"/>
      <w:r>
        <w:rPr>
          <w:sz w:val="28"/>
          <w:szCs w:val="28"/>
        </w:rPr>
        <w:t>Skrub</w:t>
      </w:r>
      <w:proofErr w:type="spellEnd"/>
      <w:r>
        <w:rPr>
          <w:sz w:val="28"/>
          <w:szCs w:val="28"/>
        </w:rPr>
        <w:t xml:space="preserve"> </w:t>
      </w:r>
      <w:proofErr w:type="spellStart"/>
      <w:r>
        <w:rPr>
          <w:sz w:val="28"/>
          <w:szCs w:val="28"/>
        </w:rPr>
        <w:t>Bijiran</w:t>
      </w:r>
      <w:proofErr w:type="spellEnd"/>
      <w:r>
        <w:rPr>
          <w:sz w:val="28"/>
          <w:szCs w:val="28"/>
        </w:rPr>
        <w:t xml:space="preserve"> </w:t>
      </w:r>
      <w:proofErr w:type="spellStart"/>
      <w:r>
        <w:rPr>
          <w:sz w:val="28"/>
          <w:szCs w:val="28"/>
        </w:rPr>
        <w:t>Jambu</w:t>
      </w:r>
      <w:proofErr w:type="spellEnd"/>
      <w:r>
        <w:rPr>
          <w:sz w:val="28"/>
          <w:szCs w:val="28"/>
        </w:rPr>
        <w:t>)</w:t>
      </w:r>
    </w:p>
    <w:p w14:paraId="656E2059" w14:textId="77777777" w:rsidR="00C66EF1" w:rsidRPr="00DA67D0" w:rsidRDefault="00C66EF1" w:rsidP="00C66EF1">
      <w:pPr>
        <w:jc w:val="center"/>
        <w:rPr>
          <w:b/>
        </w:rPr>
      </w:pPr>
    </w:p>
    <w:p w14:paraId="554D0D4D" w14:textId="005B333A" w:rsidR="008B31A4" w:rsidRPr="00E82AAA" w:rsidRDefault="00640B7A" w:rsidP="000F2D27">
      <w:pPr>
        <w:jc w:val="center"/>
        <w:rPr>
          <w:sz w:val="20"/>
        </w:rPr>
      </w:pPr>
      <w:proofErr w:type="spellStart"/>
      <w:r w:rsidRPr="00E82AAA">
        <w:rPr>
          <w:sz w:val="20"/>
        </w:rPr>
        <w:t>Zahariah</w:t>
      </w:r>
      <w:proofErr w:type="spellEnd"/>
      <w:r w:rsidRPr="00E82AAA">
        <w:rPr>
          <w:sz w:val="20"/>
        </w:rPr>
        <w:t xml:space="preserve"> Ismail</w:t>
      </w:r>
      <w:proofErr w:type="gramStart"/>
      <w:r w:rsidR="00E82AAA">
        <w:rPr>
          <w:sz w:val="20"/>
          <w:vertAlign w:val="superscript"/>
        </w:rPr>
        <w:t>*</w:t>
      </w:r>
      <w:r w:rsidR="00840264" w:rsidRPr="00E82AAA">
        <w:rPr>
          <w:sz w:val="20"/>
        </w:rPr>
        <w:t xml:space="preserve"> </w:t>
      </w:r>
      <w:r w:rsidR="00D87ACB" w:rsidRPr="00E82AAA">
        <w:rPr>
          <w:sz w:val="20"/>
        </w:rPr>
        <w:t>,</w:t>
      </w:r>
      <w:proofErr w:type="gramEnd"/>
      <w:r w:rsidR="00D87ACB" w:rsidRPr="00E82AAA">
        <w:rPr>
          <w:sz w:val="20"/>
        </w:rPr>
        <w:t xml:space="preserve"> </w:t>
      </w:r>
      <w:proofErr w:type="spellStart"/>
      <w:r w:rsidR="00D87ACB" w:rsidRPr="00E82AAA">
        <w:rPr>
          <w:sz w:val="20"/>
        </w:rPr>
        <w:t>Mohd</w:t>
      </w:r>
      <w:proofErr w:type="spellEnd"/>
      <w:r w:rsidR="00D87ACB" w:rsidRPr="00E82AAA">
        <w:rPr>
          <w:sz w:val="20"/>
        </w:rPr>
        <w:t xml:space="preserve"> </w:t>
      </w:r>
      <w:proofErr w:type="spellStart"/>
      <w:r w:rsidR="00D87ACB" w:rsidRPr="00E82AAA">
        <w:rPr>
          <w:sz w:val="20"/>
        </w:rPr>
        <w:t>Fadlly</w:t>
      </w:r>
      <w:proofErr w:type="spellEnd"/>
      <w:r w:rsidR="00D87ACB" w:rsidRPr="00E82AAA">
        <w:rPr>
          <w:sz w:val="20"/>
        </w:rPr>
        <w:t xml:space="preserve"> </w:t>
      </w:r>
      <w:proofErr w:type="spellStart"/>
      <w:r w:rsidR="00D87ACB" w:rsidRPr="00E82AAA">
        <w:rPr>
          <w:sz w:val="20"/>
        </w:rPr>
        <w:t>Jumadi</w:t>
      </w:r>
      <w:proofErr w:type="spellEnd"/>
      <w:r w:rsidR="00D87ACB" w:rsidRPr="00E82AAA">
        <w:rPr>
          <w:sz w:val="20"/>
        </w:rPr>
        <w:t xml:space="preserve"> and </w:t>
      </w:r>
      <w:proofErr w:type="spellStart"/>
      <w:r w:rsidR="00D87ACB" w:rsidRPr="00E82AAA">
        <w:rPr>
          <w:sz w:val="20"/>
        </w:rPr>
        <w:t>Nurdiyana</w:t>
      </w:r>
      <w:proofErr w:type="spellEnd"/>
      <w:r w:rsidR="00D87ACB" w:rsidRPr="00E82AAA">
        <w:rPr>
          <w:sz w:val="20"/>
        </w:rPr>
        <w:t xml:space="preserve"> </w:t>
      </w:r>
      <w:r w:rsidR="00C66EF1" w:rsidRPr="00E82AAA">
        <w:rPr>
          <w:sz w:val="20"/>
        </w:rPr>
        <w:t xml:space="preserve">Mohamed </w:t>
      </w:r>
      <w:proofErr w:type="spellStart"/>
      <w:r w:rsidR="00D87ACB" w:rsidRPr="00E82AAA">
        <w:rPr>
          <w:sz w:val="20"/>
        </w:rPr>
        <w:t>Johari</w:t>
      </w:r>
      <w:proofErr w:type="spellEnd"/>
    </w:p>
    <w:p w14:paraId="528FD259" w14:textId="77777777" w:rsidR="00C66EF1" w:rsidRPr="00C66EF1" w:rsidRDefault="00C66EF1" w:rsidP="00C66EF1">
      <w:pPr>
        <w:jc w:val="center"/>
        <w:rPr>
          <w:b/>
          <w:sz w:val="20"/>
        </w:rPr>
      </w:pPr>
    </w:p>
    <w:p w14:paraId="45C8E15B" w14:textId="77777777" w:rsidR="004E7662" w:rsidRDefault="000F2D27" w:rsidP="002368DE">
      <w:pPr>
        <w:jc w:val="center"/>
        <w:rPr>
          <w:i/>
          <w:sz w:val="18"/>
        </w:rPr>
      </w:pPr>
      <w:r w:rsidRPr="004E7662">
        <w:rPr>
          <w:i/>
          <w:sz w:val="18"/>
          <w:vertAlign w:val="superscript"/>
        </w:rPr>
        <w:t>1</w:t>
      </w:r>
      <w:r w:rsidR="008E4A7E" w:rsidRPr="004E7662">
        <w:rPr>
          <w:i/>
          <w:sz w:val="18"/>
        </w:rPr>
        <w:t>Sime</w:t>
      </w:r>
      <w:r w:rsidR="00FE5B7D" w:rsidRPr="004E7662">
        <w:rPr>
          <w:i/>
          <w:sz w:val="18"/>
        </w:rPr>
        <w:t xml:space="preserve"> D</w:t>
      </w:r>
      <w:r w:rsidR="008E4A7E" w:rsidRPr="004E7662">
        <w:rPr>
          <w:i/>
          <w:sz w:val="18"/>
        </w:rPr>
        <w:t xml:space="preserve">arby Research Sdn Bhd, </w:t>
      </w:r>
    </w:p>
    <w:p w14:paraId="22E8D12F" w14:textId="0E0710A0" w:rsidR="00ED5CEA" w:rsidRPr="004E7662" w:rsidRDefault="007B5391" w:rsidP="002368DE">
      <w:pPr>
        <w:jc w:val="center"/>
        <w:rPr>
          <w:i/>
          <w:sz w:val="18"/>
        </w:rPr>
      </w:pPr>
      <w:r w:rsidRPr="004E7662">
        <w:rPr>
          <w:i/>
          <w:sz w:val="18"/>
        </w:rPr>
        <w:t>42960</w:t>
      </w:r>
      <w:r w:rsidR="004E7662">
        <w:rPr>
          <w:i/>
          <w:sz w:val="18"/>
        </w:rPr>
        <w:t xml:space="preserve"> </w:t>
      </w:r>
      <w:r w:rsidR="004E7662" w:rsidRPr="004E7662">
        <w:rPr>
          <w:i/>
          <w:sz w:val="18"/>
        </w:rPr>
        <w:t>Carey Island</w:t>
      </w:r>
      <w:r w:rsidRPr="004E7662">
        <w:rPr>
          <w:i/>
          <w:sz w:val="18"/>
        </w:rPr>
        <w:t>,</w:t>
      </w:r>
      <w:r w:rsidR="0037179B" w:rsidRPr="004E7662">
        <w:rPr>
          <w:i/>
          <w:sz w:val="18"/>
        </w:rPr>
        <w:t xml:space="preserve"> </w:t>
      </w:r>
      <w:r w:rsidR="004E7662">
        <w:rPr>
          <w:i/>
          <w:sz w:val="18"/>
        </w:rPr>
        <w:t xml:space="preserve">Selangor </w:t>
      </w:r>
      <w:proofErr w:type="spellStart"/>
      <w:r w:rsidR="004E7662">
        <w:rPr>
          <w:i/>
          <w:sz w:val="18"/>
        </w:rPr>
        <w:t>Darul</w:t>
      </w:r>
      <w:proofErr w:type="spellEnd"/>
      <w:r w:rsidR="004E7662">
        <w:rPr>
          <w:i/>
          <w:sz w:val="18"/>
        </w:rPr>
        <w:t xml:space="preserve"> </w:t>
      </w:r>
      <w:proofErr w:type="spellStart"/>
      <w:r w:rsidR="004E7662">
        <w:rPr>
          <w:i/>
          <w:sz w:val="18"/>
        </w:rPr>
        <w:t>Ehsan</w:t>
      </w:r>
      <w:proofErr w:type="spellEnd"/>
      <w:r w:rsidR="005715D2" w:rsidRPr="004E7662">
        <w:rPr>
          <w:i/>
          <w:sz w:val="18"/>
        </w:rPr>
        <w:t>, Malaysia</w:t>
      </w:r>
    </w:p>
    <w:p w14:paraId="58ADABD9" w14:textId="77777777" w:rsidR="00ED5CEA" w:rsidRDefault="00ED5CEA" w:rsidP="004E7662"/>
    <w:p w14:paraId="2E509A2F" w14:textId="62166372" w:rsidR="007B062D" w:rsidRPr="00E82AAA" w:rsidRDefault="00E82AAA" w:rsidP="00E82AAA">
      <w:pPr>
        <w:jc w:val="center"/>
        <w:rPr>
          <w:i/>
          <w:sz w:val="18"/>
        </w:rPr>
      </w:pPr>
      <w:r>
        <w:rPr>
          <w:i/>
          <w:sz w:val="18"/>
        </w:rPr>
        <w:t>*</w:t>
      </w:r>
      <w:r w:rsidRPr="00E82AAA">
        <w:rPr>
          <w:i/>
          <w:sz w:val="18"/>
        </w:rPr>
        <w:t xml:space="preserve">Corresponding author: </w:t>
      </w:r>
      <w:hyperlink r:id="rId9" w:history="1">
        <w:r w:rsidR="007B062D" w:rsidRPr="00E82AAA">
          <w:rPr>
            <w:rStyle w:val="Hyperlink"/>
            <w:i/>
            <w:color w:val="auto"/>
            <w:sz w:val="18"/>
            <w:u w:val="none"/>
          </w:rPr>
          <w:t>zahariah.ismail@simedarby.com</w:t>
        </w:r>
      </w:hyperlink>
    </w:p>
    <w:p w14:paraId="2ABA0970" w14:textId="77777777" w:rsidR="000D1F54" w:rsidRDefault="000D1F54" w:rsidP="003F1D10">
      <w:pPr>
        <w:autoSpaceDE w:val="0"/>
        <w:autoSpaceDN w:val="0"/>
        <w:adjustRightInd w:val="0"/>
        <w:jc w:val="both"/>
        <w:rPr>
          <w:sz w:val="18"/>
        </w:rPr>
      </w:pPr>
    </w:p>
    <w:p w14:paraId="583573B0" w14:textId="4015889E" w:rsidR="003123E0" w:rsidRPr="004E7662" w:rsidRDefault="003123E0" w:rsidP="004E7662">
      <w:pPr>
        <w:jc w:val="center"/>
        <w:rPr>
          <w:b/>
          <w:sz w:val="20"/>
        </w:rPr>
      </w:pPr>
      <w:r w:rsidRPr="00F73F41">
        <w:rPr>
          <w:b/>
          <w:sz w:val="20"/>
        </w:rPr>
        <w:t>Abstract</w:t>
      </w:r>
    </w:p>
    <w:p w14:paraId="15A41037" w14:textId="77777777" w:rsidR="003123E0" w:rsidRPr="000F2D27" w:rsidRDefault="003123E0" w:rsidP="003123E0">
      <w:pPr>
        <w:jc w:val="both"/>
        <w:rPr>
          <w:sz w:val="18"/>
        </w:rPr>
      </w:pPr>
      <w:r w:rsidRPr="000F2D27">
        <w:rPr>
          <w:sz w:val="18"/>
        </w:rPr>
        <w:t xml:space="preserve">Treated guava scrub granules (GSG) as an exfoliating agent were obtained from the decanter waste at Sime Darby Food and Beverages, Sungai Wangi, Perak (SDFB). The treated GSG and tocotrienols were the main active ingredients incorporated in a basic formulation containing 87 % palm-based derivatives. Guava body scrub (GBS) and guava facial scrub (GFS) lotions were developed at skin pH 5.5 and pH5.6 respectively. Both products were found to be stable for </w:t>
      </w:r>
      <w:r>
        <w:rPr>
          <w:sz w:val="18"/>
        </w:rPr>
        <w:t>three</w:t>
      </w:r>
      <w:r w:rsidRPr="000F2D27">
        <w:rPr>
          <w:sz w:val="18"/>
        </w:rPr>
        <w:t xml:space="preserve"> years due to the liquid crystalline structure in the emulsion system , having small particle size (490 nm and 880nm) and high zeta potential values (-54mv and -39mv). The rheological properties showed that the GBS lotion had a viscosity at 900Pas and a yield value at 98Pa, whereas the GFS lotion  60Pas and 6Pa viscosity and yield value</w:t>
      </w:r>
      <w:r>
        <w:rPr>
          <w:sz w:val="18"/>
        </w:rPr>
        <w:t>s</w:t>
      </w:r>
      <w:r w:rsidRPr="000F2D27">
        <w:rPr>
          <w:sz w:val="18"/>
        </w:rPr>
        <w:t xml:space="preserve"> respectively. The formulations were designed to be soft and flowable, with the firmness force indicated at 111g and 66g for GBS lotion and GFS lotion respectively. Efficacy testing on 20 healthy subjects showed a significant decrease of 21% and 22% in skin sebum removal for GBS lotion and GFS lotion respectively.</w:t>
      </w:r>
    </w:p>
    <w:p w14:paraId="520EC953" w14:textId="77777777" w:rsidR="003123E0" w:rsidRPr="000F2D27" w:rsidRDefault="003123E0" w:rsidP="003123E0">
      <w:pPr>
        <w:jc w:val="center"/>
        <w:rPr>
          <w:sz w:val="18"/>
        </w:rPr>
      </w:pPr>
    </w:p>
    <w:p w14:paraId="1C4E4999" w14:textId="0EC3AAB8" w:rsidR="003123E0" w:rsidRDefault="003123E0" w:rsidP="004E7662">
      <w:pPr>
        <w:rPr>
          <w:sz w:val="18"/>
        </w:rPr>
      </w:pPr>
      <w:r w:rsidRPr="00D93162">
        <w:rPr>
          <w:b/>
          <w:sz w:val="18"/>
        </w:rPr>
        <w:t>Keywords</w:t>
      </w:r>
      <w:r w:rsidRPr="007B062D">
        <w:rPr>
          <w:sz w:val="18"/>
        </w:rPr>
        <w:t xml:space="preserve">: </w:t>
      </w:r>
      <w:proofErr w:type="spellStart"/>
      <w:r>
        <w:rPr>
          <w:sz w:val="18"/>
        </w:rPr>
        <w:t>T</w:t>
      </w:r>
      <w:r w:rsidRPr="007B062D">
        <w:rPr>
          <w:sz w:val="18"/>
        </w:rPr>
        <w:t>ocotrienols</w:t>
      </w:r>
      <w:proofErr w:type="spellEnd"/>
      <w:r>
        <w:rPr>
          <w:sz w:val="18"/>
        </w:rPr>
        <w:t>,</w:t>
      </w:r>
      <w:r w:rsidRPr="007B062D">
        <w:rPr>
          <w:sz w:val="18"/>
        </w:rPr>
        <w:t xml:space="preserve"> </w:t>
      </w:r>
      <w:r>
        <w:rPr>
          <w:sz w:val="18"/>
        </w:rPr>
        <w:t>g</w:t>
      </w:r>
      <w:r w:rsidRPr="007B062D">
        <w:rPr>
          <w:sz w:val="18"/>
        </w:rPr>
        <w:t>uava scrub granules, exfoliating agent, rheological prope</w:t>
      </w:r>
      <w:r>
        <w:rPr>
          <w:sz w:val="18"/>
        </w:rPr>
        <w:t>rties, lamellar liquid crystal</w:t>
      </w:r>
    </w:p>
    <w:p w14:paraId="03790D6B" w14:textId="77777777" w:rsidR="004E7662" w:rsidRPr="004E7662" w:rsidRDefault="004E7662" w:rsidP="004E7662">
      <w:pPr>
        <w:rPr>
          <w:sz w:val="18"/>
        </w:rPr>
      </w:pPr>
    </w:p>
    <w:p w14:paraId="026A4143" w14:textId="77777777" w:rsidR="003123E0" w:rsidRPr="000D1F54" w:rsidRDefault="003123E0" w:rsidP="004E7662">
      <w:pPr>
        <w:autoSpaceDE w:val="0"/>
        <w:autoSpaceDN w:val="0"/>
        <w:adjustRightInd w:val="0"/>
        <w:ind w:left="2880" w:firstLine="720"/>
        <w:rPr>
          <w:b/>
          <w:sz w:val="20"/>
        </w:rPr>
      </w:pPr>
      <w:r>
        <w:rPr>
          <w:b/>
          <w:sz w:val="20"/>
        </w:rPr>
        <w:t xml:space="preserve"> </w:t>
      </w:r>
      <w:r w:rsidRPr="000D1F54">
        <w:rPr>
          <w:b/>
          <w:sz w:val="20"/>
        </w:rPr>
        <w:t>Abstrak</w:t>
      </w:r>
    </w:p>
    <w:p w14:paraId="4156502D" w14:textId="52C20478" w:rsidR="003123E0" w:rsidRDefault="003123E0" w:rsidP="004E7662">
      <w:pPr>
        <w:autoSpaceDE w:val="0"/>
        <w:autoSpaceDN w:val="0"/>
        <w:adjustRightInd w:val="0"/>
        <w:jc w:val="both"/>
        <w:rPr>
          <w:sz w:val="18"/>
        </w:rPr>
      </w:pPr>
      <w:r>
        <w:rPr>
          <w:sz w:val="18"/>
        </w:rPr>
        <w:t>Skrub b</w:t>
      </w:r>
      <w:r w:rsidRPr="000F2D27">
        <w:rPr>
          <w:sz w:val="18"/>
        </w:rPr>
        <w:t xml:space="preserve">ijiran </w:t>
      </w:r>
      <w:r>
        <w:rPr>
          <w:sz w:val="18"/>
        </w:rPr>
        <w:t>ja</w:t>
      </w:r>
      <w:r w:rsidRPr="000F2D27">
        <w:rPr>
          <w:sz w:val="18"/>
        </w:rPr>
        <w:t xml:space="preserve">mbu yang dirawat </w:t>
      </w:r>
      <w:r>
        <w:rPr>
          <w:sz w:val="18"/>
        </w:rPr>
        <w:t>(SBJ)</w:t>
      </w:r>
      <w:r w:rsidRPr="000F2D27">
        <w:rPr>
          <w:sz w:val="18"/>
        </w:rPr>
        <w:t xml:space="preserve"> bertindak sebagai ejen pengulapasan yang diperolehi dari penyiring buangan, Sime Darby Food and Beverages, Sungai Wangi, Perak (SDFB).  </w:t>
      </w:r>
      <w:r>
        <w:rPr>
          <w:sz w:val="18"/>
        </w:rPr>
        <w:t>SBJ</w:t>
      </w:r>
      <w:r w:rsidRPr="000F2D27">
        <w:rPr>
          <w:sz w:val="18"/>
        </w:rPr>
        <w:t xml:space="preserve"> </w:t>
      </w:r>
      <w:proofErr w:type="spellStart"/>
      <w:r w:rsidRPr="000F2D27">
        <w:rPr>
          <w:sz w:val="18"/>
        </w:rPr>
        <w:t>dan</w:t>
      </w:r>
      <w:proofErr w:type="spellEnd"/>
      <w:r w:rsidRPr="000F2D27">
        <w:rPr>
          <w:sz w:val="18"/>
        </w:rPr>
        <w:t xml:space="preserve"> </w:t>
      </w:r>
      <w:proofErr w:type="spellStart"/>
      <w:r w:rsidR="004E7662">
        <w:rPr>
          <w:sz w:val="18"/>
        </w:rPr>
        <w:t>tok</w:t>
      </w:r>
      <w:r>
        <w:rPr>
          <w:sz w:val="18"/>
        </w:rPr>
        <w:t>otrienols</w:t>
      </w:r>
      <w:proofErr w:type="spellEnd"/>
      <w:r w:rsidRPr="000F2D27">
        <w:rPr>
          <w:sz w:val="18"/>
        </w:rPr>
        <w:t xml:space="preserve"> </w:t>
      </w:r>
      <w:proofErr w:type="spellStart"/>
      <w:r w:rsidRPr="000F2D27">
        <w:rPr>
          <w:sz w:val="18"/>
        </w:rPr>
        <w:t>adalah</w:t>
      </w:r>
      <w:proofErr w:type="spellEnd"/>
      <w:r w:rsidRPr="000F2D27">
        <w:rPr>
          <w:sz w:val="18"/>
        </w:rPr>
        <w:t xml:space="preserve"> </w:t>
      </w:r>
      <w:proofErr w:type="spellStart"/>
      <w:r w:rsidRPr="000F2D27">
        <w:rPr>
          <w:sz w:val="18"/>
        </w:rPr>
        <w:t>bahan</w:t>
      </w:r>
      <w:proofErr w:type="spellEnd"/>
      <w:r w:rsidRPr="000F2D27">
        <w:rPr>
          <w:sz w:val="18"/>
        </w:rPr>
        <w:t xml:space="preserve"> </w:t>
      </w:r>
      <w:proofErr w:type="spellStart"/>
      <w:r w:rsidRPr="000F2D27">
        <w:rPr>
          <w:sz w:val="18"/>
        </w:rPr>
        <w:t>aktif</w:t>
      </w:r>
      <w:proofErr w:type="spellEnd"/>
      <w:r w:rsidRPr="000F2D27">
        <w:rPr>
          <w:sz w:val="18"/>
        </w:rPr>
        <w:t xml:space="preserve"> utama yang diadunkan kedalam formulasi asas yang mengandungi 87</w:t>
      </w:r>
      <w:proofErr w:type="gramStart"/>
      <w:r w:rsidRPr="000F2D27">
        <w:rPr>
          <w:sz w:val="18"/>
        </w:rPr>
        <w:t>%  derivatif</w:t>
      </w:r>
      <w:proofErr w:type="gramEnd"/>
      <w:r w:rsidRPr="000F2D27">
        <w:rPr>
          <w:sz w:val="18"/>
        </w:rPr>
        <w:t xml:space="preserve"> berasaskan sawit. </w:t>
      </w:r>
      <w:r>
        <w:rPr>
          <w:sz w:val="18"/>
        </w:rPr>
        <w:t>SBJ</w:t>
      </w:r>
      <w:r w:rsidRPr="000F2D27">
        <w:rPr>
          <w:sz w:val="18"/>
        </w:rPr>
        <w:t xml:space="preserve"> </w:t>
      </w:r>
      <w:r>
        <w:rPr>
          <w:sz w:val="18"/>
        </w:rPr>
        <w:t xml:space="preserve">badan losen (SBJB) dan SBJ muka losen (SBJM) </w:t>
      </w:r>
      <w:r w:rsidRPr="000F2D27">
        <w:rPr>
          <w:sz w:val="18"/>
        </w:rPr>
        <w:t>telah di</w:t>
      </w:r>
      <w:r>
        <w:rPr>
          <w:sz w:val="18"/>
        </w:rPr>
        <w:t>formulasi</w:t>
      </w:r>
      <w:r w:rsidRPr="000F2D27">
        <w:rPr>
          <w:sz w:val="18"/>
        </w:rPr>
        <w:t xml:space="preserve"> pada </w:t>
      </w:r>
      <w:r>
        <w:rPr>
          <w:sz w:val="18"/>
        </w:rPr>
        <w:t xml:space="preserve">pH5.5 dan pH 5.6 mengikut </w:t>
      </w:r>
      <w:r w:rsidRPr="000F2D27">
        <w:rPr>
          <w:sz w:val="18"/>
        </w:rPr>
        <w:t xml:space="preserve">kesesuaiyan kulit </w:t>
      </w:r>
      <w:r>
        <w:rPr>
          <w:sz w:val="18"/>
        </w:rPr>
        <w:t>untuk SBJB dan SBJM. Kedua-dua produk didapati stabil untuk tiga tahun disebabkan keujudan struktur hablur cecair dalam emulsi sistem, juga mengandungi emulsi saiz partikel yang kecil (</w:t>
      </w:r>
      <w:r w:rsidRPr="00BF016F">
        <w:rPr>
          <w:sz w:val="18"/>
        </w:rPr>
        <w:t>490 nm</w:t>
      </w:r>
      <w:r>
        <w:rPr>
          <w:sz w:val="18"/>
        </w:rPr>
        <w:t xml:space="preserve"> untuk SBJB</w:t>
      </w:r>
      <w:r w:rsidRPr="00BF016F">
        <w:rPr>
          <w:sz w:val="18"/>
        </w:rPr>
        <w:t xml:space="preserve"> </w:t>
      </w:r>
      <w:r>
        <w:rPr>
          <w:sz w:val="18"/>
        </w:rPr>
        <w:t>losen dan</w:t>
      </w:r>
      <w:r w:rsidRPr="00BF016F">
        <w:rPr>
          <w:sz w:val="18"/>
        </w:rPr>
        <w:t xml:space="preserve"> 880nm</w:t>
      </w:r>
      <w:r>
        <w:rPr>
          <w:sz w:val="18"/>
        </w:rPr>
        <w:t xml:space="preserve"> untuk SBJM losen</w:t>
      </w:r>
      <w:r w:rsidRPr="00BF016F">
        <w:rPr>
          <w:sz w:val="18"/>
        </w:rPr>
        <w:t>)</w:t>
      </w:r>
      <w:r>
        <w:rPr>
          <w:sz w:val="18"/>
        </w:rPr>
        <w:t xml:space="preserve"> dan sistem ini menunjukkan nilai yang tinggi pada ze</w:t>
      </w:r>
      <w:r w:rsidRPr="003F1D10">
        <w:rPr>
          <w:sz w:val="18"/>
        </w:rPr>
        <w:t>ta poten</w:t>
      </w:r>
      <w:r>
        <w:rPr>
          <w:sz w:val="18"/>
        </w:rPr>
        <w:t xml:space="preserve">sial </w:t>
      </w:r>
      <w:r w:rsidRPr="003F1D10">
        <w:rPr>
          <w:sz w:val="18"/>
        </w:rPr>
        <w:t xml:space="preserve">(-54mv </w:t>
      </w:r>
      <w:r>
        <w:rPr>
          <w:sz w:val="18"/>
        </w:rPr>
        <w:t xml:space="preserve">dan </w:t>
      </w:r>
      <w:r w:rsidRPr="003F1D10">
        <w:rPr>
          <w:sz w:val="18"/>
        </w:rPr>
        <w:t xml:space="preserve">39mv). </w:t>
      </w:r>
      <w:r>
        <w:rPr>
          <w:sz w:val="18"/>
        </w:rPr>
        <w:t xml:space="preserve">Sifat rheologikal menunjukkan SBKB losen  pada kepekatan </w:t>
      </w:r>
      <w:r w:rsidRPr="003F1D10">
        <w:rPr>
          <w:sz w:val="18"/>
        </w:rPr>
        <w:t>900Pas</w:t>
      </w:r>
      <w:r>
        <w:rPr>
          <w:sz w:val="18"/>
        </w:rPr>
        <w:t xml:space="preserve"> dan nilai tahap ketahanan jaringan rangkaian pecah pada</w:t>
      </w:r>
      <w:r w:rsidRPr="003F1D10">
        <w:rPr>
          <w:sz w:val="18"/>
        </w:rPr>
        <w:t xml:space="preserve"> </w:t>
      </w:r>
      <w:r>
        <w:rPr>
          <w:sz w:val="18"/>
        </w:rPr>
        <w:t xml:space="preserve">(NTKJRP) </w:t>
      </w:r>
      <w:r w:rsidRPr="003F1D10">
        <w:rPr>
          <w:sz w:val="18"/>
        </w:rPr>
        <w:t xml:space="preserve">98Pa, </w:t>
      </w:r>
      <w:r>
        <w:rPr>
          <w:sz w:val="18"/>
        </w:rPr>
        <w:t xml:space="preserve">manakala SBJM losen menunjukkan kepekatan pada </w:t>
      </w:r>
      <w:r w:rsidRPr="003F1D10">
        <w:rPr>
          <w:sz w:val="18"/>
        </w:rPr>
        <w:t xml:space="preserve">60Pas </w:t>
      </w:r>
      <w:r>
        <w:rPr>
          <w:sz w:val="18"/>
        </w:rPr>
        <w:t xml:space="preserve">dan NTKJRP pada </w:t>
      </w:r>
      <w:r w:rsidRPr="003F1D10">
        <w:rPr>
          <w:sz w:val="18"/>
        </w:rPr>
        <w:t>6Pa</w:t>
      </w:r>
      <w:r>
        <w:rPr>
          <w:sz w:val="18"/>
        </w:rPr>
        <w:t xml:space="preserve">. Formulasi tersebut telah direka khas untuk </w:t>
      </w:r>
      <w:proofErr w:type="spellStart"/>
      <w:r>
        <w:rPr>
          <w:sz w:val="18"/>
        </w:rPr>
        <w:t>kelembutan</w:t>
      </w:r>
      <w:proofErr w:type="spellEnd"/>
      <w:r>
        <w:rPr>
          <w:sz w:val="18"/>
        </w:rPr>
        <w:t xml:space="preserve"> </w:t>
      </w:r>
      <w:proofErr w:type="spellStart"/>
      <w:r>
        <w:rPr>
          <w:sz w:val="18"/>
        </w:rPr>
        <w:t>tekstur</w:t>
      </w:r>
      <w:proofErr w:type="spellEnd"/>
      <w:r>
        <w:rPr>
          <w:sz w:val="18"/>
        </w:rPr>
        <w:t xml:space="preserve"> </w:t>
      </w:r>
      <w:proofErr w:type="spellStart"/>
      <w:r>
        <w:rPr>
          <w:sz w:val="18"/>
        </w:rPr>
        <w:t>dan</w:t>
      </w:r>
      <w:proofErr w:type="spellEnd"/>
      <w:r>
        <w:rPr>
          <w:sz w:val="18"/>
        </w:rPr>
        <w:t xml:space="preserve"> </w:t>
      </w:r>
      <w:proofErr w:type="spellStart"/>
      <w:r>
        <w:rPr>
          <w:sz w:val="18"/>
        </w:rPr>
        <w:t>ketahana</w:t>
      </w:r>
      <w:r w:rsidR="004E7662">
        <w:rPr>
          <w:sz w:val="18"/>
        </w:rPr>
        <w:t>n</w:t>
      </w:r>
      <w:proofErr w:type="spellEnd"/>
      <w:r>
        <w:rPr>
          <w:sz w:val="18"/>
        </w:rPr>
        <w:t xml:space="preserve"> </w:t>
      </w:r>
      <w:proofErr w:type="spellStart"/>
      <w:r>
        <w:rPr>
          <w:sz w:val="18"/>
        </w:rPr>
        <w:t>jaringan</w:t>
      </w:r>
      <w:proofErr w:type="spellEnd"/>
      <w:r>
        <w:rPr>
          <w:sz w:val="18"/>
        </w:rPr>
        <w:t xml:space="preserve"> </w:t>
      </w:r>
      <w:proofErr w:type="spellStart"/>
      <w:r>
        <w:rPr>
          <w:sz w:val="18"/>
        </w:rPr>
        <w:t>dimana</w:t>
      </w:r>
      <w:proofErr w:type="spellEnd"/>
      <w:r>
        <w:rPr>
          <w:sz w:val="18"/>
        </w:rPr>
        <w:t xml:space="preserve"> </w:t>
      </w:r>
      <w:proofErr w:type="spellStart"/>
      <w:r>
        <w:rPr>
          <w:sz w:val="18"/>
        </w:rPr>
        <w:t>keputusan</w:t>
      </w:r>
      <w:proofErr w:type="spellEnd"/>
      <w:r>
        <w:rPr>
          <w:sz w:val="18"/>
        </w:rPr>
        <w:t xml:space="preserve"> didapati pada </w:t>
      </w:r>
      <w:r w:rsidRPr="003F1D10">
        <w:rPr>
          <w:sz w:val="18"/>
        </w:rPr>
        <w:t xml:space="preserve">111g </w:t>
      </w:r>
      <w:r>
        <w:rPr>
          <w:sz w:val="18"/>
        </w:rPr>
        <w:t xml:space="preserve">untuk SBJB losen dan </w:t>
      </w:r>
      <w:r w:rsidRPr="003F1D10">
        <w:rPr>
          <w:sz w:val="18"/>
        </w:rPr>
        <w:t xml:space="preserve">66g </w:t>
      </w:r>
      <w:r>
        <w:rPr>
          <w:sz w:val="18"/>
        </w:rPr>
        <w:t>untuk SBJM</w:t>
      </w:r>
      <w:r w:rsidRPr="003F1D10">
        <w:rPr>
          <w:sz w:val="18"/>
        </w:rPr>
        <w:t xml:space="preserve"> </w:t>
      </w:r>
      <w:r>
        <w:rPr>
          <w:sz w:val="18"/>
        </w:rPr>
        <w:t>losen.</w:t>
      </w:r>
      <w:r w:rsidRPr="003F1D10">
        <w:rPr>
          <w:sz w:val="18"/>
        </w:rPr>
        <w:t xml:space="preserve"> </w:t>
      </w:r>
      <w:r>
        <w:rPr>
          <w:sz w:val="18"/>
        </w:rPr>
        <w:t>Ujian keberkesana terhadap 2</w:t>
      </w:r>
      <w:r w:rsidRPr="003F1D10">
        <w:rPr>
          <w:sz w:val="18"/>
        </w:rPr>
        <w:t xml:space="preserve">0 </w:t>
      </w:r>
      <w:r>
        <w:rPr>
          <w:sz w:val="18"/>
        </w:rPr>
        <w:t>orang telah menunjukkan kekotoran (daki) pad</w:t>
      </w:r>
      <w:r w:rsidR="004E7662">
        <w:rPr>
          <w:sz w:val="18"/>
        </w:rPr>
        <w:t xml:space="preserve">a badan and </w:t>
      </w:r>
      <w:proofErr w:type="spellStart"/>
      <w:r w:rsidR="004E7662">
        <w:rPr>
          <w:sz w:val="18"/>
        </w:rPr>
        <w:t>muka</w:t>
      </w:r>
      <w:proofErr w:type="spellEnd"/>
      <w:r w:rsidR="004E7662">
        <w:rPr>
          <w:sz w:val="18"/>
        </w:rPr>
        <w:t xml:space="preserve">  </w:t>
      </w:r>
      <w:proofErr w:type="spellStart"/>
      <w:r w:rsidR="004E7662">
        <w:rPr>
          <w:sz w:val="18"/>
        </w:rPr>
        <w:t>berkurangan</w:t>
      </w:r>
      <w:proofErr w:type="spellEnd"/>
      <w:r w:rsidR="004E7662">
        <w:rPr>
          <w:sz w:val="18"/>
        </w:rPr>
        <w:t xml:space="preserve"> </w:t>
      </w:r>
      <w:proofErr w:type="spellStart"/>
      <w:r w:rsidR="004E7662">
        <w:rPr>
          <w:sz w:val="18"/>
        </w:rPr>
        <w:t>iaitu</w:t>
      </w:r>
      <w:proofErr w:type="spellEnd"/>
      <w:r w:rsidR="004E7662">
        <w:rPr>
          <w:sz w:val="18"/>
        </w:rPr>
        <w:t xml:space="preserve"> </w:t>
      </w:r>
      <w:proofErr w:type="spellStart"/>
      <w:r w:rsidR="004E7662">
        <w:rPr>
          <w:sz w:val="18"/>
        </w:rPr>
        <w:t>masing</w:t>
      </w:r>
      <w:proofErr w:type="spellEnd"/>
      <w:r w:rsidR="004E7662">
        <w:rPr>
          <w:sz w:val="18"/>
        </w:rPr>
        <w:t xml:space="preserve"> - </w:t>
      </w:r>
      <w:proofErr w:type="spellStart"/>
      <w:r w:rsidR="004E7662">
        <w:rPr>
          <w:sz w:val="18"/>
        </w:rPr>
        <w:t>masing</w:t>
      </w:r>
      <w:proofErr w:type="spellEnd"/>
      <w:r>
        <w:rPr>
          <w:sz w:val="18"/>
        </w:rPr>
        <w:t xml:space="preserve"> </w:t>
      </w:r>
      <w:r w:rsidRPr="003F1D10">
        <w:rPr>
          <w:sz w:val="18"/>
        </w:rPr>
        <w:t xml:space="preserve">21% and 22% </w:t>
      </w:r>
      <w:proofErr w:type="spellStart"/>
      <w:r w:rsidR="004E7662">
        <w:rPr>
          <w:sz w:val="18"/>
        </w:rPr>
        <w:t>bagi</w:t>
      </w:r>
      <w:proofErr w:type="spellEnd"/>
      <w:r w:rsidR="004E7662">
        <w:rPr>
          <w:sz w:val="18"/>
        </w:rPr>
        <w:t xml:space="preserve"> </w:t>
      </w:r>
      <w:proofErr w:type="spellStart"/>
      <w:r w:rsidR="004E7662">
        <w:rPr>
          <w:sz w:val="18"/>
        </w:rPr>
        <w:t>losen</w:t>
      </w:r>
      <w:proofErr w:type="spellEnd"/>
      <w:r w:rsidR="004E7662">
        <w:rPr>
          <w:sz w:val="18"/>
        </w:rPr>
        <w:t xml:space="preserve"> </w:t>
      </w:r>
      <w:r w:rsidR="004E7662">
        <w:rPr>
          <w:sz w:val="18"/>
        </w:rPr>
        <w:t xml:space="preserve">SBJB </w:t>
      </w:r>
      <w:proofErr w:type="spellStart"/>
      <w:r w:rsidR="004E7662">
        <w:rPr>
          <w:sz w:val="18"/>
        </w:rPr>
        <w:t>dan</w:t>
      </w:r>
      <w:proofErr w:type="spellEnd"/>
      <w:r w:rsidR="004E7662">
        <w:rPr>
          <w:sz w:val="18"/>
        </w:rPr>
        <w:t xml:space="preserve"> SBJM</w:t>
      </w:r>
    </w:p>
    <w:p w14:paraId="274EA7F7" w14:textId="77777777" w:rsidR="003123E0" w:rsidRDefault="003123E0" w:rsidP="003123E0">
      <w:pPr>
        <w:autoSpaceDE w:val="0"/>
        <w:autoSpaceDN w:val="0"/>
        <w:adjustRightInd w:val="0"/>
        <w:jc w:val="both"/>
        <w:rPr>
          <w:sz w:val="18"/>
        </w:rPr>
      </w:pPr>
    </w:p>
    <w:p w14:paraId="636F6BA9" w14:textId="1CBC3F98" w:rsidR="003123E0" w:rsidRDefault="003123E0" w:rsidP="003123E0">
      <w:pPr>
        <w:autoSpaceDE w:val="0"/>
        <w:autoSpaceDN w:val="0"/>
        <w:adjustRightInd w:val="0"/>
        <w:rPr>
          <w:sz w:val="18"/>
        </w:rPr>
      </w:pPr>
      <w:r w:rsidRPr="005674F5">
        <w:rPr>
          <w:b/>
          <w:sz w:val="18"/>
          <w:szCs w:val="18"/>
        </w:rPr>
        <w:t xml:space="preserve">Kata </w:t>
      </w:r>
      <w:proofErr w:type="spellStart"/>
      <w:r w:rsidRPr="005674F5">
        <w:rPr>
          <w:b/>
          <w:sz w:val="18"/>
          <w:szCs w:val="18"/>
        </w:rPr>
        <w:t>kunci</w:t>
      </w:r>
      <w:proofErr w:type="spellEnd"/>
      <w:r w:rsidRPr="005674F5">
        <w:rPr>
          <w:b/>
          <w:sz w:val="18"/>
          <w:szCs w:val="18"/>
        </w:rPr>
        <w:t>:</w:t>
      </w:r>
      <w:r>
        <w:rPr>
          <w:b/>
          <w:sz w:val="18"/>
          <w:szCs w:val="18"/>
        </w:rPr>
        <w:t xml:space="preserve"> </w:t>
      </w:r>
      <w:proofErr w:type="spellStart"/>
      <w:r w:rsidR="004E7662">
        <w:rPr>
          <w:sz w:val="18"/>
          <w:szCs w:val="18"/>
        </w:rPr>
        <w:t>Tokotrienol</w:t>
      </w:r>
      <w:proofErr w:type="spellEnd"/>
      <w:r w:rsidR="004E7662">
        <w:rPr>
          <w:sz w:val="18"/>
          <w:szCs w:val="18"/>
        </w:rPr>
        <w:t xml:space="preserve">, </w:t>
      </w:r>
      <w:proofErr w:type="spellStart"/>
      <w:r w:rsidR="004E7662">
        <w:rPr>
          <w:sz w:val="18"/>
          <w:szCs w:val="18"/>
        </w:rPr>
        <w:t>s</w:t>
      </w:r>
      <w:r>
        <w:rPr>
          <w:sz w:val="18"/>
          <w:szCs w:val="18"/>
        </w:rPr>
        <w:t>krub</w:t>
      </w:r>
      <w:proofErr w:type="spellEnd"/>
      <w:r>
        <w:rPr>
          <w:sz w:val="18"/>
          <w:szCs w:val="18"/>
        </w:rPr>
        <w:t xml:space="preserve"> </w:t>
      </w:r>
      <w:proofErr w:type="spellStart"/>
      <w:r>
        <w:rPr>
          <w:sz w:val="18"/>
          <w:szCs w:val="18"/>
        </w:rPr>
        <w:t>bijian</w:t>
      </w:r>
      <w:proofErr w:type="spellEnd"/>
      <w:r>
        <w:rPr>
          <w:sz w:val="18"/>
          <w:szCs w:val="18"/>
        </w:rPr>
        <w:t xml:space="preserve"> </w:t>
      </w:r>
      <w:proofErr w:type="spellStart"/>
      <w:r>
        <w:rPr>
          <w:sz w:val="18"/>
          <w:szCs w:val="18"/>
        </w:rPr>
        <w:t>jambu</w:t>
      </w:r>
      <w:proofErr w:type="spellEnd"/>
      <w:r>
        <w:rPr>
          <w:sz w:val="18"/>
          <w:szCs w:val="18"/>
        </w:rPr>
        <w:t xml:space="preserve">, </w:t>
      </w:r>
      <w:proofErr w:type="spellStart"/>
      <w:r w:rsidRPr="000F2D27">
        <w:rPr>
          <w:sz w:val="18"/>
        </w:rPr>
        <w:t>ejen</w:t>
      </w:r>
      <w:proofErr w:type="spellEnd"/>
      <w:r w:rsidRPr="000F2D27">
        <w:rPr>
          <w:sz w:val="18"/>
        </w:rPr>
        <w:t xml:space="preserve"> </w:t>
      </w:r>
      <w:proofErr w:type="spellStart"/>
      <w:r w:rsidRPr="000F2D27">
        <w:rPr>
          <w:sz w:val="18"/>
        </w:rPr>
        <w:t>pengulapasan</w:t>
      </w:r>
      <w:proofErr w:type="spellEnd"/>
      <w:r w:rsidR="004E7662">
        <w:rPr>
          <w:sz w:val="18"/>
        </w:rPr>
        <w:t xml:space="preserve">, </w:t>
      </w:r>
      <w:proofErr w:type="spellStart"/>
      <w:r w:rsidR="004E7662">
        <w:rPr>
          <w:sz w:val="18"/>
        </w:rPr>
        <w:t>s</w:t>
      </w:r>
      <w:r>
        <w:rPr>
          <w:sz w:val="18"/>
        </w:rPr>
        <w:t>ifat</w:t>
      </w:r>
      <w:proofErr w:type="spellEnd"/>
      <w:r>
        <w:rPr>
          <w:sz w:val="18"/>
        </w:rPr>
        <w:t xml:space="preserve"> </w:t>
      </w:r>
      <w:proofErr w:type="spellStart"/>
      <w:r>
        <w:rPr>
          <w:sz w:val="18"/>
        </w:rPr>
        <w:t>reologi</w:t>
      </w:r>
      <w:proofErr w:type="spellEnd"/>
      <w:r>
        <w:rPr>
          <w:sz w:val="18"/>
        </w:rPr>
        <w:t xml:space="preserve">, </w:t>
      </w:r>
      <w:proofErr w:type="spellStart"/>
      <w:r w:rsidR="004E7662">
        <w:rPr>
          <w:sz w:val="18"/>
        </w:rPr>
        <w:t>h</w:t>
      </w:r>
      <w:r>
        <w:rPr>
          <w:sz w:val="18"/>
        </w:rPr>
        <w:t>ablur</w:t>
      </w:r>
      <w:proofErr w:type="spellEnd"/>
      <w:r>
        <w:rPr>
          <w:sz w:val="18"/>
        </w:rPr>
        <w:t xml:space="preserve"> </w:t>
      </w:r>
      <w:proofErr w:type="spellStart"/>
      <w:r>
        <w:rPr>
          <w:sz w:val="18"/>
        </w:rPr>
        <w:t>cecair</w:t>
      </w:r>
      <w:proofErr w:type="spellEnd"/>
      <w:r>
        <w:rPr>
          <w:sz w:val="18"/>
        </w:rPr>
        <w:t xml:space="preserve"> </w:t>
      </w:r>
      <w:proofErr w:type="spellStart"/>
      <w:r>
        <w:rPr>
          <w:sz w:val="18"/>
        </w:rPr>
        <w:t>lamela</w:t>
      </w:r>
      <w:proofErr w:type="spellEnd"/>
    </w:p>
    <w:p w14:paraId="7CE06509" w14:textId="77777777" w:rsidR="004E7662" w:rsidRDefault="004E7662" w:rsidP="003123E0">
      <w:pPr>
        <w:spacing w:line="360" w:lineRule="auto"/>
        <w:jc w:val="center"/>
        <w:rPr>
          <w:b/>
          <w:sz w:val="20"/>
        </w:rPr>
      </w:pPr>
    </w:p>
    <w:p w14:paraId="2238105D" w14:textId="2205DD2F" w:rsidR="003123E0" w:rsidRPr="004E7662" w:rsidRDefault="004E7662" w:rsidP="004E7662">
      <w:pPr>
        <w:jc w:val="center"/>
        <w:rPr>
          <w:b/>
          <w:sz w:val="20"/>
        </w:rPr>
      </w:pPr>
      <w:r>
        <w:rPr>
          <w:b/>
          <w:sz w:val="20"/>
        </w:rPr>
        <w:t>Introduction</w:t>
      </w:r>
    </w:p>
    <w:p w14:paraId="5BD89607" w14:textId="77777777" w:rsidR="003123E0" w:rsidRPr="000D1F54" w:rsidRDefault="003123E0" w:rsidP="004E7662">
      <w:pPr>
        <w:pStyle w:val="ListParagraph"/>
        <w:ind w:left="0"/>
        <w:jc w:val="both"/>
        <w:rPr>
          <w:bCs/>
          <w:sz w:val="20"/>
          <w:szCs w:val="20"/>
        </w:rPr>
      </w:pPr>
      <w:r w:rsidRPr="000D1F54">
        <w:rPr>
          <w:bCs/>
          <w:sz w:val="20"/>
          <w:szCs w:val="20"/>
        </w:rPr>
        <w:t>Palm-based oleochemicals and their derivatives are some of the</w:t>
      </w:r>
      <w:r>
        <w:rPr>
          <w:bCs/>
          <w:sz w:val="20"/>
          <w:szCs w:val="20"/>
        </w:rPr>
        <w:t xml:space="preserve"> </w:t>
      </w:r>
      <w:r w:rsidRPr="000D1F54">
        <w:rPr>
          <w:bCs/>
          <w:sz w:val="20"/>
          <w:szCs w:val="20"/>
        </w:rPr>
        <w:t>alternatives for natural or naturally-derived basis formulation. Currently palm-based oleochemicals, such as glycerin, fatty alcohol, fatty esters and fatty amines are widely used in cosmetics and personal care products. Besides being plant-derived, palm-based oleochemicals and their derivatives are widely accepted. At the same time, the natural active ingredients extracted from palm oil</w:t>
      </w:r>
      <w:r>
        <w:rPr>
          <w:bCs/>
          <w:sz w:val="20"/>
          <w:szCs w:val="20"/>
        </w:rPr>
        <w:t xml:space="preserve"> (Tocotrienols) </w:t>
      </w:r>
      <w:r w:rsidRPr="000D1F54">
        <w:rPr>
          <w:bCs/>
          <w:sz w:val="20"/>
          <w:szCs w:val="20"/>
        </w:rPr>
        <w:t xml:space="preserve"> and other local plants have a unique impact on the formulated products. In this case, </w:t>
      </w:r>
      <w:r>
        <w:rPr>
          <w:bCs/>
          <w:sz w:val="20"/>
          <w:szCs w:val="20"/>
        </w:rPr>
        <w:t xml:space="preserve">tocotrienols and </w:t>
      </w:r>
      <w:r w:rsidRPr="000D1F54">
        <w:rPr>
          <w:bCs/>
          <w:sz w:val="20"/>
          <w:szCs w:val="20"/>
        </w:rPr>
        <w:t xml:space="preserve">guava scrub granules </w:t>
      </w:r>
      <w:r>
        <w:rPr>
          <w:bCs/>
          <w:sz w:val="20"/>
          <w:szCs w:val="20"/>
        </w:rPr>
        <w:t xml:space="preserve">(GSG) </w:t>
      </w:r>
      <w:r w:rsidRPr="000D1F54">
        <w:rPr>
          <w:bCs/>
          <w:sz w:val="20"/>
          <w:szCs w:val="20"/>
        </w:rPr>
        <w:t xml:space="preserve">from guava decanter waste have been incorporated as an exfoliating agent in personal care products to capture the niche market. </w:t>
      </w:r>
      <w:r w:rsidRPr="000D1F54">
        <w:rPr>
          <w:sz w:val="20"/>
          <w:szCs w:val="20"/>
        </w:rPr>
        <w:t xml:space="preserve">The objective of this research was to develop a stable product containing guava scrub granules.  </w:t>
      </w:r>
    </w:p>
    <w:p w14:paraId="1F006702" w14:textId="77777777" w:rsidR="003123E0" w:rsidRDefault="003123E0" w:rsidP="003123E0">
      <w:pPr>
        <w:jc w:val="both"/>
      </w:pPr>
    </w:p>
    <w:p w14:paraId="59FE31FE" w14:textId="6C41FD78" w:rsidR="003123E0" w:rsidRPr="004E7662" w:rsidRDefault="003123E0" w:rsidP="004E7662">
      <w:pPr>
        <w:tabs>
          <w:tab w:val="left" w:pos="90"/>
        </w:tabs>
        <w:jc w:val="center"/>
        <w:rPr>
          <w:b/>
          <w:sz w:val="20"/>
        </w:rPr>
      </w:pPr>
      <w:r w:rsidRPr="00272481">
        <w:rPr>
          <w:b/>
          <w:sz w:val="20"/>
        </w:rPr>
        <w:t>Materials and Methods</w:t>
      </w:r>
    </w:p>
    <w:p w14:paraId="07D0B89D" w14:textId="77777777" w:rsidR="003123E0" w:rsidRPr="004E7662" w:rsidRDefault="003123E0" w:rsidP="003123E0">
      <w:pPr>
        <w:jc w:val="both"/>
        <w:rPr>
          <w:b/>
          <w:sz w:val="20"/>
        </w:rPr>
      </w:pPr>
      <w:r w:rsidRPr="004E7662">
        <w:rPr>
          <w:b/>
          <w:sz w:val="20"/>
        </w:rPr>
        <w:t>Materials</w:t>
      </w:r>
    </w:p>
    <w:p w14:paraId="6D47229E" w14:textId="77777777" w:rsidR="003123E0" w:rsidRPr="00272481" w:rsidRDefault="003123E0" w:rsidP="003123E0">
      <w:pPr>
        <w:jc w:val="both"/>
        <w:rPr>
          <w:sz w:val="20"/>
        </w:rPr>
      </w:pPr>
      <w:proofErr w:type="gramStart"/>
      <w:r>
        <w:rPr>
          <w:sz w:val="20"/>
        </w:rPr>
        <w:t xml:space="preserve">GSG </w:t>
      </w:r>
      <w:r w:rsidRPr="00272481">
        <w:rPr>
          <w:sz w:val="20"/>
        </w:rPr>
        <w:t xml:space="preserve"> as</w:t>
      </w:r>
      <w:proofErr w:type="gramEnd"/>
      <w:r w:rsidRPr="00272481">
        <w:rPr>
          <w:sz w:val="20"/>
        </w:rPr>
        <w:t xml:space="preserve"> exfoliating agent were obtained from SDFB, Sungai Wangi, Perak. Palm–based oleochemical derivatives such as glycerine (as humectants), medium-chain triglycerides (as emollient), isopropyl myristate (as emollient) and eutanol-G (as emollient) were purchased from Orion Sdn Bhd. Tocotrienols (as active) was purchased from Sime Darby Bioganic Sdn. Bhd.  Glucose-based emulsifiers derived from corn, i.e glucamate </w:t>
      </w:r>
      <w:r w:rsidRPr="00272481">
        <w:rPr>
          <w:sz w:val="20"/>
        </w:rPr>
        <w:lastRenderedPageBreak/>
        <w:t xml:space="preserve">SSE-20 and glucate SS, and perfume were purchased from DCM Sdn Bhd.  Rheological modifiers, i.e. xanthan gum and hydroxyethylcellulose and preservative, were purchased from EuroChemoPharma Sdn Bhd. </w:t>
      </w:r>
    </w:p>
    <w:p w14:paraId="172CBB4D" w14:textId="5C3568C9" w:rsidR="003123E0" w:rsidRPr="000D1F54" w:rsidRDefault="003123E0" w:rsidP="003123E0">
      <w:pPr>
        <w:rPr>
          <w:sz w:val="20"/>
        </w:rPr>
      </w:pPr>
    </w:p>
    <w:p w14:paraId="2A1A2BA0" w14:textId="77777777" w:rsidR="003123E0" w:rsidRPr="00272481" w:rsidRDefault="003123E0" w:rsidP="003123E0">
      <w:pPr>
        <w:jc w:val="both"/>
        <w:rPr>
          <w:i/>
          <w:sz w:val="20"/>
        </w:rPr>
      </w:pPr>
      <w:r w:rsidRPr="00272481">
        <w:rPr>
          <w:sz w:val="20"/>
        </w:rPr>
        <w:t xml:space="preserve">GSG is a byproduct after the juice has been extracted. The concentrated juice is collected to </w:t>
      </w:r>
      <w:r>
        <w:rPr>
          <w:sz w:val="20"/>
        </w:rPr>
        <w:t xml:space="preserve">be </w:t>
      </w:r>
      <w:r w:rsidRPr="00272481">
        <w:rPr>
          <w:sz w:val="20"/>
        </w:rPr>
        <w:t>formulate</w:t>
      </w:r>
      <w:r>
        <w:rPr>
          <w:sz w:val="20"/>
        </w:rPr>
        <w:t>d</w:t>
      </w:r>
      <w:r w:rsidRPr="00272481">
        <w:rPr>
          <w:sz w:val="20"/>
        </w:rPr>
        <w:t xml:space="preserve"> into juice drink, leaving behind guava fiber at the decanter waste. The fibers were collected, washed and dried. The dry fiber was then pounded and sieved. The scrub granules were produced in sizes varying from 150um to 710um depending on the product application. </w:t>
      </w:r>
    </w:p>
    <w:p w14:paraId="49086ADF" w14:textId="77777777" w:rsidR="003123E0" w:rsidRPr="00272481" w:rsidRDefault="003123E0" w:rsidP="003123E0">
      <w:pPr>
        <w:jc w:val="both"/>
        <w:rPr>
          <w:i/>
          <w:sz w:val="20"/>
        </w:rPr>
      </w:pPr>
    </w:p>
    <w:p w14:paraId="62F8CD5E" w14:textId="77777777" w:rsidR="003123E0" w:rsidRPr="004E7662" w:rsidRDefault="003123E0" w:rsidP="003123E0">
      <w:pPr>
        <w:jc w:val="both"/>
        <w:rPr>
          <w:b/>
          <w:sz w:val="20"/>
        </w:rPr>
      </w:pPr>
      <w:r w:rsidRPr="004E7662">
        <w:rPr>
          <w:b/>
          <w:sz w:val="20"/>
        </w:rPr>
        <w:t xml:space="preserve">Emulsion Preparation </w:t>
      </w:r>
    </w:p>
    <w:p w14:paraId="7DEB7F9D" w14:textId="77777777" w:rsidR="003123E0" w:rsidRPr="00A85148" w:rsidRDefault="003123E0" w:rsidP="003123E0">
      <w:pPr>
        <w:jc w:val="both"/>
        <w:rPr>
          <w:bCs/>
        </w:rPr>
      </w:pPr>
      <w:r w:rsidRPr="00272481">
        <w:rPr>
          <w:bCs/>
          <w:sz w:val="20"/>
        </w:rPr>
        <w:t xml:space="preserve">A correct ratio of glucose-based emulsifiers (glucate SS </w:t>
      </w:r>
      <w:proofErr w:type="gramStart"/>
      <w:r w:rsidRPr="00272481">
        <w:rPr>
          <w:bCs/>
          <w:sz w:val="20"/>
        </w:rPr>
        <w:t>and  glucamate</w:t>
      </w:r>
      <w:proofErr w:type="gramEnd"/>
      <w:r w:rsidRPr="00272481">
        <w:rPr>
          <w:bCs/>
          <w:sz w:val="20"/>
        </w:rPr>
        <w:t xml:space="preserve"> SSE-20), in liquid crystalline region was selected for the development of the GBS and GFS lotions [1,2,3,4] . Other components such as humectants, emollients, tocotrienols, preservative and perfume were added to the formulation. Oil-in-water emulsion was prepared by adding oily components </w:t>
      </w:r>
      <w:r w:rsidRPr="00EA4803">
        <w:rPr>
          <w:bCs/>
          <w:sz w:val="20"/>
          <w:szCs w:val="20"/>
        </w:rPr>
        <w:t>to aqueous</w:t>
      </w:r>
      <w:r w:rsidRPr="00EA4803">
        <w:rPr>
          <w:bCs/>
        </w:rPr>
        <w:t xml:space="preserve"> </w:t>
      </w:r>
      <w:r w:rsidRPr="00272481">
        <w:rPr>
          <w:bCs/>
          <w:sz w:val="20"/>
        </w:rPr>
        <w:t>solution at 75</w:t>
      </w:r>
      <w:r w:rsidRPr="00272481">
        <w:rPr>
          <w:bCs/>
          <w:sz w:val="20"/>
          <w:vertAlign w:val="superscript"/>
        </w:rPr>
        <w:t>o</w:t>
      </w:r>
      <w:r w:rsidRPr="00272481">
        <w:rPr>
          <w:bCs/>
          <w:sz w:val="20"/>
        </w:rPr>
        <w:t>C while homogenizing at 10,000rpm for 5 minutes. The perfume was added while cooling down to 45</w:t>
      </w:r>
      <w:r w:rsidRPr="00272481">
        <w:rPr>
          <w:bCs/>
          <w:sz w:val="20"/>
          <w:vertAlign w:val="superscript"/>
        </w:rPr>
        <w:t>o</w:t>
      </w:r>
      <w:r w:rsidRPr="00272481">
        <w:rPr>
          <w:bCs/>
          <w:sz w:val="20"/>
        </w:rPr>
        <w:t xml:space="preserve">C. Finally, GSG was added when the product had cooled down to room temperature. </w:t>
      </w:r>
      <w:r w:rsidRPr="00272481">
        <w:rPr>
          <w:sz w:val="20"/>
        </w:rPr>
        <w:t>The lotion was allowed to stabilize at room temperature for two days before their physico-chemical properties were determined</w:t>
      </w:r>
      <w:r w:rsidRPr="00640B7A">
        <w:t>.</w:t>
      </w:r>
    </w:p>
    <w:p w14:paraId="4E8B9C86" w14:textId="77777777" w:rsidR="003123E0" w:rsidRPr="00640B7A" w:rsidRDefault="003123E0" w:rsidP="003123E0">
      <w:pPr>
        <w:ind w:left="720"/>
        <w:jc w:val="both"/>
        <w:rPr>
          <w:bCs/>
        </w:rPr>
      </w:pPr>
      <w:r w:rsidRPr="00640B7A">
        <w:rPr>
          <w:bCs/>
        </w:rPr>
        <w:t xml:space="preserve"> </w:t>
      </w:r>
    </w:p>
    <w:p w14:paraId="5D00AF7F" w14:textId="77777777" w:rsidR="003123E0" w:rsidRPr="004E7662" w:rsidRDefault="003123E0" w:rsidP="003123E0">
      <w:pPr>
        <w:jc w:val="both"/>
        <w:rPr>
          <w:b/>
          <w:bCs/>
          <w:sz w:val="20"/>
        </w:rPr>
      </w:pPr>
      <w:proofErr w:type="gramStart"/>
      <w:r w:rsidRPr="004E7662">
        <w:rPr>
          <w:b/>
          <w:bCs/>
          <w:sz w:val="20"/>
        </w:rPr>
        <w:t>pH</w:t>
      </w:r>
      <w:proofErr w:type="gramEnd"/>
      <w:r w:rsidRPr="004E7662">
        <w:rPr>
          <w:b/>
          <w:bCs/>
          <w:sz w:val="20"/>
        </w:rPr>
        <w:t xml:space="preserve"> Measurement</w:t>
      </w:r>
    </w:p>
    <w:p w14:paraId="7E598DC6" w14:textId="77777777" w:rsidR="003123E0" w:rsidRPr="00272481" w:rsidRDefault="003123E0" w:rsidP="003123E0">
      <w:pPr>
        <w:jc w:val="both"/>
        <w:rPr>
          <w:bCs/>
          <w:sz w:val="20"/>
        </w:rPr>
      </w:pPr>
      <w:r w:rsidRPr="00272481">
        <w:rPr>
          <w:bCs/>
          <w:sz w:val="20"/>
        </w:rPr>
        <w:t>A pH meter was used to measure the acidity of the product at 24</w:t>
      </w:r>
      <w:r w:rsidRPr="00272481">
        <w:rPr>
          <w:bCs/>
          <w:sz w:val="20"/>
          <w:vertAlign w:val="superscript"/>
        </w:rPr>
        <w:t>0</w:t>
      </w:r>
      <w:r w:rsidRPr="00272481">
        <w:rPr>
          <w:bCs/>
          <w:sz w:val="20"/>
        </w:rPr>
        <w:t>C.</w:t>
      </w:r>
    </w:p>
    <w:p w14:paraId="4CA0E1AF" w14:textId="77777777" w:rsidR="003123E0" w:rsidRPr="004D0713" w:rsidRDefault="003123E0" w:rsidP="003123E0">
      <w:pPr>
        <w:jc w:val="both"/>
        <w:rPr>
          <w:bCs/>
          <w:i/>
        </w:rPr>
      </w:pPr>
    </w:p>
    <w:p w14:paraId="52FEE10C" w14:textId="77777777" w:rsidR="003123E0" w:rsidRPr="004E7662" w:rsidRDefault="003123E0" w:rsidP="003123E0">
      <w:pPr>
        <w:jc w:val="both"/>
        <w:rPr>
          <w:b/>
          <w:bCs/>
          <w:sz w:val="20"/>
        </w:rPr>
      </w:pPr>
      <w:r w:rsidRPr="004E7662">
        <w:rPr>
          <w:b/>
          <w:sz w:val="20"/>
        </w:rPr>
        <w:t>Stability Analyzer M</w:t>
      </w:r>
      <w:r w:rsidRPr="004E7662">
        <w:rPr>
          <w:b/>
          <w:bCs/>
          <w:sz w:val="20"/>
        </w:rPr>
        <w:t>easurement</w:t>
      </w:r>
    </w:p>
    <w:p w14:paraId="170C6779" w14:textId="77777777" w:rsidR="003123E0" w:rsidRPr="00272481" w:rsidRDefault="003123E0" w:rsidP="003123E0">
      <w:pPr>
        <w:jc w:val="both"/>
        <w:rPr>
          <w:sz w:val="20"/>
        </w:rPr>
      </w:pPr>
      <w:r w:rsidRPr="00EA4803">
        <w:rPr>
          <w:sz w:val="20"/>
          <w:szCs w:val="20"/>
        </w:rPr>
        <w:t xml:space="preserve">A stability analyzer Lumifuge 116 was used to identify the stability of the lotions in less than </w:t>
      </w:r>
      <w:proofErr w:type="gramStart"/>
      <w:r>
        <w:rPr>
          <w:sz w:val="20"/>
          <w:szCs w:val="20"/>
        </w:rPr>
        <w:t xml:space="preserve">two </w:t>
      </w:r>
      <w:r w:rsidRPr="00EA4803">
        <w:rPr>
          <w:sz w:val="20"/>
          <w:szCs w:val="20"/>
        </w:rPr>
        <w:t xml:space="preserve"> days</w:t>
      </w:r>
      <w:proofErr w:type="gramEnd"/>
      <w:r w:rsidRPr="00EA4803">
        <w:rPr>
          <w:sz w:val="20"/>
          <w:szCs w:val="20"/>
        </w:rPr>
        <w:t xml:space="preserve">. The samples in test tubes were placed in a centrifuge set at 3,000 rpm for 24 hours (equivalent to </w:t>
      </w:r>
      <w:r>
        <w:rPr>
          <w:sz w:val="20"/>
          <w:szCs w:val="20"/>
        </w:rPr>
        <w:t>three</w:t>
      </w:r>
      <w:r w:rsidRPr="00EA4803">
        <w:rPr>
          <w:sz w:val="20"/>
          <w:szCs w:val="20"/>
        </w:rPr>
        <w:t xml:space="preserve"> years). A fluorescent light was passed through the test tube to measure the stability of the product. The light indicated creaming/sendimentation of the particles in the lotion</w:t>
      </w:r>
      <w:r w:rsidRPr="00272481">
        <w:rPr>
          <w:sz w:val="20"/>
        </w:rPr>
        <w:t xml:space="preserve">. </w:t>
      </w:r>
    </w:p>
    <w:p w14:paraId="51EA45D4" w14:textId="77777777" w:rsidR="003123E0" w:rsidRPr="00640B7A" w:rsidRDefault="003123E0" w:rsidP="003123E0">
      <w:pPr>
        <w:jc w:val="both"/>
      </w:pPr>
    </w:p>
    <w:p w14:paraId="2385AAB0" w14:textId="77777777" w:rsidR="003123E0" w:rsidRPr="004E7662" w:rsidRDefault="003123E0" w:rsidP="003123E0">
      <w:pPr>
        <w:jc w:val="both"/>
        <w:rPr>
          <w:b/>
          <w:bCs/>
          <w:sz w:val="20"/>
        </w:rPr>
      </w:pPr>
      <w:r w:rsidRPr="004E7662">
        <w:rPr>
          <w:b/>
          <w:bCs/>
          <w:sz w:val="20"/>
        </w:rPr>
        <w:t>Microscope ECLIPSE 90i/80i</w:t>
      </w:r>
    </w:p>
    <w:p w14:paraId="59F1DF27" w14:textId="77777777" w:rsidR="003123E0" w:rsidRPr="00640B7A" w:rsidRDefault="003123E0" w:rsidP="003123E0">
      <w:pPr>
        <w:jc w:val="both"/>
        <w:rPr>
          <w:bCs/>
        </w:rPr>
      </w:pPr>
      <w:r w:rsidRPr="00272481">
        <w:rPr>
          <w:bCs/>
          <w:sz w:val="20"/>
        </w:rPr>
        <w:t>A microscope was used to detect the presence of liquid crystalline structure in the system. The liquid structure was required to stabilize the system and act as a delivery system by carrying the active ingredient onto the skin layer</w:t>
      </w:r>
      <w:r w:rsidRPr="00640B7A">
        <w:rPr>
          <w:bCs/>
        </w:rPr>
        <w:t>.</w:t>
      </w:r>
    </w:p>
    <w:p w14:paraId="2F0AC45E" w14:textId="77777777" w:rsidR="003123E0" w:rsidRDefault="003123E0" w:rsidP="003123E0">
      <w:pPr>
        <w:ind w:firstLine="720"/>
        <w:jc w:val="both"/>
        <w:rPr>
          <w:b/>
          <w:bCs/>
        </w:rPr>
      </w:pPr>
      <w:r w:rsidRPr="00640B7A">
        <w:rPr>
          <w:b/>
          <w:bCs/>
        </w:rPr>
        <w:tab/>
        <w:t xml:space="preserve"> </w:t>
      </w:r>
    </w:p>
    <w:p w14:paraId="4B1C24E3" w14:textId="77777777" w:rsidR="003123E0" w:rsidRPr="004E7662" w:rsidRDefault="003123E0" w:rsidP="003123E0">
      <w:pPr>
        <w:jc w:val="both"/>
        <w:rPr>
          <w:b/>
          <w:bCs/>
          <w:sz w:val="20"/>
        </w:rPr>
      </w:pPr>
      <w:r w:rsidRPr="004E7662">
        <w:rPr>
          <w:b/>
          <w:bCs/>
          <w:sz w:val="20"/>
        </w:rPr>
        <w:t xml:space="preserve">Particle Size and Zeta Potential Measurement </w:t>
      </w:r>
    </w:p>
    <w:p w14:paraId="11BFF109" w14:textId="77777777" w:rsidR="003123E0" w:rsidRPr="00272481" w:rsidRDefault="003123E0" w:rsidP="003123E0">
      <w:pPr>
        <w:jc w:val="both"/>
        <w:rPr>
          <w:bCs/>
          <w:sz w:val="20"/>
        </w:rPr>
      </w:pPr>
      <w:r w:rsidRPr="00272481">
        <w:rPr>
          <w:bCs/>
          <w:sz w:val="20"/>
        </w:rPr>
        <w:t>A Sympatec GmbH was used to determine the size of the emulsion droplets. The emulsion was diluted 10 times with deionized water and transferred into round flasks with a stirrer. The distribution was characterized by median value D [0.5]. A ZEN2600 Malvern was used to measure the amount of charge on a particle. As the charges</w:t>
      </w:r>
      <w:r>
        <w:rPr>
          <w:bCs/>
          <w:sz w:val="20"/>
        </w:rPr>
        <w:t xml:space="preserve"> </w:t>
      </w:r>
      <w:r w:rsidRPr="00272481">
        <w:rPr>
          <w:bCs/>
          <w:sz w:val="20"/>
        </w:rPr>
        <w:t>increased, the zeta potential increased accordingly. Increasing the zeta potential values would increase the repulsion.  The value of &gt;-30Mv indicated a stable product.</w:t>
      </w:r>
    </w:p>
    <w:p w14:paraId="0B8E8E36" w14:textId="77777777" w:rsidR="003123E0" w:rsidRPr="00640B7A" w:rsidRDefault="003123E0" w:rsidP="003123E0">
      <w:pPr>
        <w:jc w:val="both"/>
        <w:rPr>
          <w:bCs/>
        </w:rPr>
      </w:pPr>
    </w:p>
    <w:p w14:paraId="76F259F9" w14:textId="77777777" w:rsidR="003123E0" w:rsidRPr="004E7662" w:rsidRDefault="003123E0" w:rsidP="003123E0">
      <w:pPr>
        <w:jc w:val="both"/>
        <w:rPr>
          <w:b/>
          <w:bCs/>
          <w:sz w:val="20"/>
        </w:rPr>
      </w:pPr>
      <w:r w:rsidRPr="004E7662">
        <w:rPr>
          <w:b/>
          <w:bCs/>
          <w:sz w:val="20"/>
        </w:rPr>
        <w:t>Stable Micro System Texture Analyzer Measurement</w:t>
      </w:r>
    </w:p>
    <w:p w14:paraId="4A7293AD" w14:textId="77777777" w:rsidR="003123E0" w:rsidRPr="00272481" w:rsidRDefault="003123E0" w:rsidP="003123E0">
      <w:pPr>
        <w:jc w:val="both"/>
        <w:rPr>
          <w:bCs/>
          <w:sz w:val="20"/>
        </w:rPr>
      </w:pPr>
      <w:r w:rsidRPr="00272481">
        <w:rPr>
          <w:bCs/>
          <w:sz w:val="20"/>
        </w:rPr>
        <w:t>A texture analyzer TA-XT PLUS was used to measure the networking strength (firmness, consistency, cohesiveness and viscosity index) of the product. The mode of measurement used was force in compression</w:t>
      </w:r>
    </w:p>
    <w:p w14:paraId="2898352E" w14:textId="77777777" w:rsidR="003123E0" w:rsidRPr="00640B7A" w:rsidRDefault="003123E0" w:rsidP="003123E0">
      <w:pPr>
        <w:jc w:val="both"/>
        <w:rPr>
          <w:bCs/>
        </w:rPr>
      </w:pPr>
    </w:p>
    <w:p w14:paraId="723CFDAD" w14:textId="77777777" w:rsidR="003123E0" w:rsidRPr="004E7662" w:rsidRDefault="003123E0" w:rsidP="003123E0">
      <w:pPr>
        <w:jc w:val="both"/>
        <w:rPr>
          <w:b/>
          <w:bCs/>
          <w:sz w:val="20"/>
        </w:rPr>
      </w:pPr>
      <w:r w:rsidRPr="004E7662">
        <w:rPr>
          <w:b/>
          <w:bCs/>
          <w:sz w:val="20"/>
        </w:rPr>
        <w:t xml:space="preserve">Viscosity and Yield Value Measurement </w:t>
      </w:r>
    </w:p>
    <w:p w14:paraId="28DCB921" w14:textId="77777777" w:rsidR="003123E0" w:rsidRPr="00272481" w:rsidRDefault="003123E0" w:rsidP="003123E0">
      <w:pPr>
        <w:jc w:val="both"/>
        <w:rPr>
          <w:bCs/>
          <w:sz w:val="20"/>
        </w:rPr>
      </w:pPr>
      <w:r w:rsidRPr="00272481">
        <w:rPr>
          <w:bCs/>
          <w:sz w:val="20"/>
        </w:rPr>
        <w:t xml:space="preserve">A Kinexus Rotational Malvern was used to measure the rheological properties of the lotions, i.e. viscosity versus shear stress, to obtain viscosity, while shear rate versus shear stress gave the yield value. </w:t>
      </w:r>
    </w:p>
    <w:p w14:paraId="36B6F464" w14:textId="77777777" w:rsidR="003123E0" w:rsidRPr="00640B7A" w:rsidRDefault="003123E0" w:rsidP="003123E0">
      <w:pPr>
        <w:jc w:val="both"/>
        <w:rPr>
          <w:bCs/>
        </w:rPr>
      </w:pPr>
    </w:p>
    <w:p w14:paraId="23CA6C28" w14:textId="77777777" w:rsidR="003123E0" w:rsidRPr="004E7662" w:rsidRDefault="003123E0" w:rsidP="003123E0">
      <w:pPr>
        <w:jc w:val="both"/>
        <w:rPr>
          <w:b/>
          <w:bCs/>
          <w:sz w:val="20"/>
          <w:lang w:val="en-MY"/>
        </w:rPr>
      </w:pPr>
      <w:r w:rsidRPr="004E7662">
        <w:rPr>
          <w:b/>
          <w:bCs/>
          <w:sz w:val="20"/>
        </w:rPr>
        <w:t>Skin Sebum M</w:t>
      </w:r>
      <w:r w:rsidRPr="004E7662">
        <w:rPr>
          <w:b/>
          <w:bCs/>
          <w:sz w:val="20"/>
          <w:lang w:val="en-MY"/>
        </w:rPr>
        <w:t xml:space="preserve">easurement  </w:t>
      </w:r>
    </w:p>
    <w:p w14:paraId="5BA5DE15" w14:textId="0801E13B" w:rsidR="003123E0" w:rsidRPr="004E7662" w:rsidRDefault="003123E0" w:rsidP="003123E0">
      <w:pPr>
        <w:jc w:val="both"/>
        <w:rPr>
          <w:bCs/>
          <w:sz w:val="20"/>
        </w:rPr>
      </w:pPr>
      <w:r w:rsidRPr="00272481">
        <w:rPr>
          <w:bCs/>
          <w:sz w:val="20"/>
        </w:rPr>
        <w:t>A Sebumeter SM 810 was used to measure sebum removal from the skin surface. The measurement was based on grease-spot photometry. A special tape turned transparent when in contact with the sebum on the skin surface. A microprocessor calculated the result, which was shown on the display in µg sebum/cm</w:t>
      </w:r>
      <w:r w:rsidRPr="00272481">
        <w:rPr>
          <w:bCs/>
          <w:sz w:val="20"/>
          <w:vertAlign w:val="superscript"/>
        </w:rPr>
        <w:t>2</w:t>
      </w:r>
      <w:r w:rsidRPr="00272481">
        <w:rPr>
          <w:bCs/>
          <w:sz w:val="20"/>
        </w:rPr>
        <w:t xml:space="preserve"> of the skin. </w:t>
      </w:r>
    </w:p>
    <w:p w14:paraId="0545A087" w14:textId="77777777" w:rsidR="003123E0" w:rsidRPr="00640B7A" w:rsidRDefault="003123E0" w:rsidP="003123E0">
      <w:pPr>
        <w:jc w:val="center"/>
        <w:rPr>
          <w:b/>
        </w:rPr>
      </w:pPr>
    </w:p>
    <w:p w14:paraId="430DC34F" w14:textId="4B2A51B9" w:rsidR="003123E0" w:rsidRPr="004E7662" w:rsidRDefault="003123E0" w:rsidP="004E7662">
      <w:pPr>
        <w:pStyle w:val="ListParagraph"/>
        <w:ind w:left="0"/>
        <w:jc w:val="center"/>
        <w:rPr>
          <w:b/>
          <w:sz w:val="16"/>
        </w:rPr>
      </w:pPr>
      <w:r w:rsidRPr="00272481">
        <w:rPr>
          <w:b/>
          <w:sz w:val="20"/>
        </w:rPr>
        <w:t>Results and Discussion</w:t>
      </w:r>
    </w:p>
    <w:p w14:paraId="020A8991" w14:textId="3746B5B7" w:rsidR="003123E0" w:rsidRPr="00272481" w:rsidRDefault="003123E0" w:rsidP="003123E0">
      <w:pPr>
        <w:jc w:val="both"/>
        <w:rPr>
          <w:sz w:val="20"/>
        </w:rPr>
      </w:pPr>
      <w:r w:rsidRPr="00272481">
        <w:rPr>
          <w:sz w:val="20"/>
        </w:rPr>
        <w:t>Figure 1 shows dried guava scrub granules after sieving and ready to be used. The scrub was added into the stable lotion. Figure 2 shows the final produ</w:t>
      </w:r>
      <w:r w:rsidR="004E7662">
        <w:rPr>
          <w:sz w:val="20"/>
        </w:rPr>
        <w:t>ct of GBS lotion and GFS lotion</w:t>
      </w:r>
      <w:r w:rsidRPr="00272481">
        <w:rPr>
          <w:sz w:val="20"/>
        </w:rPr>
        <w:t>.</w:t>
      </w:r>
      <w:r w:rsidR="004E7662">
        <w:rPr>
          <w:sz w:val="20"/>
        </w:rPr>
        <w:t xml:space="preserve"> </w:t>
      </w:r>
      <w:r w:rsidRPr="00272481">
        <w:rPr>
          <w:sz w:val="20"/>
        </w:rPr>
        <w:t xml:space="preserve">The products have a pH of </w:t>
      </w:r>
      <w:proofErr w:type="gramStart"/>
      <w:r w:rsidRPr="00272481">
        <w:rPr>
          <w:sz w:val="20"/>
        </w:rPr>
        <w:t>5.5  and</w:t>
      </w:r>
      <w:proofErr w:type="gramEnd"/>
      <w:r w:rsidRPr="00272481">
        <w:rPr>
          <w:sz w:val="20"/>
        </w:rPr>
        <w:t xml:space="preserve"> 5.6 </w:t>
      </w:r>
      <w:r>
        <w:rPr>
          <w:sz w:val="20"/>
        </w:rPr>
        <w:t>for</w:t>
      </w:r>
      <w:r w:rsidRPr="00272481">
        <w:rPr>
          <w:sz w:val="20"/>
        </w:rPr>
        <w:t xml:space="preserve">  GBS and GFC respectively. </w:t>
      </w:r>
    </w:p>
    <w:p w14:paraId="694C2750" w14:textId="255893B7" w:rsidR="003123E0" w:rsidRPr="00640B7A" w:rsidRDefault="003123E0" w:rsidP="00434E50">
      <w:pPr>
        <w:jc w:val="center"/>
      </w:pPr>
    </w:p>
    <w:p w14:paraId="298D0547" w14:textId="5227A4ED" w:rsidR="003123E0" w:rsidRDefault="003123E0" w:rsidP="00434E50">
      <w:pPr>
        <w:jc w:val="center"/>
        <w:rPr>
          <w:noProof/>
        </w:rPr>
      </w:pPr>
      <w:r w:rsidRPr="00ED5CEA">
        <w:rPr>
          <w:noProof/>
        </w:rPr>
        <w:lastRenderedPageBreak/>
        <w:drawing>
          <wp:inline distT="0" distB="0" distL="0" distR="0" wp14:anchorId="19A52D58" wp14:editId="70C94608">
            <wp:extent cx="2128723" cy="1414186"/>
            <wp:effectExtent l="0" t="0" r="5080" b="0"/>
            <wp:docPr id="4" name="Picture 1" descr="E:\PIX\DSC_0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IX\DSC_0094.jpg"/>
                    <pic:cNvPicPr>
                      <a:picLocks noChangeAspect="1" noChangeArrowheads="1"/>
                    </pic:cNvPicPr>
                  </pic:nvPicPr>
                  <pic:blipFill>
                    <a:blip r:embed="rId10" cstate="print"/>
                    <a:srcRect/>
                    <a:stretch>
                      <a:fillRect/>
                    </a:stretch>
                  </pic:blipFill>
                  <pic:spPr bwMode="auto">
                    <a:xfrm>
                      <a:off x="0" y="0"/>
                      <a:ext cx="2133429" cy="1417313"/>
                    </a:xfrm>
                    <a:prstGeom prst="rect">
                      <a:avLst/>
                    </a:prstGeom>
                    <a:noFill/>
                    <a:ln w="9525">
                      <a:noFill/>
                      <a:miter lim="800000"/>
                      <a:headEnd/>
                      <a:tailEnd/>
                    </a:ln>
                  </pic:spPr>
                </pic:pic>
              </a:graphicData>
            </a:graphic>
          </wp:inline>
        </w:drawing>
      </w:r>
    </w:p>
    <w:p w14:paraId="22103DC6" w14:textId="77777777" w:rsidR="003123E0" w:rsidRDefault="003123E0" w:rsidP="00434E50">
      <w:pPr>
        <w:jc w:val="center"/>
        <w:rPr>
          <w:noProof/>
          <w:sz w:val="20"/>
        </w:rPr>
      </w:pPr>
    </w:p>
    <w:p w14:paraId="641EAB9F" w14:textId="0ED92D7A" w:rsidR="003123E0" w:rsidRDefault="004E7662" w:rsidP="00434E50">
      <w:pPr>
        <w:jc w:val="center"/>
        <w:rPr>
          <w:noProof/>
          <w:sz w:val="20"/>
        </w:rPr>
      </w:pPr>
      <w:r>
        <w:rPr>
          <w:noProof/>
          <w:sz w:val="20"/>
        </w:rPr>
        <w:t xml:space="preserve">Figure 1. </w:t>
      </w:r>
      <w:r w:rsidR="003123E0" w:rsidRPr="00272481">
        <w:rPr>
          <w:noProof/>
          <w:sz w:val="20"/>
        </w:rPr>
        <w:t>Treated dried GSG after seiving</w:t>
      </w:r>
    </w:p>
    <w:p w14:paraId="4D50D880" w14:textId="77777777" w:rsidR="00434E50" w:rsidRDefault="00434E50" w:rsidP="00434E50">
      <w:pPr>
        <w:jc w:val="center"/>
        <w:rPr>
          <w:noProof/>
          <w:sz w:val="20"/>
        </w:rPr>
      </w:pPr>
    </w:p>
    <w:p w14:paraId="318E977E" w14:textId="77777777" w:rsidR="00434E50" w:rsidRPr="00272481" w:rsidRDefault="00434E50" w:rsidP="00434E50">
      <w:pPr>
        <w:jc w:val="center"/>
        <w:rPr>
          <w:noProof/>
          <w:sz w:val="20"/>
        </w:rPr>
      </w:pPr>
    </w:p>
    <w:p w14:paraId="07AAD2AC" w14:textId="55EF02F2" w:rsidR="003123E0" w:rsidRDefault="003123E0" w:rsidP="00434E50">
      <w:pPr>
        <w:jc w:val="center"/>
        <w:rPr>
          <w:noProof/>
        </w:rPr>
      </w:pPr>
      <w:r>
        <w:rPr>
          <w:noProof/>
        </w:rPr>
        <w:drawing>
          <wp:inline distT="0" distB="0" distL="0" distR="0" wp14:anchorId="7490A288" wp14:editId="6BB81E62">
            <wp:extent cx="877824" cy="1928202"/>
            <wp:effectExtent l="0" t="0" r="0" b="0"/>
            <wp:docPr id="10" name="Picture 10" descr="C:\Users\User\Documents\PICTURE ALL\Photo PCP\DSC_3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PICTURE ALL\Photo PCP\DSC_3657.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5309" t="4788" r="13979" b="4938"/>
                    <a:stretch/>
                  </pic:blipFill>
                  <pic:spPr bwMode="auto">
                    <a:xfrm>
                      <a:off x="0" y="0"/>
                      <a:ext cx="879366" cy="1931589"/>
                    </a:xfrm>
                    <a:prstGeom prst="rect">
                      <a:avLst/>
                    </a:prstGeom>
                    <a:noFill/>
                    <a:ln>
                      <a:noFill/>
                    </a:ln>
                    <a:extLst>
                      <a:ext uri="{53640926-AAD7-44D8-BBD7-CCE9431645EC}">
                        <a14:shadowObscured xmlns:a14="http://schemas.microsoft.com/office/drawing/2010/main"/>
                      </a:ext>
                    </a:extLst>
                  </pic:spPr>
                </pic:pic>
              </a:graphicData>
            </a:graphic>
          </wp:inline>
        </w:drawing>
      </w:r>
      <w:r>
        <w:rPr>
          <w:b/>
          <w:noProof/>
        </w:rPr>
        <w:drawing>
          <wp:inline distT="0" distB="0" distL="0" distR="0" wp14:anchorId="117293DC" wp14:editId="739F14F1">
            <wp:extent cx="782190" cy="11106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15758" t="5622" r="14035" b="8963"/>
                    <a:stretch/>
                  </pic:blipFill>
                  <pic:spPr bwMode="auto">
                    <a:xfrm>
                      <a:off x="0" y="0"/>
                      <a:ext cx="784753" cy="1114254"/>
                    </a:xfrm>
                    <a:prstGeom prst="rect">
                      <a:avLst/>
                    </a:prstGeom>
                    <a:noFill/>
                    <a:ln>
                      <a:noFill/>
                    </a:ln>
                    <a:extLst>
                      <a:ext uri="{53640926-AAD7-44D8-BBD7-CCE9431645EC}">
                        <a14:shadowObscured xmlns:a14="http://schemas.microsoft.com/office/drawing/2010/main"/>
                      </a:ext>
                    </a:extLst>
                  </pic:spPr>
                </pic:pic>
              </a:graphicData>
            </a:graphic>
          </wp:inline>
        </w:drawing>
      </w:r>
    </w:p>
    <w:p w14:paraId="3F60D724" w14:textId="77777777" w:rsidR="003123E0" w:rsidRDefault="003123E0" w:rsidP="00434E50">
      <w:pPr>
        <w:jc w:val="center"/>
        <w:rPr>
          <w:sz w:val="20"/>
        </w:rPr>
      </w:pPr>
    </w:p>
    <w:p w14:paraId="012A64F0" w14:textId="79CB0C27" w:rsidR="003123E0" w:rsidRPr="000D1F54" w:rsidRDefault="004E7662" w:rsidP="00434E50">
      <w:pPr>
        <w:jc w:val="center"/>
        <w:rPr>
          <w:b/>
          <w:sz w:val="20"/>
        </w:rPr>
      </w:pPr>
      <w:proofErr w:type="gramStart"/>
      <w:r>
        <w:rPr>
          <w:sz w:val="20"/>
        </w:rPr>
        <w:t>Figure 2.</w:t>
      </w:r>
      <w:proofErr w:type="gramEnd"/>
      <w:r>
        <w:rPr>
          <w:sz w:val="20"/>
        </w:rPr>
        <w:t xml:space="preserve"> </w:t>
      </w:r>
      <w:r w:rsidR="003123E0" w:rsidRPr="00272481">
        <w:rPr>
          <w:sz w:val="20"/>
        </w:rPr>
        <w:t xml:space="preserve">GBS lotion and GFS </w:t>
      </w:r>
      <w:r w:rsidR="003123E0">
        <w:rPr>
          <w:sz w:val="20"/>
        </w:rPr>
        <w:t>lotio</w:t>
      </w:r>
    </w:p>
    <w:p w14:paraId="526EEB08" w14:textId="77777777" w:rsidR="003123E0" w:rsidRDefault="003123E0" w:rsidP="003123E0">
      <w:pPr>
        <w:rPr>
          <w:sz w:val="20"/>
        </w:rPr>
      </w:pPr>
    </w:p>
    <w:p w14:paraId="043B7351" w14:textId="77777777" w:rsidR="003123E0" w:rsidRPr="004E7662" w:rsidRDefault="003123E0" w:rsidP="003123E0">
      <w:pPr>
        <w:rPr>
          <w:b/>
          <w:sz w:val="20"/>
        </w:rPr>
      </w:pPr>
      <w:r w:rsidRPr="004E7662">
        <w:rPr>
          <w:b/>
          <w:sz w:val="20"/>
        </w:rPr>
        <w:t>Physico-chemical Properties of Products</w:t>
      </w:r>
    </w:p>
    <w:p w14:paraId="77C3AE75" w14:textId="77777777" w:rsidR="003123E0" w:rsidRPr="00272481" w:rsidRDefault="003123E0" w:rsidP="003123E0">
      <w:pPr>
        <w:jc w:val="both"/>
        <w:rPr>
          <w:sz w:val="20"/>
        </w:rPr>
      </w:pPr>
      <w:r w:rsidRPr="00272481">
        <w:rPr>
          <w:sz w:val="20"/>
        </w:rPr>
        <w:t xml:space="preserve">Table 1 shows the physico-chemical properties of these products. The stability result showed that the GBS and GFS lotions were stable for </w:t>
      </w:r>
      <w:r>
        <w:rPr>
          <w:sz w:val="20"/>
        </w:rPr>
        <w:t>three</w:t>
      </w:r>
      <w:r w:rsidRPr="00272481">
        <w:rPr>
          <w:sz w:val="20"/>
        </w:rPr>
        <w:t xml:space="preserve"> years at 30</w:t>
      </w:r>
      <w:r w:rsidRPr="00272481">
        <w:rPr>
          <w:sz w:val="20"/>
          <w:vertAlign w:val="superscript"/>
        </w:rPr>
        <w:t>0</w:t>
      </w:r>
      <w:r w:rsidRPr="00272481">
        <w:rPr>
          <w:sz w:val="20"/>
        </w:rPr>
        <w:t xml:space="preserve">C. Both product profile spectrum indicated a smooth line from the beginning to the end of the spectrum. This indicated that both the GBS and GFS lotions had no creaming and no sedimentation formed (Figures 3 and 4). The stability related to particle size in which the particle droplet sizes were 490nm and 880nm for GBS and GFS lotions respectively. The small droplet size indicated that there would be no chance of agglomeration resulting from creaming and sedimentation.     </w:t>
      </w:r>
    </w:p>
    <w:p w14:paraId="2908BC03" w14:textId="77777777" w:rsidR="003123E0" w:rsidRDefault="003123E0" w:rsidP="003123E0">
      <w:pPr>
        <w:jc w:val="both"/>
      </w:pPr>
    </w:p>
    <w:p w14:paraId="4F217C28" w14:textId="77777777" w:rsidR="003123E0" w:rsidRPr="00272481" w:rsidRDefault="003123E0" w:rsidP="003123E0">
      <w:pPr>
        <w:jc w:val="both"/>
        <w:rPr>
          <w:sz w:val="20"/>
        </w:rPr>
      </w:pPr>
      <w:r w:rsidRPr="00272481">
        <w:rPr>
          <w:sz w:val="20"/>
        </w:rPr>
        <w:t>The zeta potential showed that high particle charges were obtained in -54MV and -39MV for GBS and GFS lotions respectively. Increasing the zeta potential values increased the repulsion, stabilizing the product. This tallied with the stability analyzer result and particle droplet size of these products.</w:t>
      </w:r>
    </w:p>
    <w:p w14:paraId="52A4E5CB" w14:textId="77777777" w:rsidR="003123E0" w:rsidRDefault="003123E0" w:rsidP="003123E0"/>
    <w:p w14:paraId="1B107FBB" w14:textId="284FAFA7" w:rsidR="003123E0" w:rsidRDefault="004E7662" w:rsidP="003123E0">
      <w:pPr>
        <w:jc w:val="center"/>
        <w:rPr>
          <w:sz w:val="20"/>
        </w:rPr>
      </w:pPr>
      <w:proofErr w:type="gramStart"/>
      <w:r>
        <w:rPr>
          <w:sz w:val="20"/>
        </w:rPr>
        <w:t>Table 1.</w:t>
      </w:r>
      <w:proofErr w:type="gramEnd"/>
      <w:r>
        <w:rPr>
          <w:sz w:val="20"/>
        </w:rPr>
        <w:t xml:space="preserve"> </w:t>
      </w:r>
      <w:proofErr w:type="spellStart"/>
      <w:r w:rsidR="003123E0" w:rsidRPr="00272481">
        <w:rPr>
          <w:sz w:val="20"/>
        </w:rPr>
        <w:t>Physico</w:t>
      </w:r>
      <w:proofErr w:type="spellEnd"/>
      <w:r w:rsidR="003123E0" w:rsidRPr="00272481">
        <w:rPr>
          <w:sz w:val="20"/>
        </w:rPr>
        <w:t>-chemical properties of GBS lotion and GFS lotion</w:t>
      </w:r>
    </w:p>
    <w:p w14:paraId="14126A98" w14:textId="77777777" w:rsidR="004E7662" w:rsidRPr="00272481" w:rsidRDefault="004E7662" w:rsidP="003123E0">
      <w:pPr>
        <w:jc w:val="center"/>
        <w:rPr>
          <w:sz w:val="20"/>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1395"/>
        <w:gridCol w:w="1563"/>
        <w:gridCol w:w="1395"/>
        <w:gridCol w:w="1839"/>
      </w:tblGrid>
      <w:tr w:rsidR="003123E0" w:rsidRPr="00A9132E" w14:paraId="57DF6C18" w14:textId="77777777" w:rsidTr="004E7662">
        <w:trPr>
          <w:trHeight w:val="665"/>
          <w:jc w:val="center"/>
        </w:trPr>
        <w:tc>
          <w:tcPr>
            <w:tcW w:w="1395" w:type="dxa"/>
            <w:tcBorders>
              <w:top w:val="single" w:sz="4" w:space="0" w:color="auto"/>
              <w:bottom w:val="single" w:sz="4" w:space="0" w:color="auto"/>
            </w:tcBorders>
          </w:tcPr>
          <w:p w14:paraId="6300DA62" w14:textId="77777777" w:rsidR="003123E0" w:rsidRPr="004E7662" w:rsidRDefault="003123E0" w:rsidP="006B5840">
            <w:pPr>
              <w:jc w:val="center"/>
              <w:rPr>
                <w:b/>
                <w:bCs/>
                <w:color w:val="000000"/>
                <w:sz w:val="20"/>
              </w:rPr>
            </w:pPr>
            <w:r w:rsidRPr="004E7662">
              <w:rPr>
                <w:b/>
                <w:bCs/>
                <w:color w:val="000000"/>
                <w:sz w:val="20"/>
              </w:rPr>
              <w:t>Products</w:t>
            </w:r>
          </w:p>
        </w:tc>
        <w:tc>
          <w:tcPr>
            <w:tcW w:w="1563" w:type="dxa"/>
            <w:tcBorders>
              <w:top w:val="single" w:sz="4" w:space="0" w:color="auto"/>
              <w:bottom w:val="single" w:sz="4" w:space="0" w:color="auto"/>
            </w:tcBorders>
          </w:tcPr>
          <w:p w14:paraId="32C6DD4F" w14:textId="5C17427D" w:rsidR="003123E0" w:rsidRPr="004E7662" w:rsidRDefault="003123E0" w:rsidP="006B5840">
            <w:pPr>
              <w:jc w:val="center"/>
              <w:rPr>
                <w:b/>
                <w:bCs/>
                <w:color w:val="000000"/>
                <w:sz w:val="20"/>
              </w:rPr>
            </w:pPr>
            <w:r w:rsidRPr="004E7662">
              <w:rPr>
                <w:b/>
                <w:bCs/>
                <w:color w:val="000000"/>
                <w:sz w:val="20"/>
              </w:rPr>
              <w:t>Stability     analyzer</w:t>
            </w:r>
          </w:p>
          <w:p w14:paraId="1224F545" w14:textId="77777777" w:rsidR="003123E0" w:rsidRPr="004E7662" w:rsidRDefault="003123E0" w:rsidP="006B5840">
            <w:pPr>
              <w:jc w:val="center"/>
              <w:rPr>
                <w:b/>
                <w:bCs/>
                <w:color w:val="000000"/>
                <w:sz w:val="20"/>
              </w:rPr>
            </w:pPr>
            <w:r w:rsidRPr="004E7662">
              <w:rPr>
                <w:b/>
                <w:bCs/>
                <w:color w:val="000000"/>
                <w:sz w:val="20"/>
              </w:rPr>
              <w:t>(3 years)</w:t>
            </w:r>
          </w:p>
        </w:tc>
        <w:tc>
          <w:tcPr>
            <w:tcW w:w="1395" w:type="dxa"/>
            <w:tcBorders>
              <w:top w:val="single" w:sz="4" w:space="0" w:color="auto"/>
              <w:bottom w:val="single" w:sz="4" w:space="0" w:color="auto"/>
            </w:tcBorders>
          </w:tcPr>
          <w:p w14:paraId="2EE21C2D" w14:textId="77777777" w:rsidR="003123E0" w:rsidRPr="004E7662" w:rsidRDefault="003123E0" w:rsidP="004E7662">
            <w:pPr>
              <w:jc w:val="center"/>
              <w:rPr>
                <w:b/>
                <w:bCs/>
                <w:color w:val="000000"/>
                <w:sz w:val="20"/>
              </w:rPr>
            </w:pPr>
            <w:r w:rsidRPr="004E7662">
              <w:rPr>
                <w:b/>
                <w:bCs/>
                <w:color w:val="000000"/>
                <w:sz w:val="20"/>
              </w:rPr>
              <w:t>Particle size (nm)</w:t>
            </w:r>
          </w:p>
        </w:tc>
        <w:tc>
          <w:tcPr>
            <w:tcW w:w="1839" w:type="dxa"/>
            <w:tcBorders>
              <w:top w:val="single" w:sz="4" w:space="0" w:color="auto"/>
              <w:bottom w:val="single" w:sz="4" w:space="0" w:color="auto"/>
            </w:tcBorders>
          </w:tcPr>
          <w:p w14:paraId="335FC875" w14:textId="77777777" w:rsidR="003123E0" w:rsidRPr="004E7662" w:rsidRDefault="003123E0" w:rsidP="006B5840">
            <w:pPr>
              <w:rPr>
                <w:b/>
                <w:bCs/>
                <w:color w:val="000000"/>
                <w:sz w:val="20"/>
              </w:rPr>
            </w:pPr>
            <w:r w:rsidRPr="004E7662">
              <w:rPr>
                <w:b/>
                <w:bCs/>
                <w:color w:val="000000"/>
                <w:sz w:val="20"/>
              </w:rPr>
              <w:t>Zeta              pH</w:t>
            </w:r>
          </w:p>
          <w:p w14:paraId="7C9A0FBC" w14:textId="77777777" w:rsidR="003123E0" w:rsidRPr="004E7662" w:rsidRDefault="003123E0" w:rsidP="006B5840">
            <w:pPr>
              <w:rPr>
                <w:b/>
                <w:bCs/>
                <w:color w:val="000000"/>
                <w:sz w:val="20"/>
              </w:rPr>
            </w:pPr>
            <w:r w:rsidRPr="004E7662">
              <w:rPr>
                <w:b/>
                <w:bCs/>
                <w:color w:val="000000"/>
                <w:sz w:val="20"/>
              </w:rPr>
              <w:t xml:space="preserve">potential    </w:t>
            </w:r>
          </w:p>
          <w:p w14:paraId="3D5A9A54" w14:textId="77777777" w:rsidR="003123E0" w:rsidRPr="004E7662" w:rsidRDefault="003123E0" w:rsidP="006B5840">
            <w:pPr>
              <w:rPr>
                <w:b/>
                <w:bCs/>
                <w:color w:val="000000"/>
                <w:sz w:val="20"/>
              </w:rPr>
            </w:pPr>
            <w:r w:rsidRPr="004E7662">
              <w:rPr>
                <w:b/>
                <w:bCs/>
                <w:color w:val="000000"/>
                <w:sz w:val="20"/>
              </w:rPr>
              <w:t>(-MV)</w:t>
            </w:r>
          </w:p>
        </w:tc>
      </w:tr>
      <w:tr w:rsidR="003123E0" w:rsidRPr="00A9132E" w14:paraId="7C2CD116" w14:textId="77777777" w:rsidTr="004E7662">
        <w:trPr>
          <w:trHeight w:val="440"/>
          <w:jc w:val="center"/>
        </w:trPr>
        <w:tc>
          <w:tcPr>
            <w:tcW w:w="1395" w:type="dxa"/>
            <w:tcBorders>
              <w:top w:val="single" w:sz="4" w:space="0" w:color="auto"/>
            </w:tcBorders>
          </w:tcPr>
          <w:p w14:paraId="3142BDEB" w14:textId="77777777" w:rsidR="003123E0" w:rsidRPr="000D1F54" w:rsidRDefault="003123E0" w:rsidP="006B5840">
            <w:pPr>
              <w:jc w:val="center"/>
              <w:rPr>
                <w:sz w:val="20"/>
              </w:rPr>
            </w:pPr>
            <w:r w:rsidRPr="000D1F54">
              <w:rPr>
                <w:sz w:val="20"/>
              </w:rPr>
              <w:t>GBS lotion</w:t>
            </w:r>
          </w:p>
        </w:tc>
        <w:tc>
          <w:tcPr>
            <w:tcW w:w="1563" w:type="dxa"/>
            <w:tcBorders>
              <w:top w:val="single" w:sz="4" w:space="0" w:color="auto"/>
            </w:tcBorders>
          </w:tcPr>
          <w:p w14:paraId="687CBB1B" w14:textId="77777777" w:rsidR="003123E0" w:rsidRPr="000D1F54" w:rsidRDefault="003123E0" w:rsidP="006B5840">
            <w:pPr>
              <w:jc w:val="center"/>
              <w:rPr>
                <w:sz w:val="20"/>
              </w:rPr>
            </w:pPr>
            <w:r w:rsidRPr="000D1F54">
              <w:rPr>
                <w:sz w:val="20"/>
              </w:rPr>
              <w:t>Stable</w:t>
            </w:r>
          </w:p>
        </w:tc>
        <w:tc>
          <w:tcPr>
            <w:tcW w:w="1395" w:type="dxa"/>
            <w:tcBorders>
              <w:top w:val="single" w:sz="4" w:space="0" w:color="auto"/>
            </w:tcBorders>
          </w:tcPr>
          <w:p w14:paraId="1422F9BD" w14:textId="77777777" w:rsidR="003123E0" w:rsidRPr="000D1F54" w:rsidRDefault="003123E0" w:rsidP="006B5840">
            <w:pPr>
              <w:jc w:val="center"/>
              <w:rPr>
                <w:sz w:val="20"/>
              </w:rPr>
            </w:pPr>
            <w:r w:rsidRPr="000D1F54">
              <w:rPr>
                <w:sz w:val="20"/>
              </w:rPr>
              <w:t>490</w:t>
            </w:r>
          </w:p>
        </w:tc>
        <w:tc>
          <w:tcPr>
            <w:tcW w:w="1839" w:type="dxa"/>
            <w:tcBorders>
              <w:top w:val="single" w:sz="4" w:space="0" w:color="auto"/>
            </w:tcBorders>
          </w:tcPr>
          <w:p w14:paraId="1CD395F6" w14:textId="77777777" w:rsidR="003123E0" w:rsidRPr="000D1F54" w:rsidRDefault="003123E0" w:rsidP="006B5840">
            <w:pPr>
              <w:rPr>
                <w:sz w:val="20"/>
              </w:rPr>
            </w:pPr>
            <w:r w:rsidRPr="000D1F54">
              <w:rPr>
                <w:sz w:val="20"/>
              </w:rPr>
              <w:t>54              5.5</w:t>
            </w:r>
          </w:p>
        </w:tc>
      </w:tr>
      <w:tr w:rsidR="003123E0" w:rsidRPr="00A9132E" w14:paraId="2555BE1E" w14:textId="77777777" w:rsidTr="004E7662">
        <w:trPr>
          <w:trHeight w:val="423"/>
          <w:jc w:val="center"/>
        </w:trPr>
        <w:tc>
          <w:tcPr>
            <w:tcW w:w="1395" w:type="dxa"/>
          </w:tcPr>
          <w:p w14:paraId="5E5E2736" w14:textId="77777777" w:rsidR="003123E0" w:rsidRPr="000D1F54" w:rsidRDefault="003123E0" w:rsidP="006B5840">
            <w:pPr>
              <w:jc w:val="center"/>
              <w:rPr>
                <w:sz w:val="20"/>
              </w:rPr>
            </w:pPr>
            <w:r w:rsidRPr="000D1F54">
              <w:rPr>
                <w:sz w:val="20"/>
              </w:rPr>
              <w:t>GFS lotion</w:t>
            </w:r>
          </w:p>
        </w:tc>
        <w:tc>
          <w:tcPr>
            <w:tcW w:w="1563" w:type="dxa"/>
          </w:tcPr>
          <w:p w14:paraId="5D1323F3" w14:textId="77777777" w:rsidR="003123E0" w:rsidRPr="000D1F54" w:rsidRDefault="003123E0" w:rsidP="006B5840">
            <w:pPr>
              <w:jc w:val="center"/>
              <w:rPr>
                <w:sz w:val="20"/>
              </w:rPr>
            </w:pPr>
            <w:r w:rsidRPr="000D1F54">
              <w:rPr>
                <w:sz w:val="20"/>
              </w:rPr>
              <w:t>Stable</w:t>
            </w:r>
          </w:p>
        </w:tc>
        <w:tc>
          <w:tcPr>
            <w:tcW w:w="1395" w:type="dxa"/>
          </w:tcPr>
          <w:p w14:paraId="4256F93E" w14:textId="77777777" w:rsidR="003123E0" w:rsidRPr="000D1F54" w:rsidRDefault="003123E0" w:rsidP="006B5840">
            <w:pPr>
              <w:jc w:val="center"/>
              <w:rPr>
                <w:sz w:val="20"/>
              </w:rPr>
            </w:pPr>
            <w:r w:rsidRPr="000D1F54">
              <w:rPr>
                <w:sz w:val="20"/>
              </w:rPr>
              <w:t>880</w:t>
            </w:r>
          </w:p>
        </w:tc>
        <w:tc>
          <w:tcPr>
            <w:tcW w:w="1839" w:type="dxa"/>
          </w:tcPr>
          <w:p w14:paraId="1DA4A2CE" w14:textId="77777777" w:rsidR="003123E0" w:rsidRPr="000D1F54" w:rsidRDefault="003123E0" w:rsidP="006B5840">
            <w:pPr>
              <w:rPr>
                <w:sz w:val="20"/>
              </w:rPr>
            </w:pPr>
            <w:r w:rsidRPr="000D1F54">
              <w:rPr>
                <w:sz w:val="20"/>
              </w:rPr>
              <w:t>39              5.6</w:t>
            </w:r>
          </w:p>
          <w:p w14:paraId="50068629" w14:textId="77777777" w:rsidR="003123E0" w:rsidRPr="000D1F54" w:rsidRDefault="003123E0" w:rsidP="006B5840">
            <w:pPr>
              <w:jc w:val="center"/>
              <w:rPr>
                <w:sz w:val="20"/>
              </w:rPr>
            </w:pPr>
          </w:p>
        </w:tc>
      </w:tr>
    </w:tbl>
    <w:p w14:paraId="62B3EF1E" w14:textId="77777777" w:rsidR="003123E0" w:rsidRDefault="003123E0" w:rsidP="003123E0">
      <w:pPr>
        <w:jc w:val="both"/>
        <w:rPr>
          <w:sz w:val="20"/>
        </w:rPr>
      </w:pPr>
    </w:p>
    <w:p w14:paraId="035E9D91" w14:textId="77777777" w:rsidR="004E7662" w:rsidRDefault="004E7662" w:rsidP="003123E0">
      <w:pPr>
        <w:jc w:val="both"/>
        <w:rPr>
          <w:sz w:val="20"/>
        </w:rPr>
      </w:pPr>
    </w:p>
    <w:p w14:paraId="1115D5BB" w14:textId="77777777" w:rsidR="004E7662" w:rsidRDefault="004E7662" w:rsidP="003123E0">
      <w:pPr>
        <w:jc w:val="both"/>
        <w:rPr>
          <w:sz w:val="20"/>
        </w:rPr>
      </w:pPr>
    </w:p>
    <w:p w14:paraId="0DB53443" w14:textId="77777777" w:rsidR="004E7662" w:rsidRDefault="004E7662" w:rsidP="003123E0">
      <w:pPr>
        <w:jc w:val="both"/>
        <w:rPr>
          <w:sz w:val="20"/>
        </w:rPr>
      </w:pPr>
    </w:p>
    <w:p w14:paraId="0EE57E63" w14:textId="77777777" w:rsidR="004E7662" w:rsidRDefault="004E7662" w:rsidP="003123E0">
      <w:pPr>
        <w:jc w:val="both"/>
        <w:rPr>
          <w:sz w:val="20"/>
        </w:rPr>
      </w:pPr>
    </w:p>
    <w:p w14:paraId="152E6300" w14:textId="77777777" w:rsidR="004E7662" w:rsidRDefault="004E7662" w:rsidP="003123E0">
      <w:pPr>
        <w:jc w:val="both"/>
        <w:rPr>
          <w:sz w:val="20"/>
        </w:rPr>
      </w:pPr>
    </w:p>
    <w:p w14:paraId="5FCF6338" w14:textId="77777777" w:rsidR="004E7662" w:rsidRDefault="004E7662" w:rsidP="003123E0">
      <w:pPr>
        <w:jc w:val="both"/>
        <w:rPr>
          <w:sz w:val="20"/>
        </w:rPr>
      </w:pPr>
    </w:p>
    <w:p w14:paraId="321E473E" w14:textId="77777777" w:rsidR="004E7662" w:rsidRDefault="004E7662" w:rsidP="003123E0">
      <w:pPr>
        <w:jc w:val="both"/>
        <w:rPr>
          <w:sz w:val="20"/>
        </w:rPr>
      </w:pPr>
    </w:p>
    <w:p w14:paraId="4E9FDE94" w14:textId="77777777" w:rsidR="004E7662" w:rsidRDefault="004E7662" w:rsidP="003123E0">
      <w:pPr>
        <w:jc w:val="both"/>
        <w:rPr>
          <w:sz w:val="20"/>
        </w:rPr>
      </w:pPr>
    </w:p>
    <w:p w14:paraId="662AB16D" w14:textId="77777777" w:rsidR="004E7662" w:rsidRDefault="004E7662" w:rsidP="003123E0">
      <w:pPr>
        <w:jc w:val="both"/>
        <w:rPr>
          <w:sz w:val="20"/>
        </w:rPr>
      </w:pPr>
    </w:p>
    <w:p w14:paraId="2BE92A51" w14:textId="77777777" w:rsidR="003123E0" w:rsidRPr="00272481" w:rsidRDefault="003123E0" w:rsidP="003123E0">
      <w:pPr>
        <w:jc w:val="both"/>
      </w:pPr>
      <w:r>
        <w:rPr>
          <w:noProof/>
        </w:rPr>
        <w:drawing>
          <wp:anchor distT="0" distB="0" distL="114300" distR="114300" simplePos="0" relativeHeight="251681792" behindDoc="0" locked="0" layoutInCell="1" allowOverlap="1" wp14:anchorId="38F36055" wp14:editId="7F183BCF">
            <wp:simplePos x="0" y="0"/>
            <wp:positionH relativeFrom="margin">
              <wp:posOffset>741680</wp:posOffset>
            </wp:positionH>
            <wp:positionV relativeFrom="paragraph">
              <wp:posOffset>25400</wp:posOffset>
            </wp:positionV>
            <wp:extent cx="4072890" cy="1962150"/>
            <wp:effectExtent l="0" t="0" r="3810" b="0"/>
            <wp:wrapSquare wrapText="bothSides"/>
            <wp:docPr id="14" name="Picture 3" descr="C:\Documents and Settings\user\Local Settings\Temporary Internet Files\Content.Word\~2440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Local Settings\Temporary Internet Files\Content.Word\~2440515.jpg"/>
                    <pic:cNvPicPr>
                      <a:picLocks noChangeAspect="1" noChangeArrowheads="1"/>
                    </pic:cNvPicPr>
                  </pic:nvPicPr>
                  <pic:blipFill>
                    <a:blip r:embed="rId13"/>
                    <a:srcRect/>
                    <a:stretch>
                      <a:fillRect/>
                    </a:stretch>
                  </pic:blipFill>
                  <pic:spPr bwMode="auto">
                    <a:xfrm>
                      <a:off x="0" y="0"/>
                      <a:ext cx="4072890" cy="1962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272481">
        <w:rPr>
          <w:sz w:val="20"/>
        </w:rPr>
        <w:t xml:space="preserve"> </w:t>
      </w:r>
    </w:p>
    <w:p w14:paraId="2B0925CA" w14:textId="77777777" w:rsidR="003123E0" w:rsidRDefault="003123E0" w:rsidP="003123E0">
      <w:pPr>
        <w:jc w:val="center"/>
        <w:rPr>
          <w:sz w:val="20"/>
          <w:szCs w:val="20"/>
        </w:rPr>
      </w:pPr>
    </w:p>
    <w:p w14:paraId="18FB9159" w14:textId="77777777" w:rsidR="003123E0" w:rsidRDefault="003123E0" w:rsidP="003123E0">
      <w:pPr>
        <w:jc w:val="center"/>
        <w:rPr>
          <w:sz w:val="20"/>
          <w:szCs w:val="20"/>
        </w:rPr>
      </w:pPr>
    </w:p>
    <w:p w14:paraId="5A7A12FD" w14:textId="77777777" w:rsidR="003123E0" w:rsidRDefault="003123E0" w:rsidP="004E7662">
      <w:pPr>
        <w:rPr>
          <w:sz w:val="20"/>
          <w:szCs w:val="20"/>
        </w:rPr>
      </w:pPr>
    </w:p>
    <w:p w14:paraId="183747C2" w14:textId="77777777" w:rsidR="003123E0" w:rsidRDefault="003123E0" w:rsidP="003123E0">
      <w:pPr>
        <w:jc w:val="center"/>
        <w:rPr>
          <w:sz w:val="20"/>
          <w:szCs w:val="20"/>
        </w:rPr>
      </w:pPr>
    </w:p>
    <w:p w14:paraId="1BC89AC5" w14:textId="77777777" w:rsidR="003123E0" w:rsidRDefault="003123E0" w:rsidP="003123E0">
      <w:pPr>
        <w:jc w:val="center"/>
        <w:rPr>
          <w:sz w:val="20"/>
          <w:szCs w:val="20"/>
        </w:rPr>
      </w:pPr>
    </w:p>
    <w:p w14:paraId="79E6415E" w14:textId="77777777" w:rsidR="003123E0" w:rsidRDefault="003123E0" w:rsidP="003123E0">
      <w:pPr>
        <w:jc w:val="center"/>
        <w:rPr>
          <w:sz w:val="20"/>
          <w:szCs w:val="20"/>
        </w:rPr>
      </w:pPr>
    </w:p>
    <w:p w14:paraId="1166B022" w14:textId="77777777" w:rsidR="003123E0" w:rsidRDefault="003123E0" w:rsidP="003123E0">
      <w:pPr>
        <w:jc w:val="center"/>
        <w:rPr>
          <w:sz w:val="20"/>
          <w:szCs w:val="20"/>
        </w:rPr>
      </w:pPr>
    </w:p>
    <w:p w14:paraId="2B7FBAEE" w14:textId="77777777" w:rsidR="003123E0" w:rsidRDefault="003123E0" w:rsidP="003123E0">
      <w:pPr>
        <w:jc w:val="center"/>
        <w:rPr>
          <w:sz w:val="20"/>
          <w:szCs w:val="20"/>
        </w:rPr>
      </w:pPr>
    </w:p>
    <w:p w14:paraId="5E33073D" w14:textId="77777777" w:rsidR="003123E0" w:rsidRDefault="003123E0" w:rsidP="003123E0">
      <w:pPr>
        <w:jc w:val="center"/>
        <w:rPr>
          <w:sz w:val="20"/>
          <w:szCs w:val="20"/>
        </w:rPr>
      </w:pPr>
    </w:p>
    <w:p w14:paraId="66A993A3" w14:textId="77777777" w:rsidR="003123E0" w:rsidRDefault="003123E0" w:rsidP="003123E0">
      <w:pPr>
        <w:jc w:val="center"/>
        <w:rPr>
          <w:sz w:val="20"/>
          <w:szCs w:val="20"/>
        </w:rPr>
      </w:pPr>
    </w:p>
    <w:p w14:paraId="6B7BE1DC" w14:textId="77777777" w:rsidR="004E7662" w:rsidRDefault="004E7662" w:rsidP="003123E0">
      <w:pPr>
        <w:rPr>
          <w:sz w:val="20"/>
          <w:szCs w:val="20"/>
        </w:rPr>
      </w:pPr>
    </w:p>
    <w:p w14:paraId="7C289563" w14:textId="77777777" w:rsidR="004E7662" w:rsidRDefault="004E7662" w:rsidP="003123E0">
      <w:pPr>
        <w:rPr>
          <w:sz w:val="20"/>
          <w:szCs w:val="20"/>
        </w:rPr>
      </w:pPr>
    </w:p>
    <w:p w14:paraId="3BF7F8E4" w14:textId="77777777" w:rsidR="004E7662" w:rsidRDefault="004E7662" w:rsidP="003123E0">
      <w:pPr>
        <w:rPr>
          <w:sz w:val="20"/>
          <w:szCs w:val="20"/>
        </w:rPr>
      </w:pPr>
    </w:p>
    <w:p w14:paraId="0A94A95D" w14:textId="77777777" w:rsidR="004E7662" w:rsidRDefault="004E7662" w:rsidP="003123E0">
      <w:pPr>
        <w:rPr>
          <w:sz w:val="20"/>
          <w:szCs w:val="20"/>
        </w:rPr>
      </w:pPr>
    </w:p>
    <w:p w14:paraId="74139E18" w14:textId="66D95EA9" w:rsidR="003123E0" w:rsidRPr="000D1F54" w:rsidRDefault="004E7662" w:rsidP="004E7662">
      <w:pPr>
        <w:jc w:val="center"/>
        <w:rPr>
          <w:sz w:val="20"/>
          <w:szCs w:val="20"/>
        </w:rPr>
      </w:pPr>
      <w:proofErr w:type="gramStart"/>
      <w:r>
        <w:rPr>
          <w:sz w:val="20"/>
          <w:szCs w:val="20"/>
        </w:rPr>
        <w:t>Figure 3.</w:t>
      </w:r>
      <w:proofErr w:type="gramEnd"/>
      <w:r>
        <w:rPr>
          <w:sz w:val="20"/>
          <w:szCs w:val="20"/>
        </w:rPr>
        <w:t xml:space="preserve"> </w:t>
      </w:r>
      <w:r w:rsidR="003123E0" w:rsidRPr="000D1F54">
        <w:rPr>
          <w:sz w:val="20"/>
          <w:szCs w:val="20"/>
        </w:rPr>
        <w:t xml:space="preserve">Spectrum indicated no creaming/ no sedimentation of GBS lotion in </w:t>
      </w:r>
      <w:r w:rsidR="003123E0">
        <w:rPr>
          <w:sz w:val="20"/>
          <w:szCs w:val="20"/>
        </w:rPr>
        <w:t>three</w:t>
      </w:r>
      <w:r w:rsidR="003123E0" w:rsidRPr="000D1F54">
        <w:rPr>
          <w:sz w:val="20"/>
          <w:szCs w:val="20"/>
        </w:rPr>
        <w:t xml:space="preserve"> years</w:t>
      </w:r>
    </w:p>
    <w:p w14:paraId="2FA4E6B8" w14:textId="77777777" w:rsidR="003123E0" w:rsidRDefault="003123E0" w:rsidP="003123E0">
      <w:pPr>
        <w:jc w:val="both"/>
      </w:pPr>
    </w:p>
    <w:p w14:paraId="6433FF2D" w14:textId="0179220A" w:rsidR="003123E0" w:rsidRDefault="003123E0" w:rsidP="004E7662">
      <w:pPr>
        <w:jc w:val="center"/>
      </w:pPr>
      <w:r w:rsidRPr="00364953">
        <w:rPr>
          <w:rFonts w:ascii="Calibri" w:eastAsia="Calibri" w:hAnsi="Calibri"/>
          <w:noProof/>
          <w:sz w:val="22"/>
          <w:szCs w:val="22"/>
        </w:rPr>
        <w:drawing>
          <wp:inline distT="0" distB="0" distL="0" distR="0" wp14:anchorId="40DCEE7D" wp14:editId="76B5F884">
            <wp:extent cx="1848170" cy="4045481"/>
            <wp:effectExtent l="6350" t="0" r="635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1865790" cy="4084050"/>
                    </a:xfrm>
                    <a:prstGeom prst="rect">
                      <a:avLst/>
                    </a:prstGeom>
                    <a:noFill/>
                    <a:ln>
                      <a:noFill/>
                    </a:ln>
                  </pic:spPr>
                </pic:pic>
              </a:graphicData>
            </a:graphic>
          </wp:inline>
        </w:drawing>
      </w:r>
    </w:p>
    <w:p w14:paraId="2EC964B8" w14:textId="303C7E8B" w:rsidR="003123E0" w:rsidRDefault="004E7662" w:rsidP="004E7662">
      <w:pPr>
        <w:jc w:val="center"/>
        <w:rPr>
          <w:sz w:val="20"/>
          <w:szCs w:val="20"/>
        </w:rPr>
      </w:pPr>
      <w:proofErr w:type="gramStart"/>
      <w:r>
        <w:rPr>
          <w:sz w:val="20"/>
          <w:szCs w:val="20"/>
        </w:rPr>
        <w:t>Figure 4.</w:t>
      </w:r>
      <w:proofErr w:type="gramEnd"/>
      <w:r>
        <w:rPr>
          <w:sz w:val="20"/>
          <w:szCs w:val="20"/>
        </w:rPr>
        <w:t xml:space="preserve"> </w:t>
      </w:r>
      <w:r w:rsidR="003123E0" w:rsidRPr="00272481">
        <w:rPr>
          <w:sz w:val="20"/>
          <w:szCs w:val="20"/>
        </w:rPr>
        <w:t xml:space="preserve">Spectrum indicated no creaming/no sedimentation of GFS lotion in </w:t>
      </w:r>
      <w:r w:rsidR="003123E0">
        <w:rPr>
          <w:sz w:val="20"/>
          <w:szCs w:val="20"/>
        </w:rPr>
        <w:t>three</w:t>
      </w:r>
      <w:r w:rsidR="003123E0" w:rsidRPr="00272481">
        <w:rPr>
          <w:sz w:val="20"/>
          <w:szCs w:val="20"/>
        </w:rPr>
        <w:t xml:space="preserve"> years</w:t>
      </w:r>
    </w:p>
    <w:p w14:paraId="1BCF67AD" w14:textId="77777777" w:rsidR="004E7662" w:rsidRDefault="004E7662" w:rsidP="004E7662">
      <w:pPr>
        <w:jc w:val="center"/>
        <w:rPr>
          <w:sz w:val="20"/>
          <w:szCs w:val="20"/>
        </w:rPr>
      </w:pPr>
    </w:p>
    <w:p w14:paraId="7F29A52E" w14:textId="77777777" w:rsidR="003123E0" w:rsidRDefault="003123E0" w:rsidP="003123E0">
      <w:pPr>
        <w:jc w:val="center"/>
        <w:rPr>
          <w:sz w:val="20"/>
          <w:szCs w:val="20"/>
        </w:rPr>
      </w:pPr>
    </w:p>
    <w:p w14:paraId="7BB2DAB5" w14:textId="2D08E2D7" w:rsidR="003123E0" w:rsidRDefault="004E7662" w:rsidP="003123E0">
      <w:pPr>
        <w:jc w:val="center"/>
        <w:rPr>
          <w:sz w:val="20"/>
          <w:szCs w:val="20"/>
        </w:rPr>
      </w:pPr>
      <w:proofErr w:type="gramStart"/>
      <w:r>
        <w:rPr>
          <w:sz w:val="20"/>
          <w:szCs w:val="20"/>
        </w:rPr>
        <w:t>Table 2.</w:t>
      </w:r>
      <w:proofErr w:type="gramEnd"/>
      <w:r>
        <w:rPr>
          <w:sz w:val="20"/>
          <w:szCs w:val="20"/>
        </w:rPr>
        <w:t xml:space="preserve"> </w:t>
      </w:r>
      <w:r w:rsidR="003123E0" w:rsidRPr="00272481">
        <w:rPr>
          <w:sz w:val="20"/>
          <w:szCs w:val="20"/>
        </w:rPr>
        <w:t>Rheological properties of GBS lotion and GFS lotion</w:t>
      </w:r>
    </w:p>
    <w:p w14:paraId="7EC90EC4" w14:textId="77777777" w:rsidR="004E7662" w:rsidRPr="00272481" w:rsidRDefault="004E7662" w:rsidP="003123E0">
      <w:pPr>
        <w:jc w:val="center"/>
        <w:rPr>
          <w:sz w:val="20"/>
          <w:szCs w:val="20"/>
        </w:rPr>
      </w:pPr>
    </w:p>
    <w:tbl>
      <w:tblPr>
        <w:tblW w:w="6408" w:type="dxa"/>
        <w:jc w:val="center"/>
        <w:tblLayout w:type="fixed"/>
        <w:tblLook w:val="04A0" w:firstRow="1" w:lastRow="0" w:firstColumn="1" w:lastColumn="0" w:noHBand="0" w:noVBand="1"/>
      </w:tblPr>
      <w:tblGrid>
        <w:gridCol w:w="1368"/>
        <w:gridCol w:w="1440"/>
        <w:gridCol w:w="1800"/>
        <w:gridCol w:w="1800"/>
      </w:tblGrid>
      <w:tr w:rsidR="003123E0" w:rsidRPr="00272481" w14:paraId="4D6EAA72" w14:textId="77777777" w:rsidTr="004E7662">
        <w:trPr>
          <w:jc w:val="center"/>
        </w:trPr>
        <w:tc>
          <w:tcPr>
            <w:tcW w:w="1368" w:type="dxa"/>
            <w:vMerge w:val="restart"/>
            <w:tcBorders>
              <w:top w:val="single" w:sz="4" w:space="0" w:color="auto"/>
            </w:tcBorders>
            <w:shd w:val="clear" w:color="auto" w:fill="auto"/>
          </w:tcPr>
          <w:p w14:paraId="177D3B7B" w14:textId="77777777" w:rsidR="003123E0" w:rsidRPr="004E7662" w:rsidRDefault="003123E0" w:rsidP="006B5840">
            <w:pPr>
              <w:jc w:val="both"/>
              <w:rPr>
                <w:b/>
                <w:sz w:val="20"/>
                <w:szCs w:val="20"/>
              </w:rPr>
            </w:pPr>
          </w:p>
          <w:p w14:paraId="3A5F9C8D" w14:textId="77777777" w:rsidR="003123E0" w:rsidRPr="004E7662" w:rsidRDefault="003123E0" w:rsidP="006B5840">
            <w:pPr>
              <w:jc w:val="both"/>
              <w:rPr>
                <w:b/>
                <w:sz w:val="20"/>
                <w:szCs w:val="20"/>
              </w:rPr>
            </w:pPr>
            <w:r w:rsidRPr="004E7662">
              <w:rPr>
                <w:b/>
                <w:sz w:val="20"/>
                <w:szCs w:val="20"/>
              </w:rPr>
              <w:t>Products</w:t>
            </w:r>
          </w:p>
        </w:tc>
        <w:tc>
          <w:tcPr>
            <w:tcW w:w="5040" w:type="dxa"/>
            <w:gridSpan w:val="3"/>
            <w:tcBorders>
              <w:top w:val="single" w:sz="4" w:space="0" w:color="auto"/>
            </w:tcBorders>
            <w:shd w:val="clear" w:color="auto" w:fill="auto"/>
          </w:tcPr>
          <w:p w14:paraId="01058FEA" w14:textId="77777777" w:rsidR="003123E0" w:rsidRPr="004E7662" w:rsidRDefault="003123E0" w:rsidP="006B5840">
            <w:pPr>
              <w:jc w:val="center"/>
              <w:rPr>
                <w:b/>
                <w:sz w:val="20"/>
                <w:szCs w:val="20"/>
              </w:rPr>
            </w:pPr>
            <w:r w:rsidRPr="004E7662">
              <w:rPr>
                <w:b/>
                <w:sz w:val="20"/>
                <w:szCs w:val="20"/>
              </w:rPr>
              <w:t>Rheological properties</w:t>
            </w:r>
          </w:p>
        </w:tc>
      </w:tr>
      <w:tr w:rsidR="003123E0" w:rsidRPr="00272481" w14:paraId="59DB7038" w14:textId="77777777" w:rsidTr="004E7662">
        <w:trPr>
          <w:trHeight w:val="495"/>
          <w:jc w:val="center"/>
        </w:trPr>
        <w:tc>
          <w:tcPr>
            <w:tcW w:w="1368" w:type="dxa"/>
            <w:vMerge/>
            <w:tcBorders>
              <w:bottom w:val="single" w:sz="4" w:space="0" w:color="auto"/>
            </w:tcBorders>
            <w:shd w:val="clear" w:color="auto" w:fill="auto"/>
          </w:tcPr>
          <w:p w14:paraId="298DB839" w14:textId="77777777" w:rsidR="003123E0" w:rsidRPr="004E7662" w:rsidRDefault="003123E0" w:rsidP="006B5840">
            <w:pPr>
              <w:jc w:val="both"/>
              <w:rPr>
                <w:b/>
                <w:sz w:val="20"/>
                <w:szCs w:val="20"/>
              </w:rPr>
            </w:pPr>
          </w:p>
        </w:tc>
        <w:tc>
          <w:tcPr>
            <w:tcW w:w="1440" w:type="dxa"/>
            <w:tcBorders>
              <w:bottom w:val="single" w:sz="4" w:space="0" w:color="auto"/>
            </w:tcBorders>
            <w:shd w:val="clear" w:color="auto" w:fill="auto"/>
          </w:tcPr>
          <w:p w14:paraId="3CE13BB9" w14:textId="77777777" w:rsidR="003123E0" w:rsidRPr="004E7662" w:rsidRDefault="003123E0" w:rsidP="006B5840">
            <w:pPr>
              <w:jc w:val="center"/>
              <w:rPr>
                <w:b/>
                <w:sz w:val="20"/>
                <w:szCs w:val="20"/>
              </w:rPr>
            </w:pPr>
            <w:r w:rsidRPr="004E7662">
              <w:rPr>
                <w:b/>
                <w:sz w:val="20"/>
                <w:szCs w:val="20"/>
              </w:rPr>
              <w:t>Firmness</w:t>
            </w:r>
          </w:p>
          <w:p w14:paraId="27BCF9F5" w14:textId="77777777" w:rsidR="003123E0" w:rsidRPr="004E7662" w:rsidRDefault="003123E0" w:rsidP="006B5840">
            <w:pPr>
              <w:jc w:val="center"/>
              <w:rPr>
                <w:b/>
                <w:sz w:val="20"/>
                <w:szCs w:val="20"/>
              </w:rPr>
            </w:pPr>
            <w:r w:rsidRPr="004E7662">
              <w:rPr>
                <w:b/>
                <w:sz w:val="20"/>
                <w:szCs w:val="20"/>
              </w:rPr>
              <w:t>(g)</w:t>
            </w:r>
          </w:p>
        </w:tc>
        <w:tc>
          <w:tcPr>
            <w:tcW w:w="1800" w:type="dxa"/>
            <w:tcBorders>
              <w:bottom w:val="single" w:sz="4" w:space="0" w:color="auto"/>
            </w:tcBorders>
            <w:shd w:val="clear" w:color="auto" w:fill="auto"/>
          </w:tcPr>
          <w:p w14:paraId="17CDE600" w14:textId="77777777" w:rsidR="003123E0" w:rsidRPr="004E7662" w:rsidRDefault="003123E0" w:rsidP="006B5840">
            <w:pPr>
              <w:jc w:val="center"/>
              <w:rPr>
                <w:b/>
                <w:sz w:val="20"/>
                <w:szCs w:val="20"/>
              </w:rPr>
            </w:pPr>
            <w:r w:rsidRPr="004E7662">
              <w:rPr>
                <w:b/>
                <w:sz w:val="20"/>
                <w:szCs w:val="20"/>
              </w:rPr>
              <w:t>Viscosity</w:t>
            </w:r>
          </w:p>
          <w:p w14:paraId="50FD581A" w14:textId="77777777" w:rsidR="003123E0" w:rsidRPr="004E7662" w:rsidRDefault="003123E0" w:rsidP="006B5840">
            <w:pPr>
              <w:jc w:val="center"/>
              <w:rPr>
                <w:b/>
                <w:sz w:val="20"/>
                <w:szCs w:val="20"/>
              </w:rPr>
            </w:pPr>
            <w:r w:rsidRPr="004E7662">
              <w:rPr>
                <w:b/>
                <w:sz w:val="20"/>
                <w:szCs w:val="20"/>
              </w:rPr>
              <w:t>(Pas)</w:t>
            </w:r>
          </w:p>
        </w:tc>
        <w:tc>
          <w:tcPr>
            <w:tcW w:w="1800" w:type="dxa"/>
            <w:tcBorders>
              <w:bottom w:val="single" w:sz="4" w:space="0" w:color="auto"/>
            </w:tcBorders>
            <w:shd w:val="clear" w:color="auto" w:fill="auto"/>
          </w:tcPr>
          <w:p w14:paraId="2229CFF0" w14:textId="77777777" w:rsidR="003123E0" w:rsidRPr="004E7662" w:rsidRDefault="003123E0" w:rsidP="006B5840">
            <w:pPr>
              <w:jc w:val="center"/>
              <w:rPr>
                <w:b/>
                <w:sz w:val="20"/>
                <w:szCs w:val="20"/>
              </w:rPr>
            </w:pPr>
            <w:r w:rsidRPr="004E7662">
              <w:rPr>
                <w:b/>
                <w:sz w:val="20"/>
                <w:szCs w:val="20"/>
              </w:rPr>
              <w:t>Yield value</w:t>
            </w:r>
          </w:p>
          <w:p w14:paraId="391AF2A5" w14:textId="77777777" w:rsidR="003123E0" w:rsidRPr="004E7662" w:rsidRDefault="003123E0" w:rsidP="006B5840">
            <w:pPr>
              <w:jc w:val="center"/>
              <w:rPr>
                <w:b/>
                <w:sz w:val="20"/>
                <w:szCs w:val="20"/>
              </w:rPr>
            </w:pPr>
            <w:r w:rsidRPr="004E7662">
              <w:rPr>
                <w:b/>
                <w:sz w:val="20"/>
                <w:szCs w:val="20"/>
              </w:rPr>
              <w:t>(Pa)</w:t>
            </w:r>
          </w:p>
        </w:tc>
      </w:tr>
      <w:tr w:rsidR="003123E0" w:rsidRPr="00272481" w14:paraId="5390F918" w14:textId="77777777" w:rsidTr="004E7662">
        <w:trPr>
          <w:jc w:val="center"/>
        </w:trPr>
        <w:tc>
          <w:tcPr>
            <w:tcW w:w="1368" w:type="dxa"/>
            <w:tcBorders>
              <w:top w:val="single" w:sz="4" w:space="0" w:color="auto"/>
            </w:tcBorders>
            <w:shd w:val="clear" w:color="auto" w:fill="auto"/>
          </w:tcPr>
          <w:p w14:paraId="526CEABC" w14:textId="77777777" w:rsidR="003123E0" w:rsidRPr="00272481" w:rsidRDefault="003123E0" w:rsidP="006B5840">
            <w:pPr>
              <w:jc w:val="center"/>
              <w:rPr>
                <w:sz w:val="20"/>
                <w:szCs w:val="20"/>
              </w:rPr>
            </w:pPr>
            <w:r w:rsidRPr="00272481">
              <w:rPr>
                <w:sz w:val="20"/>
                <w:szCs w:val="20"/>
              </w:rPr>
              <w:t>GBS lotion</w:t>
            </w:r>
          </w:p>
        </w:tc>
        <w:tc>
          <w:tcPr>
            <w:tcW w:w="1440" w:type="dxa"/>
            <w:tcBorders>
              <w:top w:val="single" w:sz="4" w:space="0" w:color="auto"/>
            </w:tcBorders>
            <w:shd w:val="clear" w:color="auto" w:fill="auto"/>
          </w:tcPr>
          <w:p w14:paraId="377618B2" w14:textId="77777777" w:rsidR="003123E0" w:rsidRPr="00272481" w:rsidRDefault="003123E0" w:rsidP="006B5840">
            <w:pPr>
              <w:jc w:val="center"/>
              <w:rPr>
                <w:sz w:val="20"/>
                <w:szCs w:val="20"/>
              </w:rPr>
            </w:pPr>
            <w:r w:rsidRPr="00272481">
              <w:rPr>
                <w:sz w:val="20"/>
                <w:szCs w:val="20"/>
              </w:rPr>
              <w:t>111</w:t>
            </w:r>
          </w:p>
        </w:tc>
        <w:tc>
          <w:tcPr>
            <w:tcW w:w="1800" w:type="dxa"/>
            <w:tcBorders>
              <w:top w:val="single" w:sz="4" w:space="0" w:color="auto"/>
            </w:tcBorders>
            <w:shd w:val="clear" w:color="auto" w:fill="auto"/>
          </w:tcPr>
          <w:p w14:paraId="489E3BCE" w14:textId="77777777" w:rsidR="003123E0" w:rsidRPr="00272481" w:rsidRDefault="003123E0" w:rsidP="006B5840">
            <w:pPr>
              <w:jc w:val="center"/>
              <w:rPr>
                <w:sz w:val="20"/>
                <w:szCs w:val="20"/>
              </w:rPr>
            </w:pPr>
            <w:r w:rsidRPr="00272481">
              <w:rPr>
                <w:sz w:val="20"/>
                <w:szCs w:val="20"/>
              </w:rPr>
              <w:t>900</w:t>
            </w:r>
          </w:p>
        </w:tc>
        <w:tc>
          <w:tcPr>
            <w:tcW w:w="1800" w:type="dxa"/>
            <w:tcBorders>
              <w:top w:val="single" w:sz="4" w:space="0" w:color="auto"/>
            </w:tcBorders>
            <w:shd w:val="clear" w:color="auto" w:fill="auto"/>
          </w:tcPr>
          <w:p w14:paraId="79693130" w14:textId="77777777" w:rsidR="003123E0" w:rsidRPr="00272481" w:rsidRDefault="003123E0" w:rsidP="006B5840">
            <w:pPr>
              <w:jc w:val="center"/>
              <w:rPr>
                <w:sz w:val="20"/>
                <w:szCs w:val="20"/>
              </w:rPr>
            </w:pPr>
            <w:r w:rsidRPr="00272481">
              <w:rPr>
                <w:sz w:val="20"/>
                <w:szCs w:val="20"/>
              </w:rPr>
              <w:t>98</w:t>
            </w:r>
          </w:p>
        </w:tc>
      </w:tr>
      <w:tr w:rsidR="003123E0" w:rsidRPr="00272481" w14:paraId="0621A321" w14:textId="77777777" w:rsidTr="004E7662">
        <w:trPr>
          <w:jc w:val="center"/>
        </w:trPr>
        <w:tc>
          <w:tcPr>
            <w:tcW w:w="1368" w:type="dxa"/>
            <w:tcBorders>
              <w:bottom w:val="single" w:sz="4" w:space="0" w:color="auto"/>
            </w:tcBorders>
            <w:shd w:val="clear" w:color="auto" w:fill="auto"/>
          </w:tcPr>
          <w:p w14:paraId="7BB0F4E4" w14:textId="77777777" w:rsidR="003123E0" w:rsidRPr="00272481" w:rsidRDefault="003123E0" w:rsidP="006B5840">
            <w:pPr>
              <w:jc w:val="center"/>
              <w:rPr>
                <w:sz w:val="20"/>
                <w:szCs w:val="20"/>
              </w:rPr>
            </w:pPr>
            <w:r w:rsidRPr="00272481">
              <w:rPr>
                <w:sz w:val="20"/>
                <w:szCs w:val="20"/>
              </w:rPr>
              <w:t>GFS lotion</w:t>
            </w:r>
          </w:p>
        </w:tc>
        <w:tc>
          <w:tcPr>
            <w:tcW w:w="1440" w:type="dxa"/>
            <w:tcBorders>
              <w:bottom w:val="single" w:sz="4" w:space="0" w:color="auto"/>
            </w:tcBorders>
            <w:shd w:val="clear" w:color="auto" w:fill="auto"/>
          </w:tcPr>
          <w:p w14:paraId="4EAFD39A" w14:textId="77777777" w:rsidR="003123E0" w:rsidRPr="00272481" w:rsidRDefault="003123E0" w:rsidP="006B5840">
            <w:pPr>
              <w:jc w:val="center"/>
              <w:rPr>
                <w:sz w:val="20"/>
                <w:szCs w:val="20"/>
              </w:rPr>
            </w:pPr>
            <w:r w:rsidRPr="00272481">
              <w:rPr>
                <w:sz w:val="20"/>
                <w:szCs w:val="20"/>
              </w:rPr>
              <w:t>66</w:t>
            </w:r>
          </w:p>
        </w:tc>
        <w:tc>
          <w:tcPr>
            <w:tcW w:w="1800" w:type="dxa"/>
            <w:tcBorders>
              <w:bottom w:val="single" w:sz="4" w:space="0" w:color="auto"/>
            </w:tcBorders>
            <w:shd w:val="clear" w:color="auto" w:fill="auto"/>
          </w:tcPr>
          <w:p w14:paraId="4A558FB0" w14:textId="77777777" w:rsidR="003123E0" w:rsidRPr="00272481" w:rsidRDefault="003123E0" w:rsidP="006B5840">
            <w:pPr>
              <w:jc w:val="center"/>
              <w:rPr>
                <w:sz w:val="20"/>
                <w:szCs w:val="20"/>
              </w:rPr>
            </w:pPr>
            <w:r w:rsidRPr="00272481">
              <w:rPr>
                <w:sz w:val="20"/>
                <w:szCs w:val="20"/>
              </w:rPr>
              <w:t>60</w:t>
            </w:r>
          </w:p>
        </w:tc>
        <w:tc>
          <w:tcPr>
            <w:tcW w:w="1800" w:type="dxa"/>
            <w:tcBorders>
              <w:bottom w:val="single" w:sz="4" w:space="0" w:color="auto"/>
            </w:tcBorders>
            <w:shd w:val="clear" w:color="auto" w:fill="auto"/>
          </w:tcPr>
          <w:p w14:paraId="4F763D7C" w14:textId="77777777" w:rsidR="003123E0" w:rsidRPr="00272481" w:rsidRDefault="003123E0" w:rsidP="006B5840">
            <w:pPr>
              <w:jc w:val="center"/>
              <w:rPr>
                <w:sz w:val="20"/>
                <w:szCs w:val="20"/>
              </w:rPr>
            </w:pPr>
            <w:r w:rsidRPr="00272481">
              <w:rPr>
                <w:sz w:val="20"/>
                <w:szCs w:val="20"/>
              </w:rPr>
              <w:t>16</w:t>
            </w:r>
          </w:p>
        </w:tc>
      </w:tr>
    </w:tbl>
    <w:p w14:paraId="537BDDBD" w14:textId="77777777" w:rsidR="003123E0" w:rsidRDefault="003123E0" w:rsidP="003123E0">
      <w:pPr>
        <w:tabs>
          <w:tab w:val="left" w:pos="915"/>
        </w:tabs>
        <w:jc w:val="both"/>
        <w:rPr>
          <w:sz w:val="20"/>
          <w:szCs w:val="20"/>
        </w:rPr>
      </w:pPr>
    </w:p>
    <w:p w14:paraId="51F670B4" w14:textId="77777777" w:rsidR="003123E0" w:rsidRPr="00272481" w:rsidRDefault="003123E0" w:rsidP="003123E0">
      <w:pPr>
        <w:tabs>
          <w:tab w:val="left" w:pos="915"/>
        </w:tabs>
        <w:jc w:val="both"/>
        <w:rPr>
          <w:sz w:val="20"/>
          <w:szCs w:val="20"/>
        </w:rPr>
      </w:pPr>
      <w:r w:rsidRPr="00272481">
        <w:rPr>
          <w:sz w:val="20"/>
          <w:szCs w:val="20"/>
        </w:rPr>
        <w:t>Table 2 shows the rheological properties of the products. The firmness of GBS and GFS lotions were 111g and 66g respectively.  The higher the force the firmer was the product. The formulations were designed to be softer and flowable. This tallied where the products indicated low viscosity and yield value. The GBS lotion had a viscosity of 900Pas and a yield value of 98Pa, whereas GFS lotion indicated at 60Pas and 16Pa for a viscosity and a yield value respectively.</w:t>
      </w:r>
    </w:p>
    <w:p w14:paraId="764E8972" w14:textId="77777777" w:rsidR="003123E0" w:rsidRPr="00272481" w:rsidRDefault="003123E0" w:rsidP="003123E0">
      <w:pPr>
        <w:rPr>
          <w:b/>
          <w:sz w:val="20"/>
          <w:szCs w:val="20"/>
        </w:rPr>
      </w:pPr>
    </w:p>
    <w:p w14:paraId="3DFBD55F" w14:textId="77777777" w:rsidR="003123E0" w:rsidRPr="006E69E1" w:rsidRDefault="003123E0" w:rsidP="003123E0">
      <w:pPr>
        <w:rPr>
          <w:b/>
          <w:sz w:val="20"/>
          <w:szCs w:val="20"/>
        </w:rPr>
      </w:pPr>
      <w:r w:rsidRPr="006E69E1">
        <w:rPr>
          <w:b/>
          <w:sz w:val="20"/>
          <w:szCs w:val="20"/>
        </w:rPr>
        <w:t xml:space="preserve">Liquid Crystalline Structure </w:t>
      </w:r>
    </w:p>
    <w:p w14:paraId="01357A34" w14:textId="77777777" w:rsidR="003123E0" w:rsidRDefault="003123E0" w:rsidP="003123E0">
      <w:pPr>
        <w:jc w:val="both"/>
        <w:rPr>
          <w:sz w:val="20"/>
          <w:szCs w:val="20"/>
        </w:rPr>
      </w:pPr>
      <w:r w:rsidRPr="00272481">
        <w:rPr>
          <w:sz w:val="20"/>
          <w:szCs w:val="20"/>
        </w:rPr>
        <w:t>The study reported that a combination of glucate SS and glucamate SSE-20 formed a lamellar liquid crystalline structure [4</w:t>
      </w:r>
      <w:proofErr w:type="gramStart"/>
      <w:r w:rsidRPr="00272481">
        <w:rPr>
          <w:sz w:val="20"/>
          <w:szCs w:val="20"/>
        </w:rPr>
        <w:t>,5,6</w:t>
      </w:r>
      <w:r>
        <w:rPr>
          <w:sz w:val="20"/>
          <w:szCs w:val="20"/>
        </w:rPr>
        <w:t>,7</w:t>
      </w:r>
      <w:proofErr w:type="gramEnd"/>
      <w:r w:rsidRPr="00272481">
        <w:rPr>
          <w:sz w:val="20"/>
          <w:szCs w:val="20"/>
        </w:rPr>
        <w:t xml:space="preserve">], as shown in Figure 5.  This liquid crystalline structure helps in stabilizing, as well as possessed a good delivery system by bringing the active at a high rate of absorption onto the dermis layer. The structure had confirmed yield values of 98Pa and 16Pa that gave a stable network structure for GBS and GFS lotions respectively.  </w:t>
      </w:r>
    </w:p>
    <w:p w14:paraId="7B9DC473" w14:textId="77777777" w:rsidR="003123E0" w:rsidRPr="00272481" w:rsidRDefault="003123E0" w:rsidP="003123E0">
      <w:pPr>
        <w:jc w:val="both"/>
        <w:rPr>
          <w:sz w:val="20"/>
          <w:szCs w:val="20"/>
        </w:rPr>
      </w:pPr>
    </w:p>
    <w:p w14:paraId="6E866C62" w14:textId="77777777" w:rsidR="003123E0" w:rsidRPr="00272481" w:rsidRDefault="003123E0" w:rsidP="003123E0">
      <w:pPr>
        <w:jc w:val="center"/>
        <w:rPr>
          <w:sz w:val="20"/>
          <w:szCs w:val="20"/>
        </w:rPr>
      </w:pPr>
      <w:r w:rsidRPr="00272481">
        <w:rPr>
          <w:noProof/>
          <w:sz w:val="20"/>
          <w:szCs w:val="20"/>
        </w:rPr>
        <w:lastRenderedPageBreak/>
        <w:drawing>
          <wp:inline distT="0" distB="0" distL="0" distR="0" wp14:anchorId="3E0BC841" wp14:editId="20A34E30">
            <wp:extent cx="2867025" cy="1695450"/>
            <wp:effectExtent l="95250" t="95250" r="104775" b="95250"/>
            <wp:docPr id="15" name="Picture 5" descr="208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5" descr="2080-23%"/>
                    <pic:cNvPicPr>
                      <a:picLocks noChangeAspect="1" noChangeArrowheads="1"/>
                    </pic:cNvPicPr>
                  </pic:nvPicPr>
                  <pic:blipFill>
                    <a:blip r:embed="rId15"/>
                    <a:srcRect/>
                    <a:stretch>
                      <a:fillRect/>
                    </a:stretch>
                  </pic:blipFill>
                  <pic:spPr bwMode="auto">
                    <a:xfrm>
                      <a:off x="0" y="0"/>
                      <a:ext cx="2869710" cy="1697038"/>
                    </a:xfrm>
                    <a:prstGeom prst="rect">
                      <a:avLst/>
                    </a:prstGeom>
                    <a:solidFill>
                      <a:srgbClr val="FFFFFF">
                        <a:shade val="85000"/>
                      </a:srgbClr>
                    </a:solidFill>
                    <a:ln w="88900" cap="sq">
                      <a:solidFill>
                        <a:srgbClr val="FFFFFF"/>
                      </a:solidFill>
                      <a:miter lim="800000"/>
                    </a:ln>
                    <a:effectLst/>
                  </pic:spPr>
                </pic:pic>
              </a:graphicData>
            </a:graphic>
          </wp:inline>
        </w:drawing>
      </w:r>
    </w:p>
    <w:p w14:paraId="35F8D387" w14:textId="77777777" w:rsidR="003123E0" w:rsidRDefault="003123E0" w:rsidP="003123E0">
      <w:pPr>
        <w:jc w:val="center"/>
        <w:rPr>
          <w:sz w:val="20"/>
          <w:szCs w:val="20"/>
        </w:rPr>
      </w:pPr>
    </w:p>
    <w:p w14:paraId="25D7B97C" w14:textId="0A4AF031" w:rsidR="003123E0" w:rsidRPr="00272481" w:rsidRDefault="006E69E1" w:rsidP="006E69E1">
      <w:pPr>
        <w:ind w:left="851" w:hanging="851"/>
        <w:jc w:val="both"/>
        <w:rPr>
          <w:b/>
          <w:sz w:val="20"/>
          <w:szCs w:val="20"/>
        </w:rPr>
      </w:pPr>
      <w:proofErr w:type="gramStart"/>
      <w:r>
        <w:rPr>
          <w:sz w:val="20"/>
          <w:szCs w:val="20"/>
        </w:rPr>
        <w:t>Figure 5.</w:t>
      </w:r>
      <w:proofErr w:type="gramEnd"/>
      <w:r>
        <w:rPr>
          <w:sz w:val="20"/>
          <w:szCs w:val="20"/>
        </w:rPr>
        <w:t xml:space="preserve"> </w:t>
      </w:r>
      <w:proofErr w:type="gramStart"/>
      <w:r w:rsidR="003123E0" w:rsidRPr="00272481">
        <w:rPr>
          <w:sz w:val="20"/>
          <w:szCs w:val="20"/>
        </w:rPr>
        <w:t xml:space="preserve">Combination of </w:t>
      </w:r>
      <w:proofErr w:type="spellStart"/>
      <w:r w:rsidR="003123E0" w:rsidRPr="00272481">
        <w:rPr>
          <w:sz w:val="20"/>
          <w:szCs w:val="20"/>
        </w:rPr>
        <w:t>glucate</w:t>
      </w:r>
      <w:proofErr w:type="spellEnd"/>
      <w:r w:rsidR="003123E0" w:rsidRPr="00272481">
        <w:rPr>
          <w:sz w:val="20"/>
          <w:szCs w:val="20"/>
        </w:rPr>
        <w:t xml:space="preserve"> SS and glucamate SSE-20 formation of lamellar liquid crystalline structure, 200x magnification.</w:t>
      </w:r>
      <w:proofErr w:type="gramEnd"/>
    </w:p>
    <w:p w14:paraId="5FF3A2E9" w14:textId="77777777" w:rsidR="003123E0" w:rsidRPr="00272481" w:rsidRDefault="003123E0" w:rsidP="003123E0">
      <w:pPr>
        <w:jc w:val="center"/>
        <w:rPr>
          <w:b/>
          <w:sz w:val="20"/>
          <w:szCs w:val="20"/>
        </w:rPr>
      </w:pPr>
    </w:p>
    <w:p w14:paraId="20BDAED2" w14:textId="77777777" w:rsidR="003123E0" w:rsidRPr="006E69E1" w:rsidRDefault="003123E0" w:rsidP="003123E0">
      <w:pPr>
        <w:rPr>
          <w:b/>
          <w:sz w:val="20"/>
          <w:szCs w:val="20"/>
        </w:rPr>
      </w:pPr>
      <w:r w:rsidRPr="006E69E1">
        <w:rPr>
          <w:b/>
          <w:sz w:val="20"/>
          <w:szCs w:val="20"/>
        </w:rPr>
        <w:t>Efficacy Testing</w:t>
      </w:r>
    </w:p>
    <w:p w14:paraId="27E87087" w14:textId="1704F293" w:rsidR="003123E0" w:rsidRPr="00272481" w:rsidRDefault="003123E0" w:rsidP="003123E0">
      <w:pPr>
        <w:jc w:val="both"/>
        <w:rPr>
          <w:sz w:val="20"/>
          <w:szCs w:val="20"/>
        </w:rPr>
      </w:pPr>
      <w:r w:rsidRPr="00272481">
        <w:rPr>
          <w:sz w:val="20"/>
          <w:szCs w:val="20"/>
        </w:rPr>
        <w:t>A total of 20 subjects, 13 females and 7 males aged between 23 and 49 years, of good health and free from any major skin disorder, were included in the study. All subjects completed the tests accordingly. The statistical analysis was based on Student T-test two-tailed at 95% confidence limit and the degree was 19. The t-critical at the said parameters was 2.093. The comparison would be considered significant if the t calculated was higher than t critical of the t distribution table at two-tailed 95</w:t>
      </w:r>
      <w:r w:rsidR="001601B2">
        <w:rPr>
          <w:sz w:val="20"/>
          <w:szCs w:val="20"/>
        </w:rPr>
        <w:t xml:space="preserve">% confidence limit and </w:t>
      </w:r>
      <w:proofErr w:type="spellStart"/>
      <w:r w:rsidR="001601B2">
        <w:rPr>
          <w:sz w:val="20"/>
          <w:szCs w:val="20"/>
        </w:rPr>
        <w:t>df</w:t>
      </w:r>
      <w:proofErr w:type="spellEnd"/>
      <w:r w:rsidR="001601B2">
        <w:rPr>
          <w:sz w:val="20"/>
          <w:szCs w:val="20"/>
        </w:rPr>
        <w:t>=19</w:t>
      </w:r>
      <w:r w:rsidRPr="00272481">
        <w:rPr>
          <w:sz w:val="20"/>
          <w:szCs w:val="20"/>
        </w:rPr>
        <w:t>.</w:t>
      </w:r>
    </w:p>
    <w:p w14:paraId="1B31B466" w14:textId="77777777" w:rsidR="003123E0" w:rsidRDefault="003123E0" w:rsidP="003123E0">
      <w:pPr>
        <w:jc w:val="both"/>
        <w:rPr>
          <w:sz w:val="20"/>
          <w:szCs w:val="20"/>
        </w:rPr>
      </w:pPr>
    </w:p>
    <w:p w14:paraId="5CE28039" w14:textId="77777777" w:rsidR="003123E0" w:rsidRPr="00272481" w:rsidRDefault="003123E0" w:rsidP="003123E0">
      <w:pPr>
        <w:jc w:val="both"/>
        <w:rPr>
          <w:strike/>
          <w:sz w:val="20"/>
          <w:szCs w:val="20"/>
          <w:vertAlign w:val="superscript"/>
        </w:rPr>
      </w:pPr>
      <w:r w:rsidRPr="00272481">
        <w:rPr>
          <w:sz w:val="20"/>
          <w:szCs w:val="20"/>
        </w:rPr>
        <w:t xml:space="preserve">Figure 6 shows that there was significant reduction in intensity of fluorescence on skin treated with GBS after 5 days’ application. The intensity of fluorescence on treated area was given scores and the results showed a decrease in percentage of 21%. The decrease in score value was significant where the Student t-Test analysis showed the difference with a probability value of P&lt;0.05. </w:t>
      </w:r>
    </w:p>
    <w:p w14:paraId="785DFC5F" w14:textId="77777777" w:rsidR="003123E0" w:rsidRPr="00272481" w:rsidRDefault="003123E0" w:rsidP="003123E0">
      <w:pPr>
        <w:jc w:val="both"/>
        <w:rPr>
          <w:sz w:val="20"/>
          <w:szCs w:val="20"/>
        </w:rPr>
      </w:pPr>
    </w:p>
    <w:p w14:paraId="48A7B768" w14:textId="782C4A03" w:rsidR="003123E0" w:rsidRPr="00272481" w:rsidRDefault="003123E0" w:rsidP="006E69E1">
      <w:pPr>
        <w:jc w:val="center"/>
        <w:rPr>
          <w:sz w:val="20"/>
          <w:szCs w:val="20"/>
        </w:rPr>
      </w:pPr>
      <w:r w:rsidRPr="00272481">
        <w:rPr>
          <w:noProof/>
          <w:sz w:val="20"/>
          <w:szCs w:val="20"/>
        </w:rPr>
        <w:drawing>
          <wp:inline distT="0" distB="0" distL="0" distR="0" wp14:anchorId="6DBF2128" wp14:editId="5867EBB3">
            <wp:extent cx="4188575" cy="2161309"/>
            <wp:effectExtent l="0" t="0" r="2540" b="1079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33E406" w14:textId="77777777" w:rsidR="003123E0" w:rsidRDefault="003123E0" w:rsidP="003123E0">
      <w:pPr>
        <w:jc w:val="center"/>
        <w:rPr>
          <w:sz w:val="20"/>
          <w:szCs w:val="20"/>
        </w:rPr>
      </w:pPr>
    </w:p>
    <w:p w14:paraId="12BFB2D1" w14:textId="7C71097C" w:rsidR="003123E0" w:rsidRPr="00272481" w:rsidRDefault="006E69E1" w:rsidP="006E69E1">
      <w:pPr>
        <w:ind w:left="851" w:hanging="851"/>
        <w:jc w:val="both"/>
        <w:rPr>
          <w:sz w:val="20"/>
          <w:szCs w:val="20"/>
        </w:rPr>
      </w:pPr>
      <w:proofErr w:type="gramStart"/>
      <w:r>
        <w:rPr>
          <w:sz w:val="20"/>
          <w:szCs w:val="20"/>
        </w:rPr>
        <w:t>Figure 6.</w:t>
      </w:r>
      <w:proofErr w:type="gramEnd"/>
      <w:r>
        <w:rPr>
          <w:sz w:val="20"/>
          <w:szCs w:val="20"/>
        </w:rPr>
        <w:t xml:space="preserve"> </w:t>
      </w:r>
      <w:proofErr w:type="gramStart"/>
      <w:r w:rsidR="003123E0" w:rsidRPr="00272481">
        <w:rPr>
          <w:sz w:val="20"/>
          <w:szCs w:val="20"/>
        </w:rPr>
        <w:t>Score value (Intensity of fluorescence) for skin area treated with GBS and untreated (control), before (T0) and after 5 days (T5).</w:t>
      </w:r>
      <w:proofErr w:type="gramEnd"/>
      <w:r w:rsidR="003123E0" w:rsidRPr="00272481">
        <w:rPr>
          <w:sz w:val="20"/>
          <w:szCs w:val="20"/>
        </w:rPr>
        <w:t xml:space="preserve">  Reduction of 21% in the skin sebum on the body.</w:t>
      </w:r>
    </w:p>
    <w:p w14:paraId="5F3BC055" w14:textId="77777777" w:rsidR="003123E0" w:rsidRPr="00272481" w:rsidRDefault="003123E0" w:rsidP="006E69E1">
      <w:pPr>
        <w:ind w:left="-90"/>
        <w:jc w:val="both"/>
        <w:rPr>
          <w:sz w:val="20"/>
          <w:szCs w:val="20"/>
        </w:rPr>
      </w:pPr>
    </w:p>
    <w:p w14:paraId="124E76DE" w14:textId="77777777" w:rsidR="003123E0" w:rsidRDefault="003123E0" w:rsidP="003123E0">
      <w:pPr>
        <w:ind w:left="-90"/>
        <w:jc w:val="both"/>
        <w:rPr>
          <w:sz w:val="20"/>
          <w:szCs w:val="20"/>
          <w:vertAlign w:val="superscript"/>
        </w:rPr>
      </w:pPr>
      <w:r w:rsidRPr="00272481">
        <w:rPr>
          <w:sz w:val="20"/>
          <w:szCs w:val="20"/>
        </w:rPr>
        <w:t>Figure 7 shows that there was significant reduction in intensity of fluorescence on skin treated with GFS after 5 days’ application. The intensity of fluorescence on treated was given scores and the results showed a decrease in percentage of 22%. The decrease in score value was significant as indicated where Student t-Test analysis showed the difference with a probability value of P&gt;0.05.</w:t>
      </w:r>
      <w:r w:rsidRPr="00272481">
        <w:rPr>
          <w:sz w:val="20"/>
          <w:szCs w:val="20"/>
          <w:vertAlign w:val="superscript"/>
        </w:rPr>
        <w:t xml:space="preserve">  </w:t>
      </w:r>
    </w:p>
    <w:p w14:paraId="10A544FE" w14:textId="77777777" w:rsidR="006E69E1" w:rsidRDefault="006E69E1" w:rsidP="003123E0">
      <w:pPr>
        <w:ind w:left="-90"/>
        <w:jc w:val="both"/>
        <w:rPr>
          <w:sz w:val="20"/>
          <w:szCs w:val="20"/>
          <w:vertAlign w:val="superscript"/>
        </w:rPr>
      </w:pPr>
    </w:p>
    <w:p w14:paraId="2F5490A0" w14:textId="77777777" w:rsidR="006E69E1" w:rsidRDefault="006E69E1" w:rsidP="003123E0">
      <w:pPr>
        <w:ind w:left="-90"/>
        <w:jc w:val="both"/>
        <w:rPr>
          <w:sz w:val="20"/>
          <w:szCs w:val="20"/>
          <w:vertAlign w:val="superscript"/>
        </w:rPr>
      </w:pPr>
    </w:p>
    <w:p w14:paraId="5A3D277C" w14:textId="77777777" w:rsidR="006E69E1" w:rsidRDefault="006E69E1" w:rsidP="003123E0">
      <w:pPr>
        <w:ind w:left="-90"/>
        <w:jc w:val="both"/>
        <w:rPr>
          <w:sz w:val="20"/>
          <w:szCs w:val="20"/>
          <w:vertAlign w:val="superscript"/>
        </w:rPr>
      </w:pPr>
    </w:p>
    <w:p w14:paraId="7720A652" w14:textId="77777777" w:rsidR="006E69E1" w:rsidRDefault="006E69E1" w:rsidP="003123E0">
      <w:pPr>
        <w:ind w:left="-90"/>
        <w:jc w:val="both"/>
        <w:rPr>
          <w:sz w:val="20"/>
          <w:szCs w:val="20"/>
          <w:vertAlign w:val="superscript"/>
        </w:rPr>
      </w:pPr>
    </w:p>
    <w:p w14:paraId="3A9995AB" w14:textId="77777777" w:rsidR="006E69E1" w:rsidRDefault="006E69E1" w:rsidP="003123E0">
      <w:pPr>
        <w:ind w:left="-90"/>
        <w:jc w:val="both"/>
        <w:rPr>
          <w:sz w:val="20"/>
          <w:szCs w:val="20"/>
          <w:vertAlign w:val="superscript"/>
        </w:rPr>
      </w:pPr>
    </w:p>
    <w:p w14:paraId="310FA0F5" w14:textId="77777777" w:rsidR="006E69E1" w:rsidRDefault="006E69E1" w:rsidP="003123E0">
      <w:pPr>
        <w:ind w:left="-90"/>
        <w:jc w:val="both"/>
        <w:rPr>
          <w:sz w:val="20"/>
          <w:szCs w:val="20"/>
          <w:vertAlign w:val="superscript"/>
        </w:rPr>
      </w:pPr>
    </w:p>
    <w:p w14:paraId="3F9E96B1" w14:textId="77777777" w:rsidR="006E69E1" w:rsidRDefault="006E69E1" w:rsidP="003123E0">
      <w:pPr>
        <w:ind w:left="-90"/>
        <w:jc w:val="both"/>
        <w:rPr>
          <w:sz w:val="20"/>
          <w:szCs w:val="20"/>
          <w:vertAlign w:val="superscript"/>
        </w:rPr>
      </w:pPr>
    </w:p>
    <w:p w14:paraId="4207ED47" w14:textId="77777777" w:rsidR="006E69E1" w:rsidRDefault="006E69E1" w:rsidP="003123E0">
      <w:pPr>
        <w:ind w:left="-90"/>
        <w:jc w:val="both"/>
        <w:rPr>
          <w:sz w:val="20"/>
          <w:szCs w:val="20"/>
          <w:vertAlign w:val="superscript"/>
        </w:rPr>
      </w:pPr>
    </w:p>
    <w:p w14:paraId="361504A5" w14:textId="06285F8A" w:rsidR="006E69E1" w:rsidRDefault="006E69E1" w:rsidP="003123E0">
      <w:pPr>
        <w:ind w:left="-90"/>
        <w:jc w:val="both"/>
        <w:rPr>
          <w:sz w:val="20"/>
          <w:szCs w:val="20"/>
          <w:vertAlign w:val="superscript"/>
        </w:rPr>
      </w:pPr>
    </w:p>
    <w:p w14:paraId="5F5FEF0D" w14:textId="55E5DCE4" w:rsidR="006E69E1" w:rsidRDefault="006E69E1" w:rsidP="003123E0">
      <w:pPr>
        <w:ind w:left="-90"/>
        <w:jc w:val="both"/>
        <w:rPr>
          <w:sz w:val="20"/>
          <w:szCs w:val="20"/>
          <w:vertAlign w:val="superscript"/>
        </w:rPr>
      </w:pPr>
      <w:r w:rsidRPr="00272481">
        <w:rPr>
          <w:noProof/>
          <w:sz w:val="20"/>
          <w:szCs w:val="20"/>
        </w:rPr>
        <w:drawing>
          <wp:anchor distT="0" distB="0" distL="114300" distR="114300" simplePos="0" relativeHeight="251682816" behindDoc="0" locked="0" layoutInCell="1" allowOverlap="1" wp14:anchorId="7B251C26" wp14:editId="6E57F3A9">
            <wp:simplePos x="0" y="0"/>
            <wp:positionH relativeFrom="column">
              <wp:posOffset>647700</wp:posOffset>
            </wp:positionH>
            <wp:positionV relativeFrom="paragraph">
              <wp:posOffset>25400</wp:posOffset>
            </wp:positionV>
            <wp:extent cx="4420235" cy="2588895"/>
            <wp:effectExtent l="0" t="0" r="18415" b="20955"/>
            <wp:wrapSquare wrapText="bothSides"/>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14:paraId="452682A0" w14:textId="77777777" w:rsidR="006E69E1" w:rsidRDefault="006E69E1" w:rsidP="003123E0">
      <w:pPr>
        <w:ind w:left="-90"/>
        <w:jc w:val="both"/>
        <w:rPr>
          <w:sz w:val="20"/>
          <w:szCs w:val="20"/>
          <w:vertAlign w:val="superscript"/>
        </w:rPr>
      </w:pPr>
    </w:p>
    <w:p w14:paraId="716E190D" w14:textId="77777777" w:rsidR="006E69E1" w:rsidRDefault="006E69E1" w:rsidP="003123E0">
      <w:pPr>
        <w:ind w:left="-90"/>
        <w:jc w:val="both"/>
        <w:rPr>
          <w:sz w:val="20"/>
          <w:szCs w:val="20"/>
          <w:vertAlign w:val="superscript"/>
        </w:rPr>
      </w:pPr>
    </w:p>
    <w:p w14:paraId="27C3FB44" w14:textId="77777777" w:rsidR="006E69E1" w:rsidRDefault="006E69E1" w:rsidP="003123E0">
      <w:pPr>
        <w:ind w:left="-90"/>
        <w:jc w:val="both"/>
        <w:rPr>
          <w:sz w:val="20"/>
          <w:szCs w:val="20"/>
          <w:vertAlign w:val="superscript"/>
        </w:rPr>
      </w:pPr>
    </w:p>
    <w:p w14:paraId="248B16A1" w14:textId="77777777" w:rsidR="006E69E1" w:rsidRPr="00272481" w:rsidRDefault="006E69E1" w:rsidP="003123E0">
      <w:pPr>
        <w:ind w:left="-90"/>
        <w:jc w:val="both"/>
        <w:rPr>
          <w:sz w:val="20"/>
          <w:szCs w:val="20"/>
        </w:rPr>
      </w:pPr>
    </w:p>
    <w:p w14:paraId="6732CB08" w14:textId="77777777" w:rsidR="003123E0" w:rsidRPr="00272481" w:rsidRDefault="003123E0" w:rsidP="003123E0">
      <w:pPr>
        <w:jc w:val="both"/>
        <w:rPr>
          <w:sz w:val="20"/>
          <w:szCs w:val="20"/>
          <w:vertAlign w:val="superscript"/>
        </w:rPr>
      </w:pPr>
    </w:p>
    <w:p w14:paraId="22A3EE70" w14:textId="47FAE802" w:rsidR="003123E0" w:rsidRDefault="003123E0" w:rsidP="003123E0">
      <w:pPr>
        <w:jc w:val="center"/>
        <w:rPr>
          <w:sz w:val="20"/>
          <w:szCs w:val="20"/>
        </w:rPr>
      </w:pPr>
    </w:p>
    <w:p w14:paraId="05FF142F" w14:textId="77777777" w:rsidR="003123E0" w:rsidRDefault="003123E0" w:rsidP="003123E0">
      <w:pPr>
        <w:jc w:val="center"/>
        <w:rPr>
          <w:sz w:val="20"/>
          <w:szCs w:val="20"/>
        </w:rPr>
      </w:pPr>
    </w:p>
    <w:p w14:paraId="06EFD770" w14:textId="77777777" w:rsidR="006E69E1" w:rsidRDefault="006E69E1" w:rsidP="003123E0">
      <w:pPr>
        <w:jc w:val="center"/>
        <w:rPr>
          <w:sz w:val="20"/>
          <w:szCs w:val="20"/>
        </w:rPr>
      </w:pPr>
    </w:p>
    <w:p w14:paraId="3A2898F6" w14:textId="77777777" w:rsidR="006E69E1" w:rsidRDefault="006E69E1" w:rsidP="003123E0">
      <w:pPr>
        <w:jc w:val="center"/>
        <w:rPr>
          <w:sz w:val="20"/>
          <w:szCs w:val="20"/>
        </w:rPr>
      </w:pPr>
    </w:p>
    <w:p w14:paraId="4280F4D3" w14:textId="77777777" w:rsidR="006E69E1" w:rsidRDefault="006E69E1" w:rsidP="003123E0">
      <w:pPr>
        <w:jc w:val="center"/>
        <w:rPr>
          <w:sz w:val="20"/>
          <w:szCs w:val="20"/>
        </w:rPr>
      </w:pPr>
    </w:p>
    <w:p w14:paraId="683D2C39" w14:textId="77777777" w:rsidR="006E69E1" w:rsidRDefault="006E69E1" w:rsidP="003123E0">
      <w:pPr>
        <w:jc w:val="center"/>
        <w:rPr>
          <w:sz w:val="20"/>
          <w:szCs w:val="20"/>
        </w:rPr>
      </w:pPr>
    </w:p>
    <w:p w14:paraId="0DD6844A" w14:textId="77777777" w:rsidR="006E69E1" w:rsidRDefault="006E69E1" w:rsidP="003123E0">
      <w:pPr>
        <w:jc w:val="center"/>
        <w:rPr>
          <w:sz w:val="20"/>
          <w:szCs w:val="20"/>
        </w:rPr>
      </w:pPr>
    </w:p>
    <w:p w14:paraId="799DCED7" w14:textId="77777777" w:rsidR="006E69E1" w:rsidRDefault="006E69E1" w:rsidP="003123E0">
      <w:pPr>
        <w:jc w:val="center"/>
        <w:rPr>
          <w:sz w:val="20"/>
          <w:szCs w:val="20"/>
        </w:rPr>
      </w:pPr>
    </w:p>
    <w:p w14:paraId="1BB096D0" w14:textId="77777777" w:rsidR="006E69E1" w:rsidRDefault="006E69E1" w:rsidP="003123E0">
      <w:pPr>
        <w:jc w:val="center"/>
        <w:rPr>
          <w:sz w:val="20"/>
          <w:szCs w:val="20"/>
        </w:rPr>
      </w:pPr>
    </w:p>
    <w:p w14:paraId="609676F6" w14:textId="77777777" w:rsidR="006E69E1" w:rsidRDefault="006E69E1" w:rsidP="003123E0">
      <w:pPr>
        <w:jc w:val="center"/>
        <w:rPr>
          <w:sz w:val="20"/>
          <w:szCs w:val="20"/>
        </w:rPr>
      </w:pPr>
    </w:p>
    <w:p w14:paraId="075EAD90" w14:textId="77777777" w:rsidR="006E69E1" w:rsidRDefault="006E69E1" w:rsidP="003123E0">
      <w:pPr>
        <w:jc w:val="center"/>
        <w:rPr>
          <w:sz w:val="20"/>
          <w:szCs w:val="20"/>
        </w:rPr>
      </w:pPr>
    </w:p>
    <w:p w14:paraId="68B7CB92" w14:textId="77777777" w:rsidR="006E69E1" w:rsidRDefault="006E69E1" w:rsidP="003123E0">
      <w:pPr>
        <w:jc w:val="center"/>
        <w:rPr>
          <w:sz w:val="20"/>
          <w:szCs w:val="20"/>
        </w:rPr>
      </w:pPr>
    </w:p>
    <w:p w14:paraId="6E097F1F" w14:textId="77777777" w:rsidR="006E69E1" w:rsidRDefault="006E69E1" w:rsidP="003123E0">
      <w:pPr>
        <w:jc w:val="center"/>
        <w:rPr>
          <w:sz w:val="20"/>
          <w:szCs w:val="20"/>
        </w:rPr>
      </w:pPr>
    </w:p>
    <w:p w14:paraId="53FF7C36" w14:textId="34E8DE7A" w:rsidR="003123E0" w:rsidRPr="0046189B" w:rsidRDefault="006E69E1" w:rsidP="006E69E1">
      <w:pPr>
        <w:ind w:left="851" w:hanging="851"/>
        <w:jc w:val="both"/>
        <w:rPr>
          <w:sz w:val="20"/>
          <w:szCs w:val="20"/>
        </w:rPr>
      </w:pPr>
      <w:proofErr w:type="gramStart"/>
      <w:r>
        <w:rPr>
          <w:sz w:val="20"/>
          <w:szCs w:val="20"/>
        </w:rPr>
        <w:t>Figure 7.</w:t>
      </w:r>
      <w:proofErr w:type="gramEnd"/>
      <w:r>
        <w:rPr>
          <w:sz w:val="20"/>
          <w:szCs w:val="20"/>
        </w:rPr>
        <w:t xml:space="preserve"> </w:t>
      </w:r>
      <w:proofErr w:type="gramStart"/>
      <w:r w:rsidR="003123E0" w:rsidRPr="000D1F54">
        <w:rPr>
          <w:sz w:val="20"/>
          <w:szCs w:val="20"/>
        </w:rPr>
        <w:t>Score value (intensity of fluorescence) for skin area treated with</w:t>
      </w:r>
      <w:r>
        <w:rPr>
          <w:sz w:val="20"/>
          <w:szCs w:val="20"/>
        </w:rPr>
        <w:t xml:space="preserve"> </w:t>
      </w:r>
      <w:r w:rsidR="003123E0" w:rsidRPr="000D1F54">
        <w:rPr>
          <w:sz w:val="20"/>
          <w:szCs w:val="20"/>
        </w:rPr>
        <w:t>GFS and untreated (control), before (T0) and after 5 days (T5).</w:t>
      </w:r>
      <w:proofErr w:type="gramEnd"/>
      <w:r w:rsidR="003123E0" w:rsidRPr="000D1F54">
        <w:rPr>
          <w:sz w:val="20"/>
          <w:szCs w:val="20"/>
        </w:rPr>
        <w:t xml:space="preserve">  Reduction of 22% in the skin sebum on the face</w:t>
      </w:r>
    </w:p>
    <w:p w14:paraId="0B4D027B" w14:textId="77777777" w:rsidR="003123E0" w:rsidRPr="00272481" w:rsidRDefault="003123E0" w:rsidP="003123E0">
      <w:pPr>
        <w:jc w:val="center"/>
        <w:rPr>
          <w:b/>
          <w:sz w:val="20"/>
          <w:szCs w:val="20"/>
        </w:rPr>
      </w:pPr>
    </w:p>
    <w:p w14:paraId="4C1FA569" w14:textId="64ABB5E0" w:rsidR="003123E0" w:rsidRPr="00272481" w:rsidRDefault="003123E0" w:rsidP="006E69E1">
      <w:pPr>
        <w:jc w:val="center"/>
        <w:rPr>
          <w:b/>
          <w:sz w:val="20"/>
          <w:szCs w:val="20"/>
        </w:rPr>
      </w:pPr>
      <w:r w:rsidRPr="00272481">
        <w:rPr>
          <w:b/>
          <w:sz w:val="20"/>
          <w:szCs w:val="20"/>
        </w:rPr>
        <w:t>Conclusion</w:t>
      </w:r>
    </w:p>
    <w:p w14:paraId="75199478" w14:textId="77777777" w:rsidR="003123E0" w:rsidRPr="00272481" w:rsidRDefault="003123E0" w:rsidP="003123E0">
      <w:pPr>
        <w:jc w:val="both"/>
        <w:rPr>
          <w:sz w:val="20"/>
          <w:szCs w:val="20"/>
        </w:rPr>
      </w:pPr>
      <w:r w:rsidRPr="00272481">
        <w:rPr>
          <w:sz w:val="20"/>
          <w:szCs w:val="20"/>
        </w:rPr>
        <w:t xml:space="preserve">A stable palm-based GBS lotion and GFS lotion with a good delivery system of lamellar liquid crystal and homogeneous small droplet size emulsion was successfully developed. The low viscosities for both products had minimal-strength networking emulsion system (low yield value) providing the best stabilization in 3 years. An efficacy testing on 20 subjects confirmed a reduction of 21-22% sebum removal. None of the subjects complained of any skin discomfort on the foreheads and the volunteers commented on a nice feeling after applying the product.   </w:t>
      </w:r>
    </w:p>
    <w:p w14:paraId="747E2318" w14:textId="77777777" w:rsidR="003123E0" w:rsidRDefault="003123E0" w:rsidP="006E69E1">
      <w:pPr>
        <w:rPr>
          <w:b/>
          <w:sz w:val="20"/>
          <w:szCs w:val="20"/>
        </w:rPr>
      </w:pPr>
    </w:p>
    <w:p w14:paraId="1694715B" w14:textId="2A6D3E20" w:rsidR="003123E0" w:rsidRPr="00272481" w:rsidRDefault="003123E0" w:rsidP="006E69E1">
      <w:pPr>
        <w:jc w:val="center"/>
        <w:rPr>
          <w:b/>
          <w:sz w:val="20"/>
          <w:szCs w:val="20"/>
        </w:rPr>
      </w:pPr>
      <w:r w:rsidRPr="00272481">
        <w:rPr>
          <w:b/>
          <w:sz w:val="20"/>
          <w:szCs w:val="20"/>
        </w:rPr>
        <w:t>Acknowledgement</w:t>
      </w:r>
    </w:p>
    <w:p w14:paraId="57CD62DC" w14:textId="77777777" w:rsidR="003123E0" w:rsidRDefault="003123E0" w:rsidP="003123E0">
      <w:pPr>
        <w:rPr>
          <w:sz w:val="20"/>
          <w:szCs w:val="20"/>
        </w:rPr>
      </w:pPr>
      <w:r w:rsidRPr="00922A26">
        <w:rPr>
          <w:sz w:val="20"/>
          <w:szCs w:val="20"/>
        </w:rPr>
        <w:t>The author wish to thanks Sime Darby Research Sdn Bhd for permission to publish this article.</w:t>
      </w:r>
    </w:p>
    <w:p w14:paraId="7D56719A" w14:textId="77777777" w:rsidR="003123E0" w:rsidRPr="00AB790D" w:rsidRDefault="003123E0" w:rsidP="003123E0">
      <w:pPr>
        <w:rPr>
          <w:sz w:val="20"/>
          <w:szCs w:val="20"/>
        </w:rPr>
      </w:pPr>
    </w:p>
    <w:p w14:paraId="78511F6C" w14:textId="77777777" w:rsidR="003123E0" w:rsidRDefault="003123E0" w:rsidP="003123E0">
      <w:pPr>
        <w:jc w:val="center"/>
        <w:rPr>
          <w:b/>
          <w:sz w:val="20"/>
          <w:szCs w:val="20"/>
        </w:rPr>
      </w:pPr>
      <w:r w:rsidRPr="00272481">
        <w:rPr>
          <w:b/>
          <w:sz w:val="20"/>
          <w:szCs w:val="20"/>
        </w:rPr>
        <w:t>References</w:t>
      </w:r>
    </w:p>
    <w:p w14:paraId="5B2F6373" w14:textId="77777777" w:rsidR="003123E0" w:rsidRPr="00272481" w:rsidRDefault="003123E0" w:rsidP="003123E0">
      <w:pPr>
        <w:jc w:val="center"/>
        <w:rPr>
          <w:b/>
          <w:sz w:val="20"/>
          <w:szCs w:val="20"/>
        </w:rPr>
      </w:pPr>
    </w:p>
    <w:p w14:paraId="42F8709C" w14:textId="2F89F0AE" w:rsidR="006E69E1" w:rsidRPr="006E69E1" w:rsidRDefault="003123E0" w:rsidP="006E69E1">
      <w:pPr>
        <w:pStyle w:val="ListParagraph"/>
        <w:numPr>
          <w:ilvl w:val="0"/>
          <w:numId w:val="24"/>
        </w:numPr>
        <w:ind w:left="567" w:hanging="567"/>
        <w:jc w:val="both"/>
        <w:rPr>
          <w:i/>
          <w:sz w:val="20"/>
          <w:szCs w:val="20"/>
        </w:rPr>
      </w:pPr>
      <w:r w:rsidRPr="00272481">
        <w:rPr>
          <w:sz w:val="20"/>
          <w:szCs w:val="20"/>
        </w:rPr>
        <w:t>Ismail,</w:t>
      </w:r>
      <w:r w:rsidR="006E69E1">
        <w:rPr>
          <w:sz w:val="20"/>
          <w:szCs w:val="20"/>
        </w:rPr>
        <w:t xml:space="preserve"> Z.</w:t>
      </w:r>
      <w:proofErr w:type="gramStart"/>
      <w:r w:rsidR="006E69E1">
        <w:rPr>
          <w:sz w:val="20"/>
          <w:szCs w:val="20"/>
        </w:rPr>
        <w:t xml:space="preserve">,  </w:t>
      </w:r>
      <w:proofErr w:type="spellStart"/>
      <w:r w:rsidRPr="00272481">
        <w:rPr>
          <w:sz w:val="20"/>
          <w:szCs w:val="20"/>
        </w:rPr>
        <w:t>Kassim</w:t>
      </w:r>
      <w:proofErr w:type="spellEnd"/>
      <w:proofErr w:type="gramEnd"/>
      <w:r w:rsidRPr="00272481">
        <w:rPr>
          <w:sz w:val="20"/>
          <w:szCs w:val="20"/>
        </w:rPr>
        <w:t>,</w:t>
      </w:r>
      <w:r w:rsidR="006E69E1">
        <w:rPr>
          <w:sz w:val="20"/>
          <w:szCs w:val="20"/>
        </w:rPr>
        <w:t xml:space="preserve"> A., </w:t>
      </w:r>
      <w:proofErr w:type="spellStart"/>
      <w:r w:rsidRPr="00272481">
        <w:rPr>
          <w:sz w:val="20"/>
          <w:szCs w:val="20"/>
        </w:rPr>
        <w:t>Suhaimi</w:t>
      </w:r>
      <w:proofErr w:type="spellEnd"/>
      <w:r w:rsidR="006E69E1">
        <w:rPr>
          <w:sz w:val="20"/>
          <w:szCs w:val="20"/>
        </w:rPr>
        <w:t xml:space="preserve">, H. and </w:t>
      </w:r>
      <w:r w:rsidRPr="00272481">
        <w:rPr>
          <w:sz w:val="20"/>
          <w:szCs w:val="20"/>
        </w:rPr>
        <w:t>Ahmad,</w:t>
      </w:r>
      <w:r w:rsidR="006E69E1">
        <w:rPr>
          <w:sz w:val="20"/>
          <w:szCs w:val="20"/>
        </w:rPr>
        <w:t xml:space="preserve"> S. (2011).</w:t>
      </w:r>
      <w:r w:rsidRPr="00272481">
        <w:rPr>
          <w:sz w:val="20"/>
          <w:szCs w:val="20"/>
        </w:rPr>
        <w:t xml:space="preserve"> </w:t>
      </w:r>
      <w:r w:rsidRPr="006E69E1">
        <w:rPr>
          <w:sz w:val="20"/>
          <w:szCs w:val="20"/>
        </w:rPr>
        <w:t>Physicochemical Properties of a ternary System Based on Medium chain Triglycerides/Water/ Mixed Nonionic Sugar-Based Surfactants</w:t>
      </w:r>
      <w:r w:rsidR="006E69E1">
        <w:rPr>
          <w:i/>
          <w:sz w:val="20"/>
          <w:szCs w:val="20"/>
        </w:rPr>
        <w:t xml:space="preserve"> Journal of </w:t>
      </w:r>
      <w:r w:rsidRPr="006E69E1">
        <w:rPr>
          <w:i/>
          <w:sz w:val="20"/>
          <w:szCs w:val="20"/>
        </w:rPr>
        <w:t>Dispersion Science and Technology</w:t>
      </w:r>
      <w:r w:rsidR="006E69E1">
        <w:rPr>
          <w:sz w:val="20"/>
          <w:szCs w:val="20"/>
        </w:rPr>
        <w:t xml:space="preserve"> 22 (2&amp;3): 261-268</w:t>
      </w:r>
      <w:r w:rsidRPr="00272481">
        <w:rPr>
          <w:sz w:val="20"/>
          <w:szCs w:val="20"/>
        </w:rPr>
        <w:t>.</w:t>
      </w:r>
    </w:p>
    <w:p w14:paraId="60E2F76B" w14:textId="0B521713" w:rsidR="006E69E1" w:rsidRPr="006E69E1" w:rsidRDefault="006E69E1" w:rsidP="006E69E1">
      <w:pPr>
        <w:pStyle w:val="ListParagraph"/>
        <w:numPr>
          <w:ilvl w:val="0"/>
          <w:numId w:val="24"/>
        </w:numPr>
        <w:ind w:left="567" w:hanging="567"/>
        <w:jc w:val="both"/>
        <w:rPr>
          <w:i/>
          <w:sz w:val="20"/>
          <w:szCs w:val="20"/>
        </w:rPr>
      </w:pPr>
      <w:r w:rsidRPr="00272481">
        <w:rPr>
          <w:sz w:val="20"/>
          <w:szCs w:val="20"/>
        </w:rPr>
        <w:t>Ismail,</w:t>
      </w:r>
      <w:r>
        <w:rPr>
          <w:sz w:val="20"/>
          <w:szCs w:val="20"/>
        </w:rPr>
        <w:t xml:space="preserve"> Z.</w:t>
      </w:r>
      <w:proofErr w:type="gramStart"/>
      <w:r>
        <w:rPr>
          <w:sz w:val="20"/>
          <w:szCs w:val="20"/>
        </w:rPr>
        <w:t xml:space="preserve">,  </w:t>
      </w:r>
      <w:proofErr w:type="spellStart"/>
      <w:r w:rsidRPr="00272481">
        <w:rPr>
          <w:sz w:val="20"/>
          <w:szCs w:val="20"/>
        </w:rPr>
        <w:t>Kassim</w:t>
      </w:r>
      <w:proofErr w:type="spellEnd"/>
      <w:proofErr w:type="gramEnd"/>
      <w:r w:rsidRPr="00272481">
        <w:rPr>
          <w:sz w:val="20"/>
          <w:szCs w:val="20"/>
        </w:rPr>
        <w:t>,</w:t>
      </w:r>
      <w:r>
        <w:rPr>
          <w:sz w:val="20"/>
          <w:szCs w:val="20"/>
        </w:rPr>
        <w:t xml:space="preserve"> A., </w:t>
      </w:r>
      <w:proofErr w:type="spellStart"/>
      <w:r w:rsidRPr="00272481">
        <w:rPr>
          <w:sz w:val="20"/>
          <w:szCs w:val="20"/>
        </w:rPr>
        <w:t>Suhaimi</w:t>
      </w:r>
      <w:proofErr w:type="spellEnd"/>
      <w:r>
        <w:rPr>
          <w:sz w:val="20"/>
          <w:szCs w:val="20"/>
        </w:rPr>
        <w:t xml:space="preserve">, H. and </w:t>
      </w:r>
      <w:r w:rsidRPr="00272481">
        <w:rPr>
          <w:sz w:val="20"/>
          <w:szCs w:val="20"/>
        </w:rPr>
        <w:t>Ahmad,</w:t>
      </w:r>
      <w:r>
        <w:rPr>
          <w:sz w:val="20"/>
          <w:szCs w:val="20"/>
        </w:rPr>
        <w:t xml:space="preserve"> S</w:t>
      </w:r>
      <w:r w:rsidRPr="006E69E1">
        <w:rPr>
          <w:i/>
          <w:sz w:val="20"/>
          <w:szCs w:val="20"/>
        </w:rPr>
        <w:t xml:space="preserve"> </w:t>
      </w:r>
      <w:r w:rsidRPr="006E69E1">
        <w:rPr>
          <w:sz w:val="20"/>
          <w:szCs w:val="20"/>
        </w:rPr>
        <w:t>(2002).</w:t>
      </w:r>
      <w:r>
        <w:rPr>
          <w:i/>
          <w:sz w:val="20"/>
          <w:szCs w:val="20"/>
        </w:rPr>
        <w:t xml:space="preserve"> </w:t>
      </w:r>
      <w:r w:rsidR="003123E0" w:rsidRPr="006E69E1">
        <w:rPr>
          <w:sz w:val="20"/>
          <w:szCs w:val="20"/>
        </w:rPr>
        <w:t xml:space="preserve">Phase </w:t>
      </w:r>
      <w:proofErr w:type="spellStart"/>
      <w:r w:rsidR="003123E0" w:rsidRPr="006E69E1">
        <w:rPr>
          <w:sz w:val="20"/>
          <w:szCs w:val="20"/>
        </w:rPr>
        <w:t>Behaviour</w:t>
      </w:r>
      <w:proofErr w:type="spellEnd"/>
      <w:r w:rsidR="003123E0" w:rsidRPr="006E69E1">
        <w:rPr>
          <w:sz w:val="20"/>
          <w:szCs w:val="20"/>
        </w:rPr>
        <w:t xml:space="preserve"> and Rheology of Mixed Nonionic Sugar-Based Surfactant, </w:t>
      </w:r>
      <w:r w:rsidRPr="006E69E1">
        <w:rPr>
          <w:i/>
          <w:sz w:val="20"/>
          <w:szCs w:val="20"/>
        </w:rPr>
        <w:t>Journal of</w:t>
      </w:r>
      <w:r w:rsidR="003123E0" w:rsidRPr="006E69E1">
        <w:rPr>
          <w:i/>
          <w:sz w:val="20"/>
          <w:szCs w:val="20"/>
        </w:rPr>
        <w:t xml:space="preserve"> Dispersion Science and Technology</w:t>
      </w:r>
      <w:r w:rsidR="007D16DD">
        <w:rPr>
          <w:sz w:val="20"/>
          <w:szCs w:val="20"/>
        </w:rPr>
        <w:t xml:space="preserve"> </w:t>
      </w:r>
      <w:r>
        <w:rPr>
          <w:sz w:val="20"/>
          <w:szCs w:val="20"/>
        </w:rPr>
        <w:t>23 (6): 769-776</w:t>
      </w:r>
      <w:r w:rsidR="003123E0" w:rsidRPr="006E69E1">
        <w:rPr>
          <w:sz w:val="20"/>
          <w:szCs w:val="20"/>
        </w:rPr>
        <w:t xml:space="preserve">. </w:t>
      </w:r>
    </w:p>
    <w:p w14:paraId="6EA5F2B4" w14:textId="0FA6E08D" w:rsidR="006E69E1" w:rsidRPr="006E69E1" w:rsidRDefault="006E69E1" w:rsidP="006E69E1">
      <w:pPr>
        <w:pStyle w:val="ListParagraph"/>
        <w:numPr>
          <w:ilvl w:val="0"/>
          <w:numId w:val="24"/>
        </w:numPr>
        <w:ind w:left="567" w:hanging="567"/>
        <w:jc w:val="both"/>
        <w:rPr>
          <w:i/>
          <w:sz w:val="20"/>
          <w:szCs w:val="20"/>
        </w:rPr>
      </w:pPr>
      <w:r w:rsidRPr="006E69E1">
        <w:rPr>
          <w:sz w:val="20"/>
          <w:szCs w:val="20"/>
        </w:rPr>
        <w:t>Ismail, Z.</w:t>
      </w:r>
      <w:proofErr w:type="gramStart"/>
      <w:r w:rsidRPr="006E69E1">
        <w:rPr>
          <w:sz w:val="20"/>
          <w:szCs w:val="20"/>
        </w:rPr>
        <w:t xml:space="preserve">,  </w:t>
      </w:r>
      <w:proofErr w:type="spellStart"/>
      <w:r w:rsidRPr="006E69E1">
        <w:rPr>
          <w:sz w:val="20"/>
          <w:szCs w:val="20"/>
        </w:rPr>
        <w:t>Kassim</w:t>
      </w:r>
      <w:proofErr w:type="spellEnd"/>
      <w:proofErr w:type="gramEnd"/>
      <w:r w:rsidRPr="006E69E1">
        <w:rPr>
          <w:sz w:val="20"/>
          <w:szCs w:val="20"/>
        </w:rPr>
        <w:t xml:space="preserve">, A., </w:t>
      </w:r>
      <w:proofErr w:type="spellStart"/>
      <w:r w:rsidRPr="006E69E1">
        <w:rPr>
          <w:sz w:val="20"/>
          <w:szCs w:val="20"/>
        </w:rPr>
        <w:t>Suhaimi</w:t>
      </w:r>
      <w:proofErr w:type="spellEnd"/>
      <w:r w:rsidRPr="006E69E1">
        <w:rPr>
          <w:sz w:val="20"/>
          <w:szCs w:val="20"/>
        </w:rPr>
        <w:t>, H. and Ahmad, S</w:t>
      </w:r>
      <w:r w:rsidRPr="006E69E1">
        <w:rPr>
          <w:i/>
          <w:sz w:val="20"/>
          <w:szCs w:val="20"/>
        </w:rPr>
        <w:t xml:space="preserve"> </w:t>
      </w:r>
      <w:r w:rsidRPr="006E69E1">
        <w:rPr>
          <w:sz w:val="20"/>
          <w:szCs w:val="20"/>
        </w:rPr>
        <w:t xml:space="preserve">(2004). </w:t>
      </w:r>
      <w:proofErr w:type="spellStart"/>
      <w:r w:rsidR="003123E0" w:rsidRPr="006E69E1">
        <w:rPr>
          <w:sz w:val="20"/>
          <w:szCs w:val="20"/>
        </w:rPr>
        <w:t>Lyotropic</w:t>
      </w:r>
      <w:proofErr w:type="spellEnd"/>
      <w:r w:rsidR="003123E0" w:rsidRPr="006E69E1">
        <w:rPr>
          <w:sz w:val="20"/>
          <w:szCs w:val="20"/>
        </w:rPr>
        <w:t xml:space="preserve"> </w:t>
      </w:r>
      <w:proofErr w:type="spellStart"/>
      <w:r w:rsidR="003123E0" w:rsidRPr="006E69E1">
        <w:rPr>
          <w:sz w:val="20"/>
          <w:szCs w:val="20"/>
        </w:rPr>
        <w:t>Mesophases</w:t>
      </w:r>
      <w:proofErr w:type="spellEnd"/>
      <w:r w:rsidR="003123E0" w:rsidRPr="006E69E1">
        <w:rPr>
          <w:sz w:val="20"/>
          <w:szCs w:val="20"/>
        </w:rPr>
        <w:t xml:space="preserve"> of Nonionic Sugar-Based Emulsifiers,</w:t>
      </w:r>
      <w:r w:rsidR="003123E0" w:rsidRPr="006E69E1">
        <w:rPr>
          <w:i/>
          <w:sz w:val="20"/>
          <w:szCs w:val="20"/>
        </w:rPr>
        <w:t xml:space="preserve"> </w:t>
      </w:r>
      <w:r w:rsidRPr="006E69E1">
        <w:rPr>
          <w:i/>
          <w:sz w:val="20"/>
          <w:szCs w:val="20"/>
        </w:rPr>
        <w:t>Journal of Dispersion Science and Technology</w:t>
      </w:r>
      <w:r w:rsidR="007D16DD">
        <w:rPr>
          <w:i/>
          <w:sz w:val="20"/>
          <w:szCs w:val="20"/>
        </w:rPr>
        <w:t xml:space="preserve"> </w:t>
      </w:r>
      <w:r w:rsidR="007D16DD">
        <w:rPr>
          <w:sz w:val="20"/>
          <w:szCs w:val="20"/>
        </w:rPr>
        <w:t>25 (1):</w:t>
      </w:r>
      <w:bookmarkStart w:id="0" w:name="_GoBack"/>
      <w:bookmarkEnd w:id="0"/>
      <w:r>
        <w:rPr>
          <w:sz w:val="20"/>
          <w:szCs w:val="20"/>
        </w:rPr>
        <w:t xml:space="preserve"> 35-39</w:t>
      </w:r>
      <w:r w:rsidR="003123E0" w:rsidRPr="006E69E1">
        <w:rPr>
          <w:sz w:val="20"/>
          <w:szCs w:val="20"/>
        </w:rPr>
        <w:t>.</w:t>
      </w:r>
    </w:p>
    <w:p w14:paraId="0E4D5474" w14:textId="77777777" w:rsidR="006E69E1" w:rsidRPr="006E69E1" w:rsidRDefault="003123E0" w:rsidP="006E69E1">
      <w:pPr>
        <w:pStyle w:val="ListParagraph"/>
        <w:numPr>
          <w:ilvl w:val="0"/>
          <w:numId w:val="24"/>
        </w:numPr>
        <w:ind w:left="567" w:hanging="567"/>
        <w:jc w:val="both"/>
        <w:rPr>
          <w:i/>
          <w:sz w:val="20"/>
          <w:szCs w:val="20"/>
        </w:rPr>
      </w:pPr>
      <w:r w:rsidRPr="006E69E1">
        <w:rPr>
          <w:sz w:val="20"/>
          <w:szCs w:val="20"/>
        </w:rPr>
        <w:t xml:space="preserve">Ismail, </w:t>
      </w:r>
      <w:r w:rsidR="006E69E1">
        <w:rPr>
          <w:sz w:val="20"/>
          <w:szCs w:val="20"/>
        </w:rPr>
        <w:t xml:space="preserve">Z. (2001). </w:t>
      </w:r>
      <w:r w:rsidRPr="006E69E1">
        <w:rPr>
          <w:i/>
          <w:sz w:val="20"/>
          <w:szCs w:val="20"/>
        </w:rPr>
        <w:t xml:space="preserve">Association </w:t>
      </w:r>
      <w:proofErr w:type="spellStart"/>
      <w:r w:rsidRPr="006E69E1">
        <w:rPr>
          <w:i/>
          <w:sz w:val="20"/>
          <w:szCs w:val="20"/>
        </w:rPr>
        <w:t>Behaviour</w:t>
      </w:r>
      <w:proofErr w:type="spellEnd"/>
      <w:r w:rsidRPr="006E69E1">
        <w:rPr>
          <w:i/>
          <w:sz w:val="20"/>
          <w:szCs w:val="20"/>
        </w:rPr>
        <w:t xml:space="preserve"> and Rheology of Palm-Based Emulsion Using Sugar Based Emulsifiers,</w:t>
      </w:r>
      <w:r w:rsidRPr="006E69E1">
        <w:rPr>
          <w:sz w:val="20"/>
          <w:szCs w:val="20"/>
        </w:rPr>
        <w:t xml:space="preserve"> PhD –Thesis, 2001.</w:t>
      </w:r>
    </w:p>
    <w:p w14:paraId="59C58F8E" w14:textId="46E23004" w:rsidR="006E69E1" w:rsidRPr="006E69E1" w:rsidRDefault="003123E0" w:rsidP="006E69E1">
      <w:pPr>
        <w:pStyle w:val="ListParagraph"/>
        <w:numPr>
          <w:ilvl w:val="0"/>
          <w:numId w:val="24"/>
        </w:numPr>
        <w:ind w:left="567" w:hanging="567"/>
        <w:jc w:val="both"/>
        <w:rPr>
          <w:i/>
          <w:sz w:val="20"/>
          <w:szCs w:val="20"/>
        </w:rPr>
      </w:pPr>
      <w:proofErr w:type="spellStart"/>
      <w:r w:rsidRPr="006E69E1">
        <w:rPr>
          <w:sz w:val="20"/>
          <w:szCs w:val="20"/>
        </w:rPr>
        <w:t>Demus</w:t>
      </w:r>
      <w:proofErr w:type="spellEnd"/>
      <w:r w:rsidRPr="006E69E1">
        <w:rPr>
          <w:sz w:val="20"/>
          <w:szCs w:val="20"/>
        </w:rPr>
        <w:t>,</w:t>
      </w:r>
      <w:r w:rsidR="006E69E1">
        <w:rPr>
          <w:sz w:val="20"/>
          <w:szCs w:val="20"/>
        </w:rPr>
        <w:t xml:space="preserve"> </w:t>
      </w:r>
      <w:r w:rsidRPr="006E69E1">
        <w:rPr>
          <w:sz w:val="20"/>
          <w:szCs w:val="20"/>
        </w:rPr>
        <w:t>D.,</w:t>
      </w:r>
      <w:r w:rsidR="006E69E1">
        <w:rPr>
          <w:sz w:val="20"/>
          <w:szCs w:val="20"/>
        </w:rPr>
        <w:t xml:space="preserve"> </w:t>
      </w:r>
      <w:proofErr w:type="spellStart"/>
      <w:r w:rsidRPr="006E69E1">
        <w:rPr>
          <w:sz w:val="20"/>
          <w:szCs w:val="20"/>
        </w:rPr>
        <w:t>Goodby</w:t>
      </w:r>
      <w:proofErr w:type="spellEnd"/>
      <w:r w:rsidRPr="006E69E1">
        <w:rPr>
          <w:sz w:val="20"/>
          <w:szCs w:val="20"/>
        </w:rPr>
        <w:t>, J.,</w:t>
      </w:r>
      <w:r w:rsidR="006E69E1">
        <w:rPr>
          <w:sz w:val="20"/>
          <w:szCs w:val="20"/>
        </w:rPr>
        <w:t xml:space="preserve"> </w:t>
      </w:r>
      <w:r w:rsidRPr="006E69E1">
        <w:rPr>
          <w:sz w:val="20"/>
          <w:szCs w:val="20"/>
        </w:rPr>
        <w:t>Gray, G.</w:t>
      </w:r>
      <w:r w:rsidR="006E69E1">
        <w:rPr>
          <w:sz w:val="20"/>
          <w:szCs w:val="20"/>
        </w:rPr>
        <w:t xml:space="preserve"> </w:t>
      </w:r>
      <w:r w:rsidRPr="006E69E1">
        <w:rPr>
          <w:sz w:val="20"/>
          <w:szCs w:val="20"/>
        </w:rPr>
        <w:t xml:space="preserve">W., </w:t>
      </w:r>
      <w:proofErr w:type="spellStart"/>
      <w:r w:rsidRPr="006E69E1">
        <w:rPr>
          <w:sz w:val="20"/>
          <w:szCs w:val="20"/>
        </w:rPr>
        <w:t>Spiess</w:t>
      </w:r>
      <w:proofErr w:type="spellEnd"/>
      <w:r w:rsidRPr="006E69E1">
        <w:rPr>
          <w:sz w:val="20"/>
          <w:szCs w:val="20"/>
        </w:rPr>
        <w:t>,</w:t>
      </w:r>
      <w:r w:rsidR="006E69E1">
        <w:rPr>
          <w:sz w:val="20"/>
          <w:szCs w:val="20"/>
        </w:rPr>
        <w:t xml:space="preserve"> </w:t>
      </w:r>
      <w:r w:rsidRPr="006E69E1">
        <w:rPr>
          <w:sz w:val="20"/>
          <w:szCs w:val="20"/>
        </w:rPr>
        <w:t xml:space="preserve">H., W. </w:t>
      </w:r>
      <w:proofErr w:type="spellStart"/>
      <w:r w:rsidRPr="006E69E1">
        <w:rPr>
          <w:sz w:val="20"/>
          <w:szCs w:val="20"/>
        </w:rPr>
        <w:t>Vill</w:t>
      </w:r>
      <w:proofErr w:type="spellEnd"/>
      <w:r w:rsidRPr="006E69E1">
        <w:rPr>
          <w:sz w:val="20"/>
          <w:szCs w:val="20"/>
        </w:rPr>
        <w:t>,</w:t>
      </w:r>
      <w:r w:rsidR="006E69E1">
        <w:rPr>
          <w:sz w:val="20"/>
          <w:szCs w:val="20"/>
        </w:rPr>
        <w:t xml:space="preserve"> </w:t>
      </w:r>
      <w:r w:rsidRPr="006E69E1">
        <w:rPr>
          <w:sz w:val="20"/>
          <w:szCs w:val="20"/>
        </w:rPr>
        <w:t xml:space="preserve">V. </w:t>
      </w:r>
      <w:r w:rsidR="006E69E1">
        <w:rPr>
          <w:sz w:val="20"/>
          <w:szCs w:val="20"/>
        </w:rPr>
        <w:t xml:space="preserve">(1998). </w:t>
      </w:r>
      <w:proofErr w:type="spellStart"/>
      <w:r w:rsidRPr="006E69E1">
        <w:rPr>
          <w:sz w:val="20"/>
          <w:szCs w:val="20"/>
        </w:rPr>
        <w:t>Lyotropic</w:t>
      </w:r>
      <w:proofErr w:type="spellEnd"/>
      <w:r w:rsidRPr="006E69E1">
        <w:rPr>
          <w:sz w:val="20"/>
          <w:szCs w:val="20"/>
        </w:rPr>
        <w:t xml:space="preserve"> Surfactant Liquid .In Crystal</w:t>
      </w:r>
      <w:r w:rsidRPr="006E69E1">
        <w:rPr>
          <w:i/>
          <w:sz w:val="20"/>
          <w:szCs w:val="20"/>
        </w:rPr>
        <w:t>,</w:t>
      </w:r>
      <w:r w:rsidRPr="006E69E1">
        <w:rPr>
          <w:sz w:val="20"/>
          <w:szCs w:val="20"/>
        </w:rPr>
        <w:t xml:space="preserve"> Handbook of Liquid Crystals, Wiley –VCH,  3,341-391,1998,</w:t>
      </w:r>
    </w:p>
    <w:p w14:paraId="1EE0F2AD" w14:textId="77777777" w:rsidR="001601B2" w:rsidRPr="001601B2" w:rsidRDefault="003123E0" w:rsidP="001601B2">
      <w:pPr>
        <w:pStyle w:val="ListParagraph"/>
        <w:numPr>
          <w:ilvl w:val="0"/>
          <w:numId w:val="24"/>
        </w:numPr>
        <w:ind w:left="567" w:hanging="567"/>
        <w:jc w:val="both"/>
        <w:rPr>
          <w:i/>
          <w:sz w:val="20"/>
          <w:szCs w:val="20"/>
        </w:rPr>
      </w:pPr>
      <w:proofErr w:type="spellStart"/>
      <w:r w:rsidRPr="006E69E1">
        <w:rPr>
          <w:sz w:val="20"/>
          <w:szCs w:val="20"/>
        </w:rPr>
        <w:t>Friberg</w:t>
      </w:r>
      <w:proofErr w:type="spellEnd"/>
      <w:r w:rsidRPr="006E69E1">
        <w:rPr>
          <w:sz w:val="20"/>
          <w:szCs w:val="20"/>
        </w:rPr>
        <w:t xml:space="preserve">, S. </w:t>
      </w:r>
      <w:r w:rsidR="006E69E1">
        <w:rPr>
          <w:sz w:val="20"/>
          <w:szCs w:val="20"/>
        </w:rPr>
        <w:t xml:space="preserve">(1971). </w:t>
      </w:r>
      <w:r w:rsidRPr="006E69E1">
        <w:rPr>
          <w:sz w:val="20"/>
          <w:szCs w:val="20"/>
        </w:rPr>
        <w:t>Liquid Crys</w:t>
      </w:r>
      <w:r w:rsidR="006E69E1">
        <w:rPr>
          <w:sz w:val="20"/>
          <w:szCs w:val="20"/>
        </w:rPr>
        <w:t xml:space="preserve">talline Phases in Emulsions. </w:t>
      </w:r>
      <w:r w:rsidR="006E69E1" w:rsidRPr="006E69E1">
        <w:rPr>
          <w:i/>
          <w:sz w:val="20"/>
          <w:szCs w:val="20"/>
        </w:rPr>
        <w:t>Journal of Colloid and Interface Science</w:t>
      </w:r>
      <w:r w:rsidR="006E69E1">
        <w:rPr>
          <w:sz w:val="20"/>
          <w:szCs w:val="20"/>
        </w:rPr>
        <w:t xml:space="preserve"> 37(2): </w:t>
      </w:r>
      <w:r w:rsidR="001601B2">
        <w:rPr>
          <w:sz w:val="20"/>
          <w:szCs w:val="20"/>
        </w:rPr>
        <w:t>291-295.</w:t>
      </w:r>
    </w:p>
    <w:p w14:paraId="323774A5" w14:textId="0D3F73D0" w:rsidR="001601B2" w:rsidRPr="001601B2" w:rsidRDefault="001601B2" w:rsidP="001601B2">
      <w:pPr>
        <w:pStyle w:val="ListParagraph"/>
        <w:numPr>
          <w:ilvl w:val="0"/>
          <w:numId w:val="24"/>
        </w:numPr>
        <w:ind w:left="567" w:hanging="567"/>
        <w:jc w:val="both"/>
        <w:rPr>
          <w:i/>
          <w:sz w:val="20"/>
          <w:szCs w:val="20"/>
        </w:rPr>
      </w:pPr>
      <w:proofErr w:type="spellStart"/>
      <w:r w:rsidRPr="001601B2">
        <w:rPr>
          <w:sz w:val="20"/>
          <w:szCs w:val="20"/>
        </w:rPr>
        <w:t>Suhaimi</w:t>
      </w:r>
      <w:proofErr w:type="spellEnd"/>
      <w:r w:rsidRPr="001601B2">
        <w:rPr>
          <w:sz w:val="20"/>
          <w:szCs w:val="20"/>
        </w:rPr>
        <w:t xml:space="preserve">, H., </w:t>
      </w:r>
      <w:proofErr w:type="spellStart"/>
      <w:r w:rsidRPr="001601B2">
        <w:rPr>
          <w:sz w:val="20"/>
          <w:szCs w:val="20"/>
        </w:rPr>
        <w:t>Che</w:t>
      </w:r>
      <w:proofErr w:type="spellEnd"/>
      <w:r w:rsidRPr="001601B2">
        <w:rPr>
          <w:sz w:val="20"/>
          <w:szCs w:val="20"/>
        </w:rPr>
        <w:t xml:space="preserve"> Rose, L., </w:t>
      </w:r>
      <w:proofErr w:type="spellStart"/>
      <w:r w:rsidRPr="001601B2">
        <w:rPr>
          <w:sz w:val="20"/>
          <w:szCs w:val="20"/>
        </w:rPr>
        <w:t>Kassim</w:t>
      </w:r>
      <w:proofErr w:type="spellEnd"/>
      <w:r w:rsidRPr="001601B2">
        <w:rPr>
          <w:sz w:val="20"/>
          <w:szCs w:val="20"/>
        </w:rPr>
        <w:t xml:space="preserve">, A., and </w:t>
      </w:r>
      <w:proofErr w:type="spellStart"/>
      <w:r w:rsidRPr="001601B2">
        <w:rPr>
          <w:sz w:val="20"/>
          <w:szCs w:val="20"/>
        </w:rPr>
        <w:t>Desa</w:t>
      </w:r>
      <w:proofErr w:type="spellEnd"/>
      <w:r w:rsidRPr="001601B2">
        <w:rPr>
          <w:sz w:val="20"/>
          <w:szCs w:val="20"/>
        </w:rPr>
        <w:t xml:space="preserve">, M. Z. (1994). </w:t>
      </w:r>
      <w:proofErr w:type="gramStart"/>
      <w:r w:rsidRPr="001601B2">
        <w:rPr>
          <w:sz w:val="20"/>
          <w:szCs w:val="20"/>
        </w:rPr>
        <w:t xml:space="preserve">Transition in lamellar liquid crystalline region of </w:t>
      </w:r>
      <w:r>
        <w:rPr>
          <w:sz w:val="20"/>
          <w:szCs w:val="20"/>
        </w:rPr>
        <w:t>mixed surfactant system.</w:t>
      </w:r>
      <w:proofErr w:type="gramEnd"/>
      <w:r>
        <w:rPr>
          <w:sz w:val="20"/>
          <w:szCs w:val="20"/>
        </w:rPr>
        <w:t xml:space="preserve"> </w:t>
      </w:r>
      <w:r w:rsidRPr="001601B2">
        <w:rPr>
          <w:i/>
          <w:sz w:val="20"/>
          <w:szCs w:val="20"/>
        </w:rPr>
        <w:t xml:space="preserve">Mal. Journal of Solid State </w:t>
      </w:r>
      <w:proofErr w:type="spellStart"/>
      <w:r w:rsidRPr="001601B2">
        <w:rPr>
          <w:i/>
          <w:sz w:val="20"/>
          <w:szCs w:val="20"/>
        </w:rPr>
        <w:t>Sci.enceTechnology</w:t>
      </w:r>
      <w:proofErr w:type="spellEnd"/>
      <w:r w:rsidRPr="001601B2">
        <w:rPr>
          <w:i/>
          <w:sz w:val="20"/>
          <w:szCs w:val="20"/>
        </w:rPr>
        <w:t xml:space="preserve"> Letter</w:t>
      </w:r>
      <w:r w:rsidR="007D16DD">
        <w:rPr>
          <w:sz w:val="20"/>
          <w:szCs w:val="20"/>
        </w:rPr>
        <w:t xml:space="preserve"> </w:t>
      </w:r>
      <w:r>
        <w:rPr>
          <w:sz w:val="20"/>
          <w:szCs w:val="20"/>
        </w:rPr>
        <w:t xml:space="preserve">1: </w:t>
      </w:r>
      <w:r w:rsidRPr="001601B2">
        <w:rPr>
          <w:sz w:val="20"/>
          <w:szCs w:val="20"/>
        </w:rPr>
        <w:t>16-21.</w:t>
      </w:r>
    </w:p>
    <w:p w14:paraId="193176BF" w14:textId="3B2E1CD9" w:rsidR="003123E0" w:rsidRPr="001601B2" w:rsidRDefault="003123E0" w:rsidP="001601B2">
      <w:pPr>
        <w:pStyle w:val="ListParagraph"/>
        <w:ind w:left="567"/>
        <w:jc w:val="both"/>
        <w:rPr>
          <w:i/>
          <w:sz w:val="20"/>
          <w:szCs w:val="20"/>
        </w:rPr>
      </w:pPr>
    </w:p>
    <w:sectPr w:rsidR="003123E0" w:rsidRPr="001601B2" w:rsidSect="004E7662">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449797" w14:textId="77777777" w:rsidR="00511B69" w:rsidRDefault="00511B69" w:rsidP="00DA67D0">
      <w:r>
        <w:separator/>
      </w:r>
    </w:p>
  </w:endnote>
  <w:endnote w:type="continuationSeparator" w:id="0">
    <w:p w14:paraId="7E0D1DED" w14:textId="77777777" w:rsidR="00511B69" w:rsidRDefault="00511B69" w:rsidP="00DA6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22611" w14:textId="77777777" w:rsidR="00511B69" w:rsidRDefault="00511B69" w:rsidP="00DA67D0">
      <w:r>
        <w:separator/>
      </w:r>
    </w:p>
  </w:footnote>
  <w:footnote w:type="continuationSeparator" w:id="0">
    <w:p w14:paraId="26176A15" w14:textId="77777777" w:rsidR="00511B69" w:rsidRDefault="00511B69" w:rsidP="00DA6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227A"/>
    <w:multiLevelType w:val="multilevel"/>
    <w:tmpl w:val="D1DA0F20"/>
    <w:lvl w:ilvl="0">
      <w:start w:val="2"/>
      <w:numFmt w:val="decimal"/>
      <w:lvlText w:val="%1"/>
      <w:lvlJc w:val="left"/>
      <w:pPr>
        <w:ind w:left="480" w:hanging="480"/>
      </w:pPr>
      <w:rPr>
        <w:rFonts w:hint="default"/>
      </w:rPr>
    </w:lvl>
    <w:lvl w:ilvl="1">
      <w:start w:val="2"/>
      <w:numFmt w:val="decimal"/>
      <w:lvlText w:val="%1.%2"/>
      <w:lvlJc w:val="left"/>
      <w:pPr>
        <w:ind w:left="720" w:hanging="48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
    <w:nsid w:val="00556E50"/>
    <w:multiLevelType w:val="multilevel"/>
    <w:tmpl w:val="6594625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1B70736"/>
    <w:multiLevelType w:val="hybridMultilevel"/>
    <w:tmpl w:val="416ACBFE"/>
    <w:lvl w:ilvl="0" w:tplc="4409000F">
      <w:start w:val="1"/>
      <w:numFmt w:val="decimal"/>
      <w:lvlText w:val="%1."/>
      <w:lvlJc w:val="left"/>
      <w:pPr>
        <w:ind w:left="6480" w:hanging="360"/>
      </w:pPr>
      <w:rPr>
        <w:rFonts w:hint="default"/>
      </w:rPr>
    </w:lvl>
    <w:lvl w:ilvl="1" w:tplc="44090019" w:tentative="1">
      <w:start w:val="1"/>
      <w:numFmt w:val="lowerLetter"/>
      <w:lvlText w:val="%2."/>
      <w:lvlJc w:val="left"/>
      <w:pPr>
        <w:ind w:left="7200" w:hanging="360"/>
      </w:pPr>
    </w:lvl>
    <w:lvl w:ilvl="2" w:tplc="4409001B" w:tentative="1">
      <w:start w:val="1"/>
      <w:numFmt w:val="lowerRoman"/>
      <w:lvlText w:val="%3."/>
      <w:lvlJc w:val="right"/>
      <w:pPr>
        <w:ind w:left="7920" w:hanging="180"/>
      </w:pPr>
    </w:lvl>
    <w:lvl w:ilvl="3" w:tplc="4409000F" w:tentative="1">
      <w:start w:val="1"/>
      <w:numFmt w:val="decimal"/>
      <w:lvlText w:val="%4."/>
      <w:lvlJc w:val="left"/>
      <w:pPr>
        <w:ind w:left="8640" w:hanging="360"/>
      </w:pPr>
    </w:lvl>
    <w:lvl w:ilvl="4" w:tplc="44090019" w:tentative="1">
      <w:start w:val="1"/>
      <w:numFmt w:val="lowerLetter"/>
      <w:lvlText w:val="%5."/>
      <w:lvlJc w:val="left"/>
      <w:pPr>
        <w:ind w:left="9360" w:hanging="360"/>
      </w:pPr>
    </w:lvl>
    <w:lvl w:ilvl="5" w:tplc="4409001B" w:tentative="1">
      <w:start w:val="1"/>
      <w:numFmt w:val="lowerRoman"/>
      <w:lvlText w:val="%6."/>
      <w:lvlJc w:val="right"/>
      <w:pPr>
        <w:ind w:left="10080" w:hanging="180"/>
      </w:pPr>
    </w:lvl>
    <w:lvl w:ilvl="6" w:tplc="4409000F" w:tentative="1">
      <w:start w:val="1"/>
      <w:numFmt w:val="decimal"/>
      <w:lvlText w:val="%7."/>
      <w:lvlJc w:val="left"/>
      <w:pPr>
        <w:ind w:left="10800" w:hanging="360"/>
      </w:pPr>
    </w:lvl>
    <w:lvl w:ilvl="7" w:tplc="44090019" w:tentative="1">
      <w:start w:val="1"/>
      <w:numFmt w:val="lowerLetter"/>
      <w:lvlText w:val="%8."/>
      <w:lvlJc w:val="left"/>
      <w:pPr>
        <w:ind w:left="11520" w:hanging="360"/>
      </w:pPr>
    </w:lvl>
    <w:lvl w:ilvl="8" w:tplc="4409001B" w:tentative="1">
      <w:start w:val="1"/>
      <w:numFmt w:val="lowerRoman"/>
      <w:lvlText w:val="%9."/>
      <w:lvlJc w:val="right"/>
      <w:pPr>
        <w:ind w:left="12240" w:hanging="180"/>
      </w:pPr>
    </w:lvl>
  </w:abstractNum>
  <w:abstractNum w:abstractNumId="3">
    <w:nsid w:val="069520C0"/>
    <w:multiLevelType w:val="multilevel"/>
    <w:tmpl w:val="2C1698B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70B579E"/>
    <w:multiLevelType w:val="hybridMultilevel"/>
    <w:tmpl w:val="53704B60"/>
    <w:lvl w:ilvl="0" w:tplc="F0128684">
      <w:start w:val="1"/>
      <w:numFmt w:val="decimal"/>
      <w:lvlText w:val="%1."/>
      <w:lvlJc w:val="left"/>
      <w:pPr>
        <w:ind w:left="81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9E30E5"/>
    <w:multiLevelType w:val="hybridMultilevel"/>
    <w:tmpl w:val="E24AE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0C2721"/>
    <w:multiLevelType w:val="hybridMultilevel"/>
    <w:tmpl w:val="9D4E4D34"/>
    <w:lvl w:ilvl="0" w:tplc="7D1E50E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329400E"/>
    <w:multiLevelType w:val="multilevel"/>
    <w:tmpl w:val="1970650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F263C56"/>
    <w:multiLevelType w:val="hybridMultilevel"/>
    <w:tmpl w:val="D3A87328"/>
    <w:lvl w:ilvl="0" w:tplc="9EEA1BC0">
      <w:start w:val="4"/>
      <w:numFmt w:val="lowerLetter"/>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E7A3338"/>
    <w:multiLevelType w:val="hybridMultilevel"/>
    <w:tmpl w:val="084A6184"/>
    <w:lvl w:ilvl="0" w:tplc="78827410">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FD1D6F"/>
    <w:multiLevelType w:val="hybridMultilevel"/>
    <w:tmpl w:val="271A661E"/>
    <w:lvl w:ilvl="0" w:tplc="DC8C6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4321CFC"/>
    <w:multiLevelType w:val="multilevel"/>
    <w:tmpl w:val="44F4D278"/>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446B7BDC"/>
    <w:multiLevelType w:val="multilevel"/>
    <w:tmpl w:val="FE28E0C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4C03131"/>
    <w:multiLevelType w:val="hybridMultilevel"/>
    <w:tmpl w:val="7A5C9EF4"/>
    <w:lvl w:ilvl="0" w:tplc="A18E555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6160668"/>
    <w:multiLevelType w:val="multilevel"/>
    <w:tmpl w:val="0192A87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98A7BF0"/>
    <w:multiLevelType w:val="multilevel"/>
    <w:tmpl w:val="D43A59B0"/>
    <w:lvl w:ilvl="0">
      <w:start w:val="2"/>
      <w:numFmt w:val="decimal"/>
      <w:lvlText w:val="%1"/>
      <w:lvlJc w:val="left"/>
      <w:pPr>
        <w:ind w:left="82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nsid w:val="4EDD3587"/>
    <w:multiLevelType w:val="multilevel"/>
    <w:tmpl w:val="6BFC155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
    <w:nsid w:val="5830610B"/>
    <w:multiLevelType w:val="hybridMultilevel"/>
    <w:tmpl w:val="9C24A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E7262D"/>
    <w:multiLevelType w:val="hybridMultilevel"/>
    <w:tmpl w:val="1E064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E00478"/>
    <w:multiLevelType w:val="multilevel"/>
    <w:tmpl w:val="4D5E74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E882EC1"/>
    <w:multiLevelType w:val="multilevel"/>
    <w:tmpl w:val="D382D662"/>
    <w:lvl w:ilvl="0">
      <w:start w:val="2"/>
      <w:numFmt w:val="decimal"/>
      <w:lvlText w:val="%1"/>
      <w:lvlJc w:val="left"/>
      <w:pPr>
        <w:ind w:left="480" w:hanging="480"/>
      </w:pPr>
      <w:rPr>
        <w:rFonts w:hint="default"/>
      </w:rPr>
    </w:lvl>
    <w:lvl w:ilvl="1">
      <w:start w:val="2"/>
      <w:numFmt w:val="decimal"/>
      <w:lvlText w:val="%1.%2"/>
      <w:lvlJc w:val="left"/>
      <w:pPr>
        <w:ind w:left="540" w:hanging="48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1">
    <w:nsid w:val="6E9B12D9"/>
    <w:multiLevelType w:val="hybridMultilevel"/>
    <w:tmpl w:val="66F41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4A65B5"/>
    <w:multiLevelType w:val="hybridMultilevel"/>
    <w:tmpl w:val="5C0A6B2C"/>
    <w:lvl w:ilvl="0" w:tplc="DDCC571A">
      <w:start w:val="1"/>
      <w:numFmt w:val="decimal"/>
      <w:lvlText w:val="%1."/>
      <w:lvlJc w:val="left"/>
      <w:pPr>
        <w:ind w:left="810" w:hanging="360"/>
      </w:pPr>
      <w:rPr>
        <w:i w:val="0"/>
        <w:sz w:val="2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7F8B56AD"/>
    <w:multiLevelType w:val="hybridMultilevel"/>
    <w:tmpl w:val="D868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15"/>
  </w:num>
  <w:num w:numId="4">
    <w:abstractNumId w:val="21"/>
  </w:num>
  <w:num w:numId="5">
    <w:abstractNumId w:val="9"/>
  </w:num>
  <w:num w:numId="6">
    <w:abstractNumId w:val="6"/>
  </w:num>
  <w:num w:numId="7">
    <w:abstractNumId w:val="13"/>
  </w:num>
  <w:num w:numId="8">
    <w:abstractNumId w:val="8"/>
  </w:num>
  <w:num w:numId="9">
    <w:abstractNumId w:val="18"/>
  </w:num>
  <w:num w:numId="10">
    <w:abstractNumId w:val="10"/>
  </w:num>
  <w:num w:numId="11">
    <w:abstractNumId w:val="4"/>
  </w:num>
  <w:num w:numId="12">
    <w:abstractNumId w:val="1"/>
  </w:num>
  <w:num w:numId="13">
    <w:abstractNumId w:val="14"/>
  </w:num>
  <w:num w:numId="14">
    <w:abstractNumId w:val="20"/>
  </w:num>
  <w:num w:numId="15">
    <w:abstractNumId w:val="0"/>
  </w:num>
  <w:num w:numId="16">
    <w:abstractNumId w:val="11"/>
  </w:num>
  <w:num w:numId="17">
    <w:abstractNumId w:val="12"/>
  </w:num>
  <w:num w:numId="18">
    <w:abstractNumId w:val="3"/>
  </w:num>
  <w:num w:numId="19">
    <w:abstractNumId w:val="7"/>
  </w:num>
  <w:num w:numId="20">
    <w:abstractNumId w:val="19"/>
  </w:num>
  <w:num w:numId="21">
    <w:abstractNumId w:val="17"/>
  </w:num>
  <w:num w:numId="22">
    <w:abstractNumId w:val="5"/>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B7A"/>
    <w:rsid w:val="00001301"/>
    <w:rsid w:val="00001650"/>
    <w:rsid w:val="000049C1"/>
    <w:rsid w:val="00006DC3"/>
    <w:rsid w:val="00011163"/>
    <w:rsid w:val="0001202C"/>
    <w:rsid w:val="00012A6E"/>
    <w:rsid w:val="00013963"/>
    <w:rsid w:val="00014C00"/>
    <w:rsid w:val="00016DD7"/>
    <w:rsid w:val="00017083"/>
    <w:rsid w:val="00021479"/>
    <w:rsid w:val="0002172C"/>
    <w:rsid w:val="0002225E"/>
    <w:rsid w:val="0002278B"/>
    <w:rsid w:val="00025476"/>
    <w:rsid w:val="0002588F"/>
    <w:rsid w:val="00025ACE"/>
    <w:rsid w:val="00025E68"/>
    <w:rsid w:val="000271D4"/>
    <w:rsid w:val="00030D7B"/>
    <w:rsid w:val="000311C1"/>
    <w:rsid w:val="00031DEB"/>
    <w:rsid w:val="00035556"/>
    <w:rsid w:val="000365E9"/>
    <w:rsid w:val="0003686C"/>
    <w:rsid w:val="000369B8"/>
    <w:rsid w:val="00036BEC"/>
    <w:rsid w:val="00036F24"/>
    <w:rsid w:val="000437B0"/>
    <w:rsid w:val="00047C8B"/>
    <w:rsid w:val="00047FF2"/>
    <w:rsid w:val="00050960"/>
    <w:rsid w:val="00050F06"/>
    <w:rsid w:val="00052559"/>
    <w:rsid w:val="00053245"/>
    <w:rsid w:val="0005365F"/>
    <w:rsid w:val="000605BC"/>
    <w:rsid w:val="000606F7"/>
    <w:rsid w:val="0006105D"/>
    <w:rsid w:val="00064E13"/>
    <w:rsid w:val="00065AC0"/>
    <w:rsid w:val="00066084"/>
    <w:rsid w:val="00066AE9"/>
    <w:rsid w:val="0007279B"/>
    <w:rsid w:val="000735F0"/>
    <w:rsid w:val="000743FA"/>
    <w:rsid w:val="000748AA"/>
    <w:rsid w:val="00075FFE"/>
    <w:rsid w:val="00076137"/>
    <w:rsid w:val="00077328"/>
    <w:rsid w:val="000804B9"/>
    <w:rsid w:val="000808BE"/>
    <w:rsid w:val="00080BDF"/>
    <w:rsid w:val="000818CD"/>
    <w:rsid w:val="000820EB"/>
    <w:rsid w:val="0008248A"/>
    <w:rsid w:val="00082819"/>
    <w:rsid w:val="0008370F"/>
    <w:rsid w:val="00083D4D"/>
    <w:rsid w:val="0008538A"/>
    <w:rsid w:val="0008540F"/>
    <w:rsid w:val="0008542D"/>
    <w:rsid w:val="0008655D"/>
    <w:rsid w:val="00086BEE"/>
    <w:rsid w:val="00087DAC"/>
    <w:rsid w:val="00090027"/>
    <w:rsid w:val="00090B55"/>
    <w:rsid w:val="0009328A"/>
    <w:rsid w:val="00093F37"/>
    <w:rsid w:val="000947AC"/>
    <w:rsid w:val="00097F78"/>
    <w:rsid w:val="000A0499"/>
    <w:rsid w:val="000A136F"/>
    <w:rsid w:val="000A2DC9"/>
    <w:rsid w:val="000A3C7F"/>
    <w:rsid w:val="000A6E35"/>
    <w:rsid w:val="000B00B8"/>
    <w:rsid w:val="000B1FCC"/>
    <w:rsid w:val="000B4814"/>
    <w:rsid w:val="000B6487"/>
    <w:rsid w:val="000C0328"/>
    <w:rsid w:val="000C0442"/>
    <w:rsid w:val="000C0F0F"/>
    <w:rsid w:val="000C29D5"/>
    <w:rsid w:val="000C4A0C"/>
    <w:rsid w:val="000C54C3"/>
    <w:rsid w:val="000C5D1D"/>
    <w:rsid w:val="000D0199"/>
    <w:rsid w:val="000D058A"/>
    <w:rsid w:val="000D06C0"/>
    <w:rsid w:val="000D15CF"/>
    <w:rsid w:val="000D1F54"/>
    <w:rsid w:val="000D326D"/>
    <w:rsid w:val="000D3BC6"/>
    <w:rsid w:val="000D4F75"/>
    <w:rsid w:val="000D62EC"/>
    <w:rsid w:val="000D6C08"/>
    <w:rsid w:val="000E1042"/>
    <w:rsid w:val="000E2296"/>
    <w:rsid w:val="000E3327"/>
    <w:rsid w:val="000E57DE"/>
    <w:rsid w:val="000E57DF"/>
    <w:rsid w:val="000F11E6"/>
    <w:rsid w:val="000F2D27"/>
    <w:rsid w:val="000F50D5"/>
    <w:rsid w:val="000F5191"/>
    <w:rsid w:val="000F768A"/>
    <w:rsid w:val="00102AB4"/>
    <w:rsid w:val="0010322A"/>
    <w:rsid w:val="0010338A"/>
    <w:rsid w:val="0010756E"/>
    <w:rsid w:val="00110BB2"/>
    <w:rsid w:val="001156F3"/>
    <w:rsid w:val="00117387"/>
    <w:rsid w:val="001175A1"/>
    <w:rsid w:val="00117A94"/>
    <w:rsid w:val="00126673"/>
    <w:rsid w:val="00130CA8"/>
    <w:rsid w:val="001325F4"/>
    <w:rsid w:val="00135099"/>
    <w:rsid w:val="001355D8"/>
    <w:rsid w:val="00136770"/>
    <w:rsid w:val="0013728B"/>
    <w:rsid w:val="001408CB"/>
    <w:rsid w:val="00141498"/>
    <w:rsid w:val="00142202"/>
    <w:rsid w:val="001424C0"/>
    <w:rsid w:val="00144B4C"/>
    <w:rsid w:val="00144CA8"/>
    <w:rsid w:val="00146050"/>
    <w:rsid w:val="00146CF0"/>
    <w:rsid w:val="00152923"/>
    <w:rsid w:val="00152935"/>
    <w:rsid w:val="001531AE"/>
    <w:rsid w:val="00154705"/>
    <w:rsid w:val="0015489B"/>
    <w:rsid w:val="00154B41"/>
    <w:rsid w:val="00154F46"/>
    <w:rsid w:val="00155097"/>
    <w:rsid w:val="00156EAB"/>
    <w:rsid w:val="001601B2"/>
    <w:rsid w:val="0016044B"/>
    <w:rsid w:val="00160862"/>
    <w:rsid w:val="00160B69"/>
    <w:rsid w:val="00160BD5"/>
    <w:rsid w:val="00160CD1"/>
    <w:rsid w:val="00160F8B"/>
    <w:rsid w:val="00166551"/>
    <w:rsid w:val="0017027C"/>
    <w:rsid w:val="00174D24"/>
    <w:rsid w:val="00175309"/>
    <w:rsid w:val="0017682B"/>
    <w:rsid w:val="00176A1F"/>
    <w:rsid w:val="00181513"/>
    <w:rsid w:val="00182173"/>
    <w:rsid w:val="0018296D"/>
    <w:rsid w:val="00182DF4"/>
    <w:rsid w:val="00183A47"/>
    <w:rsid w:val="00184EDA"/>
    <w:rsid w:val="00192921"/>
    <w:rsid w:val="0019502A"/>
    <w:rsid w:val="001954AC"/>
    <w:rsid w:val="001972F9"/>
    <w:rsid w:val="00197A59"/>
    <w:rsid w:val="00197D14"/>
    <w:rsid w:val="001A23FB"/>
    <w:rsid w:val="001A32D7"/>
    <w:rsid w:val="001A3CBF"/>
    <w:rsid w:val="001B0FC4"/>
    <w:rsid w:val="001B15A8"/>
    <w:rsid w:val="001B3493"/>
    <w:rsid w:val="001B4997"/>
    <w:rsid w:val="001B58AA"/>
    <w:rsid w:val="001B69E5"/>
    <w:rsid w:val="001B79B7"/>
    <w:rsid w:val="001C32C9"/>
    <w:rsid w:val="001C37F1"/>
    <w:rsid w:val="001C46C1"/>
    <w:rsid w:val="001C4B16"/>
    <w:rsid w:val="001C58AD"/>
    <w:rsid w:val="001C5EA0"/>
    <w:rsid w:val="001C6E82"/>
    <w:rsid w:val="001D14B9"/>
    <w:rsid w:val="001D45B1"/>
    <w:rsid w:val="001E1697"/>
    <w:rsid w:val="001E27E3"/>
    <w:rsid w:val="001E67B4"/>
    <w:rsid w:val="001E7142"/>
    <w:rsid w:val="001E7BC9"/>
    <w:rsid w:val="001E7E0F"/>
    <w:rsid w:val="001F1215"/>
    <w:rsid w:val="001F30C1"/>
    <w:rsid w:val="001F3F4D"/>
    <w:rsid w:val="001F41E3"/>
    <w:rsid w:val="002004A8"/>
    <w:rsid w:val="00201311"/>
    <w:rsid w:val="00202042"/>
    <w:rsid w:val="00202F7E"/>
    <w:rsid w:val="00203A9C"/>
    <w:rsid w:val="00203E66"/>
    <w:rsid w:val="00203FAF"/>
    <w:rsid w:val="00206577"/>
    <w:rsid w:val="00210C6E"/>
    <w:rsid w:val="002121A6"/>
    <w:rsid w:val="002130AA"/>
    <w:rsid w:val="002150F7"/>
    <w:rsid w:val="00216040"/>
    <w:rsid w:val="00216920"/>
    <w:rsid w:val="00216B9A"/>
    <w:rsid w:val="0022175C"/>
    <w:rsid w:val="002218F6"/>
    <w:rsid w:val="00221F15"/>
    <w:rsid w:val="00223393"/>
    <w:rsid w:val="00223C0B"/>
    <w:rsid w:val="00224752"/>
    <w:rsid w:val="00224C40"/>
    <w:rsid w:val="002252BB"/>
    <w:rsid w:val="00225837"/>
    <w:rsid w:val="00227263"/>
    <w:rsid w:val="00232EB9"/>
    <w:rsid w:val="00235718"/>
    <w:rsid w:val="002361A9"/>
    <w:rsid w:val="002363AF"/>
    <w:rsid w:val="002368DE"/>
    <w:rsid w:val="0023765A"/>
    <w:rsid w:val="00240BBA"/>
    <w:rsid w:val="00241915"/>
    <w:rsid w:val="00244796"/>
    <w:rsid w:val="00244DB2"/>
    <w:rsid w:val="0024610B"/>
    <w:rsid w:val="00247CF6"/>
    <w:rsid w:val="0025062C"/>
    <w:rsid w:val="00250CCC"/>
    <w:rsid w:val="00251B55"/>
    <w:rsid w:val="00253F77"/>
    <w:rsid w:val="00255DA1"/>
    <w:rsid w:val="00256346"/>
    <w:rsid w:val="00256F7C"/>
    <w:rsid w:val="00260AB0"/>
    <w:rsid w:val="002618AF"/>
    <w:rsid w:val="00261EB5"/>
    <w:rsid w:val="00262BDA"/>
    <w:rsid w:val="002637FF"/>
    <w:rsid w:val="00263A68"/>
    <w:rsid w:val="0026564B"/>
    <w:rsid w:val="00267646"/>
    <w:rsid w:val="00270237"/>
    <w:rsid w:val="002706D6"/>
    <w:rsid w:val="0027081D"/>
    <w:rsid w:val="00272481"/>
    <w:rsid w:val="00274C77"/>
    <w:rsid w:val="0027616E"/>
    <w:rsid w:val="00281909"/>
    <w:rsid w:val="00284616"/>
    <w:rsid w:val="00284636"/>
    <w:rsid w:val="002850D0"/>
    <w:rsid w:val="00285AB5"/>
    <w:rsid w:val="0028672F"/>
    <w:rsid w:val="00286976"/>
    <w:rsid w:val="00287A31"/>
    <w:rsid w:val="00287CDE"/>
    <w:rsid w:val="00292DF5"/>
    <w:rsid w:val="00293973"/>
    <w:rsid w:val="00293C65"/>
    <w:rsid w:val="00295AB6"/>
    <w:rsid w:val="002A05F7"/>
    <w:rsid w:val="002A1929"/>
    <w:rsid w:val="002A34D7"/>
    <w:rsid w:val="002A3C29"/>
    <w:rsid w:val="002A477F"/>
    <w:rsid w:val="002A5A32"/>
    <w:rsid w:val="002A61AA"/>
    <w:rsid w:val="002A6E5D"/>
    <w:rsid w:val="002A7FF0"/>
    <w:rsid w:val="002B03F7"/>
    <w:rsid w:val="002B1146"/>
    <w:rsid w:val="002B127F"/>
    <w:rsid w:val="002B1562"/>
    <w:rsid w:val="002B17E0"/>
    <w:rsid w:val="002B2012"/>
    <w:rsid w:val="002B34D2"/>
    <w:rsid w:val="002B4292"/>
    <w:rsid w:val="002B5213"/>
    <w:rsid w:val="002B5491"/>
    <w:rsid w:val="002B6266"/>
    <w:rsid w:val="002B6BB8"/>
    <w:rsid w:val="002B75FE"/>
    <w:rsid w:val="002C081C"/>
    <w:rsid w:val="002C0DC6"/>
    <w:rsid w:val="002C2657"/>
    <w:rsid w:val="002C28DB"/>
    <w:rsid w:val="002C2BDA"/>
    <w:rsid w:val="002C3913"/>
    <w:rsid w:val="002C4356"/>
    <w:rsid w:val="002C43B5"/>
    <w:rsid w:val="002C500E"/>
    <w:rsid w:val="002C7842"/>
    <w:rsid w:val="002D050C"/>
    <w:rsid w:val="002D1B3F"/>
    <w:rsid w:val="002D1C4C"/>
    <w:rsid w:val="002D2F9D"/>
    <w:rsid w:val="002D306D"/>
    <w:rsid w:val="002D307D"/>
    <w:rsid w:val="002D348F"/>
    <w:rsid w:val="002D42A0"/>
    <w:rsid w:val="002D42FA"/>
    <w:rsid w:val="002D4BAA"/>
    <w:rsid w:val="002D5671"/>
    <w:rsid w:val="002D721C"/>
    <w:rsid w:val="002D7899"/>
    <w:rsid w:val="002E08B0"/>
    <w:rsid w:val="002E0E58"/>
    <w:rsid w:val="002E38DB"/>
    <w:rsid w:val="002E3C19"/>
    <w:rsid w:val="002E5401"/>
    <w:rsid w:val="002E5FE2"/>
    <w:rsid w:val="002E70BB"/>
    <w:rsid w:val="002E7CAA"/>
    <w:rsid w:val="002F1E01"/>
    <w:rsid w:val="002F2F52"/>
    <w:rsid w:val="002F3046"/>
    <w:rsid w:val="002F5030"/>
    <w:rsid w:val="002F798F"/>
    <w:rsid w:val="002F7ABD"/>
    <w:rsid w:val="002F7C33"/>
    <w:rsid w:val="002F7F69"/>
    <w:rsid w:val="00300022"/>
    <w:rsid w:val="0030476D"/>
    <w:rsid w:val="00306BD8"/>
    <w:rsid w:val="0030778D"/>
    <w:rsid w:val="003123E0"/>
    <w:rsid w:val="00316748"/>
    <w:rsid w:val="0031718E"/>
    <w:rsid w:val="00320270"/>
    <w:rsid w:val="003213E0"/>
    <w:rsid w:val="0032265B"/>
    <w:rsid w:val="00322A00"/>
    <w:rsid w:val="00322A57"/>
    <w:rsid w:val="00323EE4"/>
    <w:rsid w:val="00324CA8"/>
    <w:rsid w:val="00325B39"/>
    <w:rsid w:val="00326C05"/>
    <w:rsid w:val="00327391"/>
    <w:rsid w:val="00327BB8"/>
    <w:rsid w:val="0033091D"/>
    <w:rsid w:val="00334379"/>
    <w:rsid w:val="00340635"/>
    <w:rsid w:val="00341460"/>
    <w:rsid w:val="0034386A"/>
    <w:rsid w:val="00344B01"/>
    <w:rsid w:val="00345099"/>
    <w:rsid w:val="003450BE"/>
    <w:rsid w:val="0035118A"/>
    <w:rsid w:val="00352F41"/>
    <w:rsid w:val="003539C0"/>
    <w:rsid w:val="0035403E"/>
    <w:rsid w:val="003551FD"/>
    <w:rsid w:val="00355F69"/>
    <w:rsid w:val="00357FF3"/>
    <w:rsid w:val="00360434"/>
    <w:rsid w:val="00360678"/>
    <w:rsid w:val="00362F34"/>
    <w:rsid w:val="00363B21"/>
    <w:rsid w:val="00363F81"/>
    <w:rsid w:val="00365B20"/>
    <w:rsid w:val="003660C3"/>
    <w:rsid w:val="0037033C"/>
    <w:rsid w:val="00370373"/>
    <w:rsid w:val="003708B3"/>
    <w:rsid w:val="0037179B"/>
    <w:rsid w:val="00371FB3"/>
    <w:rsid w:val="00373F70"/>
    <w:rsid w:val="00375F1E"/>
    <w:rsid w:val="003768EA"/>
    <w:rsid w:val="003842A3"/>
    <w:rsid w:val="003843CC"/>
    <w:rsid w:val="00384E38"/>
    <w:rsid w:val="003877E2"/>
    <w:rsid w:val="003905C0"/>
    <w:rsid w:val="003909E3"/>
    <w:rsid w:val="00390DBF"/>
    <w:rsid w:val="00392A9D"/>
    <w:rsid w:val="00395CB0"/>
    <w:rsid w:val="00396DD2"/>
    <w:rsid w:val="00396E23"/>
    <w:rsid w:val="003A1B33"/>
    <w:rsid w:val="003A1FA0"/>
    <w:rsid w:val="003A2601"/>
    <w:rsid w:val="003A37CC"/>
    <w:rsid w:val="003A38CC"/>
    <w:rsid w:val="003A3914"/>
    <w:rsid w:val="003A4349"/>
    <w:rsid w:val="003A5FAE"/>
    <w:rsid w:val="003A672E"/>
    <w:rsid w:val="003B0EF1"/>
    <w:rsid w:val="003B2BA4"/>
    <w:rsid w:val="003B48DA"/>
    <w:rsid w:val="003C0AAD"/>
    <w:rsid w:val="003C0B7D"/>
    <w:rsid w:val="003C16CD"/>
    <w:rsid w:val="003C5877"/>
    <w:rsid w:val="003D0A36"/>
    <w:rsid w:val="003D2371"/>
    <w:rsid w:val="003D3211"/>
    <w:rsid w:val="003D3DCA"/>
    <w:rsid w:val="003D3FE2"/>
    <w:rsid w:val="003D4D4B"/>
    <w:rsid w:val="003D4D8E"/>
    <w:rsid w:val="003D4F8C"/>
    <w:rsid w:val="003D6E24"/>
    <w:rsid w:val="003E0880"/>
    <w:rsid w:val="003E0FC6"/>
    <w:rsid w:val="003E21B9"/>
    <w:rsid w:val="003E24BB"/>
    <w:rsid w:val="003E3F84"/>
    <w:rsid w:val="003E62A8"/>
    <w:rsid w:val="003E7F6E"/>
    <w:rsid w:val="003F0B04"/>
    <w:rsid w:val="003F1D10"/>
    <w:rsid w:val="003F2C21"/>
    <w:rsid w:val="003F3C5F"/>
    <w:rsid w:val="003F63CD"/>
    <w:rsid w:val="003F6643"/>
    <w:rsid w:val="00400D64"/>
    <w:rsid w:val="00403BE8"/>
    <w:rsid w:val="00404A7A"/>
    <w:rsid w:val="00405971"/>
    <w:rsid w:val="0040630F"/>
    <w:rsid w:val="00407FE0"/>
    <w:rsid w:val="004161EA"/>
    <w:rsid w:val="00417523"/>
    <w:rsid w:val="00417910"/>
    <w:rsid w:val="00420323"/>
    <w:rsid w:val="0042402B"/>
    <w:rsid w:val="00424CBC"/>
    <w:rsid w:val="00424CC6"/>
    <w:rsid w:val="004261AF"/>
    <w:rsid w:val="004318FE"/>
    <w:rsid w:val="004320B4"/>
    <w:rsid w:val="0043358E"/>
    <w:rsid w:val="00433CE4"/>
    <w:rsid w:val="00434E50"/>
    <w:rsid w:val="00437E79"/>
    <w:rsid w:val="0044179C"/>
    <w:rsid w:val="00442F10"/>
    <w:rsid w:val="004458E0"/>
    <w:rsid w:val="00445EE1"/>
    <w:rsid w:val="004463A4"/>
    <w:rsid w:val="00446402"/>
    <w:rsid w:val="00446CAC"/>
    <w:rsid w:val="00447B60"/>
    <w:rsid w:val="00450740"/>
    <w:rsid w:val="00450800"/>
    <w:rsid w:val="00455F43"/>
    <w:rsid w:val="0046189B"/>
    <w:rsid w:val="0046363A"/>
    <w:rsid w:val="00465EBD"/>
    <w:rsid w:val="0046688F"/>
    <w:rsid w:val="00467286"/>
    <w:rsid w:val="004708C4"/>
    <w:rsid w:val="00470AD5"/>
    <w:rsid w:val="0047158E"/>
    <w:rsid w:val="00472F1F"/>
    <w:rsid w:val="00473DE6"/>
    <w:rsid w:val="00474027"/>
    <w:rsid w:val="00474C03"/>
    <w:rsid w:val="004753C0"/>
    <w:rsid w:val="00483787"/>
    <w:rsid w:val="00483914"/>
    <w:rsid w:val="00487C13"/>
    <w:rsid w:val="0049108A"/>
    <w:rsid w:val="00493C97"/>
    <w:rsid w:val="00494BD9"/>
    <w:rsid w:val="00495121"/>
    <w:rsid w:val="00496CED"/>
    <w:rsid w:val="004978B8"/>
    <w:rsid w:val="004A0C97"/>
    <w:rsid w:val="004A14DD"/>
    <w:rsid w:val="004A1597"/>
    <w:rsid w:val="004A2C9C"/>
    <w:rsid w:val="004A3268"/>
    <w:rsid w:val="004A70FA"/>
    <w:rsid w:val="004B5272"/>
    <w:rsid w:val="004B6AC0"/>
    <w:rsid w:val="004B6ACD"/>
    <w:rsid w:val="004C0554"/>
    <w:rsid w:val="004C0E6B"/>
    <w:rsid w:val="004C1A57"/>
    <w:rsid w:val="004C29D4"/>
    <w:rsid w:val="004C44BE"/>
    <w:rsid w:val="004C4C78"/>
    <w:rsid w:val="004C56B3"/>
    <w:rsid w:val="004C5DCC"/>
    <w:rsid w:val="004C5F43"/>
    <w:rsid w:val="004C5FC6"/>
    <w:rsid w:val="004C72F1"/>
    <w:rsid w:val="004C7C85"/>
    <w:rsid w:val="004D0713"/>
    <w:rsid w:val="004D1242"/>
    <w:rsid w:val="004D1C97"/>
    <w:rsid w:val="004D3D09"/>
    <w:rsid w:val="004D4129"/>
    <w:rsid w:val="004D448D"/>
    <w:rsid w:val="004D4EA8"/>
    <w:rsid w:val="004D61D2"/>
    <w:rsid w:val="004E2464"/>
    <w:rsid w:val="004E34C6"/>
    <w:rsid w:val="004E5E22"/>
    <w:rsid w:val="004E6725"/>
    <w:rsid w:val="004E7662"/>
    <w:rsid w:val="004E7971"/>
    <w:rsid w:val="004F1104"/>
    <w:rsid w:val="004F1766"/>
    <w:rsid w:val="004F1EE0"/>
    <w:rsid w:val="004F298B"/>
    <w:rsid w:val="004F41F1"/>
    <w:rsid w:val="004F50E1"/>
    <w:rsid w:val="004F70A7"/>
    <w:rsid w:val="005005E3"/>
    <w:rsid w:val="005017CB"/>
    <w:rsid w:val="00502865"/>
    <w:rsid w:val="005033D0"/>
    <w:rsid w:val="005040E4"/>
    <w:rsid w:val="00504395"/>
    <w:rsid w:val="005046C2"/>
    <w:rsid w:val="005068C8"/>
    <w:rsid w:val="00507FA6"/>
    <w:rsid w:val="00510D43"/>
    <w:rsid w:val="005114CA"/>
    <w:rsid w:val="005118B2"/>
    <w:rsid w:val="00511B69"/>
    <w:rsid w:val="00512A09"/>
    <w:rsid w:val="00513009"/>
    <w:rsid w:val="005135B0"/>
    <w:rsid w:val="00514A8A"/>
    <w:rsid w:val="00515E78"/>
    <w:rsid w:val="00516214"/>
    <w:rsid w:val="00517A95"/>
    <w:rsid w:val="00520A6B"/>
    <w:rsid w:val="005217BC"/>
    <w:rsid w:val="00521A5C"/>
    <w:rsid w:val="00522A5A"/>
    <w:rsid w:val="00522CF0"/>
    <w:rsid w:val="00524057"/>
    <w:rsid w:val="005240B8"/>
    <w:rsid w:val="00527B32"/>
    <w:rsid w:val="00527D5D"/>
    <w:rsid w:val="00530ED3"/>
    <w:rsid w:val="00531BDA"/>
    <w:rsid w:val="00531E00"/>
    <w:rsid w:val="005322DA"/>
    <w:rsid w:val="005330FD"/>
    <w:rsid w:val="00534690"/>
    <w:rsid w:val="00534810"/>
    <w:rsid w:val="00535C1F"/>
    <w:rsid w:val="00537614"/>
    <w:rsid w:val="00540445"/>
    <w:rsid w:val="00540CF6"/>
    <w:rsid w:val="005418B5"/>
    <w:rsid w:val="00541A15"/>
    <w:rsid w:val="00543611"/>
    <w:rsid w:val="005445E0"/>
    <w:rsid w:val="00544704"/>
    <w:rsid w:val="00544A8A"/>
    <w:rsid w:val="00545A66"/>
    <w:rsid w:val="00545F13"/>
    <w:rsid w:val="00552447"/>
    <w:rsid w:val="00552B92"/>
    <w:rsid w:val="005533E9"/>
    <w:rsid w:val="00554CEE"/>
    <w:rsid w:val="0055679B"/>
    <w:rsid w:val="0055693E"/>
    <w:rsid w:val="00556A94"/>
    <w:rsid w:val="00556EC6"/>
    <w:rsid w:val="00557FFB"/>
    <w:rsid w:val="005601C1"/>
    <w:rsid w:val="005607C8"/>
    <w:rsid w:val="00560BB2"/>
    <w:rsid w:val="00561532"/>
    <w:rsid w:val="00563E97"/>
    <w:rsid w:val="005640D8"/>
    <w:rsid w:val="00564824"/>
    <w:rsid w:val="005662EB"/>
    <w:rsid w:val="00566338"/>
    <w:rsid w:val="0056698E"/>
    <w:rsid w:val="00566EB4"/>
    <w:rsid w:val="00567553"/>
    <w:rsid w:val="0057082C"/>
    <w:rsid w:val="005715D2"/>
    <w:rsid w:val="005716C0"/>
    <w:rsid w:val="00571D22"/>
    <w:rsid w:val="00573DCB"/>
    <w:rsid w:val="00574298"/>
    <w:rsid w:val="0057531B"/>
    <w:rsid w:val="00577762"/>
    <w:rsid w:val="00577AFF"/>
    <w:rsid w:val="00581AFA"/>
    <w:rsid w:val="00581CBE"/>
    <w:rsid w:val="0058339D"/>
    <w:rsid w:val="00584339"/>
    <w:rsid w:val="00584B53"/>
    <w:rsid w:val="00584C96"/>
    <w:rsid w:val="00585468"/>
    <w:rsid w:val="00586EA4"/>
    <w:rsid w:val="00587FB8"/>
    <w:rsid w:val="0059054F"/>
    <w:rsid w:val="00590924"/>
    <w:rsid w:val="005961A8"/>
    <w:rsid w:val="00596B96"/>
    <w:rsid w:val="00597914"/>
    <w:rsid w:val="005A3DA7"/>
    <w:rsid w:val="005A5A23"/>
    <w:rsid w:val="005A6071"/>
    <w:rsid w:val="005A6E8A"/>
    <w:rsid w:val="005A71B5"/>
    <w:rsid w:val="005B13AA"/>
    <w:rsid w:val="005B40C7"/>
    <w:rsid w:val="005B47D2"/>
    <w:rsid w:val="005B4BC7"/>
    <w:rsid w:val="005B55D0"/>
    <w:rsid w:val="005B7040"/>
    <w:rsid w:val="005B72A4"/>
    <w:rsid w:val="005C0837"/>
    <w:rsid w:val="005C0C49"/>
    <w:rsid w:val="005C108C"/>
    <w:rsid w:val="005C1ED8"/>
    <w:rsid w:val="005C28F8"/>
    <w:rsid w:val="005C30E1"/>
    <w:rsid w:val="005D11C3"/>
    <w:rsid w:val="005D165D"/>
    <w:rsid w:val="005D2B9A"/>
    <w:rsid w:val="005D3ACC"/>
    <w:rsid w:val="005E1127"/>
    <w:rsid w:val="005E158C"/>
    <w:rsid w:val="005E187F"/>
    <w:rsid w:val="005E1F86"/>
    <w:rsid w:val="005E20FA"/>
    <w:rsid w:val="005E51D3"/>
    <w:rsid w:val="005E655C"/>
    <w:rsid w:val="005E67C1"/>
    <w:rsid w:val="005E69E2"/>
    <w:rsid w:val="005E6D11"/>
    <w:rsid w:val="005F0D9F"/>
    <w:rsid w:val="005F1D93"/>
    <w:rsid w:val="005F2C9D"/>
    <w:rsid w:val="005F3C5E"/>
    <w:rsid w:val="005F7572"/>
    <w:rsid w:val="00601B37"/>
    <w:rsid w:val="00602855"/>
    <w:rsid w:val="00603514"/>
    <w:rsid w:val="00603DC2"/>
    <w:rsid w:val="00604DAF"/>
    <w:rsid w:val="00605666"/>
    <w:rsid w:val="00605ADB"/>
    <w:rsid w:val="0060690B"/>
    <w:rsid w:val="00610969"/>
    <w:rsid w:val="00611F22"/>
    <w:rsid w:val="00615340"/>
    <w:rsid w:val="00617F49"/>
    <w:rsid w:val="0062002C"/>
    <w:rsid w:val="00620513"/>
    <w:rsid w:val="0062316B"/>
    <w:rsid w:val="00623527"/>
    <w:rsid w:val="00623872"/>
    <w:rsid w:val="0062490E"/>
    <w:rsid w:val="006249EE"/>
    <w:rsid w:val="00625572"/>
    <w:rsid w:val="0062700C"/>
    <w:rsid w:val="006305C6"/>
    <w:rsid w:val="006309E6"/>
    <w:rsid w:val="006311E9"/>
    <w:rsid w:val="0063154A"/>
    <w:rsid w:val="006316B9"/>
    <w:rsid w:val="00633176"/>
    <w:rsid w:val="0063403E"/>
    <w:rsid w:val="006347A9"/>
    <w:rsid w:val="00635500"/>
    <w:rsid w:val="0063550C"/>
    <w:rsid w:val="00635B71"/>
    <w:rsid w:val="00640B7A"/>
    <w:rsid w:val="006413E8"/>
    <w:rsid w:val="00643D00"/>
    <w:rsid w:val="00644A19"/>
    <w:rsid w:val="00644D25"/>
    <w:rsid w:val="00646873"/>
    <w:rsid w:val="006479B0"/>
    <w:rsid w:val="00647C56"/>
    <w:rsid w:val="006515AC"/>
    <w:rsid w:val="0065173D"/>
    <w:rsid w:val="00661014"/>
    <w:rsid w:val="00662352"/>
    <w:rsid w:val="0066243E"/>
    <w:rsid w:val="0066257A"/>
    <w:rsid w:val="0066371F"/>
    <w:rsid w:val="00663DDF"/>
    <w:rsid w:val="00664441"/>
    <w:rsid w:val="006648A9"/>
    <w:rsid w:val="0066527F"/>
    <w:rsid w:val="00671578"/>
    <w:rsid w:val="006720BC"/>
    <w:rsid w:val="00673DEE"/>
    <w:rsid w:val="00675C9F"/>
    <w:rsid w:val="006774D4"/>
    <w:rsid w:val="00677ECE"/>
    <w:rsid w:val="00680359"/>
    <w:rsid w:val="00680EA5"/>
    <w:rsid w:val="00681B27"/>
    <w:rsid w:val="006849BE"/>
    <w:rsid w:val="00686B96"/>
    <w:rsid w:val="00690576"/>
    <w:rsid w:val="00692913"/>
    <w:rsid w:val="00692C53"/>
    <w:rsid w:val="00693445"/>
    <w:rsid w:val="00694C11"/>
    <w:rsid w:val="006950E4"/>
    <w:rsid w:val="006958B5"/>
    <w:rsid w:val="00696F75"/>
    <w:rsid w:val="006A0B66"/>
    <w:rsid w:val="006A3CEC"/>
    <w:rsid w:val="006A3D4E"/>
    <w:rsid w:val="006A77BB"/>
    <w:rsid w:val="006A7957"/>
    <w:rsid w:val="006A7F1A"/>
    <w:rsid w:val="006B03E3"/>
    <w:rsid w:val="006B0660"/>
    <w:rsid w:val="006B2212"/>
    <w:rsid w:val="006B347B"/>
    <w:rsid w:val="006B36E8"/>
    <w:rsid w:val="006B56B3"/>
    <w:rsid w:val="006B6EC3"/>
    <w:rsid w:val="006B735A"/>
    <w:rsid w:val="006B7E7A"/>
    <w:rsid w:val="006C03C5"/>
    <w:rsid w:val="006C2757"/>
    <w:rsid w:val="006C4CFB"/>
    <w:rsid w:val="006C5045"/>
    <w:rsid w:val="006C5FA9"/>
    <w:rsid w:val="006C7A54"/>
    <w:rsid w:val="006D0113"/>
    <w:rsid w:val="006D184A"/>
    <w:rsid w:val="006D3371"/>
    <w:rsid w:val="006D44EC"/>
    <w:rsid w:val="006D5032"/>
    <w:rsid w:val="006E0941"/>
    <w:rsid w:val="006E21F0"/>
    <w:rsid w:val="006E5F3A"/>
    <w:rsid w:val="006E69E1"/>
    <w:rsid w:val="006E6D4C"/>
    <w:rsid w:val="006E7EBF"/>
    <w:rsid w:val="006F04BC"/>
    <w:rsid w:val="006F1908"/>
    <w:rsid w:val="006F2F1B"/>
    <w:rsid w:val="006F3008"/>
    <w:rsid w:val="006F376B"/>
    <w:rsid w:val="006F469E"/>
    <w:rsid w:val="006F5AEC"/>
    <w:rsid w:val="006F6B09"/>
    <w:rsid w:val="00700088"/>
    <w:rsid w:val="0070036D"/>
    <w:rsid w:val="00700370"/>
    <w:rsid w:val="00701707"/>
    <w:rsid w:val="007063FA"/>
    <w:rsid w:val="00706AEA"/>
    <w:rsid w:val="00707890"/>
    <w:rsid w:val="007079AB"/>
    <w:rsid w:val="00707E79"/>
    <w:rsid w:val="00710687"/>
    <w:rsid w:val="007145FD"/>
    <w:rsid w:val="0071516B"/>
    <w:rsid w:val="007165BF"/>
    <w:rsid w:val="00716A55"/>
    <w:rsid w:val="00721087"/>
    <w:rsid w:val="0072132F"/>
    <w:rsid w:val="00721D93"/>
    <w:rsid w:val="00723334"/>
    <w:rsid w:val="0072386A"/>
    <w:rsid w:val="00723940"/>
    <w:rsid w:val="00725E13"/>
    <w:rsid w:val="007264DC"/>
    <w:rsid w:val="00726E30"/>
    <w:rsid w:val="00731776"/>
    <w:rsid w:val="00731EAC"/>
    <w:rsid w:val="00732091"/>
    <w:rsid w:val="007342DC"/>
    <w:rsid w:val="0074014B"/>
    <w:rsid w:val="00740BE8"/>
    <w:rsid w:val="00741EB8"/>
    <w:rsid w:val="00745770"/>
    <w:rsid w:val="00745C77"/>
    <w:rsid w:val="0075136B"/>
    <w:rsid w:val="007514EC"/>
    <w:rsid w:val="007515FB"/>
    <w:rsid w:val="00752F54"/>
    <w:rsid w:val="00754EED"/>
    <w:rsid w:val="00756415"/>
    <w:rsid w:val="007566B3"/>
    <w:rsid w:val="00761206"/>
    <w:rsid w:val="00764953"/>
    <w:rsid w:val="0076598F"/>
    <w:rsid w:val="007676D1"/>
    <w:rsid w:val="0077023F"/>
    <w:rsid w:val="007723C8"/>
    <w:rsid w:val="0077251D"/>
    <w:rsid w:val="007742FC"/>
    <w:rsid w:val="00774A99"/>
    <w:rsid w:val="00776B48"/>
    <w:rsid w:val="00780459"/>
    <w:rsid w:val="007809AA"/>
    <w:rsid w:val="00780F60"/>
    <w:rsid w:val="00781547"/>
    <w:rsid w:val="007824DE"/>
    <w:rsid w:val="00782F78"/>
    <w:rsid w:val="0078363C"/>
    <w:rsid w:val="0078482D"/>
    <w:rsid w:val="007864F0"/>
    <w:rsid w:val="00786905"/>
    <w:rsid w:val="00787DED"/>
    <w:rsid w:val="00791E99"/>
    <w:rsid w:val="00792C38"/>
    <w:rsid w:val="00793FED"/>
    <w:rsid w:val="00794A31"/>
    <w:rsid w:val="00794E95"/>
    <w:rsid w:val="00794FB0"/>
    <w:rsid w:val="007964B9"/>
    <w:rsid w:val="00796E6B"/>
    <w:rsid w:val="00797D5C"/>
    <w:rsid w:val="007A09D6"/>
    <w:rsid w:val="007A231E"/>
    <w:rsid w:val="007A2E99"/>
    <w:rsid w:val="007A3686"/>
    <w:rsid w:val="007A450A"/>
    <w:rsid w:val="007A6544"/>
    <w:rsid w:val="007A6572"/>
    <w:rsid w:val="007A6A85"/>
    <w:rsid w:val="007B062D"/>
    <w:rsid w:val="007B4CB3"/>
    <w:rsid w:val="007B5391"/>
    <w:rsid w:val="007B550C"/>
    <w:rsid w:val="007B65C1"/>
    <w:rsid w:val="007B6CF0"/>
    <w:rsid w:val="007B7767"/>
    <w:rsid w:val="007B7A8C"/>
    <w:rsid w:val="007C2E12"/>
    <w:rsid w:val="007C3A15"/>
    <w:rsid w:val="007C42DD"/>
    <w:rsid w:val="007C4663"/>
    <w:rsid w:val="007C46C6"/>
    <w:rsid w:val="007C58D6"/>
    <w:rsid w:val="007C60E0"/>
    <w:rsid w:val="007C6FA0"/>
    <w:rsid w:val="007C7A58"/>
    <w:rsid w:val="007D0D07"/>
    <w:rsid w:val="007D0F26"/>
    <w:rsid w:val="007D16DD"/>
    <w:rsid w:val="007D1C1F"/>
    <w:rsid w:val="007D1EBF"/>
    <w:rsid w:val="007D2546"/>
    <w:rsid w:val="007D33E3"/>
    <w:rsid w:val="007D493A"/>
    <w:rsid w:val="007D5649"/>
    <w:rsid w:val="007D6548"/>
    <w:rsid w:val="007D7E9F"/>
    <w:rsid w:val="007E059F"/>
    <w:rsid w:val="007E2617"/>
    <w:rsid w:val="007E262C"/>
    <w:rsid w:val="007E55E2"/>
    <w:rsid w:val="007E5896"/>
    <w:rsid w:val="007F0BA5"/>
    <w:rsid w:val="007F1575"/>
    <w:rsid w:val="007F1772"/>
    <w:rsid w:val="007F3721"/>
    <w:rsid w:val="007F3BDA"/>
    <w:rsid w:val="007F6078"/>
    <w:rsid w:val="007F757F"/>
    <w:rsid w:val="007F7AD3"/>
    <w:rsid w:val="00800783"/>
    <w:rsid w:val="00804F9B"/>
    <w:rsid w:val="00805CE2"/>
    <w:rsid w:val="008071A0"/>
    <w:rsid w:val="008071A5"/>
    <w:rsid w:val="008077A8"/>
    <w:rsid w:val="0081052F"/>
    <w:rsid w:val="00810A63"/>
    <w:rsid w:val="00811BA8"/>
    <w:rsid w:val="00812C1C"/>
    <w:rsid w:val="00812C7A"/>
    <w:rsid w:val="00813EA7"/>
    <w:rsid w:val="008167E6"/>
    <w:rsid w:val="008212D4"/>
    <w:rsid w:val="00822481"/>
    <w:rsid w:val="00822B3D"/>
    <w:rsid w:val="00822D67"/>
    <w:rsid w:val="00822ECF"/>
    <w:rsid w:val="008245CF"/>
    <w:rsid w:val="008265F7"/>
    <w:rsid w:val="0082684D"/>
    <w:rsid w:val="00826D76"/>
    <w:rsid w:val="00826E4B"/>
    <w:rsid w:val="00827D1D"/>
    <w:rsid w:val="00832245"/>
    <w:rsid w:val="00832F05"/>
    <w:rsid w:val="0083364A"/>
    <w:rsid w:val="008348B2"/>
    <w:rsid w:val="00834B76"/>
    <w:rsid w:val="00834FCB"/>
    <w:rsid w:val="00836739"/>
    <w:rsid w:val="00837B27"/>
    <w:rsid w:val="00837DD4"/>
    <w:rsid w:val="008401C7"/>
    <w:rsid w:val="008401DF"/>
    <w:rsid w:val="00840264"/>
    <w:rsid w:val="00840D74"/>
    <w:rsid w:val="00843BF1"/>
    <w:rsid w:val="00844DAA"/>
    <w:rsid w:val="008458F2"/>
    <w:rsid w:val="00845EC7"/>
    <w:rsid w:val="00847474"/>
    <w:rsid w:val="008505A8"/>
    <w:rsid w:val="00851A8E"/>
    <w:rsid w:val="00852BA0"/>
    <w:rsid w:val="00853221"/>
    <w:rsid w:val="00853545"/>
    <w:rsid w:val="00853AB5"/>
    <w:rsid w:val="00855198"/>
    <w:rsid w:val="00864F26"/>
    <w:rsid w:val="008658E7"/>
    <w:rsid w:val="008659B3"/>
    <w:rsid w:val="00866EA6"/>
    <w:rsid w:val="008677F9"/>
    <w:rsid w:val="00867BCA"/>
    <w:rsid w:val="00867CB6"/>
    <w:rsid w:val="00870E3D"/>
    <w:rsid w:val="00871234"/>
    <w:rsid w:val="00871271"/>
    <w:rsid w:val="008724BE"/>
    <w:rsid w:val="008731C8"/>
    <w:rsid w:val="008746AB"/>
    <w:rsid w:val="008817F1"/>
    <w:rsid w:val="00882BA3"/>
    <w:rsid w:val="0088333C"/>
    <w:rsid w:val="0088458B"/>
    <w:rsid w:val="0088531F"/>
    <w:rsid w:val="008854E5"/>
    <w:rsid w:val="00886E60"/>
    <w:rsid w:val="008911FA"/>
    <w:rsid w:val="00891A2A"/>
    <w:rsid w:val="00895C09"/>
    <w:rsid w:val="00895C68"/>
    <w:rsid w:val="00896A26"/>
    <w:rsid w:val="00896C1E"/>
    <w:rsid w:val="008978EB"/>
    <w:rsid w:val="008A1698"/>
    <w:rsid w:val="008A20DD"/>
    <w:rsid w:val="008A263B"/>
    <w:rsid w:val="008A3356"/>
    <w:rsid w:val="008A37DC"/>
    <w:rsid w:val="008A3B62"/>
    <w:rsid w:val="008A756F"/>
    <w:rsid w:val="008B1AE8"/>
    <w:rsid w:val="008B31A4"/>
    <w:rsid w:val="008B5904"/>
    <w:rsid w:val="008B63DA"/>
    <w:rsid w:val="008B7197"/>
    <w:rsid w:val="008C0DF1"/>
    <w:rsid w:val="008C1D57"/>
    <w:rsid w:val="008C2623"/>
    <w:rsid w:val="008C3337"/>
    <w:rsid w:val="008C4277"/>
    <w:rsid w:val="008C6672"/>
    <w:rsid w:val="008C7160"/>
    <w:rsid w:val="008D096A"/>
    <w:rsid w:val="008D1BE8"/>
    <w:rsid w:val="008D267D"/>
    <w:rsid w:val="008D3641"/>
    <w:rsid w:val="008D72D1"/>
    <w:rsid w:val="008D7748"/>
    <w:rsid w:val="008D7AFE"/>
    <w:rsid w:val="008E23A0"/>
    <w:rsid w:val="008E362D"/>
    <w:rsid w:val="008E38BE"/>
    <w:rsid w:val="008E3B0C"/>
    <w:rsid w:val="008E4541"/>
    <w:rsid w:val="008E490C"/>
    <w:rsid w:val="008E4A7E"/>
    <w:rsid w:val="008E559A"/>
    <w:rsid w:val="008E570C"/>
    <w:rsid w:val="008E76F4"/>
    <w:rsid w:val="008F2ACF"/>
    <w:rsid w:val="008F3161"/>
    <w:rsid w:val="008F4354"/>
    <w:rsid w:val="008F43CE"/>
    <w:rsid w:val="008F6C25"/>
    <w:rsid w:val="00900DE2"/>
    <w:rsid w:val="009018A9"/>
    <w:rsid w:val="00901AD3"/>
    <w:rsid w:val="00902B65"/>
    <w:rsid w:val="00903E66"/>
    <w:rsid w:val="00903FC5"/>
    <w:rsid w:val="009068DF"/>
    <w:rsid w:val="009079AF"/>
    <w:rsid w:val="0091010D"/>
    <w:rsid w:val="009108B4"/>
    <w:rsid w:val="00913D8F"/>
    <w:rsid w:val="00914AE6"/>
    <w:rsid w:val="00915208"/>
    <w:rsid w:val="009152BC"/>
    <w:rsid w:val="00916942"/>
    <w:rsid w:val="00922921"/>
    <w:rsid w:val="00922A26"/>
    <w:rsid w:val="00922E2C"/>
    <w:rsid w:val="00922E7C"/>
    <w:rsid w:val="009235D3"/>
    <w:rsid w:val="00923BC2"/>
    <w:rsid w:val="009275DE"/>
    <w:rsid w:val="0093026C"/>
    <w:rsid w:val="009312FB"/>
    <w:rsid w:val="00931311"/>
    <w:rsid w:val="0093534B"/>
    <w:rsid w:val="0093561B"/>
    <w:rsid w:val="0093580D"/>
    <w:rsid w:val="00935E2D"/>
    <w:rsid w:val="00937950"/>
    <w:rsid w:val="00940D25"/>
    <w:rsid w:val="00941D65"/>
    <w:rsid w:val="00944625"/>
    <w:rsid w:val="00944848"/>
    <w:rsid w:val="00945A83"/>
    <w:rsid w:val="0095218D"/>
    <w:rsid w:val="00952B3D"/>
    <w:rsid w:val="009538D1"/>
    <w:rsid w:val="009547A0"/>
    <w:rsid w:val="00956202"/>
    <w:rsid w:val="009613F6"/>
    <w:rsid w:val="0096174D"/>
    <w:rsid w:val="00963CAD"/>
    <w:rsid w:val="00965B96"/>
    <w:rsid w:val="0096695D"/>
    <w:rsid w:val="0096709F"/>
    <w:rsid w:val="00970138"/>
    <w:rsid w:val="00970F24"/>
    <w:rsid w:val="0097119B"/>
    <w:rsid w:val="00973E5E"/>
    <w:rsid w:val="00975FA4"/>
    <w:rsid w:val="00977986"/>
    <w:rsid w:val="00980699"/>
    <w:rsid w:val="00982512"/>
    <w:rsid w:val="00982693"/>
    <w:rsid w:val="00982ECB"/>
    <w:rsid w:val="009831F1"/>
    <w:rsid w:val="0098468F"/>
    <w:rsid w:val="00984DFD"/>
    <w:rsid w:val="00985172"/>
    <w:rsid w:val="00985203"/>
    <w:rsid w:val="00985B15"/>
    <w:rsid w:val="0099337C"/>
    <w:rsid w:val="00994095"/>
    <w:rsid w:val="0099683A"/>
    <w:rsid w:val="00996D9C"/>
    <w:rsid w:val="00996F12"/>
    <w:rsid w:val="00997824"/>
    <w:rsid w:val="00997E3C"/>
    <w:rsid w:val="009A036C"/>
    <w:rsid w:val="009A110C"/>
    <w:rsid w:val="009A23F9"/>
    <w:rsid w:val="009A3406"/>
    <w:rsid w:val="009A5451"/>
    <w:rsid w:val="009A5DEE"/>
    <w:rsid w:val="009B054D"/>
    <w:rsid w:val="009B3D07"/>
    <w:rsid w:val="009B4A33"/>
    <w:rsid w:val="009B7533"/>
    <w:rsid w:val="009C0E3A"/>
    <w:rsid w:val="009C2102"/>
    <w:rsid w:val="009C26A4"/>
    <w:rsid w:val="009C34BF"/>
    <w:rsid w:val="009C5ADD"/>
    <w:rsid w:val="009D1883"/>
    <w:rsid w:val="009D39F1"/>
    <w:rsid w:val="009D498C"/>
    <w:rsid w:val="009E126E"/>
    <w:rsid w:val="009E5E8F"/>
    <w:rsid w:val="009F17BF"/>
    <w:rsid w:val="009F2903"/>
    <w:rsid w:val="009F34C3"/>
    <w:rsid w:val="009F3662"/>
    <w:rsid w:val="009F4F7F"/>
    <w:rsid w:val="009F706A"/>
    <w:rsid w:val="009F7B9C"/>
    <w:rsid w:val="00A01D17"/>
    <w:rsid w:val="00A03483"/>
    <w:rsid w:val="00A0355A"/>
    <w:rsid w:val="00A0460E"/>
    <w:rsid w:val="00A04E32"/>
    <w:rsid w:val="00A057FA"/>
    <w:rsid w:val="00A07E44"/>
    <w:rsid w:val="00A10419"/>
    <w:rsid w:val="00A11DAF"/>
    <w:rsid w:val="00A15B77"/>
    <w:rsid w:val="00A215A6"/>
    <w:rsid w:val="00A23593"/>
    <w:rsid w:val="00A240D1"/>
    <w:rsid w:val="00A24BF4"/>
    <w:rsid w:val="00A2590A"/>
    <w:rsid w:val="00A3244F"/>
    <w:rsid w:val="00A335B2"/>
    <w:rsid w:val="00A33FA2"/>
    <w:rsid w:val="00A3633B"/>
    <w:rsid w:val="00A36D5D"/>
    <w:rsid w:val="00A40432"/>
    <w:rsid w:val="00A40ECC"/>
    <w:rsid w:val="00A4258F"/>
    <w:rsid w:val="00A43000"/>
    <w:rsid w:val="00A433CD"/>
    <w:rsid w:val="00A443BE"/>
    <w:rsid w:val="00A44456"/>
    <w:rsid w:val="00A46384"/>
    <w:rsid w:val="00A471E8"/>
    <w:rsid w:val="00A50EF5"/>
    <w:rsid w:val="00A51491"/>
    <w:rsid w:val="00A5484B"/>
    <w:rsid w:val="00A55306"/>
    <w:rsid w:val="00A5765D"/>
    <w:rsid w:val="00A576DB"/>
    <w:rsid w:val="00A57D51"/>
    <w:rsid w:val="00A60D6F"/>
    <w:rsid w:val="00A61B03"/>
    <w:rsid w:val="00A66936"/>
    <w:rsid w:val="00A67339"/>
    <w:rsid w:val="00A67486"/>
    <w:rsid w:val="00A674EB"/>
    <w:rsid w:val="00A6780B"/>
    <w:rsid w:val="00A70CF3"/>
    <w:rsid w:val="00A713E5"/>
    <w:rsid w:val="00A7228B"/>
    <w:rsid w:val="00A72BC3"/>
    <w:rsid w:val="00A72C1A"/>
    <w:rsid w:val="00A73E9A"/>
    <w:rsid w:val="00A7694A"/>
    <w:rsid w:val="00A769B9"/>
    <w:rsid w:val="00A7772E"/>
    <w:rsid w:val="00A80630"/>
    <w:rsid w:val="00A80B30"/>
    <w:rsid w:val="00A80CEC"/>
    <w:rsid w:val="00A819B0"/>
    <w:rsid w:val="00A8437F"/>
    <w:rsid w:val="00A84C96"/>
    <w:rsid w:val="00A85148"/>
    <w:rsid w:val="00A8544A"/>
    <w:rsid w:val="00A85E84"/>
    <w:rsid w:val="00A8766B"/>
    <w:rsid w:val="00A9132E"/>
    <w:rsid w:val="00A93EF5"/>
    <w:rsid w:val="00A95303"/>
    <w:rsid w:val="00A97A20"/>
    <w:rsid w:val="00AA0168"/>
    <w:rsid w:val="00AA2F9E"/>
    <w:rsid w:val="00AA3EF6"/>
    <w:rsid w:val="00AA4F83"/>
    <w:rsid w:val="00AA6F2E"/>
    <w:rsid w:val="00AA6F37"/>
    <w:rsid w:val="00AB48C8"/>
    <w:rsid w:val="00AB50E3"/>
    <w:rsid w:val="00AB5113"/>
    <w:rsid w:val="00AB5CCB"/>
    <w:rsid w:val="00AB5DE3"/>
    <w:rsid w:val="00AB6110"/>
    <w:rsid w:val="00AB790D"/>
    <w:rsid w:val="00AC1305"/>
    <w:rsid w:val="00AC146F"/>
    <w:rsid w:val="00AC154C"/>
    <w:rsid w:val="00AC1A1B"/>
    <w:rsid w:val="00AC29DA"/>
    <w:rsid w:val="00AC2F40"/>
    <w:rsid w:val="00AC36EF"/>
    <w:rsid w:val="00AC4F79"/>
    <w:rsid w:val="00AC778D"/>
    <w:rsid w:val="00AD04F6"/>
    <w:rsid w:val="00AD094A"/>
    <w:rsid w:val="00AD17B4"/>
    <w:rsid w:val="00AD2767"/>
    <w:rsid w:val="00AD29F0"/>
    <w:rsid w:val="00AD35E7"/>
    <w:rsid w:val="00AD3CF1"/>
    <w:rsid w:val="00AD4BB4"/>
    <w:rsid w:val="00AD5959"/>
    <w:rsid w:val="00AD6ADC"/>
    <w:rsid w:val="00AD73DF"/>
    <w:rsid w:val="00AD7662"/>
    <w:rsid w:val="00AD77A4"/>
    <w:rsid w:val="00AD7E29"/>
    <w:rsid w:val="00AE0035"/>
    <w:rsid w:val="00AE0343"/>
    <w:rsid w:val="00AE0CE7"/>
    <w:rsid w:val="00AE1226"/>
    <w:rsid w:val="00AE1FC5"/>
    <w:rsid w:val="00AE2991"/>
    <w:rsid w:val="00AE2AAA"/>
    <w:rsid w:val="00AE3B9A"/>
    <w:rsid w:val="00AE400B"/>
    <w:rsid w:val="00AE4BCE"/>
    <w:rsid w:val="00AF18CF"/>
    <w:rsid w:val="00AF1BD4"/>
    <w:rsid w:val="00AF290C"/>
    <w:rsid w:val="00AF2A92"/>
    <w:rsid w:val="00AF2DD6"/>
    <w:rsid w:val="00AF3C55"/>
    <w:rsid w:val="00AF5BDB"/>
    <w:rsid w:val="00AF684E"/>
    <w:rsid w:val="00AF6BEC"/>
    <w:rsid w:val="00B0164B"/>
    <w:rsid w:val="00B01693"/>
    <w:rsid w:val="00B03BFE"/>
    <w:rsid w:val="00B04F0F"/>
    <w:rsid w:val="00B05FAC"/>
    <w:rsid w:val="00B11612"/>
    <w:rsid w:val="00B128DE"/>
    <w:rsid w:val="00B1649E"/>
    <w:rsid w:val="00B167AA"/>
    <w:rsid w:val="00B2118E"/>
    <w:rsid w:val="00B21C4E"/>
    <w:rsid w:val="00B23B26"/>
    <w:rsid w:val="00B279C9"/>
    <w:rsid w:val="00B31E09"/>
    <w:rsid w:val="00B32034"/>
    <w:rsid w:val="00B33765"/>
    <w:rsid w:val="00B34EC4"/>
    <w:rsid w:val="00B352E6"/>
    <w:rsid w:val="00B4063A"/>
    <w:rsid w:val="00B40E1F"/>
    <w:rsid w:val="00B41652"/>
    <w:rsid w:val="00B43238"/>
    <w:rsid w:val="00B47CD6"/>
    <w:rsid w:val="00B51ED0"/>
    <w:rsid w:val="00B524F5"/>
    <w:rsid w:val="00B55EEB"/>
    <w:rsid w:val="00B57A83"/>
    <w:rsid w:val="00B57D06"/>
    <w:rsid w:val="00B60236"/>
    <w:rsid w:val="00B6255B"/>
    <w:rsid w:val="00B6306D"/>
    <w:rsid w:val="00B6307F"/>
    <w:rsid w:val="00B63DB7"/>
    <w:rsid w:val="00B64961"/>
    <w:rsid w:val="00B72FCD"/>
    <w:rsid w:val="00B7388E"/>
    <w:rsid w:val="00B73C25"/>
    <w:rsid w:val="00B8197F"/>
    <w:rsid w:val="00B82AE4"/>
    <w:rsid w:val="00B83C28"/>
    <w:rsid w:val="00B843B3"/>
    <w:rsid w:val="00B86AC4"/>
    <w:rsid w:val="00B872C9"/>
    <w:rsid w:val="00B873E9"/>
    <w:rsid w:val="00B87580"/>
    <w:rsid w:val="00B90A52"/>
    <w:rsid w:val="00B90F25"/>
    <w:rsid w:val="00B927FD"/>
    <w:rsid w:val="00B9454E"/>
    <w:rsid w:val="00BA0D46"/>
    <w:rsid w:val="00BA14DC"/>
    <w:rsid w:val="00BA3F8D"/>
    <w:rsid w:val="00BA48AB"/>
    <w:rsid w:val="00BA605C"/>
    <w:rsid w:val="00BA679C"/>
    <w:rsid w:val="00BA6D0C"/>
    <w:rsid w:val="00BA78F5"/>
    <w:rsid w:val="00BB02D8"/>
    <w:rsid w:val="00BB05E3"/>
    <w:rsid w:val="00BB1D40"/>
    <w:rsid w:val="00BB1F99"/>
    <w:rsid w:val="00BB27BE"/>
    <w:rsid w:val="00BB2DDC"/>
    <w:rsid w:val="00BB325F"/>
    <w:rsid w:val="00BB3802"/>
    <w:rsid w:val="00BB4115"/>
    <w:rsid w:val="00BB58DF"/>
    <w:rsid w:val="00BB5FC0"/>
    <w:rsid w:val="00BB657F"/>
    <w:rsid w:val="00BB6CA6"/>
    <w:rsid w:val="00BB738A"/>
    <w:rsid w:val="00BC2D31"/>
    <w:rsid w:val="00BC47D5"/>
    <w:rsid w:val="00BC4921"/>
    <w:rsid w:val="00BC5A8A"/>
    <w:rsid w:val="00BC7059"/>
    <w:rsid w:val="00BD21AD"/>
    <w:rsid w:val="00BD4CB6"/>
    <w:rsid w:val="00BD5553"/>
    <w:rsid w:val="00BD5D5F"/>
    <w:rsid w:val="00BE0708"/>
    <w:rsid w:val="00BE1902"/>
    <w:rsid w:val="00BE207C"/>
    <w:rsid w:val="00BE2931"/>
    <w:rsid w:val="00BE2D59"/>
    <w:rsid w:val="00BE301A"/>
    <w:rsid w:val="00BE41CB"/>
    <w:rsid w:val="00BF016F"/>
    <w:rsid w:val="00BF1CDF"/>
    <w:rsid w:val="00BF2156"/>
    <w:rsid w:val="00BF23A7"/>
    <w:rsid w:val="00BF3DE1"/>
    <w:rsid w:val="00BF5511"/>
    <w:rsid w:val="00BF674A"/>
    <w:rsid w:val="00BF6D44"/>
    <w:rsid w:val="00BF792B"/>
    <w:rsid w:val="00C03143"/>
    <w:rsid w:val="00C04C75"/>
    <w:rsid w:val="00C05C96"/>
    <w:rsid w:val="00C0680E"/>
    <w:rsid w:val="00C06E72"/>
    <w:rsid w:val="00C06EF0"/>
    <w:rsid w:val="00C07CA0"/>
    <w:rsid w:val="00C11CED"/>
    <w:rsid w:val="00C13995"/>
    <w:rsid w:val="00C1421B"/>
    <w:rsid w:val="00C14254"/>
    <w:rsid w:val="00C1506B"/>
    <w:rsid w:val="00C15524"/>
    <w:rsid w:val="00C15E6A"/>
    <w:rsid w:val="00C16646"/>
    <w:rsid w:val="00C16F79"/>
    <w:rsid w:val="00C22A39"/>
    <w:rsid w:val="00C236BF"/>
    <w:rsid w:val="00C23D66"/>
    <w:rsid w:val="00C24172"/>
    <w:rsid w:val="00C24263"/>
    <w:rsid w:val="00C263DB"/>
    <w:rsid w:val="00C2785D"/>
    <w:rsid w:val="00C32879"/>
    <w:rsid w:val="00C334BB"/>
    <w:rsid w:val="00C34391"/>
    <w:rsid w:val="00C346D6"/>
    <w:rsid w:val="00C3497D"/>
    <w:rsid w:val="00C40BB2"/>
    <w:rsid w:val="00C44AE8"/>
    <w:rsid w:val="00C45354"/>
    <w:rsid w:val="00C532BB"/>
    <w:rsid w:val="00C53AEF"/>
    <w:rsid w:val="00C547A4"/>
    <w:rsid w:val="00C56EA8"/>
    <w:rsid w:val="00C60424"/>
    <w:rsid w:val="00C60545"/>
    <w:rsid w:val="00C62136"/>
    <w:rsid w:val="00C62759"/>
    <w:rsid w:val="00C648F6"/>
    <w:rsid w:val="00C654B9"/>
    <w:rsid w:val="00C654DF"/>
    <w:rsid w:val="00C6609F"/>
    <w:rsid w:val="00C66EF1"/>
    <w:rsid w:val="00C66FA2"/>
    <w:rsid w:val="00C705D4"/>
    <w:rsid w:val="00C711A9"/>
    <w:rsid w:val="00C71715"/>
    <w:rsid w:val="00C71830"/>
    <w:rsid w:val="00C71A0B"/>
    <w:rsid w:val="00C73229"/>
    <w:rsid w:val="00C74FDC"/>
    <w:rsid w:val="00C7762D"/>
    <w:rsid w:val="00C80805"/>
    <w:rsid w:val="00C81ACF"/>
    <w:rsid w:val="00C855EB"/>
    <w:rsid w:val="00C87363"/>
    <w:rsid w:val="00C877CD"/>
    <w:rsid w:val="00C906BE"/>
    <w:rsid w:val="00C94492"/>
    <w:rsid w:val="00C95C73"/>
    <w:rsid w:val="00C95F95"/>
    <w:rsid w:val="00C97DDB"/>
    <w:rsid w:val="00CA06A7"/>
    <w:rsid w:val="00CA07B7"/>
    <w:rsid w:val="00CA1755"/>
    <w:rsid w:val="00CA1BC5"/>
    <w:rsid w:val="00CA2463"/>
    <w:rsid w:val="00CA2B1C"/>
    <w:rsid w:val="00CA401E"/>
    <w:rsid w:val="00CA44EF"/>
    <w:rsid w:val="00CA5C84"/>
    <w:rsid w:val="00CA6459"/>
    <w:rsid w:val="00CA68F4"/>
    <w:rsid w:val="00CB22D7"/>
    <w:rsid w:val="00CB277D"/>
    <w:rsid w:val="00CB2DC7"/>
    <w:rsid w:val="00CB307C"/>
    <w:rsid w:val="00CB3279"/>
    <w:rsid w:val="00CB34C2"/>
    <w:rsid w:val="00CB414D"/>
    <w:rsid w:val="00CB4186"/>
    <w:rsid w:val="00CB45DF"/>
    <w:rsid w:val="00CB4C8F"/>
    <w:rsid w:val="00CB568A"/>
    <w:rsid w:val="00CB767C"/>
    <w:rsid w:val="00CB7F9D"/>
    <w:rsid w:val="00CC0E69"/>
    <w:rsid w:val="00CC2D1A"/>
    <w:rsid w:val="00CC3246"/>
    <w:rsid w:val="00CC5357"/>
    <w:rsid w:val="00CD0E3D"/>
    <w:rsid w:val="00CD2D6F"/>
    <w:rsid w:val="00CD415F"/>
    <w:rsid w:val="00CD51AE"/>
    <w:rsid w:val="00CD5756"/>
    <w:rsid w:val="00CE0343"/>
    <w:rsid w:val="00CE13D7"/>
    <w:rsid w:val="00CE316D"/>
    <w:rsid w:val="00CE35E7"/>
    <w:rsid w:val="00CE4489"/>
    <w:rsid w:val="00CF1673"/>
    <w:rsid w:val="00CF31ED"/>
    <w:rsid w:val="00CF3CB0"/>
    <w:rsid w:val="00CF4769"/>
    <w:rsid w:val="00CF4CC9"/>
    <w:rsid w:val="00CF584C"/>
    <w:rsid w:val="00CF7786"/>
    <w:rsid w:val="00CF7DB2"/>
    <w:rsid w:val="00D007DB"/>
    <w:rsid w:val="00D04413"/>
    <w:rsid w:val="00D103F8"/>
    <w:rsid w:val="00D128C8"/>
    <w:rsid w:val="00D12D0B"/>
    <w:rsid w:val="00D172D1"/>
    <w:rsid w:val="00D20B80"/>
    <w:rsid w:val="00D22294"/>
    <w:rsid w:val="00D2569C"/>
    <w:rsid w:val="00D27D82"/>
    <w:rsid w:val="00D3114D"/>
    <w:rsid w:val="00D31520"/>
    <w:rsid w:val="00D35A5D"/>
    <w:rsid w:val="00D40F78"/>
    <w:rsid w:val="00D41CA1"/>
    <w:rsid w:val="00D43613"/>
    <w:rsid w:val="00D462BF"/>
    <w:rsid w:val="00D502F3"/>
    <w:rsid w:val="00D5306A"/>
    <w:rsid w:val="00D5424A"/>
    <w:rsid w:val="00D543EF"/>
    <w:rsid w:val="00D55454"/>
    <w:rsid w:val="00D6075C"/>
    <w:rsid w:val="00D6169E"/>
    <w:rsid w:val="00D622E2"/>
    <w:rsid w:val="00D62BBE"/>
    <w:rsid w:val="00D64DEE"/>
    <w:rsid w:val="00D656C0"/>
    <w:rsid w:val="00D66256"/>
    <w:rsid w:val="00D66F00"/>
    <w:rsid w:val="00D67625"/>
    <w:rsid w:val="00D71E07"/>
    <w:rsid w:val="00D725A2"/>
    <w:rsid w:val="00D731C8"/>
    <w:rsid w:val="00D7665A"/>
    <w:rsid w:val="00D767A3"/>
    <w:rsid w:val="00D83517"/>
    <w:rsid w:val="00D8377C"/>
    <w:rsid w:val="00D854C6"/>
    <w:rsid w:val="00D85D18"/>
    <w:rsid w:val="00D87920"/>
    <w:rsid w:val="00D87ACB"/>
    <w:rsid w:val="00D91307"/>
    <w:rsid w:val="00D93162"/>
    <w:rsid w:val="00D93BAA"/>
    <w:rsid w:val="00D93E72"/>
    <w:rsid w:val="00D9433B"/>
    <w:rsid w:val="00D95287"/>
    <w:rsid w:val="00D964F5"/>
    <w:rsid w:val="00D96AC6"/>
    <w:rsid w:val="00D96B95"/>
    <w:rsid w:val="00DA0689"/>
    <w:rsid w:val="00DA1391"/>
    <w:rsid w:val="00DA3F23"/>
    <w:rsid w:val="00DA493B"/>
    <w:rsid w:val="00DA604E"/>
    <w:rsid w:val="00DA67D0"/>
    <w:rsid w:val="00DA758B"/>
    <w:rsid w:val="00DB2509"/>
    <w:rsid w:val="00DB26D5"/>
    <w:rsid w:val="00DB2F68"/>
    <w:rsid w:val="00DB3675"/>
    <w:rsid w:val="00DB38E1"/>
    <w:rsid w:val="00DB3A35"/>
    <w:rsid w:val="00DC28C8"/>
    <w:rsid w:val="00DC2A53"/>
    <w:rsid w:val="00DC2BEA"/>
    <w:rsid w:val="00DC51A3"/>
    <w:rsid w:val="00DC51D0"/>
    <w:rsid w:val="00DC6595"/>
    <w:rsid w:val="00DC7561"/>
    <w:rsid w:val="00DD006D"/>
    <w:rsid w:val="00DD07D0"/>
    <w:rsid w:val="00DD1AD7"/>
    <w:rsid w:val="00DD2AE2"/>
    <w:rsid w:val="00DD2B87"/>
    <w:rsid w:val="00DD403F"/>
    <w:rsid w:val="00DD5EC6"/>
    <w:rsid w:val="00DE1A14"/>
    <w:rsid w:val="00DE3BCF"/>
    <w:rsid w:val="00DE3F8C"/>
    <w:rsid w:val="00DF0536"/>
    <w:rsid w:val="00DF0950"/>
    <w:rsid w:val="00DF1EDA"/>
    <w:rsid w:val="00DF34AD"/>
    <w:rsid w:val="00DF42FF"/>
    <w:rsid w:val="00DF629C"/>
    <w:rsid w:val="00DF6C2D"/>
    <w:rsid w:val="00DF7633"/>
    <w:rsid w:val="00E005D7"/>
    <w:rsid w:val="00E018D2"/>
    <w:rsid w:val="00E026B2"/>
    <w:rsid w:val="00E047D6"/>
    <w:rsid w:val="00E101D7"/>
    <w:rsid w:val="00E109B7"/>
    <w:rsid w:val="00E1175E"/>
    <w:rsid w:val="00E13F3C"/>
    <w:rsid w:val="00E1534A"/>
    <w:rsid w:val="00E15B4A"/>
    <w:rsid w:val="00E16A2F"/>
    <w:rsid w:val="00E176DB"/>
    <w:rsid w:val="00E20B5F"/>
    <w:rsid w:val="00E20D01"/>
    <w:rsid w:val="00E21BE1"/>
    <w:rsid w:val="00E21EB0"/>
    <w:rsid w:val="00E24CF5"/>
    <w:rsid w:val="00E30E82"/>
    <w:rsid w:val="00E31F10"/>
    <w:rsid w:val="00E32588"/>
    <w:rsid w:val="00E32DEE"/>
    <w:rsid w:val="00E335EA"/>
    <w:rsid w:val="00E34238"/>
    <w:rsid w:val="00E342F2"/>
    <w:rsid w:val="00E34538"/>
    <w:rsid w:val="00E34A16"/>
    <w:rsid w:val="00E35670"/>
    <w:rsid w:val="00E35864"/>
    <w:rsid w:val="00E35A40"/>
    <w:rsid w:val="00E368B7"/>
    <w:rsid w:val="00E37E5E"/>
    <w:rsid w:val="00E40874"/>
    <w:rsid w:val="00E42BDD"/>
    <w:rsid w:val="00E43871"/>
    <w:rsid w:val="00E44259"/>
    <w:rsid w:val="00E45332"/>
    <w:rsid w:val="00E464D1"/>
    <w:rsid w:val="00E46A2E"/>
    <w:rsid w:val="00E50D01"/>
    <w:rsid w:val="00E51A7D"/>
    <w:rsid w:val="00E53954"/>
    <w:rsid w:val="00E53AA8"/>
    <w:rsid w:val="00E54185"/>
    <w:rsid w:val="00E56200"/>
    <w:rsid w:val="00E569AA"/>
    <w:rsid w:val="00E57A9A"/>
    <w:rsid w:val="00E66EF9"/>
    <w:rsid w:val="00E70610"/>
    <w:rsid w:val="00E70A41"/>
    <w:rsid w:val="00E712A1"/>
    <w:rsid w:val="00E714A8"/>
    <w:rsid w:val="00E716C9"/>
    <w:rsid w:val="00E71884"/>
    <w:rsid w:val="00E7219D"/>
    <w:rsid w:val="00E77762"/>
    <w:rsid w:val="00E77E65"/>
    <w:rsid w:val="00E81AD9"/>
    <w:rsid w:val="00E81BD3"/>
    <w:rsid w:val="00E82AAA"/>
    <w:rsid w:val="00E8780C"/>
    <w:rsid w:val="00E90FCE"/>
    <w:rsid w:val="00E9130E"/>
    <w:rsid w:val="00E91778"/>
    <w:rsid w:val="00E91CEC"/>
    <w:rsid w:val="00E92E18"/>
    <w:rsid w:val="00E94396"/>
    <w:rsid w:val="00E96374"/>
    <w:rsid w:val="00E97CC1"/>
    <w:rsid w:val="00EA0D8B"/>
    <w:rsid w:val="00EA22AD"/>
    <w:rsid w:val="00EA4401"/>
    <w:rsid w:val="00EA4803"/>
    <w:rsid w:val="00EA569F"/>
    <w:rsid w:val="00EA596F"/>
    <w:rsid w:val="00EB0BE0"/>
    <w:rsid w:val="00EB17E7"/>
    <w:rsid w:val="00EB1840"/>
    <w:rsid w:val="00EB2231"/>
    <w:rsid w:val="00EB3CD7"/>
    <w:rsid w:val="00EB4DB3"/>
    <w:rsid w:val="00EB4FA4"/>
    <w:rsid w:val="00EC1399"/>
    <w:rsid w:val="00EC40F0"/>
    <w:rsid w:val="00EC44A4"/>
    <w:rsid w:val="00EC6873"/>
    <w:rsid w:val="00ED3007"/>
    <w:rsid w:val="00ED4026"/>
    <w:rsid w:val="00ED41FB"/>
    <w:rsid w:val="00ED5A19"/>
    <w:rsid w:val="00ED5CEA"/>
    <w:rsid w:val="00ED5F10"/>
    <w:rsid w:val="00ED65DE"/>
    <w:rsid w:val="00ED7985"/>
    <w:rsid w:val="00ED7F57"/>
    <w:rsid w:val="00EE0F82"/>
    <w:rsid w:val="00EE145A"/>
    <w:rsid w:val="00EE2D98"/>
    <w:rsid w:val="00EE407F"/>
    <w:rsid w:val="00EE4AEE"/>
    <w:rsid w:val="00EE4C00"/>
    <w:rsid w:val="00EE69CB"/>
    <w:rsid w:val="00EE7DF1"/>
    <w:rsid w:val="00EF0964"/>
    <w:rsid w:val="00EF0DB4"/>
    <w:rsid w:val="00EF1446"/>
    <w:rsid w:val="00EF2529"/>
    <w:rsid w:val="00EF2CDF"/>
    <w:rsid w:val="00EF349D"/>
    <w:rsid w:val="00EF40F1"/>
    <w:rsid w:val="00EF44E6"/>
    <w:rsid w:val="00EF6D49"/>
    <w:rsid w:val="00EF7E9D"/>
    <w:rsid w:val="00F01DF7"/>
    <w:rsid w:val="00F0460A"/>
    <w:rsid w:val="00F06BAD"/>
    <w:rsid w:val="00F079C0"/>
    <w:rsid w:val="00F10625"/>
    <w:rsid w:val="00F1136D"/>
    <w:rsid w:val="00F11AC4"/>
    <w:rsid w:val="00F11C0A"/>
    <w:rsid w:val="00F12254"/>
    <w:rsid w:val="00F13672"/>
    <w:rsid w:val="00F13FB0"/>
    <w:rsid w:val="00F155FA"/>
    <w:rsid w:val="00F22EAE"/>
    <w:rsid w:val="00F23A37"/>
    <w:rsid w:val="00F263D7"/>
    <w:rsid w:val="00F26431"/>
    <w:rsid w:val="00F2736A"/>
    <w:rsid w:val="00F276A6"/>
    <w:rsid w:val="00F27E57"/>
    <w:rsid w:val="00F306DB"/>
    <w:rsid w:val="00F33A45"/>
    <w:rsid w:val="00F33E5B"/>
    <w:rsid w:val="00F40B1B"/>
    <w:rsid w:val="00F40FE0"/>
    <w:rsid w:val="00F4116E"/>
    <w:rsid w:val="00F41F74"/>
    <w:rsid w:val="00F46387"/>
    <w:rsid w:val="00F47962"/>
    <w:rsid w:val="00F526CC"/>
    <w:rsid w:val="00F53D45"/>
    <w:rsid w:val="00F53ED6"/>
    <w:rsid w:val="00F54344"/>
    <w:rsid w:val="00F55845"/>
    <w:rsid w:val="00F55EEC"/>
    <w:rsid w:val="00F60A88"/>
    <w:rsid w:val="00F610E5"/>
    <w:rsid w:val="00F61423"/>
    <w:rsid w:val="00F61C97"/>
    <w:rsid w:val="00F63A9C"/>
    <w:rsid w:val="00F63DC4"/>
    <w:rsid w:val="00F64B59"/>
    <w:rsid w:val="00F6605C"/>
    <w:rsid w:val="00F66094"/>
    <w:rsid w:val="00F73861"/>
    <w:rsid w:val="00F73F41"/>
    <w:rsid w:val="00F81BDA"/>
    <w:rsid w:val="00F82211"/>
    <w:rsid w:val="00F82427"/>
    <w:rsid w:val="00F829C4"/>
    <w:rsid w:val="00F83571"/>
    <w:rsid w:val="00F85265"/>
    <w:rsid w:val="00F85CC8"/>
    <w:rsid w:val="00F86093"/>
    <w:rsid w:val="00F86490"/>
    <w:rsid w:val="00F866AA"/>
    <w:rsid w:val="00F91778"/>
    <w:rsid w:val="00F91C44"/>
    <w:rsid w:val="00F94AE1"/>
    <w:rsid w:val="00F94C48"/>
    <w:rsid w:val="00F952A1"/>
    <w:rsid w:val="00F9639B"/>
    <w:rsid w:val="00FA0222"/>
    <w:rsid w:val="00FA112B"/>
    <w:rsid w:val="00FA1E27"/>
    <w:rsid w:val="00FA2427"/>
    <w:rsid w:val="00FA2457"/>
    <w:rsid w:val="00FA5836"/>
    <w:rsid w:val="00FA5A01"/>
    <w:rsid w:val="00FA7113"/>
    <w:rsid w:val="00FB0649"/>
    <w:rsid w:val="00FB2FAB"/>
    <w:rsid w:val="00FB4B93"/>
    <w:rsid w:val="00FB53F5"/>
    <w:rsid w:val="00FB564B"/>
    <w:rsid w:val="00FB64BB"/>
    <w:rsid w:val="00FB6A32"/>
    <w:rsid w:val="00FC1630"/>
    <w:rsid w:val="00FC1B02"/>
    <w:rsid w:val="00FC3FB7"/>
    <w:rsid w:val="00FC74D0"/>
    <w:rsid w:val="00FD0C82"/>
    <w:rsid w:val="00FD0E8A"/>
    <w:rsid w:val="00FD24BE"/>
    <w:rsid w:val="00FD2B29"/>
    <w:rsid w:val="00FD485F"/>
    <w:rsid w:val="00FD5EF1"/>
    <w:rsid w:val="00FD6738"/>
    <w:rsid w:val="00FD6891"/>
    <w:rsid w:val="00FE009F"/>
    <w:rsid w:val="00FE3DE9"/>
    <w:rsid w:val="00FE5B7D"/>
    <w:rsid w:val="00FF0B5C"/>
    <w:rsid w:val="00FF1069"/>
    <w:rsid w:val="00FF34BE"/>
    <w:rsid w:val="00FF4451"/>
    <w:rsid w:val="00FF6E40"/>
    <w:rsid w:val="00FF73BA"/>
    <w:rsid w:val="00FF7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64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6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B7A"/>
    <w:pPr>
      <w:ind w:left="720"/>
    </w:pPr>
  </w:style>
  <w:style w:type="paragraph" w:styleId="BalloonText">
    <w:name w:val="Balloon Text"/>
    <w:basedOn w:val="Normal"/>
    <w:link w:val="BalloonTextChar"/>
    <w:uiPriority w:val="99"/>
    <w:semiHidden/>
    <w:unhideWhenUsed/>
    <w:rsid w:val="00640B7A"/>
    <w:rPr>
      <w:rFonts w:ascii="Tahoma" w:hAnsi="Tahoma" w:cs="Tahoma"/>
      <w:sz w:val="16"/>
      <w:szCs w:val="16"/>
    </w:rPr>
  </w:style>
  <w:style w:type="character" w:customStyle="1" w:styleId="BalloonTextChar">
    <w:name w:val="Balloon Text Char"/>
    <w:basedOn w:val="DefaultParagraphFont"/>
    <w:link w:val="BalloonText"/>
    <w:uiPriority w:val="99"/>
    <w:semiHidden/>
    <w:rsid w:val="00640B7A"/>
    <w:rPr>
      <w:rFonts w:ascii="Tahoma" w:eastAsia="Times New Roman" w:hAnsi="Tahoma" w:cs="Tahoma"/>
      <w:sz w:val="16"/>
      <w:szCs w:val="16"/>
    </w:rPr>
  </w:style>
  <w:style w:type="paragraph" w:styleId="BodyText3">
    <w:name w:val="Body Text 3"/>
    <w:basedOn w:val="Normal"/>
    <w:link w:val="BodyText3Char"/>
    <w:rsid w:val="00B524F5"/>
    <w:pPr>
      <w:spacing w:line="360" w:lineRule="auto"/>
      <w:jc w:val="both"/>
    </w:pPr>
    <w:rPr>
      <w:rFonts w:ascii="Arial" w:hAnsi="Arial" w:cs="Arial"/>
      <w:color w:val="FF0000"/>
    </w:rPr>
  </w:style>
  <w:style w:type="character" w:customStyle="1" w:styleId="BodyText3Char">
    <w:name w:val="Body Text 3 Char"/>
    <w:basedOn w:val="DefaultParagraphFont"/>
    <w:link w:val="BodyText3"/>
    <w:rsid w:val="00B524F5"/>
    <w:rPr>
      <w:rFonts w:ascii="Arial" w:eastAsia="Times New Roman" w:hAnsi="Arial" w:cs="Arial"/>
      <w:color w:val="FF0000"/>
      <w:sz w:val="24"/>
      <w:szCs w:val="24"/>
    </w:rPr>
  </w:style>
  <w:style w:type="character" w:styleId="LineNumber">
    <w:name w:val="line number"/>
    <w:basedOn w:val="DefaultParagraphFont"/>
    <w:uiPriority w:val="99"/>
    <w:semiHidden/>
    <w:unhideWhenUsed/>
    <w:rsid w:val="005E51D3"/>
  </w:style>
  <w:style w:type="paragraph" w:styleId="Header">
    <w:name w:val="header"/>
    <w:basedOn w:val="Normal"/>
    <w:link w:val="HeaderChar"/>
    <w:uiPriority w:val="99"/>
    <w:unhideWhenUsed/>
    <w:rsid w:val="00DA67D0"/>
    <w:pPr>
      <w:tabs>
        <w:tab w:val="center" w:pos="4680"/>
        <w:tab w:val="right" w:pos="9360"/>
      </w:tabs>
    </w:pPr>
  </w:style>
  <w:style w:type="character" w:customStyle="1" w:styleId="HeaderChar">
    <w:name w:val="Header Char"/>
    <w:basedOn w:val="DefaultParagraphFont"/>
    <w:link w:val="Header"/>
    <w:uiPriority w:val="99"/>
    <w:rsid w:val="00DA67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67D0"/>
    <w:pPr>
      <w:tabs>
        <w:tab w:val="center" w:pos="4680"/>
        <w:tab w:val="right" w:pos="9360"/>
      </w:tabs>
    </w:pPr>
  </w:style>
  <w:style w:type="character" w:customStyle="1" w:styleId="FooterChar">
    <w:name w:val="Footer Char"/>
    <w:basedOn w:val="DefaultParagraphFont"/>
    <w:link w:val="Footer"/>
    <w:uiPriority w:val="99"/>
    <w:rsid w:val="00DA67D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07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62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B7A"/>
    <w:pPr>
      <w:ind w:left="720"/>
    </w:pPr>
  </w:style>
  <w:style w:type="paragraph" w:styleId="BalloonText">
    <w:name w:val="Balloon Text"/>
    <w:basedOn w:val="Normal"/>
    <w:link w:val="BalloonTextChar"/>
    <w:uiPriority w:val="99"/>
    <w:semiHidden/>
    <w:unhideWhenUsed/>
    <w:rsid w:val="00640B7A"/>
    <w:rPr>
      <w:rFonts w:ascii="Tahoma" w:hAnsi="Tahoma" w:cs="Tahoma"/>
      <w:sz w:val="16"/>
      <w:szCs w:val="16"/>
    </w:rPr>
  </w:style>
  <w:style w:type="character" w:customStyle="1" w:styleId="BalloonTextChar">
    <w:name w:val="Balloon Text Char"/>
    <w:basedOn w:val="DefaultParagraphFont"/>
    <w:link w:val="BalloonText"/>
    <w:uiPriority w:val="99"/>
    <w:semiHidden/>
    <w:rsid w:val="00640B7A"/>
    <w:rPr>
      <w:rFonts w:ascii="Tahoma" w:eastAsia="Times New Roman" w:hAnsi="Tahoma" w:cs="Tahoma"/>
      <w:sz w:val="16"/>
      <w:szCs w:val="16"/>
    </w:rPr>
  </w:style>
  <w:style w:type="paragraph" w:styleId="BodyText3">
    <w:name w:val="Body Text 3"/>
    <w:basedOn w:val="Normal"/>
    <w:link w:val="BodyText3Char"/>
    <w:rsid w:val="00B524F5"/>
    <w:pPr>
      <w:spacing w:line="360" w:lineRule="auto"/>
      <w:jc w:val="both"/>
    </w:pPr>
    <w:rPr>
      <w:rFonts w:ascii="Arial" w:hAnsi="Arial" w:cs="Arial"/>
      <w:color w:val="FF0000"/>
    </w:rPr>
  </w:style>
  <w:style w:type="character" w:customStyle="1" w:styleId="BodyText3Char">
    <w:name w:val="Body Text 3 Char"/>
    <w:basedOn w:val="DefaultParagraphFont"/>
    <w:link w:val="BodyText3"/>
    <w:rsid w:val="00B524F5"/>
    <w:rPr>
      <w:rFonts w:ascii="Arial" w:eastAsia="Times New Roman" w:hAnsi="Arial" w:cs="Arial"/>
      <w:color w:val="FF0000"/>
      <w:sz w:val="24"/>
      <w:szCs w:val="24"/>
    </w:rPr>
  </w:style>
  <w:style w:type="character" w:styleId="LineNumber">
    <w:name w:val="line number"/>
    <w:basedOn w:val="DefaultParagraphFont"/>
    <w:uiPriority w:val="99"/>
    <w:semiHidden/>
    <w:unhideWhenUsed/>
    <w:rsid w:val="005E51D3"/>
  </w:style>
  <w:style w:type="paragraph" w:styleId="Header">
    <w:name w:val="header"/>
    <w:basedOn w:val="Normal"/>
    <w:link w:val="HeaderChar"/>
    <w:uiPriority w:val="99"/>
    <w:unhideWhenUsed/>
    <w:rsid w:val="00DA67D0"/>
    <w:pPr>
      <w:tabs>
        <w:tab w:val="center" w:pos="4680"/>
        <w:tab w:val="right" w:pos="9360"/>
      </w:tabs>
    </w:pPr>
  </w:style>
  <w:style w:type="character" w:customStyle="1" w:styleId="HeaderChar">
    <w:name w:val="Header Char"/>
    <w:basedOn w:val="DefaultParagraphFont"/>
    <w:link w:val="Header"/>
    <w:uiPriority w:val="99"/>
    <w:rsid w:val="00DA67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A67D0"/>
    <w:pPr>
      <w:tabs>
        <w:tab w:val="center" w:pos="4680"/>
        <w:tab w:val="right" w:pos="9360"/>
      </w:tabs>
    </w:pPr>
  </w:style>
  <w:style w:type="character" w:customStyle="1" w:styleId="FooterChar">
    <w:name w:val="Footer Char"/>
    <w:basedOn w:val="DefaultParagraphFont"/>
    <w:link w:val="Footer"/>
    <w:uiPriority w:val="99"/>
    <w:rsid w:val="00DA67D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071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46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zahariah.ismail@simedarby.com" TargetMode="External"/><Relationship Id="rId14" Type="http://schemas.openxmlformats.org/officeDocument/2006/relationships/image" Target="media/image5.emf"/></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470808384977"/>
          <c:y val="6.3418852695301203E-2"/>
          <c:w val="0.73547173062994498"/>
          <c:h val="0.69929839773199298"/>
        </c:manualLayout>
      </c:layout>
      <c:barChart>
        <c:barDir val="col"/>
        <c:grouping val="clustered"/>
        <c:varyColors val="0"/>
        <c:ser>
          <c:idx val="0"/>
          <c:order val="0"/>
          <c:tx>
            <c:v>T0</c:v>
          </c:tx>
          <c:invertIfNegative val="0"/>
          <c:cat>
            <c:strRef>
              <c:f>Sheet1!$C$5:$E$5</c:f>
              <c:strCache>
                <c:ptCount val="3"/>
                <c:pt idx="0">
                  <c:v>Guava Body Scrub</c:v>
                </c:pt>
                <c:pt idx="2">
                  <c:v>Control</c:v>
                </c:pt>
              </c:strCache>
            </c:strRef>
          </c:cat>
          <c:val>
            <c:numRef>
              <c:f>Sheet1!$C$6:$E$6</c:f>
              <c:numCache>
                <c:formatCode>General</c:formatCode>
                <c:ptCount val="3"/>
                <c:pt idx="0">
                  <c:v>5</c:v>
                </c:pt>
                <c:pt idx="2">
                  <c:v>5</c:v>
                </c:pt>
              </c:numCache>
            </c:numRef>
          </c:val>
        </c:ser>
        <c:ser>
          <c:idx val="1"/>
          <c:order val="1"/>
          <c:tx>
            <c:v>T5</c:v>
          </c:tx>
          <c:invertIfNegative val="0"/>
          <c:cat>
            <c:strRef>
              <c:f>Sheet1!$C$5:$E$5</c:f>
              <c:strCache>
                <c:ptCount val="3"/>
                <c:pt idx="0">
                  <c:v>Guava Body Scrub</c:v>
                </c:pt>
                <c:pt idx="2">
                  <c:v>Control</c:v>
                </c:pt>
              </c:strCache>
            </c:strRef>
          </c:cat>
          <c:val>
            <c:numRef>
              <c:f>Sheet1!$C$7:$E$7</c:f>
              <c:numCache>
                <c:formatCode>General</c:formatCode>
                <c:ptCount val="3"/>
                <c:pt idx="0">
                  <c:v>3.8</c:v>
                </c:pt>
                <c:pt idx="2">
                  <c:v>5</c:v>
                </c:pt>
              </c:numCache>
            </c:numRef>
          </c:val>
        </c:ser>
        <c:dLbls>
          <c:showLegendKey val="0"/>
          <c:showVal val="0"/>
          <c:showCatName val="0"/>
          <c:showSerName val="0"/>
          <c:showPercent val="0"/>
          <c:showBubbleSize val="0"/>
        </c:dLbls>
        <c:gapWidth val="150"/>
        <c:axId val="181967488"/>
        <c:axId val="181971968"/>
      </c:barChart>
      <c:catAx>
        <c:axId val="181967488"/>
        <c:scaling>
          <c:orientation val="minMax"/>
        </c:scaling>
        <c:delete val="0"/>
        <c:axPos val="b"/>
        <c:numFmt formatCode="General" sourceLinked="0"/>
        <c:majorTickMark val="none"/>
        <c:minorTickMark val="none"/>
        <c:tickLblPos val="nextTo"/>
        <c:txPr>
          <a:bodyPr/>
          <a:lstStyle/>
          <a:p>
            <a:pPr>
              <a:defRPr sz="900">
                <a:latin typeface="Times New Roman" panose="02020603050405020304" pitchFamily="18" charset="0"/>
                <a:cs typeface="Times New Roman" panose="02020603050405020304" pitchFamily="18" charset="0"/>
              </a:defRPr>
            </a:pPr>
            <a:endParaRPr lang="en-US"/>
          </a:p>
        </c:txPr>
        <c:crossAx val="181971968"/>
        <c:crosses val="autoZero"/>
        <c:auto val="1"/>
        <c:lblAlgn val="ctr"/>
        <c:lblOffset val="100"/>
        <c:noMultiLvlLbl val="0"/>
      </c:catAx>
      <c:valAx>
        <c:axId val="181971968"/>
        <c:scaling>
          <c:orientation val="minMax"/>
        </c:scaling>
        <c:delete val="0"/>
        <c:axPos val="l"/>
        <c:majorGridlines/>
        <c:title>
          <c:tx>
            <c:rich>
              <a:bodyPr/>
              <a:lstStyle/>
              <a:p>
                <a:pPr>
                  <a:defRPr sz="900" b="0">
                    <a:latin typeface="Times New Roman" panose="02020603050405020304" pitchFamily="18" charset="0"/>
                    <a:cs typeface="Times New Roman" panose="02020603050405020304" pitchFamily="18" charset="0"/>
                  </a:defRPr>
                </a:pPr>
                <a:r>
                  <a:rPr lang="en-US" sz="900" b="0">
                    <a:latin typeface="Times New Roman" panose="02020603050405020304" pitchFamily="18" charset="0"/>
                    <a:cs typeface="Times New Roman" panose="02020603050405020304" pitchFamily="18" charset="0"/>
                  </a:rPr>
                  <a:t>Score (Intensity of fluorescence)</a:t>
                </a:r>
              </a:p>
            </c:rich>
          </c:tx>
          <c:overlay val="0"/>
        </c:title>
        <c:numFmt formatCode="#,##0.00" sourceLinked="0"/>
        <c:majorTickMark val="out"/>
        <c:minorTickMark val="none"/>
        <c:tickLblPos val="nextTo"/>
        <c:txPr>
          <a:bodyPr/>
          <a:lstStyle/>
          <a:p>
            <a:pPr>
              <a:defRPr>
                <a:latin typeface="Arabic Typesetting" panose="03020402040406030203" pitchFamily="66" charset="-78"/>
                <a:cs typeface="Arabic Typesetting" panose="03020402040406030203" pitchFamily="66" charset="-78"/>
              </a:defRPr>
            </a:pPr>
            <a:endParaRPr lang="en-US"/>
          </a:p>
        </c:txPr>
        <c:crossAx val="181967488"/>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v>T0</c:v>
          </c:tx>
          <c:invertIfNegative val="0"/>
          <c:cat>
            <c:strRef>
              <c:f>Sheet1!$C$24:$E$24</c:f>
              <c:strCache>
                <c:ptCount val="3"/>
                <c:pt idx="0">
                  <c:v>Guava Facial Scrub</c:v>
                </c:pt>
                <c:pt idx="2">
                  <c:v>Control</c:v>
                </c:pt>
              </c:strCache>
            </c:strRef>
          </c:cat>
          <c:val>
            <c:numRef>
              <c:f>Sheet1!$C$25:$E$25</c:f>
              <c:numCache>
                <c:formatCode>General</c:formatCode>
                <c:ptCount val="3"/>
                <c:pt idx="0">
                  <c:v>5</c:v>
                </c:pt>
                <c:pt idx="2">
                  <c:v>5</c:v>
                </c:pt>
              </c:numCache>
            </c:numRef>
          </c:val>
        </c:ser>
        <c:ser>
          <c:idx val="1"/>
          <c:order val="1"/>
          <c:tx>
            <c:v>T5</c:v>
          </c:tx>
          <c:invertIfNegative val="0"/>
          <c:cat>
            <c:strRef>
              <c:f>Sheet1!$C$24:$E$24</c:f>
              <c:strCache>
                <c:ptCount val="3"/>
                <c:pt idx="0">
                  <c:v>Guava Facial Scrub</c:v>
                </c:pt>
                <c:pt idx="2">
                  <c:v>Control</c:v>
                </c:pt>
              </c:strCache>
            </c:strRef>
          </c:cat>
          <c:val>
            <c:numRef>
              <c:f>Sheet1!$C$26:$E$26</c:f>
              <c:numCache>
                <c:formatCode>General</c:formatCode>
                <c:ptCount val="3"/>
                <c:pt idx="0">
                  <c:v>3.8</c:v>
                </c:pt>
                <c:pt idx="2">
                  <c:v>5</c:v>
                </c:pt>
              </c:numCache>
            </c:numRef>
          </c:val>
        </c:ser>
        <c:dLbls>
          <c:showLegendKey val="0"/>
          <c:showVal val="0"/>
          <c:showCatName val="0"/>
          <c:showSerName val="0"/>
          <c:showPercent val="0"/>
          <c:showBubbleSize val="0"/>
        </c:dLbls>
        <c:gapWidth val="150"/>
        <c:axId val="191023360"/>
        <c:axId val="152453120"/>
      </c:barChart>
      <c:catAx>
        <c:axId val="191023360"/>
        <c:scaling>
          <c:orientation val="minMax"/>
        </c:scaling>
        <c:delete val="0"/>
        <c:axPos val="b"/>
        <c:numFmt formatCode="General" sourceLinked="0"/>
        <c:majorTickMark val="none"/>
        <c:minorTickMark val="none"/>
        <c:tickLblPos val="nextTo"/>
        <c:crossAx val="152453120"/>
        <c:crosses val="autoZero"/>
        <c:auto val="1"/>
        <c:lblAlgn val="ctr"/>
        <c:lblOffset val="100"/>
        <c:noMultiLvlLbl val="0"/>
      </c:catAx>
      <c:valAx>
        <c:axId val="152453120"/>
        <c:scaling>
          <c:orientation val="minMax"/>
        </c:scaling>
        <c:delete val="0"/>
        <c:axPos val="l"/>
        <c:majorGridlines/>
        <c:title>
          <c:tx>
            <c:rich>
              <a:bodyPr/>
              <a:lstStyle/>
              <a:p>
                <a:pPr>
                  <a:defRPr/>
                </a:pPr>
                <a:r>
                  <a:rPr lang="en-US"/>
                  <a:t>Score (intensity of fluorescence)</a:t>
                </a:r>
              </a:p>
            </c:rich>
          </c:tx>
          <c:overlay val="0"/>
        </c:title>
        <c:numFmt formatCode="#,##0.00" sourceLinked="0"/>
        <c:majorTickMark val="out"/>
        <c:minorTickMark val="none"/>
        <c:tickLblPos val="nextTo"/>
        <c:crossAx val="191023360"/>
        <c:crosses val="autoZero"/>
        <c:crossBetween val="between"/>
      </c:valAx>
    </c:plotArea>
    <c:legend>
      <c:legendPos val="r"/>
      <c:overlay val="0"/>
    </c:legend>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A1975-9592-43AE-8C14-B882F568F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2178</Words>
  <Characters>12421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2015-04-15T05:55:00Z</cp:lastPrinted>
  <dcterms:created xsi:type="dcterms:W3CDTF">2015-05-22T13:58:00Z</dcterms:created>
  <dcterms:modified xsi:type="dcterms:W3CDTF">2015-05-22T13:59:00Z</dcterms:modified>
</cp:coreProperties>
</file>