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3626" w:rsidRDefault="00C43626" w:rsidP="00C43626">
      <w:pPr>
        <w:spacing w:after="0" w:line="240" w:lineRule="auto"/>
        <w:rPr>
          <w:rFonts w:ascii="Times New Roman" w:hAnsi="Times New Roman"/>
          <w:sz w:val="24"/>
          <w:szCs w:val="24"/>
        </w:rPr>
      </w:pPr>
      <w:r>
        <w:rPr>
          <w:rFonts w:ascii="Times New Roman" w:hAnsi="Times New Roman"/>
          <w:sz w:val="24"/>
          <w:szCs w:val="24"/>
        </w:rPr>
        <w:t>Malaysian Journal of Analytical Sciences Vol 19 No 3 (2015): 550 – 556</w:t>
      </w:r>
    </w:p>
    <w:p w:rsidR="00C43626" w:rsidRDefault="00C43626" w:rsidP="00C43626">
      <w:pPr>
        <w:spacing w:after="0" w:line="240" w:lineRule="auto"/>
        <w:rPr>
          <w:rFonts w:ascii="Times New Roman" w:hAnsi="Times New Roman"/>
          <w:sz w:val="24"/>
          <w:szCs w:val="24"/>
        </w:rPr>
      </w:pPr>
    </w:p>
    <w:p w:rsidR="00C43626" w:rsidRDefault="00C43626" w:rsidP="00C43626">
      <w:pPr>
        <w:spacing w:after="0" w:line="240" w:lineRule="auto"/>
        <w:rPr>
          <w:rFonts w:ascii="Times New Roman" w:hAnsi="Times New Roman"/>
          <w:sz w:val="24"/>
          <w:szCs w:val="24"/>
        </w:rPr>
      </w:pPr>
    </w:p>
    <w:p w:rsidR="00C43626" w:rsidRPr="00C43626" w:rsidRDefault="00C43626" w:rsidP="00C43626">
      <w:pPr>
        <w:spacing w:after="0" w:line="240" w:lineRule="auto"/>
        <w:rPr>
          <w:rFonts w:ascii="Times New Roman" w:hAnsi="Times New Roman"/>
          <w:sz w:val="24"/>
          <w:szCs w:val="24"/>
        </w:rPr>
      </w:pPr>
    </w:p>
    <w:p w:rsidR="00C43626" w:rsidRPr="0092555F" w:rsidRDefault="00C43626" w:rsidP="00C43626">
      <w:pPr>
        <w:spacing w:after="0" w:line="240" w:lineRule="auto"/>
        <w:jc w:val="center"/>
        <w:rPr>
          <w:rFonts w:ascii="Times New Roman" w:hAnsi="Times New Roman"/>
          <w:sz w:val="28"/>
          <w:szCs w:val="28"/>
        </w:rPr>
      </w:pPr>
      <w:r w:rsidRPr="0092555F">
        <w:rPr>
          <w:rFonts w:ascii="Times New Roman" w:hAnsi="Times New Roman"/>
          <w:sz w:val="28"/>
          <w:szCs w:val="28"/>
        </w:rPr>
        <w:t>PHYSICO-CHEMICAL PROPERTIES OF PERSONAL CARE PRODUCTS CONTAINING GUAVA SCRUB GRANULES AS  EXFOLIATING AGENT</w:t>
      </w:r>
    </w:p>
    <w:p w:rsidR="00C43626" w:rsidRPr="00F447A7" w:rsidRDefault="00C43626" w:rsidP="00C43626">
      <w:pPr>
        <w:spacing w:after="0" w:line="240" w:lineRule="auto"/>
        <w:jc w:val="center"/>
        <w:rPr>
          <w:rFonts w:ascii="Times New Roman" w:hAnsi="Times New Roman"/>
          <w:noProof/>
          <w:sz w:val="24"/>
          <w:szCs w:val="24"/>
          <w:lang w:bidi="ar-SA"/>
        </w:rPr>
      </w:pPr>
    </w:p>
    <w:p w:rsidR="00C43626" w:rsidRPr="0092555F" w:rsidRDefault="00C43626" w:rsidP="00C43626">
      <w:pPr>
        <w:spacing w:after="0" w:line="240" w:lineRule="auto"/>
        <w:jc w:val="center"/>
        <w:rPr>
          <w:rFonts w:ascii="Times New Roman" w:hAnsi="Times New Roman"/>
          <w:sz w:val="24"/>
          <w:szCs w:val="24"/>
        </w:rPr>
      </w:pPr>
      <w:r w:rsidRPr="0092555F">
        <w:rPr>
          <w:rFonts w:ascii="Times New Roman" w:hAnsi="Times New Roman"/>
          <w:sz w:val="24"/>
          <w:szCs w:val="24"/>
        </w:rPr>
        <w:t>(Sifat Fizikal - Kimia untuk Produk Pendandan Diri yang Mengandungi Skrub Bijiran Jambu)</w:t>
      </w:r>
    </w:p>
    <w:p w:rsidR="00C43626" w:rsidRPr="00F447A7" w:rsidRDefault="00C43626" w:rsidP="00C43626">
      <w:pPr>
        <w:spacing w:after="0" w:line="240" w:lineRule="auto"/>
        <w:jc w:val="center"/>
        <w:rPr>
          <w:rFonts w:ascii="Times New Roman" w:hAnsi="Times New Roman"/>
          <w:noProof/>
          <w:sz w:val="20"/>
          <w:szCs w:val="20"/>
          <w:lang w:bidi="ar-SA"/>
        </w:rPr>
      </w:pPr>
    </w:p>
    <w:p w:rsidR="00C43626" w:rsidRPr="0092555F" w:rsidRDefault="00C43626" w:rsidP="00C43626">
      <w:pPr>
        <w:spacing w:after="0" w:line="240" w:lineRule="auto"/>
        <w:jc w:val="center"/>
        <w:rPr>
          <w:rFonts w:ascii="Times New Roman" w:hAnsi="Times New Roman"/>
          <w:sz w:val="20"/>
        </w:rPr>
      </w:pPr>
      <w:r w:rsidRPr="0092555F">
        <w:rPr>
          <w:rFonts w:ascii="Times New Roman" w:hAnsi="Times New Roman"/>
          <w:sz w:val="20"/>
        </w:rPr>
        <w:t xml:space="preserve">Zahariah Ismail* </w:t>
      </w:r>
      <w:r>
        <w:rPr>
          <w:rFonts w:ascii="Times New Roman" w:hAnsi="Times New Roman"/>
          <w:sz w:val="20"/>
        </w:rPr>
        <w:t xml:space="preserve">, Mohd Fadlly Jumadi, </w:t>
      </w:r>
      <w:r w:rsidRPr="0092555F">
        <w:rPr>
          <w:rFonts w:ascii="Times New Roman" w:hAnsi="Times New Roman"/>
          <w:sz w:val="20"/>
        </w:rPr>
        <w:t>Nurdiyana Mohamed Johari</w:t>
      </w:r>
    </w:p>
    <w:p w:rsidR="00C43626" w:rsidRPr="00C43626" w:rsidRDefault="00C43626" w:rsidP="00C43626">
      <w:pPr>
        <w:spacing w:after="0" w:line="240" w:lineRule="auto"/>
        <w:jc w:val="center"/>
        <w:rPr>
          <w:rFonts w:ascii="Times New Roman" w:hAnsi="Times New Roman"/>
          <w:noProof/>
          <w:sz w:val="20"/>
          <w:szCs w:val="20"/>
          <w:lang w:bidi="ar-SA"/>
        </w:rPr>
      </w:pPr>
    </w:p>
    <w:p w:rsidR="00C43626" w:rsidRPr="00C43626" w:rsidRDefault="00C43626" w:rsidP="00C43626">
      <w:pPr>
        <w:spacing w:after="0" w:line="240" w:lineRule="auto"/>
        <w:jc w:val="center"/>
        <w:rPr>
          <w:rFonts w:ascii="Times New Roman" w:hAnsi="Times New Roman"/>
          <w:i/>
          <w:sz w:val="20"/>
          <w:szCs w:val="20"/>
        </w:rPr>
      </w:pPr>
      <w:r w:rsidRPr="00C43626">
        <w:rPr>
          <w:rFonts w:ascii="Times New Roman" w:hAnsi="Times New Roman"/>
          <w:i/>
          <w:sz w:val="20"/>
          <w:szCs w:val="20"/>
          <w:vertAlign w:val="superscript"/>
        </w:rPr>
        <w:t>1</w:t>
      </w:r>
      <w:r w:rsidRPr="00C43626">
        <w:rPr>
          <w:rFonts w:ascii="Times New Roman" w:hAnsi="Times New Roman"/>
          <w:i/>
          <w:sz w:val="20"/>
          <w:szCs w:val="20"/>
        </w:rPr>
        <w:t xml:space="preserve">Sime Darby Research Sdn Bhd, </w:t>
      </w:r>
    </w:p>
    <w:p w:rsidR="00C43626" w:rsidRPr="00C43626" w:rsidRDefault="00C43626" w:rsidP="00C43626">
      <w:pPr>
        <w:spacing w:after="0" w:line="240" w:lineRule="auto"/>
        <w:jc w:val="center"/>
        <w:rPr>
          <w:rFonts w:ascii="Times New Roman" w:hAnsi="Times New Roman"/>
          <w:i/>
          <w:sz w:val="20"/>
          <w:szCs w:val="20"/>
        </w:rPr>
      </w:pPr>
      <w:r w:rsidRPr="00C43626">
        <w:rPr>
          <w:rFonts w:ascii="Times New Roman" w:hAnsi="Times New Roman"/>
          <w:i/>
          <w:sz w:val="20"/>
          <w:szCs w:val="20"/>
        </w:rPr>
        <w:t>42960 Carey Island, Selangor Darul Ehsan, Malaysia</w:t>
      </w:r>
    </w:p>
    <w:p w:rsidR="00C43626" w:rsidRPr="00C43626" w:rsidRDefault="00C43626" w:rsidP="00C43626">
      <w:pPr>
        <w:spacing w:after="0" w:line="240" w:lineRule="auto"/>
        <w:jc w:val="center"/>
        <w:rPr>
          <w:rFonts w:ascii="Times New Roman" w:hAnsi="Times New Roman"/>
          <w:noProof/>
          <w:sz w:val="20"/>
          <w:szCs w:val="20"/>
          <w:lang w:bidi="ar-SA"/>
        </w:rPr>
      </w:pPr>
    </w:p>
    <w:p w:rsidR="00C43626" w:rsidRPr="00C43626" w:rsidRDefault="00C43626" w:rsidP="00C43626">
      <w:pPr>
        <w:spacing w:after="0" w:line="240" w:lineRule="auto"/>
        <w:jc w:val="center"/>
        <w:rPr>
          <w:rFonts w:ascii="Times New Roman" w:hAnsi="Times New Roman"/>
          <w:i/>
          <w:sz w:val="20"/>
          <w:szCs w:val="20"/>
        </w:rPr>
      </w:pPr>
      <w:r w:rsidRPr="00C43626">
        <w:rPr>
          <w:rFonts w:ascii="Times New Roman" w:hAnsi="Times New Roman"/>
          <w:i/>
          <w:noProof/>
          <w:sz w:val="20"/>
          <w:szCs w:val="20"/>
          <w:lang w:bidi="ar-SA"/>
        </w:rPr>
        <w:t xml:space="preserve">*Corresponding author: </w:t>
      </w:r>
      <w:r w:rsidRPr="00C43626">
        <w:rPr>
          <w:rFonts w:ascii="Times New Roman" w:hAnsi="Times New Roman"/>
          <w:i/>
          <w:sz w:val="20"/>
          <w:szCs w:val="20"/>
        </w:rPr>
        <w:t>zahariah.ismail@simedarby.com</w:t>
      </w:r>
    </w:p>
    <w:p w:rsidR="00C43626" w:rsidRPr="00C43626" w:rsidRDefault="00C43626" w:rsidP="00C43626">
      <w:pPr>
        <w:spacing w:after="0" w:line="240" w:lineRule="auto"/>
        <w:jc w:val="center"/>
        <w:rPr>
          <w:rFonts w:ascii="Times New Roman" w:hAnsi="Times New Roman"/>
          <w:i/>
          <w:noProof/>
          <w:sz w:val="20"/>
          <w:szCs w:val="20"/>
          <w:lang w:bidi="ar-SA"/>
        </w:rPr>
      </w:pPr>
    </w:p>
    <w:p w:rsidR="00C43626" w:rsidRPr="00C43626" w:rsidRDefault="00C43626" w:rsidP="00C43626">
      <w:pPr>
        <w:spacing w:after="0" w:line="240" w:lineRule="auto"/>
        <w:jc w:val="center"/>
        <w:rPr>
          <w:rFonts w:ascii="Times New Roman" w:hAnsi="Times New Roman"/>
          <w:noProof/>
          <w:sz w:val="20"/>
          <w:szCs w:val="20"/>
          <w:lang w:bidi="ar-SA"/>
        </w:rPr>
      </w:pPr>
    </w:p>
    <w:p w:rsidR="00C43626" w:rsidRPr="00C43626" w:rsidRDefault="00C43626" w:rsidP="00C43626">
      <w:pPr>
        <w:spacing w:after="0" w:line="240" w:lineRule="auto"/>
        <w:jc w:val="center"/>
        <w:rPr>
          <w:rFonts w:ascii="Times New Roman" w:hAnsi="Times New Roman"/>
          <w:noProof/>
          <w:sz w:val="20"/>
          <w:szCs w:val="20"/>
          <w:lang w:bidi="ar-SA"/>
        </w:rPr>
      </w:pPr>
    </w:p>
    <w:p w:rsidR="00C43626" w:rsidRPr="00C43626" w:rsidRDefault="00C43626" w:rsidP="00C43626">
      <w:pPr>
        <w:spacing w:after="0" w:line="240" w:lineRule="auto"/>
        <w:jc w:val="center"/>
        <w:rPr>
          <w:rFonts w:ascii="Times New Roman" w:hAnsi="Times New Roman"/>
          <w:noProof/>
          <w:sz w:val="20"/>
          <w:szCs w:val="20"/>
          <w:lang w:bidi="ar-SA"/>
        </w:rPr>
      </w:pPr>
      <w:r w:rsidRPr="00C43626">
        <w:rPr>
          <w:rFonts w:ascii="Times New Roman" w:hAnsi="Times New Roman"/>
          <w:noProof/>
          <w:sz w:val="20"/>
          <w:szCs w:val="20"/>
          <w:lang w:bidi="ar-SA"/>
        </w:rPr>
        <w:t>Received: 1 April 2014; Accepted: 24 April 2015</w:t>
      </w:r>
    </w:p>
    <w:p w:rsidR="00C43626" w:rsidRPr="00C43626" w:rsidRDefault="00C43626" w:rsidP="00C43626">
      <w:pPr>
        <w:spacing w:after="0" w:line="240" w:lineRule="auto"/>
        <w:jc w:val="center"/>
        <w:rPr>
          <w:rFonts w:ascii="Times New Roman" w:hAnsi="Times New Roman"/>
          <w:noProof/>
          <w:sz w:val="20"/>
          <w:szCs w:val="20"/>
          <w:lang w:bidi="ar-SA"/>
        </w:rPr>
      </w:pPr>
    </w:p>
    <w:p w:rsidR="00C43626" w:rsidRPr="00C43626" w:rsidRDefault="00C43626" w:rsidP="00C43626">
      <w:pPr>
        <w:spacing w:after="0" w:line="240" w:lineRule="auto"/>
        <w:jc w:val="center"/>
        <w:rPr>
          <w:rFonts w:ascii="Times New Roman" w:hAnsi="Times New Roman"/>
          <w:noProof/>
          <w:sz w:val="20"/>
          <w:szCs w:val="20"/>
          <w:lang w:bidi="ar-SA"/>
        </w:rPr>
      </w:pPr>
    </w:p>
    <w:p w:rsidR="00C43626" w:rsidRPr="00C43626" w:rsidRDefault="00C43626" w:rsidP="00C43626">
      <w:pPr>
        <w:spacing w:after="0" w:line="240" w:lineRule="auto"/>
        <w:jc w:val="center"/>
        <w:rPr>
          <w:rFonts w:ascii="Times New Roman" w:hAnsi="Times New Roman"/>
          <w:b/>
          <w:noProof/>
          <w:sz w:val="20"/>
          <w:szCs w:val="20"/>
          <w:lang w:bidi="ar-SA"/>
        </w:rPr>
      </w:pPr>
      <w:r w:rsidRPr="00C43626">
        <w:rPr>
          <w:rFonts w:ascii="Times New Roman" w:hAnsi="Times New Roman"/>
          <w:b/>
          <w:noProof/>
          <w:sz w:val="20"/>
          <w:szCs w:val="20"/>
          <w:lang w:bidi="ar-SA"/>
        </w:rPr>
        <w:t>Abstract</w:t>
      </w:r>
    </w:p>
    <w:p w:rsidR="00C43626" w:rsidRPr="00C43626" w:rsidRDefault="00C43626" w:rsidP="00C43626">
      <w:pPr>
        <w:spacing w:after="0" w:line="240" w:lineRule="auto"/>
        <w:jc w:val="both"/>
        <w:rPr>
          <w:rFonts w:ascii="Times New Roman" w:hAnsi="Times New Roman"/>
          <w:sz w:val="20"/>
          <w:szCs w:val="20"/>
        </w:rPr>
      </w:pPr>
      <w:r w:rsidRPr="00C43626">
        <w:rPr>
          <w:rFonts w:ascii="Times New Roman" w:hAnsi="Times New Roman"/>
          <w:sz w:val="20"/>
          <w:szCs w:val="20"/>
        </w:rPr>
        <w:t>Treated guava scrub granules (GSG) as an exfoliating agent were obtained from the decanter waste at Sime Darby Food and Beverages, Sungai Wangi, Perak (SDFB). The treated GSG and tocotrienols were the main active ingredients incorporated in a basic formulation containing 87 % palm-based derivatives. Guava body scrub (GBS) and guava facial scrub (GFS) lotions were developed at skin pH 5.5 and pH5.6 respectively. Both products were found to be stable for three years due to the liquid crystalline structure in the emulsion system , having small particle size (490 nm and 880nm) and high zeta potential values (-54mv and -39mv). The rheological properties showed that the GBS lotion had a viscosity at 900Pas and a yield value at 98Pa, whereas the GFS lotion  60Pas and 6Pa viscosity and yield values respectively. The formulations were designed to be soft and flowable, with the firmness force indicated at 111g and 66g for GBS lotion and GFS lotion respectively. Efficacy testing on 20 healthy subjects showed a significant decrease of 21% and 22% in skin sebum removal for GBS lotion and GFS lotion respectively.</w:t>
      </w:r>
    </w:p>
    <w:p w:rsidR="00C43626" w:rsidRPr="00C43626" w:rsidRDefault="00C43626" w:rsidP="00C43626">
      <w:pPr>
        <w:spacing w:after="0" w:line="240" w:lineRule="auto"/>
        <w:jc w:val="both"/>
        <w:rPr>
          <w:rFonts w:ascii="Times New Roman" w:hAnsi="Times New Roman"/>
          <w:sz w:val="20"/>
          <w:szCs w:val="20"/>
        </w:rPr>
      </w:pPr>
    </w:p>
    <w:p w:rsidR="00C43626" w:rsidRPr="00C43626" w:rsidRDefault="00C43626" w:rsidP="00C43626">
      <w:pPr>
        <w:spacing w:after="0" w:line="240" w:lineRule="auto"/>
        <w:jc w:val="both"/>
        <w:rPr>
          <w:rFonts w:ascii="Times New Roman" w:hAnsi="Times New Roman"/>
          <w:sz w:val="20"/>
          <w:szCs w:val="20"/>
        </w:rPr>
      </w:pPr>
      <w:r w:rsidRPr="00C43626">
        <w:rPr>
          <w:rFonts w:ascii="Times New Roman" w:hAnsi="Times New Roman"/>
          <w:b/>
          <w:sz w:val="20"/>
          <w:szCs w:val="20"/>
        </w:rPr>
        <w:t>Keywords</w:t>
      </w:r>
      <w:r w:rsidRPr="00C43626">
        <w:rPr>
          <w:rFonts w:ascii="Times New Roman" w:hAnsi="Times New Roman"/>
          <w:sz w:val="20"/>
          <w:szCs w:val="20"/>
        </w:rPr>
        <w:t>: Tocotrienols, guava scrub granules, exfoliating agent, rheological properties, lamellar liquid crystal</w:t>
      </w:r>
    </w:p>
    <w:p w:rsidR="00C43626" w:rsidRPr="00C43626" w:rsidRDefault="00C43626" w:rsidP="00C43626">
      <w:pPr>
        <w:spacing w:after="0" w:line="240" w:lineRule="auto"/>
        <w:jc w:val="center"/>
        <w:rPr>
          <w:rFonts w:ascii="Times New Roman" w:hAnsi="Times New Roman"/>
          <w:b/>
          <w:noProof/>
          <w:sz w:val="20"/>
          <w:szCs w:val="20"/>
          <w:lang w:bidi="ar-SA"/>
        </w:rPr>
      </w:pPr>
    </w:p>
    <w:p w:rsidR="00C43626" w:rsidRPr="00C43626" w:rsidRDefault="00C43626" w:rsidP="00C43626">
      <w:pPr>
        <w:spacing w:after="0" w:line="240" w:lineRule="auto"/>
        <w:jc w:val="center"/>
        <w:rPr>
          <w:rFonts w:ascii="Times New Roman" w:hAnsi="Times New Roman"/>
          <w:b/>
          <w:noProof/>
          <w:sz w:val="20"/>
          <w:szCs w:val="20"/>
          <w:lang w:bidi="ar-SA"/>
        </w:rPr>
      </w:pPr>
      <w:r w:rsidRPr="00C43626">
        <w:rPr>
          <w:rFonts w:ascii="Times New Roman" w:hAnsi="Times New Roman"/>
          <w:b/>
          <w:noProof/>
          <w:sz w:val="20"/>
          <w:szCs w:val="20"/>
          <w:lang w:bidi="ar-SA"/>
        </w:rPr>
        <w:t>Abstrak</w:t>
      </w:r>
    </w:p>
    <w:p w:rsidR="00C43626" w:rsidRPr="00C43626" w:rsidRDefault="00C43626" w:rsidP="00C43626">
      <w:pPr>
        <w:autoSpaceDE w:val="0"/>
        <w:autoSpaceDN w:val="0"/>
        <w:adjustRightInd w:val="0"/>
        <w:spacing w:after="0" w:line="240" w:lineRule="auto"/>
        <w:jc w:val="both"/>
        <w:rPr>
          <w:rFonts w:ascii="Times New Roman" w:hAnsi="Times New Roman"/>
          <w:sz w:val="20"/>
          <w:szCs w:val="20"/>
        </w:rPr>
      </w:pPr>
      <w:r w:rsidRPr="00C43626">
        <w:rPr>
          <w:rFonts w:ascii="Times New Roman" w:hAnsi="Times New Roman"/>
          <w:sz w:val="20"/>
          <w:szCs w:val="20"/>
        </w:rPr>
        <w:t>Skrub bijiran jambu yang dirawat (SBJ) bertindak sebagai ejen pengulapasan yang diperolehi dari penyiring buangan, Sime Darby Food and Beverages, Sungai Wangi, Perak (SDFB).  SBJ dan tokotrienols adalah bahan aktif utama yang diadunkan kedalam formulasi asas yang mengandungi 87%  derivatif berasaskan sawit. SBJ badan losen (SBJB) dan SBJ muka losen (SBJM) telah diformulasi pada pH5.5 dan pH 5.6 mengikut kesesuaiyan kulit untuk SBJB dan SBJM. Kedua-dua produk didapati stabil untuk tiga tahun disebabkan keujudan struktur hablur cecair dalam emulsi sistem, juga mengandungi emulsi saiz partikel yang kecil (490 nm untuk SBJB losen dan 880nm untuk SBJM losen) dan sistem ini menunjukkan nilai yang tinggi pada zeta potensial (-54mv dan 39mv). Sifat rheologikal menunjukkan SBKB losen  pada kepekatan 900Pas dan nilai tahap ketahanan jaringan rangkaian pecah pada (NTKJRP) 98Pa, manakala SBJM losen menunjukkan kepekatan pada 60Pas dan NTKJRP pada 6Pa. Formulasi tersebut telah direka khas untuk kelembutan tekstur dan ketahanan jaringan dimana keputusan didapati pada 111g untuk SBJB losen dan 66g untuk SBJM losen. Ujian keberkesana terhadap 20 orang telah menunjukkan kekotoran (daki) pada badan and muka  berkurangan iaitu masing - masing 21% and 22% bagi losen SBJB dan SBJM</w:t>
      </w:r>
    </w:p>
    <w:p w:rsidR="00C43626" w:rsidRPr="00C43626" w:rsidRDefault="00C43626" w:rsidP="00C43626">
      <w:pPr>
        <w:autoSpaceDE w:val="0"/>
        <w:autoSpaceDN w:val="0"/>
        <w:adjustRightInd w:val="0"/>
        <w:spacing w:after="0" w:line="240" w:lineRule="auto"/>
        <w:jc w:val="both"/>
        <w:rPr>
          <w:rFonts w:ascii="Times New Roman" w:hAnsi="Times New Roman"/>
          <w:sz w:val="20"/>
          <w:szCs w:val="20"/>
        </w:rPr>
      </w:pPr>
    </w:p>
    <w:p w:rsidR="001C2189" w:rsidRDefault="00C43626" w:rsidP="00C43626">
      <w:pPr>
        <w:autoSpaceDE w:val="0"/>
        <w:autoSpaceDN w:val="0"/>
        <w:adjustRightInd w:val="0"/>
        <w:spacing w:after="0" w:line="240" w:lineRule="auto"/>
        <w:jc w:val="both"/>
        <w:rPr>
          <w:rFonts w:ascii="Times New Roman" w:hAnsi="Times New Roman"/>
          <w:sz w:val="20"/>
          <w:szCs w:val="20"/>
        </w:rPr>
      </w:pPr>
      <w:r w:rsidRPr="00C43626">
        <w:rPr>
          <w:rFonts w:ascii="Times New Roman" w:hAnsi="Times New Roman"/>
          <w:b/>
          <w:sz w:val="20"/>
          <w:szCs w:val="20"/>
        </w:rPr>
        <w:lastRenderedPageBreak/>
        <w:t xml:space="preserve">Kata kunci: </w:t>
      </w:r>
      <w:r w:rsidRPr="00C43626">
        <w:rPr>
          <w:rFonts w:ascii="Times New Roman" w:hAnsi="Times New Roman"/>
          <w:sz w:val="20"/>
          <w:szCs w:val="20"/>
        </w:rPr>
        <w:t>Tokotrienol, skrub bijian jambu, ejen pengulapasan, sifat reologi, hablur cecair lamela</w:t>
      </w:r>
    </w:p>
    <w:p w:rsidR="00C43626" w:rsidRDefault="00C43626" w:rsidP="00C43626">
      <w:pPr>
        <w:autoSpaceDE w:val="0"/>
        <w:autoSpaceDN w:val="0"/>
        <w:adjustRightInd w:val="0"/>
        <w:spacing w:after="0" w:line="240" w:lineRule="auto"/>
        <w:jc w:val="both"/>
        <w:rPr>
          <w:rFonts w:ascii="Times New Roman" w:hAnsi="Times New Roman"/>
          <w:sz w:val="20"/>
          <w:szCs w:val="20"/>
        </w:rPr>
      </w:pPr>
    </w:p>
    <w:p w:rsidR="00C43626" w:rsidRPr="00F447A7" w:rsidRDefault="00C43626" w:rsidP="00C43626">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C43626" w:rsidRPr="00510EC4" w:rsidRDefault="00C43626" w:rsidP="00C43626">
      <w:pPr>
        <w:pStyle w:val="ListParagraph"/>
        <w:numPr>
          <w:ilvl w:val="0"/>
          <w:numId w:val="1"/>
        </w:numPr>
        <w:spacing w:after="0" w:line="240" w:lineRule="auto"/>
        <w:ind w:left="360"/>
        <w:contextualSpacing w:val="0"/>
        <w:jc w:val="both"/>
        <w:rPr>
          <w:rFonts w:ascii="Times New Roman" w:hAnsi="Times New Roman"/>
          <w:i/>
          <w:sz w:val="20"/>
          <w:szCs w:val="20"/>
        </w:rPr>
      </w:pPr>
      <w:r w:rsidRPr="00510EC4">
        <w:rPr>
          <w:rFonts w:ascii="Times New Roman" w:hAnsi="Times New Roman"/>
          <w:sz w:val="20"/>
          <w:szCs w:val="20"/>
        </w:rPr>
        <w:t>Ismail, Z.,  Kassim, A., Suhaimi, H. and Ahmad, S. (2011). Physicochemical Properties of a ternary System Based on Medium chain Triglycerides/Water/ Mixed Nonionic Sugar-Based Surfactants</w:t>
      </w:r>
      <w:r w:rsidRPr="00510EC4">
        <w:rPr>
          <w:rFonts w:ascii="Times New Roman" w:hAnsi="Times New Roman"/>
          <w:i/>
          <w:sz w:val="20"/>
          <w:szCs w:val="20"/>
        </w:rPr>
        <w:t xml:space="preserve"> Journal of Dispersion Science and Technology</w:t>
      </w:r>
      <w:r w:rsidRPr="00510EC4">
        <w:rPr>
          <w:rFonts w:ascii="Times New Roman" w:hAnsi="Times New Roman"/>
          <w:sz w:val="20"/>
          <w:szCs w:val="20"/>
        </w:rPr>
        <w:t xml:space="preserve"> 22 (2&amp;3): 261-268.</w:t>
      </w:r>
    </w:p>
    <w:p w:rsidR="00C43626" w:rsidRPr="00510EC4" w:rsidRDefault="00C43626" w:rsidP="00C43626">
      <w:pPr>
        <w:pStyle w:val="ListParagraph"/>
        <w:numPr>
          <w:ilvl w:val="0"/>
          <w:numId w:val="1"/>
        </w:numPr>
        <w:spacing w:after="0" w:line="240" w:lineRule="auto"/>
        <w:ind w:left="360"/>
        <w:contextualSpacing w:val="0"/>
        <w:jc w:val="both"/>
        <w:rPr>
          <w:rFonts w:ascii="Times New Roman" w:hAnsi="Times New Roman"/>
          <w:i/>
          <w:sz w:val="20"/>
          <w:szCs w:val="20"/>
        </w:rPr>
      </w:pPr>
      <w:r w:rsidRPr="00510EC4">
        <w:rPr>
          <w:rFonts w:ascii="Times New Roman" w:hAnsi="Times New Roman"/>
          <w:sz w:val="20"/>
          <w:szCs w:val="20"/>
        </w:rPr>
        <w:t>Ismail, Z.,  Kassim, A., Suhaimi, H. and Ahmad, S</w:t>
      </w:r>
      <w:r w:rsidRPr="00510EC4">
        <w:rPr>
          <w:rFonts w:ascii="Times New Roman" w:hAnsi="Times New Roman"/>
          <w:i/>
          <w:sz w:val="20"/>
          <w:szCs w:val="20"/>
        </w:rPr>
        <w:t xml:space="preserve"> </w:t>
      </w:r>
      <w:r w:rsidRPr="00510EC4">
        <w:rPr>
          <w:rFonts w:ascii="Times New Roman" w:hAnsi="Times New Roman"/>
          <w:sz w:val="20"/>
          <w:szCs w:val="20"/>
        </w:rPr>
        <w:t>(2002).</w:t>
      </w:r>
      <w:r w:rsidRPr="00510EC4">
        <w:rPr>
          <w:rFonts w:ascii="Times New Roman" w:hAnsi="Times New Roman"/>
          <w:i/>
          <w:sz w:val="20"/>
          <w:szCs w:val="20"/>
        </w:rPr>
        <w:t xml:space="preserve"> </w:t>
      </w:r>
      <w:r w:rsidRPr="00510EC4">
        <w:rPr>
          <w:rFonts w:ascii="Times New Roman" w:hAnsi="Times New Roman"/>
          <w:sz w:val="20"/>
          <w:szCs w:val="20"/>
        </w:rPr>
        <w:t xml:space="preserve">Phase Behaviour and Rheology of Mixed Nonionic Sugar-Based Surfactant, </w:t>
      </w:r>
      <w:r w:rsidRPr="00510EC4">
        <w:rPr>
          <w:rFonts w:ascii="Times New Roman" w:hAnsi="Times New Roman"/>
          <w:i/>
          <w:sz w:val="20"/>
          <w:szCs w:val="20"/>
        </w:rPr>
        <w:t>Journal of Dispersion Science and Technology</w:t>
      </w:r>
      <w:r w:rsidRPr="00510EC4">
        <w:rPr>
          <w:rFonts w:ascii="Times New Roman" w:hAnsi="Times New Roman"/>
          <w:sz w:val="20"/>
          <w:szCs w:val="20"/>
        </w:rPr>
        <w:t xml:space="preserve"> 23 (6): 769-776. </w:t>
      </w:r>
    </w:p>
    <w:p w:rsidR="00C43626" w:rsidRPr="00510EC4" w:rsidRDefault="00C43626" w:rsidP="00C43626">
      <w:pPr>
        <w:pStyle w:val="ListParagraph"/>
        <w:numPr>
          <w:ilvl w:val="0"/>
          <w:numId w:val="1"/>
        </w:numPr>
        <w:spacing w:after="0" w:line="240" w:lineRule="auto"/>
        <w:ind w:left="360"/>
        <w:contextualSpacing w:val="0"/>
        <w:jc w:val="both"/>
        <w:rPr>
          <w:rFonts w:ascii="Times New Roman" w:hAnsi="Times New Roman"/>
          <w:i/>
          <w:sz w:val="20"/>
          <w:szCs w:val="20"/>
        </w:rPr>
      </w:pPr>
      <w:r w:rsidRPr="00510EC4">
        <w:rPr>
          <w:rFonts w:ascii="Times New Roman" w:hAnsi="Times New Roman"/>
          <w:sz w:val="20"/>
          <w:szCs w:val="20"/>
        </w:rPr>
        <w:t>Ismail, Z.,  Kassim, A., Suhaimi, H. and Ahmad, S</w:t>
      </w:r>
      <w:bookmarkStart w:id="0" w:name="_GoBack"/>
      <w:bookmarkEnd w:id="0"/>
      <w:r w:rsidRPr="00510EC4">
        <w:rPr>
          <w:rFonts w:ascii="Times New Roman" w:hAnsi="Times New Roman"/>
          <w:i/>
          <w:sz w:val="20"/>
          <w:szCs w:val="20"/>
        </w:rPr>
        <w:t xml:space="preserve"> </w:t>
      </w:r>
      <w:r w:rsidRPr="00510EC4">
        <w:rPr>
          <w:rFonts w:ascii="Times New Roman" w:hAnsi="Times New Roman"/>
          <w:sz w:val="20"/>
          <w:szCs w:val="20"/>
        </w:rPr>
        <w:t>(2004). Lyotropic Mesophases of Nonionic Sugar-Based Emulsifiers,</w:t>
      </w:r>
      <w:r w:rsidRPr="00510EC4">
        <w:rPr>
          <w:rFonts w:ascii="Times New Roman" w:hAnsi="Times New Roman"/>
          <w:i/>
          <w:sz w:val="20"/>
          <w:szCs w:val="20"/>
        </w:rPr>
        <w:t xml:space="preserve"> Journal of Dispersion Science and Technology </w:t>
      </w:r>
      <w:r w:rsidRPr="00510EC4">
        <w:rPr>
          <w:rFonts w:ascii="Times New Roman" w:hAnsi="Times New Roman"/>
          <w:sz w:val="20"/>
          <w:szCs w:val="20"/>
        </w:rPr>
        <w:t>25 (1): 35-39.</w:t>
      </w:r>
    </w:p>
    <w:p w:rsidR="00C43626" w:rsidRPr="00510EC4" w:rsidRDefault="00C43626" w:rsidP="00C43626">
      <w:pPr>
        <w:pStyle w:val="ListParagraph"/>
        <w:numPr>
          <w:ilvl w:val="0"/>
          <w:numId w:val="1"/>
        </w:numPr>
        <w:spacing w:after="0" w:line="240" w:lineRule="auto"/>
        <w:ind w:left="360"/>
        <w:contextualSpacing w:val="0"/>
        <w:jc w:val="both"/>
        <w:rPr>
          <w:rFonts w:ascii="Times New Roman" w:hAnsi="Times New Roman"/>
          <w:i/>
          <w:sz w:val="20"/>
          <w:szCs w:val="20"/>
        </w:rPr>
      </w:pPr>
      <w:r w:rsidRPr="00510EC4">
        <w:rPr>
          <w:rFonts w:ascii="Times New Roman" w:hAnsi="Times New Roman"/>
          <w:sz w:val="20"/>
          <w:szCs w:val="20"/>
        </w:rPr>
        <w:t xml:space="preserve">Ismail, Z. (2001). </w:t>
      </w:r>
      <w:r w:rsidRPr="00510EC4">
        <w:rPr>
          <w:rFonts w:ascii="Times New Roman" w:hAnsi="Times New Roman"/>
          <w:i/>
          <w:sz w:val="20"/>
          <w:szCs w:val="20"/>
        </w:rPr>
        <w:t>Association Behaviour and Rheology of Palm-Based Emulsion Using Sugar Based Emulsifiers,</w:t>
      </w:r>
      <w:r w:rsidRPr="00510EC4">
        <w:rPr>
          <w:rFonts w:ascii="Times New Roman" w:hAnsi="Times New Roman"/>
          <w:sz w:val="20"/>
          <w:szCs w:val="20"/>
        </w:rPr>
        <w:t xml:space="preserve"> PhD –Thesis, 2001.</w:t>
      </w:r>
    </w:p>
    <w:p w:rsidR="00C43626" w:rsidRPr="00510EC4" w:rsidRDefault="00C43626" w:rsidP="00C43626">
      <w:pPr>
        <w:pStyle w:val="ListParagraph"/>
        <w:numPr>
          <w:ilvl w:val="0"/>
          <w:numId w:val="1"/>
        </w:numPr>
        <w:spacing w:after="0" w:line="240" w:lineRule="auto"/>
        <w:ind w:left="360"/>
        <w:contextualSpacing w:val="0"/>
        <w:jc w:val="both"/>
        <w:rPr>
          <w:rFonts w:ascii="Times New Roman" w:hAnsi="Times New Roman"/>
          <w:i/>
          <w:sz w:val="20"/>
          <w:szCs w:val="20"/>
        </w:rPr>
      </w:pPr>
      <w:r w:rsidRPr="00510EC4">
        <w:rPr>
          <w:rFonts w:ascii="Times New Roman" w:hAnsi="Times New Roman"/>
          <w:sz w:val="20"/>
          <w:szCs w:val="20"/>
        </w:rPr>
        <w:t>Demus, D., Goodby, J., Gray, G. W., Spiess, H., W. Vill, V. (1998). Lyotropic Surfactant Liquid .In Crystal</w:t>
      </w:r>
      <w:r w:rsidRPr="00510EC4">
        <w:rPr>
          <w:rFonts w:ascii="Times New Roman" w:hAnsi="Times New Roman"/>
          <w:i/>
          <w:sz w:val="20"/>
          <w:szCs w:val="20"/>
        </w:rPr>
        <w:t>,</w:t>
      </w:r>
      <w:r w:rsidRPr="00510EC4">
        <w:rPr>
          <w:rFonts w:ascii="Times New Roman" w:hAnsi="Times New Roman"/>
          <w:sz w:val="20"/>
          <w:szCs w:val="20"/>
        </w:rPr>
        <w:t xml:space="preserve"> Handbook of Liquid Crystals, Wiley –VCH,  3,341-391,1998,</w:t>
      </w:r>
    </w:p>
    <w:p w:rsidR="00C43626" w:rsidRPr="00510EC4" w:rsidRDefault="00C43626" w:rsidP="00C43626">
      <w:pPr>
        <w:pStyle w:val="ListParagraph"/>
        <w:numPr>
          <w:ilvl w:val="0"/>
          <w:numId w:val="1"/>
        </w:numPr>
        <w:spacing w:after="0" w:line="240" w:lineRule="auto"/>
        <w:ind w:left="360"/>
        <w:contextualSpacing w:val="0"/>
        <w:jc w:val="both"/>
        <w:rPr>
          <w:rFonts w:ascii="Times New Roman" w:hAnsi="Times New Roman"/>
          <w:i/>
          <w:sz w:val="20"/>
          <w:szCs w:val="20"/>
        </w:rPr>
      </w:pPr>
      <w:r w:rsidRPr="00510EC4">
        <w:rPr>
          <w:rFonts w:ascii="Times New Roman" w:hAnsi="Times New Roman"/>
          <w:sz w:val="20"/>
          <w:szCs w:val="20"/>
        </w:rPr>
        <w:t xml:space="preserve">Friberg, S. (1971). Liquid Crystalline Phases in Emulsions. </w:t>
      </w:r>
      <w:r w:rsidRPr="00510EC4">
        <w:rPr>
          <w:rFonts w:ascii="Times New Roman" w:hAnsi="Times New Roman"/>
          <w:i/>
          <w:sz w:val="20"/>
          <w:szCs w:val="20"/>
        </w:rPr>
        <w:t>Journal of Colloid and Interface Science</w:t>
      </w:r>
      <w:r w:rsidRPr="00510EC4">
        <w:rPr>
          <w:rFonts w:ascii="Times New Roman" w:hAnsi="Times New Roman"/>
          <w:sz w:val="20"/>
          <w:szCs w:val="20"/>
        </w:rPr>
        <w:t xml:space="preserve"> 37(2): 291-295.</w:t>
      </w:r>
    </w:p>
    <w:p w:rsidR="00C43626" w:rsidRPr="00C43626" w:rsidRDefault="00C43626" w:rsidP="00C43626">
      <w:pPr>
        <w:pStyle w:val="ListParagraph"/>
        <w:numPr>
          <w:ilvl w:val="0"/>
          <w:numId w:val="1"/>
        </w:numPr>
        <w:spacing w:after="0" w:line="240" w:lineRule="auto"/>
        <w:ind w:left="360"/>
        <w:contextualSpacing w:val="0"/>
        <w:jc w:val="both"/>
        <w:rPr>
          <w:rFonts w:ascii="Times New Roman" w:hAnsi="Times New Roman"/>
          <w:i/>
          <w:sz w:val="20"/>
          <w:szCs w:val="20"/>
        </w:rPr>
      </w:pPr>
      <w:r w:rsidRPr="00510EC4">
        <w:rPr>
          <w:rFonts w:ascii="Times New Roman" w:hAnsi="Times New Roman"/>
          <w:sz w:val="20"/>
          <w:szCs w:val="20"/>
        </w:rPr>
        <w:t xml:space="preserve">Suhaimi, H., Che Rose, L., Kassim, A., and Desa, M. Z. (1994). Transition in lamellar liquid crystalline region of mixed surfactant system. </w:t>
      </w:r>
      <w:r w:rsidRPr="00510EC4">
        <w:rPr>
          <w:rFonts w:ascii="Times New Roman" w:hAnsi="Times New Roman"/>
          <w:i/>
          <w:sz w:val="20"/>
          <w:szCs w:val="20"/>
        </w:rPr>
        <w:t>Mal. Journal of Solid State Sci.enceTechnology Letter</w:t>
      </w:r>
      <w:r w:rsidRPr="00510EC4">
        <w:rPr>
          <w:rFonts w:ascii="Times New Roman" w:hAnsi="Times New Roman"/>
          <w:sz w:val="20"/>
          <w:szCs w:val="20"/>
        </w:rPr>
        <w:t xml:space="preserve"> 1: 16-21.</w:t>
      </w:r>
    </w:p>
    <w:p w:rsidR="00C43626" w:rsidRPr="00C43626" w:rsidRDefault="00C43626" w:rsidP="00C43626">
      <w:pPr>
        <w:spacing w:after="0" w:line="240" w:lineRule="auto"/>
        <w:jc w:val="both"/>
        <w:rPr>
          <w:rFonts w:ascii="Times New Roman" w:hAnsi="Times New Roman"/>
          <w:sz w:val="20"/>
          <w:szCs w:val="20"/>
        </w:rPr>
      </w:pPr>
    </w:p>
    <w:sectPr w:rsidR="00C43626" w:rsidRPr="00C43626" w:rsidSect="00C43626">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14A65B5"/>
    <w:multiLevelType w:val="hybridMultilevel"/>
    <w:tmpl w:val="5C0A6B2C"/>
    <w:lvl w:ilvl="0" w:tplc="DDCC571A">
      <w:start w:val="1"/>
      <w:numFmt w:val="decimal"/>
      <w:lvlText w:val="%1."/>
      <w:lvlJc w:val="left"/>
      <w:pPr>
        <w:ind w:left="810" w:hanging="360"/>
      </w:pPr>
      <w:rPr>
        <w:i w:val="0"/>
        <w:sz w:val="2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3626"/>
    <w:rsid w:val="001C2189"/>
    <w:rsid w:val="00C43626"/>
    <w:rsid w:val="00D0718B"/>
    <w:rsid w:val="00D40B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3626"/>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362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3626"/>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362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657</Words>
  <Characters>3749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ANALIS</dc:creator>
  <cp:lastModifiedBy>ANALIS</cp:lastModifiedBy>
  <cp:revision>1</cp:revision>
  <dcterms:created xsi:type="dcterms:W3CDTF">2015-06-03T15:47:00Z</dcterms:created>
  <dcterms:modified xsi:type="dcterms:W3CDTF">2015-06-03T15:49:00Z</dcterms:modified>
</cp:coreProperties>
</file>