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802DCC" w:rsidRDefault="001B35D1" w:rsidP="000100A2">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136AC1" w:rsidRPr="00136AC1" w:rsidRDefault="00136AC1" w:rsidP="006B1068">
      <w:pPr>
        <w:spacing w:after="0" w:line="240" w:lineRule="auto"/>
        <w:jc w:val="center"/>
        <w:rPr>
          <w:rFonts w:ascii="Times New Roman" w:hAnsi="Times New Roman"/>
          <w:noProof/>
          <w:sz w:val="20"/>
          <w:szCs w:val="20"/>
          <w:lang w:bidi="ar-SA"/>
        </w:rPr>
      </w:pPr>
    </w:p>
    <w:p w:rsidR="00CF4FAE" w:rsidRPr="00472E2E" w:rsidRDefault="00CF4FAE" w:rsidP="00CF4FAE">
      <w:pPr>
        <w:pStyle w:val="NoSpacing"/>
        <w:jc w:val="center"/>
        <w:rPr>
          <w:rFonts w:ascii="Times New Roman" w:hAnsi="Times New Roman"/>
          <w:bCs/>
          <w:sz w:val="28"/>
          <w:szCs w:val="28"/>
        </w:rPr>
      </w:pPr>
      <w:r w:rsidRPr="00472E2E">
        <w:rPr>
          <w:rFonts w:ascii="Times New Roman" w:hAnsi="Times New Roman"/>
          <w:bCs/>
          <w:sz w:val="28"/>
          <w:szCs w:val="28"/>
        </w:rPr>
        <w:t>DEVELOPMENT AND VALIDATION OF A STABILITY-INDICATING RP-HPLC METHOD FOR DETERMINATION OF AMBRISENTAN IN BULK DRUGS</w:t>
      </w:r>
    </w:p>
    <w:p w:rsidR="006768E9" w:rsidRPr="00802DCC" w:rsidRDefault="006768E9" w:rsidP="00CF4FAE">
      <w:pPr>
        <w:spacing w:after="0" w:line="240" w:lineRule="auto"/>
        <w:jc w:val="center"/>
        <w:rPr>
          <w:rFonts w:ascii="Times New Roman" w:hAnsi="Times New Roman"/>
          <w:noProof/>
          <w:sz w:val="24"/>
          <w:szCs w:val="24"/>
          <w:lang w:bidi="ar-SA"/>
        </w:rPr>
      </w:pPr>
    </w:p>
    <w:p w:rsidR="00CF4FAE" w:rsidRPr="00472E2E" w:rsidRDefault="00CF4FAE" w:rsidP="00CF4FAE">
      <w:pPr>
        <w:pStyle w:val="NoSpacing"/>
        <w:jc w:val="center"/>
        <w:rPr>
          <w:rFonts w:ascii="Times New Roman" w:hAnsi="Times New Roman"/>
          <w:sz w:val="24"/>
          <w:szCs w:val="24"/>
        </w:rPr>
      </w:pPr>
      <w:r w:rsidRPr="00472E2E">
        <w:rPr>
          <w:rStyle w:val="hps"/>
          <w:rFonts w:ascii="Times New Roman" w:hAnsi="Times New Roman"/>
          <w:lang w:val="ms-MY"/>
        </w:rPr>
        <w:t>(Pembangunan dan Validasi Kaedah KCPT-Fasa Terbalik yang Stabil bagi Penentuan Ambrisentan  di dalam Dadah Pukal)</w:t>
      </w:r>
    </w:p>
    <w:p w:rsidR="006768E9" w:rsidRPr="00802DCC" w:rsidRDefault="006768E9" w:rsidP="00CF4FAE">
      <w:pPr>
        <w:spacing w:after="0" w:line="240" w:lineRule="auto"/>
        <w:jc w:val="center"/>
        <w:rPr>
          <w:rFonts w:ascii="Times New Roman" w:hAnsi="Times New Roman"/>
          <w:noProof/>
          <w:sz w:val="20"/>
          <w:szCs w:val="20"/>
          <w:lang w:bidi="ar-SA"/>
        </w:rPr>
      </w:pPr>
    </w:p>
    <w:p w:rsidR="00CF4FAE" w:rsidRDefault="00CF4FAE" w:rsidP="00CF4FAE">
      <w:pPr>
        <w:tabs>
          <w:tab w:val="left" w:pos="90"/>
        </w:tabs>
        <w:spacing w:after="0" w:line="240" w:lineRule="auto"/>
        <w:jc w:val="center"/>
        <w:rPr>
          <w:rFonts w:ascii="Times New Roman" w:hAnsi="Times New Roman"/>
          <w:bCs/>
          <w:sz w:val="20"/>
        </w:rPr>
      </w:pPr>
      <w:r>
        <w:rPr>
          <w:rFonts w:ascii="Times New Roman" w:hAnsi="Times New Roman"/>
          <w:bCs/>
          <w:sz w:val="20"/>
        </w:rPr>
        <w:t>Mohammed Nazeerunnisa</w:t>
      </w:r>
      <w:r>
        <w:rPr>
          <w:rFonts w:ascii="Times New Roman" w:hAnsi="Times New Roman"/>
          <w:bCs/>
          <w:sz w:val="20"/>
          <w:vertAlign w:val="superscript"/>
        </w:rPr>
        <w:t>1</w:t>
      </w:r>
      <w:r w:rsidRPr="00A273DC">
        <w:rPr>
          <w:rFonts w:ascii="Times New Roman" w:hAnsi="Times New Roman"/>
          <w:bCs/>
          <w:sz w:val="20"/>
        </w:rPr>
        <w:t xml:space="preserve">, </w:t>
      </w:r>
      <w:r>
        <w:rPr>
          <w:rFonts w:ascii="Times New Roman" w:hAnsi="Times New Roman"/>
          <w:bCs/>
          <w:sz w:val="20"/>
        </w:rPr>
        <w:t>Lakshmi Garikapati</w:t>
      </w:r>
      <w:r>
        <w:rPr>
          <w:rFonts w:ascii="Times New Roman" w:hAnsi="Times New Roman"/>
          <w:bCs/>
          <w:sz w:val="20"/>
          <w:vertAlign w:val="superscript"/>
        </w:rPr>
        <w:t>2</w:t>
      </w:r>
      <w:r>
        <w:rPr>
          <w:rFonts w:ascii="Times New Roman" w:hAnsi="Times New Roman"/>
          <w:bCs/>
          <w:sz w:val="20"/>
        </w:rPr>
        <w:t>, Syama Sundar Bethanabhatla</w:t>
      </w:r>
      <w:r>
        <w:rPr>
          <w:rFonts w:ascii="Times New Roman" w:hAnsi="Times New Roman"/>
          <w:bCs/>
          <w:sz w:val="20"/>
          <w:vertAlign w:val="superscript"/>
        </w:rPr>
        <w:t>1,3</w:t>
      </w:r>
      <w:r w:rsidRPr="00A273DC">
        <w:rPr>
          <w:rFonts w:ascii="Times New Roman" w:hAnsi="Times New Roman"/>
          <w:bCs/>
          <w:sz w:val="20"/>
        </w:rPr>
        <w:t>*</w:t>
      </w:r>
    </w:p>
    <w:p w:rsidR="006768E9" w:rsidRPr="00802DCC" w:rsidRDefault="006768E9" w:rsidP="006B1068">
      <w:pPr>
        <w:spacing w:after="0" w:line="240" w:lineRule="auto"/>
        <w:jc w:val="center"/>
        <w:rPr>
          <w:rFonts w:ascii="Times New Roman" w:hAnsi="Times New Roman"/>
          <w:noProof/>
          <w:sz w:val="18"/>
          <w:szCs w:val="18"/>
          <w:lang w:bidi="ar-SA"/>
        </w:rPr>
      </w:pPr>
    </w:p>
    <w:p w:rsidR="00CF4FAE" w:rsidRDefault="00CF4FAE" w:rsidP="00CF4FAE">
      <w:pPr>
        <w:tabs>
          <w:tab w:val="left" w:pos="90"/>
        </w:tabs>
        <w:spacing w:after="0" w:line="240" w:lineRule="auto"/>
        <w:jc w:val="center"/>
        <w:rPr>
          <w:rFonts w:ascii="Times New Roman" w:hAnsi="Times New Roman"/>
          <w:bCs/>
          <w:i/>
          <w:sz w:val="18"/>
        </w:rPr>
      </w:pPr>
      <w:r w:rsidRPr="00A273DC">
        <w:rPr>
          <w:rFonts w:ascii="Times New Roman" w:hAnsi="Times New Roman"/>
          <w:bCs/>
          <w:i/>
          <w:sz w:val="18"/>
          <w:vertAlign w:val="superscript"/>
        </w:rPr>
        <w:t>1</w:t>
      </w:r>
      <w:r w:rsidRPr="00A273DC">
        <w:rPr>
          <w:rFonts w:ascii="Times New Roman" w:hAnsi="Times New Roman"/>
          <w:bCs/>
          <w:i/>
          <w:sz w:val="18"/>
        </w:rPr>
        <w:t xml:space="preserve">Department of Chemistry, </w:t>
      </w:r>
    </w:p>
    <w:p w:rsidR="00CF4FAE" w:rsidRPr="00A273DC" w:rsidRDefault="00CF4FAE" w:rsidP="00CF4FAE">
      <w:pPr>
        <w:tabs>
          <w:tab w:val="left" w:pos="90"/>
        </w:tabs>
        <w:spacing w:after="0" w:line="240" w:lineRule="auto"/>
        <w:jc w:val="center"/>
        <w:rPr>
          <w:rFonts w:ascii="Times New Roman" w:hAnsi="Times New Roman"/>
          <w:bCs/>
          <w:i/>
          <w:sz w:val="18"/>
        </w:rPr>
      </w:pPr>
      <w:r w:rsidRPr="00A273DC">
        <w:rPr>
          <w:rFonts w:ascii="Times New Roman" w:hAnsi="Times New Roman"/>
          <w:bCs/>
          <w:i/>
          <w:sz w:val="18"/>
        </w:rPr>
        <w:t>Acharya Nagarjuna University</w:t>
      </w:r>
      <w:r>
        <w:rPr>
          <w:rFonts w:ascii="Times New Roman" w:hAnsi="Times New Roman"/>
          <w:bCs/>
          <w:i/>
          <w:sz w:val="18"/>
        </w:rPr>
        <w:t>, Nagarjuna Nagar-522510, India</w:t>
      </w:r>
    </w:p>
    <w:p w:rsidR="00CF4FAE" w:rsidRDefault="00CF4FAE" w:rsidP="00CF4FAE">
      <w:pPr>
        <w:tabs>
          <w:tab w:val="left" w:pos="90"/>
        </w:tabs>
        <w:spacing w:after="0" w:line="240" w:lineRule="auto"/>
        <w:jc w:val="center"/>
        <w:rPr>
          <w:rFonts w:ascii="Times New Roman" w:hAnsi="Times New Roman"/>
          <w:bCs/>
          <w:i/>
          <w:sz w:val="18"/>
        </w:rPr>
      </w:pPr>
      <w:r w:rsidRPr="00A273DC">
        <w:rPr>
          <w:rFonts w:ascii="Times New Roman" w:hAnsi="Times New Roman"/>
          <w:bCs/>
          <w:i/>
          <w:sz w:val="18"/>
          <w:vertAlign w:val="superscript"/>
        </w:rPr>
        <w:t xml:space="preserve">2 </w:t>
      </w:r>
      <w:r w:rsidRPr="00A273DC">
        <w:rPr>
          <w:rFonts w:ascii="Times New Roman" w:hAnsi="Times New Roman"/>
          <w:bCs/>
          <w:i/>
          <w:sz w:val="18"/>
        </w:rPr>
        <w:t xml:space="preserve">Centre for Pharmaceutical Sciences, </w:t>
      </w:r>
    </w:p>
    <w:p w:rsidR="00CF4FAE" w:rsidRPr="00A273DC" w:rsidRDefault="00CF4FAE" w:rsidP="00CF4FAE">
      <w:pPr>
        <w:tabs>
          <w:tab w:val="left" w:pos="90"/>
        </w:tabs>
        <w:spacing w:after="0" w:line="240" w:lineRule="auto"/>
        <w:jc w:val="center"/>
        <w:rPr>
          <w:rFonts w:ascii="Times New Roman" w:hAnsi="Times New Roman"/>
          <w:bCs/>
          <w:i/>
          <w:sz w:val="18"/>
        </w:rPr>
      </w:pPr>
      <w:r w:rsidRPr="00A273DC">
        <w:rPr>
          <w:rFonts w:ascii="Times New Roman" w:hAnsi="Times New Roman"/>
          <w:bCs/>
          <w:i/>
          <w:sz w:val="18"/>
        </w:rPr>
        <w:t>Jawaharlal Nehru Technological University, Hyderabad – 500085, India.</w:t>
      </w:r>
    </w:p>
    <w:p w:rsidR="00CF4FAE" w:rsidRDefault="00CF4FAE" w:rsidP="00CF4FAE">
      <w:pPr>
        <w:tabs>
          <w:tab w:val="left" w:pos="90"/>
        </w:tabs>
        <w:spacing w:after="0" w:line="240" w:lineRule="auto"/>
        <w:jc w:val="center"/>
        <w:rPr>
          <w:rFonts w:ascii="Times New Roman" w:hAnsi="Times New Roman"/>
          <w:bCs/>
          <w:i/>
          <w:sz w:val="18"/>
        </w:rPr>
      </w:pPr>
      <w:r w:rsidRPr="00A273DC">
        <w:rPr>
          <w:rFonts w:ascii="Times New Roman" w:hAnsi="Times New Roman"/>
          <w:bCs/>
          <w:i/>
          <w:sz w:val="18"/>
          <w:vertAlign w:val="superscript"/>
        </w:rPr>
        <w:t>3</w:t>
      </w:r>
      <w:r w:rsidRPr="00A273DC">
        <w:rPr>
          <w:rFonts w:ascii="Times New Roman" w:hAnsi="Times New Roman"/>
          <w:bCs/>
          <w:i/>
          <w:sz w:val="18"/>
        </w:rPr>
        <w:t xml:space="preserve">Vice Chancellor, </w:t>
      </w:r>
    </w:p>
    <w:p w:rsidR="00CF4FAE" w:rsidRPr="00A273DC" w:rsidRDefault="00CF4FAE" w:rsidP="00CF4FAE">
      <w:pPr>
        <w:tabs>
          <w:tab w:val="left" w:pos="90"/>
        </w:tabs>
        <w:spacing w:after="0" w:line="240" w:lineRule="auto"/>
        <w:jc w:val="center"/>
        <w:rPr>
          <w:rFonts w:ascii="Times New Roman" w:hAnsi="Times New Roman"/>
          <w:bCs/>
          <w:i/>
          <w:sz w:val="18"/>
        </w:rPr>
      </w:pPr>
      <w:r w:rsidRPr="00A273DC">
        <w:rPr>
          <w:rFonts w:ascii="Times New Roman" w:hAnsi="Times New Roman"/>
          <w:bCs/>
          <w:i/>
          <w:sz w:val="18"/>
        </w:rPr>
        <w:t>Yogi Vemana University, Kadapa-516003, India.</w:t>
      </w:r>
    </w:p>
    <w:p w:rsidR="006768E9" w:rsidRPr="00802DCC" w:rsidRDefault="006768E9" w:rsidP="00CF4FAE">
      <w:pPr>
        <w:spacing w:after="0" w:line="240" w:lineRule="auto"/>
        <w:jc w:val="center"/>
        <w:rPr>
          <w:rFonts w:ascii="Times New Roman" w:hAnsi="Times New Roman"/>
          <w:noProof/>
          <w:sz w:val="18"/>
          <w:szCs w:val="18"/>
          <w:lang w:bidi="ar-SA"/>
        </w:rPr>
      </w:pPr>
    </w:p>
    <w:p w:rsidR="006768E9" w:rsidRPr="00CF4FAE" w:rsidRDefault="006768E9" w:rsidP="00CF4FAE">
      <w:pPr>
        <w:tabs>
          <w:tab w:val="left" w:pos="90"/>
        </w:tabs>
        <w:spacing w:after="0" w:line="240" w:lineRule="auto"/>
        <w:jc w:val="center"/>
        <w:rPr>
          <w:rFonts w:ascii="Times New Roman" w:hAnsi="Times New Roman"/>
          <w:i/>
          <w:sz w:val="18"/>
        </w:rPr>
      </w:pPr>
      <w:r w:rsidRPr="00802DCC">
        <w:rPr>
          <w:rFonts w:ascii="Times New Roman" w:hAnsi="Times New Roman"/>
          <w:i/>
          <w:noProof/>
          <w:sz w:val="18"/>
          <w:szCs w:val="18"/>
          <w:lang w:bidi="ar-SA"/>
        </w:rPr>
        <w:t>*Corresponding author:</w:t>
      </w:r>
      <w:r w:rsidR="00136AC1">
        <w:rPr>
          <w:rFonts w:ascii="Times New Roman" w:hAnsi="Times New Roman"/>
          <w:i/>
          <w:noProof/>
          <w:sz w:val="18"/>
          <w:szCs w:val="18"/>
          <w:lang w:bidi="ar-SA"/>
        </w:rPr>
        <w:t xml:space="preserve"> </w:t>
      </w:r>
      <w:r w:rsidR="00CF4FAE">
        <w:rPr>
          <w:rFonts w:ascii="Times New Roman" w:hAnsi="Times New Roman"/>
          <w:i/>
          <w:sz w:val="18"/>
        </w:rPr>
        <w:t>profbsyamsundar@yahoo.co.in</w:t>
      </w:r>
    </w:p>
    <w:p w:rsidR="00E41EE7" w:rsidRDefault="00E41EE7" w:rsidP="006B1068">
      <w:pPr>
        <w:spacing w:after="0" w:line="240" w:lineRule="auto"/>
        <w:jc w:val="center"/>
        <w:rPr>
          <w:rFonts w:ascii="Times New Roman" w:hAnsi="Times New Roman"/>
          <w:i/>
          <w:noProof/>
          <w:sz w:val="18"/>
          <w:szCs w:val="18"/>
          <w:lang w:bidi="ar-SA"/>
        </w:rPr>
      </w:pPr>
    </w:p>
    <w:p w:rsidR="00E41EE7" w:rsidRDefault="00E41EE7" w:rsidP="006B1068">
      <w:pPr>
        <w:spacing w:after="0" w:line="240" w:lineRule="auto"/>
        <w:jc w:val="center"/>
        <w:rPr>
          <w:rFonts w:ascii="Times New Roman" w:hAnsi="Times New Roman"/>
          <w:i/>
          <w:noProof/>
          <w:sz w:val="18"/>
          <w:szCs w:val="18"/>
          <w:lang w:bidi="ar-SA"/>
        </w:rPr>
      </w:pPr>
    </w:p>
    <w:p w:rsidR="00E41EE7" w:rsidRPr="00E41EE7" w:rsidRDefault="00E41EE7" w:rsidP="006B1068">
      <w:pPr>
        <w:spacing w:after="0" w:line="240" w:lineRule="auto"/>
        <w:jc w:val="center"/>
        <w:rPr>
          <w:rFonts w:ascii="Times New Roman" w:hAnsi="Times New Roman"/>
          <w:noProof/>
          <w:sz w:val="18"/>
          <w:szCs w:val="18"/>
          <w:lang w:bidi="ar-SA"/>
        </w:rPr>
      </w:pPr>
      <w:r w:rsidRPr="00E41EE7">
        <w:rPr>
          <w:rFonts w:ascii="Times New Roman" w:hAnsi="Times New Roman"/>
          <w:noProof/>
          <w:sz w:val="18"/>
          <w:szCs w:val="18"/>
          <w:lang w:bidi="ar-SA"/>
        </w:rPr>
        <w:t xml:space="preserve">Received: </w:t>
      </w:r>
      <w:r w:rsidR="003C65EC">
        <w:rPr>
          <w:rFonts w:ascii="Times New Roman" w:hAnsi="Times New Roman"/>
          <w:noProof/>
          <w:sz w:val="18"/>
          <w:szCs w:val="18"/>
          <w:lang w:bidi="ar-SA"/>
        </w:rPr>
        <w:t>18 February 2015</w:t>
      </w:r>
      <w:r w:rsidRPr="00E41EE7">
        <w:rPr>
          <w:rFonts w:ascii="Times New Roman" w:hAnsi="Times New Roman"/>
          <w:noProof/>
          <w:sz w:val="18"/>
          <w:szCs w:val="18"/>
          <w:lang w:bidi="ar-SA"/>
        </w:rPr>
        <w:t>; Accepted:</w:t>
      </w:r>
      <w:r w:rsidR="003C65EC">
        <w:rPr>
          <w:rFonts w:ascii="Times New Roman" w:hAnsi="Times New Roman"/>
          <w:noProof/>
          <w:sz w:val="18"/>
          <w:szCs w:val="18"/>
          <w:lang w:bidi="ar-SA"/>
        </w:rPr>
        <w:t xml:space="preserve"> 17 April 2015</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Abstract</w:t>
      </w:r>
    </w:p>
    <w:p w:rsidR="00CF4FAE" w:rsidRPr="00622B21" w:rsidRDefault="00CF4FAE" w:rsidP="00CF4FAE">
      <w:pPr>
        <w:autoSpaceDE w:val="0"/>
        <w:autoSpaceDN w:val="0"/>
        <w:adjustRightInd w:val="0"/>
        <w:spacing w:after="0" w:line="240" w:lineRule="auto"/>
        <w:jc w:val="both"/>
        <w:rPr>
          <w:rFonts w:ascii="Times New Roman" w:hAnsi="Times New Roman"/>
          <w:sz w:val="18"/>
          <w:szCs w:val="18"/>
        </w:rPr>
      </w:pPr>
      <w:r w:rsidRPr="00622B21">
        <w:rPr>
          <w:rFonts w:ascii="Times New Roman" w:hAnsi="Times New Roman"/>
          <w:sz w:val="18"/>
          <w:szCs w:val="18"/>
        </w:rPr>
        <w:t xml:space="preserve">A stability-indicating reversed phase high-performance liquid chromatographic (RP-HPLC) method was developed for quantitative determination of ambrisentan and its potential related substances in bulk drugs. Drug substance was subjected to various stress conditions such as hydrolysis, oxidation, photolysis and thermal degradation as per </w:t>
      </w:r>
      <w:r w:rsidRPr="005906C5">
        <w:rPr>
          <w:rFonts w:ascii="Times New Roman" w:hAnsi="Times New Roman"/>
          <w:i/>
          <w:iCs/>
          <w:sz w:val="18"/>
          <w:szCs w:val="18"/>
        </w:rPr>
        <w:t>International Conference on Harmonization</w:t>
      </w:r>
      <w:r w:rsidRPr="00622B21">
        <w:rPr>
          <w:rFonts w:ascii="Times New Roman" w:hAnsi="Times New Roman"/>
          <w:sz w:val="18"/>
          <w:szCs w:val="18"/>
        </w:rPr>
        <w:t xml:space="preserve"> (ICH) guidelines to investigate the stability indicating nature of the method. Significant degradation was found in acidic stress conditions. Efficient chromatographic separation was accomplished on a Phenomenex Luna C</w:t>
      </w:r>
      <w:r w:rsidRPr="00622B21">
        <w:rPr>
          <w:rFonts w:ascii="Times New Roman" w:hAnsi="Times New Roman"/>
          <w:sz w:val="18"/>
          <w:szCs w:val="18"/>
          <w:vertAlign w:val="subscript"/>
        </w:rPr>
        <w:t>18</w:t>
      </w:r>
      <w:r w:rsidRPr="00622B21">
        <w:rPr>
          <w:rFonts w:ascii="Times New Roman" w:hAnsi="Times New Roman"/>
          <w:sz w:val="18"/>
          <w:szCs w:val="18"/>
        </w:rPr>
        <w:t xml:space="preserve"> (250 × 4.6 mm, 5 µm) column with a mobile phase composed of 0.02 M ammonium acetate buffer (pH = 4.2), and acetonitrile in 52:48 (v/v) ratio at a flow rate of 1.0 mL/min and column temperature of 25 ˚C. The eluents were monitored with a photo diode array (PDA) detector at a wavelength of 215 nm. The developed liquid chromatographic method was validated with respect to</w:t>
      </w:r>
      <w:r>
        <w:rPr>
          <w:rFonts w:ascii="Times New Roman" w:hAnsi="Times New Roman"/>
          <w:sz w:val="18"/>
          <w:szCs w:val="18"/>
        </w:rPr>
        <w:t xml:space="preserve"> linearity, accuracy, precision,</w:t>
      </w:r>
      <w:r w:rsidRPr="00622B21">
        <w:rPr>
          <w:rFonts w:ascii="Times New Roman" w:hAnsi="Times New Roman"/>
          <w:sz w:val="18"/>
          <w:szCs w:val="18"/>
        </w:rPr>
        <w:t xml:space="preserve"> limits of detection and quantitation, and robustness. Regression analysis showed correlation co-efficient values greater than 0.997 for ambrisentan and its five impurities. Accuracy of the method was established based on the recovery obtained between 92.8 – 103.5% and 99.2 – 100.7% for impurities and ambrisentan, respectively.</w:t>
      </w:r>
    </w:p>
    <w:p w:rsidR="00CF4FAE" w:rsidRPr="00622B21" w:rsidRDefault="00CF4FAE" w:rsidP="00CF4FAE">
      <w:pPr>
        <w:autoSpaceDE w:val="0"/>
        <w:autoSpaceDN w:val="0"/>
        <w:adjustRightInd w:val="0"/>
        <w:spacing w:after="0" w:line="240" w:lineRule="auto"/>
        <w:ind w:firstLine="720"/>
        <w:jc w:val="both"/>
        <w:rPr>
          <w:rFonts w:ascii="Times New Roman" w:hAnsi="Times New Roman"/>
          <w:sz w:val="18"/>
          <w:szCs w:val="18"/>
        </w:rPr>
      </w:pPr>
    </w:p>
    <w:p w:rsidR="00CF4FAE" w:rsidRPr="00622B21" w:rsidRDefault="00CF4FAE" w:rsidP="00CF4FAE">
      <w:pPr>
        <w:autoSpaceDE w:val="0"/>
        <w:autoSpaceDN w:val="0"/>
        <w:adjustRightInd w:val="0"/>
        <w:spacing w:after="0" w:line="240" w:lineRule="auto"/>
        <w:rPr>
          <w:rFonts w:ascii="Times New Roman" w:hAnsi="Times New Roman"/>
          <w:sz w:val="18"/>
          <w:szCs w:val="18"/>
        </w:rPr>
      </w:pPr>
      <w:r w:rsidRPr="00622B21">
        <w:rPr>
          <w:rFonts w:ascii="Times New Roman" w:hAnsi="Times New Roman"/>
          <w:b/>
          <w:sz w:val="18"/>
          <w:szCs w:val="18"/>
        </w:rPr>
        <w:t>Keywords:</w:t>
      </w:r>
      <w:r>
        <w:rPr>
          <w:rFonts w:ascii="Times New Roman" w:hAnsi="Times New Roman"/>
          <w:sz w:val="18"/>
          <w:szCs w:val="18"/>
        </w:rPr>
        <w:t xml:space="preserve"> a</w:t>
      </w:r>
      <w:r w:rsidRPr="00622B21">
        <w:rPr>
          <w:rFonts w:ascii="Times New Roman" w:hAnsi="Times New Roman"/>
          <w:sz w:val="18"/>
          <w:szCs w:val="18"/>
        </w:rPr>
        <w:t>mbrisentan, RP-HPLC, forced degr</w:t>
      </w:r>
      <w:r>
        <w:rPr>
          <w:rFonts w:ascii="Times New Roman" w:hAnsi="Times New Roman"/>
          <w:sz w:val="18"/>
          <w:szCs w:val="18"/>
        </w:rPr>
        <w:t>adation, stability indicating, v</w:t>
      </w:r>
      <w:r w:rsidRPr="00622B21">
        <w:rPr>
          <w:rFonts w:ascii="Times New Roman" w:hAnsi="Times New Roman"/>
          <w:sz w:val="18"/>
          <w:szCs w:val="18"/>
        </w:rPr>
        <w:t>al</w:t>
      </w:r>
      <w:r>
        <w:rPr>
          <w:rFonts w:ascii="Times New Roman" w:hAnsi="Times New Roman"/>
          <w:sz w:val="18"/>
          <w:szCs w:val="18"/>
        </w:rPr>
        <w:t>idation</w:t>
      </w:r>
    </w:p>
    <w:p w:rsidR="006768E9" w:rsidRPr="00802DCC" w:rsidRDefault="006768E9" w:rsidP="00CF4FAE">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Abstrak</w:t>
      </w:r>
    </w:p>
    <w:p w:rsidR="00CF4FAE" w:rsidRDefault="00CF4FAE" w:rsidP="00CF4FAE">
      <w:pPr>
        <w:autoSpaceDE w:val="0"/>
        <w:autoSpaceDN w:val="0"/>
        <w:adjustRightInd w:val="0"/>
        <w:spacing w:after="0" w:line="240" w:lineRule="auto"/>
        <w:jc w:val="both"/>
        <w:rPr>
          <w:rFonts w:ascii="Times New Roman" w:hAnsi="Times New Roman"/>
          <w:sz w:val="18"/>
          <w:szCs w:val="24"/>
          <w:lang w:val="ms-MY"/>
        </w:rPr>
      </w:pPr>
      <w:r>
        <w:rPr>
          <w:rFonts w:ascii="Times New Roman" w:hAnsi="Times New Roman"/>
          <w:sz w:val="18"/>
          <w:szCs w:val="24"/>
          <w:lang w:val="ms-MY"/>
        </w:rPr>
        <w:t>Kestabilan kaedah kromatografi cecair berprestasi tinggi - fasa terbalik</w:t>
      </w:r>
      <w:r w:rsidRPr="00DB7EF8">
        <w:rPr>
          <w:rFonts w:ascii="Times New Roman" w:hAnsi="Times New Roman"/>
          <w:sz w:val="18"/>
          <w:szCs w:val="24"/>
          <w:lang w:val="ms-MY"/>
        </w:rPr>
        <w:t xml:space="preserve"> </w:t>
      </w:r>
      <w:r>
        <w:rPr>
          <w:rFonts w:ascii="Times New Roman" w:hAnsi="Times New Roman"/>
          <w:sz w:val="18"/>
          <w:szCs w:val="24"/>
          <w:lang w:val="ms-MY"/>
        </w:rPr>
        <w:t>(</w:t>
      </w:r>
      <w:r w:rsidRPr="00622B21">
        <w:rPr>
          <w:rFonts w:ascii="Times New Roman" w:hAnsi="Times New Roman"/>
          <w:sz w:val="18"/>
          <w:szCs w:val="24"/>
          <w:lang w:val="ms-MY"/>
        </w:rPr>
        <w:t>KCPT-Fasa Terbalik</w:t>
      </w:r>
      <w:r>
        <w:rPr>
          <w:rFonts w:ascii="Times New Roman" w:hAnsi="Times New Roman"/>
          <w:sz w:val="18"/>
          <w:szCs w:val="24"/>
          <w:lang w:val="ms-MY"/>
        </w:rPr>
        <w:t>) telah dibangunkan bagi</w:t>
      </w:r>
      <w:r w:rsidRPr="00DB7EF8">
        <w:rPr>
          <w:rFonts w:ascii="Times New Roman" w:hAnsi="Times New Roman"/>
          <w:sz w:val="18"/>
          <w:szCs w:val="24"/>
          <w:lang w:val="ms-MY"/>
        </w:rPr>
        <w:t xml:space="preserve"> penentuan kuantitatif </w:t>
      </w:r>
      <w:r>
        <w:rPr>
          <w:rFonts w:ascii="Times New Roman" w:hAnsi="Times New Roman"/>
          <w:sz w:val="18"/>
          <w:szCs w:val="24"/>
          <w:lang w:val="ms-MY"/>
        </w:rPr>
        <w:t xml:space="preserve">terhadap </w:t>
      </w:r>
      <w:r w:rsidRPr="00DB7EF8">
        <w:rPr>
          <w:rFonts w:ascii="Times New Roman" w:hAnsi="Times New Roman"/>
          <w:sz w:val="18"/>
          <w:szCs w:val="24"/>
          <w:lang w:val="ms-MY"/>
        </w:rPr>
        <w:t>ambr</w:t>
      </w:r>
      <w:r>
        <w:rPr>
          <w:rFonts w:ascii="Times New Roman" w:hAnsi="Times New Roman"/>
          <w:sz w:val="18"/>
          <w:szCs w:val="24"/>
          <w:lang w:val="ms-MY"/>
        </w:rPr>
        <w:t>isentan dan potensi bahan berkaitannya di dalam dadah pukal. Peubahan d</w:t>
      </w:r>
      <w:r w:rsidRPr="00DB7EF8">
        <w:rPr>
          <w:rFonts w:ascii="Times New Roman" w:hAnsi="Times New Roman"/>
          <w:sz w:val="18"/>
          <w:szCs w:val="24"/>
          <w:lang w:val="ms-MY"/>
        </w:rPr>
        <w:t>ad</w:t>
      </w:r>
      <w:r>
        <w:rPr>
          <w:rFonts w:ascii="Times New Roman" w:hAnsi="Times New Roman"/>
          <w:sz w:val="18"/>
          <w:szCs w:val="24"/>
          <w:lang w:val="ms-MY"/>
        </w:rPr>
        <w:t xml:space="preserve">ah adalah </w:t>
      </w:r>
      <w:r w:rsidRPr="00DB7EF8">
        <w:rPr>
          <w:rFonts w:ascii="Times New Roman" w:hAnsi="Times New Roman"/>
          <w:sz w:val="18"/>
          <w:szCs w:val="24"/>
          <w:lang w:val="ms-MY"/>
        </w:rPr>
        <w:t xml:space="preserve">tertakluk kepada pelbagai keadaan </w:t>
      </w:r>
      <w:r>
        <w:rPr>
          <w:rFonts w:ascii="Times New Roman" w:hAnsi="Times New Roman"/>
          <w:sz w:val="18"/>
          <w:szCs w:val="24"/>
          <w:lang w:val="ms-MY"/>
        </w:rPr>
        <w:t xml:space="preserve">tekanan </w:t>
      </w:r>
      <w:r w:rsidRPr="00DB7EF8">
        <w:rPr>
          <w:rFonts w:ascii="Times New Roman" w:hAnsi="Times New Roman"/>
          <w:sz w:val="18"/>
          <w:szCs w:val="24"/>
          <w:lang w:val="ms-MY"/>
        </w:rPr>
        <w:t>sep</w:t>
      </w:r>
      <w:r>
        <w:rPr>
          <w:rFonts w:ascii="Times New Roman" w:hAnsi="Times New Roman"/>
          <w:sz w:val="18"/>
          <w:szCs w:val="24"/>
          <w:lang w:val="ms-MY"/>
        </w:rPr>
        <w:t>erti hidrolisis, pengoksidaan, f</w:t>
      </w:r>
      <w:r w:rsidRPr="00DB7EF8">
        <w:rPr>
          <w:rFonts w:ascii="Times New Roman" w:hAnsi="Times New Roman"/>
          <w:sz w:val="18"/>
          <w:szCs w:val="24"/>
          <w:lang w:val="ms-MY"/>
        </w:rPr>
        <w:t xml:space="preserve">otolisis dan degradasi terma seperti </w:t>
      </w:r>
      <w:r>
        <w:rPr>
          <w:rFonts w:ascii="Times New Roman" w:hAnsi="Times New Roman"/>
          <w:sz w:val="18"/>
          <w:szCs w:val="24"/>
          <w:lang w:val="ms-MY"/>
        </w:rPr>
        <w:t xml:space="preserve">dinyatakan di dalam </w:t>
      </w:r>
      <w:r w:rsidRPr="00DB7EF8">
        <w:rPr>
          <w:rFonts w:ascii="Times New Roman" w:hAnsi="Times New Roman"/>
          <w:sz w:val="18"/>
          <w:szCs w:val="24"/>
          <w:lang w:val="ms-MY"/>
        </w:rPr>
        <w:t xml:space="preserve">garis panduan </w:t>
      </w:r>
      <w:r w:rsidRPr="005906C5">
        <w:rPr>
          <w:rFonts w:ascii="Times New Roman" w:hAnsi="Times New Roman"/>
          <w:i/>
          <w:iCs/>
          <w:sz w:val="18"/>
          <w:szCs w:val="18"/>
        </w:rPr>
        <w:t>International Conference on Harmonization</w:t>
      </w:r>
      <w:r>
        <w:rPr>
          <w:rFonts w:ascii="Times New Roman" w:hAnsi="Times New Roman"/>
          <w:sz w:val="18"/>
          <w:szCs w:val="18"/>
        </w:rPr>
        <w:t xml:space="preserve"> </w:t>
      </w:r>
      <w:r w:rsidRPr="00DB7EF8">
        <w:rPr>
          <w:rFonts w:ascii="Times New Roman" w:hAnsi="Times New Roman"/>
          <w:sz w:val="18"/>
          <w:szCs w:val="24"/>
          <w:lang w:val="ms-MY"/>
        </w:rPr>
        <w:t xml:space="preserve">(ICH) </w:t>
      </w:r>
      <w:r>
        <w:rPr>
          <w:rFonts w:ascii="Times New Roman" w:hAnsi="Times New Roman"/>
          <w:sz w:val="18"/>
          <w:szCs w:val="24"/>
          <w:lang w:val="ms-MY"/>
        </w:rPr>
        <w:t>bagi menkaji</w:t>
      </w:r>
      <w:r w:rsidRPr="00DB7EF8">
        <w:rPr>
          <w:rFonts w:ascii="Times New Roman" w:hAnsi="Times New Roman"/>
          <w:sz w:val="18"/>
          <w:szCs w:val="24"/>
          <w:lang w:val="ms-MY"/>
        </w:rPr>
        <w:t xml:space="preserve"> </w:t>
      </w:r>
      <w:r>
        <w:rPr>
          <w:rFonts w:ascii="Times New Roman" w:hAnsi="Times New Roman"/>
          <w:sz w:val="18"/>
          <w:szCs w:val="24"/>
          <w:lang w:val="ms-MY"/>
        </w:rPr>
        <w:t xml:space="preserve">kaedah kestabilan. </w:t>
      </w:r>
      <w:r w:rsidRPr="00DB7EF8">
        <w:rPr>
          <w:rFonts w:ascii="Times New Roman" w:hAnsi="Times New Roman"/>
          <w:sz w:val="18"/>
          <w:szCs w:val="24"/>
          <w:lang w:val="ms-MY"/>
        </w:rPr>
        <w:t>Kemerosotan yang ketara telah ditemui</w:t>
      </w:r>
      <w:r>
        <w:rPr>
          <w:rFonts w:ascii="Times New Roman" w:hAnsi="Times New Roman"/>
          <w:sz w:val="18"/>
          <w:szCs w:val="24"/>
          <w:lang w:val="ms-MY"/>
        </w:rPr>
        <w:t xml:space="preserve"> dalam keadaan tekanan berasid. </w:t>
      </w:r>
      <w:r w:rsidRPr="00DB7EF8">
        <w:rPr>
          <w:rFonts w:ascii="Times New Roman" w:hAnsi="Times New Roman"/>
          <w:sz w:val="18"/>
          <w:szCs w:val="24"/>
          <w:lang w:val="ms-MY"/>
        </w:rPr>
        <w:t xml:space="preserve">Pemisahan kromatografi </w:t>
      </w:r>
      <w:r>
        <w:rPr>
          <w:rFonts w:ascii="Times New Roman" w:hAnsi="Times New Roman"/>
          <w:sz w:val="18"/>
          <w:szCs w:val="24"/>
          <w:lang w:val="ms-MY"/>
        </w:rPr>
        <w:t xml:space="preserve">yang berkesan telah dicapai oleh turus </w:t>
      </w:r>
      <w:r w:rsidRPr="00DB7EF8">
        <w:rPr>
          <w:rFonts w:ascii="Times New Roman" w:hAnsi="Times New Roman"/>
          <w:sz w:val="18"/>
          <w:szCs w:val="24"/>
          <w:lang w:val="ms-MY"/>
        </w:rPr>
        <w:t xml:space="preserve">Phenomenex Luna </w:t>
      </w:r>
      <w:r>
        <w:rPr>
          <w:rFonts w:ascii="Times New Roman" w:hAnsi="Times New Roman"/>
          <w:sz w:val="18"/>
          <w:szCs w:val="24"/>
          <w:lang w:val="ms-MY"/>
        </w:rPr>
        <w:t>C18 (250 × 4.6 mm, 5 μm)</w:t>
      </w:r>
      <w:r w:rsidRPr="00DB7EF8">
        <w:rPr>
          <w:rFonts w:ascii="Times New Roman" w:hAnsi="Times New Roman"/>
          <w:sz w:val="18"/>
          <w:szCs w:val="24"/>
          <w:lang w:val="ms-MY"/>
        </w:rPr>
        <w:t xml:space="preserve"> dengan fasa bergerak terdiri daripada</w:t>
      </w:r>
      <w:r>
        <w:rPr>
          <w:rFonts w:ascii="Times New Roman" w:hAnsi="Times New Roman"/>
          <w:sz w:val="18"/>
          <w:szCs w:val="24"/>
          <w:lang w:val="ms-MY"/>
        </w:rPr>
        <w:t xml:space="preserve"> 0.02 M larutan penampan ammonium asetat </w:t>
      </w:r>
      <w:r w:rsidRPr="00DB7EF8">
        <w:rPr>
          <w:rFonts w:ascii="Times New Roman" w:hAnsi="Times New Roman"/>
          <w:sz w:val="18"/>
          <w:szCs w:val="24"/>
          <w:lang w:val="ms-MY"/>
        </w:rPr>
        <w:t>(pH = 4.2), dan as</w:t>
      </w:r>
      <w:r>
        <w:rPr>
          <w:rFonts w:ascii="Times New Roman" w:hAnsi="Times New Roman"/>
          <w:sz w:val="18"/>
          <w:szCs w:val="24"/>
          <w:lang w:val="ms-MY"/>
        </w:rPr>
        <w:t>etonitril dalam nisbah 52:48 (v/v) pada</w:t>
      </w:r>
      <w:r w:rsidRPr="00DB7EF8">
        <w:rPr>
          <w:rFonts w:ascii="Times New Roman" w:hAnsi="Times New Roman"/>
          <w:sz w:val="18"/>
          <w:szCs w:val="24"/>
          <w:lang w:val="ms-MY"/>
        </w:rPr>
        <w:t xml:space="preserve"> kadar aliran</w:t>
      </w:r>
      <w:r>
        <w:rPr>
          <w:rFonts w:ascii="Times New Roman" w:hAnsi="Times New Roman"/>
          <w:sz w:val="18"/>
          <w:szCs w:val="24"/>
          <w:lang w:val="ms-MY"/>
        </w:rPr>
        <w:t xml:space="preserve"> 1.0 mL/min dan suhu turus adalah 25 ˚</w:t>
      </w:r>
      <w:r w:rsidRPr="00DB7EF8">
        <w:rPr>
          <w:rFonts w:ascii="Times New Roman" w:hAnsi="Times New Roman"/>
          <w:sz w:val="18"/>
          <w:szCs w:val="24"/>
          <w:lang w:val="ms-MY"/>
        </w:rPr>
        <w:t xml:space="preserve">C. </w:t>
      </w:r>
      <w:r>
        <w:rPr>
          <w:rFonts w:ascii="Times New Roman" w:hAnsi="Times New Roman"/>
          <w:sz w:val="18"/>
          <w:szCs w:val="24"/>
          <w:lang w:val="ms-MY"/>
        </w:rPr>
        <w:t xml:space="preserve">Eluen dipantau oleh pengesan </w:t>
      </w:r>
      <w:r w:rsidRPr="0027547B">
        <w:rPr>
          <w:rFonts w:ascii="Times New Roman" w:hAnsi="Times New Roman"/>
          <w:sz w:val="18"/>
          <w:szCs w:val="18"/>
          <w:lang w:val="ms-MY"/>
        </w:rPr>
        <w:t>photo diode array</w:t>
      </w:r>
      <w:r w:rsidRPr="00DB7EF8">
        <w:rPr>
          <w:rFonts w:ascii="Times New Roman" w:hAnsi="Times New Roman"/>
          <w:sz w:val="18"/>
          <w:szCs w:val="24"/>
          <w:lang w:val="ms-MY"/>
        </w:rPr>
        <w:t xml:space="preserve"> </w:t>
      </w:r>
      <w:r>
        <w:rPr>
          <w:rFonts w:ascii="Times New Roman" w:hAnsi="Times New Roman"/>
          <w:sz w:val="18"/>
          <w:szCs w:val="24"/>
          <w:lang w:val="ms-MY"/>
        </w:rPr>
        <w:t>(PDA)</w:t>
      </w:r>
      <w:r w:rsidRPr="00DB7EF8">
        <w:rPr>
          <w:rFonts w:ascii="Times New Roman" w:hAnsi="Times New Roman"/>
          <w:sz w:val="18"/>
          <w:szCs w:val="24"/>
          <w:lang w:val="ms-MY"/>
        </w:rPr>
        <w:t xml:space="preserve"> pada panjang gelombang </w:t>
      </w:r>
      <w:r>
        <w:rPr>
          <w:rFonts w:ascii="Times New Roman" w:hAnsi="Times New Roman"/>
          <w:sz w:val="18"/>
          <w:szCs w:val="24"/>
          <w:lang w:val="ms-MY"/>
        </w:rPr>
        <w:t xml:space="preserve">adalah </w:t>
      </w:r>
      <w:r w:rsidRPr="00DB7EF8">
        <w:rPr>
          <w:rFonts w:ascii="Times New Roman" w:hAnsi="Times New Roman"/>
          <w:sz w:val="18"/>
          <w:szCs w:val="24"/>
          <w:lang w:val="ms-MY"/>
        </w:rPr>
        <w:t xml:space="preserve">215 nm. </w:t>
      </w:r>
      <w:r>
        <w:rPr>
          <w:rFonts w:ascii="Times New Roman" w:hAnsi="Times New Roman"/>
          <w:sz w:val="18"/>
          <w:szCs w:val="24"/>
          <w:lang w:val="ms-MY"/>
        </w:rPr>
        <w:t>K</w:t>
      </w:r>
      <w:r w:rsidRPr="00DB7EF8">
        <w:rPr>
          <w:rFonts w:ascii="Times New Roman" w:hAnsi="Times New Roman"/>
          <w:sz w:val="18"/>
          <w:szCs w:val="24"/>
          <w:lang w:val="ms-MY"/>
        </w:rPr>
        <w:t xml:space="preserve">aedah kromatografi cecair </w:t>
      </w:r>
      <w:r>
        <w:rPr>
          <w:rFonts w:ascii="Times New Roman" w:hAnsi="Times New Roman"/>
          <w:sz w:val="18"/>
          <w:szCs w:val="24"/>
          <w:lang w:val="ms-MY"/>
        </w:rPr>
        <w:t>yang dibangunkan kemudian telah ditentusahkan</w:t>
      </w:r>
      <w:r w:rsidRPr="00DB7EF8">
        <w:rPr>
          <w:rFonts w:ascii="Times New Roman" w:hAnsi="Times New Roman"/>
          <w:sz w:val="18"/>
          <w:szCs w:val="24"/>
          <w:lang w:val="ms-MY"/>
        </w:rPr>
        <w:t xml:space="preserve"> </w:t>
      </w:r>
      <w:r>
        <w:rPr>
          <w:rFonts w:ascii="Times New Roman" w:hAnsi="Times New Roman"/>
          <w:sz w:val="18"/>
          <w:szCs w:val="24"/>
          <w:lang w:val="ms-MY"/>
        </w:rPr>
        <w:t>terhadap</w:t>
      </w:r>
      <w:r w:rsidRPr="00DB7EF8">
        <w:rPr>
          <w:rFonts w:ascii="Times New Roman" w:hAnsi="Times New Roman"/>
          <w:sz w:val="18"/>
          <w:szCs w:val="24"/>
          <w:lang w:val="ms-MY"/>
        </w:rPr>
        <w:t xml:space="preserve"> kelinearan, ketepatan, ketepatan,</w:t>
      </w:r>
      <w:r>
        <w:rPr>
          <w:rFonts w:ascii="Times New Roman" w:hAnsi="Times New Roman"/>
          <w:sz w:val="18"/>
          <w:szCs w:val="24"/>
          <w:lang w:val="ms-MY"/>
        </w:rPr>
        <w:t xml:space="preserve"> had pengesanan dan kauntifikasi</w:t>
      </w:r>
      <w:r w:rsidRPr="00DB7EF8">
        <w:rPr>
          <w:rFonts w:ascii="Times New Roman" w:hAnsi="Times New Roman"/>
          <w:sz w:val="18"/>
          <w:szCs w:val="24"/>
          <w:lang w:val="ms-MY"/>
        </w:rPr>
        <w:t xml:space="preserve">, dan keteguhan. Analisis regresi menunjukkan </w:t>
      </w:r>
      <w:r>
        <w:rPr>
          <w:rFonts w:ascii="Times New Roman" w:hAnsi="Times New Roman"/>
          <w:sz w:val="18"/>
          <w:szCs w:val="24"/>
          <w:lang w:val="ms-MY"/>
        </w:rPr>
        <w:t>nilai korelasi bersama mencapai 0.</w:t>
      </w:r>
      <w:r w:rsidRPr="00DB7EF8">
        <w:rPr>
          <w:rFonts w:ascii="Times New Roman" w:hAnsi="Times New Roman"/>
          <w:sz w:val="18"/>
          <w:szCs w:val="24"/>
          <w:lang w:val="ms-MY"/>
        </w:rPr>
        <w:t xml:space="preserve">997 untuk ambrisentan dan lima bendasing. </w:t>
      </w:r>
      <w:r>
        <w:rPr>
          <w:rFonts w:ascii="Times New Roman" w:hAnsi="Times New Roman"/>
          <w:sz w:val="18"/>
          <w:szCs w:val="24"/>
          <w:lang w:val="ms-MY"/>
        </w:rPr>
        <w:t>Ketepatan kaedah yang dibangunkan berdasarkan perolehan semula</w:t>
      </w:r>
      <w:r w:rsidRPr="00DB7EF8">
        <w:rPr>
          <w:rFonts w:ascii="Times New Roman" w:hAnsi="Times New Roman"/>
          <w:sz w:val="18"/>
          <w:szCs w:val="24"/>
          <w:lang w:val="ms-MY"/>
        </w:rPr>
        <w:t xml:space="preserve"> </w:t>
      </w:r>
      <w:r>
        <w:rPr>
          <w:rFonts w:ascii="Times New Roman" w:hAnsi="Times New Roman"/>
          <w:sz w:val="18"/>
          <w:szCs w:val="24"/>
          <w:lang w:val="ms-MY"/>
        </w:rPr>
        <w:t>masing – masing di antara 92.8 – 103.5% dan 99.</w:t>
      </w:r>
      <w:r w:rsidRPr="00DB7EF8">
        <w:rPr>
          <w:rFonts w:ascii="Times New Roman" w:hAnsi="Times New Roman"/>
          <w:sz w:val="18"/>
          <w:szCs w:val="24"/>
          <w:lang w:val="ms-MY"/>
        </w:rPr>
        <w:t>2</w:t>
      </w:r>
      <w:r>
        <w:rPr>
          <w:rFonts w:ascii="Times New Roman" w:hAnsi="Times New Roman"/>
          <w:sz w:val="18"/>
          <w:szCs w:val="24"/>
          <w:lang w:val="ms-MY"/>
        </w:rPr>
        <w:t xml:space="preserve"> – 100.7% untuk bendasing dan ambrisentan</w:t>
      </w:r>
      <w:r w:rsidRPr="00DB7EF8">
        <w:rPr>
          <w:rFonts w:ascii="Times New Roman" w:hAnsi="Times New Roman"/>
          <w:sz w:val="18"/>
          <w:szCs w:val="24"/>
          <w:lang w:val="ms-MY"/>
        </w:rPr>
        <w:t>.</w:t>
      </w:r>
      <w:r>
        <w:rPr>
          <w:rFonts w:ascii="Times New Roman" w:hAnsi="Times New Roman"/>
          <w:sz w:val="18"/>
          <w:szCs w:val="24"/>
          <w:lang w:val="ms-MY"/>
        </w:rPr>
        <w:t xml:space="preserve"> </w:t>
      </w:r>
    </w:p>
    <w:p w:rsidR="00CF4FAE" w:rsidRDefault="00CF4FAE" w:rsidP="00CF4FAE">
      <w:pPr>
        <w:autoSpaceDE w:val="0"/>
        <w:autoSpaceDN w:val="0"/>
        <w:adjustRightInd w:val="0"/>
        <w:spacing w:after="0" w:line="240" w:lineRule="auto"/>
        <w:jc w:val="both"/>
        <w:rPr>
          <w:rFonts w:ascii="Times New Roman" w:hAnsi="Times New Roman"/>
          <w:sz w:val="18"/>
          <w:szCs w:val="24"/>
          <w:lang w:val="ms-MY"/>
        </w:rPr>
      </w:pPr>
    </w:p>
    <w:p w:rsidR="00CF4FAE" w:rsidRPr="00DB7EF8" w:rsidRDefault="00CF4FAE" w:rsidP="00CF4FAE">
      <w:pPr>
        <w:autoSpaceDE w:val="0"/>
        <w:autoSpaceDN w:val="0"/>
        <w:adjustRightInd w:val="0"/>
        <w:spacing w:after="0" w:line="240" w:lineRule="auto"/>
        <w:jc w:val="both"/>
        <w:rPr>
          <w:rFonts w:ascii="Times New Roman" w:hAnsi="Times New Roman"/>
          <w:sz w:val="18"/>
          <w:szCs w:val="24"/>
        </w:rPr>
      </w:pPr>
      <w:r w:rsidRPr="00C02B58">
        <w:rPr>
          <w:rFonts w:ascii="Times New Roman" w:hAnsi="Times New Roman"/>
          <w:b/>
          <w:sz w:val="18"/>
          <w:szCs w:val="24"/>
          <w:lang w:val="ms-MY"/>
        </w:rPr>
        <w:t>Kata Kunci:</w:t>
      </w:r>
      <w:r>
        <w:rPr>
          <w:rFonts w:ascii="Times New Roman" w:hAnsi="Times New Roman"/>
          <w:sz w:val="18"/>
          <w:szCs w:val="24"/>
          <w:lang w:val="ms-MY"/>
        </w:rPr>
        <w:t xml:space="preserve"> a</w:t>
      </w:r>
      <w:r w:rsidRPr="00DB7EF8">
        <w:rPr>
          <w:rFonts w:ascii="Times New Roman" w:hAnsi="Times New Roman"/>
          <w:sz w:val="18"/>
          <w:szCs w:val="24"/>
          <w:lang w:val="ms-MY"/>
        </w:rPr>
        <w:t>mbrisentan, RP-HPLC, degrada</w:t>
      </w:r>
      <w:r>
        <w:rPr>
          <w:rFonts w:ascii="Times New Roman" w:hAnsi="Times New Roman"/>
          <w:sz w:val="18"/>
          <w:szCs w:val="24"/>
          <w:lang w:val="ms-MY"/>
        </w:rPr>
        <w:t>si paksa, petunjuk kestabilan, validasi</w:t>
      </w:r>
    </w:p>
    <w:p w:rsidR="006768E9" w:rsidRDefault="006768E9" w:rsidP="006B1068">
      <w:pPr>
        <w:spacing w:after="0" w:line="240" w:lineRule="auto"/>
        <w:jc w:val="center"/>
        <w:rPr>
          <w:rFonts w:ascii="Times New Roman" w:hAnsi="Times New Roman"/>
          <w:noProof/>
          <w:sz w:val="20"/>
          <w:szCs w:val="20"/>
          <w:lang w:bidi="ar-SA"/>
        </w:rPr>
      </w:pPr>
    </w:p>
    <w:p w:rsidR="00E41EE7" w:rsidRPr="00531BCF" w:rsidRDefault="00E41EE7"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Introduction</w:t>
      </w:r>
    </w:p>
    <w:p w:rsidR="00CF4FAE" w:rsidRPr="00AE1573" w:rsidRDefault="00CF4FAE" w:rsidP="00CF4FAE">
      <w:pPr>
        <w:spacing w:after="0" w:line="240" w:lineRule="auto"/>
        <w:jc w:val="both"/>
        <w:rPr>
          <w:rFonts w:ascii="Times New Roman" w:hAnsi="Times New Roman"/>
          <w:sz w:val="20"/>
          <w:szCs w:val="20"/>
        </w:rPr>
      </w:pPr>
      <w:r w:rsidRPr="00AE1573">
        <w:rPr>
          <w:rFonts w:ascii="Times New Roman" w:hAnsi="Times New Roman"/>
          <w:sz w:val="20"/>
          <w:szCs w:val="20"/>
        </w:rPr>
        <w:t>Ambrisentan, chemically known as (2S)-2-[(4,6-dimethylpyrimidin-2-yl)oxy]-3-methoxy-3,3-diphenylpropanoic acid, is an endothelin receptor antagonist selective to endothelin type –A (ET-A) indicated for the treatment of pulmonary arterial hypertension, a rare and complex life-threatening disease whose pathology is multifactorial and associated with progressive vasoconstriction, vascular remodeling, and in situ thrombosis of the pulmonary arteries lead to right ventricular failure and finally to death [1-3]. Ambrisentan was approved worldwide under different brand names Volibris (EU), Letairis (US), and Pulmonext (India) in various strengths ranging from 2.5–10 mg.</w:t>
      </w:r>
    </w:p>
    <w:p w:rsidR="00CF4FAE" w:rsidRPr="00927554" w:rsidRDefault="00CF4FAE" w:rsidP="00CF4FAE">
      <w:pPr>
        <w:spacing w:after="0" w:line="240" w:lineRule="auto"/>
        <w:jc w:val="both"/>
        <w:rPr>
          <w:rFonts w:ascii="Times New Roman" w:hAnsi="Times New Roman"/>
          <w:sz w:val="20"/>
          <w:szCs w:val="20"/>
        </w:rPr>
      </w:pPr>
    </w:p>
    <w:p w:rsidR="00CF4FAE" w:rsidRDefault="00CF4FAE" w:rsidP="00CF4FAE">
      <w:pPr>
        <w:spacing w:after="0" w:line="240" w:lineRule="auto"/>
        <w:jc w:val="both"/>
        <w:rPr>
          <w:rFonts w:ascii="Times New Roman" w:hAnsi="Times New Roman"/>
          <w:sz w:val="20"/>
          <w:szCs w:val="20"/>
        </w:rPr>
      </w:pPr>
      <w:r w:rsidRPr="00927554">
        <w:rPr>
          <w:rFonts w:ascii="Times New Roman" w:hAnsi="Times New Roman"/>
          <w:sz w:val="20"/>
          <w:szCs w:val="20"/>
        </w:rPr>
        <w:t>A thorough literature survey revealed that only few chromatographic methods are available f</w:t>
      </w:r>
      <w:r>
        <w:rPr>
          <w:rFonts w:ascii="Times New Roman" w:hAnsi="Times New Roman"/>
          <w:sz w:val="20"/>
          <w:szCs w:val="20"/>
        </w:rPr>
        <w:t>or the analysis of ambrisentan in</w:t>
      </w:r>
      <w:r w:rsidRPr="00927554">
        <w:rPr>
          <w:rFonts w:ascii="Times New Roman" w:hAnsi="Times New Roman"/>
          <w:sz w:val="20"/>
          <w:szCs w:val="20"/>
        </w:rPr>
        <w:t xml:space="preserve"> </w:t>
      </w:r>
      <w:r>
        <w:rPr>
          <w:rFonts w:ascii="Times New Roman" w:hAnsi="Times New Roman"/>
          <w:sz w:val="20"/>
          <w:szCs w:val="20"/>
        </w:rPr>
        <w:t xml:space="preserve">the </w:t>
      </w:r>
      <w:r w:rsidRPr="00927554">
        <w:rPr>
          <w:rFonts w:ascii="Times New Roman" w:hAnsi="Times New Roman"/>
          <w:sz w:val="20"/>
          <w:szCs w:val="20"/>
        </w:rPr>
        <w:t>presence of related substances. Quantification of ambrisentan in rat plasma by LC-MS method was reported</w:t>
      </w:r>
      <w:r>
        <w:rPr>
          <w:rFonts w:ascii="Times New Roman" w:hAnsi="Times New Roman"/>
          <w:sz w:val="20"/>
          <w:szCs w:val="20"/>
        </w:rPr>
        <w:t xml:space="preserve"> </w:t>
      </w:r>
      <w:r w:rsidRPr="00927554">
        <w:rPr>
          <w:rFonts w:ascii="Times New Roman" w:hAnsi="Times New Roman"/>
          <w:sz w:val="20"/>
          <w:szCs w:val="20"/>
        </w:rPr>
        <w:t>[4]</w:t>
      </w:r>
      <w:r>
        <w:rPr>
          <w:rFonts w:ascii="Times New Roman" w:hAnsi="Times New Roman"/>
          <w:sz w:val="20"/>
          <w:szCs w:val="20"/>
        </w:rPr>
        <w:t>.</w:t>
      </w:r>
      <w:r w:rsidRPr="00927554">
        <w:rPr>
          <w:rFonts w:ascii="Times New Roman" w:hAnsi="Times New Roman"/>
          <w:sz w:val="20"/>
          <w:szCs w:val="20"/>
        </w:rPr>
        <w:t xml:space="preserve"> Chiral HPLC methods for the quantitative determination of </w:t>
      </w:r>
      <w:r w:rsidRPr="00A73EC7">
        <w:rPr>
          <w:rFonts w:ascii="Times New Roman" w:hAnsi="Times New Roman"/>
          <w:sz w:val="20"/>
          <w:szCs w:val="20"/>
        </w:rPr>
        <w:t>ambrisentan were</w:t>
      </w:r>
      <w:r>
        <w:rPr>
          <w:rFonts w:ascii="Times New Roman" w:hAnsi="Times New Roman"/>
          <w:sz w:val="20"/>
          <w:szCs w:val="20"/>
        </w:rPr>
        <w:t xml:space="preserve"> also reported [5, </w:t>
      </w:r>
      <w:r w:rsidRPr="00927554">
        <w:rPr>
          <w:rFonts w:ascii="Times New Roman" w:hAnsi="Times New Roman"/>
          <w:sz w:val="20"/>
          <w:szCs w:val="20"/>
        </w:rPr>
        <w:t>6]</w:t>
      </w:r>
      <w:r>
        <w:rPr>
          <w:rFonts w:ascii="Times New Roman" w:hAnsi="Times New Roman"/>
          <w:sz w:val="20"/>
          <w:szCs w:val="20"/>
        </w:rPr>
        <w:t xml:space="preserve">. </w:t>
      </w:r>
      <w:r w:rsidRPr="00927554">
        <w:rPr>
          <w:rFonts w:ascii="Times New Roman" w:hAnsi="Times New Roman"/>
          <w:sz w:val="20"/>
          <w:szCs w:val="20"/>
        </w:rPr>
        <w:t xml:space="preserve">Stability indicating RP-HPLC methods for determination of ambrisentan in presence and absence of </w:t>
      </w:r>
      <w:r w:rsidRPr="00A73EC7">
        <w:rPr>
          <w:rFonts w:ascii="Times New Roman" w:hAnsi="Times New Roman"/>
          <w:sz w:val="20"/>
          <w:szCs w:val="20"/>
        </w:rPr>
        <w:t>impurities were</w:t>
      </w:r>
      <w:r w:rsidRPr="00927554">
        <w:rPr>
          <w:rFonts w:ascii="Times New Roman" w:hAnsi="Times New Roman"/>
          <w:sz w:val="20"/>
          <w:szCs w:val="20"/>
        </w:rPr>
        <w:t xml:space="preserve"> also reported</w:t>
      </w:r>
      <w:r>
        <w:rPr>
          <w:rFonts w:ascii="Times New Roman" w:hAnsi="Times New Roman"/>
          <w:sz w:val="20"/>
          <w:szCs w:val="20"/>
        </w:rPr>
        <w:t xml:space="preserve"> [7, </w:t>
      </w:r>
      <w:r w:rsidRPr="00927554">
        <w:rPr>
          <w:rFonts w:ascii="Times New Roman" w:hAnsi="Times New Roman"/>
          <w:sz w:val="20"/>
          <w:szCs w:val="20"/>
        </w:rPr>
        <w:t>8]</w:t>
      </w:r>
      <w:r>
        <w:rPr>
          <w:rFonts w:ascii="Times New Roman" w:hAnsi="Times New Roman"/>
          <w:sz w:val="20"/>
          <w:szCs w:val="20"/>
        </w:rPr>
        <w:t>.</w:t>
      </w:r>
      <w:r w:rsidRPr="00927554">
        <w:rPr>
          <w:rFonts w:ascii="Times New Roman" w:hAnsi="Times New Roman"/>
          <w:sz w:val="20"/>
          <w:szCs w:val="20"/>
        </w:rPr>
        <w:t xml:space="preserve"> However, these methods did not address the analysis of ambrisentan in the presence of all possible impurities. Recently, a stability indicating RP-HPLC method was published and also described the characterization of stress degradation products by LC-MS/MS</w:t>
      </w:r>
      <w:r>
        <w:rPr>
          <w:rFonts w:ascii="Times New Roman" w:hAnsi="Times New Roman"/>
          <w:sz w:val="20"/>
          <w:szCs w:val="20"/>
        </w:rPr>
        <w:t xml:space="preserve"> </w:t>
      </w:r>
      <w:r w:rsidRPr="00A73EC7">
        <w:rPr>
          <w:rFonts w:ascii="Times New Roman" w:hAnsi="Times New Roman"/>
          <w:sz w:val="20"/>
          <w:szCs w:val="20"/>
        </w:rPr>
        <w:t>[9], but</w:t>
      </w:r>
      <w:r w:rsidRPr="00927554">
        <w:rPr>
          <w:rFonts w:ascii="Times New Roman" w:hAnsi="Times New Roman"/>
          <w:sz w:val="20"/>
          <w:szCs w:val="20"/>
        </w:rPr>
        <w:t xml:space="preserve"> it showed a large base line drift towards negative side as it utilizes gradient elution mode for separation. In this context, we have developed a selective isocratic stability indicating RP-HPLC method for </w:t>
      </w:r>
      <w:r w:rsidRPr="00A73EC7">
        <w:rPr>
          <w:rFonts w:ascii="Times New Roman" w:hAnsi="Times New Roman"/>
          <w:sz w:val="20"/>
          <w:szCs w:val="20"/>
        </w:rPr>
        <w:t>quantitative determination</w:t>
      </w:r>
      <w:r w:rsidRPr="00927554">
        <w:rPr>
          <w:rFonts w:ascii="Times New Roman" w:hAnsi="Times New Roman"/>
          <w:sz w:val="20"/>
          <w:szCs w:val="20"/>
        </w:rPr>
        <w:t xml:space="preserve"> of ambrisentan and its all possible impurities in the bulk drugs. Forced degradation studies of ambrisentan and validation of the developed HPLC method were carried o</w:t>
      </w:r>
      <w:r>
        <w:rPr>
          <w:rFonts w:ascii="Times New Roman" w:hAnsi="Times New Roman"/>
          <w:sz w:val="20"/>
          <w:szCs w:val="20"/>
        </w:rPr>
        <w:t>ut according to ICH guidelines [10,</w:t>
      </w:r>
      <w:r w:rsidRPr="00927554">
        <w:rPr>
          <w:rFonts w:ascii="Times New Roman" w:hAnsi="Times New Roman"/>
          <w:sz w:val="20"/>
          <w:szCs w:val="20"/>
        </w:rPr>
        <w:t xml:space="preserve"> 11]</w:t>
      </w:r>
      <w:r>
        <w:rPr>
          <w:rFonts w:ascii="Times New Roman" w:hAnsi="Times New Roman"/>
          <w:sz w:val="20"/>
          <w:szCs w:val="20"/>
        </w:rPr>
        <w:t>.</w:t>
      </w:r>
    </w:p>
    <w:p w:rsidR="006768E9" w:rsidRPr="00802DCC" w:rsidRDefault="006768E9" w:rsidP="00CF4FAE">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Materials and Methods</w:t>
      </w:r>
    </w:p>
    <w:p w:rsidR="00CF4FAE" w:rsidRPr="00927554" w:rsidRDefault="00CF4FAE" w:rsidP="00CF4FAE">
      <w:pPr>
        <w:spacing w:after="0" w:line="240" w:lineRule="auto"/>
        <w:jc w:val="both"/>
        <w:rPr>
          <w:rFonts w:ascii="Times New Roman" w:hAnsi="Times New Roman"/>
          <w:b/>
          <w:sz w:val="20"/>
          <w:szCs w:val="20"/>
        </w:rPr>
      </w:pPr>
      <w:r>
        <w:rPr>
          <w:rFonts w:ascii="Times New Roman" w:hAnsi="Times New Roman"/>
          <w:b/>
          <w:sz w:val="20"/>
          <w:szCs w:val="20"/>
        </w:rPr>
        <w:t>Chemicals and R</w:t>
      </w:r>
      <w:r w:rsidRPr="00927554">
        <w:rPr>
          <w:rFonts w:ascii="Times New Roman" w:hAnsi="Times New Roman"/>
          <w:b/>
          <w:sz w:val="20"/>
          <w:szCs w:val="20"/>
        </w:rPr>
        <w:t>eagents</w:t>
      </w:r>
    </w:p>
    <w:p w:rsidR="00CF4FAE" w:rsidRDefault="00CF4FAE" w:rsidP="00CF4FAE">
      <w:pPr>
        <w:spacing w:after="0" w:line="240" w:lineRule="auto"/>
        <w:jc w:val="both"/>
        <w:rPr>
          <w:rFonts w:ascii="Times New Roman" w:hAnsi="Times New Roman"/>
          <w:sz w:val="20"/>
          <w:szCs w:val="20"/>
        </w:rPr>
      </w:pPr>
      <w:r w:rsidRPr="00927554">
        <w:rPr>
          <w:rFonts w:ascii="Times New Roman" w:hAnsi="Times New Roman"/>
          <w:sz w:val="20"/>
          <w:szCs w:val="20"/>
        </w:rPr>
        <w:t xml:space="preserve">HPLC purity water was obtained from a Milli-Q water purification system (Millipore synergy, France). HPLC grade acetonitrile and analytical </w:t>
      </w:r>
      <w:r w:rsidRPr="00A73EC7">
        <w:rPr>
          <w:rFonts w:ascii="Times New Roman" w:hAnsi="Times New Roman"/>
          <w:sz w:val="20"/>
          <w:szCs w:val="20"/>
        </w:rPr>
        <w:t>reagent grade</w:t>
      </w:r>
      <w:r w:rsidRPr="00927554">
        <w:rPr>
          <w:rFonts w:ascii="Times New Roman" w:hAnsi="Times New Roman"/>
          <w:color w:val="FF0000"/>
          <w:sz w:val="20"/>
          <w:szCs w:val="20"/>
        </w:rPr>
        <w:t xml:space="preserve"> </w:t>
      </w:r>
      <w:r w:rsidRPr="00927554">
        <w:rPr>
          <w:rFonts w:ascii="Times New Roman" w:hAnsi="Times New Roman"/>
          <w:sz w:val="20"/>
          <w:szCs w:val="20"/>
        </w:rPr>
        <w:t>benzophenone (Imp-1), ammonium acetate, acetic acid, hydrochloric acid, and sodium hydroxide were purchased from Rankem, Mumbai, India. Hydrogen peroxide was purchased from S.D. Fine Chemicals Pvt. Ltd., Mumbai, India. Standards and samples of ambrisentan,  methyl 3,3-diphenyloxirane-2-carboxylate (Imp-2), methyl 2-hydroxy-3-methoxy-3,3-diphenylpropanoate (Imp-3),</w:t>
      </w:r>
      <w:r>
        <w:rPr>
          <w:rFonts w:ascii="Times New Roman" w:hAnsi="Times New Roman"/>
          <w:sz w:val="20"/>
          <w:szCs w:val="20"/>
        </w:rPr>
        <w:t xml:space="preserve"> </w:t>
      </w:r>
      <w:r w:rsidRPr="00927554">
        <w:rPr>
          <w:rFonts w:ascii="Times New Roman" w:hAnsi="Times New Roman"/>
          <w:sz w:val="20"/>
          <w:szCs w:val="20"/>
        </w:rPr>
        <w:t>(S)-2-hydroxy-3-methoxy-3,3-diphenylpropanoic</w:t>
      </w:r>
      <w:r>
        <w:rPr>
          <w:rFonts w:ascii="Times New Roman" w:hAnsi="Times New Roman"/>
          <w:sz w:val="20"/>
          <w:szCs w:val="20"/>
        </w:rPr>
        <w:t xml:space="preserve"> </w:t>
      </w:r>
      <w:r w:rsidRPr="00927554">
        <w:rPr>
          <w:rFonts w:ascii="Times New Roman" w:hAnsi="Times New Roman"/>
          <w:sz w:val="20"/>
          <w:szCs w:val="20"/>
        </w:rPr>
        <w:t>acid (Imp-4), and</w:t>
      </w:r>
      <w:r>
        <w:rPr>
          <w:rFonts w:ascii="Times New Roman" w:hAnsi="Times New Roman"/>
          <w:sz w:val="20"/>
          <w:szCs w:val="20"/>
        </w:rPr>
        <w:t xml:space="preserve"> </w:t>
      </w:r>
      <w:r w:rsidRPr="00927554">
        <w:rPr>
          <w:rFonts w:ascii="Times New Roman" w:hAnsi="Times New Roman"/>
          <w:sz w:val="20"/>
          <w:szCs w:val="20"/>
        </w:rPr>
        <w:t xml:space="preserve">4,6-dimethyl-2-(methylsulfonyl)pyrimidine (Imp-5) were procured from a local industry, Hyderabad, India. Structures of ambrisentan </w:t>
      </w:r>
      <w:r>
        <w:rPr>
          <w:rFonts w:ascii="Times New Roman" w:hAnsi="Times New Roman"/>
          <w:sz w:val="20"/>
          <w:szCs w:val="20"/>
        </w:rPr>
        <w:t>and impurities are shown in Figure</w:t>
      </w:r>
      <w:r w:rsidRPr="00927554">
        <w:rPr>
          <w:rFonts w:ascii="Times New Roman" w:hAnsi="Times New Roman"/>
          <w:sz w:val="20"/>
          <w:szCs w:val="20"/>
        </w:rPr>
        <w:t xml:space="preserve"> 1. Mixture of water and acetonitrile (2:3 v/v) was used as diluent.</w:t>
      </w:r>
      <w:r>
        <w:rPr>
          <w:rFonts w:ascii="Times New Roman" w:hAnsi="Times New Roman"/>
          <w:sz w:val="20"/>
          <w:szCs w:val="20"/>
        </w:rPr>
        <w:t xml:space="preserve"> </w:t>
      </w:r>
      <w:r w:rsidRPr="00927554">
        <w:rPr>
          <w:rFonts w:ascii="Times New Roman" w:hAnsi="Times New Roman"/>
          <w:sz w:val="20"/>
          <w:szCs w:val="20"/>
        </w:rPr>
        <w:t>All required sample solutions, and solvents were filtered through 0.45 µm PTFE filter papers.</w:t>
      </w:r>
    </w:p>
    <w:p w:rsidR="00CF4FAE" w:rsidRDefault="00CF4FAE" w:rsidP="00CF4FAE">
      <w:pPr>
        <w:spacing w:after="0" w:line="240" w:lineRule="auto"/>
        <w:jc w:val="both"/>
        <w:rPr>
          <w:rFonts w:ascii="Times New Roman" w:hAnsi="Times New Roman"/>
          <w:sz w:val="20"/>
          <w:szCs w:val="20"/>
        </w:rPr>
      </w:pPr>
    </w:p>
    <w:p w:rsidR="00CF4FAE" w:rsidRDefault="00CF4FAE" w:rsidP="00CF4FAE">
      <w:pPr>
        <w:spacing w:after="0" w:line="240" w:lineRule="auto"/>
        <w:jc w:val="center"/>
        <w:rPr>
          <w:rFonts w:ascii="Times New Roman" w:hAnsi="Times New Roman"/>
          <w:sz w:val="20"/>
          <w:szCs w:val="20"/>
        </w:rPr>
      </w:pPr>
      <w:r>
        <w:rPr>
          <w:rFonts w:ascii="Times New Roman" w:hAnsi="Times New Roman"/>
          <w:noProof/>
          <w:sz w:val="20"/>
          <w:szCs w:val="20"/>
          <w:lang w:bidi="ar-SA"/>
        </w:rPr>
        <w:drawing>
          <wp:inline distT="0" distB="0" distL="0" distR="0">
            <wp:extent cx="4076700" cy="2295525"/>
            <wp:effectExtent l="0" t="0" r="0" b="9525"/>
            <wp:docPr id="3" name="Picture 3" descr="E:\MADAM\AMB\Figures\AMB Schem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DAM\AMB\Figures\AMB Scheme.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76700" cy="2295525"/>
                    </a:xfrm>
                    <a:prstGeom prst="rect">
                      <a:avLst/>
                    </a:prstGeom>
                    <a:noFill/>
                    <a:ln>
                      <a:noFill/>
                    </a:ln>
                  </pic:spPr>
                </pic:pic>
              </a:graphicData>
            </a:graphic>
          </wp:inline>
        </w:drawing>
      </w:r>
    </w:p>
    <w:p w:rsidR="00CF4FAE" w:rsidRDefault="00CF4FAE" w:rsidP="00CF4FAE">
      <w:pPr>
        <w:spacing w:after="0" w:line="240" w:lineRule="auto"/>
        <w:jc w:val="center"/>
        <w:rPr>
          <w:rFonts w:ascii="Times New Roman" w:hAnsi="Times New Roman"/>
          <w:sz w:val="20"/>
        </w:rPr>
      </w:pPr>
    </w:p>
    <w:p w:rsidR="00CF4FAE" w:rsidRDefault="00CF4FAE" w:rsidP="00CF4FAE">
      <w:pPr>
        <w:spacing w:after="0" w:line="240" w:lineRule="auto"/>
        <w:ind w:left="900" w:hanging="900"/>
        <w:jc w:val="both"/>
        <w:rPr>
          <w:rFonts w:ascii="Times New Roman" w:hAnsi="Times New Roman"/>
          <w:sz w:val="20"/>
        </w:rPr>
      </w:pPr>
      <w:r w:rsidRPr="00143E08">
        <w:rPr>
          <w:rFonts w:ascii="Times New Roman" w:hAnsi="Times New Roman"/>
          <w:sz w:val="20"/>
        </w:rPr>
        <w:t xml:space="preserve">Figure 1. </w:t>
      </w:r>
      <w:r>
        <w:rPr>
          <w:rFonts w:ascii="Times New Roman" w:hAnsi="Times New Roman"/>
          <w:sz w:val="20"/>
        </w:rPr>
        <w:tab/>
      </w:r>
      <w:r w:rsidRPr="00143E08">
        <w:rPr>
          <w:rFonts w:ascii="Times New Roman" w:hAnsi="Times New Roman"/>
          <w:sz w:val="20"/>
        </w:rPr>
        <w:t>Chemical structures of ambrisentan, impurities (Imp-1, Imp-2, Imp-3, Imp-4, and Imp-5), and degradation of product (DP).</w:t>
      </w:r>
    </w:p>
    <w:p w:rsidR="00CF4FAE" w:rsidRPr="00143E08" w:rsidRDefault="00CF4FAE" w:rsidP="00CF4FAE">
      <w:pPr>
        <w:spacing w:after="0" w:line="240" w:lineRule="auto"/>
        <w:jc w:val="center"/>
        <w:rPr>
          <w:rFonts w:ascii="Times New Roman" w:hAnsi="Times New Roman"/>
          <w:sz w:val="20"/>
        </w:rPr>
      </w:pPr>
    </w:p>
    <w:p w:rsidR="00CF4FAE" w:rsidRDefault="00CF4FAE" w:rsidP="00CF4FAE">
      <w:pPr>
        <w:spacing w:after="0" w:line="240" w:lineRule="auto"/>
        <w:jc w:val="both"/>
        <w:rPr>
          <w:rFonts w:ascii="Times New Roman" w:hAnsi="Times New Roman"/>
          <w:b/>
          <w:sz w:val="20"/>
          <w:szCs w:val="20"/>
        </w:rPr>
      </w:pPr>
    </w:p>
    <w:p w:rsidR="00CF4FAE" w:rsidRPr="00927554" w:rsidRDefault="00CF4FAE" w:rsidP="00CF4FAE">
      <w:pPr>
        <w:spacing w:after="0" w:line="240" w:lineRule="auto"/>
        <w:jc w:val="both"/>
        <w:rPr>
          <w:rFonts w:ascii="Times New Roman" w:hAnsi="Times New Roman"/>
          <w:b/>
          <w:sz w:val="20"/>
          <w:szCs w:val="20"/>
        </w:rPr>
      </w:pPr>
      <w:r w:rsidRPr="00927554">
        <w:rPr>
          <w:rFonts w:ascii="Times New Roman" w:hAnsi="Times New Roman"/>
          <w:b/>
          <w:sz w:val="20"/>
          <w:szCs w:val="20"/>
        </w:rPr>
        <w:t xml:space="preserve">High Performance Liquid Chromatography </w:t>
      </w:r>
    </w:p>
    <w:p w:rsidR="00CF4FAE" w:rsidRDefault="00CF4FAE" w:rsidP="00CF4FAE">
      <w:pPr>
        <w:spacing w:after="0" w:line="240" w:lineRule="auto"/>
        <w:jc w:val="both"/>
        <w:rPr>
          <w:rFonts w:ascii="Times New Roman" w:hAnsi="Times New Roman"/>
          <w:sz w:val="20"/>
          <w:szCs w:val="20"/>
        </w:rPr>
      </w:pPr>
      <w:r w:rsidRPr="00927554">
        <w:rPr>
          <w:rFonts w:ascii="Times New Roman" w:hAnsi="Times New Roman"/>
          <w:sz w:val="20"/>
          <w:szCs w:val="20"/>
        </w:rPr>
        <w:t xml:space="preserve">A binary pump module HPLC system (Shimadzu, Kyoto, Japan) equipped with two LC-20AD pumps, a </w:t>
      </w:r>
      <w:r w:rsidRPr="00A73EC7">
        <w:rPr>
          <w:rFonts w:ascii="Times New Roman" w:hAnsi="Times New Roman"/>
          <w:sz w:val="20"/>
          <w:szCs w:val="20"/>
        </w:rPr>
        <w:t>DGU-20A</w:t>
      </w:r>
      <w:r w:rsidRPr="00A73EC7">
        <w:rPr>
          <w:rFonts w:ascii="Times New Roman" w:hAnsi="Times New Roman"/>
          <w:sz w:val="20"/>
          <w:szCs w:val="20"/>
          <w:vertAlign w:val="subscript"/>
        </w:rPr>
        <w:t>5</w:t>
      </w:r>
      <w:r w:rsidRPr="00A73EC7">
        <w:rPr>
          <w:rFonts w:ascii="Times New Roman" w:hAnsi="Times New Roman"/>
          <w:sz w:val="20"/>
          <w:szCs w:val="20"/>
        </w:rPr>
        <w:t xml:space="preserve"> degasser </w:t>
      </w:r>
      <w:r w:rsidRPr="00927554">
        <w:rPr>
          <w:rFonts w:ascii="Times New Roman" w:hAnsi="Times New Roman"/>
          <w:sz w:val="20"/>
          <w:szCs w:val="20"/>
        </w:rPr>
        <w:t xml:space="preserve">unit, a SPD-M20A </w:t>
      </w:r>
      <w:r w:rsidRPr="00A73EC7">
        <w:rPr>
          <w:rFonts w:ascii="Times New Roman" w:hAnsi="Times New Roman"/>
          <w:sz w:val="20"/>
          <w:szCs w:val="20"/>
        </w:rPr>
        <w:t>diode array</w:t>
      </w:r>
      <w:r w:rsidRPr="00927554">
        <w:rPr>
          <w:rFonts w:ascii="Times New Roman" w:hAnsi="Times New Roman"/>
          <w:sz w:val="20"/>
          <w:szCs w:val="20"/>
        </w:rPr>
        <w:t xml:space="preserve"> detector, a SIL-20AC auto sampler, a CTO-20AC column oven </w:t>
      </w:r>
      <w:r w:rsidRPr="00A73EC7">
        <w:rPr>
          <w:rFonts w:ascii="Times New Roman" w:hAnsi="Times New Roman"/>
          <w:sz w:val="20"/>
          <w:szCs w:val="20"/>
        </w:rPr>
        <w:t>and CBM-20A</w:t>
      </w:r>
      <w:r w:rsidRPr="00927554">
        <w:rPr>
          <w:rFonts w:ascii="Times New Roman" w:hAnsi="Times New Roman"/>
          <w:sz w:val="20"/>
          <w:szCs w:val="20"/>
        </w:rPr>
        <w:t xml:space="preserve"> communications bus module was used for method development and validation studies. The chromatographic system was controlled by Lab Solutions data acquisition software. A Luna C</w:t>
      </w:r>
      <w:r w:rsidRPr="00927554">
        <w:rPr>
          <w:rFonts w:ascii="Times New Roman" w:hAnsi="Times New Roman"/>
          <w:sz w:val="20"/>
          <w:szCs w:val="20"/>
          <w:vertAlign w:val="subscript"/>
        </w:rPr>
        <w:t>18</w:t>
      </w:r>
      <w:r w:rsidRPr="00927554">
        <w:rPr>
          <w:rFonts w:ascii="Times New Roman" w:hAnsi="Times New Roman"/>
          <w:sz w:val="20"/>
          <w:szCs w:val="20"/>
        </w:rPr>
        <w:t xml:space="preserve"> (Phenomenex, USA) column (250 × 4.6 mm, 5</w:t>
      </w:r>
      <w:r>
        <w:rPr>
          <w:rFonts w:ascii="Times New Roman" w:hAnsi="Times New Roman"/>
          <w:sz w:val="20"/>
          <w:szCs w:val="20"/>
        </w:rPr>
        <w:t xml:space="preserve"> </w:t>
      </w:r>
      <w:r w:rsidRPr="00927554">
        <w:rPr>
          <w:rFonts w:ascii="Times New Roman" w:hAnsi="Times New Roman"/>
          <w:sz w:val="20"/>
          <w:szCs w:val="20"/>
        </w:rPr>
        <w:t>µm) was used with the mobile phase consisting of 0.02M aqueous ammonium acetate buffer (pH</w:t>
      </w:r>
      <w:r>
        <w:rPr>
          <w:rFonts w:ascii="Times New Roman" w:hAnsi="Times New Roman"/>
          <w:sz w:val="20"/>
          <w:szCs w:val="20"/>
        </w:rPr>
        <w:t xml:space="preserve"> </w:t>
      </w:r>
      <w:r w:rsidRPr="00927554">
        <w:rPr>
          <w:rFonts w:ascii="Times New Roman" w:hAnsi="Times New Roman"/>
          <w:sz w:val="20"/>
          <w:szCs w:val="20"/>
        </w:rPr>
        <w:t>=</w:t>
      </w:r>
      <w:r>
        <w:rPr>
          <w:rFonts w:ascii="Times New Roman" w:hAnsi="Times New Roman"/>
          <w:sz w:val="20"/>
          <w:szCs w:val="20"/>
        </w:rPr>
        <w:t xml:space="preserve"> </w:t>
      </w:r>
      <w:r w:rsidRPr="00927554">
        <w:rPr>
          <w:rFonts w:ascii="Times New Roman" w:hAnsi="Times New Roman"/>
          <w:sz w:val="20"/>
          <w:szCs w:val="20"/>
        </w:rPr>
        <w:t xml:space="preserve">4.2 adjusted with acetic acid) (solvent A), </w:t>
      </w:r>
      <w:r w:rsidRPr="00A73EC7">
        <w:rPr>
          <w:rFonts w:ascii="Times New Roman" w:hAnsi="Times New Roman"/>
          <w:sz w:val="20"/>
          <w:szCs w:val="20"/>
        </w:rPr>
        <w:t>and acetonitrile</w:t>
      </w:r>
      <w:r w:rsidRPr="00927554">
        <w:rPr>
          <w:rFonts w:ascii="Times New Roman" w:hAnsi="Times New Roman"/>
          <w:sz w:val="20"/>
          <w:szCs w:val="20"/>
        </w:rPr>
        <w:t xml:space="preserve"> (solvent B) in an isocratic elution mode </w:t>
      </w:r>
      <w:r>
        <w:rPr>
          <w:rFonts w:ascii="Times New Roman" w:hAnsi="Times New Roman"/>
          <w:sz w:val="20"/>
          <w:szCs w:val="20"/>
        </w:rPr>
        <w:t xml:space="preserve">(A:B </w:t>
      </w:r>
      <w:r w:rsidRPr="00927554">
        <w:rPr>
          <w:rFonts w:ascii="Times New Roman" w:hAnsi="Times New Roman"/>
          <w:sz w:val="20"/>
          <w:szCs w:val="20"/>
        </w:rPr>
        <w:t>52:48 v/v) pumped through column at a flow rate of 1.0 mL/min and at a column temperature of 25 ˚C. The sample injection volume was 10 µL. Eluents were monitored at a detection wavelength of 215 nm.</w:t>
      </w:r>
    </w:p>
    <w:p w:rsidR="00CF4FAE" w:rsidRPr="00927554" w:rsidRDefault="00CF4FAE" w:rsidP="00CF4FAE">
      <w:pPr>
        <w:spacing w:after="0" w:line="240" w:lineRule="auto"/>
        <w:jc w:val="both"/>
        <w:rPr>
          <w:rFonts w:ascii="Times New Roman" w:hAnsi="Times New Roman"/>
          <w:sz w:val="20"/>
          <w:szCs w:val="20"/>
        </w:rPr>
      </w:pPr>
    </w:p>
    <w:p w:rsidR="00CF4FAE" w:rsidRPr="00927554" w:rsidRDefault="00CF4FAE" w:rsidP="00CF4FAE">
      <w:pPr>
        <w:spacing w:after="0" w:line="240" w:lineRule="auto"/>
        <w:jc w:val="both"/>
        <w:rPr>
          <w:rFonts w:ascii="Times New Roman" w:hAnsi="Times New Roman"/>
          <w:b/>
          <w:sz w:val="20"/>
          <w:szCs w:val="20"/>
        </w:rPr>
      </w:pPr>
      <w:r w:rsidRPr="00927554">
        <w:rPr>
          <w:rFonts w:ascii="Times New Roman" w:hAnsi="Times New Roman"/>
          <w:b/>
          <w:sz w:val="20"/>
          <w:szCs w:val="20"/>
        </w:rPr>
        <w:t xml:space="preserve">Preparation </w:t>
      </w:r>
      <w:r>
        <w:rPr>
          <w:rFonts w:ascii="Times New Roman" w:hAnsi="Times New Roman"/>
          <w:b/>
          <w:sz w:val="20"/>
          <w:szCs w:val="20"/>
        </w:rPr>
        <w:t>o</w:t>
      </w:r>
      <w:r w:rsidRPr="00927554">
        <w:rPr>
          <w:rFonts w:ascii="Times New Roman" w:hAnsi="Times New Roman"/>
          <w:b/>
          <w:sz w:val="20"/>
          <w:szCs w:val="20"/>
        </w:rPr>
        <w:t>f Analytical Solutions</w:t>
      </w:r>
    </w:p>
    <w:p w:rsidR="00CF4FAE" w:rsidRDefault="00CF4FAE" w:rsidP="00CF4FAE">
      <w:pPr>
        <w:spacing w:after="0" w:line="240" w:lineRule="auto"/>
        <w:jc w:val="both"/>
        <w:rPr>
          <w:rFonts w:ascii="Times New Roman" w:hAnsi="Times New Roman"/>
          <w:sz w:val="20"/>
          <w:szCs w:val="20"/>
        </w:rPr>
      </w:pPr>
      <w:r w:rsidRPr="00927554">
        <w:rPr>
          <w:rFonts w:ascii="Times New Roman" w:hAnsi="Times New Roman"/>
          <w:sz w:val="20"/>
          <w:szCs w:val="20"/>
        </w:rPr>
        <w:t>Stock solutions of ambrisentan (2.0 mg/mL) and each impurity (0.5 mg/mL) were prepared by dissolving the appropriate amounts in minimum amount of acetonitrile and then diluted to volume with diluent. Working solutions for method development and validation studies were prepared by adequately mixing the stock solutions with diluent. For degradation studies, ambrisentan (2.0 mg/mL) was prepared and diluted to volume with diluent to get final concentration of 1.0 mg/mL after adding stress media</w:t>
      </w:r>
      <w:r>
        <w:rPr>
          <w:rFonts w:ascii="Times New Roman" w:hAnsi="Times New Roman"/>
          <w:sz w:val="20"/>
          <w:szCs w:val="20"/>
        </w:rPr>
        <w:t xml:space="preserve"> such as acid, base and water in hydrolysis, aqueous hydrogen peroxide in oxidation, and water in photolysis</w:t>
      </w:r>
      <w:r w:rsidRPr="00927554">
        <w:rPr>
          <w:rFonts w:ascii="Times New Roman" w:hAnsi="Times New Roman"/>
          <w:sz w:val="20"/>
          <w:szCs w:val="20"/>
        </w:rPr>
        <w:t>.</w:t>
      </w:r>
    </w:p>
    <w:p w:rsidR="00CF4FAE" w:rsidRPr="00927554" w:rsidRDefault="00CF4FAE" w:rsidP="00CF4FAE">
      <w:pPr>
        <w:spacing w:after="0" w:line="240" w:lineRule="auto"/>
        <w:jc w:val="both"/>
        <w:rPr>
          <w:rFonts w:ascii="Times New Roman" w:hAnsi="Times New Roman"/>
          <w:sz w:val="20"/>
          <w:szCs w:val="20"/>
        </w:rPr>
      </w:pPr>
    </w:p>
    <w:p w:rsidR="00CF4FAE" w:rsidRPr="00927554" w:rsidRDefault="00CF4FAE" w:rsidP="00CF4FAE">
      <w:pPr>
        <w:spacing w:after="0" w:line="240" w:lineRule="auto"/>
        <w:jc w:val="both"/>
        <w:rPr>
          <w:rFonts w:ascii="Times New Roman" w:hAnsi="Times New Roman"/>
          <w:sz w:val="20"/>
          <w:szCs w:val="20"/>
        </w:rPr>
      </w:pPr>
      <w:r w:rsidRPr="00927554">
        <w:rPr>
          <w:rFonts w:ascii="Times New Roman" w:hAnsi="Times New Roman"/>
          <w:b/>
          <w:sz w:val="20"/>
          <w:szCs w:val="20"/>
        </w:rPr>
        <w:t xml:space="preserve">Specificity </w:t>
      </w:r>
      <w:r>
        <w:rPr>
          <w:rFonts w:ascii="Times New Roman" w:hAnsi="Times New Roman"/>
          <w:b/>
          <w:sz w:val="20"/>
          <w:szCs w:val="20"/>
        </w:rPr>
        <w:t>a</w:t>
      </w:r>
      <w:r w:rsidRPr="00927554">
        <w:rPr>
          <w:rFonts w:ascii="Times New Roman" w:hAnsi="Times New Roman"/>
          <w:b/>
          <w:sz w:val="20"/>
          <w:szCs w:val="20"/>
        </w:rPr>
        <w:t>nd Forced Degradation</w:t>
      </w:r>
    </w:p>
    <w:p w:rsidR="00CF4FAE" w:rsidRDefault="00CF4FAE" w:rsidP="00CF4FAE">
      <w:pPr>
        <w:spacing w:after="0" w:line="240" w:lineRule="auto"/>
        <w:jc w:val="both"/>
        <w:rPr>
          <w:rFonts w:ascii="Times New Roman" w:hAnsi="Times New Roman"/>
          <w:sz w:val="20"/>
          <w:szCs w:val="20"/>
        </w:rPr>
      </w:pPr>
      <w:r w:rsidRPr="00927554">
        <w:rPr>
          <w:rFonts w:ascii="Times New Roman" w:hAnsi="Times New Roman"/>
          <w:sz w:val="20"/>
          <w:szCs w:val="20"/>
        </w:rPr>
        <w:t>Specificity is the ability of the method to measure the analyte (ambrisentan) response unequivocally in the presence of its possible impurities. The specificity of the developed HPLC method for ambrisentan was determined in the presence of its process related impurities (Imp-1 to Imp-5 at 0.15%) and degradation products formed under stress. Stress testing of the drug substance can help to identify the possible degradation products, which in turn can help to identify the degradation pathways and the intrinsic stability of the drug molecule. Ambrisentan was subjected to various stress conditions such as acid (0.1 N HCl, 4 h, 60 ˚C), base (0.5 N NaOH, 8 h, 60 ˚C), neutral hydrolysis (8 h, 60 ˚C), and oxidation (3% H</w:t>
      </w:r>
      <w:r w:rsidRPr="00927554">
        <w:rPr>
          <w:rFonts w:ascii="Times New Roman" w:hAnsi="Times New Roman"/>
          <w:sz w:val="20"/>
          <w:szCs w:val="20"/>
          <w:vertAlign w:val="subscript"/>
        </w:rPr>
        <w:t>2</w:t>
      </w:r>
      <w:r w:rsidRPr="00927554">
        <w:rPr>
          <w:rFonts w:ascii="Times New Roman" w:hAnsi="Times New Roman"/>
          <w:sz w:val="20"/>
          <w:szCs w:val="20"/>
        </w:rPr>
        <w:t>O</w:t>
      </w:r>
      <w:r w:rsidRPr="00927554">
        <w:rPr>
          <w:rFonts w:ascii="Times New Roman" w:hAnsi="Times New Roman"/>
          <w:sz w:val="20"/>
          <w:szCs w:val="20"/>
          <w:vertAlign w:val="subscript"/>
        </w:rPr>
        <w:t>2</w:t>
      </w:r>
      <w:r w:rsidRPr="00927554">
        <w:rPr>
          <w:rFonts w:ascii="Times New Roman" w:hAnsi="Times New Roman"/>
          <w:sz w:val="20"/>
          <w:szCs w:val="20"/>
        </w:rPr>
        <w:t>, 48 h) conditions in solution state. For thermal studies, ambrisentan powder was spread in a Petri dish (≈ 1.0 mm thickness) and kept at 100 ˚C for 7 days in a dry air oven. The drug was exposed to both fluorescent and UV light in a photostability chamber (Sanyo, UK) for a period of 1.2 million Lux hours and 200 Wh/m</w:t>
      </w:r>
      <w:r w:rsidRPr="00927554">
        <w:rPr>
          <w:rFonts w:ascii="Times New Roman" w:hAnsi="Times New Roman"/>
          <w:sz w:val="20"/>
          <w:szCs w:val="20"/>
          <w:vertAlign w:val="superscript"/>
        </w:rPr>
        <w:t>2</w:t>
      </w:r>
      <w:r w:rsidRPr="00927554">
        <w:rPr>
          <w:rFonts w:ascii="Times New Roman" w:hAnsi="Times New Roman"/>
          <w:sz w:val="20"/>
          <w:szCs w:val="20"/>
        </w:rPr>
        <w:t xml:space="preserve">, respectively in both solid and solution states for the photolytic stress study. </w:t>
      </w:r>
      <w:r w:rsidRPr="00A73EC7">
        <w:rPr>
          <w:rFonts w:ascii="Times New Roman" w:hAnsi="Times New Roman"/>
          <w:sz w:val="20"/>
          <w:szCs w:val="20"/>
        </w:rPr>
        <w:t>Different stress</w:t>
      </w:r>
      <w:r w:rsidRPr="00927554">
        <w:rPr>
          <w:rFonts w:ascii="Times New Roman" w:hAnsi="Times New Roman"/>
          <w:sz w:val="20"/>
          <w:szCs w:val="20"/>
        </w:rPr>
        <w:t xml:space="preserve"> conditions were followed to achieve significant degradation. The collected degradation samples of acid and base hydrolysis were neutralized and all the degradation samples were diluted five times for assay determination. Assays were performed by comparison with standard and the mass balances (%assay + %impurities + %DPs) were calculated for stressed samples. PDA detector was used for peak purity and homogeneity determination of ambrisentan peak.</w:t>
      </w:r>
    </w:p>
    <w:p w:rsidR="00CF4FAE" w:rsidRPr="00927554" w:rsidRDefault="00CF4FAE" w:rsidP="00CF4FAE">
      <w:pPr>
        <w:spacing w:after="0" w:line="240" w:lineRule="auto"/>
        <w:jc w:val="both"/>
        <w:rPr>
          <w:rFonts w:ascii="Times New Roman" w:hAnsi="Times New Roman"/>
          <w:sz w:val="20"/>
          <w:szCs w:val="20"/>
        </w:rPr>
      </w:pPr>
    </w:p>
    <w:p w:rsidR="00CF4FAE" w:rsidRPr="00927554" w:rsidRDefault="00CF4FAE" w:rsidP="00CF4FAE">
      <w:pPr>
        <w:spacing w:after="0" w:line="240" w:lineRule="auto"/>
        <w:jc w:val="both"/>
        <w:rPr>
          <w:rFonts w:ascii="Times New Roman" w:hAnsi="Times New Roman"/>
          <w:b/>
          <w:sz w:val="20"/>
          <w:szCs w:val="20"/>
        </w:rPr>
      </w:pPr>
      <w:r>
        <w:rPr>
          <w:rFonts w:ascii="Times New Roman" w:hAnsi="Times New Roman"/>
          <w:b/>
          <w:sz w:val="20"/>
          <w:szCs w:val="20"/>
        </w:rPr>
        <w:t>Method V</w:t>
      </w:r>
      <w:r w:rsidRPr="00927554">
        <w:rPr>
          <w:rFonts w:ascii="Times New Roman" w:hAnsi="Times New Roman"/>
          <w:b/>
          <w:sz w:val="20"/>
          <w:szCs w:val="20"/>
        </w:rPr>
        <w:t>alidation</w:t>
      </w:r>
    </w:p>
    <w:p w:rsidR="00CF4FAE" w:rsidRDefault="00CF4FAE" w:rsidP="00CF4FAE">
      <w:pPr>
        <w:spacing w:after="0" w:line="240" w:lineRule="auto"/>
        <w:jc w:val="both"/>
        <w:rPr>
          <w:rFonts w:ascii="Times New Roman" w:hAnsi="Times New Roman"/>
          <w:sz w:val="20"/>
          <w:szCs w:val="20"/>
        </w:rPr>
      </w:pPr>
      <w:r w:rsidRPr="00927554">
        <w:rPr>
          <w:rFonts w:ascii="Times New Roman" w:hAnsi="Times New Roman"/>
          <w:sz w:val="20"/>
          <w:szCs w:val="20"/>
        </w:rPr>
        <w:t xml:space="preserve">The developed method was validated as per </w:t>
      </w:r>
      <w:r w:rsidRPr="00C05802">
        <w:rPr>
          <w:rFonts w:ascii="Times New Roman" w:hAnsi="Times New Roman"/>
          <w:sz w:val="20"/>
          <w:szCs w:val="20"/>
        </w:rPr>
        <w:t>International Conference on Harmonization</w:t>
      </w:r>
      <w:r>
        <w:rPr>
          <w:rFonts w:ascii="Times New Roman" w:hAnsi="Times New Roman"/>
          <w:sz w:val="20"/>
          <w:szCs w:val="20"/>
        </w:rPr>
        <w:t xml:space="preserve"> (</w:t>
      </w:r>
      <w:r w:rsidRPr="00927554">
        <w:rPr>
          <w:rFonts w:ascii="Times New Roman" w:hAnsi="Times New Roman"/>
          <w:sz w:val="20"/>
          <w:szCs w:val="20"/>
        </w:rPr>
        <w:t>ICH</w:t>
      </w:r>
      <w:r>
        <w:rPr>
          <w:rFonts w:ascii="Times New Roman" w:hAnsi="Times New Roman"/>
          <w:sz w:val="20"/>
          <w:szCs w:val="20"/>
        </w:rPr>
        <w:t>)</w:t>
      </w:r>
      <w:r w:rsidRPr="00927554">
        <w:rPr>
          <w:rFonts w:ascii="Times New Roman" w:hAnsi="Times New Roman"/>
          <w:sz w:val="20"/>
          <w:szCs w:val="20"/>
        </w:rPr>
        <w:t xml:space="preserve"> Q2R1 guideline to ensure that the performance characteristics of the method meet the requirements for its intended applications. Same method is used for validation studies for assay and related substances determination individually. </w:t>
      </w:r>
    </w:p>
    <w:p w:rsidR="00CF4FAE" w:rsidRPr="00927554" w:rsidRDefault="00CF4FAE" w:rsidP="00CF4FAE">
      <w:pPr>
        <w:spacing w:after="0" w:line="240" w:lineRule="auto"/>
        <w:jc w:val="both"/>
        <w:rPr>
          <w:rFonts w:ascii="Times New Roman" w:hAnsi="Times New Roman"/>
          <w:sz w:val="20"/>
          <w:szCs w:val="20"/>
        </w:rPr>
      </w:pPr>
    </w:p>
    <w:p w:rsidR="00CF4FAE" w:rsidRPr="00AE1573" w:rsidRDefault="00CF4FAE" w:rsidP="00CF4FAE">
      <w:pPr>
        <w:spacing w:after="0" w:line="240" w:lineRule="auto"/>
        <w:jc w:val="both"/>
        <w:rPr>
          <w:rFonts w:ascii="Times New Roman" w:hAnsi="Times New Roman"/>
          <w:b/>
          <w:iCs/>
          <w:sz w:val="20"/>
          <w:szCs w:val="20"/>
        </w:rPr>
      </w:pPr>
      <w:r w:rsidRPr="00AE1573">
        <w:rPr>
          <w:rFonts w:ascii="Times New Roman" w:hAnsi="Times New Roman"/>
          <w:b/>
          <w:iCs/>
          <w:sz w:val="20"/>
          <w:szCs w:val="20"/>
        </w:rPr>
        <w:t>System suitability</w:t>
      </w:r>
    </w:p>
    <w:p w:rsidR="00CF4FAE" w:rsidRDefault="00CF4FAE" w:rsidP="00CF4FAE">
      <w:pPr>
        <w:spacing w:after="0" w:line="240" w:lineRule="auto"/>
        <w:jc w:val="both"/>
        <w:rPr>
          <w:rFonts w:ascii="Times New Roman" w:hAnsi="Times New Roman"/>
          <w:sz w:val="20"/>
          <w:szCs w:val="20"/>
        </w:rPr>
      </w:pPr>
      <w:r w:rsidRPr="00927554">
        <w:rPr>
          <w:rFonts w:ascii="Times New Roman" w:hAnsi="Times New Roman"/>
          <w:sz w:val="20"/>
          <w:szCs w:val="20"/>
        </w:rPr>
        <w:t>The system suitability was conducted throughout the validation studies by using 800 µg/mL of ambrisentan solution spiked with1.2 µg/mL (0.15%) of related substances (Imp-1 to Imp-5) and evaluated by making six replicate injections.</w:t>
      </w:r>
    </w:p>
    <w:p w:rsidR="00CF4FAE" w:rsidRPr="00927554" w:rsidRDefault="00CF4FAE" w:rsidP="00CF4FAE">
      <w:pPr>
        <w:spacing w:after="0" w:line="240" w:lineRule="auto"/>
        <w:jc w:val="both"/>
        <w:rPr>
          <w:rFonts w:ascii="Times New Roman" w:hAnsi="Times New Roman"/>
          <w:sz w:val="20"/>
          <w:szCs w:val="20"/>
        </w:rPr>
      </w:pPr>
      <w:r w:rsidRPr="00927554">
        <w:rPr>
          <w:rFonts w:ascii="Times New Roman" w:hAnsi="Times New Roman"/>
          <w:sz w:val="20"/>
          <w:szCs w:val="20"/>
        </w:rPr>
        <w:t xml:space="preserve"> </w:t>
      </w:r>
    </w:p>
    <w:p w:rsidR="00CF4FAE" w:rsidRPr="00AE1573" w:rsidRDefault="00CF4FAE" w:rsidP="00CF4FAE">
      <w:pPr>
        <w:spacing w:after="0" w:line="240" w:lineRule="auto"/>
        <w:jc w:val="both"/>
        <w:rPr>
          <w:rFonts w:ascii="Times New Roman" w:hAnsi="Times New Roman"/>
          <w:b/>
          <w:iCs/>
          <w:sz w:val="20"/>
          <w:szCs w:val="20"/>
        </w:rPr>
      </w:pPr>
      <w:r w:rsidRPr="00AE1573">
        <w:rPr>
          <w:rFonts w:ascii="Times New Roman" w:hAnsi="Times New Roman"/>
          <w:b/>
          <w:iCs/>
          <w:sz w:val="20"/>
          <w:szCs w:val="20"/>
        </w:rPr>
        <w:t>Limits of detection (LOD) and limits of quantitation (LOQ)</w:t>
      </w:r>
    </w:p>
    <w:p w:rsidR="00CF4FAE" w:rsidRDefault="00CF4FAE" w:rsidP="00CF4FAE">
      <w:pPr>
        <w:spacing w:after="0" w:line="240" w:lineRule="auto"/>
        <w:jc w:val="both"/>
        <w:rPr>
          <w:rFonts w:ascii="Times New Roman" w:hAnsi="Times New Roman"/>
          <w:sz w:val="20"/>
          <w:szCs w:val="20"/>
        </w:rPr>
      </w:pPr>
      <w:r w:rsidRPr="00927554">
        <w:rPr>
          <w:rFonts w:ascii="Times New Roman" w:hAnsi="Times New Roman"/>
          <w:sz w:val="20"/>
          <w:szCs w:val="20"/>
        </w:rPr>
        <w:t>The limits of detection (LOD) and quantitation (LOQ) for ambrisentan and its five related substances were estimated at signal-to-noise ratios of 3:1 and 10:1, respectively by injecting a series of diluted solutions with known concentration.</w:t>
      </w:r>
    </w:p>
    <w:p w:rsidR="00CF4FAE" w:rsidRDefault="00CF4FAE" w:rsidP="00CF4FAE">
      <w:pPr>
        <w:spacing w:after="0" w:line="240" w:lineRule="auto"/>
        <w:jc w:val="both"/>
        <w:rPr>
          <w:rFonts w:ascii="Times New Roman" w:hAnsi="Times New Roman"/>
          <w:sz w:val="20"/>
          <w:szCs w:val="20"/>
        </w:rPr>
      </w:pPr>
    </w:p>
    <w:p w:rsidR="00CF4FAE" w:rsidRDefault="00CF4FAE" w:rsidP="00CF4FAE">
      <w:pPr>
        <w:spacing w:after="0" w:line="240" w:lineRule="auto"/>
        <w:jc w:val="both"/>
        <w:rPr>
          <w:rFonts w:ascii="Times New Roman" w:hAnsi="Times New Roman"/>
          <w:sz w:val="20"/>
          <w:szCs w:val="20"/>
        </w:rPr>
      </w:pPr>
    </w:p>
    <w:p w:rsidR="00CF4FAE" w:rsidRPr="00927554" w:rsidRDefault="00CF4FAE" w:rsidP="00CF4FAE">
      <w:pPr>
        <w:spacing w:after="0" w:line="240" w:lineRule="auto"/>
        <w:jc w:val="both"/>
        <w:rPr>
          <w:rFonts w:ascii="Times New Roman" w:hAnsi="Times New Roman"/>
          <w:sz w:val="20"/>
          <w:szCs w:val="20"/>
        </w:rPr>
      </w:pPr>
    </w:p>
    <w:p w:rsidR="00CF4FAE" w:rsidRPr="00AE1573" w:rsidRDefault="00CF4FAE" w:rsidP="00CF4FAE">
      <w:pPr>
        <w:spacing w:after="0" w:line="240" w:lineRule="auto"/>
        <w:jc w:val="both"/>
        <w:rPr>
          <w:rFonts w:ascii="Times New Roman" w:hAnsi="Times New Roman"/>
          <w:b/>
          <w:iCs/>
          <w:sz w:val="20"/>
          <w:szCs w:val="20"/>
        </w:rPr>
      </w:pPr>
      <w:r w:rsidRPr="00AE1573">
        <w:rPr>
          <w:rFonts w:ascii="Times New Roman" w:hAnsi="Times New Roman"/>
          <w:b/>
          <w:iCs/>
          <w:sz w:val="20"/>
          <w:szCs w:val="20"/>
        </w:rPr>
        <w:lastRenderedPageBreak/>
        <w:t>Precision</w:t>
      </w:r>
    </w:p>
    <w:p w:rsidR="00CF4FAE" w:rsidRDefault="00CF4FAE" w:rsidP="00CF4FAE">
      <w:pPr>
        <w:spacing w:after="0" w:line="240" w:lineRule="auto"/>
        <w:jc w:val="both"/>
        <w:rPr>
          <w:rFonts w:ascii="Times New Roman" w:hAnsi="Times New Roman"/>
          <w:sz w:val="20"/>
          <w:szCs w:val="20"/>
        </w:rPr>
      </w:pPr>
      <w:r w:rsidRPr="00927554">
        <w:rPr>
          <w:rFonts w:ascii="Times New Roman" w:hAnsi="Times New Roman"/>
          <w:sz w:val="20"/>
          <w:szCs w:val="20"/>
        </w:rPr>
        <w:t>The system precision was evaluated by injecting six replicates of standard solution for both assay (ambrisentan 100 µg/mL) and related substances (ambrisentan (800 µg/mL) spiked with 0.15% of each impurity) methods individually. The precision of the related substances and assay methods were investigated by injecting six individual test preparations of ambrisentan (800 µg/mL) spiked with 0.15% of each impurity and</w:t>
      </w:r>
      <w:r>
        <w:rPr>
          <w:rFonts w:ascii="Times New Roman" w:hAnsi="Times New Roman"/>
          <w:sz w:val="20"/>
          <w:szCs w:val="20"/>
        </w:rPr>
        <w:t xml:space="preserve"> ambrisentan </w:t>
      </w:r>
      <w:r w:rsidRPr="00927554">
        <w:rPr>
          <w:rFonts w:ascii="Times New Roman" w:hAnsi="Times New Roman"/>
          <w:sz w:val="20"/>
          <w:szCs w:val="20"/>
        </w:rPr>
        <w:t>(100 µg/mL), respectively. The intermediate precisions were evaluated on a different day by a different analyst using different batch column and instrument located within the same laboratory with the similar type of sample solutions</w:t>
      </w:r>
      <w:r>
        <w:rPr>
          <w:rFonts w:ascii="Times New Roman" w:hAnsi="Times New Roman"/>
          <w:sz w:val="20"/>
          <w:szCs w:val="20"/>
        </w:rPr>
        <w:t xml:space="preserve">. </w:t>
      </w:r>
      <w:r w:rsidRPr="00927554">
        <w:rPr>
          <w:rFonts w:ascii="Times New Roman" w:hAnsi="Times New Roman"/>
          <w:sz w:val="20"/>
          <w:szCs w:val="20"/>
        </w:rPr>
        <w:t>Precision at the LOQ level was done by injecting three individual preparations of mixture of all five impurities spiked to ambrisentan at their LOQ level. The %RSDs of the peak areas of ambrisentan and each impurity were calculated for precision studies.</w:t>
      </w:r>
    </w:p>
    <w:p w:rsidR="00CF4FAE" w:rsidRPr="00927554" w:rsidRDefault="00CF4FAE" w:rsidP="00CF4FAE">
      <w:pPr>
        <w:spacing w:after="0" w:line="240" w:lineRule="auto"/>
        <w:jc w:val="both"/>
        <w:rPr>
          <w:rFonts w:ascii="Times New Roman" w:hAnsi="Times New Roman"/>
          <w:sz w:val="20"/>
          <w:szCs w:val="20"/>
        </w:rPr>
      </w:pPr>
    </w:p>
    <w:p w:rsidR="00CF4FAE" w:rsidRPr="00AE1573" w:rsidRDefault="00CF4FAE" w:rsidP="00CF4FAE">
      <w:pPr>
        <w:spacing w:after="0" w:line="240" w:lineRule="auto"/>
        <w:jc w:val="both"/>
        <w:rPr>
          <w:rFonts w:ascii="Times New Roman" w:hAnsi="Times New Roman"/>
          <w:b/>
          <w:iCs/>
          <w:sz w:val="20"/>
          <w:szCs w:val="20"/>
        </w:rPr>
      </w:pPr>
      <w:r w:rsidRPr="00AE1573">
        <w:rPr>
          <w:rFonts w:ascii="Times New Roman" w:hAnsi="Times New Roman"/>
          <w:b/>
          <w:iCs/>
          <w:sz w:val="20"/>
          <w:szCs w:val="20"/>
        </w:rPr>
        <w:t>Accuracy</w:t>
      </w:r>
    </w:p>
    <w:p w:rsidR="00CF4FAE" w:rsidRDefault="00CF4FAE" w:rsidP="00CF4FAE">
      <w:pPr>
        <w:spacing w:after="0" w:line="240" w:lineRule="auto"/>
        <w:jc w:val="both"/>
        <w:rPr>
          <w:rFonts w:ascii="Times New Roman" w:hAnsi="Times New Roman"/>
          <w:sz w:val="20"/>
          <w:szCs w:val="20"/>
        </w:rPr>
      </w:pPr>
      <w:r w:rsidRPr="00927554">
        <w:rPr>
          <w:rFonts w:ascii="Times New Roman" w:hAnsi="Times New Roman"/>
          <w:sz w:val="20"/>
          <w:szCs w:val="20"/>
        </w:rPr>
        <w:t xml:space="preserve">Accuracy of the related substance method was evaluated by spiking known amounts of the </w:t>
      </w:r>
      <w:r>
        <w:rPr>
          <w:rFonts w:ascii="Times New Roman" w:hAnsi="Times New Roman"/>
          <w:sz w:val="20"/>
          <w:szCs w:val="20"/>
        </w:rPr>
        <w:t>impurities to the test sample</w:t>
      </w:r>
      <w:r w:rsidRPr="00927554">
        <w:rPr>
          <w:rFonts w:ascii="Times New Roman" w:hAnsi="Times New Roman"/>
          <w:sz w:val="20"/>
          <w:szCs w:val="20"/>
        </w:rPr>
        <w:t xml:space="preserve"> and calculating the percent recover</w:t>
      </w:r>
      <w:r>
        <w:rPr>
          <w:rFonts w:ascii="Times New Roman" w:hAnsi="Times New Roman"/>
          <w:sz w:val="20"/>
          <w:szCs w:val="20"/>
        </w:rPr>
        <w:t>y</w:t>
      </w:r>
      <w:r w:rsidRPr="00927554">
        <w:rPr>
          <w:rFonts w:ascii="Times New Roman" w:hAnsi="Times New Roman"/>
          <w:sz w:val="20"/>
          <w:szCs w:val="20"/>
        </w:rPr>
        <w:t>. For related substances, the recovery studies were performed in triplicate at three concentration levels (50, 100 and 150%) to specification level (0.15%) of impurities (i.e., 0.6, 1.2, and 1.8</w:t>
      </w:r>
      <w:r>
        <w:rPr>
          <w:rFonts w:ascii="Times New Roman" w:hAnsi="Times New Roman"/>
          <w:sz w:val="20"/>
          <w:szCs w:val="20"/>
        </w:rPr>
        <w:t xml:space="preserve"> </w:t>
      </w:r>
      <w:r w:rsidRPr="00927554">
        <w:rPr>
          <w:rFonts w:ascii="Times New Roman" w:hAnsi="Times New Roman"/>
          <w:sz w:val="20"/>
          <w:szCs w:val="20"/>
        </w:rPr>
        <w:t xml:space="preserve">µg/mL) with respect to ambrisentan drug substance concentration 800 µg/mL. The accuracy of the ambrisentan assay was evaluated in triplicate at the three concentration levels 50, 100 and 150% (i.e., 50, 100 and 150 µg/mL) to </w:t>
      </w:r>
      <w:r w:rsidRPr="00A73EC7">
        <w:rPr>
          <w:rFonts w:ascii="Times New Roman" w:hAnsi="Times New Roman"/>
          <w:sz w:val="20"/>
          <w:szCs w:val="20"/>
        </w:rPr>
        <w:t>ambrisentan specification</w:t>
      </w:r>
      <w:r w:rsidRPr="00927554">
        <w:rPr>
          <w:rFonts w:ascii="Times New Roman" w:hAnsi="Times New Roman"/>
          <w:sz w:val="20"/>
          <w:szCs w:val="20"/>
        </w:rPr>
        <w:t xml:space="preserve"> concentration 100 µg/mL, and the recovery was calculated for each concentration.</w:t>
      </w:r>
    </w:p>
    <w:p w:rsidR="00CF4FAE" w:rsidRPr="00927554" w:rsidRDefault="00CF4FAE" w:rsidP="00CF4FAE">
      <w:pPr>
        <w:spacing w:after="0" w:line="240" w:lineRule="auto"/>
        <w:jc w:val="both"/>
        <w:rPr>
          <w:rFonts w:ascii="Times New Roman" w:hAnsi="Times New Roman"/>
          <w:sz w:val="20"/>
          <w:szCs w:val="20"/>
        </w:rPr>
      </w:pPr>
    </w:p>
    <w:p w:rsidR="00CF4FAE" w:rsidRPr="00AE1573" w:rsidRDefault="00CF4FAE" w:rsidP="00CF4FAE">
      <w:pPr>
        <w:spacing w:after="0" w:line="240" w:lineRule="auto"/>
        <w:jc w:val="both"/>
        <w:rPr>
          <w:rFonts w:ascii="Times New Roman" w:hAnsi="Times New Roman"/>
          <w:b/>
          <w:iCs/>
          <w:sz w:val="20"/>
          <w:szCs w:val="20"/>
        </w:rPr>
      </w:pPr>
      <w:r w:rsidRPr="00AE1573">
        <w:rPr>
          <w:rFonts w:ascii="Times New Roman" w:hAnsi="Times New Roman"/>
          <w:b/>
          <w:iCs/>
          <w:sz w:val="20"/>
          <w:szCs w:val="20"/>
        </w:rPr>
        <w:t>Linearity</w:t>
      </w:r>
    </w:p>
    <w:p w:rsidR="00CF4FAE" w:rsidRDefault="00CF4FAE" w:rsidP="00CF4FAE">
      <w:pPr>
        <w:spacing w:after="0" w:line="240" w:lineRule="auto"/>
        <w:jc w:val="both"/>
        <w:rPr>
          <w:rFonts w:ascii="Times New Roman" w:hAnsi="Times New Roman"/>
          <w:bCs/>
          <w:sz w:val="20"/>
          <w:szCs w:val="20"/>
        </w:rPr>
      </w:pPr>
      <w:r w:rsidRPr="00927554">
        <w:rPr>
          <w:rFonts w:ascii="Times New Roman" w:hAnsi="Times New Roman"/>
          <w:bCs/>
          <w:sz w:val="20"/>
          <w:szCs w:val="20"/>
        </w:rPr>
        <w:t xml:space="preserve">Linearity of the related substance method was established by analyzing series of dilute solutions at six different concentration levels ranging from LOQ to 250% to the specification level of impurities (i.e., LOQ, </w:t>
      </w:r>
      <w:r w:rsidRPr="00927554">
        <w:rPr>
          <w:rFonts w:ascii="Times New Roman" w:hAnsi="Times New Roman"/>
          <w:sz w:val="20"/>
          <w:szCs w:val="20"/>
        </w:rPr>
        <w:t>0.6, 1.2, 1.8, 2.4, and 3.0 µg/mL</w:t>
      </w:r>
      <w:r w:rsidRPr="00927554">
        <w:rPr>
          <w:rFonts w:ascii="Times New Roman" w:hAnsi="Times New Roman"/>
          <w:bCs/>
          <w:sz w:val="20"/>
          <w:szCs w:val="20"/>
        </w:rPr>
        <w:t xml:space="preserve">) spiked to ambrisentan drug substance (800 </w:t>
      </w:r>
      <w:r w:rsidRPr="00927554">
        <w:rPr>
          <w:rFonts w:ascii="Times New Roman" w:hAnsi="Times New Roman"/>
          <w:sz w:val="20"/>
          <w:szCs w:val="20"/>
        </w:rPr>
        <w:t>µg/mL</w:t>
      </w:r>
      <w:r w:rsidRPr="00927554">
        <w:rPr>
          <w:rFonts w:ascii="Times New Roman" w:hAnsi="Times New Roman"/>
          <w:bCs/>
          <w:sz w:val="20"/>
          <w:szCs w:val="20"/>
        </w:rPr>
        <w:t>). The calibration curves were drawn by plotting the peak areas of impurities against their corresponding concentrations. Similarly, assay method linearity was established by injecting ambrisentan at five different concentration levels ranging from 50 to 150% (i.e., 50, 75, 100, 125, and 150</w:t>
      </w:r>
      <w:r>
        <w:rPr>
          <w:rFonts w:ascii="Times New Roman" w:hAnsi="Times New Roman"/>
          <w:bCs/>
          <w:sz w:val="20"/>
          <w:szCs w:val="20"/>
        </w:rPr>
        <w:t xml:space="preserve"> </w:t>
      </w:r>
      <w:r w:rsidRPr="00927554">
        <w:rPr>
          <w:rFonts w:ascii="Times New Roman" w:hAnsi="Times New Roman"/>
          <w:sz w:val="20"/>
          <w:szCs w:val="20"/>
        </w:rPr>
        <w:t>µg/mL</w:t>
      </w:r>
      <w:r w:rsidRPr="00927554">
        <w:rPr>
          <w:rFonts w:ascii="Times New Roman" w:hAnsi="Times New Roman"/>
          <w:bCs/>
          <w:sz w:val="20"/>
          <w:szCs w:val="20"/>
        </w:rPr>
        <w:t xml:space="preserve">) to ambrisentan concentration 100 </w:t>
      </w:r>
      <w:r w:rsidRPr="00927554">
        <w:rPr>
          <w:rFonts w:ascii="Times New Roman" w:hAnsi="Times New Roman"/>
          <w:sz w:val="20"/>
          <w:szCs w:val="20"/>
        </w:rPr>
        <w:t>µ</w:t>
      </w:r>
      <w:r w:rsidRPr="00927554">
        <w:rPr>
          <w:rFonts w:ascii="Times New Roman" w:hAnsi="Times New Roman"/>
          <w:bCs/>
          <w:sz w:val="20"/>
          <w:szCs w:val="20"/>
        </w:rPr>
        <w:t>g/mL. The correlation coefficients (r</w:t>
      </w:r>
      <w:r w:rsidRPr="00927554">
        <w:rPr>
          <w:rFonts w:ascii="Times New Roman" w:hAnsi="Times New Roman"/>
          <w:bCs/>
          <w:sz w:val="20"/>
          <w:szCs w:val="20"/>
          <w:vertAlign w:val="superscript"/>
        </w:rPr>
        <w:t>2</w:t>
      </w:r>
      <w:r w:rsidRPr="00927554">
        <w:rPr>
          <w:rFonts w:ascii="Times New Roman" w:hAnsi="Times New Roman"/>
          <w:bCs/>
          <w:sz w:val="20"/>
          <w:szCs w:val="20"/>
        </w:rPr>
        <w:t>), slopes and Y-intercepts of impurities and ambrisentan were determined from their respective calibration plots.</w:t>
      </w:r>
    </w:p>
    <w:p w:rsidR="00CF4FAE" w:rsidRPr="00927554" w:rsidRDefault="00CF4FAE" w:rsidP="00CF4FAE">
      <w:pPr>
        <w:spacing w:after="0" w:line="240" w:lineRule="auto"/>
        <w:jc w:val="both"/>
        <w:rPr>
          <w:rFonts w:ascii="Times New Roman" w:hAnsi="Times New Roman"/>
          <w:bCs/>
          <w:sz w:val="20"/>
          <w:szCs w:val="20"/>
        </w:rPr>
      </w:pPr>
    </w:p>
    <w:p w:rsidR="00CF4FAE" w:rsidRPr="00AE1573" w:rsidRDefault="00CF4FAE" w:rsidP="00CF4FAE">
      <w:pPr>
        <w:spacing w:after="0" w:line="240" w:lineRule="auto"/>
        <w:jc w:val="both"/>
        <w:rPr>
          <w:rFonts w:ascii="Times New Roman" w:hAnsi="Times New Roman"/>
          <w:b/>
          <w:iCs/>
          <w:sz w:val="20"/>
          <w:szCs w:val="20"/>
        </w:rPr>
      </w:pPr>
      <w:r w:rsidRPr="00AE1573">
        <w:rPr>
          <w:rFonts w:ascii="Times New Roman" w:hAnsi="Times New Roman"/>
          <w:b/>
          <w:iCs/>
          <w:sz w:val="20"/>
          <w:szCs w:val="20"/>
        </w:rPr>
        <w:t>Robustness</w:t>
      </w:r>
    </w:p>
    <w:p w:rsidR="00CF4FAE" w:rsidRDefault="00CF4FAE" w:rsidP="00CF4FAE">
      <w:pPr>
        <w:spacing w:after="0" w:line="240" w:lineRule="auto"/>
        <w:jc w:val="both"/>
        <w:rPr>
          <w:rFonts w:ascii="Times New Roman" w:hAnsi="Times New Roman"/>
          <w:sz w:val="20"/>
          <w:szCs w:val="20"/>
        </w:rPr>
      </w:pPr>
      <w:r w:rsidRPr="00927554">
        <w:rPr>
          <w:rFonts w:ascii="Times New Roman" w:hAnsi="Times New Roman"/>
          <w:sz w:val="20"/>
          <w:szCs w:val="20"/>
        </w:rPr>
        <w:t xml:space="preserve">Robustness study was carried out to check the influence of small variations in the optimized chromatographic conditions. The typical parameters investigated include flow rate (±10% to 1.0 mL/min), mobile phase pH (±0.2 to 4.2), organic modifier concentration </w:t>
      </w:r>
      <w:r w:rsidRPr="00A73EC7">
        <w:rPr>
          <w:rFonts w:ascii="Times New Roman" w:hAnsi="Times New Roman"/>
          <w:sz w:val="20"/>
          <w:szCs w:val="20"/>
        </w:rPr>
        <w:t>(±3% to 48%) and column</w:t>
      </w:r>
      <w:r w:rsidRPr="00927554">
        <w:rPr>
          <w:rFonts w:ascii="Times New Roman" w:hAnsi="Times New Roman"/>
          <w:sz w:val="20"/>
          <w:szCs w:val="20"/>
        </w:rPr>
        <w:t xml:space="preserve"> temperature (±2 ˚C to 25 ˚C). System suitability parameters and changes in assay of ambrisentan and recoveries of impurities were checked. In all the above deliberately altered experimental conditions, the mobile phase compositions were held constant.</w:t>
      </w:r>
    </w:p>
    <w:p w:rsidR="00CF4FAE" w:rsidRPr="00927554" w:rsidRDefault="00CF4FAE" w:rsidP="00CF4FAE">
      <w:pPr>
        <w:spacing w:after="0" w:line="240" w:lineRule="auto"/>
        <w:jc w:val="both"/>
        <w:rPr>
          <w:rFonts w:ascii="Times New Roman" w:hAnsi="Times New Roman"/>
          <w:sz w:val="20"/>
          <w:szCs w:val="20"/>
        </w:rPr>
      </w:pPr>
    </w:p>
    <w:p w:rsidR="00CF4FAE" w:rsidRPr="00AE1573" w:rsidRDefault="00CF4FAE" w:rsidP="00CF4FAE">
      <w:pPr>
        <w:spacing w:after="0" w:line="240" w:lineRule="auto"/>
        <w:jc w:val="both"/>
        <w:rPr>
          <w:rFonts w:ascii="Times New Roman" w:hAnsi="Times New Roman"/>
          <w:b/>
          <w:iCs/>
          <w:sz w:val="20"/>
          <w:szCs w:val="20"/>
        </w:rPr>
      </w:pPr>
      <w:r w:rsidRPr="00AE1573">
        <w:rPr>
          <w:rFonts w:ascii="Times New Roman" w:hAnsi="Times New Roman"/>
          <w:b/>
          <w:iCs/>
          <w:sz w:val="20"/>
          <w:szCs w:val="20"/>
        </w:rPr>
        <w:t xml:space="preserve">Solution </w:t>
      </w:r>
      <w:r>
        <w:rPr>
          <w:rFonts w:ascii="Times New Roman" w:hAnsi="Times New Roman"/>
          <w:b/>
          <w:iCs/>
          <w:sz w:val="20"/>
          <w:szCs w:val="20"/>
        </w:rPr>
        <w:t>Stability a</w:t>
      </w:r>
      <w:r w:rsidRPr="00AE1573">
        <w:rPr>
          <w:rFonts w:ascii="Times New Roman" w:hAnsi="Times New Roman"/>
          <w:b/>
          <w:iCs/>
          <w:sz w:val="20"/>
          <w:szCs w:val="20"/>
        </w:rPr>
        <w:t>nd Mobile Phase Stability</w:t>
      </w:r>
    </w:p>
    <w:p w:rsidR="00CF4FAE" w:rsidRDefault="00CF4FAE" w:rsidP="00CF4FAE">
      <w:pPr>
        <w:spacing w:after="0" w:line="240" w:lineRule="auto"/>
        <w:jc w:val="both"/>
        <w:rPr>
          <w:rFonts w:ascii="Times New Roman" w:hAnsi="Times New Roman"/>
          <w:sz w:val="20"/>
          <w:szCs w:val="20"/>
        </w:rPr>
      </w:pPr>
      <w:r w:rsidRPr="00927554">
        <w:rPr>
          <w:rFonts w:ascii="Times New Roman" w:hAnsi="Times New Roman"/>
          <w:sz w:val="20"/>
          <w:szCs w:val="20"/>
        </w:rPr>
        <w:t>The solution stability of ambrisentan and its impurities was carried out by leaving unspiked and spiked sample solutions in a tightly capped volumetric flask at 2-8 ˚C for 48</w:t>
      </w:r>
      <w:r>
        <w:rPr>
          <w:rFonts w:ascii="Times New Roman" w:hAnsi="Times New Roman"/>
          <w:sz w:val="20"/>
          <w:szCs w:val="20"/>
        </w:rPr>
        <w:t xml:space="preserve"> </w:t>
      </w:r>
      <w:r w:rsidRPr="00927554">
        <w:rPr>
          <w:rFonts w:ascii="Times New Roman" w:hAnsi="Times New Roman"/>
          <w:sz w:val="20"/>
          <w:szCs w:val="20"/>
        </w:rPr>
        <w:t>h. Content of impurities and assay of ambrisentan were determined at 8h intervals. Mobile phase stabil</w:t>
      </w:r>
      <w:r>
        <w:rPr>
          <w:rFonts w:ascii="Times New Roman" w:hAnsi="Times New Roman"/>
          <w:sz w:val="20"/>
          <w:szCs w:val="20"/>
        </w:rPr>
        <w:t xml:space="preserve">ity was assessed by comparing </w:t>
      </w:r>
      <w:r w:rsidRPr="00927554">
        <w:rPr>
          <w:rFonts w:ascii="Times New Roman" w:hAnsi="Times New Roman"/>
          <w:sz w:val="20"/>
          <w:szCs w:val="20"/>
        </w:rPr>
        <w:t>freshly prepared sample solutions and freshly prepared reference standard solution up to 48</w:t>
      </w:r>
      <w:r>
        <w:rPr>
          <w:rFonts w:ascii="Times New Roman" w:hAnsi="Times New Roman"/>
          <w:sz w:val="20"/>
          <w:szCs w:val="20"/>
        </w:rPr>
        <w:t xml:space="preserve"> </w:t>
      </w:r>
      <w:r w:rsidRPr="00927554">
        <w:rPr>
          <w:rFonts w:ascii="Times New Roman" w:hAnsi="Times New Roman"/>
          <w:sz w:val="20"/>
          <w:szCs w:val="20"/>
        </w:rPr>
        <w:t>h.</w:t>
      </w:r>
    </w:p>
    <w:p w:rsidR="006768E9" w:rsidRPr="00802DCC" w:rsidRDefault="006768E9" w:rsidP="00CF4FAE">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Results and Discussion</w:t>
      </w:r>
    </w:p>
    <w:p w:rsidR="00CF4FAE" w:rsidRPr="00927554" w:rsidRDefault="00CF4FAE" w:rsidP="00CF4FAE">
      <w:pPr>
        <w:spacing w:after="0" w:line="240" w:lineRule="auto"/>
        <w:jc w:val="both"/>
        <w:rPr>
          <w:rFonts w:ascii="Times New Roman" w:hAnsi="Times New Roman"/>
          <w:b/>
          <w:sz w:val="20"/>
          <w:szCs w:val="20"/>
        </w:rPr>
      </w:pPr>
      <w:r>
        <w:rPr>
          <w:rFonts w:ascii="Times New Roman" w:hAnsi="Times New Roman"/>
          <w:b/>
          <w:sz w:val="20"/>
          <w:szCs w:val="20"/>
        </w:rPr>
        <w:t>Method Development and O</w:t>
      </w:r>
      <w:r w:rsidRPr="00927554">
        <w:rPr>
          <w:rFonts w:ascii="Times New Roman" w:hAnsi="Times New Roman"/>
          <w:b/>
          <w:sz w:val="20"/>
          <w:szCs w:val="20"/>
        </w:rPr>
        <w:t xml:space="preserve">ptimization </w:t>
      </w:r>
      <w:r>
        <w:rPr>
          <w:rFonts w:ascii="Times New Roman" w:hAnsi="Times New Roman"/>
          <w:b/>
          <w:sz w:val="20"/>
          <w:szCs w:val="20"/>
        </w:rPr>
        <w:t>o</w:t>
      </w:r>
      <w:r w:rsidRPr="00927554">
        <w:rPr>
          <w:rFonts w:ascii="Times New Roman" w:hAnsi="Times New Roman"/>
          <w:b/>
          <w:sz w:val="20"/>
          <w:szCs w:val="20"/>
        </w:rPr>
        <w:t>f Chromatographic Conditions</w:t>
      </w:r>
    </w:p>
    <w:p w:rsidR="00CF4FAE" w:rsidRDefault="00CF4FAE" w:rsidP="00CF4FAE">
      <w:pPr>
        <w:spacing w:after="0" w:line="240" w:lineRule="auto"/>
        <w:jc w:val="both"/>
        <w:rPr>
          <w:rFonts w:ascii="Times New Roman" w:hAnsi="Times New Roman"/>
          <w:sz w:val="20"/>
          <w:szCs w:val="20"/>
        </w:rPr>
      </w:pPr>
      <w:r w:rsidRPr="00927554">
        <w:rPr>
          <w:rFonts w:ascii="Times New Roman" w:hAnsi="Times New Roman"/>
          <w:sz w:val="20"/>
          <w:szCs w:val="20"/>
        </w:rPr>
        <w:t xml:space="preserve">The main objective of the development of liquid chromatographic method was to get good separation of process related impurities (Imp-1, Imp-2, Imp-3, Imp-4, and Imp-5), and degradation product generated during stress conditions from ambrisentan. Individual separation of all analytes is also aimed at this method development. </w:t>
      </w:r>
      <w:r>
        <w:rPr>
          <w:rFonts w:ascii="Times New Roman" w:hAnsi="Times New Roman"/>
          <w:sz w:val="20"/>
          <w:szCs w:val="20"/>
        </w:rPr>
        <w:t>Major d</w:t>
      </w:r>
      <w:r w:rsidRPr="00927554">
        <w:rPr>
          <w:rFonts w:ascii="Times New Roman" w:hAnsi="Times New Roman"/>
          <w:sz w:val="20"/>
          <w:szCs w:val="20"/>
        </w:rPr>
        <w:t>egradation product</w:t>
      </w:r>
      <w:r>
        <w:rPr>
          <w:rFonts w:ascii="Times New Roman" w:hAnsi="Times New Roman"/>
          <w:sz w:val="20"/>
          <w:szCs w:val="20"/>
        </w:rPr>
        <w:t xml:space="preserve"> (DP)</w:t>
      </w:r>
      <w:r w:rsidRPr="00927554">
        <w:rPr>
          <w:rFonts w:ascii="Times New Roman" w:hAnsi="Times New Roman"/>
          <w:sz w:val="20"/>
          <w:szCs w:val="20"/>
        </w:rPr>
        <w:t xml:space="preserve"> found </w:t>
      </w:r>
      <w:r>
        <w:rPr>
          <w:rFonts w:ascii="Times New Roman" w:hAnsi="Times New Roman"/>
          <w:sz w:val="20"/>
          <w:szCs w:val="20"/>
        </w:rPr>
        <w:t xml:space="preserve">in this study </w:t>
      </w:r>
      <w:r w:rsidRPr="00927554">
        <w:rPr>
          <w:rFonts w:ascii="Times New Roman" w:hAnsi="Times New Roman"/>
          <w:sz w:val="20"/>
          <w:szCs w:val="20"/>
        </w:rPr>
        <w:t>is olefin (i.e., 2-((2,2-diphenylvinyl)oxy)-4,6-dimet</w:t>
      </w:r>
      <w:r>
        <w:rPr>
          <w:rFonts w:ascii="Times New Roman" w:hAnsi="Times New Roman"/>
          <w:sz w:val="20"/>
          <w:szCs w:val="20"/>
        </w:rPr>
        <w:t xml:space="preserve">hylpyrimidine) as </w:t>
      </w:r>
      <w:r w:rsidRPr="00927554">
        <w:rPr>
          <w:rFonts w:ascii="Times New Roman" w:hAnsi="Times New Roman"/>
          <w:sz w:val="20"/>
          <w:szCs w:val="20"/>
        </w:rPr>
        <w:t>shown in Fig</w:t>
      </w:r>
      <w:r>
        <w:rPr>
          <w:rFonts w:ascii="Times New Roman" w:hAnsi="Times New Roman"/>
          <w:sz w:val="20"/>
          <w:szCs w:val="20"/>
        </w:rPr>
        <w:t>ure</w:t>
      </w:r>
      <w:r w:rsidRPr="00927554">
        <w:rPr>
          <w:rFonts w:ascii="Times New Roman" w:hAnsi="Times New Roman"/>
          <w:sz w:val="20"/>
          <w:szCs w:val="20"/>
        </w:rPr>
        <w:t xml:space="preserve"> 1</w:t>
      </w:r>
      <w:r>
        <w:rPr>
          <w:rFonts w:ascii="Times New Roman" w:hAnsi="Times New Roman"/>
          <w:sz w:val="20"/>
          <w:szCs w:val="20"/>
        </w:rPr>
        <w:t xml:space="preserve">. </w:t>
      </w:r>
      <w:r w:rsidRPr="00E77495">
        <w:rPr>
          <w:rFonts w:ascii="Times New Roman" w:hAnsi="Times New Roman"/>
          <w:sz w:val="20"/>
          <w:szCs w:val="20"/>
        </w:rPr>
        <w:t>The results concurred with the study reported by Ramisetti and Kuntamukkala [9]</w:t>
      </w:r>
      <w:r>
        <w:rPr>
          <w:rFonts w:ascii="Times New Roman" w:hAnsi="Times New Roman"/>
          <w:sz w:val="20"/>
          <w:szCs w:val="20"/>
        </w:rPr>
        <w:t xml:space="preserve">. DP was selected </w:t>
      </w:r>
      <w:r w:rsidRPr="00A73EC7">
        <w:rPr>
          <w:rFonts w:ascii="Times New Roman" w:hAnsi="Times New Roman"/>
          <w:sz w:val="20"/>
          <w:szCs w:val="20"/>
        </w:rPr>
        <w:t xml:space="preserve">for </w:t>
      </w:r>
      <w:r w:rsidRPr="00927554">
        <w:rPr>
          <w:rFonts w:ascii="Times New Roman" w:hAnsi="Times New Roman"/>
          <w:sz w:val="20"/>
          <w:szCs w:val="20"/>
        </w:rPr>
        <w:t xml:space="preserve">method development and remaining </w:t>
      </w:r>
      <w:r>
        <w:rPr>
          <w:rFonts w:ascii="Times New Roman" w:hAnsi="Times New Roman"/>
          <w:sz w:val="20"/>
          <w:szCs w:val="20"/>
        </w:rPr>
        <w:t xml:space="preserve">degradation products </w:t>
      </w:r>
      <w:r w:rsidRPr="00927554">
        <w:rPr>
          <w:rFonts w:ascii="Times New Roman" w:hAnsi="Times New Roman"/>
          <w:sz w:val="20"/>
          <w:szCs w:val="20"/>
        </w:rPr>
        <w:t xml:space="preserve">were neglected </w:t>
      </w:r>
      <w:r w:rsidRPr="00A73EC7">
        <w:rPr>
          <w:rFonts w:ascii="Times New Roman" w:hAnsi="Times New Roman"/>
          <w:sz w:val="20"/>
          <w:szCs w:val="20"/>
        </w:rPr>
        <w:t xml:space="preserve">as their formation is very </w:t>
      </w:r>
      <w:r>
        <w:rPr>
          <w:rFonts w:ascii="Times New Roman" w:hAnsi="Times New Roman"/>
          <w:sz w:val="20"/>
          <w:szCs w:val="20"/>
        </w:rPr>
        <w:t>insignificant</w:t>
      </w:r>
      <w:r w:rsidRPr="00A73EC7">
        <w:rPr>
          <w:rFonts w:ascii="Times New Roman" w:hAnsi="Times New Roman"/>
          <w:sz w:val="20"/>
          <w:szCs w:val="20"/>
        </w:rPr>
        <w:t>. For</w:t>
      </w:r>
      <w:r w:rsidRPr="00927554">
        <w:rPr>
          <w:rFonts w:ascii="Times New Roman" w:hAnsi="Times New Roman"/>
          <w:sz w:val="20"/>
          <w:szCs w:val="20"/>
        </w:rPr>
        <w:t xml:space="preserve"> the method development ambrisentan unspiked and spiked with all </w:t>
      </w:r>
      <w:r>
        <w:rPr>
          <w:rFonts w:ascii="Times New Roman" w:hAnsi="Times New Roman"/>
          <w:sz w:val="20"/>
          <w:szCs w:val="20"/>
        </w:rPr>
        <w:t xml:space="preserve">  </w:t>
      </w:r>
      <w:r w:rsidRPr="00927554">
        <w:rPr>
          <w:rFonts w:ascii="Times New Roman" w:hAnsi="Times New Roman"/>
          <w:sz w:val="20"/>
          <w:szCs w:val="20"/>
        </w:rPr>
        <w:t xml:space="preserve">impurities, and stress generated samples were simultaneously injected on to HPLC system. </w:t>
      </w:r>
      <w:r>
        <w:rPr>
          <w:rFonts w:ascii="Times New Roman" w:hAnsi="Times New Roman"/>
          <w:sz w:val="20"/>
          <w:szCs w:val="20"/>
        </w:rPr>
        <w:t xml:space="preserve">In the </w:t>
      </w:r>
      <w:r w:rsidRPr="00927554">
        <w:rPr>
          <w:rFonts w:ascii="Times New Roman" w:hAnsi="Times New Roman"/>
          <w:sz w:val="20"/>
          <w:szCs w:val="20"/>
        </w:rPr>
        <w:t>develop</w:t>
      </w:r>
      <w:r>
        <w:rPr>
          <w:rFonts w:ascii="Times New Roman" w:hAnsi="Times New Roman"/>
          <w:sz w:val="20"/>
          <w:szCs w:val="20"/>
        </w:rPr>
        <w:t xml:space="preserve">ment of </w:t>
      </w:r>
      <w:r w:rsidRPr="00927554">
        <w:rPr>
          <w:rFonts w:ascii="Times New Roman" w:hAnsi="Times New Roman"/>
          <w:sz w:val="20"/>
          <w:szCs w:val="20"/>
        </w:rPr>
        <w:t xml:space="preserve">a selective method, attempts were made using different mobile phase </w:t>
      </w:r>
      <w:r>
        <w:rPr>
          <w:rFonts w:ascii="Times New Roman" w:hAnsi="Times New Roman"/>
          <w:sz w:val="20"/>
          <w:szCs w:val="20"/>
        </w:rPr>
        <w:t>compositions using</w:t>
      </w:r>
      <w:r w:rsidRPr="00927554">
        <w:rPr>
          <w:rFonts w:ascii="Times New Roman" w:hAnsi="Times New Roman"/>
          <w:sz w:val="20"/>
          <w:szCs w:val="20"/>
        </w:rPr>
        <w:t xml:space="preserve"> C</w:t>
      </w:r>
      <w:r w:rsidRPr="00927554">
        <w:rPr>
          <w:rFonts w:ascii="Times New Roman" w:hAnsi="Times New Roman"/>
          <w:sz w:val="20"/>
          <w:szCs w:val="20"/>
          <w:vertAlign w:val="subscript"/>
        </w:rPr>
        <w:t>18</w:t>
      </w:r>
      <w:r w:rsidRPr="00927554">
        <w:rPr>
          <w:rFonts w:ascii="Times New Roman" w:hAnsi="Times New Roman"/>
          <w:sz w:val="20"/>
          <w:szCs w:val="20"/>
        </w:rPr>
        <w:t xml:space="preserve"> columns</w:t>
      </w:r>
      <w:r>
        <w:rPr>
          <w:rFonts w:ascii="Times New Roman" w:hAnsi="Times New Roman"/>
          <w:sz w:val="20"/>
          <w:szCs w:val="20"/>
        </w:rPr>
        <w:t xml:space="preserve"> of different brands. Mobile phase </w:t>
      </w:r>
      <w:r>
        <w:rPr>
          <w:rFonts w:ascii="Times New Roman" w:hAnsi="Times New Roman"/>
          <w:sz w:val="20"/>
          <w:szCs w:val="20"/>
        </w:rPr>
        <w:lastRenderedPageBreak/>
        <w:t>composition</w:t>
      </w:r>
      <w:r w:rsidRPr="00927554">
        <w:rPr>
          <w:rFonts w:ascii="Times New Roman" w:hAnsi="Times New Roman"/>
          <w:sz w:val="20"/>
          <w:szCs w:val="20"/>
        </w:rPr>
        <w:t>s used are aqueous ammonium acetate and potassium dihydr</w:t>
      </w:r>
      <w:r>
        <w:rPr>
          <w:rFonts w:ascii="Times New Roman" w:hAnsi="Times New Roman"/>
          <w:sz w:val="20"/>
          <w:szCs w:val="20"/>
        </w:rPr>
        <w:t>ogen orthophosphate buffers,</w:t>
      </w:r>
      <w:r w:rsidRPr="00927554">
        <w:rPr>
          <w:rFonts w:ascii="Times New Roman" w:hAnsi="Times New Roman"/>
          <w:sz w:val="20"/>
          <w:szCs w:val="20"/>
        </w:rPr>
        <w:t xml:space="preserve"> acetonitrile and methanol; C</w:t>
      </w:r>
      <w:r w:rsidRPr="00927554">
        <w:rPr>
          <w:rFonts w:ascii="Times New Roman" w:hAnsi="Times New Roman"/>
          <w:sz w:val="20"/>
          <w:szCs w:val="20"/>
          <w:vertAlign w:val="subscript"/>
        </w:rPr>
        <w:t>18</w:t>
      </w:r>
      <w:r w:rsidRPr="00927554">
        <w:rPr>
          <w:rFonts w:ascii="Times New Roman" w:hAnsi="Times New Roman"/>
          <w:sz w:val="20"/>
          <w:szCs w:val="20"/>
        </w:rPr>
        <w:t xml:space="preserve"> columns are Waters Symmetry, Phenomenex Luna. </w:t>
      </w:r>
      <w:r w:rsidRPr="00F03875">
        <w:rPr>
          <w:rFonts w:ascii="Times New Roman" w:hAnsi="Times New Roman"/>
          <w:sz w:val="20"/>
          <w:szCs w:val="20"/>
        </w:rPr>
        <w:t>Preliminary study showed that ammonium acetate and acetonitrile gave better results compared to others. Therefore, this mobile phase was selected for further method development.</w:t>
      </w:r>
      <w:r>
        <w:rPr>
          <w:rFonts w:ascii="Times New Roman" w:hAnsi="Times New Roman"/>
          <w:sz w:val="20"/>
          <w:szCs w:val="20"/>
        </w:rPr>
        <w:t xml:space="preserve"> </w:t>
      </w:r>
      <w:r w:rsidRPr="00927554">
        <w:rPr>
          <w:rFonts w:ascii="Times New Roman" w:hAnsi="Times New Roman"/>
          <w:sz w:val="20"/>
          <w:szCs w:val="20"/>
        </w:rPr>
        <w:t xml:space="preserve">Both columns exhibited the co-elution of polar analytes Imp-4 and Imp-5 at higher acetonitrile content and good resolutions at lower. </w:t>
      </w:r>
      <w:r>
        <w:rPr>
          <w:rFonts w:ascii="Times New Roman" w:hAnsi="Times New Roman"/>
          <w:sz w:val="20"/>
          <w:szCs w:val="20"/>
        </w:rPr>
        <w:t xml:space="preserve">However, </w:t>
      </w:r>
      <w:r w:rsidRPr="00927554">
        <w:rPr>
          <w:rFonts w:ascii="Times New Roman" w:hAnsi="Times New Roman"/>
          <w:sz w:val="20"/>
          <w:szCs w:val="20"/>
        </w:rPr>
        <w:t>lack of ambrisentan peak symmetry was observed on Symmetry column compared to Luna column. Isocratic elution trials were selected for method development as gradient programs resulted large base line drift. Attempts were finally made with Luna column and buffer with different strengths in isocratic elution mode based on observations found in earlier trials. After several trials, very good separation of all analytes with peak symmetry was accomplished on a Luna C</w:t>
      </w:r>
      <w:r w:rsidRPr="00927554">
        <w:rPr>
          <w:rFonts w:ascii="Times New Roman" w:hAnsi="Times New Roman"/>
          <w:sz w:val="20"/>
          <w:szCs w:val="20"/>
          <w:vertAlign w:val="subscript"/>
        </w:rPr>
        <w:t>18</w:t>
      </w:r>
      <w:r w:rsidRPr="00927554">
        <w:rPr>
          <w:rFonts w:ascii="Times New Roman" w:hAnsi="Times New Roman"/>
          <w:sz w:val="20"/>
          <w:szCs w:val="20"/>
        </w:rPr>
        <w:t xml:space="preserve"> column (250 x 4.6 mm, 5 µm) with mobile phase consisting of ammonium acetate buffer (0.02M, pH=4.2 adjusted with acetic acid) and acetonitrile at a ratio of 52:48 (v/v) </w:t>
      </w:r>
      <w:r>
        <w:rPr>
          <w:rFonts w:ascii="Times New Roman" w:hAnsi="Times New Roman"/>
          <w:sz w:val="20"/>
          <w:szCs w:val="20"/>
        </w:rPr>
        <w:t>with</w:t>
      </w:r>
      <w:r w:rsidRPr="00927554">
        <w:rPr>
          <w:rFonts w:ascii="Times New Roman" w:hAnsi="Times New Roman"/>
          <w:sz w:val="20"/>
          <w:szCs w:val="20"/>
        </w:rPr>
        <w:t xml:space="preserve"> a flow rate of 1.0 mL/min and at a column temperature of 25 ˚C. </w:t>
      </w:r>
      <w:r>
        <w:rPr>
          <w:rFonts w:ascii="Times New Roman" w:hAnsi="Times New Roman"/>
          <w:sz w:val="20"/>
          <w:szCs w:val="20"/>
        </w:rPr>
        <w:t>S</w:t>
      </w:r>
      <w:r w:rsidRPr="00927554">
        <w:rPr>
          <w:rFonts w:ascii="Times New Roman" w:hAnsi="Times New Roman"/>
          <w:sz w:val="20"/>
          <w:szCs w:val="20"/>
        </w:rPr>
        <w:t>eparation of ambrisentan and its five process related impurities under optimized conditions is shown in Fig</w:t>
      </w:r>
      <w:r>
        <w:rPr>
          <w:rFonts w:ascii="Times New Roman" w:hAnsi="Times New Roman"/>
          <w:sz w:val="20"/>
          <w:szCs w:val="20"/>
        </w:rPr>
        <w:t>ure</w:t>
      </w:r>
      <w:r w:rsidRPr="00927554">
        <w:rPr>
          <w:rFonts w:ascii="Times New Roman" w:hAnsi="Times New Roman"/>
          <w:sz w:val="20"/>
          <w:szCs w:val="20"/>
        </w:rPr>
        <w:t xml:space="preserve"> 2.</w:t>
      </w:r>
    </w:p>
    <w:p w:rsidR="00CF4FAE" w:rsidRPr="00927554" w:rsidRDefault="00CF4FAE" w:rsidP="00CF4FAE">
      <w:pPr>
        <w:spacing w:after="0" w:line="240" w:lineRule="auto"/>
        <w:jc w:val="both"/>
        <w:rPr>
          <w:rFonts w:ascii="Times New Roman" w:hAnsi="Times New Roman"/>
          <w:sz w:val="20"/>
          <w:szCs w:val="20"/>
        </w:rPr>
      </w:pPr>
    </w:p>
    <w:p w:rsidR="00CF4FAE" w:rsidRPr="00927554" w:rsidRDefault="00CF4FAE" w:rsidP="00CF4FAE">
      <w:pPr>
        <w:spacing w:after="0" w:line="240" w:lineRule="auto"/>
        <w:jc w:val="both"/>
        <w:rPr>
          <w:rFonts w:ascii="Times New Roman" w:hAnsi="Times New Roman"/>
          <w:i/>
          <w:iCs/>
          <w:sz w:val="20"/>
          <w:szCs w:val="20"/>
        </w:rPr>
      </w:pPr>
      <w:r w:rsidRPr="00927554">
        <w:rPr>
          <w:rFonts w:ascii="Times New Roman" w:hAnsi="Times New Roman"/>
          <w:b/>
          <w:bCs/>
          <w:iCs/>
          <w:sz w:val="20"/>
          <w:szCs w:val="20"/>
        </w:rPr>
        <w:t>Specificity and degradation behavior of ambrisentan</w:t>
      </w:r>
    </w:p>
    <w:p w:rsidR="00CF4FAE" w:rsidRDefault="00CF4FAE" w:rsidP="00CF4FAE">
      <w:pPr>
        <w:spacing w:after="0" w:line="240" w:lineRule="auto"/>
        <w:jc w:val="both"/>
        <w:rPr>
          <w:rFonts w:ascii="Times New Roman" w:hAnsi="Times New Roman"/>
          <w:iCs/>
          <w:sz w:val="20"/>
          <w:szCs w:val="20"/>
        </w:rPr>
      </w:pPr>
      <w:r w:rsidRPr="00927554">
        <w:rPr>
          <w:rFonts w:ascii="Times New Roman" w:hAnsi="Times New Roman"/>
          <w:iCs/>
          <w:sz w:val="20"/>
          <w:szCs w:val="20"/>
        </w:rPr>
        <w:t xml:space="preserve">The assay of ambrisentan for three determinations was found to be 99.6 % with %RSD of 0.4; while in the presence of impurities (0.15 % w/w) it was 99.4 % with %RSD of 0.8. It suggests that the assay did not change in the presence of impurities, indicating the specificity of method in presence of impurities. No </w:t>
      </w:r>
      <w:r>
        <w:rPr>
          <w:rFonts w:ascii="Times New Roman" w:hAnsi="Times New Roman"/>
          <w:iCs/>
          <w:sz w:val="20"/>
          <w:szCs w:val="20"/>
        </w:rPr>
        <w:t xml:space="preserve">significant </w:t>
      </w:r>
      <w:r w:rsidRPr="00927554">
        <w:rPr>
          <w:rFonts w:ascii="Times New Roman" w:hAnsi="Times New Roman"/>
          <w:iCs/>
          <w:sz w:val="20"/>
          <w:szCs w:val="20"/>
        </w:rPr>
        <w:t>degradation of ambrisentan was observed under neutral and basic hydrolytic, oxidative, photolytic, and thermolytic stress conditions. Significant degradation of ambrisentan drug substance was observed in acidic hydrolytic stress conditions as shown in Fig</w:t>
      </w:r>
      <w:r>
        <w:rPr>
          <w:rFonts w:ascii="Times New Roman" w:hAnsi="Times New Roman"/>
          <w:iCs/>
          <w:sz w:val="20"/>
          <w:szCs w:val="20"/>
        </w:rPr>
        <w:t>ure</w:t>
      </w:r>
      <w:r w:rsidRPr="00927554">
        <w:rPr>
          <w:rFonts w:ascii="Times New Roman" w:hAnsi="Times New Roman"/>
          <w:iCs/>
          <w:sz w:val="20"/>
          <w:szCs w:val="20"/>
        </w:rPr>
        <w:t xml:space="preserve"> 2. One degradation product is formed, and is depicted as DP in Fig</w:t>
      </w:r>
      <w:r>
        <w:rPr>
          <w:rFonts w:ascii="Times New Roman" w:hAnsi="Times New Roman"/>
          <w:iCs/>
          <w:sz w:val="20"/>
          <w:szCs w:val="20"/>
        </w:rPr>
        <w:t>ure</w:t>
      </w:r>
      <w:r w:rsidRPr="00927554">
        <w:rPr>
          <w:rFonts w:ascii="Times New Roman" w:hAnsi="Times New Roman"/>
          <w:iCs/>
          <w:sz w:val="20"/>
          <w:szCs w:val="20"/>
        </w:rPr>
        <w:t xml:space="preserve"> 1. Peak purity test results obtained from PDA detector confirmed that the ambrisentan peak was homogeneous and pure in all the analyzed stress samples. The mass balance of stressed samples was found in the range of 98.5 to 99.8%. The forced degradation results are summarized in Table 1.</w:t>
      </w:r>
    </w:p>
    <w:p w:rsidR="00CF4FAE" w:rsidRPr="00467255" w:rsidRDefault="00CF4FAE" w:rsidP="00CF4FAE">
      <w:pPr>
        <w:spacing w:after="0" w:line="240" w:lineRule="auto"/>
        <w:jc w:val="both"/>
        <w:rPr>
          <w:rFonts w:ascii="Times New Roman" w:hAnsi="Times New Roman"/>
          <w:b/>
          <w:sz w:val="20"/>
          <w:szCs w:val="20"/>
        </w:rPr>
      </w:pPr>
    </w:p>
    <w:p w:rsidR="00CF4FAE" w:rsidRDefault="00CF4FAE" w:rsidP="00CF4FAE">
      <w:pPr>
        <w:spacing w:after="0" w:line="240" w:lineRule="auto"/>
        <w:jc w:val="both"/>
        <w:rPr>
          <w:rFonts w:ascii="Times New Roman" w:hAnsi="Times New Roman"/>
          <w:b/>
          <w:sz w:val="20"/>
          <w:szCs w:val="20"/>
        </w:rPr>
      </w:pPr>
    </w:p>
    <w:p w:rsidR="00CF4FAE" w:rsidRPr="00CF4FAE" w:rsidRDefault="00CF4FAE" w:rsidP="00CF4FAE">
      <w:pPr>
        <w:spacing w:after="120" w:line="240" w:lineRule="auto"/>
        <w:jc w:val="center"/>
        <w:rPr>
          <w:rFonts w:ascii="Times New Roman" w:hAnsi="Times New Roman"/>
          <w:bCs/>
          <w:sz w:val="20"/>
          <w:szCs w:val="20"/>
        </w:rPr>
      </w:pPr>
      <w:r>
        <w:rPr>
          <w:rFonts w:ascii="Times New Roman" w:hAnsi="Times New Roman"/>
          <w:sz w:val="20"/>
          <w:szCs w:val="20"/>
        </w:rPr>
        <w:t>Table 1.</w:t>
      </w:r>
      <w:r w:rsidRPr="00B07726">
        <w:rPr>
          <w:rFonts w:ascii="Times New Roman" w:hAnsi="Times New Roman"/>
          <w:sz w:val="20"/>
          <w:szCs w:val="20"/>
        </w:rPr>
        <w:t xml:space="preserve"> </w:t>
      </w:r>
      <w:r>
        <w:rPr>
          <w:rFonts w:ascii="Times New Roman" w:hAnsi="Times New Roman"/>
          <w:sz w:val="20"/>
          <w:szCs w:val="20"/>
        </w:rPr>
        <w:t xml:space="preserve"> </w:t>
      </w:r>
      <w:r w:rsidRPr="00467255">
        <w:rPr>
          <w:rFonts w:ascii="Times New Roman" w:hAnsi="Times New Roman"/>
          <w:sz w:val="20"/>
          <w:szCs w:val="20"/>
        </w:rPr>
        <w:t>Summary of f</w:t>
      </w:r>
      <w:r w:rsidRPr="00467255">
        <w:rPr>
          <w:rFonts w:ascii="Times New Roman" w:hAnsi="Times New Roman"/>
          <w:bCs/>
          <w:sz w:val="20"/>
          <w:szCs w:val="20"/>
        </w:rPr>
        <w:t>orced degradation studies</w:t>
      </w:r>
    </w:p>
    <w:tbl>
      <w:tblPr>
        <w:tblW w:w="4635" w:type="pct"/>
        <w:jc w:val="center"/>
        <w:tblLayout w:type="fixed"/>
        <w:tblLook w:val="01E0" w:firstRow="1" w:lastRow="1" w:firstColumn="1" w:lastColumn="1" w:noHBand="0" w:noVBand="0"/>
      </w:tblPr>
      <w:tblGrid>
        <w:gridCol w:w="1969"/>
        <w:gridCol w:w="1489"/>
        <w:gridCol w:w="1113"/>
        <w:gridCol w:w="1489"/>
        <w:gridCol w:w="2790"/>
      </w:tblGrid>
      <w:tr w:rsidR="00CF4FAE" w:rsidRPr="00B917D0" w:rsidTr="00A72A8B">
        <w:trPr>
          <w:trHeight w:val="638"/>
          <w:jc w:val="center"/>
        </w:trPr>
        <w:tc>
          <w:tcPr>
            <w:tcW w:w="1113" w:type="pct"/>
            <w:tcBorders>
              <w:top w:val="single" w:sz="4" w:space="0" w:color="3C3C3C"/>
              <w:bottom w:val="single" w:sz="4" w:space="0" w:color="3C3C3C"/>
            </w:tcBorders>
          </w:tcPr>
          <w:p w:rsidR="00CF4FAE" w:rsidRPr="003356E1" w:rsidRDefault="00CF4FAE" w:rsidP="00CF4FAE">
            <w:pPr>
              <w:spacing w:before="60" w:after="0" w:line="240" w:lineRule="auto"/>
              <w:jc w:val="both"/>
              <w:rPr>
                <w:rFonts w:ascii="Times New Roman" w:eastAsia="Batang" w:hAnsi="Times New Roman"/>
                <w:b/>
                <w:sz w:val="20"/>
                <w:szCs w:val="20"/>
              </w:rPr>
            </w:pPr>
            <w:r w:rsidRPr="003356E1">
              <w:rPr>
                <w:rFonts w:ascii="Times New Roman" w:eastAsia="Batang" w:hAnsi="Times New Roman"/>
                <w:b/>
                <w:sz w:val="20"/>
                <w:szCs w:val="20"/>
              </w:rPr>
              <w:t>Stress condition</w:t>
            </w:r>
          </w:p>
        </w:tc>
        <w:tc>
          <w:tcPr>
            <w:tcW w:w="841" w:type="pct"/>
            <w:tcBorders>
              <w:top w:val="single" w:sz="4" w:space="0" w:color="3C3C3C"/>
              <w:bottom w:val="single" w:sz="4" w:space="0" w:color="3C3C3C"/>
            </w:tcBorders>
          </w:tcPr>
          <w:p w:rsidR="00CF4FAE" w:rsidRPr="003356E1" w:rsidRDefault="00CF4FAE" w:rsidP="00CF4FAE">
            <w:pPr>
              <w:spacing w:before="60" w:after="0" w:line="240" w:lineRule="auto"/>
              <w:jc w:val="both"/>
              <w:rPr>
                <w:rFonts w:ascii="Times New Roman" w:eastAsia="Batang" w:hAnsi="Times New Roman"/>
                <w:b/>
                <w:sz w:val="20"/>
                <w:szCs w:val="20"/>
              </w:rPr>
            </w:pPr>
            <w:r w:rsidRPr="003356E1">
              <w:rPr>
                <w:rFonts w:ascii="Times New Roman" w:eastAsia="Batang" w:hAnsi="Times New Roman"/>
                <w:b/>
                <w:sz w:val="20"/>
                <w:szCs w:val="20"/>
              </w:rPr>
              <w:t>Time</w:t>
            </w:r>
          </w:p>
        </w:tc>
        <w:tc>
          <w:tcPr>
            <w:tcW w:w="629" w:type="pct"/>
            <w:tcBorders>
              <w:top w:val="single" w:sz="4" w:space="0" w:color="3C3C3C"/>
              <w:bottom w:val="single" w:sz="4" w:space="0" w:color="3C3C3C"/>
            </w:tcBorders>
          </w:tcPr>
          <w:p w:rsidR="00CF4FAE" w:rsidRDefault="00CF4FAE" w:rsidP="00A72A8B">
            <w:pPr>
              <w:spacing w:before="60" w:after="0" w:line="240" w:lineRule="auto"/>
              <w:jc w:val="center"/>
              <w:rPr>
                <w:rFonts w:ascii="Times New Roman" w:eastAsia="Batang" w:hAnsi="Times New Roman"/>
                <w:b/>
                <w:sz w:val="20"/>
                <w:szCs w:val="20"/>
              </w:rPr>
            </w:pPr>
            <w:r>
              <w:rPr>
                <w:rFonts w:ascii="Times New Roman" w:eastAsia="Batang" w:hAnsi="Times New Roman"/>
                <w:b/>
                <w:sz w:val="20"/>
                <w:szCs w:val="20"/>
              </w:rPr>
              <w:t>Assay</w:t>
            </w:r>
          </w:p>
          <w:p w:rsidR="00CF4FAE" w:rsidRPr="003356E1" w:rsidRDefault="00CF4FAE" w:rsidP="00A72A8B">
            <w:pPr>
              <w:spacing w:after="60" w:line="240" w:lineRule="auto"/>
              <w:jc w:val="center"/>
              <w:rPr>
                <w:rFonts w:ascii="Times New Roman" w:eastAsia="Batang" w:hAnsi="Times New Roman"/>
                <w:b/>
                <w:sz w:val="20"/>
                <w:szCs w:val="20"/>
              </w:rPr>
            </w:pPr>
            <w:r>
              <w:rPr>
                <w:rFonts w:ascii="Times New Roman" w:eastAsia="Batang" w:hAnsi="Times New Roman"/>
                <w:b/>
                <w:sz w:val="20"/>
                <w:szCs w:val="20"/>
              </w:rPr>
              <w:t xml:space="preserve">(% </w:t>
            </w:r>
            <w:r w:rsidRPr="003356E1">
              <w:rPr>
                <w:rFonts w:ascii="Times New Roman" w:eastAsia="Batang" w:hAnsi="Times New Roman"/>
                <w:b/>
                <w:sz w:val="20"/>
                <w:szCs w:val="20"/>
              </w:rPr>
              <w:t>w/w)</w:t>
            </w:r>
          </w:p>
        </w:tc>
        <w:tc>
          <w:tcPr>
            <w:tcW w:w="841" w:type="pct"/>
            <w:tcBorders>
              <w:top w:val="single" w:sz="4" w:space="0" w:color="3C3C3C"/>
              <w:bottom w:val="single" w:sz="4" w:space="0" w:color="3C3C3C"/>
            </w:tcBorders>
          </w:tcPr>
          <w:p w:rsidR="00CF4FAE" w:rsidRPr="003356E1" w:rsidRDefault="00CF4FAE" w:rsidP="00A72A8B">
            <w:pPr>
              <w:spacing w:before="60" w:after="0" w:line="240" w:lineRule="auto"/>
              <w:jc w:val="center"/>
              <w:rPr>
                <w:rFonts w:ascii="Times New Roman" w:eastAsia="Batang" w:hAnsi="Times New Roman"/>
                <w:b/>
                <w:sz w:val="20"/>
                <w:szCs w:val="20"/>
              </w:rPr>
            </w:pPr>
            <w:r w:rsidRPr="003356E1">
              <w:rPr>
                <w:rFonts w:ascii="Times New Roman" w:eastAsia="Batang" w:hAnsi="Times New Roman"/>
                <w:b/>
                <w:sz w:val="20"/>
                <w:szCs w:val="20"/>
              </w:rPr>
              <w:t>Mass balance</w:t>
            </w:r>
          </w:p>
          <w:p w:rsidR="00CF4FAE" w:rsidRPr="003356E1" w:rsidRDefault="00CF4FAE" w:rsidP="00A72A8B">
            <w:pPr>
              <w:spacing w:after="0" w:line="240" w:lineRule="auto"/>
              <w:jc w:val="center"/>
              <w:rPr>
                <w:rFonts w:ascii="Times New Roman" w:eastAsia="Batang" w:hAnsi="Times New Roman"/>
                <w:b/>
                <w:sz w:val="20"/>
                <w:szCs w:val="20"/>
              </w:rPr>
            </w:pPr>
            <w:r w:rsidRPr="003356E1">
              <w:rPr>
                <w:rFonts w:ascii="Times New Roman" w:eastAsia="Batang" w:hAnsi="Times New Roman"/>
                <w:b/>
                <w:sz w:val="20"/>
                <w:szCs w:val="20"/>
              </w:rPr>
              <w:t>(% w/w)</w:t>
            </w:r>
          </w:p>
        </w:tc>
        <w:tc>
          <w:tcPr>
            <w:tcW w:w="1576" w:type="pct"/>
            <w:tcBorders>
              <w:top w:val="single" w:sz="4" w:space="0" w:color="3C3C3C"/>
              <w:bottom w:val="single" w:sz="4" w:space="0" w:color="3C3C3C"/>
            </w:tcBorders>
          </w:tcPr>
          <w:p w:rsidR="00CF4FAE" w:rsidRPr="003356E1" w:rsidRDefault="00CF4FAE" w:rsidP="00CF4FAE">
            <w:pPr>
              <w:spacing w:before="60" w:after="0" w:line="240" w:lineRule="auto"/>
              <w:jc w:val="both"/>
              <w:rPr>
                <w:rFonts w:ascii="Times New Roman" w:eastAsia="Batang" w:hAnsi="Times New Roman"/>
                <w:b/>
                <w:sz w:val="20"/>
                <w:szCs w:val="20"/>
              </w:rPr>
            </w:pPr>
            <w:r w:rsidRPr="003356E1">
              <w:rPr>
                <w:rFonts w:ascii="Times New Roman" w:eastAsia="Batang" w:hAnsi="Times New Roman"/>
                <w:b/>
                <w:sz w:val="20"/>
                <w:szCs w:val="20"/>
              </w:rPr>
              <w:t>Remarks</w:t>
            </w:r>
          </w:p>
        </w:tc>
      </w:tr>
      <w:tr w:rsidR="00CF4FAE" w:rsidRPr="00B917D0" w:rsidTr="009E3925">
        <w:trPr>
          <w:jc w:val="center"/>
        </w:trPr>
        <w:tc>
          <w:tcPr>
            <w:tcW w:w="1113" w:type="pct"/>
            <w:tcBorders>
              <w:top w:val="single" w:sz="4" w:space="0" w:color="3C3C3C"/>
            </w:tcBorders>
          </w:tcPr>
          <w:p w:rsidR="00CF4FAE" w:rsidRPr="003356E1" w:rsidRDefault="00CF4FAE" w:rsidP="00A72A8B">
            <w:pPr>
              <w:spacing w:before="120" w:after="0" w:line="240" w:lineRule="auto"/>
              <w:jc w:val="both"/>
              <w:rPr>
                <w:rFonts w:ascii="Times New Roman" w:eastAsia="Batang" w:hAnsi="Times New Roman"/>
                <w:sz w:val="20"/>
                <w:szCs w:val="20"/>
              </w:rPr>
            </w:pPr>
            <w:r w:rsidRPr="003356E1">
              <w:rPr>
                <w:rFonts w:ascii="Times New Roman" w:eastAsia="Batang" w:hAnsi="Times New Roman"/>
                <w:sz w:val="20"/>
                <w:szCs w:val="20"/>
              </w:rPr>
              <w:t>Acid hydrolysis</w:t>
            </w:r>
          </w:p>
          <w:p w:rsidR="00CF4FAE" w:rsidRPr="003356E1" w:rsidRDefault="00CF4FAE" w:rsidP="009E3925">
            <w:pPr>
              <w:spacing w:after="0" w:line="240" w:lineRule="auto"/>
              <w:jc w:val="both"/>
              <w:rPr>
                <w:rFonts w:ascii="Times New Roman" w:eastAsia="Batang" w:hAnsi="Times New Roman"/>
                <w:sz w:val="20"/>
                <w:szCs w:val="20"/>
              </w:rPr>
            </w:pPr>
            <w:r w:rsidRPr="003356E1">
              <w:rPr>
                <w:rFonts w:ascii="Times New Roman" w:eastAsia="Batang" w:hAnsi="Times New Roman"/>
                <w:sz w:val="20"/>
                <w:szCs w:val="20"/>
              </w:rPr>
              <w:t>(0.1N HCl, 60 ˚C)</w:t>
            </w:r>
          </w:p>
        </w:tc>
        <w:tc>
          <w:tcPr>
            <w:tcW w:w="841" w:type="pct"/>
            <w:tcBorders>
              <w:top w:val="single" w:sz="4" w:space="0" w:color="3C3C3C"/>
            </w:tcBorders>
          </w:tcPr>
          <w:p w:rsidR="00CF4FAE" w:rsidRPr="003356E1" w:rsidRDefault="00CF4FAE" w:rsidP="00A72A8B">
            <w:pPr>
              <w:spacing w:before="120" w:after="0" w:line="240" w:lineRule="auto"/>
              <w:jc w:val="both"/>
              <w:rPr>
                <w:rFonts w:ascii="Times New Roman" w:eastAsia="Batang" w:hAnsi="Times New Roman"/>
                <w:sz w:val="20"/>
                <w:szCs w:val="20"/>
              </w:rPr>
            </w:pPr>
            <w:r w:rsidRPr="003356E1">
              <w:rPr>
                <w:rFonts w:ascii="Times New Roman" w:eastAsia="Batang" w:hAnsi="Times New Roman"/>
                <w:sz w:val="20"/>
                <w:szCs w:val="20"/>
              </w:rPr>
              <w:t>4 h</w:t>
            </w:r>
          </w:p>
        </w:tc>
        <w:tc>
          <w:tcPr>
            <w:tcW w:w="629" w:type="pct"/>
            <w:tcBorders>
              <w:top w:val="single" w:sz="4" w:space="0" w:color="3C3C3C"/>
            </w:tcBorders>
          </w:tcPr>
          <w:p w:rsidR="00CF4FAE" w:rsidRPr="003356E1" w:rsidRDefault="00CF4FAE" w:rsidP="00A72A8B">
            <w:pPr>
              <w:spacing w:before="120" w:after="0" w:line="240" w:lineRule="auto"/>
              <w:jc w:val="center"/>
              <w:rPr>
                <w:rFonts w:ascii="Times New Roman" w:eastAsia="Batang" w:hAnsi="Times New Roman"/>
                <w:sz w:val="20"/>
                <w:szCs w:val="20"/>
              </w:rPr>
            </w:pPr>
            <w:r w:rsidRPr="003356E1">
              <w:rPr>
                <w:rFonts w:ascii="Times New Roman" w:eastAsia="Batang" w:hAnsi="Times New Roman"/>
                <w:sz w:val="20"/>
                <w:szCs w:val="20"/>
              </w:rPr>
              <w:t>93.3</w:t>
            </w:r>
          </w:p>
        </w:tc>
        <w:tc>
          <w:tcPr>
            <w:tcW w:w="841" w:type="pct"/>
            <w:tcBorders>
              <w:top w:val="single" w:sz="4" w:space="0" w:color="3C3C3C"/>
            </w:tcBorders>
          </w:tcPr>
          <w:p w:rsidR="00CF4FAE" w:rsidRPr="003356E1" w:rsidRDefault="00CF4FAE" w:rsidP="00A72A8B">
            <w:pPr>
              <w:spacing w:before="120" w:after="0" w:line="240" w:lineRule="auto"/>
              <w:jc w:val="center"/>
              <w:rPr>
                <w:rFonts w:ascii="Times New Roman" w:eastAsia="Batang" w:hAnsi="Times New Roman"/>
                <w:sz w:val="20"/>
                <w:szCs w:val="20"/>
              </w:rPr>
            </w:pPr>
            <w:r w:rsidRPr="003356E1">
              <w:rPr>
                <w:rFonts w:ascii="Times New Roman" w:eastAsia="Batang" w:hAnsi="Times New Roman"/>
                <w:sz w:val="20"/>
                <w:szCs w:val="20"/>
              </w:rPr>
              <w:t>98.5</w:t>
            </w:r>
          </w:p>
        </w:tc>
        <w:tc>
          <w:tcPr>
            <w:tcW w:w="1576" w:type="pct"/>
            <w:tcBorders>
              <w:top w:val="single" w:sz="4" w:space="0" w:color="3C3C3C"/>
            </w:tcBorders>
          </w:tcPr>
          <w:p w:rsidR="00CF4FAE" w:rsidRPr="003356E1" w:rsidRDefault="00CF4FAE" w:rsidP="00A72A8B">
            <w:pPr>
              <w:spacing w:before="120" w:after="0" w:line="240" w:lineRule="auto"/>
              <w:jc w:val="both"/>
              <w:rPr>
                <w:rFonts w:ascii="Times New Roman" w:eastAsia="Batang" w:hAnsi="Times New Roman"/>
                <w:sz w:val="20"/>
                <w:szCs w:val="20"/>
              </w:rPr>
            </w:pPr>
            <w:r w:rsidRPr="003356E1">
              <w:rPr>
                <w:rFonts w:ascii="Times New Roman" w:eastAsia="Batang" w:hAnsi="Times New Roman"/>
                <w:sz w:val="20"/>
                <w:szCs w:val="20"/>
              </w:rPr>
              <w:t>One degradation product (DP) was observed</w:t>
            </w:r>
          </w:p>
        </w:tc>
      </w:tr>
      <w:tr w:rsidR="00CF4FAE" w:rsidRPr="00B917D0" w:rsidTr="009E3925">
        <w:trPr>
          <w:jc w:val="center"/>
        </w:trPr>
        <w:tc>
          <w:tcPr>
            <w:tcW w:w="1113" w:type="pct"/>
          </w:tcPr>
          <w:p w:rsidR="00CF4FAE" w:rsidRPr="003356E1" w:rsidRDefault="00CF4FAE" w:rsidP="009E3925">
            <w:pPr>
              <w:spacing w:after="0" w:line="240" w:lineRule="auto"/>
              <w:jc w:val="both"/>
              <w:rPr>
                <w:rFonts w:ascii="Times New Roman" w:eastAsia="Batang" w:hAnsi="Times New Roman"/>
                <w:sz w:val="20"/>
                <w:szCs w:val="20"/>
              </w:rPr>
            </w:pPr>
            <w:r w:rsidRPr="003356E1">
              <w:rPr>
                <w:rFonts w:ascii="Times New Roman" w:eastAsia="Batang" w:hAnsi="Times New Roman"/>
                <w:sz w:val="20"/>
                <w:szCs w:val="20"/>
              </w:rPr>
              <w:t>Base hydrolysis</w:t>
            </w:r>
          </w:p>
          <w:p w:rsidR="00CF4FAE" w:rsidRPr="003356E1" w:rsidRDefault="00CF4FAE" w:rsidP="009E3925">
            <w:pPr>
              <w:spacing w:after="0" w:line="240" w:lineRule="auto"/>
              <w:jc w:val="both"/>
              <w:rPr>
                <w:rFonts w:ascii="Times New Roman" w:eastAsia="Batang" w:hAnsi="Times New Roman"/>
                <w:sz w:val="20"/>
                <w:szCs w:val="20"/>
              </w:rPr>
            </w:pPr>
            <w:r w:rsidRPr="003356E1">
              <w:rPr>
                <w:rFonts w:ascii="Times New Roman" w:eastAsia="Batang" w:hAnsi="Times New Roman"/>
                <w:sz w:val="20"/>
                <w:szCs w:val="20"/>
              </w:rPr>
              <w:t>(0.5N NaOH, 60 ˚C)</w:t>
            </w:r>
          </w:p>
        </w:tc>
        <w:tc>
          <w:tcPr>
            <w:tcW w:w="841" w:type="pct"/>
          </w:tcPr>
          <w:p w:rsidR="00CF4FAE" w:rsidRPr="003356E1" w:rsidRDefault="00CF4FAE" w:rsidP="009E3925">
            <w:pPr>
              <w:spacing w:after="0" w:line="240" w:lineRule="auto"/>
              <w:jc w:val="both"/>
              <w:rPr>
                <w:rFonts w:ascii="Times New Roman" w:eastAsia="Batang" w:hAnsi="Times New Roman"/>
                <w:sz w:val="20"/>
                <w:szCs w:val="20"/>
              </w:rPr>
            </w:pPr>
            <w:r w:rsidRPr="003356E1">
              <w:rPr>
                <w:rFonts w:ascii="Times New Roman" w:eastAsia="Batang" w:hAnsi="Times New Roman"/>
                <w:sz w:val="20"/>
                <w:szCs w:val="20"/>
              </w:rPr>
              <w:t>8 h</w:t>
            </w:r>
          </w:p>
        </w:tc>
        <w:tc>
          <w:tcPr>
            <w:tcW w:w="629" w:type="pct"/>
          </w:tcPr>
          <w:p w:rsidR="00CF4FAE" w:rsidRPr="003356E1" w:rsidRDefault="00CF4FAE" w:rsidP="00A72A8B">
            <w:pPr>
              <w:spacing w:after="0" w:line="240" w:lineRule="auto"/>
              <w:jc w:val="center"/>
              <w:rPr>
                <w:rFonts w:ascii="Times New Roman" w:eastAsia="Batang" w:hAnsi="Times New Roman"/>
                <w:sz w:val="20"/>
                <w:szCs w:val="20"/>
              </w:rPr>
            </w:pPr>
            <w:r w:rsidRPr="003356E1">
              <w:rPr>
                <w:rFonts w:ascii="Times New Roman" w:eastAsia="Batang" w:hAnsi="Times New Roman"/>
                <w:sz w:val="20"/>
                <w:szCs w:val="20"/>
              </w:rPr>
              <w:t>99.3</w:t>
            </w:r>
          </w:p>
        </w:tc>
        <w:tc>
          <w:tcPr>
            <w:tcW w:w="841" w:type="pct"/>
          </w:tcPr>
          <w:p w:rsidR="00CF4FAE" w:rsidRPr="003356E1" w:rsidRDefault="00CF4FAE" w:rsidP="00A72A8B">
            <w:pPr>
              <w:spacing w:after="0" w:line="240" w:lineRule="auto"/>
              <w:jc w:val="center"/>
              <w:rPr>
                <w:rFonts w:ascii="Times New Roman" w:eastAsia="Batang" w:hAnsi="Times New Roman"/>
                <w:sz w:val="20"/>
                <w:szCs w:val="20"/>
              </w:rPr>
            </w:pPr>
            <w:r w:rsidRPr="003356E1">
              <w:rPr>
                <w:rFonts w:ascii="Times New Roman" w:eastAsia="Batang" w:hAnsi="Times New Roman"/>
                <w:sz w:val="20"/>
                <w:szCs w:val="20"/>
              </w:rPr>
              <w:t>99.3</w:t>
            </w:r>
          </w:p>
        </w:tc>
        <w:tc>
          <w:tcPr>
            <w:tcW w:w="1576" w:type="pct"/>
          </w:tcPr>
          <w:p w:rsidR="00CF4FAE" w:rsidRPr="003356E1" w:rsidRDefault="00CF4FAE" w:rsidP="009E3925">
            <w:pPr>
              <w:spacing w:after="0" w:line="240" w:lineRule="auto"/>
              <w:jc w:val="both"/>
              <w:rPr>
                <w:rFonts w:ascii="Times New Roman" w:eastAsia="Batang" w:hAnsi="Times New Roman"/>
                <w:sz w:val="20"/>
                <w:szCs w:val="20"/>
              </w:rPr>
            </w:pPr>
            <w:r w:rsidRPr="003356E1">
              <w:rPr>
                <w:rFonts w:ascii="Times New Roman" w:eastAsia="Batang" w:hAnsi="Times New Roman"/>
                <w:sz w:val="20"/>
                <w:szCs w:val="20"/>
              </w:rPr>
              <w:t>No degradation was observed</w:t>
            </w:r>
          </w:p>
        </w:tc>
      </w:tr>
      <w:tr w:rsidR="00CF4FAE" w:rsidRPr="00B917D0" w:rsidTr="009E3925">
        <w:trPr>
          <w:jc w:val="center"/>
        </w:trPr>
        <w:tc>
          <w:tcPr>
            <w:tcW w:w="1113" w:type="pct"/>
          </w:tcPr>
          <w:p w:rsidR="00CF4FAE" w:rsidRPr="003356E1" w:rsidRDefault="00CF4FAE" w:rsidP="009E3925">
            <w:pPr>
              <w:spacing w:after="0" w:line="240" w:lineRule="auto"/>
              <w:jc w:val="both"/>
              <w:rPr>
                <w:rFonts w:ascii="Times New Roman" w:eastAsia="Batang" w:hAnsi="Times New Roman"/>
                <w:sz w:val="20"/>
                <w:szCs w:val="20"/>
              </w:rPr>
            </w:pPr>
            <w:r w:rsidRPr="003356E1">
              <w:rPr>
                <w:rFonts w:ascii="Times New Roman" w:eastAsia="Batang" w:hAnsi="Times New Roman"/>
                <w:sz w:val="20"/>
                <w:szCs w:val="20"/>
              </w:rPr>
              <w:t xml:space="preserve">Neutral hydrolysis      </w:t>
            </w:r>
          </w:p>
          <w:p w:rsidR="00CF4FAE" w:rsidRPr="003356E1" w:rsidRDefault="00CF4FAE" w:rsidP="009E3925">
            <w:pPr>
              <w:spacing w:after="0" w:line="240" w:lineRule="auto"/>
              <w:jc w:val="both"/>
              <w:rPr>
                <w:rFonts w:ascii="Times New Roman" w:eastAsia="Batang" w:hAnsi="Times New Roman"/>
                <w:sz w:val="20"/>
                <w:szCs w:val="20"/>
              </w:rPr>
            </w:pPr>
            <w:r w:rsidRPr="003356E1">
              <w:rPr>
                <w:rFonts w:ascii="Times New Roman" w:eastAsia="Batang" w:hAnsi="Times New Roman"/>
                <w:sz w:val="20"/>
                <w:szCs w:val="20"/>
              </w:rPr>
              <w:t>(H</w:t>
            </w:r>
            <w:r w:rsidRPr="003356E1">
              <w:rPr>
                <w:rFonts w:ascii="Times New Roman" w:eastAsia="Batang" w:hAnsi="Times New Roman"/>
                <w:sz w:val="20"/>
                <w:szCs w:val="20"/>
                <w:vertAlign w:val="subscript"/>
              </w:rPr>
              <w:t>2</w:t>
            </w:r>
            <w:r w:rsidRPr="003356E1">
              <w:rPr>
                <w:rFonts w:ascii="Times New Roman" w:eastAsia="Batang" w:hAnsi="Times New Roman"/>
                <w:sz w:val="20"/>
                <w:szCs w:val="20"/>
              </w:rPr>
              <w:t>O, 60 ˚C)</w:t>
            </w:r>
          </w:p>
        </w:tc>
        <w:tc>
          <w:tcPr>
            <w:tcW w:w="841" w:type="pct"/>
          </w:tcPr>
          <w:p w:rsidR="00CF4FAE" w:rsidRPr="003356E1" w:rsidRDefault="00CF4FAE" w:rsidP="009E3925">
            <w:pPr>
              <w:spacing w:after="0" w:line="240" w:lineRule="auto"/>
              <w:jc w:val="both"/>
              <w:rPr>
                <w:rFonts w:ascii="Times New Roman" w:eastAsia="Batang" w:hAnsi="Times New Roman"/>
                <w:sz w:val="20"/>
                <w:szCs w:val="20"/>
              </w:rPr>
            </w:pPr>
            <w:r w:rsidRPr="003356E1">
              <w:rPr>
                <w:rFonts w:ascii="Times New Roman" w:eastAsia="Batang" w:hAnsi="Times New Roman"/>
                <w:sz w:val="20"/>
                <w:szCs w:val="20"/>
              </w:rPr>
              <w:t>8 h</w:t>
            </w:r>
          </w:p>
        </w:tc>
        <w:tc>
          <w:tcPr>
            <w:tcW w:w="629" w:type="pct"/>
          </w:tcPr>
          <w:p w:rsidR="00CF4FAE" w:rsidRPr="003356E1" w:rsidRDefault="00CF4FAE" w:rsidP="00A72A8B">
            <w:pPr>
              <w:spacing w:after="0" w:line="240" w:lineRule="auto"/>
              <w:jc w:val="center"/>
              <w:rPr>
                <w:rFonts w:ascii="Times New Roman" w:eastAsia="Batang" w:hAnsi="Times New Roman"/>
                <w:sz w:val="20"/>
                <w:szCs w:val="20"/>
              </w:rPr>
            </w:pPr>
            <w:r w:rsidRPr="003356E1">
              <w:rPr>
                <w:rFonts w:ascii="Times New Roman" w:eastAsia="Batang" w:hAnsi="Times New Roman"/>
                <w:sz w:val="20"/>
                <w:szCs w:val="20"/>
              </w:rPr>
              <w:t>99.8</w:t>
            </w:r>
          </w:p>
        </w:tc>
        <w:tc>
          <w:tcPr>
            <w:tcW w:w="841" w:type="pct"/>
          </w:tcPr>
          <w:p w:rsidR="00CF4FAE" w:rsidRPr="003356E1" w:rsidRDefault="00CF4FAE" w:rsidP="00A72A8B">
            <w:pPr>
              <w:spacing w:after="0" w:line="240" w:lineRule="auto"/>
              <w:jc w:val="center"/>
              <w:rPr>
                <w:rFonts w:ascii="Times New Roman" w:eastAsia="Batang" w:hAnsi="Times New Roman"/>
                <w:sz w:val="20"/>
                <w:szCs w:val="20"/>
              </w:rPr>
            </w:pPr>
            <w:r w:rsidRPr="003356E1">
              <w:rPr>
                <w:rFonts w:ascii="Times New Roman" w:eastAsia="Batang" w:hAnsi="Times New Roman"/>
                <w:sz w:val="20"/>
                <w:szCs w:val="20"/>
              </w:rPr>
              <w:t>99.8</w:t>
            </w:r>
          </w:p>
        </w:tc>
        <w:tc>
          <w:tcPr>
            <w:tcW w:w="1576" w:type="pct"/>
          </w:tcPr>
          <w:p w:rsidR="00CF4FAE" w:rsidRPr="003356E1" w:rsidRDefault="00CF4FAE" w:rsidP="009E3925">
            <w:pPr>
              <w:spacing w:after="0" w:line="240" w:lineRule="auto"/>
              <w:jc w:val="both"/>
              <w:rPr>
                <w:rFonts w:ascii="Times New Roman" w:eastAsia="Batang" w:hAnsi="Times New Roman"/>
                <w:sz w:val="20"/>
                <w:szCs w:val="20"/>
              </w:rPr>
            </w:pPr>
            <w:r w:rsidRPr="003356E1">
              <w:rPr>
                <w:rFonts w:ascii="Times New Roman" w:eastAsia="Batang" w:hAnsi="Times New Roman"/>
                <w:sz w:val="20"/>
                <w:szCs w:val="20"/>
              </w:rPr>
              <w:t>No degradation was observed</w:t>
            </w:r>
          </w:p>
        </w:tc>
      </w:tr>
      <w:tr w:rsidR="00CF4FAE" w:rsidRPr="00B917D0" w:rsidTr="009E3925">
        <w:trPr>
          <w:jc w:val="center"/>
        </w:trPr>
        <w:tc>
          <w:tcPr>
            <w:tcW w:w="1113" w:type="pct"/>
          </w:tcPr>
          <w:p w:rsidR="00CF4FAE" w:rsidRPr="003356E1" w:rsidRDefault="00CF4FAE" w:rsidP="009E3925">
            <w:pPr>
              <w:spacing w:after="0" w:line="240" w:lineRule="auto"/>
              <w:jc w:val="both"/>
              <w:rPr>
                <w:rFonts w:ascii="Times New Roman" w:eastAsia="Batang" w:hAnsi="Times New Roman"/>
                <w:sz w:val="20"/>
                <w:szCs w:val="20"/>
              </w:rPr>
            </w:pPr>
            <w:r w:rsidRPr="003356E1">
              <w:rPr>
                <w:rFonts w:ascii="Times New Roman" w:eastAsia="Batang" w:hAnsi="Times New Roman"/>
                <w:sz w:val="20"/>
                <w:szCs w:val="20"/>
              </w:rPr>
              <w:t xml:space="preserve">Oxidation </w:t>
            </w:r>
          </w:p>
          <w:p w:rsidR="00CF4FAE" w:rsidRPr="003356E1" w:rsidRDefault="00CF4FAE" w:rsidP="009E3925">
            <w:pPr>
              <w:spacing w:after="0" w:line="240" w:lineRule="auto"/>
              <w:jc w:val="both"/>
              <w:rPr>
                <w:rFonts w:ascii="Times New Roman" w:eastAsia="Batang" w:hAnsi="Times New Roman"/>
                <w:sz w:val="20"/>
                <w:szCs w:val="20"/>
              </w:rPr>
            </w:pPr>
            <w:r w:rsidRPr="003356E1">
              <w:rPr>
                <w:rFonts w:ascii="Times New Roman" w:eastAsia="Batang" w:hAnsi="Times New Roman"/>
                <w:sz w:val="20"/>
                <w:szCs w:val="20"/>
              </w:rPr>
              <w:t>(3% H</w:t>
            </w:r>
            <w:r w:rsidRPr="003356E1">
              <w:rPr>
                <w:rFonts w:ascii="Times New Roman" w:eastAsia="Batang" w:hAnsi="Times New Roman"/>
                <w:sz w:val="20"/>
                <w:szCs w:val="20"/>
                <w:vertAlign w:val="subscript"/>
              </w:rPr>
              <w:t>2</w:t>
            </w:r>
            <w:r w:rsidRPr="003356E1">
              <w:rPr>
                <w:rFonts w:ascii="Times New Roman" w:eastAsia="Batang" w:hAnsi="Times New Roman"/>
                <w:sz w:val="20"/>
                <w:szCs w:val="20"/>
              </w:rPr>
              <w:t>O</w:t>
            </w:r>
            <w:r w:rsidRPr="003356E1">
              <w:rPr>
                <w:rFonts w:ascii="Times New Roman" w:eastAsia="Batang" w:hAnsi="Times New Roman"/>
                <w:sz w:val="20"/>
                <w:szCs w:val="20"/>
                <w:vertAlign w:val="subscript"/>
              </w:rPr>
              <w:t>2</w:t>
            </w:r>
            <w:r w:rsidRPr="003356E1">
              <w:rPr>
                <w:rFonts w:ascii="Times New Roman" w:eastAsia="Batang" w:hAnsi="Times New Roman"/>
                <w:sz w:val="20"/>
                <w:szCs w:val="20"/>
              </w:rPr>
              <w:t>)</w:t>
            </w:r>
          </w:p>
        </w:tc>
        <w:tc>
          <w:tcPr>
            <w:tcW w:w="841" w:type="pct"/>
          </w:tcPr>
          <w:p w:rsidR="00CF4FAE" w:rsidRPr="003356E1" w:rsidRDefault="00CF4FAE" w:rsidP="009E3925">
            <w:pPr>
              <w:spacing w:after="0" w:line="240" w:lineRule="auto"/>
              <w:jc w:val="both"/>
              <w:rPr>
                <w:rFonts w:ascii="Times New Roman" w:eastAsia="Batang" w:hAnsi="Times New Roman"/>
                <w:sz w:val="20"/>
                <w:szCs w:val="20"/>
              </w:rPr>
            </w:pPr>
            <w:r w:rsidRPr="003356E1">
              <w:rPr>
                <w:rFonts w:ascii="Times New Roman" w:eastAsia="Batang" w:hAnsi="Times New Roman"/>
                <w:sz w:val="20"/>
                <w:szCs w:val="20"/>
              </w:rPr>
              <w:t>2 days</w:t>
            </w:r>
          </w:p>
        </w:tc>
        <w:tc>
          <w:tcPr>
            <w:tcW w:w="629" w:type="pct"/>
          </w:tcPr>
          <w:p w:rsidR="00CF4FAE" w:rsidRPr="003356E1" w:rsidRDefault="00CF4FAE" w:rsidP="00A72A8B">
            <w:pPr>
              <w:spacing w:after="0" w:line="240" w:lineRule="auto"/>
              <w:jc w:val="center"/>
              <w:rPr>
                <w:rFonts w:ascii="Times New Roman" w:eastAsia="Batang" w:hAnsi="Times New Roman"/>
                <w:sz w:val="20"/>
                <w:szCs w:val="20"/>
              </w:rPr>
            </w:pPr>
            <w:r w:rsidRPr="003356E1">
              <w:rPr>
                <w:rFonts w:ascii="Times New Roman" w:eastAsia="Batang" w:hAnsi="Times New Roman"/>
                <w:sz w:val="20"/>
                <w:szCs w:val="20"/>
              </w:rPr>
              <w:t>99.1</w:t>
            </w:r>
          </w:p>
        </w:tc>
        <w:tc>
          <w:tcPr>
            <w:tcW w:w="841" w:type="pct"/>
          </w:tcPr>
          <w:p w:rsidR="00CF4FAE" w:rsidRPr="003356E1" w:rsidRDefault="00CF4FAE" w:rsidP="00A72A8B">
            <w:pPr>
              <w:spacing w:after="0" w:line="240" w:lineRule="auto"/>
              <w:jc w:val="center"/>
              <w:rPr>
                <w:rFonts w:ascii="Times New Roman" w:eastAsia="Batang" w:hAnsi="Times New Roman"/>
                <w:sz w:val="20"/>
                <w:szCs w:val="20"/>
              </w:rPr>
            </w:pPr>
            <w:r w:rsidRPr="003356E1">
              <w:rPr>
                <w:rFonts w:ascii="Times New Roman" w:eastAsia="Batang" w:hAnsi="Times New Roman"/>
                <w:sz w:val="20"/>
                <w:szCs w:val="20"/>
              </w:rPr>
              <w:t>99.1</w:t>
            </w:r>
          </w:p>
        </w:tc>
        <w:tc>
          <w:tcPr>
            <w:tcW w:w="1576" w:type="pct"/>
          </w:tcPr>
          <w:p w:rsidR="00CF4FAE" w:rsidRPr="003356E1" w:rsidRDefault="00CF4FAE" w:rsidP="009E3925">
            <w:pPr>
              <w:spacing w:after="0" w:line="240" w:lineRule="auto"/>
              <w:jc w:val="both"/>
              <w:rPr>
                <w:rFonts w:ascii="Times New Roman" w:eastAsia="Batang" w:hAnsi="Times New Roman"/>
                <w:sz w:val="20"/>
                <w:szCs w:val="20"/>
              </w:rPr>
            </w:pPr>
            <w:r w:rsidRPr="003356E1">
              <w:rPr>
                <w:rFonts w:ascii="Times New Roman" w:eastAsia="Batang" w:hAnsi="Times New Roman"/>
                <w:sz w:val="20"/>
                <w:szCs w:val="20"/>
              </w:rPr>
              <w:t>No degradation was observed</w:t>
            </w:r>
          </w:p>
        </w:tc>
      </w:tr>
      <w:tr w:rsidR="00CF4FAE" w:rsidRPr="00B917D0" w:rsidTr="009E3925">
        <w:trPr>
          <w:jc w:val="center"/>
        </w:trPr>
        <w:tc>
          <w:tcPr>
            <w:tcW w:w="1113" w:type="pct"/>
          </w:tcPr>
          <w:p w:rsidR="00CF4FAE" w:rsidRPr="003356E1" w:rsidRDefault="00CF4FAE" w:rsidP="009E3925">
            <w:pPr>
              <w:spacing w:after="0" w:line="240" w:lineRule="auto"/>
              <w:jc w:val="both"/>
              <w:rPr>
                <w:rFonts w:ascii="Times New Roman" w:eastAsia="Batang" w:hAnsi="Times New Roman"/>
                <w:sz w:val="20"/>
                <w:szCs w:val="20"/>
              </w:rPr>
            </w:pPr>
            <w:r w:rsidRPr="003356E1">
              <w:rPr>
                <w:rFonts w:ascii="Times New Roman" w:eastAsia="Batang" w:hAnsi="Times New Roman"/>
                <w:sz w:val="20"/>
                <w:szCs w:val="20"/>
              </w:rPr>
              <w:t xml:space="preserve">Thermal </w:t>
            </w:r>
          </w:p>
          <w:p w:rsidR="00CF4FAE" w:rsidRPr="003356E1" w:rsidRDefault="00CF4FAE" w:rsidP="009E3925">
            <w:pPr>
              <w:spacing w:after="0" w:line="240" w:lineRule="auto"/>
              <w:jc w:val="both"/>
              <w:rPr>
                <w:rFonts w:ascii="Times New Roman" w:eastAsia="Batang" w:hAnsi="Times New Roman"/>
                <w:sz w:val="20"/>
                <w:szCs w:val="20"/>
              </w:rPr>
            </w:pPr>
            <w:r w:rsidRPr="003356E1">
              <w:rPr>
                <w:rFonts w:ascii="Times New Roman" w:eastAsia="Batang" w:hAnsi="Times New Roman"/>
                <w:sz w:val="20"/>
                <w:szCs w:val="20"/>
              </w:rPr>
              <w:t xml:space="preserve">(100 </w:t>
            </w:r>
            <w:r w:rsidRPr="003356E1">
              <w:rPr>
                <w:rFonts w:ascii="Times New Roman" w:eastAsia="Batang" w:hAnsi="Times New Roman"/>
                <w:sz w:val="20"/>
                <w:szCs w:val="20"/>
                <w:vertAlign w:val="superscript"/>
              </w:rPr>
              <w:t>o</w:t>
            </w:r>
            <w:r w:rsidRPr="003356E1">
              <w:rPr>
                <w:rFonts w:ascii="Times New Roman" w:eastAsia="Batang" w:hAnsi="Times New Roman"/>
                <w:sz w:val="20"/>
                <w:szCs w:val="20"/>
              </w:rPr>
              <w:t>C)</w:t>
            </w:r>
          </w:p>
        </w:tc>
        <w:tc>
          <w:tcPr>
            <w:tcW w:w="841" w:type="pct"/>
          </w:tcPr>
          <w:p w:rsidR="00CF4FAE" w:rsidRPr="003356E1" w:rsidRDefault="00CF4FAE" w:rsidP="009E3925">
            <w:pPr>
              <w:spacing w:after="0" w:line="240" w:lineRule="auto"/>
              <w:jc w:val="both"/>
              <w:rPr>
                <w:rFonts w:ascii="Times New Roman" w:eastAsia="Batang" w:hAnsi="Times New Roman"/>
                <w:sz w:val="20"/>
                <w:szCs w:val="20"/>
              </w:rPr>
            </w:pPr>
            <w:r w:rsidRPr="003356E1">
              <w:rPr>
                <w:rFonts w:ascii="Times New Roman" w:eastAsia="Batang" w:hAnsi="Times New Roman"/>
                <w:sz w:val="20"/>
                <w:szCs w:val="20"/>
              </w:rPr>
              <w:t>7 days</w:t>
            </w:r>
          </w:p>
        </w:tc>
        <w:tc>
          <w:tcPr>
            <w:tcW w:w="629" w:type="pct"/>
          </w:tcPr>
          <w:p w:rsidR="00CF4FAE" w:rsidRPr="003356E1" w:rsidRDefault="00CF4FAE" w:rsidP="00A72A8B">
            <w:pPr>
              <w:spacing w:after="0" w:line="240" w:lineRule="auto"/>
              <w:jc w:val="center"/>
              <w:rPr>
                <w:rFonts w:ascii="Times New Roman" w:eastAsia="Batang" w:hAnsi="Times New Roman"/>
                <w:sz w:val="20"/>
                <w:szCs w:val="20"/>
              </w:rPr>
            </w:pPr>
            <w:r w:rsidRPr="003356E1">
              <w:rPr>
                <w:rFonts w:ascii="Times New Roman" w:eastAsia="Batang" w:hAnsi="Times New Roman"/>
                <w:sz w:val="20"/>
                <w:szCs w:val="20"/>
              </w:rPr>
              <w:t>99.6</w:t>
            </w:r>
          </w:p>
        </w:tc>
        <w:tc>
          <w:tcPr>
            <w:tcW w:w="841" w:type="pct"/>
          </w:tcPr>
          <w:p w:rsidR="00CF4FAE" w:rsidRPr="003356E1" w:rsidRDefault="00CF4FAE" w:rsidP="00A72A8B">
            <w:pPr>
              <w:spacing w:after="0" w:line="240" w:lineRule="auto"/>
              <w:jc w:val="center"/>
              <w:rPr>
                <w:rFonts w:ascii="Times New Roman" w:eastAsia="Batang" w:hAnsi="Times New Roman"/>
                <w:sz w:val="20"/>
                <w:szCs w:val="20"/>
              </w:rPr>
            </w:pPr>
            <w:r w:rsidRPr="003356E1">
              <w:rPr>
                <w:rFonts w:ascii="Times New Roman" w:eastAsia="Batang" w:hAnsi="Times New Roman"/>
                <w:sz w:val="20"/>
                <w:szCs w:val="20"/>
              </w:rPr>
              <w:t>99.6</w:t>
            </w:r>
          </w:p>
        </w:tc>
        <w:tc>
          <w:tcPr>
            <w:tcW w:w="1576" w:type="pct"/>
          </w:tcPr>
          <w:p w:rsidR="00CF4FAE" w:rsidRPr="003356E1" w:rsidRDefault="00CF4FAE" w:rsidP="009E3925">
            <w:pPr>
              <w:spacing w:after="0" w:line="240" w:lineRule="auto"/>
              <w:jc w:val="both"/>
              <w:rPr>
                <w:rFonts w:ascii="Times New Roman" w:eastAsia="Batang" w:hAnsi="Times New Roman"/>
                <w:sz w:val="20"/>
                <w:szCs w:val="20"/>
              </w:rPr>
            </w:pPr>
            <w:r w:rsidRPr="003356E1">
              <w:rPr>
                <w:rFonts w:ascii="Times New Roman" w:eastAsia="Batang" w:hAnsi="Times New Roman"/>
                <w:sz w:val="20"/>
                <w:szCs w:val="20"/>
              </w:rPr>
              <w:t>No degradation was observed</w:t>
            </w:r>
          </w:p>
        </w:tc>
      </w:tr>
      <w:tr w:rsidR="00CF4FAE" w:rsidRPr="00A72A8B" w:rsidTr="009E3925">
        <w:trPr>
          <w:jc w:val="center"/>
        </w:trPr>
        <w:tc>
          <w:tcPr>
            <w:tcW w:w="1113" w:type="pct"/>
            <w:tcBorders>
              <w:bottom w:val="single" w:sz="4" w:space="0" w:color="3C3C3C"/>
            </w:tcBorders>
          </w:tcPr>
          <w:p w:rsidR="00CF4FAE" w:rsidRPr="00A72A8B" w:rsidRDefault="00CF4FAE" w:rsidP="009E3925">
            <w:pPr>
              <w:spacing w:after="0" w:line="240" w:lineRule="auto"/>
              <w:jc w:val="both"/>
              <w:rPr>
                <w:rFonts w:ascii="Times New Roman" w:eastAsia="Batang" w:hAnsi="Times New Roman"/>
                <w:sz w:val="20"/>
                <w:szCs w:val="20"/>
              </w:rPr>
            </w:pPr>
            <w:r w:rsidRPr="00A72A8B">
              <w:rPr>
                <w:rFonts w:ascii="Times New Roman" w:eastAsia="Batang" w:hAnsi="Times New Roman"/>
                <w:sz w:val="20"/>
                <w:szCs w:val="20"/>
              </w:rPr>
              <w:t>Photo :</w:t>
            </w:r>
          </w:p>
          <w:p w:rsidR="00CF4FAE" w:rsidRPr="00A72A8B" w:rsidRDefault="00CF4FAE" w:rsidP="009E3925">
            <w:pPr>
              <w:spacing w:after="0" w:line="240" w:lineRule="auto"/>
              <w:jc w:val="both"/>
              <w:rPr>
                <w:rFonts w:ascii="Times New Roman" w:eastAsia="Batang" w:hAnsi="Times New Roman"/>
                <w:sz w:val="20"/>
                <w:szCs w:val="20"/>
              </w:rPr>
            </w:pPr>
            <w:r w:rsidRPr="00A72A8B">
              <w:rPr>
                <w:rFonts w:ascii="Times New Roman" w:eastAsia="Batang" w:hAnsi="Times New Roman"/>
                <w:sz w:val="20"/>
                <w:szCs w:val="20"/>
              </w:rPr>
              <w:t xml:space="preserve">Solid  </w:t>
            </w:r>
          </w:p>
          <w:p w:rsidR="00CF4FAE" w:rsidRPr="00A72A8B" w:rsidRDefault="00CF4FAE" w:rsidP="00A72A8B">
            <w:pPr>
              <w:spacing w:after="120" w:line="240" w:lineRule="auto"/>
              <w:jc w:val="both"/>
              <w:rPr>
                <w:rFonts w:ascii="Times New Roman" w:eastAsia="Batang" w:hAnsi="Times New Roman"/>
                <w:sz w:val="20"/>
                <w:szCs w:val="20"/>
              </w:rPr>
            </w:pPr>
            <w:r w:rsidRPr="00A72A8B">
              <w:rPr>
                <w:rFonts w:ascii="Times New Roman" w:eastAsia="Batang" w:hAnsi="Times New Roman"/>
                <w:sz w:val="20"/>
                <w:szCs w:val="20"/>
              </w:rPr>
              <w:t>Solution</w:t>
            </w:r>
          </w:p>
        </w:tc>
        <w:tc>
          <w:tcPr>
            <w:tcW w:w="841" w:type="pct"/>
            <w:tcBorders>
              <w:bottom w:val="single" w:sz="4" w:space="0" w:color="3C3C3C"/>
            </w:tcBorders>
          </w:tcPr>
          <w:p w:rsidR="00A72A8B" w:rsidRDefault="00A72A8B" w:rsidP="009E3925">
            <w:pPr>
              <w:spacing w:after="0" w:line="240" w:lineRule="auto"/>
              <w:jc w:val="both"/>
              <w:rPr>
                <w:rFonts w:ascii="Times New Roman" w:eastAsia="Batang" w:hAnsi="Times New Roman"/>
                <w:sz w:val="20"/>
                <w:szCs w:val="20"/>
              </w:rPr>
            </w:pPr>
          </w:p>
          <w:p w:rsidR="00CF4FAE" w:rsidRPr="00A72A8B" w:rsidRDefault="00CF4FAE" w:rsidP="009E3925">
            <w:pPr>
              <w:spacing w:after="0" w:line="240" w:lineRule="auto"/>
              <w:jc w:val="both"/>
              <w:rPr>
                <w:rFonts w:ascii="Times New Roman" w:eastAsia="Batang" w:hAnsi="Times New Roman"/>
                <w:sz w:val="20"/>
                <w:szCs w:val="20"/>
              </w:rPr>
            </w:pPr>
            <w:r w:rsidRPr="00A72A8B">
              <w:rPr>
                <w:rFonts w:ascii="Times New Roman" w:eastAsia="Batang" w:hAnsi="Times New Roman"/>
                <w:sz w:val="20"/>
                <w:szCs w:val="20"/>
              </w:rPr>
              <w:t>1.2x10</w:t>
            </w:r>
            <w:r w:rsidRPr="00A72A8B">
              <w:rPr>
                <w:rFonts w:ascii="Times New Roman" w:eastAsia="Batang" w:hAnsi="Times New Roman"/>
                <w:sz w:val="20"/>
                <w:szCs w:val="20"/>
                <w:vertAlign w:val="superscript"/>
              </w:rPr>
              <w:t>6</w:t>
            </w:r>
            <w:r w:rsidRPr="00A72A8B">
              <w:rPr>
                <w:rFonts w:ascii="Times New Roman" w:eastAsia="Batang" w:hAnsi="Times New Roman"/>
                <w:sz w:val="20"/>
                <w:szCs w:val="20"/>
              </w:rPr>
              <w:t xml:space="preserve"> Lux h,</w:t>
            </w:r>
          </w:p>
          <w:p w:rsidR="00CF4FAE" w:rsidRPr="00A72A8B" w:rsidRDefault="00CF4FAE" w:rsidP="009E3925">
            <w:pPr>
              <w:spacing w:after="0" w:line="240" w:lineRule="auto"/>
              <w:jc w:val="both"/>
              <w:rPr>
                <w:rFonts w:ascii="Times New Roman" w:eastAsia="Batang" w:hAnsi="Times New Roman"/>
                <w:sz w:val="20"/>
                <w:szCs w:val="20"/>
              </w:rPr>
            </w:pPr>
            <w:r w:rsidRPr="00A72A8B">
              <w:rPr>
                <w:rFonts w:ascii="Times New Roman" w:eastAsia="Batang" w:hAnsi="Times New Roman"/>
                <w:sz w:val="20"/>
                <w:szCs w:val="20"/>
              </w:rPr>
              <w:t>200 Wh/m</w:t>
            </w:r>
            <w:r w:rsidRPr="00A72A8B">
              <w:rPr>
                <w:rFonts w:ascii="Times New Roman" w:eastAsia="Batang" w:hAnsi="Times New Roman"/>
                <w:sz w:val="20"/>
                <w:szCs w:val="20"/>
                <w:vertAlign w:val="superscript"/>
              </w:rPr>
              <w:t>2</w:t>
            </w:r>
          </w:p>
        </w:tc>
        <w:tc>
          <w:tcPr>
            <w:tcW w:w="629" w:type="pct"/>
            <w:tcBorders>
              <w:bottom w:val="single" w:sz="4" w:space="0" w:color="3C3C3C"/>
            </w:tcBorders>
          </w:tcPr>
          <w:p w:rsidR="00CF4FAE" w:rsidRPr="00A72A8B" w:rsidRDefault="00CF4FAE" w:rsidP="00A72A8B">
            <w:pPr>
              <w:spacing w:after="0" w:line="240" w:lineRule="auto"/>
              <w:jc w:val="center"/>
              <w:rPr>
                <w:rFonts w:ascii="Times New Roman" w:eastAsia="Batang" w:hAnsi="Times New Roman"/>
                <w:sz w:val="20"/>
                <w:szCs w:val="20"/>
              </w:rPr>
            </w:pPr>
          </w:p>
          <w:p w:rsidR="00CF4FAE" w:rsidRPr="00A72A8B" w:rsidRDefault="00CF4FAE" w:rsidP="00A72A8B">
            <w:pPr>
              <w:spacing w:after="0" w:line="240" w:lineRule="auto"/>
              <w:jc w:val="center"/>
              <w:rPr>
                <w:rFonts w:ascii="Times New Roman" w:eastAsia="Batang" w:hAnsi="Times New Roman"/>
                <w:sz w:val="20"/>
                <w:szCs w:val="20"/>
              </w:rPr>
            </w:pPr>
            <w:r w:rsidRPr="00A72A8B">
              <w:rPr>
                <w:rFonts w:ascii="Times New Roman" w:eastAsia="Batang" w:hAnsi="Times New Roman"/>
                <w:sz w:val="20"/>
                <w:szCs w:val="20"/>
              </w:rPr>
              <w:t>99.5</w:t>
            </w:r>
          </w:p>
          <w:p w:rsidR="00CF4FAE" w:rsidRPr="00A72A8B" w:rsidRDefault="00CF4FAE" w:rsidP="00A72A8B">
            <w:pPr>
              <w:spacing w:after="0" w:line="240" w:lineRule="auto"/>
              <w:jc w:val="center"/>
              <w:rPr>
                <w:rFonts w:ascii="Times New Roman" w:eastAsia="Batang" w:hAnsi="Times New Roman"/>
                <w:sz w:val="20"/>
                <w:szCs w:val="20"/>
              </w:rPr>
            </w:pPr>
            <w:r w:rsidRPr="00A72A8B">
              <w:rPr>
                <w:rFonts w:ascii="Times New Roman" w:eastAsia="Batang" w:hAnsi="Times New Roman"/>
                <w:sz w:val="20"/>
                <w:szCs w:val="20"/>
              </w:rPr>
              <w:t>98.9</w:t>
            </w:r>
          </w:p>
        </w:tc>
        <w:tc>
          <w:tcPr>
            <w:tcW w:w="841" w:type="pct"/>
            <w:tcBorders>
              <w:bottom w:val="single" w:sz="4" w:space="0" w:color="3C3C3C"/>
            </w:tcBorders>
          </w:tcPr>
          <w:p w:rsidR="00CF4FAE" w:rsidRPr="00A72A8B" w:rsidRDefault="00CF4FAE" w:rsidP="00A72A8B">
            <w:pPr>
              <w:spacing w:after="0" w:line="240" w:lineRule="auto"/>
              <w:jc w:val="center"/>
              <w:rPr>
                <w:rFonts w:ascii="Times New Roman" w:eastAsia="Batang" w:hAnsi="Times New Roman"/>
                <w:sz w:val="20"/>
                <w:szCs w:val="20"/>
              </w:rPr>
            </w:pPr>
          </w:p>
          <w:p w:rsidR="00CF4FAE" w:rsidRPr="00A72A8B" w:rsidRDefault="00CF4FAE" w:rsidP="00A72A8B">
            <w:pPr>
              <w:spacing w:after="0" w:line="240" w:lineRule="auto"/>
              <w:jc w:val="center"/>
              <w:rPr>
                <w:rFonts w:ascii="Times New Roman" w:eastAsia="Batang" w:hAnsi="Times New Roman"/>
                <w:sz w:val="20"/>
                <w:szCs w:val="20"/>
              </w:rPr>
            </w:pPr>
            <w:r w:rsidRPr="00A72A8B">
              <w:rPr>
                <w:rFonts w:ascii="Times New Roman" w:eastAsia="Batang" w:hAnsi="Times New Roman"/>
                <w:sz w:val="20"/>
                <w:szCs w:val="20"/>
              </w:rPr>
              <w:t>99.5</w:t>
            </w:r>
          </w:p>
          <w:p w:rsidR="00CF4FAE" w:rsidRPr="00A72A8B" w:rsidRDefault="00CF4FAE" w:rsidP="00A72A8B">
            <w:pPr>
              <w:spacing w:after="0" w:line="240" w:lineRule="auto"/>
              <w:jc w:val="center"/>
              <w:rPr>
                <w:rFonts w:ascii="Times New Roman" w:eastAsia="Batang" w:hAnsi="Times New Roman"/>
                <w:sz w:val="20"/>
                <w:szCs w:val="20"/>
              </w:rPr>
            </w:pPr>
            <w:r w:rsidRPr="00A72A8B">
              <w:rPr>
                <w:rFonts w:ascii="Times New Roman" w:eastAsia="Batang" w:hAnsi="Times New Roman"/>
                <w:sz w:val="20"/>
                <w:szCs w:val="20"/>
              </w:rPr>
              <w:t>98.9</w:t>
            </w:r>
          </w:p>
        </w:tc>
        <w:tc>
          <w:tcPr>
            <w:tcW w:w="1576" w:type="pct"/>
            <w:tcBorders>
              <w:bottom w:val="single" w:sz="4" w:space="0" w:color="3C3C3C"/>
            </w:tcBorders>
          </w:tcPr>
          <w:p w:rsidR="00CF4FAE" w:rsidRPr="00A72A8B" w:rsidRDefault="00CF4FAE" w:rsidP="009E3925">
            <w:pPr>
              <w:spacing w:after="0" w:line="240" w:lineRule="auto"/>
              <w:jc w:val="both"/>
              <w:rPr>
                <w:rFonts w:ascii="Times New Roman" w:eastAsia="Batang" w:hAnsi="Times New Roman"/>
                <w:sz w:val="20"/>
                <w:szCs w:val="20"/>
              </w:rPr>
            </w:pPr>
          </w:p>
          <w:p w:rsidR="00CF4FAE" w:rsidRPr="00A72A8B" w:rsidRDefault="00CF4FAE" w:rsidP="009E3925">
            <w:pPr>
              <w:spacing w:after="0" w:line="240" w:lineRule="auto"/>
              <w:jc w:val="both"/>
              <w:rPr>
                <w:rFonts w:ascii="Times New Roman" w:eastAsia="Batang" w:hAnsi="Times New Roman"/>
                <w:sz w:val="20"/>
                <w:szCs w:val="20"/>
              </w:rPr>
            </w:pPr>
            <w:r w:rsidRPr="00A72A8B">
              <w:rPr>
                <w:rFonts w:ascii="Times New Roman" w:eastAsia="Batang" w:hAnsi="Times New Roman"/>
                <w:sz w:val="20"/>
                <w:szCs w:val="20"/>
              </w:rPr>
              <w:t>No degradation was observed</w:t>
            </w:r>
          </w:p>
        </w:tc>
      </w:tr>
    </w:tbl>
    <w:p w:rsidR="00CF4FAE" w:rsidRDefault="00CF4FAE" w:rsidP="00A72A8B">
      <w:pPr>
        <w:spacing w:after="0" w:line="240" w:lineRule="auto"/>
        <w:jc w:val="both"/>
        <w:rPr>
          <w:rFonts w:ascii="Times New Roman" w:hAnsi="Times New Roman"/>
          <w:sz w:val="20"/>
          <w:szCs w:val="20"/>
        </w:rPr>
      </w:pPr>
    </w:p>
    <w:p w:rsidR="00A72A8B" w:rsidRDefault="00A72A8B" w:rsidP="00A72A8B">
      <w:pPr>
        <w:spacing w:after="0" w:line="240" w:lineRule="auto"/>
        <w:jc w:val="both"/>
        <w:rPr>
          <w:rFonts w:ascii="Times New Roman" w:hAnsi="Times New Roman"/>
          <w:sz w:val="20"/>
          <w:szCs w:val="20"/>
        </w:rPr>
      </w:pPr>
    </w:p>
    <w:p w:rsidR="00CF4FAE" w:rsidRPr="00F777D4" w:rsidRDefault="00CF4FAE" w:rsidP="00CF4FAE">
      <w:pPr>
        <w:spacing w:after="0" w:line="240" w:lineRule="auto"/>
        <w:rPr>
          <w:rFonts w:ascii="Times New Roman" w:hAnsi="Times New Roman"/>
          <w:b/>
          <w:bCs/>
          <w:iCs/>
          <w:sz w:val="20"/>
          <w:szCs w:val="20"/>
        </w:rPr>
      </w:pPr>
      <w:r w:rsidRPr="00927554">
        <w:rPr>
          <w:rFonts w:ascii="Times New Roman" w:hAnsi="Times New Roman"/>
          <w:b/>
          <w:bCs/>
          <w:iCs/>
          <w:sz w:val="20"/>
          <w:szCs w:val="20"/>
        </w:rPr>
        <w:t>Method Validation</w:t>
      </w:r>
      <w:r>
        <w:rPr>
          <w:rFonts w:ascii="Times New Roman" w:hAnsi="Times New Roman"/>
          <w:b/>
          <w:bCs/>
          <w:iCs/>
          <w:sz w:val="20"/>
          <w:szCs w:val="20"/>
        </w:rPr>
        <w:t xml:space="preserve">: </w:t>
      </w:r>
      <w:r w:rsidRPr="00F777D4">
        <w:rPr>
          <w:rFonts w:ascii="Times New Roman" w:hAnsi="Times New Roman"/>
          <w:b/>
          <w:bCs/>
          <w:sz w:val="20"/>
          <w:szCs w:val="20"/>
        </w:rPr>
        <w:t>System suitability</w:t>
      </w:r>
    </w:p>
    <w:p w:rsidR="00CF4FAE" w:rsidRDefault="00CF4FAE" w:rsidP="00CF4FAE">
      <w:pPr>
        <w:spacing w:after="0" w:line="240" w:lineRule="auto"/>
        <w:jc w:val="both"/>
        <w:rPr>
          <w:rFonts w:ascii="Times New Roman" w:hAnsi="Times New Roman"/>
          <w:iCs/>
          <w:sz w:val="20"/>
          <w:szCs w:val="20"/>
        </w:rPr>
      </w:pPr>
      <w:r w:rsidRPr="00927554">
        <w:rPr>
          <w:rFonts w:ascii="Times New Roman" w:hAnsi="Times New Roman"/>
          <w:iCs/>
          <w:sz w:val="20"/>
          <w:szCs w:val="20"/>
        </w:rPr>
        <w:t>System suitability data given in Table 2 indicating that the system was suitable for use as the tailing factor for all the analytes was less than 1.4 and the resolution between any of the two adjacent eluting analytes was greater than 3.1. It also confirms the good selectivity of the method.</w:t>
      </w:r>
    </w:p>
    <w:p w:rsidR="00CF4FAE" w:rsidRDefault="00CF4FAE" w:rsidP="00CF4FAE">
      <w:pPr>
        <w:spacing w:after="0" w:line="240" w:lineRule="auto"/>
        <w:jc w:val="both"/>
        <w:rPr>
          <w:rFonts w:ascii="Times New Roman" w:hAnsi="Times New Roman"/>
          <w:b/>
          <w:i/>
          <w:sz w:val="20"/>
          <w:szCs w:val="20"/>
        </w:rPr>
      </w:pPr>
    </w:p>
    <w:p w:rsidR="00CF4FAE" w:rsidRPr="00F777D4" w:rsidRDefault="00CF4FAE" w:rsidP="00CF4FAE">
      <w:pPr>
        <w:spacing w:after="0" w:line="240" w:lineRule="auto"/>
        <w:jc w:val="both"/>
        <w:rPr>
          <w:rFonts w:ascii="Times New Roman" w:hAnsi="Times New Roman"/>
          <w:b/>
          <w:iCs/>
          <w:sz w:val="20"/>
          <w:szCs w:val="20"/>
        </w:rPr>
      </w:pPr>
      <w:r w:rsidRPr="00F777D4">
        <w:rPr>
          <w:rFonts w:ascii="Times New Roman" w:hAnsi="Times New Roman"/>
          <w:b/>
          <w:iCs/>
          <w:sz w:val="20"/>
          <w:szCs w:val="20"/>
        </w:rPr>
        <w:t xml:space="preserve">Limits </w:t>
      </w:r>
      <w:r>
        <w:rPr>
          <w:rFonts w:ascii="Times New Roman" w:hAnsi="Times New Roman"/>
          <w:b/>
          <w:iCs/>
          <w:sz w:val="20"/>
          <w:szCs w:val="20"/>
        </w:rPr>
        <w:t>o</w:t>
      </w:r>
      <w:r w:rsidRPr="00F777D4">
        <w:rPr>
          <w:rFonts w:ascii="Times New Roman" w:hAnsi="Times New Roman"/>
          <w:b/>
          <w:iCs/>
          <w:sz w:val="20"/>
          <w:szCs w:val="20"/>
        </w:rPr>
        <w:t>f Detection (LOD</w:t>
      </w:r>
      <w:r>
        <w:rPr>
          <w:rFonts w:ascii="Times New Roman" w:hAnsi="Times New Roman"/>
          <w:b/>
          <w:iCs/>
          <w:sz w:val="20"/>
          <w:szCs w:val="20"/>
        </w:rPr>
        <w:t>) and Limits o</w:t>
      </w:r>
      <w:r w:rsidRPr="00F777D4">
        <w:rPr>
          <w:rFonts w:ascii="Times New Roman" w:hAnsi="Times New Roman"/>
          <w:b/>
          <w:iCs/>
          <w:sz w:val="20"/>
          <w:szCs w:val="20"/>
        </w:rPr>
        <w:t>f Quantitation (LOQ)</w:t>
      </w:r>
    </w:p>
    <w:p w:rsidR="00CF4FAE" w:rsidRDefault="00CF4FAE" w:rsidP="00CF4FAE">
      <w:pPr>
        <w:spacing w:after="0" w:line="240" w:lineRule="auto"/>
        <w:jc w:val="both"/>
        <w:rPr>
          <w:rFonts w:ascii="Times New Roman" w:hAnsi="Times New Roman"/>
          <w:iCs/>
          <w:sz w:val="20"/>
          <w:szCs w:val="20"/>
        </w:rPr>
      </w:pPr>
      <w:r w:rsidRPr="00927554">
        <w:rPr>
          <w:rFonts w:ascii="Times New Roman" w:hAnsi="Times New Roman"/>
          <w:iCs/>
          <w:sz w:val="20"/>
          <w:szCs w:val="20"/>
        </w:rPr>
        <w:t>The LOD and LOQ results of ambrisentan and its five process related impurities estimated at signal-to-noise ratios of 3:1 and 10:1, respecti</w:t>
      </w:r>
      <w:r>
        <w:rPr>
          <w:rFonts w:ascii="Times New Roman" w:hAnsi="Times New Roman"/>
          <w:iCs/>
          <w:sz w:val="20"/>
          <w:szCs w:val="20"/>
        </w:rPr>
        <w:t>vely are summarized in Table 2.</w:t>
      </w:r>
    </w:p>
    <w:p w:rsidR="00CF4FAE" w:rsidRDefault="00CF4FAE" w:rsidP="00CF4FAE">
      <w:pPr>
        <w:spacing w:after="0" w:line="240" w:lineRule="auto"/>
        <w:jc w:val="both"/>
        <w:rPr>
          <w:rFonts w:ascii="Times New Roman" w:hAnsi="Times New Roman"/>
          <w:b/>
          <w:bCs/>
          <w:i/>
          <w:iCs/>
          <w:sz w:val="20"/>
          <w:szCs w:val="20"/>
        </w:rPr>
      </w:pPr>
    </w:p>
    <w:p w:rsidR="00CF4FAE" w:rsidRPr="00F777D4" w:rsidRDefault="00CF4FAE" w:rsidP="00CF4FAE">
      <w:pPr>
        <w:spacing w:after="0" w:line="240" w:lineRule="auto"/>
        <w:jc w:val="both"/>
        <w:rPr>
          <w:rFonts w:ascii="Times New Roman" w:hAnsi="Times New Roman"/>
          <w:b/>
          <w:bCs/>
          <w:sz w:val="20"/>
          <w:szCs w:val="20"/>
        </w:rPr>
      </w:pPr>
      <w:r w:rsidRPr="00F777D4">
        <w:rPr>
          <w:rFonts w:ascii="Times New Roman" w:hAnsi="Times New Roman"/>
          <w:b/>
          <w:bCs/>
          <w:sz w:val="20"/>
          <w:szCs w:val="20"/>
        </w:rPr>
        <w:t>Precision</w:t>
      </w:r>
    </w:p>
    <w:p w:rsidR="00CF4FAE" w:rsidRDefault="00CF4FAE" w:rsidP="00CF4FAE">
      <w:pPr>
        <w:spacing w:after="0" w:line="240" w:lineRule="auto"/>
        <w:jc w:val="both"/>
        <w:rPr>
          <w:rFonts w:ascii="Times New Roman" w:hAnsi="Times New Roman"/>
          <w:iCs/>
          <w:sz w:val="20"/>
          <w:szCs w:val="20"/>
        </w:rPr>
      </w:pPr>
      <w:r w:rsidRPr="00927554">
        <w:rPr>
          <w:rFonts w:ascii="Times New Roman" w:hAnsi="Times New Roman"/>
          <w:iCs/>
          <w:sz w:val="20"/>
          <w:szCs w:val="20"/>
        </w:rPr>
        <w:t>The %RSD results of precision studies (system, method, intermediate and at LOQ) for both ambrisentan assay and related substances methods were found in the range of 0.37-0.85 and 0.91-5.24, respectively confirming the good precision of the developed method. The %RSD results of precision studies are given in Table 2.</w:t>
      </w:r>
    </w:p>
    <w:p w:rsidR="00CF4FAE" w:rsidRDefault="00CF4FAE" w:rsidP="00CF4FAE">
      <w:pPr>
        <w:spacing w:after="0" w:line="240" w:lineRule="auto"/>
        <w:jc w:val="both"/>
        <w:rPr>
          <w:rFonts w:ascii="Times New Roman" w:hAnsi="Times New Roman"/>
          <w:b/>
          <w:bCs/>
          <w:i/>
          <w:iCs/>
          <w:sz w:val="20"/>
          <w:szCs w:val="20"/>
        </w:rPr>
      </w:pPr>
    </w:p>
    <w:p w:rsidR="00CF4FAE" w:rsidRPr="00F777D4" w:rsidRDefault="00CF4FAE" w:rsidP="00CF4FAE">
      <w:pPr>
        <w:spacing w:after="0" w:line="240" w:lineRule="auto"/>
        <w:jc w:val="both"/>
        <w:rPr>
          <w:rFonts w:ascii="Times New Roman" w:hAnsi="Times New Roman"/>
          <w:b/>
          <w:bCs/>
          <w:sz w:val="20"/>
          <w:szCs w:val="20"/>
        </w:rPr>
      </w:pPr>
      <w:r w:rsidRPr="00F777D4">
        <w:rPr>
          <w:rFonts w:ascii="Times New Roman" w:hAnsi="Times New Roman"/>
          <w:b/>
          <w:bCs/>
          <w:sz w:val="20"/>
          <w:szCs w:val="20"/>
        </w:rPr>
        <w:t>Accuracy</w:t>
      </w:r>
      <w:r w:rsidRPr="00F777D4">
        <w:rPr>
          <w:rFonts w:ascii="Times New Roman" w:hAnsi="Times New Roman"/>
          <w:b/>
          <w:bCs/>
          <w:sz w:val="20"/>
          <w:szCs w:val="20"/>
        </w:rPr>
        <w:tab/>
      </w:r>
    </w:p>
    <w:p w:rsidR="00CF4FAE" w:rsidRDefault="00CF4FAE" w:rsidP="00CF4FAE">
      <w:pPr>
        <w:spacing w:after="0" w:line="240" w:lineRule="auto"/>
        <w:jc w:val="both"/>
        <w:rPr>
          <w:rFonts w:ascii="Times New Roman" w:hAnsi="Times New Roman"/>
          <w:iCs/>
          <w:sz w:val="20"/>
          <w:szCs w:val="20"/>
        </w:rPr>
      </w:pPr>
      <w:r>
        <w:rPr>
          <w:rFonts w:ascii="Times New Roman" w:hAnsi="Times New Roman"/>
          <w:iCs/>
          <w:sz w:val="20"/>
          <w:szCs w:val="20"/>
        </w:rPr>
        <w:t>Table 2 shows the recovery results</w:t>
      </w:r>
      <w:r w:rsidRPr="003F08A6">
        <w:rPr>
          <w:rFonts w:ascii="Times New Roman" w:hAnsi="Times New Roman"/>
          <w:iCs/>
          <w:sz w:val="20"/>
          <w:szCs w:val="20"/>
        </w:rPr>
        <w:t xml:space="preserve"> of </w:t>
      </w:r>
      <w:r>
        <w:rPr>
          <w:rFonts w:ascii="Times New Roman" w:hAnsi="Times New Roman"/>
          <w:iCs/>
          <w:sz w:val="20"/>
          <w:szCs w:val="20"/>
        </w:rPr>
        <w:t>accuracy</w:t>
      </w:r>
      <w:r w:rsidRPr="003F08A6">
        <w:rPr>
          <w:rFonts w:ascii="Times New Roman" w:hAnsi="Times New Roman"/>
          <w:iCs/>
          <w:sz w:val="20"/>
          <w:szCs w:val="20"/>
        </w:rPr>
        <w:t xml:space="preserve"> studies.</w:t>
      </w:r>
      <w:r>
        <w:rPr>
          <w:rFonts w:ascii="Times New Roman" w:hAnsi="Times New Roman"/>
          <w:iCs/>
          <w:sz w:val="20"/>
          <w:szCs w:val="20"/>
        </w:rPr>
        <w:t xml:space="preserve"> P</w:t>
      </w:r>
      <w:r w:rsidRPr="00927554">
        <w:rPr>
          <w:rFonts w:ascii="Times New Roman" w:hAnsi="Times New Roman"/>
          <w:iCs/>
          <w:sz w:val="20"/>
          <w:szCs w:val="20"/>
        </w:rPr>
        <w:t>ercentage recovery o</w:t>
      </w:r>
      <w:r>
        <w:rPr>
          <w:rFonts w:ascii="Times New Roman" w:hAnsi="Times New Roman"/>
          <w:iCs/>
          <w:sz w:val="20"/>
          <w:szCs w:val="20"/>
        </w:rPr>
        <w:t xml:space="preserve">f ambrisentan assay in the drug </w:t>
      </w:r>
      <w:r w:rsidRPr="00927554">
        <w:rPr>
          <w:rFonts w:ascii="Times New Roman" w:hAnsi="Times New Roman"/>
          <w:iCs/>
          <w:sz w:val="20"/>
          <w:szCs w:val="20"/>
        </w:rPr>
        <w:t>substance was ranged from 99.2-100.7</w:t>
      </w:r>
      <w:r>
        <w:rPr>
          <w:rFonts w:ascii="Times New Roman" w:hAnsi="Times New Roman"/>
          <w:iCs/>
          <w:sz w:val="20"/>
          <w:szCs w:val="20"/>
        </w:rPr>
        <w:t xml:space="preserve"> %</w:t>
      </w:r>
      <w:r w:rsidRPr="00927554">
        <w:rPr>
          <w:rFonts w:ascii="Times New Roman" w:hAnsi="Times New Roman"/>
          <w:iCs/>
          <w:sz w:val="20"/>
          <w:szCs w:val="20"/>
        </w:rPr>
        <w:t xml:space="preserve">, and the percentage recoveries of related substances were obtained in the range from </w:t>
      </w:r>
      <w:r w:rsidRPr="00927554">
        <w:rPr>
          <w:rFonts w:ascii="Times New Roman" w:eastAsia="Batang" w:hAnsi="Times New Roman"/>
          <w:sz w:val="20"/>
          <w:szCs w:val="20"/>
        </w:rPr>
        <w:t>92.8-103.5</w:t>
      </w:r>
      <w:r>
        <w:rPr>
          <w:rFonts w:ascii="Times New Roman" w:eastAsia="Batang" w:hAnsi="Times New Roman"/>
          <w:sz w:val="20"/>
          <w:szCs w:val="20"/>
        </w:rPr>
        <w:t xml:space="preserve"> %</w:t>
      </w:r>
      <w:r w:rsidRPr="00927554">
        <w:rPr>
          <w:rFonts w:ascii="Times New Roman" w:eastAsia="Batang" w:hAnsi="Times New Roman"/>
          <w:sz w:val="20"/>
          <w:szCs w:val="20"/>
        </w:rPr>
        <w:t>.</w:t>
      </w:r>
      <w:r w:rsidRPr="00927554">
        <w:rPr>
          <w:rFonts w:ascii="Times New Roman" w:hAnsi="Times New Roman"/>
          <w:iCs/>
          <w:sz w:val="20"/>
          <w:szCs w:val="20"/>
        </w:rPr>
        <w:t>These good recovery results confirming the quan</w:t>
      </w:r>
      <w:r>
        <w:rPr>
          <w:rFonts w:ascii="Times New Roman" w:hAnsi="Times New Roman"/>
          <w:iCs/>
          <w:sz w:val="20"/>
          <w:szCs w:val="20"/>
        </w:rPr>
        <w:t>titative ability of the method.</w:t>
      </w:r>
    </w:p>
    <w:p w:rsidR="00CF4FAE" w:rsidRDefault="00CF4FAE" w:rsidP="00A72A8B">
      <w:pPr>
        <w:spacing w:after="0" w:line="240" w:lineRule="auto"/>
        <w:jc w:val="both"/>
        <w:rPr>
          <w:rFonts w:ascii="Times New Roman" w:hAnsi="Times New Roman"/>
          <w:sz w:val="20"/>
          <w:szCs w:val="20"/>
        </w:rPr>
      </w:pPr>
    </w:p>
    <w:p w:rsidR="00CF4FAE" w:rsidRDefault="00CF4FAE" w:rsidP="00A72A8B">
      <w:pPr>
        <w:spacing w:after="0" w:line="240" w:lineRule="auto"/>
        <w:jc w:val="both"/>
        <w:rPr>
          <w:rFonts w:ascii="Times New Roman" w:hAnsi="Times New Roman"/>
          <w:sz w:val="20"/>
          <w:szCs w:val="20"/>
        </w:rPr>
      </w:pPr>
    </w:p>
    <w:p w:rsidR="00CF4FAE" w:rsidRDefault="00CF4FAE" w:rsidP="00CF4FAE">
      <w:pPr>
        <w:spacing w:after="0" w:line="240" w:lineRule="auto"/>
        <w:jc w:val="center"/>
        <w:rPr>
          <w:rFonts w:ascii="Times New Roman" w:hAnsi="Times New Roman"/>
          <w:sz w:val="20"/>
          <w:szCs w:val="20"/>
        </w:rPr>
      </w:pPr>
      <w:r>
        <w:rPr>
          <w:rFonts w:ascii="Times New Roman" w:hAnsi="Times New Roman"/>
          <w:noProof/>
          <w:sz w:val="20"/>
          <w:szCs w:val="20"/>
          <w:lang w:bidi="ar-SA"/>
        </w:rPr>
        <w:drawing>
          <wp:inline distT="0" distB="0" distL="0" distR="0">
            <wp:extent cx="3867150" cy="4219575"/>
            <wp:effectExtent l="0" t="0" r="0" b="9525"/>
            <wp:docPr id="4" name="Picture 4" descr="E:\MADAM\AMB\Figures\combined-30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DAM\AMB\Figures\combined-300.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67150" cy="4219575"/>
                    </a:xfrm>
                    <a:prstGeom prst="rect">
                      <a:avLst/>
                    </a:prstGeom>
                    <a:noFill/>
                    <a:ln>
                      <a:noFill/>
                    </a:ln>
                  </pic:spPr>
                </pic:pic>
              </a:graphicData>
            </a:graphic>
          </wp:inline>
        </w:drawing>
      </w:r>
    </w:p>
    <w:p w:rsidR="00CF4FAE" w:rsidRDefault="00CF4FAE" w:rsidP="00CF4FAE">
      <w:pPr>
        <w:spacing w:after="0" w:line="240" w:lineRule="auto"/>
        <w:jc w:val="center"/>
        <w:rPr>
          <w:rFonts w:ascii="Times New Roman" w:hAnsi="Times New Roman"/>
          <w:sz w:val="20"/>
          <w:szCs w:val="20"/>
        </w:rPr>
      </w:pPr>
    </w:p>
    <w:p w:rsidR="00CF4FAE" w:rsidRDefault="00CF4FAE" w:rsidP="00A72A8B">
      <w:pPr>
        <w:spacing w:after="0" w:line="240" w:lineRule="auto"/>
        <w:ind w:left="810" w:hanging="810"/>
        <w:jc w:val="center"/>
        <w:rPr>
          <w:rFonts w:ascii="Times New Roman" w:hAnsi="Times New Roman"/>
          <w:sz w:val="20"/>
          <w:szCs w:val="20"/>
        </w:rPr>
      </w:pPr>
      <w:r>
        <w:rPr>
          <w:rFonts w:ascii="Times New Roman" w:hAnsi="Times New Roman"/>
          <w:sz w:val="20"/>
          <w:szCs w:val="20"/>
        </w:rPr>
        <w:t xml:space="preserve">Figure 2. </w:t>
      </w:r>
      <w:r w:rsidRPr="00143E08">
        <w:rPr>
          <w:rFonts w:ascii="Times New Roman" w:hAnsi="Times New Roman"/>
          <w:sz w:val="20"/>
          <w:szCs w:val="20"/>
        </w:rPr>
        <w:t>Typical chromatograms of ambrisentan (a) spiked with impurities and (b) acidic hydrolysis stress samples.</w:t>
      </w:r>
    </w:p>
    <w:p w:rsidR="00CF4FAE" w:rsidRDefault="00CF4FAE" w:rsidP="00CF4FAE">
      <w:pPr>
        <w:spacing w:after="0" w:line="240" w:lineRule="auto"/>
        <w:jc w:val="both"/>
        <w:rPr>
          <w:rFonts w:ascii="Times New Roman" w:hAnsi="Times New Roman"/>
          <w:iCs/>
          <w:sz w:val="20"/>
          <w:szCs w:val="20"/>
        </w:rPr>
      </w:pPr>
    </w:p>
    <w:p w:rsidR="00A72A8B" w:rsidRDefault="00A72A8B" w:rsidP="00CF4FAE">
      <w:pPr>
        <w:spacing w:after="0" w:line="240" w:lineRule="auto"/>
        <w:jc w:val="both"/>
        <w:rPr>
          <w:rFonts w:ascii="Times New Roman" w:hAnsi="Times New Roman"/>
          <w:iCs/>
          <w:sz w:val="20"/>
          <w:szCs w:val="20"/>
        </w:rPr>
      </w:pPr>
    </w:p>
    <w:p w:rsidR="00CF4FAE" w:rsidRPr="00F777D4" w:rsidRDefault="00CF4FAE" w:rsidP="00CF4FAE">
      <w:pPr>
        <w:spacing w:after="0" w:line="240" w:lineRule="auto"/>
        <w:jc w:val="both"/>
        <w:rPr>
          <w:rFonts w:ascii="Times New Roman" w:hAnsi="Times New Roman"/>
          <w:b/>
          <w:bCs/>
          <w:sz w:val="20"/>
          <w:szCs w:val="20"/>
        </w:rPr>
      </w:pPr>
      <w:r w:rsidRPr="00F777D4">
        <w:rPr>
          <w:rFonts w:ascii="Times New Roman" w:hAnsi="Times New Roman"/>
          <w:b/>
          <w:bCs/>
          <w:sz w:val="20"/>
          <w:szCs w:val="20"/>
        </w:rPr>
        <w:t>Linearity</w:t>
      </w:r>
    </w:p>
    <w:p w:rsidR="00CF4FAE" w:rsidRPr="003356E1" w:rsidRDefault="00CF4FAE" w:rsidP="00CF4FAE">
      <w:pPr>
        <w:spacing w:after="0" w:line="240" w:lineRule="auto"/>
        <w:jc w:val="both"/>
        <w:rPr>
          <w:rFonts w:ascii="Times New Roman" w:hAnsi="Times New Roman"/>
          <w:iCs/>
          <w:sz w:val="20"/>
          <w:szCs w:val="20"/>
        </w:rPr>
      </w:pPr>
      <w:r w:rsidRPr="003356E1">
        <w:rPr>
          <w:rFonts w:ascii="Times New Roman" w:hAnsi="Times New Roman"/>
          <w:iCs/>
          <w:sz w:val="20"/>
          <w:szCs w:val="20"/>
        </w:rPr>
        <w:t>Linearity data of ambrisentan and impurities is given in Table 2.</w:t>
      </w:r>
      <w:r>
        <w:rPr>
          <w:rFonts w:ascii="Times New Roman" w:hAnsi="Times New Roman"/>
          <w:iCs/>
          <w:sz w:val="20"/>
          <w:szCs w:val="20"/>
        </w:rPr>
        <w:t xml:space="preserve"> </w:t>
      </w:r>
      <w:r w:rsidRPr="00927554">
        <w:rPr>
          <w:rFonts w:ascii="Times New Roman" w:hAnsi="Times New Roman"/>
          <w:iCs/>
          <w:sz w:val="20"/>
          <w:szCs w:val="20"/>
        </w:rPr>
        <w:t xml:space="preserve">The linear calibration plot for the ambrisentan assay was obtained over the </w:t>
      </w:r>
      <w:r>
        <w:rPr>
          <w:rFonts w:ascii="Times New Roman" w:hAnsi="Times New Roman"/>
          <w:iCs/>
          <w:sz w:val="20"/>
          <w:szCs w:val="20"/>
        </w:rPr>
        <w:t>study</w:t>
      </w:r>
      <w:r w:rsidRPr="00927554">
        <w:rPr>
          <w:rFonts w:ascii="Times New Roman" w:hAnsi="Times New Roman"/>
          <w:iCs/>
          <w:sz w:val="20"/>
          <w:szCs w:val="20"/>
        </w:rPr>
        <w:t xml:space="preserve"> range </w:t>
      </w:r>
      <w:r>
        <w:rPr>
          <w:rFonts w:ascii="Times New Roman" w:hAnsi="Times New Roman"/>
          <w:iCs/>
          <w:sz w:val="20"/>
          <w:szCs w:val="20"/>
        </w:rPr>
        <w:t>(</w:t>
      </w:r>
      <w:r w:rsidRPr="00927554">
        <w:rPr>
          <w:rFonts w:ascii="Times New Roman" w:hAnsi="Times New Roman"/>
          <w:iCs/>
          <w:sz w:val="20"/>
          <w:szCs w:val="20"/>
        </w:rPr>
        <w:t>50–150µg/mL</w:t>
      </w:r>
      <w:r>
        <w:rPr>
          <w:rFonts w:ascii="Times New Roman" w:hAnsi="Times New Roman"/>
          <w:iCs/>
          <w:sz w:val="20"/>
          <w:szCs w:val="20"/>
        </w:rPr>
        <w:t>)</w:t>
      </w:r>
      <w:r w:rsidRPr="00927554">
        <w:rPr>
          <w:rFonts w:ascii="Times New Roman" w:hAnsi="Times New Roman"/>
          <w:iCs/>
          <w:sz w:val="20"/>
          <w:szCs w:val="20"/>
        </w:rPr>
        <w:t xml:space="preserve"> and the correlation co-efficient obtained was equal to 0.9999. The linear calibration plots for the related substances were drawn over the calibration ranges LOQ to 3.0 µg/mL, and correlation coefficients obtained were greater than 0.997. The obtained results for both assay and related substances methods showed an </w:t>
      </w:r>
      <w:r w:rsidRPr="003356E1">
        <w:rPr>
          <w:rFonts w:ascii="Times New Roman" w:hAnsi="Times New Roman"/>
          <w:iCs/>
          <w:sz w:val="20"/>
          <w:szCs w:val="20"/>
        </w:rPr>
        <w:t xml:space="preserve">excellent correlation between the peak area and analyte concentration revealed the good linearity of the method. </w:t>
      </w:r>
    </w:p>
    <w:p w:rsidR="00CF4FAE" w:rsidRDefault="00CF4FAE" w:rsidP="00CF4FAE">
      <w:pPr>
        <w:spacing w:after="0" w:line="240" w:lineRule="auto"/>
        <w:jc w:val="both"/>
        <w:rPr>
          <w:rFonts w:ascii="Times New Roman" w:hAnsi="Times New Roman"/>
          <w:b/>
          <w:bCs/>
          <w:i/>
          <w:iCs/>
          <w:sz w:val="20"/>
          <w:szCs w:val="20"/>
        </w:rPr>
      </w:pPr>
    </w:p>
    <w:p w:rsidR="00CF4FAE" w:rsidRPr="00F777D4" w:rsidRDefault="00CF4FAE" w:rsidP="00CF4FAE">
      <w:pPr>
        <w:spacing w:after="0" w:line="240" w:lineRule="auto"/>
        <w:jc w:val="both"/>
        <w:rPr>
          <w:rFonts w:ascii="Times New Roman" w:hAnsi="Times New Roman"/>
          <w:b/>
          <w:bCs/>
          <w:sz w:val="20"/>
          <w:szCs w:val="20"/>
        </w:rPr>
      </w:pPr>
      <w:r w:rsidRPr="00F777D4">
        <w:rPr>
          <w:rFonts w:ascii="Times New Roman" w:hAnsi="Times New Roman"/>
          <w:b/>
          <w:bCs/>
          <w:sz w:val="20"/>
          <w:szCs w:val="20"/>
        </w:rPr>
        <w:lastRenderedPageBreak/>
        <w:t>Robustness</w:t>
      </w:r>
    </w:p>
    <w:p w:rsidR="00CF4FAE" w:rsidRDefault="00CF4FAE" w:rsidP="00CF4FAE">
      <w:pPr>
        <w:spacing w:after="0" w:line="240" w:lineRule="auto"/>
        <w:jc w:val="both"/>
        <w:rPr>
          <w:rFonts w:ascii="Times New Roman" w:hAnsi="Times New Roman"/>
          <w:iCs/>
          <w:sz w:val="20"/>
          <w:szCs w:val="20"/>
        </w:rPr>
      </w:pPr>
      <w:r w:rsidRPr="00927554">
        <w:rPr>
          <w:rFonts w:ascii="Times New Roman" w:hAnsi="Times New Roman"/>
          <w:iCs/>
          <w:sz w:val="20"/>
          <w:szCs w:val="20"/>
        </w:rPr>
        <w:t>Evaluation of deliberately varied conditions such as flow rate (0.9 and 1.1 mL/min), pH (4.0, and 4.4), acetonitrile concentration (45 and 51%), and column temperature (22 and 28 ˚C) showed that the resolution between any two adjacent analytes was greater than 2.5 and tailing factors obtained below 1.6; and variability in the estimation of ambrisentan assay and related substances recovery was within ±2 and ±7%, respectively indicating the robustness of the method.</w:t>
      </w:r>
    </w:p>
    <w:p w:rsidR="00CF4FAE" w:rsidRDefault="00CF4FAE" w:rsidP="00CF4FAE">
      <w:pPr>
        <w:spacing w:after="0" w:line="240" w:lineRule="auto"/>
        <w:jc w:val="both"/>
        <w:rPr>
          <w:rFonts w:ascii="Times New Roman" w:hAnsi="Times New Roman"/>
          <w:b/>
          <w:i/>
          <w:iCs/>
          <w:sz w:val="20"/>
          <w:szCs w:val="20"/>
        </w:rPr>
      </w:pPr>
    </w:p>
    <w:p w:rsidR="00CF4FAE" w:rsidRPr="00F777D4" w:rsidRDefault="00CF4FAE" w:rsidP="00CF4FAE">
      <w:pPr>
        <w:spacing w:after="0" w:line="240" w:lineRule="auto"/>
        <w:jc w:val="both"/>
        <w:rPr>
          <w:rFonts w:ascii="Times New Roman" w:hAnsi="Times New Roman"/>
          <w:b/>
          <w:sz w:val="20"/>
          <w:szCs w:val="20"/>
        </w:rPr>
      </w:pPr>
      <w:r w:rsidRPr="00F777D4">
        <w:rPr>
          <w:rFonts w:ascii="Times New Roman" w:hAnsi="Times New Roman"/>
          <w:b/>
          <w:sz w:val="20"/>
          <w:szCs w:val="20"/>
        </w:rPr>
        <w:t>Solution stability and Mobile Phase Stability</w:t>
      </w:r>
    </w:p>
    <w:p w:rsidR="00CF4FAE" w:rsidRDefault="00CF4FAE" w:rsidP="00CF4FAE">
      <w:pPr>
        <w:spacing w:after="0" w:line="240" w:lineRule="auto"/>
        <w:jc w:val="both"/>
        <w:rPr>
          <w:rFonts w:ascii="Times New Roman" w:hAnsi="Times New Roman"/>
          <w:iCs/>
          <w:sz w:val="20"/>
          <w:szCs w:val="20"/>
        </w:rPr>
      </w:pPr>
      <w:r w:rsidRPr="00927554">
        <w:rPr>
          <w:rFonts w:ascii="Times New Roman" w:hAnsi="Times New Roman"/>
          <w:iCs/>
          <w:sz w:val="20"/>
          <w:szCs w:val="20"/>
        </w:rPr>
        <w:t>The %RSDs of peak areas of ambrisentan assay and five impurities during the solution and mobile phase stability experiments were within 1% and 8%, respectively. No significant</w:t>
      </w:r>
      <w:r>
        <w:rPr>
          <w:rFonts w:ascii="Times New Roman" w:hAnsi="Times New Roman"/>
          <w:iCs/>
          <w:sz w:val="20"/>
          <w:szCs w:val="20"/>
        </w:rPr>
        <w:t xml:space="preserve"> change observed in ambrisentan </w:t>
      </w:r>
      <w:r w:rsidRPr="00927554">
        <w:rPr>
          <w:rFonts w:ascii="Times New Roman" w:hAnsi="Times New Roman"/>
          <w:iCs/>
          <w:sz w:val="20"/>
          <w:szCs w:val="20"/>
        </w:rPr>
        <w:t>assay and content of impurities during solution stability and mobile phase stability experiments confirming that sample solutions and mobile phase used during the study were stable up to 48 h</w:t>
      </w:r>
      <w:r>
        <w:rPr>
          <w:rFonts w:ascii="Times New Roman" w:hAnsi="Times New Roman"/>
          <w:iCs/>
          <w:sz w:val="20"/>
          <w:szCs w:val="20"/>
        </w:rPr>
        <w:t>ours</w:t>
      </w:r>
      <w:r w:rsidRPr="00927554">
        <w:rPr>
          <w:rFonts w:ascii="Times New Roman" w:hAnsi="Times New Roman"/>
          <w:iCs/>
          <w:sz w:val="20"/>
          <w:szCs w:val="20"/>
        </w:rPr>
        <w:t>.</w:t>
      </w:r>
    </w:p>
    <w:p w:rsidR="00CF4FAE" w:rsidRDefault="00CF4FAE" w:rsidP="00A72A8B">
      <w:pPr>
        <w:spacing w:after="0" w:line="240" w:lineRule="auto"/>
        <w:jc w:val="both"/>
        <w:rPr>
          <w:rFonts w:ascii="Times New Roman" w:hAnsi="Times New Roman"/>
          <w:sz w:val="20"/>
          <w:szCs w:val="20"/>
        </w:rPr>
      </w:pPr>
    </w:p>
    <w:p w:rsidR="00CF4FAE" w:rsidRDefault="00CF4FAE" w:rsidP="00A72A8B">
      <w:pPr>
        <w:spacing w:after="0" w:line="240" w:lineRule="auto"/>
        <w:jc w:val="both"/>
        <w:rPr>
          <w:rFonts w:ascii="Times New Roman" w:hAnsi="Times New Roman"/>
          <w:sz w:val="20"/>
          <w:szCs w:val="20"/>
        </w:rPr>
      </w:pPr>
    </w:p>
    <w:p w:rsidR="00CF4FAE" w:rsidRDefault="00CF4FAE" w:rsidP="00A72A8B">
      <w:pPr>
        <w:spacing w:after="120" w:line="240" w:lineRule="auto"/>
        <w:jc w:val="center"/>
        <w:rPr>
          <w:rFonts w:ascii="Times New Roman" w:hAnsi="Times New Roman"/>
          <w:iCs/>
          <w:sz w:val="20"/>
          <w:szCs w:val="20"/>
        </w:rPr>
      </w:pPr>
      <w:r w:rsidRPr="003356E1">
        <w:rPr>
          <w:rFonts w:ascii="Times New Roman" w:hAnsi="Times New Roman"/>
          <w:sz w:val="20"/>
          <w:szCs w:val="20"/>
        </w:rPr>
        <w:t xml:space="preserve">Table 2. </w:t>
      </w:r>
      <w:r w:rsidR="00A72A8B">
        <w:rPr>
          <w:rFonts w:ascii="Times New Roman" w:hAnsi="Times New Roman"/>
          <w:sz w:val="20"/>
          <w:szCs w:val="20"/>
        </w:rPr>
        <w:t xml:space="preserve"> </w:t>
      </w:r>
      <w:r w:rsidRPr="003356E1">
        <w:rPr>
          <w:rFonts w:ascii="Times New Roman" w:hAnsi="Times New Roman"/>
          <w:sz w:val="20"/>
          <w:szCs w:val="20"/>
        </w:rPr>
        <w:t>System suitability, linearity, sensitivity, precision, and accuracy data</w:t>
      </w:r>
    </w:p>
    <w:tbl>
      <w:tblPr>
        <w:tblW w:w="0" w:type="auto"/>
        <w:jc w:val="center"/>
        <w:tblLook w:val="04A0" w:firstRow="1" w:lastRow="0" w:firstColumn="1" w:lastColumn="0" w:noHBand="0" w:noVBand="1"/>
      </w:tblPr>
      <w:tblGrid>
        <w:gridCol w:w="2325"/>
        <w:gridCol w:w="783"/>
        <w:gridCol w:w="783"/>
        <w:gridCol w:w="783"/>
        <w:gridCol w:w="883"/>
        <w:gridCol w:w="783"/>
        <w:gridCol w:w="1339"/>
      </w:tblGrid>
      <w:tr w:rsidR="00CF4FAE" w:rsidRPr="00B917D0" w:rsidTr="009E3925">
        <w:trPr>
          <w:jc w:val="center"/>
        </w:trPr>
        <w:tc>
          <w:tcPr>
            <w:tcW w:w="0" w:type="auto"/>
            <w:tcBorders>
              <w:top w:val="single" w:sz="4" w:space="0" w:color="3C3C3C"/>
              <w:bottom w:val="single" w:sz="4" w:space="0" w:color="3C3C3C"/>
            </w:tcBorders>
            <w:vAlign w:val="bottom"/>
          </w:tcPr>
          <w:p w:rsidR="00CF4FAE" w:rsidRPr="003356E1" w:rsidRDefault="00CF4FAE" w:rsidP="00A72A8B">
            <w:pPr>
              <w:spacing w:before="60" w:after="60" w:line="240" w:lineRule="auto"/>
              <w:rPr>
                <w:rFonts w:ascii="Times New Roman" w:eastAsia="Batang" w:hAnsi="Times New Roman"/>
                <w:b/>
                <w:sz w:val="20"/>
                <w:szCs w:val="20"/>
              </w:rPr>
            </w:pPr>
            <w:r w:rsidRPr="003356E1">
              <w:rPr>
                <w:rFonts w:ascii="Times New Roman" w:eastAsia="Batang" w:hAnsi="Times New Roman"/>
                <w:b/>
                <w:sz w:val="20"/>
                <w:szCs w:val="20"/>
              </w:rPr>
              <w:t>Parameter</w:t>
            </w:r>
          </w:p>
        </w:tc>
        <w:tc>
          <w:tcPr>
            <w:tcW w:w="0" w:type="auto"/>
            <w:tcBorders>
              <w:top w:val="single" w:sz="4" w:space="0" w:color="3C3C3C"/>
              <w:bottom w:val="single" w:sz="4" w:space="0" w:color="3C3C3C"/>
            </w:tcBorders>
            <w:vAlign w:val="bottom"/>
          </w:tcPr>
          <w:p w:rsidR="00CF4FAE" w:rsidRPr="003356E1" w:rsidRDefault="00CF4FAE" w:rsidP="00A72A8B">
            <w:pPr>
              <w:spacing w:before="60" w:after="60" w:line="240" w:lineRule="auto"/>
              <w:rPr>
                <w:rFonts w:ascii="Times New Roman" w:eastAsia="Batang" w:hAnsi="Times New Roman"/>
                <w:b/>
                <w:sz w:val="20"/>
                <w:szCs w:val="20"/>
              </w:rPr>
            </w:pPr>
            <w:r w:rsidRPr="003356E1">
              <w:rPr>
                <w:rFonts w:ascii="Times New Roman" w:eastAsia="Batang" w:hAnsi="Times New Roman"/>
                <w:b/>
                <w:sz w:val="20"/>
                <w:szCs w:val="20"/>
              </w:rPr>
              <w:t>Imp-1</w:t>
            </w:r>
          </w:p>
        </w:tc>
        <w:tc>
          <w:tcPr>
            <w:tcW w:w="0" w:type="auto"/>
            <w:tcBorders>
              <w:top w:val="single" w:sz="4" w:space="0" w:color="3C3C3C"/>
              <w:bottom w:val="single" w:sz="4" w:space="0" w:color="3C3C3C"/>
            </w:tcBorders>
            <w:vAlign w:val="bottom"/>
          </w:tcPr>
          <w:p w:rsidR="00CF4FAE" w:rsidRPr="003356E1" w:rsidRDefault="00CF4FAE" w:rsidP="00A72A8B">
            <w:pPr>
              <w:spacing w:before="60" w:after="60" w:line="240" w:lineRule="auto"/>
              <w:rPr>
                <w:rFonts w:ascii="Times New Roman" w:eastAsia="Batang" w:hAnsi="Times New Roman"/>
                <w:b/>
                <w:sz w:val="20"/>
                <w:szCs w:val="20"/>
              </w:rPr>
            </w:pPr>
            <w:r w:rsidRPr="003356E1">
              <w:rPr>
                <w:rFonts w:ascii="Times New Roman" w:eastAsia="Batang" w:hAnsi="Times New Roman"/>
                <w:b/>
                <w:sz w:val="20"/>
                <w:szCs w:val="20"/>
              </w:rPr>
              <w:t>Imp-2</w:t>
            </w:r>
          </w:p>
        </w:tc>
        <w:tc>
          <w:tcPr>
            <w:tcW w:w="0" w:type="auto"/>
            <w:tcBorders>
              <w:top w:val="single" w:sz="4" w:space="0" w:color="3C3C3C"/>
              <w:bottom w:val="single" w:sz="4" w:space="0" w:color="3C3C3C"/>
            </w:tcBorders>
            <w:vAlign w:val="bottom"/>
          </w:tcPr>
          <w:p w:rsidR="00CF4FAE" w:rsidRPr="003356E1" w:rsidRDefault="00CF4FAE" w:rsidP="00A72A8B">
            <w:pPr>
              <w:spacing w:before="60" w:after="60" w:line="240" w:lineRule="auto"/>
              <w:rPr>
                <w:rFonts w:ascii="Times New Roman" w:eastAsia="Batang" w:hAnsi="Times New Roman"/>
                <w:b/>
                <w:sz w:val="20"/>
                <w:szCs w:val="20"/>
              </w:rPr>
            </w:pPr>
            <w:r w:rsidRPr="003356E1">
              <w:rPr>
                <w:rFonts w:ascii="Times New Roman" w:eastAsia="Batang" w:hAnsi="Times New Roman"/>
                <w:b/>
                <w:sz w:val="20"/>
                <w:szCs w:val="20"/>
              </w:rPr>
              <w:t>Imp-3</w:t>
            </w:r>
          </w:p>
        </w:tc>
        <w:tc>
          <w:tcPr>
            <w:tcW w:w="0" w:type="auto"/>
            <w:tcBorders>
              <w:top w:val="single" w:sz="4" w:space="0" w:color="3C3C3C"/>
              <w:bottom w:val="single" w:sz="4" w:space="0" w:color="3C3C3C"/>
            </w:tcBorders>
          </w:tcPr>
          <w:p w:rsidR="00CF4FAE" w:rsidRPr="003356E1" w:rsidRDefault="00CF4FAE" w:rsidP="00A72A8B">
            <w:pPr>
              <w:spacing w:before="60" w:after="60" w:line="240" w:lineRule="auto"/>
              <w:rPr>
                <w:rFonts w:ascii="Times New Roman" w:eastAsia="Batang" w:hAnsi="Times New Roman"/>
                <w:b/>
                <w:sz w:val="20"/>
                <w:szCs w:val="20"/>
              </w:rPr>
            </w:pPr>
            <w:r w:rsidRPr="003356E1">
              <w:rPr>
                <w:rFonts w:ascii="Times New Roman" w:eastAsia="Batang" w:hAnsi="Times New Roman"/>
                <w:b/>
                <w:sz w:val="20"/>
                <w:szCs w:val="20"/>
              </w:rPr>
              <w:t>Imp-4</w:t>
            </w:r>
          </w:p>
        </w:tc>
        <w:tc>
          <w:tcPr>
            <w:tcW w:w="0" w:type="auto"/>
            <w:tcBorders>
              <w:top w:val="single" w:sz="4" w:space="0" w:color="3C3C3C"/>
              <w:bottom w:val="single" w:sz="4" w:space="0" w:color="3C3C3C"/>
            </w:tcBorders>
          </w:tcPr>
          <w:p w:rsidR="00CF4FAE" w:rsidRPr="003356E1" w:rsidRDefault="00CF4FAE" w:rsidP="00A72A8B">
            <w:pPr>
              <w:spacing w:before="60" w:after="60" w:line="240" w:lineRule="auto"/>
              <w:rPr>
                <w:rFonts w:ascii="Times New Roman" w:eastAsia="Batang" w:hAnsi="Times New Roman"/>
                <w:b/>
                <w:sz w:val="20"/>
                <w:szCs w:val="20"/>
              </w:rPr>
            </w:pPr>
            <w:r w:rsidRPr="003356E1">
              <w:rPr>
                <w:rFonts w:ascii="Times New Roman" w:eastAsia="Batang" w:hAnsi="Times New Roman"/>
                <w:b/>
                <w:sz w:val="20"/>
                <w:szCs w:val="20"/>
              </w:rPr>
              <w:t>Imp-5</w:t>
            </w:r>
          </w:p>
        </w:tc>
        <w:tc>
          <w:tcPr>
            <w:tcW w:w="0" w:type="auto"/>
            <w:tcBorders>
              <w:top w:val="single" w:sz="4" w:space="0" w:color="3C3C3C"/>
              <w:bottom w:val="single" w:sz="4" w:space="0" w:color="3C3C3C"/>
            </w:tcBorders>
            <w:vAlign w:val="bottom"/>
          </w:tcPr>
          <w:p w:rsidR="00CF4FAE" w:rsidRPr="003356E1" w:rsidRDefault="00CF4FAE" w:rsidP="00A72A8B">
            <w:pPr>
              <w:spacing w:before="60" w:after="60" w:line="240" w:lineRule="auto"/>
              <w:rPr>
                <w:rFonts w:ascii="Times New Roman" w:eastAsia="Batang" w:hAnsi="Times New Roman"/>
                <w:b/>
                <w:sz w:val="20"/>
                <w:szCs w:val="20"/>
              </w:rPr>
            </w:pPr>
            <w:r w:rsidRPr="003356E1">
              <w:rPr>
                <w:rFonts w:ascii="Times New Roman" w:eastAsia="Batang" w:hAnsi="Times New Roman"/>
                <w:b/>
                <w:sz w:val="20"/>
                <w:szCs w:val="20"/>
              </w:rPr>
              <w:t>Ambrisentan</w:t>
            </w:r>
          </w:p>
        </w:tc>
      </w:tr>
      <w:tr w:rsidR="00CF4FAE" w:rsidRPr="00B917D0" w:rsidTr="009E3925">
        <w:trPr>
          <w:jc w:val="center"/>
        </w:trPr>
        <w:tc>
          <w:tcPr>
            <w:tcW w:w="0" w:type="auto"/>
            <w:tcBorders>
              <w:top w:val="single" w:sz="4" w:space="0" w:color="3C3C3C"/>
            </w:tcBorders>
            <w:vAlign w:val="bottom"/>
          </w:tcPr>
          <w:p w:rsidR="00CF4FAE" w:rsidRPr="003356E1" w:rsidRDefault="00CF4FAE" w:rsidP="00A72A8B">
            <w:pPr>
              <w:spacing w:before="120" w:after="0" w:line="240" w:lineRule="auto"/>
              <w:jc w:val="both"/>
              <w:rPr>
                <w:rFonts w:ascii="Times New Roman" w:eastAsia="Batang" w:hAnsi="Times New Roman"/>
                <w:b/>
                <w:sz w:val="20"/>
                <w:szCs w:val="20"/>
              </w:rPr>
            </w:pPr>
            <w:r w:rsidRPr="003356E1">
              <w:rPr>
                <w:rFonts w:ascii="Times New Roman" w:eastAsia="Batang" w:hAnsi="Times New Roman"/>
                <w:b/>
                <w:sz w:val="20"/>
                <w:szCs w:val="20"/>
              </w:rPr>
              <w:t>System suitability</w:t>
            </w:r>
            <w:r w:rsidRPr="003356E1">
              <w:rPr>
                <w:rFonts w:ascii="Times New Roman" w:eastAsia="Batang" w:hAnsi="Times New Roman"/>
                <w:b/>
                <w:sz w:val="20"/>
                <w:szCs w:val="20"/>
                <w:vertAlign w:val="superscript"/>
              </w:rPr>
              <w:t>a</w:t>
            </w:r>
          </w:p>
        </w:tc>
        <w:tc>
          <w:tcPr>
            <w:tcW w:w="0" w:type="auto"/>
            <w:tcBorders>
              <w:top w:val="single" w:sz="4" w:space="0" w:color="3C3C3C"/>
            </w:tcBorders>
            <w:vAlign w:val="bottom"/>
          </w:tcPr>
          <w:p w:rsidR="00CF4FAE" w:rsidRPr="003356E1" w:rsidRDefault="00CF4FAE" w:rsidP="009E3925">
            <w:pPr>
              <w:spacing w:after="0" w:line="240" w:lineRule="auto"/>
              <w:rPr>
                <w:rFonts w:ascii="Times New Roman" w:eastAsia="Batang" w:hAnsi="Times New Roman"/>
                <w:sz w:val="20"/>
                <w:szCs w:val="20"/>
              </w:rPr>
            </w:pPr>
          </w:p>
        </w:tc>
        <w:tc>
          <w:tcPr>
            <w:tcW w:w="0" w:type="auto"/>
            <w:tcBorders>
              <w:top w:val="single" w:sz="4" w:space="0" w:color="3C3C3C"/>
            </w:tcBorders>
            <w:vAlign w:val="bottom"/>
          </w:tcPr>
          <w:p w:rsidR="00CF4FAE" w:rsidRPr="003356E1" w:rsidRDefault="00CF4FAE" w:rsidP="009E3925">
            <w:pPr>
              <w:spacing w:after="0" w:line="240" w:lineRule="auto"/>
              <w:rPr>
                <w:rFonts w:ascii="Times New Roman" w:eastAsia="Batang" w:hAnsi="Times New Roman"/>
                <w:sz w:val="20"/>
                <w:szCs w:val="20"/>
              </w:rPr>
            </w:pPr>
          </w:p>
        </w:tc>
        <w:tc>
          <w:tcPr>
            <w:tcW w:w="0" w:type="auto"/>
            <w:tcBorders>
              <w:top w:val="single" w:sz="4" w:space="0" w:color="3C3C3C"/>
            </w:tcBorders>
            <w:vAlign w:val="bottom"/>
          </w:tcPr>
          <w:p w:rsidR="00CF4FAE" w:rsidRPr="003356E1" w:rsidRDefault="00CF4FAE" w:rsidP="009E3925">
            <w:pPr>
              <w:spacing w:after="0" w:line="240" w:lineRule="auto"/>
              <w:rPr>
                <w:rFonts w:ascii="Times New Roman" w:eastAsia="Batang" w:hAnsi="Times New Roman"/>
                <w:sz w:val="20"/>
                <w:szCs w:val="20"/>
              </w:rPr>
            </w:pPr>
          </w:p>
        </w:tc>
        <w:tc>
          <w:tcPr>
            <w:tcW w:w="0" w:type="auto"/>
            <w:tcBorders>
              <w:top w:val="single" w:sz="4" w:space="0" w:color="3C3C3C"/>
            </w:tcBorders>
          </w:tcPr>
          <w:p w:rsidR="00CF4FAE" w:rsidRPr="003356E1" w:rsidRDefault="00CF4FAE" w:rsidP="009E3925">
            <w:pPr>
              <w:spacing w:after="0" w:line="240" w:lineRule="auto"/>
              <w:rPr>
                <w:rFonts w:ascii="Times New Roman" w:eastAsia="Batang" w:hAnsi="Times New Roman"/>
                <w:sz w:val="20"/>
                <w:szCs w:val="20"/>
              </w:rPr>
            </w:pPr>
          </w:p>
        </w:tc>
        <w:tc>
          <w:tcPr>
            <w:tcW w:w="0" w:type="auto"/>
            <w:tcBorders>
              <w:top w:val="single" w:sz="4" w:space="0" w:color="3C3C3C"/>
            </w:tcBorders>
          </w:tcPr>
          <w:p w:rsidR="00CF4FAE" w:rsidRPr="003356E1" w:rsidRDefault="00CF4FAE" w:rsidP="009E3925">
            <w:pPr>
              <w:spacing w:after="0" w:line="240" w:lineRule="auto"/>
              <w:rPr>
                <w:rFonts w:ascii="Times New Roman" w:eastAsia="Batang" w:hAnsi="Times New Roman"/>
                <w:sz w:val="20"/>
                <w:szCs w:val="20"/>
              </w:rPr>
            </w:pPr>
          </w:p>
        </w:tc>
        <w:tc>
          <w:tcPr>
            <w:tcW w:w="0" w:type="auto"/>
            <w:tcBorders>
              <w:top w:val="single" w:sz="4" w:space="0" w:color="3C3C3C"/>
            </w:tcBorders>
            <w:vAlign w:val="bottom"/>
          </w:tcPr>
          <w:p w:rsidR="00CF4FAE" w:rsidRPr="003356E1" w:rsidRDefault="00CF4FAE" w:rsidP="009E3925">
            <w:pPr>
              <w:spacing w:after="0" w:line="240" w:lineRule="auto"/>
              <w:rPr>
                <w:rFonts w:ascii="Times New Roman" w:eastAsia="Batang" w:hAnsi="Times New Roman"/>
                <w:sz w:val="20"/>
                <w:szCs w:val="20"/>
              </w:rPr>
            </w:pPr>
          </w:p>
        </w:tc>
      </w:tr>
      <w:tr w:rsidR="00CF4FAE" w:rsidRPr="00B917D0" w:rsidTr="009E3925">
        <w:trPr>
          <w:jc w:val="center"/>
        </w:trPr>
        <w:tc>
          <w:tcPr>
            <w:tcW w:w="0" w:type="auto"/>
            <w:vAlign w:val="bottom"/>
          </w:tcPr>
          <w:p w:rsidR="00CF4FAE" w:rsidRPr="003356E1" w:rsidRDefault="00CF4FAE" w:rsidP="009E3925">
            <w:pPr>
              <w:spacing w:after="0" w:line="240" w:lineRule="auto"/>
              <w:jc w:val="both"/>
              <w:rPr>
                <w:rFonts w:ascii="Times New Roman" w:eastAsia="Batang" w:hAnsi="Times New Roman"/>
                <w:sz w:val="20"/>
                <w:szCs w:val="20"/>
              </w:rPr>
            </w:pPr>
            <w:r w:rsidRPr="003356E1">
              <w:rPr>
                <w:rFonts w:ascii="Times New Roman" w:eastAsia="Batang" w:hAnsi="Times New Roman"/>
                <w:sz w:val="20"/>
                <w:szCs w:val="20"/>
              </w:rPr>
              <w:t>RT (min)</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19.18</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22.93</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16.71</w:t>
            </w:r>
          </w:p>
        </w:tc>
        <w:tc>
          <w:tcPr>
            <w:tcW w:w="0" w:type="auto"/>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3.88</w:t>
            </w:r>
          </w:p>
        </w:tc>
        <w:tc>
          <w:tcPr>
            <w:tcW w:w="0" w:type="auto"/>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4.87</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7.55</w:t>
            </w:r>
          </w:p>
        </w:tc>
      </w:tr>
      <w:tr w:rsidR="00CF4FAE" w:rsidRPr="00B917D0" w:rsidTr="009E3925">
        <w:trPr>
          <w:jc w:val="center"/>
        </w:trPr>
        <w:tc>
          <w:tcPr>
            <w:tcW w:w="0" w:type="auto"/>
            <w:vAlign w:val="bottom"/>
          </w:tcPr>
          <w:p w:rsidR="00CF4FAE" w:rsidRPr="003356E1" w:rsidRDefault="00CF4FAE" w:rsidP="009E3925">
            <w:pPr>
              <w:spacing w:after="0" w:line="240" w:lineRule="auto"/>
              <w:jc w:val="both"/>
              <w:rPr>
                <w:rFonts w:ascii="Times New Roman" w:eastAsia="Batang" w:hAnsi="Times New Roman"/>
                <w:sz w:val="20"/>
                <w:szCs w:val="20"/>
              </w:rPr>
            </w:pPr>
            <w:r w:rsidRPr="003356E1">
              <w:rPr>
                <w:rFonts w:ascii="Times New Roman" w:eastAsia="Batang" w:hAnsi="Times New Roman"/>
                <w:sz w:val="20"/>
                <w:szCs w:val="20"/>
              </w:rPr>
              <w:t>RRT</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2.54</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3.04</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2.21</w:t>
            </w:r>
          </w:p>
        </w:tc>
        <w:tc>
          <w:tcPr>
            <w:tcW w:w="0" w:type="auto"/>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0.51</w:t>
            </w:r>
          </w:p>
        </w:tc>
        <w:tc>
          <w:tcPr>
            <w:tcW w:w="0" w:type="auto"/>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0.65</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1.000</w:t>
            </w:r>
          </w:p>
        </w:tc>
      </w:tr>
      <w:tr w:rsidR="00CF4FAE" w:rsidRPr="00B917D0" w:rsidTr="009E3925">
        <w:trPr>
          <w:jc w:val="center"/>
        </w:trPr>
        <w:tc>
          <w:tcPr>
            <w:tcW w:w="0" w:type="auto"/>
            <w:vAlign w:val="bottom"/>
          </w:tcPr>
          <w:p w:rsidR="00CF4FAE" w:rsidRPr="003356E1" w:rsidRDefault="00CF4FAE" w:rsidP="009E3925">
            <w:pPr>
              <w:spacing w:after="0" w:line="240" w:lineRule="auto"/>
              <w:jc w:val="both"/>
              <w:rPr>
                <w:rFonts w:ascii="Times New Roman" w:eastAsia="Batang" w:hAnsi="Times New Roman"/>
                <w:i/>
                <w:sz w:val="20"/>
                <w:szCs w:val="20"/>
              </w:rPr>
            </w:pPr>
            <w:r w:rsidRPr="003356E1">
              <w:rPr>
                <w:rFonts w:ascii="Times New Roman" w:eastAsia="Batang" w:hAnsi="Times New Roman"/>
                <w:i/>
                <w:sz w:val="20"/>
                <w:szCs w:val="20"/>
              </w:rPr>
              <w:t>Rs</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3.17</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4.20</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16.10</w:t>
            </w:r>
          </w:p>
        </w:tc>
        <w:tc>
          <w:tcPr>
            <w:tcW w:w="0" w:type="auto"/>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w:t>
            </w:r>
          </w:p>
        </w:tc>
        <w:tc>
          <w:tcPr>
            <w:tcW w:w="0" w:type="auto"/>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4.15</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8.38</w:t>
            </w:r>
          </w:p>
        </w:tc>
      </w:tr>
      <w:tr w:rsidR="00CF4FAE" w:rsidRPr="00B917D0" w:rsidTr="009E3925">
        <w:trPr>
          <w:jc w:val="center"/>
        </w:trPr>
        <w:tc>
          <w:tcPr>
            <w:tcW w:w="0" w:type="auto"/>
            <w:vAlign w:val="bottom"/>
          </w:tcPr>
          <w:p w:rsidR="00CF4FAE" w:rsidRPr="003356E1" w:rsidRDefault="00CF4FAE" w:rsidP="009E3925">
            <w:pPr>
              <w:spacing w:after="0" w:line="240" w:lineRule="auto"/>
              <w:jc w:val="both"/>
              <w:rPr>
                <w:rFonts w:ascii="Times New Roman" w:eastAsia="Batang" w:hAnsi="Times New Roman"/>
                <w:i/>
                <w:sz w:val="20"/>
                <w:szCs w:val="20"/>
              </w:rPr>
            </w:pPr>
            <w:r w:rsidRPr="003356E1">
              <w:rPr>
                <w:rFonts w:ascii="Times New Roman" w:eastAsia="Batang" w:hAnsi="Times New Roman"/>
                <w:i/>
                <w:sz w:val="20"/>
                <w:szCs w:val="20"/>
              </w:rPr>
              <w:t>k′</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3.95</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4.92</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3.31</w:t>
            </w:r>
          </w:p>
        </w:tc>
        <w:tc>
          <w:tcPr>
            <w:tcW w:w="0" w:type="auto"/>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w:t>
            </w:r>
          </w:p>
        </w:tc>
        <w:tc>
          <w:tcPr>
            <w:tcW w:w="0" w:type="auto"/>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0.26</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0.95</w:t>
            </w:r>
          </w:p>
        </w:tc>
      </w:tr>
      <w:tr w:rsidR="00CF4FAE" w:rsidRPr="00B917D0" w:rsidTr="009E3925">
        <w:trPr>
          <w:jc w:val="center"/>
        </w:trPr>
        <w:tc>
          <w:tcPr>
            <w:tcW w:w="0" w:type="auto"/>
            <w:vAlign w:val="bottom"/>
          </w:tcPr>
          <w:p w:rsidR="00CF4FAE" w:rsidRPr="003356E1" w:rsidRDefault="00CF4FAE" w:rsidP="009E3925">
            <w:pPr>
              <w:spacing w:after="0" w:line="240" w:lineRule="auto"/>
              <w:jc w:val="both"/>
              <w:rPr>
                <w:rFonts w:ascii="Times New Roman" w:eastAsia="Batang" w:hAnsi="Times New Roman"/>
                <w:i/>
                <w:sz w:val="20"/>
                <w:szCs w:val="20"/>
              </w:rPr>
            </w:pPr>
            <w:r w:rsidRPr="003356E1">
              <w:rPr>
                <w:rFonts w:ascii="Times New Roman" w:eastAsia="Batang" w:hAnsi="Times New Roman"/>
                <w:i/>
                <w:sz w:val="20"/>
                <w:szCs w:val="20"/>
              </w:rPr>
              <w:t>As</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1.28</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1.19</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1.22</w:t>
            </w:r>
          </w:p>
        </w:tc>
        <w:tc>
          <w:tcPr>
            <w:tcW w:w="0" w:type="auto"/>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1.39</w:t>
            </w:r>
          </w:p>
        </w:tc>
        <w:tc>
          <w:tcPr>
            <w:tcW w:w="0" w:type="auto"/>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1.25</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1.16</w:t>
            </w:r>
          </w:p>
        </w:tc>
      </w:tr>
      <w:tr w:rsidR="00CF4FAE" w:rsidRPr="00B917D0" w:rsidTr="009E3925">
        <w:trPr>
          <w:jc w:val="center"/>
        </w:trPr>
        <w:tc>
          <w:tcPr>
            <w:tcW w:w="0" w:type="auto"/>
            <w:vAlign w:val="bottom"/>
          </w:tcPr>
          <w:p w:rsidR="00CF4FAE" w:rsidRPr="003356E1" w:rsidRDefault="00CF4FAE" w:rsidP="009E3925">
            <w:pPr>
              <w:spacing w:after="0" w:line="240" w:lineRule="auto"/>
              <w:jc w:val="both"/>
              <w:rPr>
                <w:rFonts w:ascii="Times New Roman" w:eastAsia="Batang" w:hAnsi="Times New Roman"/>
                <w:sz w:val="20"/>
                <w:szCs w:val="20"/>
              </w:rPr>
            </w:pPr>
            <w:r w:rsidRPr="003356E1">
              <w:rPr>
                <w:rFonts w:ascii="Times New Roman" w:eastAsia="Batang" w:hAnsi="Times New Roman"/>
                <w:sz w:val="20"/>
                <w:szCs w:val="20"/>
              </w:rPr>
              <w:t>N</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8550</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9251</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8315</w:t>
            </w:r>
          </w:p>
        </w:tc>
        <w:tc>
          <w:tcPr>
            <w:tcW w:w="0" w:type="auto"/>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4006</w:t>
            </w:r>
          </w:p>
        </w:tc>
        <w:tc>
          <w:tcPr>
            <w:tcW w:w="0" w:type="auto"/>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6918</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5573</w:t>
            </w:r>
          </w:p>
        </w:tc>
      </w:tr>
      <w:tr w:rsidR="00CF4FAE" w:rsidRPr="00B917D0" w:rsidTr="009E3925">
        <w:trPr>
          <w:jc w:val="center"/>
        </w:trPr>
        <w:tc>
          <w:tcPr>
            <w:tcW w:w="0" w:type="auto"/>
            <w:vAlign w:val="bottom"/>
          </w:tcPr>
          <w:p w:rsidR="00CF4FAE" w:rsidRPr="003356E1" w:rsidRDefault="00CF4FAE" w:rsidP="009E3925">
            <w:pPr>
              <w:spacing w:after="0" w:line="240" w:lineRule="auto"/>
              <w:jc w:val="both"/>
              <w:rPr>
                <w:rFonts w:ascii="Times New Roman" w:eastAsia="Batang" w:hAnsi="Times New Roman"/>
                <w:sz w:val="20"/>
                <w:szCs w:val="20"/>
              </w:rPr>
            </w:pP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p>
        </w:tc>
        <w:tc>
          <w:tcPr>
            <w:tcW w:w="0" w:type="auto"/>
          </w:tcPr>
          <w:p w:rsidR="00CF4FAE" w:rsidRPr="003356E1" w:rsidRDefault="00CF4FAE" w:rsidP="009E3925">
            <w:pPr>
              <w:spacing w:after="0" w:line="240" w:lineRule="auto"/>
              <w:rPr>
                <w:rFonts w:ascii="Times New Roman" w:eastAsia="Batang" w:hAnsi="Times New Roman"/>
                <w:sz w:val="20"/>
                <w:szCs w:val="20"/>
              </w:rPr>
            </w:pPr>
          </w:p>
        </w:tc>
        <w:tc>
          <w:tcPr>
            <w:tcW w:w="0" w:type="auto"/>
          </w:tcPr>
          <w:p w:rsidR="00CF4FAE" w:rsidRPr="003356E1" w:rsidRDefault="00CF4FAE" w:rsidP="009E3925">
            <w:pPr>
              <w:spacing w:after="0" w:line="240" w:lineRule="auto"/>
              <w:rPr>
                <w:rFonts w:ascii="Times New Roman" w:eastAsia="Batang" w:hAnsi="Times New Roman"/>
                <w:sz w:val="20"/>
                <w:szCs w:val="20"/>
              </w:rPr>
            </w:pP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p>
        </w:tc>
      </w:tr>
      <w:tr w:rsidR="00CF4FAE" w:rsidRPr="00B917D0" w:rsidTr="009E3925">
        <w:trPr>
          <w:jc w:val="center"/>
        </w:trPr>
        <w:tc>
          <w:tcPr>
            <w:tcW w:w="0" w:type="auto"/>
            <w:vAlign w:val="bottom"/>
          </w:tcPr>
          <w:p w:rsidR="00CF4FAE" w:rsidRPr="003356E1" w:rsidRDefault="00CF4FAE" w:rsidP="009E3925">
            <w:pPr>
              <w:spacing w:after="0" w:line="240" w:lineRule="auto"/>
              <w:rPr>
                <w:rFonts w:ascii="Times New Roman" w:eastAsia="Batang" w:hAnsi="Times New Roman"/>
                <w:b/>
                <w:sz w:val="20"/>
                <w:szCs w:val="20"/>
              </w:rPr>
            </w:pPr>
            <w:r w:rsidRPr="003356E1">
              <w:rPr>
                <w:rFonts w:ascii="Times New Roman" w:eastAsia="Batang" w:hAnsi="Times New Roman"/>
                <w:b/>
                <w:sz w:val="20"/>
                <w:szCs w:val="20"/>
              </w:rPr>
              <w:t>Linearity</w:t>
            </w:r>
            <w:r w:rsidRPr="003356E1">
              <w:rPr>
                <w:rFonts w:ascii="Times New Roman" w:eastAsia="Batang" w:hAnsi="Times New Roman"/>
                <w:b/>
                <w:sz w:val="20"/>
                <w:szCs w:val="20"/>
                <w:vertAlign w:val="superscript"/>
              </w:rPr>
              <w:t>b</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p>
        </w:tc>
        <w:tc>
          <w:tcPr>
            <w:tcW w:w="0" w:type="auto"/>
          </w:tcPr>
          <w:p w:rsidR="00CF4FAE" w:rsidRPr="003356E1" w:rsidRDefault="00CF4FAE" w:rsidP="009E3925">
            <w:pPr>
              <w:spacing w:after="0" w:line="240" w:lineRule="auto"/>
              <w:rPr>
                <w:rFonts w:ascii="Times New Roman" w:eastAsia="Batang" w:hAnsi="Times New Roman"/>
                <w:sz w:val="20"/>
                <w:szCs w:val="20"/>
              </w:rPr>
            </w:pPr>
          </w:p>
        </w:tc>
        <w:tc>
          <w:tcPr>
            <w:tcW w:w="0" w:type="auto"/>
          </w:tcPr>
          <w:p w:rsidR="00CF4FAE" w:rsidRPr="003356E1" w:rsidRDefault="00CF4FAE" w:rsidP="009E3925">
            <w:pPr>
              <w:spacing w:after="0" w:line="240" w:lineRule="auto"/>
              <w:rPr>
                <w:rFonts w:ascii="Times New Roman" w:eastAsia="Batang" w:hAnsi="Times New Roman"/>
                <w:sz w:val="20"/>
                <w:szCs w:val="20"/>
              </w:rPr>
            </w:pP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p>
        </w:tc>
      </w:tr>
      <w:tr w:rsidR="00CF4FAE" w:rsidRPr="00B917D0" w:rsidTr="009E3925">
        <w:trPr>
          <w:jc w:val="center"/>
        </w:trPr>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Range (µg/mL)</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0.2-3.0</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0.2-3.0</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0.3-3.0</w:t>
            </w:r>
          </w:p>
        </w:tc>
        <w:tc>
          <w:tcPr>
            <w:tcW w:w="0" w:type="auto"/>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0.06-3.0</w:t>
            </w:r>
          </w:p>
        </w:tc>
        <w:tc>
          <w:tcPr>
            <w:tcW w:w="0" w:type="auto"/>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0.3-3.0</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50-150</w:t>
            </w:r>
          </w:p>
        </w:tc>
      </w:tr>
      <w:tr w:rsidR="00CF4FAE" w:rsidRPr="00B917D0" w:rsidTr="009E3925">
        <w:trPr>
          <w:jc w:val="center"/>
        </w:trPr>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r</w:t>
            </w:r>
            <w:r w:rsidRPr="003356E1">
              <w:rPr>
                <w:rFonts w:ascii="Times New Roman" w:eastAsia="Batang" w:hAnsi="Times New Roman"/>
                <w:sz w:val="20"/>
                <w:szCs w:val="20"/>
                <w:vertAlign w:val="superscript"/>
              </w:rPr>
              <w:t>2</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0.9979</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0.9984</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0.9982</w:t>
            </w:r>
          </w:p>
        </w:tc>
        <w:tc>
          <w:tcPr>
            <w:tcW w:w="0" w:type="auto"/>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0.9989</w:t>
            </w:r>
          </w:p>
        </w:tc>
        <w:tc>
          <w:tcPr>
            <w:tcW w:w="0" w:type="auto"/>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0.9987</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0.9998</w:t>
            </w:r>
          </w:p>
        </w:tc>
      </w:tr>
      <w:tr w:rsidR="00CF4FAE" w:rsidRPr="00B917D0" w:rsidTr="009E3925">
        <w:trPr>
          <w:jc w:val="center"/>
        </w:trPr>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Slope</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41071</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40054</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44430</w:t>
            </w:r>
          </w:p>
        </w:tc>
        <w:tc>
          <w:tcPr>
            <w:tcW w:w="0" w:type="auto"/>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34352</w:t>
            </w:r>
          </w:p>
        </w:tc>
        <w:tc>
          <w:tcPr>
            <w:tcW w:w="0" w:type="auto"/>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9927.2</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65940</w:t>
            </w:r>
          </w:p>
        </w:tc>
      </w:tr>
      <w:tr w:rsidR="00CF4FAE" w:rsidRPr="00B917D0" w:rsidTr="009E3925">
        <w:trPr>
          <w:jc w:val="center"/>
        </w:trPr>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Intercept</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233.63</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159.79</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319.17</w:t>
            </w:r>
          </w:p>
        </w:tc>
        <w:tc>
          <w:tcPr>
            <w:tcW w:w="0" w:type="auto"/>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666.17</w:t>
            </w:r>
          </w:p>
        </w:tc>
        <w:tc>
          <w:tcPr>
            <w:tcW w:w="0" w:type="auto"/>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604.15</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18093</w:t>
            </w:r>
          </w:p>
        </w:tc>
      </w:tr>
      <w:tr w:rsidR="00CF4FAE" w:rsidRPr="00B917D0" w:rsidTr="009E3925">
        <w:trPr>
          <w:jc w:val="center"/>
        </w:trPr>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p>
        </w:tc>
        <w:tc>
          <w:tcPr>
            <w:tcW w:w="0" w:type="auto"/>
          </w:tcPr>
          <w:p w:rsidR="00CF4FAE" w:rsidRPr="003356E1" w:rsidRDefault="00CF4FAE" w:rsidP="009E3925">
            <w:pPr>
              <w:spacing w:after="0" w:line="240" w:lineRule="auto"/>
              <w:rPr>
                <w:rFonts w:ascii="Times New Roman" w:eastAsia="Batang" w:hAnsi="Times New Roman"/>
                <w:sz w:val="20"/>
                <w:szCs w:val="20"/>
              </w:rPr>
            </w:pPr>
          </w:p>
        </w:tc>
        <w:tc>
          <w:tcPr>
            <w:tcW w:w="0" w:type="auto"/>
          </w:tcPr>
          <w:p w:rsidR="00CF4FAE" w:rsidRPr="003356E1" w:rsidRDefault="00CF4FAE" w:rsidP="009E3925">
            <w:pPr>
              <w:spacing w:after="0" w:line="240" w:lineRule="auto"/>
              <w:rPr>
                <w:rFonts w:ascii="Times New Roman" w:eastAsia="Batang" w:hAnsi="Times New Roman"/>
                <w:sz w:val="20"/>
                <w:szCs w:val="20"/>
              </w:rPr>
            </w:pP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p>
        </w:tc>
      </w:tr>
      <w:tr w:rsidR="00CF4FAE" w:rsidRPr="00B917D0" w:rsidTr="009E3925">
        <w:trPr>
          <w:jc w:val="center"/>
        </w:trPr>
        <w:tc>
          <w:tcPr>
            <w:tcW w:w="0" w:type="auto"/>
            <w:vAlign w:val="bottom"/>
          </w:tcPr>
          <w:p w:rsidR="00CF4FAE" w:rsidRPr="003356E1" w:rsidRDefault="00CF4FAE" w:rsidP="009E3925">
            <w:pPr>
              <w:spacing w:after="0" w:line="240" w:lineRule="auto"/>
              <w:rPr>
                <w:rFonts w:ascii="Times New Roman" w:eastAsia="Batang" w:hAnsi="Times New Roman"/>
                <w:b/>
                <w:sz w:val="20"/>
                <w:szCs w:val="20"/>
              </w:rPr>
            </w:pPr>
            <w:r w:rsidRPr="003356E1">
              <w:rPr>
                <w:rFonts w:ascii="Times New Roman" w:eastAsia="Batang" w:hAnsi="Times New Roman"/>
                <w:b/>
                <w:sz w:val="20"/>
                <w:szCs w:val="20"/>
              </w:rPr>
              <w:t>Sensitivity</w:t>
            </w:r>
            <w:r w:rsidRPr="003356E1">
              <w:rPr>
                <w:rFonts w:ascii="Times New Roman" w:eastAsia="Batang" w:hAnsi="Times New Roman"/>
                <w:b/>
                <w:sz w:val="20"/>
                <w:szCs w:val="20"/>
                <w:vertAlign w:val="superscript"/>
              </w:rPr>
              <w:t>b</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p>
        </w:tc>
        <w:tc>
          <w:tcPr>
            <w:tcW w:w="0" w:type="auto"/>
          </w:tcPr>
          <w:p w:rsidR="00CF4FAE" w:rsidRPr="003356E1" w:rsidRDefault="00CF4FAE" w:rsidP="009E3925">
            <w:pPr>
              <w:spacing w:after="0" w:line="240" w:lineRule="auto"/>
              <w:rPr>
                <w:rFonts w:ascii="Times New Roman" w:eastAsia="Batang" w:hAnsi="Times New Roman"/>
                <w:sz w:val="20"/>
                <w:szCs w:val="20"/>
              </w:rPr>
            </w:pPr>
          </w:p>
        </w:tc>
        <w:tc>
          <w:tcPr>
            <w:tcW w:w="0" w:type="auto"/>
          </w:tcPr>
          <w:p w:rsidR="00CF4FAE" w:rsidRPr="003356E1" w:rsidRDefault="00CF4FAE" w:rsidP="009E3925">
            <w:pPr>
              <w:spacing w:after="0" w:line="240" w:lineRule="auto"/>
              <w:rPr>
                <w:rFonts w:ascii="Times New Roman" w:eastAsia="Batang" w:hAnsi="Times New Roman"/>
                <w:sz w:val="20"/>
                <w:szCs w:val="20"/>
              </w:rPr>
            </w:pP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p>
        </w:tc>
      </w:tr>
      <w:tr w:rsidR="00CF4FAE" w:rsidRPr="00B917D0" w:rsidTr="009E3925">
        <w:trPr>
          <w:jc w:val="center"/>
        </w:trPr>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LOD (µg/mL)</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0.07</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0.07</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0.1</w:t>
            </w:r>
          </w:p>
        </w:tc>
        <w:tc>
          <w:tcPr>
            <w:tcW w:w="0" w:type="auto"/>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0.02</w:t>
            </w:r>
          </w:p>
        </w:tc>
        <w:tc>
          <w:tcPr>
            <w:tcW w:w="0" w:type="auto"/>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0.1</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0.1</w:t>
            </w:r>
          </w:p>
        </w:tc>
      </w:tr>
      <w:tr w:rsidR="00CF4FAE" w:rsidRPr="00B917D0" w:rsidTr="009E3925">
        <w:trPr>
          <w:jc w:val="center"/>
        </w:trPr>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LOQ (µg/mL)</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0.20</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0.20</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0.3</w:t>
            </w:r>
          </w:p>
        </w:tc>
        <w:tc>
          <w:tcPr>
            <w:tcW w:w="0" w:type="auto"/>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0.06</w:t>
            </w:r>
          </w:p>
        </w:tc>
        <w:tc>
          <w:tcPr>
            <w:tcW w:w="0" w:type="auto"/>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0.3</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0.35</w:t>
            </w:r>
          </w:p>
        </w:tc>
      </w:tr>
      <w:tr w:rsidR="00CF4FAE" w:rsidRPr="00B917D0" w:rsidTr="009E3925">
        <w:trPr>
          <w:jc w:val="center"/>
        </w:trPr>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p>
        </w:tc>
        <w:tc>
          <w:tcPr>
            <w:tcW w:w="0" w:type="auto"/>
          </w:tcPr>
          <w:p w:rsidR="00CF4FAE" w:rsidRPr="003356E1" w:rsidRDefault="00CF4FAE" w:rsidP="009E3925">
            <w:pPr>
              <w:spacing w:after="0" w:line="240" w:lineRule="auto"/>
              <w:rPr>
                <w:rFonts w:ascii="Times New Roman" w:eastAsia="Batang" w:hAnsi="Times New Roman"/>
                <w:sz w:val="20"/>
                <w:szCs w:val="20"/>
              </w:rPr>
            </w:pPr>
          </w:p>
        </w:tc>
        <w:tc>
          <w:tcPr>
            <w:tcW w:w="0" w:type="auto"/>
          </w:tcPr>
          <w:p w:rsidR="00CF4FAE" w:rsidRPr="003356E1" w:rsidRDefault="00CF4FAE" w:rsidP="009E3925">
            <w:pPr>
              <w:spacing w:after="0" w:line="240" w:lineRule="auto"/>
              <w:rPr>
                <w:rFonts w:ascii="Times New Roman" w:eastAsia="Batang" w:hAnsi="Times New Roman"/>
                <w:sz w:val="20"/>
                <w:szCs w:val="20"/>
              </w:rPr>
            </w:pP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p>
        </w:tc>
      </w:tr>
      <w:tr w:rsidR="00CF4FAE" w:rsidRPr="00B917D0" w:rsidTr="009E3925">
        <w:trPr>
          <w:jc w:val="center"/>
        </w:trPr>
        <w:tc>
          <w:tcPr>
            <w:tcW w:w="0" w:type="auto"/>
            <w:vAlign w:val="bottom"/>
          </w:tcPr>
          <w:p w:rsidR="00CF4FAE" w:rsidRPr="003356E1" w:rsidRDefault="00CF4FAE" w:rsidP="009E3925">
            <w:pPr>
              <w:spacing w:after="0" w:line="240" w:lineRule="auto"/>
              <w:rPr>
                <w:rFonts w:ascii="Times New Roman" w:eastAsia="Batang" w:hAnsi="Times New Roman"/>
                <w:b/>
                <w:sz w:val="20"/>
                <w:szCs w:val="20"/>
              </w:rPr>
            </w:pPr>
            <w:r w:rsidRPr="003356E1">
              <w:rPr>
                <w:rFonts w:ascii="Times New Roman" w:eastAsia="Batang" w:hAnsi="Times New Roman"/>
                <w:b/>
                <w:sz w:val="20"/>
                <w:szCs w:val="20"/>
              </w:rPr>
              <w:t>Precision (%RSD)</w:t>
            </w:r>
            <w:r w:rsidRPr="003356E1">
              <w:rPr>
                <w:rFonts w:ascii="Times New Roman" w:eastAsia="Batang" w:hAnsi="Times New Roman"/>
                <w:b/>
                <w:sz w:val="20"/>
                <w:szCs w:val="20"/>
                <w:vertAlign w:val="superscript"/>
              </w:rPr>
              <w:t>a</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p>
        </w:tc>
        <w:tc>
          <w:tcPr>
            <w:tcW w:w="0" w:type="auto"/>
          </w:tcPr>
          <w:p w:rsidR="00CF4FAE" w:rsidRPr="003356E1" w:rsidRDefault="00CF4FAE" w:rsidP="009E3925">
            <w:pPr>
              <w:spacing w:after="0" w:line="240" w:lineRule="auto"/>
              <w:rPr>
                <w:rFonts w:ascii="Times New Roman" w:eastAsia="Batang" w:hAnsi="Times New Roman"/>
                <w:sz w:val="20"/>
                <w:szCs w:val="20"/>
              </w:rPr>
            </w:pPr>
          </w:p>
        </w:tc>
        <w:tc>
          <w:tcPr>
            <w:tcW w:w="0" w:type="auto"/>
          </w:tcPr>
          <w:p w:rsidR="00CF4FAE" w:rsidRPr="003356E1" w:rsidRDefault="00CF4FAE" w:rsidP="009E3925">
            <w:pPr>
              <w:spacing w:after="0" w:line="240" w:lineRule="auto"/>
              <w:rPr>
                <w:rFonts w:ascii="Times New Roman" w:eastAsia="Batang" w:hAnsi="Times New Roman"/>
                <w:sz w:val="20"/>
                <w:szCs w:val="20"/>
              </w:rPr>
            </w:pP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p>
        </w:tc>
      </w:tr>
      <w:tr w:rsidR="00CF4FAE" w:rsidRPr="00B917D0" w:rsidTr="009E3925">
        <w:trPr>
          <w:jc w:val="center"/>
        </w:trPr>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System</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1.89</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1.80</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2.28</w:t>
            </w:r>
          </w:p>
        </w:tc>
        <w:tc>
          <w:tcPr>
            <w:tcW w:w="0" w:type="auto"/>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1.85</w:t>
            </w:r>
          </w:p>
        </w:tc>
        <w:tc>
          <w:tcPr>
            <w:tcW w:w="0" w:type="auto"/>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3.52</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0.54</w:t>
            </w:r>
          </w:p>
        </w:tc>
      </w:tr>
      <w:tr w:rsidR="00CF4FAE" w:rsidRPr="00B917D0" w:rsidTr="009E3925">
        <w:trPr>
          <w:jc w:val="center"/>
        </w:trPr>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Pr>
                <w:rFonts w:ascii="Times New Roman" w:eastAsia="Batang" w:hAnsi="Times New Roman"/>
                <w:sz w:val="20"/>
                <w:szCs w:val="20"/>
              </w:rPr>
              <w:t>M</w:t>
            </w:r>
            <w:r w:rsidRPr="003356E1">
              <w:rPr>
                <w:rFonts w:ascii="Times New Roman" w:eastAsia="Batang" w:hAnsi="Times New Roman"/>
                <w:sz w:val="20"/>
                <w:szCs w:val="20"/>
              </w:rPr>
              <w:t>ethod</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1.24</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2.64</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3.11</w:t>
            </w:r>
          </w:p>
        </w:tc>
        <w:tc>
          <w:tcPr>
            <w:tcW w:w="0" w:type="auto"/>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0.91</w:t>
            </w:r>
          </w:p>
        </w:tc>
        <w:tc>
          <w:tcPr>
            <w:tcW w:w="0" w:type="auto"/>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1.55</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0.37</w:t>
            </w:r>
          </w:p>
        </w:tc>
      </w:tr>
      <w:tr w:rsidR="00CF4FAE" w:rsidRPr="00B917D0" w:rsidTr="009E3925">
        <w:trPr>
          <w:jc w:val="center"/>
        </w:trPr>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Intermediate</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2.34</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4.03</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3.24</w:t>
            </w:r>
          </w:p>
        </w:tc>
        <w:tc>
          <w:tcPr>
            <w:tcW w:w="0" w:type="auto"/>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1.03</w:t>
            </w:r>
          </w:p>
        </w:tc>
        <w:tc>
          <w:tcPr>
            <w:tcW w:w="0" w:type="auto"/>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1.62</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0.85</w:t>
            </w:r>
          </w:p>
        </w:tc>
      </w:tr>
      <w:tr w:rsidR="00CF4FAE" w:rsidRPr="00B917D0" w:rsidTr="009E3925">
        <w:trPr>
          <w:jc w:val="center"/>
        </w:trPr>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LOQ</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4.85</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1.85</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1.98</w:t>
            </w:r>
          </w:p>
        </w:tc>
        <w:tc>
          <w:tcPr>
            <w:tcW w:w="0" w:type="auto"/>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3.46</w:t>
            </w:r>
          </w:p>
        </w:tc>
        <w:tc>
          <w:tcPr>
            <w:tcW w:w="0" w:type="auto"/>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5.24</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w:t>
            </w:r>
          </w:p>
        </w:tc>
      </w:tr>
      <w:tr w:rsidR="00CF4FAE" w:rsidRPr="00B917D0" w:rsidTr="009E3925">
        <w:trPr>
          <w:jc w:val="center"/>
        </w:trPr>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p>
        </w:tc>
        <w:tc>
          <w:tcPr>
            <w:tcW w:w="0" w:type="auto"/>
          </w:tcPr>
          <w:p w:rsidR="00CF4FAE" w:rsidRPr="003356E1" w:rsidRDefault="00CF4FAE" w:rsidP="009E3925">
            <w:pPr>
              <w:spacing w:after="0" w:line="240" w:lineRule="auto"/>
              <w:rPr>
                <w:rFonts w:ascii="Times New Roman" w:eastAsia="Batang" w:hAnsi="Times New Roman"/>
                <w:sz w:val="20"/>
                <w:szCs w:val="20"/>
              </w:rPr>
            </w:pPr>
          </w:p>
        </w:tc>
        <w:tc>
          <w:tcPr>
            <w:tcW w:w="0" w:type="auto"/>
          </w:tcPr>
          <w:p w:rsidR="00CF4FAE" w:rsidRPr="003356E1" w:rsidRDefault="00CF4FAE" w:rsidP="009E3925">
            <w:pPr>
              <w:spacing w:after="0" w:line="240" w:lineRule="auto"/>
              <w:rPr>
                <w:rFonts w:ascii="Times New Roman" w:eastAsia="Batang" w:hAnsi="Times New Roman"/>
                <w:sz w:val="20"/>
                <w:szCs w:val="20"/>
              </w:rPr>
            </w:pP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p>
        </w:tc>
      </w:tr>
      <w:tr w:rsidR="00CF4FAE" w:rsidRPr="00B917D0" w:rsidTr="009E3925">
        <w:trPr>
          <w:jc w:val="center"/>
        </w:trPr>
        <w:tc>
          <w:tcPr>
            <w:tcW w:w="0" w:type="auto"/>
            <w:vAlign w:val="bottom"/>
          </w:tcPr>
          <w:p w:rsidR="00CF4FAE" w:rsidRPr="003356E1" w:rsidRDefault="00CF4FAE" w:rsidP="009E3925">
            <w:pPr>
              <w:spacing w:after="0" w:line="240" w:lineRule="auto"/>
              <w:rPr>
                <w:rFonts w:ascii="Times New Roman" w:eastAsia="Batang" w:hAnsi="Times New Roman"/>
                <w:b/>
                <w:sz w:val="20"/>
                <w:szCs w:val="20"/>
              </w:rPr>
            </w:pPr>
            <w:r w:rsidRPr="003356E1">
              <w:rPr>
                <w:rFonts w:ascii="Times New Roman" w:eastAsia="Batang" w:hAnsi="Times New Roman"/>
                <w:b/>
                <w:sz w:val="20"/>
                <w:szCs w:val="20"/>
              </w:rPr>
              <w:t>% Recovery (Accuracy)</w:t>
            </w:r>
            <w:r w:rsidRPr="003356E1">
              <w:rPr>
                <w:rFonts w:ascii="Times New Roman" w:eastAsia="Batang" w:hAnsi="Times New Roman"/>
                <w:b/>
                <w:sz w:val="20"/>
                <w:szCs w:val="20"/>
                <w:vertAlign w:val="superscript"/>
              </w:rPr>
              <w:t>a</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p>
        </w:tc>
        <w:tc>
          <w:tcPr>
            <w:tcW w:w="0" w:type="auto"/>
          </w:tcPr>
          <w:p w:rsidR="00CF4FAE" w:rsidRPr="003356E1" w:rsidRDefault="00CF4FAE" w:rsidP="009E3925">
            <w:pPr>
              <w:spacing w:after="0" w:line="240" w:lineRule="auto"/>
              <w:rPr>
                <w:rFonts w:ascii="Times New Roman" w:eastAsia="Batang" w:hAnsi="Times New Roman"/>
                <w:sz w:val="20"/>
                <w:szCs w:val="20"/>
              </w:rPr>
            </w:pPr>
          </w:p>
        </w:tc>
        <w:tc>
          <w:tcPr>
            <w:tcW w:w="0" w:type="auto"/>
          </w:tcPr>
          <w:p w:rsidR="00CF4FAE" w:rsidRPr="003356E1" w:rsidRDefault="00CF4FAE" w:rsidP="009E3925">
            <w:pPr>
              <w:spacing w:after="0" w:line="240" w:lineRule="auto"/>
              <w:rPr>
                <w:rFonts w:ascii="Times New Roman" w:eastAsia="Batang" w:hAnsi="Times New Roman"/>
                <w:sz w:val="20"/>
                <w:szCs w:val="20"/>
              </w:rPr>
            </w:pP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p>
        </w:tc>
      </w:tr>
      <w:tr w:rsidR="00CF4FAE" w:rsidRPr="00B917D0" w:rsidTr="009E3925">
        <w:trPr>
          <w:jc w:val="center"/>
        </w:trPr>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50% level</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96.3</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98.7</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98.3</w:t>
            </w:r>
          </w:p>
        </w:tc>
        <w:tc>
          <w:tcPr>
            <w:tcW w:w="0" w:type="auto"/>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92.8</w:t>
            </w:r>
          </w:p>
        </w:tc>
        <w:tc>
          <w:tcPr>
            <w:tcW w:w="0" w:type="auto"/>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95.5</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100.7</w:t>
            </w:r>
          </w:p>
        </w:tc>
      </w:tr>
      <w:tr w:rsidR="00CF4FAE" w:rsidRPr="00B917D0" w:rsidTr="009E3925">
        <w:trPr>
          <w:jc w:val="center"/>
        </w:trPr>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100% level</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103.5</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102.3</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96.4</w:t>
            </w:r>
          </w:p>
        </w:tc>
        <w:tc>
          <w:tcPr>
            <w:tcW w:w="0" w:type="auto"/>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95.2</w:t>
            </w:r>
          </w:p>
        </w:tc>
        <w:tc>
          <w:tcPr>
            <w:tcW w:w="0" w:type="auto"/>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95.5</w:t>
            </w:r>
          </w:p>
        </w:tc>
        <w:tc>
          <w:tcPr>
            <w:tcW w:w="0" w:type="auto"/>
            <w:vAlign w:val="bottom"/>
          </w:tcPr>
          <w:p w:rsidR="00CF4FAE" w:rsidRPr="003356E1" w:rsidRDefault="00CF4FAE" w:rsidP="009E3925">
            <w:pPr>
              <w:spacing w:after="0" w:line="240" w:lineRule="auto"/>
              <w:rPr>
                <w:rFonts w:ascii="Times New Roman" w:eastAsia="Batang" w:hAnsi="Times New Roman"/>
                <w:sz w:val="20"/>
                <w:szCs w:val="20"/>
              </w:rPr>
            </w:pPr>
            <w:r w:rsidRPr="003356E1">
              <w:rPr>
                <w:rFonts w:ascii="Times New Roman" w:eastAsia="Batang" w:hAnsi="Times New Roman"/>
                <w:sz w:val="20"/>
                <w:szCs w:val="20"/>
              </w:rPr>
              <w:t>100.1</w:t>
            </w:r>
          </w:p>
        </w:tc>
      </w:tr>
      <w:tr w:rsidR="00CF4FAE" w:rsidRPr="00B917D0" w:rsidTr="009E3925">
        <w:trPr>
          <w:trHeight w:val="65"/>
          <w:jc w:val="center"/>
        </w:trPr>
        <w:tc>
          <w:tcPr>
            <w:tcW w:w="0" w:type="auto"/>
            <w:tcBorders>
              <w:bottom w:val="single" w:sz="4" w:space="0" w:color="3C3C3C"/>
            </w:tcBorders>
            <w:vAlign w:val="bottom"/>
          </w:tcPr>
          <w:p w:rsidR="00CF4FAE" w:rsidRPr="003356E1" w:rsidRDefault="00CF4FAE" w:rsidP="00A72A8B">
            <w:pPr>
              <w:spacing w:after="120" w:line="240" w:lineRule="auto"/>
              <w:rPr>
                <w:rFonts w:ascii="Times New Roman" w:eastAsia="Batang" w:hAnsi="Times New Roman"/>
                <w:sz w:val="20"/>
                <w:szCs w:val="20"/>
              </w:rPr>
            </w:pPr>
            <w:r w:rsidRPr="003356E1">
              <w:rPr>
                <w:rFonts w:ascii="Times New Roman" w:eastAsia="Batang" w:hAnsi="Times New Roman"/>
                <w:sz w:val="20"/>
                <w:szCs w:val="20"/>
              </w:rPr>
              <w:t>150% level</w:t>
            </w:r>
          </w:p>
        </w:tc>
        <w:tc>
          <w:tcPr>
            <w:tcW w:w="0" w:type="auto"/>
            <w:tcBorders>
              <w:bottom w:val="single" w:sz="4" w:space="0" w:color="3C3C3C"/>
            </w:tcBorders>
            <w:vAlign w:val="bottom"/>
          </w:tcPr>
          <w:p w:rsidR="00CF4FAE" w:rsidRPr="003356E1" w:rsidRDefault="00CF4FAE" w:rsidP="00A72A8B">
            <w:pPr>
              <w:spacing w:after="120" w:line="240" w:lineRule="auto"/>
              <w:rPr>
                <w:rFonts w:ascii="Times New Roman" w:eastAsia="Batang" w:hAnsi="Times New Roman"/>
                <w:sz w:val="20"/>
                <w:szCs w:val="20"/>
              </w:rPr>
            </w:pPr>
            <w:r w:rsidRPr="003356E1">
              <w:rPr>
                <w:rFonts w:ascii="Times New Roman" w:eastAsia="Batang" w:hAnsi="Times New Roman"/>
                <w:sz w:val="20"/>
                <w:szCs w:val="20"/>
              </w:rPr>
              <w:t>102.1</w:t>
            </w:r>
          </w:p>
        </w:tc>
        <w:tc>
          <w:tcPr>
            <w:tcW w:w="0" w:type="auto"/>
            <w:tcBorders>
              <w:bottom w:val="single" w:sz="4" w:space="0" w:color="3C3C3C"/>
            </w:tcBorders>
            <w:vAlign w:val="bottom"/>
          </w:tcPr>
          <w:p w:rsidR="00CF4FAE" w:rsidRPr="003356E1" w:rsidRDefault="00CF4FAE" w:rsidP="00A72A8B">
            <w:pPr>
              <w:spacing w:after="120" w:line="240" w:lineRule="auto"/>
              <w:rPr>
                <w:rFonts w:ascii="Times New Roman" w:eastAsia="Batang" w:hAnsi="Times New Roman"/>
                <w:sz w:val="20"/>
                <w:szCs w:val="20"/>
              </w:rPr>
            </w:pPr>
            <w:r w:rsidRPr="003356E1">
              <w:rPr>
                <w:rFonts w:ascii="Times New Roman" w:eastAsia="Batang" w:hAnsi="Times New Roman"/>
                <w:sz w:val="20"/>
                <w:szCs w:val="20"/>
              </w:rPr>
              <w:t>95.7</w:t>
            </w:r>
          </w:p>
        </w:tc>
        <w:tc>
          <w:tcPr>
            <w:tcW w:w="0" w:type="auto"/>
            <w:tcBorders>
              <w:bottom w:val="single" w:sz="4" w:space="0" w:color="3C3C3C"/>
            </w:tcBorders>
            <w:vAlign w:val="bottom"/>
          </w:tcPr>
          <w:p w:rsidR="00CF4FAE" w:rsidRPr="003356E1" w:rsidRDefault="00CF4FAE" w:rsidP="00A72A8B">
            <w:pPr>
              <w:spacing w:after="120" w:line="240" w:lineRule="auto"/>
              <w:rPr>
                <w:rFonts w:ascii="Times New Roman" w:eastAsia="Batang" w:hAnsi="Times New Roman"/>
                <w:sz w:val="20"/>
                <w:szCs w:val="20"/>
              </w:rPr>
            </w:pPr>
            <w:r w:rsidRPr="003356E1">
              <w:rPr>
                <w:rFonts w:ascii="Times New Roman" w:eastAsia="Batang" w:hAnsi="Times New Roman"/>
                <w:sz w:val="20"/>
                <w:szCs w:val="20"/>
              </w:rPr>
              <w:t>99.2</w:t>
            </w:r>
          </w:p>
        </w:tc>
        <w:tc>
          <w:tcPr>
            <w:tcW w:w="0" w:type="auto"/>
            <w:tcBorders>
              <w:bottom w:val="single" w:sz="4" w:space="0" w:color="3C3C3C"/>
            </w:tcBorders>
          </w:tcPr>
          <w:p w:rsidR="00CF4FAE" w:rsidRPr="003356E1" w:rsidRDefault="00CF4FAE" w:rsidP="00A72A8B">
            <w:pPr>
              <w:spacing w:after="120" w:line="240" w:lineRule="auto"/>
              <w:rPr>
                <w:rFonts w:ascii="Times New Roman" w:eastAsia="Batang" w:hAnsi="Times New Roman"/>
                <w:sz w:val="20"/>
                <w:szCs w:val="20"/>
              </w:rPr>
            </w:pPr>
            <w:r w:rsidRPr="003356E1">
              <w:rPr>
                <w:rFonts w:ascii="Times New Roman" w:eastAsia="Batang" w:hAnsi="Times New Roman"/>
                <w:sz w:val="20"/>
                <w:szCs w:val="20"/>
              </w:rPr>
              <w:t>100.3</w:t>
            </w:r>
          </w:p>
        </w:tc>
        <w:tc>
          <w:tcPr>
            <w:tcW w:w="0" w:type="auto"/>
            <w:tcBorders>
              <w:bottom w:val="single" w:sz="4" w:space="0" w:color="3C3C3C"/>
            </w:tcBorders>
          </w:tcPr>
          <w:p w:rsidR="00CF4FAE" w:rsidRPr="003356E1" w:rsidRDefault="00CF4FAE" w:rsidP="00A72A8B">
            <w:pPr>
              <w:spacing w:after="120" w:line="240" w:lineRule="auto"/>
              <w:rPr>
                <w:rFonts w:ascii="Times New Roman" w:eastAsia="Batang" w:hAnsi="Times New Roman"/>
                <w:sz w:val="20"/>
                <w:szCs w:val="20"/>
              </w:rPr>
            </w:pPr>
            <w:r w:rsidRPr="003356E1">
              <w:rPr>
                <w:rFonts w:ascii="Times New Roman" w:eastAsia="Batang" w:hAnsi="Times New Roman"/>
                <w:sz w:val="20"/>
                <w:szCs w:val="20"/>
              </w:rPr>
              <w:t>94.7</w:t>
            </w:r>
          </w:p>
        </w:tc>
        <w:tc>
          <w:tcPr>
            <w:tcW w:w="0" w:type="auto"/>
            <w:tcBorders>
              <w:bottom w:val="single" w:sz="4" w:space="0" w:color="3C3C3C"/>
            </w:tcBorders>
            <w:vAlign w:val="bottom"/>
          </w:tcPr>
          <w:p w:rsidR="00CF4FAE" w:rsidRPr="003356E1" w:rsidRDefault="00CF4FAE" w:rsidP="00A72A8B">
            <w:pPr>
              <w:spacing w:after="120" w:line="240" w:lineRule="auto"/>
              <w:rPr>
                <w:rFonts w:ascii="Times New Roman" w:eastAsia="Batang" w:hAnsi="Times New Roman"/>
                <w:sz w:val="20"/>
                <w:szCs w:val="20"/>
              </w:rPr>
            </w:pPr>
            <w:r w:rsidRPr="003356E1">
              <w:rPr>
                <w:rFonts w:ascii="Times New Roman" w:eastAsia="Batang" w:hAnsi="Times New Roman"/>
                <w:sz w:val="20"/>
                <w:szCs w:val="20"/>
              </w:rPr>
              <w:t>99.2</w:t>
            </w:r>
          </w:p>
        </w:tc>
      </w:tr>
    </w:tbl>
    <w:p w:rsidR="00CF4FAE" w:rsidRPr="00F777D4" w:rsidRDefault="00CF4FAE" w:rsidP="00A72A8B">
      <w:pPr>
        <w:spacing w:before="120" w:after="0" w:line="240" w:lineRule="auto"/>
        <w:ind w:left="810"/>
        <w:rPr>
          <w:rFonts w:ascii="Times New Roman" w:hAnsi="Times New Roman"/>
          <w:bCs/>
          <w:iCs/>
          <w:sz w:val="18"/>
          <w:szCs w:val="18"/>
          <w:lang w:val="en-IN"/>
        </w:rPr>
      </w:pPr>
      <w:r w:rsidRPr="00F777D4">
        <w:rPr>
          <w:rFonts w:ascii="Times New Roman" w:hAnsi="Times New Roman"/>
          <w:bCs/>
          <w:iCs/>
          <w:sz w:val="18"/>
          <w:szCs w:val="18"/>
          <w:lang w:val="en-IN"/>
        </w:rPr>
        <w:t xml:space="preserve">RT = Retention time, </w:t>
      </w:r>
      <w:r w:rsidRPr="00F777D4">
        <w:rPr>
          <w:rFonts w:ascii="Times New Roman" w:hAnsi="Times New Roman"/>
          <w:bCs/>
          <w:i/>
          <w:iCs/>
          <w:sz w:val="18"/>
          <w:szCs w:val="18"/>
          <w:lang w:val="en-IN"/>
        </w:rPr>
        <w:t>Rs =</w:t>
      </w:r>
      <w:r w:rsidRPr="00F777D4">
        <w:rPr>
          <w:rFonts w:ascii="Times New Roman" w:hAnsi="Times New Roman"/>
          <w:bCs/>
          <w:iCs/>
          <w:sz w:val="18"/>
          <w:szCs w:val="18"/>
          <w:lang w:val="en-IN"/>
        </w:rPr>
        <w:t xml:space="preserve"> Resolution, </w:t>
      </w:r>
      <w:r w:rsidRPr="00F777D4">
        <w:rPr>
          <w:rFonts w:ascii="Times New Roman" w:hAnsi="Times New Roman"/>
          <w:bCs/>
          <w:i/>
          <w:iCs/>
          <w:sz w:val="18"/>
          <w:szCs w:val="18"/>
          <w:lang w:val="en-IN"/>
        </w:rPr>
        <w:t>k</w:t>
      </w:r>
      <w:r w:rsidRPr="00F777D4">
        <w:rPr>
          <w:rFonts w:ascii="Times New Roman" w:hAnsi="Times New Roman"/>
          <w:bCs/>
          <w:i/>
          <w:iCs/>
          <w:sz w:val="18"/>
          <w:szCs w:val="18"/>
          <w:vertAlign w:val="superscript"/>
          <w:lang w:val="en-IN"/>
        </w:rPr>
        <w:t>l</w:t>
      </w:r>
      <w:r w:rsidRPr="00F777D4">
        <w:rPr>
          <w:rFonts w:ascii="Times New Roman" w:hAnsi="Times New Roman"/>
          <w:bCs/>
          <w:iCs/>
          <w:sz w:val="18"/>
          <w:szCs w:val="18"/>
          <w:lang w:val="en-IN"/>
        </w:rPr>
        <w:t xml:space="preserve"> = Retention factor, </w:t>
      </w:r>
      <w:r w:rsidRPr="00F777D4">
        <w:rPr>
          <w:rFonts w:ascii="Times New Roman" w:hAnsi="Times New Roman"/>
          <w:bCs/>
          <w:i/>
          <w:iCs/>
          <w:sz w:val="18"/>
          <w:szCs w:val="18"/>
          <w:lang w:val="en-IN"/>
        </w:rPr>
        <w:t>As</w:t>
      </w:r>
      <w:r w:rsidRPr="00F777D4">
        <w:rPr>
          <w:rFonts w:ascii="Times New Roman" w:hAnsi="Times New Roman"/>
          <w:bCs/>
          <w:iCs/>
          <w:sz w:val="18"/>
          <w:szCs w:val="18"/>
          <w:lang w:val="en-IN"/>
        </w:rPr>
        <w:t xml:space="preserve"> = Tailing factor, N = Number of theoretical plates, r</w:t>
      </w:r>
      <w:r w:rsidRPr="00F777D4">
        <w:rPr>
          <w:rFonts w:ascii="Times New Roman" w:hAnsi="Times New Roman"/>
          <w:bCs/>
          <w:iCs/>
          <w:sz w:val="18"/>
          <w:szCs w:val="18"/>
          <w:vertAlign w:val="superscript"/>
          <w:lang w:val="en-IN"/>
        </w:rPr>
        <w:t>2</w:t>
      </w:r>
      <w:r w:rsidRPr="00F777D4">
        <w:rPr>
          <w:rFonts w:ascii="Times New Roman" w:hAnsi="Times New Roman"/>
          <w:bCs/>
          <w:iCs/>
          <w:sz w:val="18"/>
          <w:szCs w:val="18"/>
          <w:lang w:val="en-IN"/>
        </w:rPr>
        <w:t xml:space="preserve"> </w:t>
      </w:r>
      <w:r w:rsidR="00A72A8B">
        <w:rPr>
          <w:rFonts w:ascii="Times New Roman" w:hAnsi="Times New Roman"/>
          <w:bCs/>
          <w:iCs/>
          <w:sz w:val="18"/>
          <w:szCs w:val="18"/>
          <w:lang w:val="en-IN"/>
        </w:rPr>
        <w:t xml:space="preserve">  </w:t>
      </w:r>
      <w:r w:rsidRPr="00F777D4">
        <w:rPr>
          <w:rFonts w:ascii="Times New Roman" w:hAnsi="Times New Roman"/>
          <w:bCs/>
          <w:iCs/>
          <w:sz w:val="18"/>
          <w:szCs w:val="18"/>
          <w:lang w:val="en-IN"/>
        </w:rPr>
        <w:t>= C</w:t>
      </w:r>
      <w:r>
        <w:rPr>
          <w:rFonts w:ascii="Times New Roman" w:hAnsi="Times New Roman"/>
          <w:bCs/>
          <w:iCs/>
          <w:sz w:val="18"/>
          <w:szCs w:val="18"/>
          <w:lang w:val="en-IN"/>
        </w:rPr>
        <w:t xml:space="preserve">orrelation coefficient. </w:t>
      </w:r>
      <w:r w:rsidRPr="00F777D4">
        <w:rPr>
          <w:rFonts w:ascii="Times New Roman" w:hAnsi="Times New Roman"/>
          <w:bCs/>
          <w:iCs/>
          <w:sz w:val="18"/>
          <w:szCs w:val="18"/>
          <w:vertAlign w:val="superscript"/>
          <w:lang w:val="en-IN"/>
        </w:rPr>
        <w:t xml:space="preserve">a </w:t>
      </w:r>
      <w:r w:rsidRPr="00F777D4">
        <w:rPr>
          <w:rFonts w:ascii="Times New Roman" w:hAnsi="Times New Roman"/>
          <w:bCs/>
          <w:iCs/>
          <w:sz w:val="18"/>
          <w:szCs w:val="18"/>
          <w:lang w:val="en-IN"/>
        </w:rPr>
        <w:t xml:space="preserve">Average of six determinations, </w:t>
      </w:r>
      <w:r w:rsidRPr="00F777D4">
        <w:rPr>
          <w:rFonts w:ascii="Times New Roman" w:hAnsi="Times New Roman"/>
          <w:bCs/>
          <w:iCs/>
          <w:sz w:val="18"/>
          <w:szCs w:val="18"/>
          <w:vertAlign w:val="superscript"/>
          <w:lang w:val="en-IN"/>
        </w:rPr>
        <w:t xml:space="preserve">b </w:t>
      </w:r>
      <w:r w:rsidRPr="00F777D4">
        <w:rPr>
          <w:rFonts w:ascii="Times New Roman" w:hAnsi="Times New Roman"/>
          <w:bCs/>
          <w:iCs/>
          <w:sz w:val="18"/>
          <w:szCs w:val="18"/>
          <w:lang w:val="en-IN"/>
        </w:rPr>
        <w:t>Average of three determinations.</w:t>
      </w:r>
    </w:p>
    <w:p w:rsidR="006768E9" w:rsidRDefault="006768E9" w:rsidP="00CF4FAE">
      <w:pPr>
        <w:spacing w:after="0" w:line="240" w:lineRule="auto"/>
        <w:jc w:val="center"/>
        <w:rPr>
          <w:rFonts w:ascii="Times New Roman" w:hAnsi="Times New Roman"/>
          <w:noProof/>
          <w:sz w:val="20"/>
          <w:szCs w:val="20"/>
          <w:lang w:bidi="ar-SA"/>
        </w:rPr>
      </w:pPr>
    </w:p>
    <w:p w:rsidR="00A72A8B" w:rsidRPr="00802DCC" w:rsidRDefault="00A72A8B" w:rsidP="00CF4FAE">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Conclusion</w:t>
      </w:r>
    </w:p>
    <w:p w:rsidR="00A72A8B" w:rsidRPr="00927554" w:rsidRDefault="00A72A8B" w:rsidP="00A72A8B">
      <w:pPr>
        <w:spacing w:after="0" w:line="240" w:lineRule="auto"/>
        <w:jc w:val="both"/>
        <w:rPr>
          <w:rFonts w:ascii="Times New Roman" w:hAnsi="Times New Roman"/>
          <w:iCs/>
          <w:sz w:val="20"/>
          <w:szCs w:val="20"/>
        </w:rPr>
      </w:pPr>
      <w:r w:rsidRPr="00927554">
        <w:rPr>
          <w:rFonts w:ascii="Times New Roman" w:hAnsi="Times New Roman"/>
          <w:iCs/>
          <w:sz w:val="20"/>
          <w:szCs w:val="20"/>
        </w:rPr>
        <w:t xml:space="preserve">A simple isocratic stability-indicating RP-HPLC method </w:t>
      </w:r>
      <w:r>
        <w:rPr>
          <w:rFonts w:ascii="Times New Roman" w:hAnsi="Times New Roman"/>
          <w:iCs/>
          <w:sz w:val="20"/>
          <w:szCs w:val="20"/>
        </w:rPr>
        <w:t>was</w:t>
      </w:r>
      <w:r w:rsidRPr="00927554">
        <w:rPr>
          <w:rFonts w:ascii="Times New Roman" w:hAnsi="Times New Roman"/>
          <w:iCs/>
          <w:sz w:val="20"/>
          <w:szCs w:val="20"/>
        </w:rPr>
        <w:t xml:space="preserve"> developed and validated for the determination of ambrisentan and its related substances in bulk drugs. The forced degradation behaviour of ambrisentan was studied </w:t>
      </w:r>
      <w:r w:rsidRPr="007F02E0">
        <w:rPr>
          <w:rFonts w:ascii="Times New Roman" w:hAnsi="Times New Roman"/>
          <w:iCs/>
          <w:sz w:val="20"/>
          <w:szCs w:val="20"/>
        </w:rPr>
        <w:lastRenderedPageBreak/>
        <w:t>as per ICH prescribed guidelines. One degradation product was formed under stress conditions as detected by HPLC. The</w:t>
      </w:r>
      <w:r>
        <w:rPr>
          <w:rFonts w:ascii="Times New Roman" w:hAnsi="Times New Roman"/>
          <w:iCs/>
          <w:sz w:val="20"/>
          <w:szCs w:val="20"/>
        </w:rPr>
        <w:t xml:space="preserve"> developed method was </w:t>
      </w:r>
      <w:r w:rsidRPr="00927554">
        <w:rPr>
          <w:rFonts w:ascii="Times New Roman" w:hAnsi="Times New Roman"/>
          <w:iCs/>
          <w:sz w:val="20"/>
          <w:szCs w:val="20"/>
        </w:rPr>
        <w:t xml:space="preserve">found to be selective, accurate, sensitive and precise, and is applicable for detecting process related substances and possible degradation product which may be present at trace level in bulk drugs. </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bookmarkStart w:id="0" w:name="_GoBack"/>
      <w:r w:rsidRPr="00802DCC">
        <w:rPr>
          <w:rFonts w:ascii="Times New Roman" w:hAnsi="Times New Roman"/>
          <w:b/>
          <w:noProof/>
          <w:sz w:val="20"/>
          <w:szCs w:val="20"/>
          <w:lang w:bidi="ar-SA"/>
        </w:rPr>
        <w:t>References</w:t>
      </w:r>
    </w:p>
    <w:p w:rsidR="00A72A8B" w:rsidRDefault="00A72A8B" w:rsidP="00A72A8B">
      <w:pPr>
        <w:numPr>
          <w:ilvl w:val="0"/>
          <w:numId w:val="2"/>
        </w:numPr>
        <w:spacing w:after="0" w:line="240" w:lineRule="auto"/>
        <w:ind w:left="360"/>
        <w:rPr>
          <w:rFonts w:ascii="Times New Roman" w:hAnsi="Times New Roman"/>
          <w:iCs/>
          <w:sz w:val="20"/>
          <w:szCs w:val="20"/>
        </w:rPr>
      </w:pPr>
      <w:r w:rsidRPr="000868AC">
        <w:rPr>
          <w:rFonts w:ascii="Times New Roman" w:hAnsi="Times New Roman"/>
          <w:iCs/>
          <w:sz w:val="20"/>
          <w:szCs w:val="20"/>
        </w:rPr>
        <w:t>Frampton, J.</w:t>
      </w:r>
      <w:r>
        <w:rPr>
          <w:rFonts w:ascii="Times New Roman" w:hAnsi="Times New Roman"/>
          <w:iCs/>
          <w:sz w:val="20"/>
          <w:szCs w:val="20"/>
        </w:rPr>
        <w:t xml:space="preserve"> </w:t>
      </w:r>
      <w:r w:rsidRPr="000868AC">
        <w:rPr>
          <w:rFonts w:ascii="Times New Roman" w:hAnsi="Times New Roman"/>
          <w:iCs/>
          <w:sz w:val="20"/>
          <w:szCs w:val="20"/>
        </w:rPr>
        <w:t>E. (2011). Ambrisentan.</w:t>
      </w:r>
      <w:r w:rsidRPr="000868AC">
        <w:t xml:space="preserve"> </w:t>
      </w:r>
      <w:r w:rsidRPr="000868AC">
        <w:rPr>
          <w:rFonts w:ascii="Times New Roman" w:hAnsi="Times New Roman"/>
          <w:i/>
          <w:iCs/>
          <w:sz w:val="20"/>
          <w:szCs w:val="20"/>
        </w:rPr>
        <w:t>American Journal of Cardiovascular Drugs</w:t>
      </w:r>
      <w:r w:rsidRPr="000868AC">
        <w:rPr>
          <w:rFonts w:ascii="Times New Roman" w:hAnsi="Times New Roman"/>
          <w:iCs/>
          <w:sz w:val="20"/>
          <w:szCs w:val="20"/>
        </w:rPr>
        <w:t>, 11(4)</w:t>
      </w:r>
      <w:r>
        <w:rPr>
          <w:rFonts w:ascii="Times New Roman" w:hAnsi="Times New Roman"/>
          <w:iCs/>
          <w:sz w:val="20"/>
          <w:szCs w:val="20"/>
        </w:rPr>
        <w:t>:</w:t>
      </w:r>
      <w:r w:rsidRPr="000868AC">
        <w:rPr>
          <w:rFonts w:ascii="Times New Roman" w:hAnsi="Times New Roman"/>
          <w:iCs/>
          <w:sz w:val="20"/>
          <w:szCs w:val="20"/>
        </w:rPr>
        <w:t xml:space="preserve"> 215–226.</w:t>
      </w:r>
    </w:p>
    <w:p w:rsidR="00A72A8B" w:rsidRDefault="00A72A8B" w:rsidP="00A72A8B">
      <w:pPr>
        <w:numPr>
          <w:ilvl w:val="0"/>
          <w:numId w:val="2"/>
        </w:numPr>
        <w:spacing w:after="0" w:line="240" w:lineRule="auto"/>
        <w:ind w:left="360"/>
        <w:rPr>
          <w:rFonts w:ascii="Times New Roman" w:hAnsi="Times New Roman"/>
          <w:iCs/>
          <w:sz w:val="20"/>
          <w:szCs w:val="20"/>
        </w:rPr>
      </w:pPr>
      <w:r w:rsidRPr="00F777D4">
        <w:rPr>
          <w:rFonts w:ascii="Times New Roman" w:hAnsi="Times New Roman"/>
          <w:iCs/>
          <w:sz w:val="20"/>
          <w:szCs w:val="20"/>
        </w:rPr>
        <w:t xml:space="preserve">Barst, R.J. (2007). A review of pulmonary arterial hypertension: role of ambrisentan. </w:t>
      </w:r>
      <w:r w:rsidRPr="00F777D4">
        <w:rPr>
          <w:rFonts w:ascii="Times New Roman" w:hAnsi="Times New Roman"/>
          <w:i/>
          <w:iCs/>
          <w:sz w:val="20"/>
          <w:szCs w:val="20"/>
        </w:rPr>
        <w:t>Vascular Health and Risk Management</w:t>
      </w:r>
      <w:r w:rsidRPr="00F777D4">
        <w:rPr>
          <w:rFonts w:ascii="Times New Roman" w:hAnsi="Times New Roman"/>
          <w:iCs/>
          <w:sz w:val="20"/>
          <w:szCs w:val="20"/>
        </w:rPr>
        <w:t>, 3 (1): 11-22.</w:t>
      </w:r>
    </w:p>
    <w:p w:rsidR="00A72A8B" w:rsidRDefault="00A72A8B" w:rsidP="00A72A8B">
      <w:pPr>
        <w:numPr>
          <w:ilvl w:val="0"/>
          <w:numId w:val="2"/>
        </w:numPr>
        <w:spacing w:after="0" w:line="240" w:lineRule="auto"/>
        <w:ind w:left="360"/>
        <w:rPr>
          <w:rFonts w:ascii="Times New Roman" w:hAnsi="Times New Roman"/>
          <w:iCs/>
          <w:sz w:val="20"/>
          <w:szCs w:val="20"/>
        </w:rPr>
      </w:pPr>
      <w:r w:rsidRPr="00F777D4">
        <w:rPr>
          <w:rFonts w:ascii="Times New Roman" w:hAnsi="Times New Roman"/>
          <w:iCs/>
          <w:sz w:val="20"/>
          <w:szCs w:val="20"/>
        </w:rPr>
        <w:t xml:space="preserve">Klinger, J. R., Oudiz, R. J., Spence, R., Despain, D., Dufton. C. (2011). Long-Term Pulmonary Hemodynamic Effects of Ambrisentan in Pulmonary Arterial Hypertension. </w:t>
      </w:r>
      <w:r w:rsidRPr="00F777D4">
        <w:rPr>
          <w:rFonts w:ascii="Times New Roman" w:hAnsi="Times New Roman"/>
          <w:i/>
          <w:iCs/>
          <w:sz w:val="20"/>
          <w:szCs w:val="20"/>
        </w:rPr>
        <w:t>The American Journal of Cardiology</w:t>
      </w:r>
      <w:r w:rsidRPr="00F777D4">
        <w:rPr>
          <w:rFonts w:ascii="Times New Roman" w:hAnsi="Times New Roman"/>
          <w:iCs/>
          <w:sz w:val="20"/>
          <w:szCs w:val="20"/>
        </w:rPr>
        <w:t>, 108 (2): 302-307.</w:t>
      </w:r>
    </w:p>
    <w:p w:rsidR="00A72A8B" w:rsidRDefault="00A72A8B" w:rsidP="00A72A8B">
      <w:pPr>
        <w:numPr>
          <w:ilvl w:val="0"/>
          <w:numId w:val="2"/>
        </w:numPr>
        <w:spacing w:after="0" w:line="240" w:lineRule="auto"/>
        <w:ind w:left="360"/>
        <w:jc w:val="both"/>
        <w:rPr>
          <w:rFonts w:ascii="Times New Roman" w:hAnsi="Times New Roman"/>
          <w:iCs/>
          <w:sz w:val="20"/>
          <w:szCs w:val="20"/>
        </w:rPr>
      </w:pPr>
      <w:r w:rsidRPr="00F777D4">
        <w:rPr>
          <w:rFonts w:ascii="Times New Roman" w:hAnsi="Times New Roman"/>
          <w:iCs/>
          <w:sz w:val="20"/>
          <w:szCs w:val="20"/>
        </w:rPr>
        <w:t>Nirogi, R., Kandikere, V., Komarneni, P., Aleti, R., Padala, N. S. P., Kalaikadhiban, I. (2012). LC-ESI-MS/MS method for quantification of ambrisentan in plasma and app</w:t>
      </w:r>
      <w:r>
        <w:rPr>
          <w:rFonts w:ascii="Times New Roman" w:hAnsi="Times New Roman"/>
          <w:iCs/>
          <w:sz w:val="20"/>
          <w:szCs w:val="20"/>
        </w:rPr>
        <w:t xml:space="preserve">lication to rat pharmacokinetic </w:t>
      </w:r>
      <w:r w:rsidRPr="00F777D4">
        <w:rPr>
          <w:rFonts w:ascii="Times New Roman" w:hAnsi="Times New Roman"/>
          <w:iCs/>
          <w:sz w:val="20"/>
          <w:szCs w:val="20"/>
        </w:rPr>
        <w:t>study.</w:t>
      </w:r>
      <w:r>
        <w:rPr>
          <w:rFonts w:ascii="Times New Roman" w:hAnsi="Times New Roman"/>
          <w:iCs/>
          <w:sz w:val="20"/>
          <w:szCs w:val="20"/>
        </w:rPr>
        <w:t xml:space="preserve"> </w:t>
      </w:r>
      <w:r w:rsidRPr="00F777D4">
        <w:rPr>
          <w:rFonts w:ascii="Times New Roman" w:hAnsi="Times New Roman"/>
          <w:i/>
          <w:iCs/>
          <w:sz w:val="20"/>
          <w:szCs w:val="20"/>
        </w:rPr>
        <w:t>Biomedical Chromatography</w:t>
      </w:r>
      <w:r w:rsidRPr="00F777D4">
        <w:rPr>
          <w:rFonts w:ascii="Times New Roman" w:hAnsi="Times New Roman"/>
          <w:iCs/>
          <w:sz w:val="20"/>
          <w:szCs w:val="20"/>
        </w:rPr>
        <w:t>, 26 (10): 1150-1156.</w:t>
      </w:r>
    </w:p>
    <w:p w:rsidR="00A72A8B" w:rsidRDefault="00A72A8B" w:rsidP="00A72A8B">
      <w:pPr>
        <w:numPr>
          <w:ilvl w:val="0"/>
          <w:numId w:val="2"/>
        </w:numPr>
        <w:spacing w:after="0" w:line="240" w:lineRule="auto"/>
        <w:ind w:left="360"/>
        <w:jc w:val="both"/>
        <w:rPr>
          <w:rFonts w:ascii="Times New Roman" w:hAnsi="Times New Roman"/>
          <w:iCs/>
          <w:sz w:val="20"/>
          <w:szCs w:val="20"/>
        </w:rPr>
      </w:pPr>
      <w:r w:rsidRPr="00FA2069">
        <w:rPr>
          <w:rFonts w:ascii="Times New Roman" w:hAnsi="Times New Roman"/>
          <w:iCs/>
          <w:sz w:val="20"/>
          <w:szCs w:val="20"/>
        </w:rPr>
        <w:t>Douša, M., Gibala, P. (2012). Rapid determination of ambrisentan enantio</w:t>
      </w:r>
      <w:r>
        <w:rPr>
          <w:rFonts w:ascii="Times New Roman" w:hAnsi="Times New Roman"/>
          <w:iCs/>
          <w:sz w:val="20"/>
          <w:szCs w:val="20"/>
        </w:rPr>
        <w:t xml:space="preserve">mers by enantioselective liquid </w:t>
      </w:r>
      <w:r w:rsidRPr="00FA2069">
        <w:rPr>
          <w:rFonts w:ascii="Times New Roman" w:hAnsi="Times New Roman"/>
          <w:iCs/>
          <w:sz w:val="20"/>
          <w:szCs w:val="20"/>
        </w:rPr>
        <w:t xml:space="preserve">chromatography using cellulose-based chiral stationary phase in reverse phase mode. </w:t>
      </w:r>
      <w:r w:rsidRPr="00FA2069">
        <w:rPr>
          <w:rFonts w:ascii="Times New Roman" w:hAnsi="Times New Roman"/>
          <w:i/>
          <w:iCs/>
          <w:sz w:val="20"/>
          <w:szCs w:val="20"/>
        </w:rPr>
        <w:t>Journal of Separation Science</w:t>
      </w:r>
      <w:r w:rsidRPr="00FA2069">
        <w:rPr>
          <w:rFonts w:ascii="Times New Roman" w:hAnsi="Times New Roman"/>
          <w:iCs/>
          <w:sz w:val="20"/>
          <w:szCs w:val="20"/>
        </w:rPr>
        <w:t>, 35 (7): 798-803.</w:t>
      </w:r>
    </w:p>
    <w:p w:rsidR="00A72A8B" w:rsidRDefault="00A72A8B" w:rsidP="00A72A8B">
      <w:pPr>
        <w:numPr>
          <w:ilvl w:val="0"/>
          <w:numId w:val="2"/>
        </w:numPr>
        <w:spacing w:after="0" w:line="240" w:lineRule="auto"/>
        <w:ind w:left="360"/>
        <w:jc w:val="both"/>
        <w:rPr>
          <w:rFonts w:ascii="Times New Roman" w:hAnsi="Times New Roman"/>
          <w:iCs/>
          <w:sz w:val="20"/>
          <w:szCs w:val="20"/>
        </w:rPr>
      </w:pPr>
      <w:r w:rsidRPr="00FA2069">
        <w:rPr>
          <w:rFonts w:ascii="Times New Roman" w:hAnsi="Times New Roman"/>
          <w:iCs/>
          <w:sz w:val="20"/>
          <w:szCs w:val="20"/>
        </w:rPr>
        <w:t xml:space="preserve">Kaja, R. K., SurendhraNath, K. V., Babuji, K., Satyanarayana, P. V. V., Kumar, K. S. (2009). A </w:t>
      </w:r>
      <w:r>
        <w:rPr>
          <w:rFonts w:ascii="Times New Roman" w:hAnsi="Times New Roman"/>
          <w:iCs/>
          <w:sz w:val="20"/>
          <w:szCs w:val="20"/>
        </w:rPr>
        <w:t xml:space="preserve">validated LC </w:t>
      </w:r>
      <w:r w:rsidRPr="00FA2069">
        <w:rPr>
          <w:rFonts w:ascii="Times New Roman" w:hAnsi="Times New Roman"/>
          <w:iCs/>
          <w:sz w:val="20"/>
          <w:szCs w:val="20"/>
        </w:rPr>
        <w:t xml:space="preserve">method for the enantiomeric separation of ambrisentan in bulk drug and pharmaceutical dosage forms. </w:t>
      </w:r>
      <w:r w:rsidRPr="00FA2069">
        <w:rPr>
          <w:rFonts w:ascii="Times New Roman" w:hAnsi="Times New Roman"/>
          <w:i/>
          <w:iCs/>
          <w:sz w:val="20"/>
          <w:szCs w:val="20"/>
        </w:rPr>
        <w:t>Analytical Chemistry: An Indian Journal</w:t>
      </w:r>
      <w:r w:rsidRPr="00FA2069">
        <w:rPr>
          <w:rFonts w:ascii="Times New Roman" w:hAnsi="Times New Roman"/>
          <w:iCs/>
          <w:sz w:val="20"/>
          <w:szCs w:val="20"/>
        </w:rPr>
        <w:t>, 8 (2):</w:t>
      </w:r>
      <w:r>
        <w:rPr>
          <w:rFonts w:ascii="Times New Roman" w:hAnsi="Times New Roman"/>
          <w:iCs/>
          <w:sz w:val="20"/>
          <w:szCs w:val="20"/>
        </w:rPr>
        <w:t xml:space="preserve"> 155-160.</w:t>
      </w:r>
    </w:p>
    <w:p w:rsidR="00A72A8B" w:rsidRDefault="00A72A8B" w:rsidP="00A72A8B">
      <w:pPr>
        <w:numPr>
          <w:ilvl w:val="0"/>
          <w:numId w:val="2"/>
        </w:numPr>
        <w:spacing w:after="0" w:line="240" w:lineRule="auto"/>
        <w:ind w:left="360"/>
        <w:jc w:val="both"/>
        <w:rPr>
          <w:rFonts w:ascii="Times New Roman" w:hAnsi="Times New Roman"/>
          <w:iCs/>
          <w:sz w:val="20"/>
          <w:szCs w:val="20"/>
        </w:rPr>
      </w:pPr>
      <w:r w:rsidRPr="00FA2069">
        <w:rPr>
          <w:rFonts w:ascii="Times New Roman" w:hAnsi="Times New Roman"/>
          <w:iCs/>
          <w:sz w:val="20"/>
          <w:szCs w:val="20"/>
        </w:rPr>
        <w:t xml:space="preserve">Narayana, M. B. V., Chandrasekhar, K. B., Rao, B. M. (2014). A validated specific stability-indicating RP-HPLC assay method for ambrisentan and its related substances. </w:t>
      </w:r>
      <w:r w:rsidRPr="00FA2069">
        <w:rPr>
          <w:rFonts w:ascii="Times New Roman" w:hAnsi="Times New Roman"/>
          <w:i/>
          <w:iCs/>
          <w:sz w:val="20"/>
          <w:szCs w:val="20"/>
        </w:rPr>
        <w:t>Journal of Chromatographic Science</w:t>
      </w:r>
      <w:r w:rsidRPr="00FA2069">
        <w:rPr>
          <w:rFonts w:ascii="Times New Roman" w:hAnsi="Times New Roman"/>
          <w:iCs/>
          <w:sz w:val="20"/>
          <w:szCs w:val="20"/>
        </w:rPr>
        <w:t>, 52 (8): 818-825.</w:t>
      </w:r>
    </w:p>
    <w:p w:rsidR="00A72A8B" w:rsidRDefault="00A72A8B" w:rsidP="00A72A8B">
      <w:pPr>
        <w:numPr>
          <w:ilvl w:val="0"/>
          <w:numId w:val="2"/>
        </w:numPr>
        <w:spacing w:after="0" w:line="240" w:lineRule="auto"/>
        <w:ind w:left="360"/>
        <w:jc w:val="both"/>
        <w:rPr>
          <w:rFonts w:ascii="Times New Roman" w:hAnsi="Times New Roman"/>
          <w:iCs/>
          <w:sz w:val="20"/>
          <w:szCs w:val="20"/>
        </w:rPr>
      </w:pPr>
      <w:r w:rsidRPr="00FA2069">
        <w:rPr>
          <w:rFonts w:ascii="Times New Roman" w:hAnsi="Times New Roman"/>
          <w:iCs/>
          <w:sz w:val="20"/>
          <w:szCs w:val="20"/>
        </w:rPr>
        <w:t>Satheeshkumar, N., Naveenkumar, G. (2014). A stability-indicating reverse</w:t>
      </w:r>
      <w:r>
        <w:rPr>
          <w:rFonts w:ascii="Times New Roman" w:hAnsi="Times New Roman"/>
          <w:iCs/>
          <w:sz w:val="20"/>
          <w:szCs w:val="20"/>
        </w:rPr>
        <w:t xml:space="preserve">d-phase high-performance liquid </w:t>
      </w:r>
      <w:r w:rsidRPr="00FA2069">
        <w:rPr>
          <w:rFonts w:ascii="Times New Roman" w:hAnsi="Times New Roman"/>
          <w:iCs/>
          <w:sz w:val="20"/>
          <w:szCs w:val="20"/>
        </w:rPr>
        <w:t xml:space="preserve">chromatography method for ambrisentan: an endothelin receptor antagonist. </w:t>
      </w:r>
      <w:r w:rsidRPr="00FA2069">
        <w:rPr>
          <w:rFonts w:ascii="Times New Roman" w:hAnsi="Times New Roman"/>
          <w:i/>
          <w:iCs/>
          <w:sz w:val="20"/>
          <w:szCs w:val="20"/>
        </w:rPr>
        <w:t>Journal of Chromatographic Science</w:t>
      </w:r>
      <w:r w:rsidRPr="00FA2069">
        <w:rPr>
          <w:rFonts w:ascii="Times New Roman" w:hAnsi="Times New Roman"/>
          <w:iCs/>
          <w:sz w:val="20"/>
          <w:szCs w:val="20"/>
        </w:rPr>
        <w:t>, 52 (8): 894-898.</w:t>
      </w:r>
      <w:r>
        <w:rPr>
          <w:rFonts w:ascii="Times New Roman" w:hAnsi="Times New Roman"/>
          <w:iCs/>
          <w:sz w:val="20"/>
          <w:szCs w:val="20"/>
        </w:rPr>
        <w:t xml:space="preserve"> </w:t>
      </w:r>
    </w:p>
    <w:p w:rsidR="00A72A8B" w:rsidRDefault="00A72A8B" w:rsidP="00A72A8B">
      <w:pPr>
        <w:numPr>
          <w:ilvl w:val="0"/>
          <w:numId w:val="2"/>
        </w:numPr>
        <w:spacing w:after="0" w:line="240" w:lineRule="auto"/>
        <w:ind w:left="360"/>
        <w:jc w:val="both"/>
        <w:rPr>
          <w:rFonts w:ascii="Times New Roman" w:hAnsi="Times New Roman"/>
          <w:iCs/>
          <w:sz w:val="20"/>
          <w:szCs w:val="20"/>
        </w:rPr>
      </w:pPr>
      <w:r w:rsidRPr="00FA2069">
        <w:rPr>
          <w:rFonts w:ascii="Times New Roman" w:hAnsi="Times New Roman"/>
          <w:iCs/>
          <w:sz w:val="20"/>
          <w:szCs w:val="20"/>
        </w:rPr>
        <w:t xml:space="preserve">Ramisetti, N. R., Kuntamukkala, R. (2014). LC-MS/MS characterization of forced degradation </w:t>
      </w:r>
      <w:r>
        <w:rPr>
          <w:rFonts w:ascii="Times New Roman" w:hAnsi="Times New Roman"/>
          <w:iCs/>
          <w:sz w:val="20"/>
          <w:szCs w:val="20"/>
        </w:rPr>
        <w:t xml:space="preserve">products of </w:t>
      </w:r>
      <w:r w:rsidRPr="00FA2069">
        <w:rPr>
          <w:rFonts w:ascii="Times New Roman" w:hAnsi="Times New Roman"/>
          <w:iCs/>
          <w:sz w:val="20"/>
          <w:szCs w:val="20"/>
        </w:rPr>
        <w:t xml:space="preserve">ambrisentan: development and validation of a stability-indicating RP-HPLC method. </w:t>
      </w:r>
      <w:r>
        <w:rPr>
          <w:rFonts w:ascii="Times New Roman" w:hAnsi="Times New Roman"/>
          <w:i/>
          <w:iCs/>
          <w:sz w:val="20"/>
          <w:szCs w:val="20"/>
        </w:rPr>
        <w:t xml:space="preserve">New Journal of </w:t>
      </w:r>
      <w:r w:rsidRPr="00FA2069">
        <w:rPr>
          <w:rFonts w:ascii="Times New Roman" w:hAnsi="Times New Roman"/>
          <w:i/>
          <w:iCs/>
          <w:sz w:val="20"/>
          <w:szCs w:val="20"/>
        </w:rPr>
        <w:t>Chemistry</w:t>
      </w:r>
      <w:r w:rsidRPr="00FA2069">
        <w:rPr>
          <w:rFonts w:ascii="Times New Roman" w:hAnsi="Times New Roman"/>
          <w:iCs/>
          <w:sz w:val="20"/>
          <w:szCs w:val="20"/>
        </w:rPr>
        <w:t>, 38 (7): 3050-3061.</w:t>
      </w:r>
    </w:p>
    <w:p w:rsidR="00A72A8B" w:rsidRDefault="00A72A8B" w:rsidP="00A72A8B">
      <w:pPr>
        <w:numPr>
          <w:ilvl w:val="0"/>
          <w:numId w:val="2"/>
        </w:numPr>
        <w:spacing w:after="0" w:line="240" w:lineRule="auto"/>
        <w:ind w:left="360"/>
        <w:jc w:val="both"/>
        <w:rPr>
          <w:rFonts w:ascii="Times New Roman" w:hAnsi="Times New Roman"/>
          <w:iCs/>
          <w:sz w:val="20"/>
          <w:szCs w:val="20"/>
        </w:rPr>
      </w:pPr>
      <w:r w:rsidRPr="00FA2069">
        <w:rPr>
          <w:rFonts w:ascii="Times New Roman" w:hAnsi="Times New Roman"/>
          <w:iCs/>
          <w:sz w:val="20"/>
          <w:szCs w:val="20"/>
        </w:rPr>
        <w:t>International Conference on Harmonization, ICH. (2003). Q1A(R2): Stability testing of new drug substances and products.</w:t>
      </w:r>
    </w:p>
    <w:p w:rsidR="00E66197" w:rsidRDefault="00A72A8B" w:rsidP="00A72A8B">
      <w:pPr>
        <w:numPr>
          <w:ilvl w:val="0"/>
          <w:numId w:val="2"/>
        </w:numPr>
        <w:spacing w:after="0" w:line="240" w:lineRule="auto"/>
        <w:ind w:left="360"/>
        <w:jc w:val="both"/>
        <w:rPr>
          <w:rFonts w:ascii="Times New Roman" w:hAnsi="Times New Roman"/>
          <w:iCs/>
          <w:sz w:val="20"/>
          <w:szCs w:val="20"/>
        </w:rPr>
      </w:pPr>
      <w:r w:rsidRPr="00FA2069">
        <w:rPr>
          <w:rFonts w:ascii="Times New Roman" w:hAnsi="Times New Roman"/>
          <w:iCs/>
          <w:sz w:val="20"/>
          <w:szCs w:val="20"/>
        </w:rPr>
        <w:t>International Conference on Harmonization, ICH (2003). Q2(R1): Validation of analytical procedures: test and methodology.</w:t>
      </w:r>
    </w:p>
    <w:bookmarkEnd w:id="0"/>
    <w:p w:rsidR="00A72A8B" w:rsidRPr="00A72A8B" w:rsidRDefault="00A72A8B" w:rsidP="00A72A8B">
      <w:pPr>
        <w:spacing w:after="0" w:line="240" w:lineRule="auto"/>
        <w:ind w:left="720"/>
        <w:jc w:val="both"/>
        <w:rPr>
          <w:rFonts w:ascii="Times New Roman" w:hAnsi="Times New Roman"/>
          <w:iCs/>
          <w:sz w:val="20"/>
          <w:szCs w:val="20"/>
        </w:rPr>
      </w:pPr>
    </w:p>
    <w:sectPr w:rsidR="00A72A8B" w:rsidRPr="00A72A8B" w:rsidSect="003C65EC">
      <w:headerReference w:type="even" r:id="rId12"/>
      <w:headerReference w:type="default" r:id="rId13"/>
      <w:footerReference w:type="even" r:id="rId14"/>
      <w:footerReference w:type="default" r:id="rId15"/>
      <w:pgSz w:w="12240" w:h="15840" w:code="1"/>
      <w:pgMar w:top="1800" w:right="1469" w:bottom="1699" w:left="1440" w:header="706" w:footer="706" w:gutter="0"/>
      <w:pgNumType w:start="59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942" w:rsidRDefault="000C2942" w:rsidP="00FB4C59">
      <w:pPr>
        <w:spacing w:after="0" w:line="240" w:lineRule="auto"/>
      </w:pPr>
      <w:r>
        <w:separator/>
      </w:r>
    </w:p>
  </w:endnote>
  <w:endnote w:type="continuationSeparator" w:id="0">
    <w:p w:rsidR="000C2942" w:rsidRDefault="000C294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136AC1" w:rsidRDefault="00A14DB9" w:rsidP="008C77F2">
    <w:pPr>
      <w:pStyle w:val="Footer"/>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1A2B5C">
      <w:rPr>
        <w:rFonts w:ascii="Times New Roman" w:hAnsi="Times New Roman"/>
        <w:noProof/>
      </w:rPr>
      <w:t>602</w:t>
    </w:r>
    <w:r w:rsidRPr="00A14DB9">
      <w:rPr>
        <w:rFonts w:ascii="Times New Roman" w:hAnsi="Times New Roman"/>
      </w:rPr>
      <w:fldChar w:fldCharType="end"/>
    </w:r>
  </w:p>
  <w:p w:rsidR="008C77F2" w:rsidRPr="008C77F2" w:rsidRDefault="008C77F2">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B75BF6" w:rsidRDefault="00A14DB9" w:rsidP="008C77F2">
    <w:pPr>
      <w:pStyle w:val="Footer"/>
      <w:jc w:val="right"/>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1A2B5C">
      <w:rPr>
        <w:rFonts w:ascii="Times New Roman" w:hAnsi="Times New Roman"/>
        <w:noProof/>
      </w:rPr>
      <w:t>601</w:t>
    </w:r>
    <w:r w:rsidRPr="00A14DB9">
      <w:rPr>
        <w:rFonts w:ascii="Times New Roman" w:hAnsi="Times New Roman"/>
      </w:rPr>
      <w:fldChar w:fldCharType="end"/>
    </w:r>
  </w:p>
  <w:p w:rsidR="008C77F2" w:rsidRPr="008C77F2" w:rsidRDefault="008C77F2">
    <w:pPr>
      <w:pStyle w:val="Footer"/>
      <w:jc w:val="right"/>
      <w:rPr>
        <w:rFonts w:ascii="Times New Roman" w:hAnsi="Times New Roman"/>
        <w:lang w:val="en-US"/>
      </w:rPr>
    </w:pPr>
  </w:p>
  <w:p w:rsidR="00D75B35" w:rsidRDefault="00D75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942" w:rsidRDefault="000C2942" w:rsidP="00FB4C59">
      <w:pPr>
        <w:spacing w:after="0" w:line="240" w:lineRule="auto"/>
      </w:pPr>
      <w:r>
        <w:separator/>
      </w:r>
    </w:p>
  </w:footnote>
  <w:footnote w:type="continuationSeparator" w:id="0">
    <w:p w:rsidR="000C2942" w:rsidRDefault="000C2942"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A8B" w:rsidRPr="00A72A8B" w:rsidRDefault="001A2B5C" w:rsidP="001A2B5C">
    <w:pPr>
      <w:pStyle w:val="NoSpacing"/>
      <w:ind w:left="1890" w:hanging="1890"/>
      <w:rPr>
        <w:rFonts w:ascii="Times New Roman" w:hAnsi="Times New Roman"/>
        <w:bCs/>
        <w:sz w:val="20"/>
        <w:szCs w:val="20"/>
      </w:rPr>
    </w:pPr>
    <w:r>
      <w:rPr>
        <w:rFonts w:ascii="Times New Roman" w:hAnsi="Times New Roman"/>
      </w:rPr>
      <w:t>Nazeerunnisa et al</w:t>
    </w:r>
    <w:r w:rsidR="00A14DB9" w:rsidRPr="00A14DB9">
      <w:rPr>
        <w:rFonts w:ascii="Times New Roman" w:hAnsi="Times New Roman"/>
      </w:rPr>
      <w:t xml:space="preserve">:  </w:t>
    </w:r>
    <w:r>
      <w:rPr>
        <w:rFonts w:ascii="Times New Roman" w:hAnsi="Times New Roman"/>
      </w:rPr>
      <w:tab/>
    </w:r>
    <w:r w:rsidR="00A72A8B" w:rsidRPr="00A72A8B">
      <w:rPr>
        <w:rFonts w:ascii="Times New Roman" w:hAnsi="Times New Roman"/>
        <w:bCs/>
        <w:sz w:val="20"/>
        <w:szCs w:val="20"/>
      </w:rPr>
      <w:t>DEVELOPMENT AND VALIDATION OF A STABILITY-INDICATING RP-HPLC METHOD FOR DETERMINATION OF AMBRISENTAN IN BULK DRUGS</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A72A8B" w:rsidRDefault="00D75B35" w:rsidP="008C77F2">
    <w:pPr>
      <w:pStyle w:val="Header"/>
      <w:jc w:val="right"/>
      <w:rPr>
        <w:rFonts w:ascii="Times New Roman" w:hAnsi="Times New Roman"/>
        <w:i/>
        <w:lang w:val="en-US"/>
      </w:rPr>
    </w:pPr>
    <w:r w:rsidRPr="00D75B35">
      <w:rPr>
        <w:rFonts w:ascii="Times New Roman" w:hAnsi="Times New Roman"/>
        <w:i/>
      </w:rPr>
      <w:t xml:space="preserve">Malaysian Journal of </w:t>
    </w:r>
    <w:r w:rsidR="00BC3ED2">
      <w:rPr>
        <w:rFonts w:ascii="Times New Roman" w:hAnsi="Times New Roman"/>
        <w:i/>
      </w:rPr>
      <w:t>Analytical Sciences, Vol 1</w:t>
    </w:r>
    <w:r w:rsidR="00531BCF">
      <w:rPr>
        <w:rFonts w:ascii="Times New Roman" w:hAnsi="Times New Roman"/>
        <w:i/>
        <w:lang w:val="en-US"/>
      </w:rPr>
      <w:t>9</w:t>
    </w:r>
    <w:r w:rsidR="00BC3ED2">
      <w:rPr>
        <w:rFonts w:ascii="Times New Roman" w:hAnsi="Times New Roman"/>
        <w:i/>
      </w:rPr>
      <w:t xml:space="preserve"> No </w:t>
    </w:r>
    <w:r w:rsidR="0016514A">
      <w:rPr>
        <w:rFonts w:ascii="Times New Roman" w:hAnsi="Times New Roman"/>
        <w:i/>
        <w:lang w:val="en-US"/>
      </w:rPr>
      <w:t>3</w:t>
    </w:r>
    <w:r w:rsidR="00012278">
      <w:rPr>
        <w:rFonts w:ascii="Times New Roman" w:hAnsi="Times New Roman"/>
        <w:i/>
      </w:rPr>
      <w:t xml:space="preserve"> (201</w:t>
    </w:r>
    <w:r w:rsidR="00531BCF">
      <w:rPr>
        <w:rFonts w:ascii="Times New Roman" w:hAnsi="Times New Roman"/>
        <w:i/>
        <w:lang w:val="en-US"/>
      </w:rPr>
      <w:t>5</w:t>
    </w:r>
    <w:r w:rsidRPr="00D75B35">
      <w:rPr>
        <w:rFonts w:ascii="Times New Roman" w:hAnsi="Times New Roman"/>
        <w:i/>
      </w:rPr>
      <w:t xml:space="preserve">): </w:t>
    </w:r>
    <w:r w:rsidR="00A72A8B">
      <w:rPr>
        <w:rFonts w:ascii="Times New Roman" w:hAnsi="Times New Roman"/>
        <w:i/>
        <w:lang w:val="en-US"/>
      </w:rPr>
      <w:t>595 - 602</w:t>
    </w:r>
  </w:p>
  <w:p w:rsidR="008C77F2" w:rsidRPr="008C77F2" w:rsidRDefault="008C77F2" w:rsidP="00D75B35">
    <w:pPr>
      <w:pStyle w:val="Header"/>
      <w:jc w:val="right"/>
      <w:rPr>
        <w:rFonts w:ascii="Times New Roman" w:hAnsi="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C7689"/>
    <w:multiLevelType w:val="hybridMultilevel"/>
    <w:tmpl w:val="877AF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100A2"/>
    <w:rsid w:val="00012278"/>
    <w:rsid w:val="000C2942"/>
    <w:rsid w:val="000F4FCC"/>
    <w:rsid w:val="00117BCD"/>
    <w:rsid w:val="00136AC1"/>
    <w:rsid w:val="0016514A"/>
    <w:rsid w:val="001A2B5C"/>
    <w:rsid w:val="001B35D1"/>
    <w:rsid w:val="001D035A"/>
    <w:rsid w:val="001E6B6A"/>
    <w:rsid w:val="00295A67"/>
    <w:rsid w:val="002B188F"/>
    <w:rsid w:val="002C30C6"/>
    <w:rsid w:val="002F2505"/>
    <w:rsid w:val="00317C2D"/>
    <w:rsid w:val="00330EFD"/>
    <w:rsid w:val="00361BAF"/>
    <w:rsid w:val="003C65EC"/>
    <w:rsid w:val="003D585B"/>
    <w:rsid w:val="003E7DA6"/>
    <w:rsid w:val="00461C5C"/>
    <w:rsid w:val="00522681"/>
    <w:rsid w:val="00531BCF"/>
    <w:rsid w:val="005367DB"/>
    <w:rsid w:val="00544B69"/>
    <w:rsid w:val="005E552B"/>
    <w:rsid w:val="006768E9"/>
    <w:rsid w:val="006B1068"/>
    <w:rsid w:val="006C64F5"/>
    <w:rsid w:val="006C780C"/>
    <w:rsid w:val="006D0052"/>
    <w:rsid w:val="006D695E"/>
    <w:rsid w:val="00725A6A"/>
    <w:rsid w:val="00762D11"/>
    <w:rsid w:val="00802DCC"/>
    <w:rsid w:val="00805D1F"/>
    <w:rsid w:val="0082181A"/>
    <w:rsid w:val="00822688"/>
    <w:rsid w:val="00862958"/>
    <w:rsid w:val="008B1EAF"/>
    <w:rsid w:val="008B3A1F"/>
    <w:rsid w:val="008B470E"/>
    <w:rsid w:val="008C77F2"/>
    <w:rsid w:val="008E5BBF"/>
    <w:rsid w:val="009B140D"/>
    <w:rsid w:val="00A14DB9"/>
    <w:rsid w:val="00A42874"/>
    <w:rsid w:val="00A43654"/>
    <w:rsid w:val="00A4762A"/>
    <w:rsid w:val="00A72A8B"/>
    <w:rsid w:val="00B1121C"/>
    <w:rsid w:val="00B2639F"/>
    <w:rsid w:val="00B2770A"/>
    <w:rsid w:val="00B314AD"/>
    <w:rsid w:val="00BB58AF"/>
    <w:rsid w:val="00BC3ED2"/>
    <w:rsid w:val="00BF0954"/>
    <w:rsid w:val="00C31E76"/>
    <w:rsid w:val="00C43D22"/>
    <w:rsid w:val="00C5417D"/>
    <w:rsid w:val="00CA513F"/>
    <w:rsid w:val="00CF4FAE"/>
    <w:rsid w:val="00D4023F"/>
    <w:rsid w:val="00D75B35"/>
    <w:rsid w:val="00D878E4"/>
    <w:rsid w:val="00D9792A"/>
    <w:rsid w:val="00E41EE7"/>
    <w:rsid w:val="00E66197"/>
    <w:rsid w:val="00F24A99"/>
    <w:rsid w:val="00F31093"/>
    <w:rsid w:val="00F50BDF"/>
    <w:rsid w:val="00F97683"/>
    <w:rsid w:val="00FB4C59"/>
    <w:rsid w:val="00FD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hps">
    <w:name w:val="hps"/>
    <w:basedOn w:val="DefaultParagraphFont"/>
    <w:rsid w:val="00CF4F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hps">
    <w:name w:val="hps"/>
    <w:basedOn w:val="DefaultParagraphFont"/>
    <w:rsid w:val="00CF4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36C36-A716-42BB-8ED4-DDEDB6FFB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3707</Words>
  <Characters>21130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24788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3</cp:revision>
  <cp:lastPrinted>2015-06-04T07:58:00Z</cp:lastPrinted>
  <dcterms:created xsi:type="dcterms:W3CDTF">2015-06-04T07:34:00Z</dcterms:created>
  <dcterms:modified xsi:type="dcterms:W3CDTF">2015-06-04T07:59:00Z</dcterms:modified>
</cp:coreProperties>
</file>