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CA6" w:rsidRDefault="00483BF1" w:rsidP="00FA66D1">
      <w:pPr>
        <w:jc w:val="center"/>
        <w:outlineLvl w:val="0"/>
        <w:rPr>
          <w:rFonts w:ascii="Times New Roman" w:hAnsi="Times New Roman" w:cs="Times New Roman"/>
          <w:b/>
          <w:bCs/>
          <w:color w:val="548DD4" w:themeColor="text2" w:themeTint="99"/>
          <w:sz w:val="28"/>
        </w:rPr>
      </w:pPr>
      <w:r w:rsidRPr="00FA66D1">
        <w:rPr>
          <w:rFonts w:ascii="Times New Roman" w:hAnsi="Times New Roman" w:cs="Times New Roman"/>
          <w:b/>
          <w:bCs/>
          <w:sz w:val="28"/>
        </w:rPr>
        <w:t>SINTESIS AMORFUS MANGAN DIOKSIDA (MnO</w:t>
      </w:r>
      <w:r w:rsidRPr="00FA66D1">
        <w:rPr>
          <w:rFonts w:ascii="Times New Roman" w:hAnsi="Times New Roman" w:cs="Times New Roman"/>
          <w:b/>
          <w:bCs/>
          <w:sz w:val="28"/>
          <w:vertAlign w:val="subscript"/>
        </w:rPr>
        <w:t>2</w:t>
      </w:r>
      <w:r w:rsidRPr="00FA66D1">
        <w:rPr>
          <w:rFonts w:ascii="Times New Roman" w:hAnsi="Times New Roman" w:cs="Times New Roman"/>
          <w:b/>
          <w:bCs/>
          <w:sz w:val="28"/>
        </w:rPr>
        <w:t xml:space="preserve">) NANO-POROS MENGGUNAKAN PROSES SONOKIMIA DAN BUKAN SONOKIMIA </w:t>
      </w:r>
    </w:p>
    <w:p w:rsidR="00FA66D1" w:rsidRPr="00FA66D1" w:rsidRDefault="00FA66D1" w:rsidP="00FA66D1">
      <w:pPr>
        <w:jc w:val="center"/>
        <w:outlineLvl w:val="0"/>
        <w:rPr>
          <w:rFonts w:ascii="Times New Roman" w:hAnsi="Times New Roman" w:cs="Times New Roman"/>
          <w:b/>
          <w:bCs/>
          <w:color w:val="548DD4" w:themeColor="text2" w:themeTint="99"/>
          <w:sz w:val="28"/>
        </w:rPr>
      </w:pPr>
    </w:p>
    <w:p w:rsidR="00785CA6" w:rsidRPr="00FA66D1" w:rsidRDefault="00785CA6" w:rsidP="00785CA6">
      <w:pPr>
        <w:jc w:val="center"/>
        <w:outlineLvl w:val="0"/>
        <w:rPr>
          <w:rFonts w:ascii="Times New Roman" w:hAnsi="Times New Roman" w:cs="Times New Roman"/>
          <w:sz w:val="28"/>
          <w:szCs w:val="24"/>
        </w:rPr>
      </w:pPr>
      <w:r w:rsidRPr="00FA66D1">
        <w:rPr>
          <w:rFonts w:ascii="Times New Roman" w:hAnsi="Times New Roman" w:cs="Times New Roman"/>
          <w:sz w:val="28"/>
          <w:szCs w:val="24"/>
        </w:rPr>
        <w:t>(</w:t>
      </w:r>
      <w:r w:rsidR="00483BF1" w:rsidRPr="00FA66D1">
        <w:rPr>
          <w:rFonts w:ascii="Times New Roman" w:hAnsi="Times New Roman" w:cs="Times New Roman"/>
          <w:sz w:val="28"/>
          <w:szCs w:val="24"/>
        </w:rPr>
        <w:t>Synthesis of Nanoporous Amorphous Manganese Dioxide (MnO</w:t>
      </w:r>
      <w:r w:rsidR="00483BF1" w:rsidRPr="00FA66D1">
        <w:rPr>
          <w:rFonts w:ascii="Times New Roman" w:hAnsi="Times New Roman" w:cs="Times New Roman"/>
          <w:sz w:val="28"/>
          <w:szCs w:val="24"/>
          <w:vertAlign w:val="subscript"/>
        </w:rPr>
        <w:t>2</w:t>
      </w:r>
      <w:r w:rsidR="00483BF1" w:rsidRPr="00FA66D1">
        <w:rPr>
          <w:rFonts w:ascii="Times New Roman" w:hAnsi="Times New Roman" w:cs="Times New Roman"/>
          <w:sz w:val="28"/>
          <w:szCs w:val="24"/>
        </w:rPr>
        <w:t>) via Sonochemical and Non-Sonochemical Processes</w:t>
      </w:r>
      <w:r w:rsidRPr="00FA66D1">
        <w:rPr>
          <w:rFonts w:ascii="Times New Roman" w:hAnsi="Times New Roman" w:cs="Times New Roman"/>
          <w:sz w:val="28"/>
          <w:szCs w:val="24"/>
        </w:rPr>
        <w:t>)</w:t>
      </w:r>
    </w:p>
    <w:p w:rsidR="00785CA6" w:rsidRPr="00765DE8" w:rsidRDefault="00785CA6" w:rsidP="00785CA6">
      <w:pPr>
        <w:jc w:val="center"/>
        <w:outlineLvl w:val="0"/>
        <w:rPr>
          <w:rFonts w:ascii="Times New Roman" w:hAnsi="Times New Roman" w:cs="Times New Roman"/>
          <w:b/>
          <w:color w:val="548DD4" w:themeColor="text2" w:themeTint="99"/>
          <w:sz w:val="24"/>
        </w:rPr>
      </w:pPr>
    </w:p>
    <w:p w:rsidR="00483BF1" w:rsidRPr="00FA66D1" w:rsidRDefault="00483BF1" w:rsidP="00785CA6">
      <w:pPr>
        <w:jc w:val="center"/>
        <w:outlineLvl w:val="0"/>
        <w:rPr>
          <w:rFonts w:ascii="Times New Roman" w:hAnsi="Times New Roman" w:cs="Times New Roman"/>
          <w:bCs/>
          <w:szCs w:val="20"/>
        </w:rPr>
      </w:pPr>
      <w:r w:rsidRPr="00FA66D1">
        <w:rPr>
          <w:rFonts w:ascii="Times New Roman" w:hAnsi="Times New Roman" w:cs="Times New Roman"/>
          <w:bCs/>
          <w:szCs w:val="20"/>
        </w:rPr>
        <w:t>Siti Zubaidah Hasan, Muhammad Rahimi Yusop, Mohamed Rozali Othman</w:t>
      </w:r>
      <w:r w:rsidR="00765DE8" w:rsidRPr="00FA66D1">
        <w:rPr>
          <w:rFonts w:ascii="Times New Roman" w:hAnsi="Times New Roman" w:cs="Times New Roman"/>
          <w:bCs/>
          <w:szCs w:val="20"/>
          <w:vertAlign w:val="superscript"/>
        </w:rPr>
        <w:t>*</w:t>
      </w:r>
      <w:r w:rsidRPr="00FA66D1">
        <w:rPr>
          <w:rFonts w:ascii="Times New Roman" w:hAnsi="Times New Roman" w:cs="Times New Roman"/>
          <w:bCs/>
          <w:szCs w:val="20"/>
        </w:rPr>
        <w:t xml:space="preserve"> </w:t>
      </w:r>
    </w:p>
    <w:p w:rsidR="00785CA6" w:rsidRPr="00765DE8" w:rsidRDefault="00785CA6" w:rsidP="00785CA6">
      <w:pPr>
        <w:jc w:val="center"/>
        <w:outlineLvl w:val="0"/>
        <w:rPr>
          <w:rFonts w:ascii="Times New Roman" w:hAnsi="Times New Roman" w:cs="Times New Roman"/>
          <w:b/>
          <w:color w:val="FF0000"/>
          <w:sz w:val="24"/>
        </w:rPr>
      </w:pPr>
    </w:p>
    <w:p w:rsidR="00785CA6" w:rsidRPr="00765DE8" w:rsidRDefault="00785CA6" w:rsidP="00785CA6">
      <w:pPr>
        <w:jc w:val="center"/>
        <w:outlineLvl w:val="0"/>
        <w:rPr>
          <w:rFonts w:ascii="Times New Roman" w:hAnsi="Times New Roman" w:cs="Times New Roman"/>
          <w:i/>
          <w:sz w:val="18"/>
          <w:szCs w:val="18"/>
        </w:rPr>
      </w:pPr>
      <w:r w:rsidRPr="00765DE8">
        <w:rPr>
          <w:rFonts w:ascii="Times New Roman" w:hAnsi="Times New Roman" w:cs="Times New Roman"/>
          <w:i/>
          <w:sz w:val="18"/>
          <w:szCs w:val="18"/>
        </w:rPr>
        <w:t>School of Chemical Science and Food Technology, Faculty of Science and Technology</w:t>
      </w:r>
    </w:p>
    <w:p w:rsidR="00785CA6" w:rsidRPr="00765DE8" w:rsidRDefault="00785CA6" w:rsidP="00785CA6">
      <w:pPr>
        <w:jc w:val="center"/>
        <w:outlineLvl w:val="0"/>
        <w:rPr>
          <w:rFonts w:ascii="Times New Roman" w:hAnsi="Times New Roman" w:cs="Times New Roman"/>
          <w:i/>
          <w:sz w:val="18"/>
          <w:szCs w:val="18"/>
        </w:rPr>
      </w:pPr>
      <w:r w:rsidRPr="00765DE8">
        <w:rPr>
          <w:rFonts w:ascii="Times New Roman" w:hAnsi="Times New Roman" w:cs="Times New Roman"/>
          <w:i/>
          <w:sz w:val="18"/>
          <w:szCs w:val="18"/>
        </w:rPr>
        <w:t>Universiti Kebangsaan Malaysia, 43600 Bangi</w:t>
      </w:r>
      <w:r w:rsidR="00FA66D1">
        <w:rPr>
          <w:rFonts w:ascii="Times New Roman" w:hAnsi="Times New Roman" w:cs="Times New Roman"/>
          <w:i/>
          <w:sz w:val="18"/>
          <w:szCs w:val="18"/>
        </w:rPr>
        <w:t>, Malaysia</w:t>
      </w:r>
    </w:p>
    <w:p w:rsidR="00A415C1" w:rsidRPr="00765DE8" w:rsidRDefault="00A415C1" w:rsidP="00FA66D1">
      <w:pPr>
        <w:outlineLvl w:val="0"/>
        <w:rPr>
          <w:rFonts w:ascii="Times New Roman" w:hAnsi="Times New Roman" w:cs="Times New Roman"/>
          <w:b/>
          <w:color w:val="548DD4" w:themeColor="text2" w:themeTint="99"/>
          <w:sz w:val="24"/>
        </w:rPr>
      </w:pPr>
    </w:p>
    <w:p w:rsidR="00A415C1" w:rsidRPr="00FA66D1" w:rsidRDefault="00A415C1" w:rsidP="00A415C1">
      <w:pPr>
        <w:jc w:val="center"/>
        <w:outlineLvl w:val="0"/>
        <w:rPr>
          <w:rFonts w:ascii="Times New Roman" w:hAnsi="Times New Roman" w:cs="Times New Roman"/>
          <w:bCs/>
          <w:i/>
          <w:color w:val="548DD4" w:themeColor="text2" w:themeTint="99"/>
          <w:sz w:val="18"/>
        </w:rPr>
      </w:pPr>
      <w:r w:rsidRPr="00FA66D1">
        <w:rPr>
          <w:rFonts w:ascii="Times New Roman" w:hAnsi="Times New Roman" w:cs="Times New Roman"/>
          <w:bCs/>
          <w:i/>
          <w:sz w:val="18"/>
          <w:vertAlign w:val="superscript"/>
        </w:rPr>
        <w:t>*</w:t>
      </w:r>
      <w:r w:rsidRPr="00FA66D1">
        <w:rPr>
          <w:rFonts w:ascii="Times New Roman" w:hAnsi="Times New Roman" w:cs="Times New Roman"/>
          <w:bCs/>
          <w:i/>
          <w:sz w:val="18"/>
        </w:rPr>
        <w:t xml:space="preserve">Corresponding author: </w:t>
      </w:r>
      <w:r w:rsidR="00483BF1" w:rsidRPr="00FA66D1">
        <w:rPr>
          <w:rFonts w:ascii="Times New Roman" w:hAnsi="Times New Roman" w:cs="Times New Roman"/>
          <w:bCs/>
          <w:i/>
          <w:sz w:val="18"/>
        </w:rPr>
        <w:t xml:space="preserve">rozali@ukm.edu.my </w:t>
      </w:r>
    </w:p>
    <w:p w:rsidR="00785CA6" w:rsidRPr="00765DE8" w:rsidRDefault="00785CA6" w:rsidP="00785CA6">
      <w:pPr>
        <w:jc w:val="center"/>
        <w:outlineLvl w:val="0"/>
        <w:rPr>
          <w:rFonts w:ascii="Times New Roman" w:hAnsi="Times New Roman" w:cs="Times New Roman"/>
          <w:b/>
          <w:color w:val="FF0000"/>
          <w:sz w:val="24"/>
        </w:rPr>
      </w:pPr>
    </w:p>
    <w:p w:rsidR="00483BF1" w:rsidRPr="00FA66D1" w:rsidRDefault="00483BF1" w:rsidP="00483BF1">
      <w:pPr>
        <w:jc w:val="center"/>
        <w:outlineLvl w:val="0"/>
        <w:rPr>
          <w:rFonts w:ascii="Times New Roman" w:hAnsi="Times New Roman" w:cs="Times New Roman"/>
          <w:b/>
          <w:sz w:val="18"/>
          <w:szCs w:val="18"/>
        </w:rPr>
      </w:pPr>
      <w:r w:rsidRPr="00FA66D1">
        <w:rPr>
          <w:rFonts w:ascii="Times New Roman" w:hAnsi="Times New Roman" w:cs="Times New Roman"/>
          <w:b/>
          <w:sz w:val="18"/>
          <w:szCs w:val="18"/>
        </w:rPr>
        <w:t>Abstrak</w:t>
      </w:r>
    </w:p>
    <w:p w:rsidR="00785CA6" w:rsidRPr="00FA66D1" w:rsidRDefault="00483BF1" w:rsidP="00785CA6">
      <w:pPr>
        <w:outlineLvl w:val="0"/>
        <w:rPr>
          <w:rFonts w:ascii="Times New Roman" w:hAnsi="Times New Roman" w:cs="Times New Roman"/>
          <w:sz w:val="18"/>
          <w:szCs w:val="18"/>
        </w:rPr>
      </w:pPr>
      <w:r w:rsidRPr="00FA66D1">
        <w:rPr>
          <w:rFonts w:ascii="Times New Roman" w:hAnsi="Times New Roman" w:cs="Times New Roman"/>
          <w:sz w:val="18"/>
          <w:szCs w:val="18"/>
        </w:rPr>
        <w:t>Amorfus-MnO</w:t>
      </w:r>
      <w:r w:rsidRPr="00FA66D1">
        <w:rPr>
          <w:rFonts w:ascii="Times New Roman" w:hAnsi="Times New Roman" w:cs="Times New Roman"/>
          <w:sz w:val="18"/>
          <w:szCs w:val="18"/>
          <w:vertAlign w:val="subscript"/>
        </w:rPr>
        <w:t>2</w:t>
      </w:r>
      <w:r w:rsidRPr="00FA66D1">
        <w:rPr>
          <w:rFonts w:ascii="Times New Roman" w:hAnsi="Times New Roman" w:cs="Times New Roman"/>
          <w:sz w:val="18"/>
          <w:szCs w:val="18"/>
        </w:rPr>
        <w:t xml:space="preserve"> nano-poros telah disintesis menggunakan proses sonokimia (sonikasi) dan bukan sonokimia (hidroterma) terhadap larutan 0.1 M KMnO</w:t>
      </w:r>
      <w:r w:rsidRPr="00FA66D1">
        <w:rPr>
          <w:rFonts w:ascii="Times New Roman" w:hAnsi="Times New Roman" w:cs="Times New Roman"/>
          <w:sz w:val="18"/>
          <w:szCs w:val="18"/>
          <w:vertAlign w:val="subscript"/>
        </w:rPr>
        <w:t>4</w:t>
      </w:r>
      <w:r w:rsidRPr="00FA66D1">
        <w:rPr>
          <w:rFonts w:ascii="Times New Roman" w:hAnsi="Times New Roman" w:cs="Times New Roman"/>
          <w:sz w:val="18"/>
          <w:szCs w:val="18"/>
        </w:rPr>
        <w:t xml:space="preserve"> menggunakan mangkin silika dan silika-alumina yang permukaannya terubahsuai masing-masingnya pada suhu bilik dan 100</w:t>
      </w:r>
      <w:r w:rsidRPr="00FA66D1">
        <w:rPr>
          <w:rFonts w:ascii="Cambria Math" w:hAnsi="Cambria Math" w:cs="Cambria Math"/>
          <w:sz w:val="18"/>
          <w:szCs w:val="18"/>
        </w:rPr>
        <w:t>⁰</w:t>
      </w:r>
      <w:r w:rsidRPr="00FA66D1">
        <w:rPr>
          <w:rFonts w:ascii="Times New Roman" w:hAnsi="Times New Roman" w:cs="Times New Roman"/>
          <w:sz w:val="18"/>
          <w:szCs w:val="18"/>
        </w:rPr>
        <w:t>C. Amorfus-MnO</w:t>
      </w:r>
      <w:r w:rsidRPr="00FA66D1">
        <w:rPr>
          <w:rFonts w:ascii="Times New Roman" w:hAnsi="Times New Roman" w:cs="Times New Roman"/>
          <w:sz w:val="18"/>
          <w:szCs w:val="18"/>
          <w:vertAlign w:val="subscript"/>
        </w:rPr>
        <w:t>2</w:t>
      </w:r>
      <w:r w:rsidRPr="00FA66D1">
        <w:rPr>
          <w:rFonts w:ascii="Times New Roman" w:hAnsi="Times New Roman" w:cs="Times New Roman"/>
          <w:sz w:val="18"/>
          <w:szCs w:val="18"/>
        </w:rPr>
        <w:t xml:space="preserve"> nano-poros yang diperolehi seterusnya dicirikan dengan menggunakan spektrometer FTIR, dan spektrum yang diperolehi menunjukkan kewujudan serapan ikatan MnO</w:t>
      </w:r>
      <w:r w:rsidRPr="00FA66D1">
        <w:rPr>
          <w:rFonts w:ascii="Times New Roman" w:hAnsi="Times New Roman" w:cs="Times New Roman"/>
          <w:sz w:val="18"/>
          <w:szCs w:val="18"/>
          <w:vertAlign w:val="subscript"/>
        </w:rPr>
        <w:t>2</w:t>
      </w:r>
      <w:r w:rsidRPr="00FA66D1">
        <w:rPr>
          <w:rFonts w:ascii="Times New Roman" w:hAnsi="Times New Roman" w:cs="Times New Roman"/>
          <w:sz w:val="18"/>
          <w:szCs w:val="18"/>
        </w:rPr>
        <w:t>. Produk juga dicirikan menggunakan pembelauan sinar-X (XRD), dan morfologi diimbas dengan menggunakan mikroskopi pengimbas elektron-pembolehubah tekanan (VP-SEM) dan juga mikroskopi elektron transmisi (TEM). Kelakuan elektrokimia MnO</w:t>
      </w:r>
      <w:r w:rsidRPr="00FA66D1">
        <w:rPr>
          <w:rFonts w:ascii="Times New Roman" w:hAnsi="Times New Roman" w:cs="Times New Roman"/>
          <w:sz w:val="18"/>
          <w:szCs w:val="18"/>
          <w:vertAlign w:val="subscript"/>
        </w:rPr>
        <w:t>2</w:t>
      </w:r>
      <w:r w:rsidRPr="00FA66D1">
        <w:rPr>
          <w:rFonts w:ascii="Times New Roman" w:hAnsi="Times New Roman" w:cs="Times New Roman"/>
          <w:sz w:val="18"/>
          <w:szCs w:val="18"/>
        </w:rPr>
        <w:t xml:space="preserve"> dikaji menggunakan kaedah voltametri berkitar dan ia menunjukkan MnO</w:t>
      </w:r>
      <w:r w:rsidRPr="00FA66D1">
        <w:rPr>
          <w:rFonts w:ascii="Times New Roman" w:hAnsi="Times New Roman" w:cs="Times New Roman"/>
          <w:sz w:val="18"/>
          <w:szCs w:val="18"/>
          <w:vertAlign w:val="subscript"/>
        </w:rPr>
        <w:t>2</w:t>
      </w:r>
      <w:r w:rsidRPr="00FA66D1">
        <w:rPr>
          <w:rFonts w:ascii="Times New Roman" w:hAnsi="Times New Roman" w:cs="Times New Roman"/>
          <w:sz w:val="18"/>
          <w:szCs w:val="18"/>
        </w:rPr>
        <w:t>/Mn</w:t>
      </w:r>
      <w:r w:rsidRPr="00FA66D1">
        <w:rPr>
          <w:rFonts w:ascii="Times New Roman" w:hAnsi="Times New Roman" w:cs="Times New Roman"/>
          <w:sz w:val="18"/>
          <w:szCs w:val="18"/>
          <w:vertAlign w:val="superscript"/>
        </w:rPr>
        <w:t>2+</w:t>
      </w:r>
      <w:r w:rsidRPr="00FA66D1">
        <w:rPr>
          <w:rFonts w:ascii="Times New Roman" w:hAnsi="Times New Roman" w:cs="Times New Roman"/>
          <w:sz w:val="18"/>
          <w:szCs w:val="18"/>
        </w:rPr>
        <w:t xml:space="preserve"> yang berbalik.</w:t>
      </w:r>
    </w:p>
    <w:p w:rsidR="00483BF1" w:rsidRPr="00FA66D1" w:rsidRDefault="00483BF1" w:rsidP="00785CA6">
      <w:pPr>
        <w:outlineLvl w:val="0"/>
        <w:rPr>
          <w:rFonts w:ascii="Times New Roman" w:hAnsi="Times New Roman" w:cs="Times New Roman"/>
          <w:sz w:val="18"/>
          <w:szCs w:val="18"/>
        </w:rPr>
      </w:pPr>
    </w:p>
    <w:p w:rsidR="00483BF1" w:rsidRPr="00FA66D1" w:rsidRDefault="00483BF1" w:rsidP="006F15A8">
      <w:pPr>
        <w:jc w:val="left"/>
        <w:outlineLvl w:val="0"/>
        <w:rPr>
          <w:rFonts w:ascii="Times New Roman" w:hAnsi="Times New Roman" w:cs="Times New Roman"/>
          <w:bCs/>
          <w:color w:val="548DD4" w:themeColor="text2" w:themeTint="99"/>
          <w:sz w:val="18"/>
          <w:szCs w:val="18"/>
        </w:rPr>
      </w:pPr>
      <w:r w:rsidRPr="00FA66D1">
        <w:rPr>
          <w:rFonts w:ascii="Times New Roman" w:hAnsi="Times New Roman" w:cs="Times New Roman"/>
          <w:b/>
          <w:sz w:val="18"/>
          <w:szCs w:val="18"/>
        </w:rPr>
        <w:t xml:space="preserve">Kata kunci: </w:t>
      </w:r>
      <w:r w:rsidRPr="00FA66D1">
        <w:rPr>
          <w:rFonts w:ascii="Times New Roman" w:hAnsi="Times New Roman" w:cs="Times New Roman"/>
          <w:bCs/>
          <w:sz w:val="18"/>
          <w:szCs w:val="18"/>
        </w:rPr>
        <w:t>Proses so</w:t>
      </w:r>
      <w:r w:rsidR="00FA66D1">
        <w:rPr>
          <w:rFonts w:ascii="Times New Roman" w:hAnsi="Times New Roman" w:cs="Times New Roman"/>
          <w:bCs/>
          <w:sz w:val="18"/>
          <w:szCs w:val="18"/>
        </w:rPr>
        <w:t>nokimia, proses bukan sonokimia,</w:t>
      </w:r>
      <w:r w:rsidRPr="00FA66D1">
        <w:rPr>
          <w:rFonts w:ascii="Times New Roman" w:hAnsi="Times New Roman" w:cs="Times New Roman"/>
          <w:bCs/>
          <w:sz w:val="18"/>
          <w:szCs w:val="18"/>
        </w:rPr>
        <w:t xml:space="preserve"> amorfus MnO</w:t>
      </w:r>
      <w:r w:rsidRPr="00FA66D1">
        <w:rPr>
          <w:rFonts w:ascii="Times New Roman" w:hAnsi="Times New Roman" w:cs="Times New Roman"/>
          <w:bCs/>
          <w:sz w:val="18"/>
          <w:szCs w:val="18"/>
          <w:vertAlign w:val="subscript"/>
        </w:rPr>
        <w:t>2</w:t>
      </w:r>
      <w:r w:rsidR="00FA66D1">
        <w:rPr>
          <w:rFonts w:ascii="Times New Roman" w:hAnsi="Times New Roman" w:cs="Times New Roman"/>
          <w:bCs/>
          <w:sz w:val="18"/>
          <w:szCs w:val="18"/>
        </w:rPr>
        <w:t xml:space="preserve"> nano-poros,</w:t>
      </w:r>
      <w:r w:rsidRPr="00FA66D1">
        <w:rPr>
          <w:rFonts w:ascii="Times New Roman" w:hAnsi="Times New Roman" w:cs="Times New Roman"/>
          <w:bCs/>
          <w:sz w:val="18"/>
          <w:szCs w:val="18"/>
        </w:rPr>
        <w:t xml:space="preserve"> voltametri berkitar. </w:t>
      </w:r>
    </w:p>
    <w:p w:rsidR="006F15A8" w:rsidRPr="00765DE8" w:rsidRDefault="006F15A8" w:rsidP="00785CA6">
      <w:pPr>
        <w:outlineLvl w:val="0"/>
        <w:rPr>
          <w:rFonts w:ascii="Times New Roman" w:hAnsi="Times New Roman" w:cs="Times New Roman"/>
          <w:color w:val="548DD4" w:themeColor="text2" w:themeTint="99"/>
        </w:rPr>
      </w:pPr>
    </w:p>
    <w:p w:rsidR="00785CA6" w:rsidRPr="00765DE8" w:rsidRDefault="00483BF1" w:rsidP="00483BF1">
      <w:pPr>
        <w:jc w:val="center"/>
        <w:outlineLvl w:val="0"/>
        <w:rPr>
          <w:rFonts w:ascii="Times New Roman" w:hAnsi="Times New Roman" w:cs="Times New Roman"/>
          <w:b/>
        </w:rPr>
      </w:pPr>
      <w:r w:rsidRPr="00765DE8">
        <w:rPr>
          <w:rFonts w:ascii="Times New Roman" w:hAnsi="Times New Roman" w:cs="Times New Roman"/>
          <w:b/>
        </w:rPr>
        <w:t>Abstract</w:t>
      </w:r>
    </w:p>
    <w:p w:rsidR="00785CA6" w:rsidRPr="006F15A8" w:rsidRDefault="00483BF1" w:rsidP="00785CA6">
      <w:pPr>
        <w:outlineLvl w:val="0"/>
        <w:rPr>
          <w:rFonts w:ascii="Times New Roman" w:hAnsi="Times New Roman" w:cs="Times New Roman"/>
          <w:sz w:val="18"/>
          <w:szCs w:val="18"/>
        </w:rPr>
      </w:pPr>
      <w:r w:rsidRPr="006F15A8">
        <w:rPr>
          <w:rFonts w:ascii="Times New Roman" w:hAnsi="Times New Roman" w:cs="Times New Roman"/>
          <w:sz w:val="18"/>
          <w:szCs w:val="18"/>
        </w:rPr>
        <w:t>Nano-porous amorphous MnO</w:t>
      </w:r>
      <w:r w:rsidRPr="006F15A8">
        <w:rPr>
          <w:rFonts w:ascii="Times New Roman" w:hAnsi="Times New Roman" w:cs="Times New Roman"/>
          <w:sz w:val="18"/>
          <w:szCs w:val="18"/>
          <w:vertAlign w:val="subscript"/>
        </w:rPr>
        <w:t>2</w:t>
      </w:r>
      <w:r w:rsidRPr="006F15A8">
        <w:rPr>
          <w:rFonts w:ascii="Times New Roman" w:hAnsi="Times New Roman" w:cs="Times New Roman"/>
          <w:sz w:val="18"/>
          <w:szCs w:val="18"/>
        </w:rPr>
        <w:t xml:space="preserve"> was synthesized using sonochemical (sonication) and non-sonochemical (hydrothermal) processes to a 0.1 M KMnO</w:t>
      </w:r>
      <w:r w:rsidRPr="006F15A8">
        <w:rPr>
          <w:rFonts w:ascii="Times New Roman" w:hAnsi="Times New Roman" w:cs="Times New Roman"/>
          <w:sz w:val="18"/>
          <w:szCs w:val="18"/>
          <w:vertAlign w:val="subscript"/>
        </w:rPr>
        <w:t>4</w:t>
      </w:r>
      <w:r w:rsidRPr="006F15A8">
        <w:rPr>
          <w:rFonts w:ascii="Times New Roman" w:hAnsi="Times New Roman" w:cs="Times New Roman"/>
          <w:sz w:val="18"/>
          <w:szCs w:val="18"/>
        </w:rPr>
        <w:t xml:space="preserve"> solution with modified surface of silica and silica-alumina catalyst at room temperatures and 100</w:t>
      </w:r>
      <w:r w:rsidRPr="006F15A8">
        <w:rPr>
          <w:rFonts w:ascii="Cambria Math" w:hAnsi="Cambria Math" w:cs="Cambria Math"/>
          <w:sz w:val="18"/>
          <w:szCs w:val="18"/>
        </w:rPr>
        <w:t>⁰</w:t>
      </w:r>
      <w:r w:rsidRPr="006F15A8">
        <w:rPr>
          <w:rFonts w:ascii="Times New Roman" w:hAnsi="Times New Roman" w:cs="Times New Roman"/>
          <w:sz w:val="18"/>
          <w:szCs w:val="18"/>
        </w:rPr>
        <w:t>C respectively. Nano-porous amorphous MnO</w:t>
      </w:r>
      <w:r w:rsidRPr="006F15A8">
        <w:rPr>
          <w:rFonts w:ascii="Times New Roman" w:hAnsi="Times New Roman" w:cs="Times New Roman"/>
          <w:sz w:val="18"/>
          <w:szCs w:val="18"/>
          <w:vertAlign w:val="subscript"/>
        </w:rPr>
        <w:t>2</w:t>
      </w:r>
      <w:r w:rsidRPr="006F15A8">
        <w:rPr>
          <w:rFonts w:ascii="Times New Roman" w:hAnsi="Times New Roman" w:cs="Times New Roman"/>
          <w:sz w:val="18"/>
          <w:szCs w:val="18"/>
        </w:rPr>
        <w:t xml:space="preserve"> obtained was then characterized using infrared spectrometer (FT-IR), and the spectrum shows the absorption of MnO</w:t>
      </w:r>
      <w:r w:rsidRPr="006F15A8">
        <w:rPr>
          <w:rFonts w:ascii="Times New Roman" w:hAnsi="Times New Roman" w:cs="Times New Roman"/>
          <w:sz w:val="18"/>
          <w:szCs w:val="18"/>
          <w:vertAlign w:val="subscript"/>
        </w:rPr>
        <w:t xml:space="preserve">2 </w:t>
      </w:r>
      <w:r w:rsidRPr="006F15A8">
        <w:rPr>
          <w:rFonts w:ascii="Times New Roman" w:hAnsi="Times New Roman" w:cs="Times New Roman"/>
          <w:sz w:val="18"/>
          <w:szCs w:val="18"/>
        </w:rPr>
        <w:t>bonding. Structure of the product was later characterized by X-ray diffraction (XRD), and morphology scanned using a scanning electron microscope-variable pressure (VP-SEM) and transmission electron microscopy (TEM). The electrochemical behavior of MnO</w:t>
      </w:r>
      <w:r w:rsidRPr="006F15A8">
        <w:rPr>
          <w:rFonts w:ascii="Times New Roman" w:hAnsi="Times New Roman" w:cs="Times New Roman"/>
          <w:sz w:val="18"/>
          <w:szCs w:val="18"/>
          <w:vertAlign w:val="subscript"/>
        </w:rPr>
        <w:t xml:space="preserve">2 </w:t>
      </w:r>
      <w:r w:rsidRPr="006F15A8">
        <w:rPr>
          <w:rFonts w:ascii="Times New Roman" w:hAnsi="Times New Roman" w:cs="Times New Roman"/>
          <w:sz w:val="18"/>
          <w:szCs w:val="18"/>
        </w:rPr>
        <w:t>was studied and it shows reversible of MnO</w:t>
      </w:r>
      <w:r w:rsidRPr="006F15A8">
        <w:rPr>
          <w:rFonts w:ascii="Times New Roman" w:hAnsi="Times New Roman" w:cs="Times New Roman"/>
          <w:sz w:val="18"/>
          <w:szCs w:val="18"/>
          <w:vertAlign w:val="subscript"/>
        </w:rPr>
        <w:t>2</w:t>
      </w:r>
      <w:r w:rsidRPr="006F15A8">
        <w:rPr>
          <w:rFonts w:ascii="Times New Roman" w:hAnsi="Times New Roman" w:cs="Times New Roman"/>
          <w:sz w:val="18"/>
          <w:szCs w:val="18"/>
        </w:rPr>
        <w:t xml:space="preserve"> / Mn</w:t>
      </w:r>
      <w:r w:rsidRPr="006F15A8">
        <w:rPr>
          <w:rFonts w:ascii="Times New Roman" w:hAnsi="Times New Roman" w:cs="Times New Roman"/>
          <w:sz w:val="18"/>
          <w:szCs w:val="18"/>
          <w:vertAlign w:val="superscript"/>
        </w:rPr>
        <w:t>2+</w:t>
      </w:r>
      <w:r w:rsidRPr="006F15A8">
        <w:rPr>
          <w:rFonts w:ascii="Times New Roman" w:hAnsi="Times New Roman" w:cs="Times New Roman"/>
          <w:sz w:val="18"/>
          <w:szCs w:val="18"/>
        </w:rPr>
        <w:t>.</w:t>
      </w:r>
    </w:p>
    <w:p w:rsidR="00483BF1" w:rsidRPr="00765DE8" w:rsidRDefault="00483BF1" w:rsidP="00785CA6">
      <w:pPr>
        <w:outlineLvl w:val="0"/>
        <w:rPr>
          <w:rFonts w:ascii="Times New Roman" w:hAnsi="Times New Roman" w:cs="Times New Roman"/>
        </w:rPr>
      </w:pPr>
    </w:p>
    <w:p w:rsidR="00785CA6" w:rsidRPr="00FA66D1" w:rsidRDefault="00483BF1" w:rsidP="006F15A8">
      <w:pPr>
        <w:jc w:val="left"/>
        <w:outlineLvl w:val="0"/>
        <w:rPr>
          <w:rFonts w:ascii="Times New Roman" w:hAnsi="Times New Roman" w:cs="Times New Roman"/>
          <w:bCs/>
          <w:color w:val="548DD4" w:themeColor="text2" w:themeTint="99"/>
          <w:kern w:val="0"/>
          <w:szCs w:val="20"/>
        </w:rPr>
      </w:pPr>
      <w:r w:rsidRPr="00FA66D1">
        <w:rPr>
          <w:rFonts w:ascii="Times New Roman" w:hAnsi="Times New Roman" w:cs="Times New Roman"/>
          <w:b/>
          <w:sz w:val="18"/>
          <w:szCs w:val="18"/>
        </w:rPr>
        <w:t>Keywords</w:t>
      </w:r>
      <w:r w:rsidR="00FA66D1">
        <w:rPr>
          <w:rFonts w:ascii="Times New Roman" w:hAnsi="Times New Roman" w:cs="Times New Roman"/>
          <w:bCs/>
          <w:sz w:val="18"/>
          <w:szCs w:val="18"/>
        </w:rPr>
        <w:t>: Sonochemical process, non-sonochemical process,</w:t>
      </w:r>
      <w:r w:rsidRPr="00FA66D1">
        <w:rPr>
          <w:rFonts w:ascii="Times New Roman" w:hAnsi="Times New Roman" w:cs="Times New Roman"/>
          <w:bCs/>
          <w:sz w:val="18"/>
          <w:szCs w:val="18"/>
        </w:rPr>
        <w:t xml:space="preserve"> nanoporous amorphous-MnO</w:t>
      </w:r>
      <w:r w:rsidRPr="00FA66D1">
        <w:rPr>
          <w:rFonts w:ascii="Times New Roman" w:hAnsi="Times New Roman" w:cs="Times New Roman"/>
          <w:bCs/>
          <w:sz w:val="18"/>
          <w:szCs w:val="18"/>
          <w:vertAlign w:val="subscript"/>
        </w:rPr>
        <w:t>2</w:t>
      </w:r>
      <w:r w:rsidR="00FA66D1">
        <w:rPr>
          <w:rFonts w:ascii="Times New Roman" w:hAnsi="Times New Roman" w:cs="Times New Roman"/>
          <w:bCs/>
          <w:sz w:val="18"/>
          <w:szCs w:val="18"/>
        </w:rPr>
        <w:t>,</w:t>
      </w:r>
      <w:r w:rsidRPr="00FA66D1">
        <w:rPr>
          <w:rFonts w:ascii="Times New Roman" w:hAnsi="Times New Roman" w:cs="Times New Roman"/>
          <w:bCs/>
          <w:sz w:val="18"/>
          <w:szCs w:val="18"/>
        </w:rPr>
        <w:t xml:space="preserve"> cyclic voltammetry.</w:t>
      </w:r>
      <w:r w:rsidR="00785CA6" w:rsidRPr="00FA66D1">
        <w:rPr>
          <w:rFonts w:ascii="Times New Roman" w:hAnsi="Times New Roman" w:cs="Times New Roman"/>
          <w:bCs/>
        </w:rPr>
        <w:t xml:space="preserve"> </w:t>
      </w:r>
    </w:p>
    <w:p w:rsidR="00785CA6" w:rsidRPr="00FA66D1" w:rsidRDefault="00785CA6" w:rsidP="00FA66D1">
      <w:pPr>
        <w:outlineLvl w:val="0"/>
        <w:rPr>
          <w:rFonts w:ascii="Times New Roman" w:hAnsi="Times New Roman" w:cs="Times New Roman"/>
          <w:b/>
          <w:color w:val="548DD4" w:themeColor="text2" w:themeTint="99"/>
        </w:rPr>
      </w:pPr>
      <w:r w:rsidRPr="00765DE8">
        <w:rPr>
          <w:rFonts w:ascii="Times New Roman" w:hAnsi="Times New Roman" w:cs="Times New Roman"/>
          <w:b/>
          <w:color w:val="548DD4" w:themeColor="text2" w:themeTint="99"/>
        </w:rPr>
        <w:t xml:space="preserve"> </w:t>
      </w:r>
    </w:p>
    <w:p w:rsidR="006441DD" w:rsidRPr="00FA66D1" w:rsidRDefault="006441DD" w:rsidP="00FA66D1">
      <w:pPr>
        <w:jc w:val="center"/>
        <w:rPr>
          <w:rFonts w:ascii="Times New Roman" w:hAnsi="Times New Roman" w:cs="Times New Roman"/>
          <w:b/>
        </w:rPr>
      </w:pPr>
      <w:r w:rsidRPr="00765DE8">
        <w:rPr>
          <w:rFonts w:ascii="Times New Roman" w:hAnsi="Times New Roman" w:cs="Times New Roman"/>
          <w:b/>
        </w:rPr>
        <w:t>Pengenalan</w:t>
      </w:r>
    </w:p>
    <w:p w:rsidR="006441DD" w:rsidRPr="00765DE8" w:rsidRDefault="006441DD">
      <w:pPr>
        <w:rPr>
          <w:rFonts w:ascii="Times New Roman" w:hAnsi="Times New Roman" w:cs="Times New Roman"/>
        </w:rPr>
      </w:pPr>
      <w:r w:rsidRPr="00765DE8">
        <w:rPr>
          <w:rFonts w:ascii="Times New Roman" w:hAnsi="Times New Roman" w:cs="Times New Roman"/>
        </w:rPr>
        <w:t>Nanoteknologi semakin menarik perhatian para penyelidik disebabkan oleh penggunaannya dalam pelbagai bidang seperti sains bahan, perubatan, biologi, ke</w:t>
      </w:r>
      <w:r w:rsidR="004F2969">
        <w:rPr>
          <w:rFonts w:ascii="Times New Roman" w:hAnsi="Times New Roman" w:cs="Times New Roman"/>
        </w:rPr>
        <w:t>jur</w:t>
      </w:r>
      <w:r w:rsidR="00FA66D1">
        <w:rPr>
          <w:rFonts w:ascii="Times New Roman" w:hAnsi="Times New Roman" w:cs="Times New Roman"/>
        </w:rPr>
        <w:t xml:space="preserve">uteraan dan alam sekitar [1 - </w:t>
      </w:r>
      <w:r w:rsidR="004F2969">
        <w:rPr>
          <w:rFonts w:ascii="Times New Roman" w:hAnsi="Times New Roman" w:cs="Times New Roman"/>
        </w:rPr>
        <w:t>4</w:t>
      </w:r>
      <w:r w:rsidRPr="00765DE8">
        <w:rPr>
          <w:rFonts w:ascii="Times New Roman" w:hAnsi="Times New Roman" w:cs="Times New Roman"/>
        </w:rPr>
        <w:t>]. Partikel halus yang mempunyai diameter antara 1 - 100 nanometer (nm) memberikan luas permukaan yang besar di mana ini akan meningkatkan keraktifan kimia, mekanik, elektronik, magnetik, optik dan sifat</w:t>
      </w:r>
      <w:r w:rsidR="00EC3451">
        <w:rPr>
          <w:rFonts w:ascii="Times New Roman" w:hAnsi="Times New Roman" w:cs="Times New Roman"/>
        </w:rPr>
        <w:t xml:space="preserve"> fiziko-kimia sesuatu bahan [5,</w:t>
      </w:r>
      <w:r w:rsidRPr="00765DE8">
        <w:rPr>
          <w:rFonts w:ascii="Times New Roman" w:hAnsi="Times New Roman" w:cs="Times New Roman"/>
        </w:rPr>
        <w:t>6].</w:t>
      </w:r>
    </w:p>
    <w:p w:rsidR="006441DD" w:rsidRPr="00765DE8" w:rsidRDefault="006441DD">
      <w:pPr>
        <w:rPr>
          <w:rFonts w:ascii="Times New Roman" w:hAnsi="Times New Roman" w:cs="Times New Roman"/>
        </w:rPr>
      </w:pPr>
      <w:r w:rsidRPr="00765DE8">
        <w:rPr>
          <w:rFonts w:ascii="Times New Roman" w:hAnsi="Times New Roman" w:cs="Times New Roman"/>
        </w:rPr>
        <w:t>Semenjak beberapa tahun kebelakangan ini, sintesis pelbagai partikel logam oksida yang sangat halus sebagai mangkin semakin mendapat perhatian kerana partikel bersaiz nano meningkatkan sifat pemangkinan, mekanik, elektronik, magnetik dan optik disebabkan oleh saiz kecil dan l</w:t>
      </w:r>
      <w:r w:rsidR="00EC3451">
        <w:rPr>
          <w:rFonts w:ascii="Times New Roman" w:hAnsi="Times New Roman" w:cs="Times New Roman"/>
        </w:rPr>
        <w:t>uas permukaannya yang besar [5,</w:t>
      </w:r>
      <w:r w:rsidRPr="00765DE8">
        <w:rPr>
          <w:rFonts w:ascii="Times New Roman" w:hAnsi="Times New Roman" w:cs="Times New Roman"/>
        </w:rPr>
        <w:t>6]. Mangan oksida merupakan salah satu logam oksida yang digunakan secara meluas sebagai bahan mentah untuk penyediaan elektrod dan aplikasi mangkin pengoksidaan selektif. Mangan oksida telah digunakan dalam degradasi sebatian azo, aplikasi kapasitor elektrokimia, aplikasi pemangkinan dan sebagai perantara dalam proses elektrosintesis [7</w:t>
      </w:r>
      <w:r w:rsidR="00FA66D1">
        <w:rPr>
          <w:rFonts w:ascii="Times New Roman" w:hAnsi="Times New Roman" w:cs="Times New Roman"/>
        </w:rPr>
        <w:t xml:space="preserve"> - </w:t>
      </w:r>
      <w:r w:rsidRPr="00765DE8">
        <w:rPr>
          <w:rFonts w:ascii="Times New Roman" w:hAnsi="Times New Roman" w:cs="Times New Roman"/>
        </w:rPr>
        <w:t>10].</w:t>
      </w:r>
    </w:p>
    <w:p w:rsidR="006441DD" w:rsidRPr="00765DE8" w:rsidRDefault="006441DD">
      <w:pPr>
        <w:rPr>
          <w:rFonts w:ascii="Times New Roman" w:hAnsi="Times New Roman" w:cs="Times New Roman"/>
        </w:rPr>
      </w:pPr>
    </w:p>
    <w:p w:rsidR="006441DD" w:rsidRPr="00765DE8" w:rsidRDefault="006441DD">
      <w:pPr>
        <w:rPr>
          <w:rFonts w:ascii="Times New Roman" w:hAnsi="Times New Roman" w:cs="Times New Roman"/>
        </w:rPr>
      </w:pPr>
      <w:r w:rsidRPr="00765DE8">
        <w:rPr>
          <w:rFonts w:ascii="Times New Roman" w:hAnsi="Times New Roman" w:cs="Times New Roman"/>
        </w:rPr>
        <w:t xml:space="preserve">Terdapat pelbagai kaedah yang telah dibangunkan oleh para penyelidik dalam menyediakan mangan oksida. Antaranya ialah mangan oksida boleh disintesis melalui tindak balas keadaan pepejal, kaedah kimia berasaskan larutan, penguraian terma, pemendakan bersama, proses sol-gel </w:t>
      </w:r>
      <w:r w:rsidR="004F2969">
        <w:rPr>
          <w:rFonts w:ascii="Times New Roman" w:hAnsi="Times New Roman" w:cs="Times New Roman"/>
        </w:rPr>
        <w:t>dan pemendap</w:t>
      </w:r>
      <w:r w:rsidR="00FA66D1">
        <w:rPr>
          <w:rFonts w:ascii="Times New Roman" w:hAnsi="Times New Roman" w:cs="Times New Roman"/>
        </w:rPr>
        <w:t xml:space="preserve">an elektrokimia [11 - </w:t>
      </w:r>
      <w:r w:rsidRPr="00765DE8">
        <w:rPr>
          <w:rFonts w:ascii="Times New Roman" w:hAnsi="Times New Roman" w:cs="Times New Roman"/>
        </w:rPr>
        <w:t>16]. Kaedah sintesis terkini ialah menggunakan proses sonokimia, di mana produk terhasil dalam jangka masa yang singkat dan bersaiz nano. Kesan kimia ultra bunyi disebabkan oleh fenomena peronggaan akustik yang menyebabkan berlakunya pembentukan, pertumbuhan, dan keruntuhan gelembung dalam larutan memberikan sifat larutan sonikasi yang unik telah dilaporkan [6].</w:t>
      </w:r>
    </w:p>
    <w:p w:rsidR="006441DD" w:rsidRPr="00765DE8" w:rsidRDefault="006441DD">
      <w:pPr>
        <w:rPr>
          <w:rFonts w:ascii="Times New Roman" w:hAnsi="Times New Roman" w:cs="Times New Roman"/>
        </w:rPr>
      </w:pPr>
    </w:p>
    <w:p w:rsidR="006441DD" w:rsidRPr="00765DE8" w:rsidRDefault="006441DD">
      <w:pPr>
        <w:rPr>
          <w:rFonts w:ascii="Times New Roman" w:hAnsi="Times New Roman" w:cs="Times New Roman"/>
        </w:rPr>
      </w:pPr>
      <w:r w:rsidRPr="00765DE8">
        <w:rPr>
          <w:rFonts w:ascii="Times New Roman" w:hAnsi="Times New Roman" w:cs="Times New Roman"/>
        </w:rPr>
        <w:t>Objektif penyelidikan yang dilakukan adalah (1) untuk mensintesis MnO</w:t>
      </w:r>
      <w:r w:rsidRPr="004728C2">
        <w:rPr>
          <w:rFonts w:ascii="Times New Roman" w:hAnsi="Times New Roman" w:cs="Times New Roman"/>
          <w:vertAlign w:val="subscript"/>
        </w:rPr>
        <w:t>2</w:t>
      </w:r>
      <w:r w:rsidRPr="00765DE8">
        <w:rPr>
          <w:rFonts w:ascii="Times New Roman" w:hAnsi="Times New Roman" w:cs="Times New Roman"/>
        </w:rPr>
        <w:t xml:space="preserve"> menggunakan kaedah sonikasi dan hidroterma daripada mangkin silika dan silika-alumina yang permukaannya telah terubahsuai terhadap larutan 0.1 M KMnO</w:t>
      </w:r>
      <w:r w:rsidRPr="004728C2">
        <w:rPr>
          <w:rFonts w:ascii="Times New Roman" w:hAnsi="Times New Roman" w:cs="Times New Roman"/>
          <w:vertAlign w:val="subscript"/>
        </w:rPr>
        <w:t>4</w:t>
      </w:r>
      <w:r w:rsidRPr="00765DE8">
        <w:rPr>
          <w:rFonts w:ascii="Times New Roman" w:hAnsi="Times New Roman" w:cs="Times New Roman"/>
        </w:rPr>
        <w:t xml:space="preserve"> dan (2) mengkaji sifat berbalik dan kestabilan produk menggunakan voltametri berkitar. Sintesis </w:t>
      </w:r>
      <w:r w:rsidRPr="00765DE8">
        <w:rPr>
          <w:rFonts w:ascii="Times New Roman" w:hAnsi="Times New Roman" w:cs="Times New Roman"/>
        </w:rPr>
        <w:lastRenderedPageBreak/>
        <w:t>MnO</w:t>
      </w:r>
      <w:r w:rsidRPr="004728C2">
        <w:rPr>
          <w:rFonts w:ascii="Times New Roman" w:hAnsi="Times New Roman" w:cs="Times New Roman"/>
          <w:vertAlign w:val="subscript"/>
        </w:rPr>
        <w:t>2</w:t>
      </w:r>
      <w:r w:rsidRPr="00765DE8">
        <w:rPr>
          <w:rFonts w:ascii="Times New Roman" w:hAnsi="Times New Roman" w:cs="Times New Roman"/>
        </w:rPr>
        <w:t xml:space="preserve"> daripada pengubahsuaian SBA-15 dan ultrasonik bunyi di mana produk yang diperoleh adalah bersaiz nano telah dilaporkan [17]. Walau bagaimanapun kos SBA-15 yang digunakan adalah agak tinggi. Oleh itu kajian yang dilakukan ini adalah untuk mensintesis MnO</w:t>
      </w:r>
      <w:r w:rsidRPr="004728C2">
        <w:rPr>
          <w:rFonts w:ascii="Times New Roman" w:hAnsi="Times New Roman" w:cs="Times New Roman"/>
          <w:vertAlign w:val="subscript"/>
        </w:rPr>
        <w:t>2</w:t>
      </w:r>
      <w:r w:rsidRPr="00765DE8">
        <w:rPr>
          <w:rFonts w:ascii="Times New Roman" w:hAnsi="Times New Roman" w:cs="Times New Roman"/>
        </w:rPr>
        <w:t xml:space="preserve"> daripada mangkin silika dan silika-alumina yang permukaannya telah terubahsuai dengan menggunakan bahan yang lebih murah dan berpatutan. Eksperimen dilakukan dengan menggunakan kaedah sonokimia dan bukan sonokimia.</w:t>
      </w:r>
    </w:p>
    <w:p w:rsidR="006441DD" w:rsidRPr="00765DE8" w:rsidRDefault="006441DD">
      <w:pPr>
        <w:rPr>
          <w:rFonts w:ascii="Times New Roman" w:hAnsi="Times New Roman" w:cs="Times New Roman"/>
        </w:rPr>
      </w:pPr>
    </w:p>
    <w:p w:rsidR="00785CA6" w:rsidRPr="00765DE8" w:rsidRDefault="006441DD" w:rsidP="006441DD">
      <w:pPr>
        <w:outlineLvl w:val="0"/>
        <w:rPr>
          <w:rFonts w:ascii="Times New Roman" w:hAnsi="Times New Roman" w:cs="Times New Roman"/>
        </w:rPr>
      </w:pPr>
      <w:r w:rsidRPr="00765DE8">
        <w:rPr>
          <w:rFonts w:ascii="Times New Roman" w:hAnsi="Times New Roman" w:cs="Times New Roman"/>
        </w:rPr>
        <w:t>Daripada kajian ini, kewujudan serapan MnO</w:t>
      </w:r>
      <w:r w:rsidRPr="004728C2">
        <w:rPr>
          <w:rFonts w:ascii="Times New Roman" w:hAnsi="Times New Roman" w:cs="Times New Roman"/>
          <w:vertAlign w:val="subscript"/>
        </w:rPr>
        <w:t>2</w:t>
      </w:r>
      <w:r w:rsidRPr="00765DE8">
        <w:rPr>
          <w:rFonts w:ascii="Times New Roman" w:hAnsi="Times New Roman" w:cs="Times New Roman"/>
        </w:rPr>
        <w:t xml:space="preserve"> yang diperoleh dalam setiap eksperimen, perbezaan saiz partikel dan morfologi antara produk yang diperoleh daripada sonikasi (proses sonokimia) dan hidroterma (bukan sonokimia) turut dilakukan.Daripada kajian ini, kewujudan serapan MnO</w:t>
      </w:r>
      <w:r w:rsidRPr="004728C2">
        <w:rPr>
          <w:rFonts w:ascii="Times New Roman" w:hAnsi="Times New Roman" w:cs="Times New Roman"/>
          <w:vertAlign w:val="subscript"/>
        </w:rPr>
        <w:t>2</w:t>
      </w:r>
      <w:r w:rsidRPr="00765DE8">
        <w:rPr>
          <w:rFonts w:ascii="Times New Roman" w:hAnsi="Times New Roman" w:cs="Times New Roman"/>
        </w:rPr>
        <w:t xml:space="preserve"> yang diperoleh dalam setiap eksperimen, perbezaan saiz partikel dan morfologi antara produk yang diperoleh daripada sonikasi (proses sonokimia) dan hidroterma (bukan sonokimia) turut dilakukan.</w:t>
      </w:r>
    </w:p>
    <w:p w:rsidR="006441DD" w:rsidRPr="00765DE8" w:rsidRDefault="006441DD" w:rsidP="006441DD">
      <w:pPr>
        <w:outlineLvl w:val="0"/>
        <w:rPr>
          <w:rFonts w:ascii="Times New Roman" w:hAnsi="Times New Roman" w:cs="Times New Roman"/>
          <w:szCs w:val="20"/>
        </w:rPr>
      </w:pPr>
    </w:p>
    <w:p w:rsidR="006441DD" w:rsidRPr="00765DE8" w:rsidRDefault="00FA66D1" w:rsidP="00FA66D1">
      <w:pPr>
        <w:jc w:val="center"/>
        <w:outlineLvl w:val="0"/>
        <w:rPr>
          <w:rFonts w:ascii="Times New Roman" w:hAnsi="Times New Roman" w:cs="Times New Roman"/>
          <w:b/>
          <w:szCs w:val="20"/>
        </w:rPr>
      </w:pPr>
      <w:r>
        <w:rPr>
          <w:rFonts w:ascii="Times New Roman" w:hAnsi="Times New Roman" w:cs="Times New Roman"/>
          <w:b/>
          <w:szCs w:val="20"/>
        </w:rPr>
        <w:t>Bahan dan Kaedah</w:t>
      </w:r>
    </w:p>
    <w:p w:rsidR="006441DD" w:rsidRPr="00765DE8" w:rsidRDefault="006441DD" w:rsidP="006441DD">
      <w:pPr>
        <w:outlineLvl w:val="0"/>
        <w:rPr>
          <w:rFonts w:ascii="Times New Roman" w:hAnsi="Times New Roman" w:cs="Times New Roman"/>
          <w:szCs w:val="20"/>
        </w:rPr>
      </w:pPr>
      <w:r w:rsidRPr="00765DE8">
        <w:rPr>
          <w:rFonts w:ascii="Times New Roman" w:hAnsi="Times New Roman" w:cs="Times New Roman"/>
          <w:szCs w:val="20"/>
        </w:rPr>
        <w:t>Semua bahan kimia dan pelarut yang diguna diperoleh daripada Sigma Aldrich dan bergred analisis dan digunan secara terus tanpa penulinan terlebih dahulu. MnO</w:t>
      </w:r>
      <w:r w:rsidRPr="004728C2">
        <w:rPr>
          <w:rFonts w:ascii="Times New Roman" w:hAnsi="Times New Roman" w:cs="Times New Roman"/>
          <w:szCs w:val="20"/>
          <w:vertAlign w:val="subscript"/>
        </w:rPr>
        <w:t>2</w:t>
      </w:r>
      <w:r w:rsidRPr="00765DE8">
        <w:rPr>
          <w:rFonts w:ascii="Times New Roman" w:hAnsi="Times New Roman" w:cs="Times New Roman"/>
          <w:szCs w:val="20"/>
        </w:rPr>
        <w:t xml:space="preserve"> disintesis menggunakan mangkin silika dan silika-alumina seperti berikut: Pengubahsuaian permukaan mangkin silika dan silika-alumina perlu dilakukan supaya permukannya lebih bersifat hidrofilik. Ini dilakukan dengan memasukkan kumpulan amina melalui kaedah refluks antara mangkin silika dan silika-alumina dengan menggunakan 3-aminopropiltrietoksisilana (APTES) dalam pelarut toluena masing-masingnya selama 6 dan 12 jam. </w:t>
      </w:r>
    </w:p>
    <w:p w:rsidR="006441DD" w:rsidRPr="00765DE8" w:rsidRDefault="006441DD" w:rsidP="006441DD">
      <w:pPr>
        <w:jc w:val="center"/>
        <w:outlineLvl w:val="0"/>
        <w:rPr>
          <w:rFonts w:ascii="Times New Roman" w:hAnsi="Times New Roman" w:cs="Times New Roman"/>
          <w:b/>
          <w:szCs w:val="20"/>
        </w:rPr>
      </w:pPr>
    </w:p>
    <w:p w:rsidR="006441DD" w:rsidRPr="00765DE8" w:rsidRDefault="006441DD" w:rsidP="006441DD">
      <w:pPr>
        <w:outlineLvl w:val="0"/>
        <w:rPr>
          <w:rFonts w:ascii="Times New Roman" w:hAnsi="Times New Roman" w:cs="Times New Roman"/>
          <w:b/>
          <w:szCs w:val="20"/>
        </w:rPr>
      </w:pPr>
      <w:r w:rsidRPr="00765DE8">
        <w:rPr>
          <w:rFonts w:ascii="Times New Roman" w:hAnsi="Times New Roman" w:cs="Times New Roman"/>
          <w:b/>
          <w:szCs w:val="20"/>
        </w:rPr>
        <w:t>Kaedah sonokimia (sonikasi)</w:t>
      </w:r>
    </w:p>
    <w:p w:rsidR="006441DD" w:rsidRPr="00765DE8" w:rsidRDefault="006441DD" w:rsidP="006441DD">
      <w:pPr>
        <w:outlineLvl w:val="0"/>
        <w:rPr>
          <w:rFonts w:ascii="Times New Roman" w:hAnsi="Times New Roman" w:cs="Times New Roman"/>
          <w:szCs w:val="20"/>
        </w:rPr>
      </w:pPr>
      <w:r w:rsidRPr="00765DE8">
        <w:rPr>
          <w:rFonts w:ascii="Times New Roman" w:hAnsi="Times New Roman" w:cs="Times New Roman"/>
          <w:szCs w:val="20"/>
        </w:rPr>
        <w:t>Pepejal mangkin silika dan silika-alumina yang permukaannya telah diubahsuai ditambahkan ke dalam larutan 0.1 M KMnO</w:t>
      </w:r>
      <w:r w:rsidRPr="004728C2">
        <w:rPr>
          <w:rFonts w:ascii="Times New Roman" w:hAnsi="Times New Roman" w:cs="Times New Roman"/>
          <w:szCs w:val="20"/>
          <w:vertAlign w:val="subscript"/>
        </w:rPr>
        <w:t>4</w:t>
      </w:r>
      <w:r w:rsidRPr="00765DE8">
        <w:rPr>
          <w:rFonts w:ascii="Times New Roman" w:hAnsi="Times New Roman" w:cs="Times New Roman"/>
          <w:szCs w:val="20"/>
        </w:rPr>
        <w:t>. Campuran kemudiannya disonokasi pada suhu bilik menggunakan 40 kHz gelombang ultrasonik pada kuasa 150W selama 6 jam. Campuran mendakan yang terhasil (MnO</w:t>
      </w:r>
      <w:r w:rsidRPr="004728C2">
        <w:rPr>
          <w:rFonts w:ascii="Times New Roman" w:hAnsi="Times New Roman" w:cs="Times New Roman"/>
          <w:szCs w:val="20"/>
          <w:vertAlign w:val="subscript"/>
        </w:rPr>
        <w:t>2</w:t>
      </w:r>
      <w:r w:rsidRPr="00765DE8">
        <w:rPr>
          <w:rFonts w:ascii="Times New Roman" w:hAnsi="Times New Roman" w:cs="Times New Roman"/>
          <w:szCs w:val="20"/>
        </w:rPr>
        <w:t xml:space="preserve"> yang terlekat pada permukaan mangkin) ditapis, dibasuh dengan air suling beberapa kali dan dikeringkan pada suhu 150</w:t>
      </w:r>
      <w:r w:rsidRPr="00765DE8">
        <w:rPr>
          <w:rFonts w:ascii="Cambria Math" w:hAnsi="Cambria Math" w:cs="Cambria Math"/>
          <w:szCs w:val="20"/>
        </w:rPr>
        <w:t>⁰</w:t>
      </w:r>
      <w:r w:rsidRPr="00765DE8">
        <w:rPr>
          <w:rFonts w:ascii="Times New Roman" w:hAnsi="Times New Roman" w:cs="Times New Roman"/>
          <w:szCs w:val="20"/>
        </w:rPr>
        <w:t xml:space="preserve"> C selama 9 jam. Templat silika disingkirkan dengan menggunakan 2.0 M NaOH sebanyak dua kali dan sampel dibilas beberapa kali dengan air suling. Sampel seterusnya dikeringkan pada suhu 150</w:t>
      </w:r>
      <w:r w:rsidRPr="00765DE8">
        <w:rPr>
          <w:rFonts w:ascii="Cambria Math" w:hAnsi="Cambria Math" w:cs="Cambria Math"/>
          <w:szCs w:val="20"/>
        </w:rPr>
        <w:t>⁰</w:t>
      </w:r>
      <w:r w:rsidRPr="00765DE8">
        <w:rPr>
          <w:rFonts w:ascii="Times New Roman" w:hAnsi="Times New Roman" w:cs="Times New Roman"/>
          <w:szCs w:val="20"/>
        </w:rPr>
        <w:t xml:space="preserve"> C selama 9 jam. </w:t>
      </w:r>
    </w:p>
    <w:p w:rsidR="006441DD" w:rsidRPr="00765DE8" w:rsidRDefault="006441DD" w:rsidP="004728C2">
      <w:pPr>
        <w:outlineLvl w:val="0"/>
        <w:rPr>
          <w:rFonts w:ascii="Times New Roman" w:hAnsi="Times New Roman" w:cs="Times New Roman"/>
          <w:b/>
          <w:szCs w:val="20"/>
        </w:rPr>
      </w:pPr>
    </w:p>
    <w:p w:rsidR="006441DD" w:rsidRPr="00765DE8" w:rsidRDefault="006441DD" w:rsidP="006441DD">
      <w:pPr>
        <w:outlineLvl w:val="0"/>
        <w:rPr>
          <w:rFonts w:ascii="Times New Roman" w:hAnsi="Times New Roman" w:cs="Times New Roman"/>
          <w:b/>
          <w:szCs w:val="20"/>
        </w:rPr>
      </w:pPr>
      <w:r w:rsidRPr="00765DE8">
        <w:rPr>
          <w:rFonts w:ascii="Times New Roman" w:hAnsi="Times New Roman" w:cs="Times New Roman"/>
          <w:b/>
          <w:szCs w:val="20"/>
        </w:rPr>
        <w:t>Kaedah bukan sonokimia (hidroterma)</w:t>
      </w:r>
    </w:p>
    <w:p w:rsidR="006441DD" w:rsidRPr="00765DE8" w:rsidRDefault="006441DD" w:rsidP="006441DD">
      <w:pPr>
        <w:outlineLvl w:val="0"/>
        <w:rPr>
          <w:rFonts w:ascii="Times New Roman" w:hAnsi="Times New Roman" w:cs="Times New Roman"/>
          <w:szCs w:val="20"/>
        </w:rPr>
      </w:pPr>
      <w:r w:rsidRPr="00765DE8">
        <w:rPr>
          <w:rFonts w:ascii="Times New Roman" w:hAnsi="Times New Roman" w:cs="Times New Roman"/>
          <w:szCs w:val="20"/>
        </w:rPr>
        <w:t>Dalam sintesis MnO</w:t>
      </w:r>
      <w:r w:rsidRPr="004728C2">
        <w:rPr>
          <w:rFonts w:ascii="Times New Roman" w:hAnsi="Times New Roman" w:cs="Times New Roman"/>
          <w:szCs w:val="20"/>
          <w:vertAlign w:val="subscript"/>
        </w:rPr>
        <w:t xml:space="preserve">2 </w:t>
      </w:r>
      <w:r w:rsidRPr="00765DE8">
        <w:rPr>
          <w:rFonts w:ascii="Times New Roman" w:hAnsi="Times New Roman" w:cs="Times New Roman"/>
          <w:szCs w:val="20"/>
        </w:rPr>
        <w:t>yang menggunakan kaedah bukan sonokimia (hidroterma), tindak balas dilakukan dengan mencampurkan mangkin silika dan silika-alumina yang permukaannya telah diubahsuai dan dipanaskan kepada suhu 100</w:t>
      </w:r>
      <w:r w:rsidRPr="00765DE8">
        <w:rPr>
          <w:rFonts w:ascii="Cambria Math" w:hAnsi="Cambria Math" w:cs="Cambria Math"/>
          <w:szCs w:val="20"/>
        </w:rPr>
        <w:t>⁰</w:t>
      </w:r>
      <w:r w:rsidRPr="00765DE8">
        <w:rPr>
          <w:rFonts w:ascii="Times New Roman" w:hAnsi="Times New Roman" w:cs="Times New Roman"/>
          <w:szCs w:val="20"/>
        </w:rPr>
        <w:t xml:space="preserve"> C kepada 0.1 M KMnO</w:t>
      </w:r>
      <w:r w:rsidRPr="004728C2">
        <w:rPr>
          <w:rFonts w:ascii="Times New Roman" w:hAnsi="Times New Roman" w:cs="Times New Roman"/>
          <w:szCs w:val="20"/>
          <w:vertAlign w:val="subscript"/>
        </w:rPr>
        <w:t>4</w:t>
      </w:r>
      <w:r w:rsidRPr="00765DE8">
        <w:rPr>
          <w:rFonts w:ascii="Times New Roman" w:hAnsi="Times New Roman" w:cs="Times New Roman"/>
          <w:szCs w:val="20"/>
        </w:rPr>
        <w:t xml:space="preserve"> dan dibiarkan pada susu berkenaan selama 6 jam. Hasil yang diperolehi diolah dan dibersihkan sama seperti hasil dari kaedah sonokasi.</w:t>
      </w:r>
    </w:p>
    <w:p w:rsidR="006441DD" w:rsidRPr="00765DE8" w:rsidRDefault="006441DD" w:rsidP="006441DD">
      <w:pPr>
        <w:outlineLvl w:val="0"/>
        <w:rPr>
          <w:rFonts w:ascii="Times New Roman" w:hAnsi="Times New Roman" w:cs="Times New Roman"/>
          <w:szCs w:val="20"/>
        </w:rPr>
      </w:pPr>
    </w:p>
    <w:p w:rsidR="006441DD" w:rsidRPr="00765DE8" w:rsidRDefault="006441DD" w:rsidP="006441DD">
      <w:pPr>
        <w:outlineLvl w:val="0"/>
        <w:rPr>
          <w:rFonts w:ascii="Times New Roman" w:hAnsi="Times New Roman" w:cs="Times New Roman"/>
          <w:b/>
          <w:szCs w:val="20"/>
        </w:rPr>
      </w:pPr>
      <w:r w:rsidRPr="00765DE8">
        <w:rPr>
          <w:rFonts w:ascii="Times New Roman" w:hAnsi="Times New Roman" w:cs="Times New Roman"/>
          <w:b/>
          <w:szCs w:val="20"/>
        </w:rPr>
        <w:t>Pencirian produk</w:t>
      </w:r>
    </w:p>
    <w:p w:rsidR="006441DD" w:rsidRDefault="006441DD" w:rsidP="005E30F3">
      <w:pPr>
        <w:outlineLvl w:val="0"/>
        <w:rPr>
          <w:rFonts w:ascii="Times New Roman" w:hAnsi="Times New Roman" w:cs="Times New Roman"/>
          <w:szCs w:val="20"/>
        </w:rPr>
      </w:pPr>
      <w:r w:rsidRPr="00765DE8">
        <w:rPr>
          <w:rFonts w:ascii="Times New Roman" w:hAnsi="Times New Roman" w:cs="Times New Roman"/>
          <w:szCs w:val="20"/>
        </w:rPr>
        <w:t>Sampel yang diperoleh dalam bentuk serbuk dianalisis menggunakan sistem pembelauan (Germany Bruker-AXS X-ray model D8 Advance) menggunakan anod Cu dan pengesan cepat 1D (Lynx-Eye). Sampel diradiasi di bawah sudut lebar dalam julat skala 2θ. Morfologi sampel dilakukan menggunakan VP-SEM Leo 1450VP dan TEM Philips CM-12 bagi mendapatkan struktur nano sampel yang lebih jelas. Bagi analisis VP-SEM, sampel disebarkan pada suhu bilik dan permukaan sampel yang tersebar disadur dengan lapisan nipis emas (90 – 100 Å), Analisis TEM dilakukan bagi mendapatkan morfologi sampel dengan jelas. Sampel terlebih dahulu disonikasi selama 30 minit dalam pelarut etanol bagi memastikan sampel tersebar dan tidak bergumpal. Sampel seterusnya diletakkan di atas satu lapisan polimer dan dibiarkan kering sebelum dianalisis. Kumpulan berfungsi sampel dianalisis menggunakan Infra Merah (FTIR). Sampel yang diguna dicampur dengan serbuk kalium bromida pada nisbah 1:1. Sebanyak 50 mg campuran ini digunakan dalam penyediaan pelet. Pengukuran FTIR dilakukan dalam julat 400 – 4000 cm-1.</w:t>
      </w:r>
    </w:p>
    <w:p w:rsidR="0041557F" w:rsidRPr="005E30F3" w:rsidRDefault="0041557F" w:rsidP="005E30F3">
      <w:pPr>
        <w:outlineLvl w:val="0"/>
        <w:rPr>
          <w:rFonts w:ascii="Times New Roman" w:hAnsi="Times New Roman" w:cs="Times New Roman"/>
          <w:szCs w:val="20"/>
        </w:rPr>
      </w:pPr>
    </w:p>
    <w:p w:rsidR="006441DD" w:rsidRPr="00765DE8" w:rsidRDefault="006441DD" w:rsidP="006441DD">
      <w:pPr>
        <w:outlineLvl w:val="0"/>
        <w:rPr>
          <w:rFonts w:ascii="Times New Roman" w:hAnsi="Times New Roman" w:cs="Times New Roman"/>
          <w:b/>
          <w:szCs w:val="20"/>
        </w:rPr>
      </w:pPr>
      <w:r w:rsidRPr="00765DE8">
        <w:rPr>
          <w:rFonts w:ascii="Times New Roman" w:hAnsi="Times New Roman" w:cs="Times New Roman"/>
          <w:b/>
          <w:szCs w:val="20"/>
        </w:rPr>
        <w:t>Kelakuan elektrokimia</w:t>
      </w:r>
    </w:p>
    <w:p w:rsidR="006441DD" w:rsidRPr="00765DE8" w:rsidRDefault="006441DD" w:rsidP="006441DD">
      <w:pPr>
        <w:outlineLvl w:val="0"/>
        <w:rPr>
          <w:rFonts w:ascii="Times New Roman" w:hAnsi="Times New Roman" w:cs="Times New Roman"/>
          <w:szCs w:val="20"/>
        </w:rPr>
      </w:pPr>
      <w:r w:rsidRPr="00765DE8">
        <w:rPr>
          <w:rFonts w:ascii="Times New Roman" w:hAnsi="Times New Roman" w:cs="Times New Roman"/>
          <w:szCs w:val="20"/>
        </w:rPr>
        <w:t>Kelakuan elektrokimia setiap sampel dilakukan dengan menggunakan Voltalab PGZ402. Setiap eksperimen dilakukan pada kadar imbasan 100 mV/s menggunakan karbon kaca (GC) sebagai elektrod kerja, platinum (Pt) sebagai elektrod pelengkap dan elektrod piawai kalomel (SCE) sebagai elektrod rujukan. Campuran 0.5 M H</w:t>
      </w:r>
      <w:r w:rsidRPr="004728C2">
        <w:rPr>
          <w:rFonts w:ascii="Times New Roman" w:hAnsi="Times New Roman" w:cs="Times New Roman"/>
          <w:szCs w:val="20"/>
          <w:vertAlign w:val="subscript"/>
        </w:rPr>
        <w:t>2</w:t>
      </w:r>
      <w:r w:rsidRPr="00765DE8">
        <w:rPr>
          <w:rFonts w:ascii="Times New Roman" w:hAnsi="Times New Roman" w:cs="Times New Roman"/>
          <w:szCs w:val="20"/>
        </w:rPr>
        <w:t>SO</w:t>
      </w:r>
      <w:r w:rsidRPr="004728C2">
        <w:rPr>
          <w:rFonts w:ascii="Times New Roman" w:hAnsi="Times New Roman" w:cs="Times New Roman"/>
          <w:szCs w:val="20"/>
          <w:vertAlign w:val="subscript"/>
        </w:rPr>
        <w:t xml:space="preserve">4 </w:t>
      </w:r>
      <w:r w:rsidRPr="00765DE8">
        <w:rPr>
          <w:rFonts w:ascii="Times New Roman" w:hAnsi="Times New Roman" w:cs="Times New Roman"/>
          <w:szCs w:val="20"/>
        </w:rPr>
        <w:t>dan 0.5 M MnSO</w:t>
      </w:r>
      <w:r w:rsidRPr="004728C2">
        <w:rPr>
          <w:rFonts w:ascii="Times New Roman" w:hAnsi="Times New Roman" w:cs="Times New Roman"/>
          <w:szCs w:val="20"/>
          <w:vertAlign w:val="subscript"/>
        </w:rPr>
        <w:t xml:space="preserve">4 </w:t>
      </w:r>
      <w:r w:rsidRPr="00765DE8">
        <w:rPr>
          <w:rFonts w:ascii="Times New Roman" w:hAnsi="Times New Roman" w:cs="Times New Roman"/>
          <w:szCs w:val="20"/>
        </w:rPr>
        <w:t>pada nisbah 1(v/v) digunakan sebagai elektrolit penyokong.</w:t>
      </w:r>
    </w:p>
    <w:p w:rsidR="006441DD" w:rsidRPr="00765DE8" w:rsidRDefault="006441DD" w:rsidP="006441DD">
      <w:pPr>
        <w:jc w:val="center"/>
        <w:outlineLvl w:val="0"/>
        <w:rPr>
          <w:rFonts w:ascii="Times New Roman" w:hAnsi="Times New Roman" w:cs="Times New Roman"/>
          <w:b/>
          <w:szCs w:val="20"/>
        </w:rPr>
      </w:pPr>
    </w:p>
    <w:p w:rsidR="006441DD" w:rsidRPr="00765DE8" w:rsidRDefault="006441DD" w:rsidP="00FA66D1">
      <w:pPr>
        <w:jc w:val="center"/>
        <w:outlineLvl w:val="0"/>
        <w:rPr>
          <w:rFonts w:ascii="Times New Roman" w:hAnsi="Times New Roman" w:cs="Times New Roman"/>
          <w:b/>
          <w:szCs w:val="20"/>
        </w:rPr>
      </w:pPr>
      <w:r w:rsidRPr="00765DE8">
        <w:rPr>
          <w:rFonts w:ascii="Times New Roman" w:hAnsi="Times New Roman" w:cs="Times New Roman"/>
          <w:b/>
          <w:szCs w:val="20"/>
        </w:rPr>
        <w:t>Keputusan dan Perbincangan</w:t>
      </w:r>
    </w:p>
    <w:p w:rsidR="00785CA6" w:rsidRPr="00765DE8" w:rsidRDefault="006441DD" w:rsidP="006441DD">
      <w:pPr>
        <w:outlineLvl w:val="0"/>
        <w:rPr>
          <w:rFonts w:ascii="Times New Roman" w:hAnsi="Times New Roman" w:cs="Times New Roman"/>
          <w:szCs w:val="20"/>
        </w:rPr>
      </w:pPr>
      <w:r w:rsidRPr="00765DE8">
        <w:rPr>
          <w:rFonts w:ascii="Times New Roman" w:hAnsi="Times New Roman" w:cs="Times New Roman"/>
          <w:szCs w:val="20"/>
        </w:rPr>
        <w:t>Produk yang diperolehi daripada kedua-dua proses iaitu sonokimia dan hidroterma dan tindak balas yang menggunakan mangkin silika dan</w:t>
      </w:r>
      <w:r w:rsidR="00EC3451">
        <w:rPr>
          <w:rFonts w:ascii="Times New Roman" w:hAnsi="Times New Roman" w:cs="Times New Roman"/>
          <w:szCs w:val="20"/>
        </w:rPr>
        <w:t xml:space="preserve"> silika-alumina yang kedua-dua </w:t>
      </w:r>
      <w:r w:rsidRPr="00765DE8">
        <w:rPr>
          <w:rFonts w:ascii="Times New Roman" w:hAnsi="Times New Roman" w:cs="Times New Roman"/>
          <w:szCs w:val="20"/>
        </w:rPr>
        <w:t>permukannya telah diubahsuai adalah seperti yang diringkaskan dalam Jadual 1. Pencirian kumpulan berfungsi yang menggunakan FTIR keatas sampel yang diperolehi daripada proses sonokimia dan bukan sonokimia adalah seperti yang ditunjukkan oleh serapan dalam julat 450 s</w:t>
      </w:r>
      <w:r w:rsidR="004728C2">
        <w:rPr>
          <w:rFonts w:ascii="Times New Roman" w:hAnsi="Times New Roman" w:cs="Times New Roman"/>
          <w:szCs w:val="20"/>
        </w:rPr>
        <w:t>ehingga 600 cm</w:t>
      </w:r>
      <w:r w:rsidR="004728C2" w:rsidRPr="004728C2">
        <w:rPr>
          <w:rFonts w:ascii="Times New Roman" w:hAnsi="Times New Roman" w:cs="Times New Roman"/>
          <w:szCs w:val="20"/>
          <w:vertAlign w:val="superscript"/>
        </w:rPr>
        <w:t>-1</w:t>
      </w:r>
      <w:r w:rsidR="004728C2">
        <w:rPr>
          <w:rFonts w:ascii="Times New Roman" w:hAnsi="Times New Roman" w:cs="Times New Roman"/>
          <w:szCs w:val="20"/>
        </w:rPr>
        <w:t xml:space="preserve"> [17,</w:t>
      </w:r>
      <w:r w:rsidRPr="00765DE8">
        <w:rPr>
          <w:rFonts w:ascii="Times New Roman" w:hAnsi="Times New Roman" w:cs="Times New Roman"/>
          <w:szCs w:val="20"/>
        </w:rPr>
        <w:t xml:space="preserve">18]. Rajah 1 dan Jadual 1 masing-masingnya menunjukkan spektrum FTIR bagi sampel yang diperolehi dan nombor gelombang dan kumpulan berfungsi yang terlibat dalam kelapan-lapan hasil </w:t>
      </w:r>
      <w:r w:rsidRPr="00765DE8">
        <w:rPr>
          <w:rFonts w:ascii="Times New Roman" w:hAnsi="Times New Roman" w:cs="Times New Roman"/>
          <w:szCs w:val="20"/>
        </w:rPr>
        <w:lastRenderedPageBreak/>
        <w:t>yang diperolehi.</w:t>
      </w:r>
    </w:p>
    <w:p w:rsidR="006441DD" w:rsidRPr="00765DE8" w:rsidRDefault="006441DD" w:rsidP="006441DD">
      <w:pPr>
        <w:outlineLvl w:val="0"/>
        <w:rPr>
          <w:rFonts w:ascii="Times New Roman" w:hAnsi="Times New Roman" w:cs="Times New Roman"/>
          <w:szCs w:val="20"/>
        </w:rPr>
      </w:pPr>
    </w:p>
    <w:p w:rsidR="00785CA6" w:rsidRPr="00765DE8" w:rsidRDefault="00FA66D1" w:rsidP="00FA66D1">
      <w:pPr>
        <w:spacing w:after="240"/>
        <w:ind w:left="810" w:hanging="810"/>
        <w:outlineLvl w:val="0"/>
        <w:rPr>
          <w:rFonts w:ascii="Times New Roman" w:hAnsi="Times New Roman" w:cs="Times New Roman"/>
          <w:szCs w:val="20"/>
        </w:rPr>
      </w:pPr>
      <w:r>
        <w:rPr>
          <w:rFonts w:ascii="Times New Roman" w:hAnsi="Times New Roman" w:cs="Times New Roman"/>
          <w:szCs w:val="20"/>
        </w:rPr>
        <w:t xml:space="preserve">Jadual 1. </w:t>
      </w:r>
      <w:r w:rsidR="006441DD" w:rsidRPr="00765DE8">
        <w:rPr>
          <w:rFonts w:ascii="Times New Roman" w:hAnsi="Times New Roman" w:cs="Times New Roman"/>
          <w:szCs w:val="20"/>
        </w:rPr>
        <w:t>Identifikasi hasil dan hasil pencirian yang menggunakan FTIR keatas hasil yang diperolehi daripada tindak balas sonokimia dan bukan sonokimia 0.M KMnO</w:t>
      </w:r>
      <w:r w:rsidR="006441DD" w:rsidRPr="004728C2">
        <w:rPr>
          <w:rFonts w:ascii="Times New Roman" w:hAnsi="Times New Roman" w:cs="Times New Roman"/>
          <w:szCs w:val="20"/>
          <w:vertAlign w:val="subscript"/>
        </w:rPr>
        <w:t>4</w:t>
      </w:r>
      <w:r w:rsidR="006441DD" w:rsidRPr="00765DE8">
        <w:rPr>
          <w:rFonts w:ascii="Times New Roman" w:hAnsi="Times New Roman" w:cs="Times New Roman"/>
          <w:szCs w:val="20"/>
        </w:rPr>
        <w:t xml:space="preserve"> menggunakan mangkin silika dan silika-alumina. Tempoh tindak balas adalah selama 6 jam</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134"/>
        <w:gridCol w:w="1266"/>
        <w:gridCol w:w="2703"/>
        <w:gridCol w:w="2409"/>
      </w:tblGrid>
      <w:tr w:rsidR="006441DD" w:rsidRPr="006441DD" w:rsidTr="00FA66D1">
        <w:trPr>
          <w:trHeight w:val="409"/>
        </w:trPr>
        <w:tc>
          <w:tcPr>
            <w:tcW w:w="1668" w:type="dxa"/>
            <w:vMerge w:val="restart"/>
            <w:tcBorders>
              <w:top w:val="single" w:sz="4" w:space="0" w:color="3C3C3C"/>
            </w:tcBorders>
          </w:tcPr>
          <w:p w:rsidR="00FA66D1" w:rsidRDefault="00FA66D1" w:rsidP="00EC3451">
            <w:pPr>
              <w:widowControl/>
              <w:wordWrap/>
              <w:autoSpaceDE/>
              <w:autoSpaceDN/>
              <w:rPr>
                <w:rFonts w:ascii="Times New Roman" w:eastAsia="Calibri" w:hAnsi="Times New Roman" w:cs="Times New Roman"/>
                <w:b/>
                <w:bCs/>
                <w:kern w:val="0"/>
                <w:szCs w:val="20"/>
                <w:lang w:eastAsia="en-US"/>
              </w:rPr>
            </w:pPr>
            <w:r>
              <w:rPr>
                <w:rFonts w:ascii="Times New Roman" w:eastAsia="Calibri" w:hAnsi="Times New Roman" w:cs="Times New Roman"/>
                <w:b/>
                <w:bCs/>
                <w:kern w:val="0"/>
                <w:szCs w:val="20"/>
                <w:lang w:eastAsia="en-US"/>
              </w:rPr>
              <w:t>Templat/</w:t>
            </w:r>
          </w:p>
          <w:p w:rsidR="006441DD" w:rsidRPr="00FA66D1" w:rsidRDefault="00FA66D1" w:rsidP="00EC3451">
            <w:pPr>
              <w:widowControl/>
              <w:wordWrap/>
              <w:autoSpaceDE/>
              <w:autoSpaceDN/>
              <w:rPr>
                <w:rFonts w:ascii="Times New Roman" w:eastAsia="Calibri" w:hAnsi="Times New Roman" w:cs="Times New Roman"/>
                <w:b/>
                <w:bCs/>
                <w:kern w:val="0"/>
                <w:szCs w:val="20"/>
                <w:lang w:eastAsia="en-US"/>
              </w:rPr>
            </w:pPr>
            <w:r>
              <w:rPr>
                <w:rFonts w:ascii="Times New Roman" w:eastAsia="Calibri" w:hAnsi="Times New Roman" w:cs="Times New Roman"/>
                <w:b/>
                <w:bCs/>
                <w:kern w:val="0"/>
                <w:szCs w:val="20"/>
                <w:lang w:eastAsia="en-US"/>
              </w:rPr>
              <w:t>M</w:t>
            </w:r>
            <w:r w:rsidR="006441DD" w:rsidRPr="00FA66D1">
              <w:rPr>
                <w:rFonts w:ascii="Times New Roman" w:eastAsia="Calibri" w:hAnsi="Times New Roman" w:cs="Times New Roman"/>
                <w:b/>
                <w:bCs/>
                <w:kern w:val="0"/>
                <w:szCs w:val="20"/>
                <w:lang w:eastAsia="en-US"/>
              </w:rPr>
              <w:t>angkin</w:t>
            </w:r>
          </w:p>
        </w:tc>
        <w:tc>
          <w:tcPr>
            <w:tcW w:w="1134" w:type="dxa"/>
            <w:vMerge w:val="restart"/>
            <w:tcBorders>
              <w:top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r w:rsidRPr="00FA66D1">
              <w:rPr>
                <w:rFonts w:ascii="Times New Roman" w:eastAsia="Calibri" w:hAnsi="Times New Roman" w:cs="Times New Roman"/>
                <w:b/>
                <w:bCs/>
                <w:kern w:val="0"/>
                <w:szCs w:val="20"/>
                <w:lang w:eastAsia="en-US"/>
              </w:rPr>
              <w:t>Proses</w:t>
            </w:r>
          </w:p>
        </w:tc>
        <w:tc>
          <w:tcPr>
            <w:tcW w:w="1266" w:type="dxa"/>
            <w:vMerge w:val="restart"/>
            <w:tcBorders>
              <w:top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r w:rsidRPr="00FA66D1">
              <w:rPr>
                <w:rFonts w:ascii="Times New Roman" w:eastAsia="Calibri" w:hAnsi="Times New Roman" w:cs="Times New Roman"/>
                <w:b/>
                <w:bCs/>
                <w:kern w:val="0"/>
                <w:szCs w:val="20"/>
                <w:lang w:eastAsia="en-US"/>
              </w:rPr>
              <w:t>Identifikasi hasil</w:t>
            </w:r>
          </w:p>
        </w:tc>
        <w:tc>
          <w:tcPr>
            <w:tcW w:w="5112" w:type="dxa"/>
            <w:gridSpan w:val="2"/>
            <w:tcBorders>
              <w:top w:val="single" w:sz="4" w:space="0" w:color="3C3C3C"/>
              <w:bottom w:val="single" w:sz="4" w:space="0" w:color="3C3C3C"/>
            </w:tcBorders>
          </w:tcPr>
          <w:p w:rsidR="006441DD" w:rsidRPr="00FA66D1" w:rsidRDefault="00FA66D1" w:rsidP="00EC3451">
            <w:pPr>
              <w:widowControl/>
              <w:wordWrap/>
              <w:autoSpaceDE/>
              <w:autoSpaceDN/>
              <w:rPr>
                <w:rFonts w:ascii="Times New Roman" w:eastAsia="Calibri" w:hAnsi="Times New Roman" w:cs="Times New Roman"/>
                <w:b/>
                <w:bCs/>
                <w:kern w:val="0"/>
                <w:szCs w:val="20"/>
                <w:lang w:eastAsia="en-US"/>
              </w:rPr>
            </w:pPr>
            <w:r>
              <w:rPr>
                <w:rFonts w:ascii="Times New Roman" w:eastAsia="Calibri" w:hAnsi="Times New Roman" w:cs="Times New Roman"/>
                <w:b/>
                <w:bCs/>
                <w:kern w:val="0"/>
                <w:szCs w:val="20"/>
                <w:lang w:eastAsia="en-US"/>
              </w:rPr>
              <w:t>Cerapan puncak dari spektr</w:t>
            </w:r>
            <w:r w:rsidR="006441DD" w:rsidRPr="00FA66D1">
              <w:rPr>
                <w:rFonts w:ascii="Times New Roman" w:eastAsia="Calibri" w:hAnsi="Times New Roman" w:cs="Times New Roman"/>
                <w:b/>
                <w:bCs/>
                <w:kern w:val="0"/>
                <w:szCs w:val="20"/>
                <w:lang w:eastAsia="en-US"/>
              </w:rPr>
              <w:t>um FTIR</w:t>
            </w:r>
          </w:p>
        </w:tc>
      </w:tr>
      <w:tr w:rsidR="006441DD" w:rsidRPr="006441DD" w:rsidTr="00FA66D1">
        <w:trPr>
          <w:trHeight w:val="415"/>
        </w:trPr>
        <w:tc>
          <w:tcPr>
            <w:tcW w:w="1668" w:type="dxa"/>
            <w:vMerge/>
            <w:tcBorders>
              <w:bottom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p>
        </w:tc>
        <w:tc>
          <w:tcPr>
            <w:tcW w:w="1134" w:type="dxa"/>
            <w:vMerge/>
            <w:tcBorders>
              <w:bottom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p>
        </w:tc>
        <w:tc>
          <w:tcPr>
            <w:tcW w:w="1266" w:type="dxa"/>
            <w:vMerge/>
            <w:tcBorders>
              <w:bottom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p>
        </w:tc>
        <w:tc>
          <w:tcPr>
            <w:tcW w:w="2703" w:type="dxa"/>
            <w:tcBorders>
              <w:top w:val="single" w:sz="4" w:space="0" w:color="3C3C3C"/>
              <w:bottom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r w:rsidRPr="00FA66D1">
              <w:rPr>
                <w:rFonts w:ascii="Times New Roman" w:eastAsia="Calibri" w:hAnsi="Times New Roman" w:cs="Times New Roman"/>
                <w:b/>
                <w:bCs/>
                <w:kern w:val="0"/>
                <w:szCs w:val="20"/>
                <w:lang w:eastAsia="en-US"/>
              </w:rPr>
              <w:t>Nombor gelombang (cm</w:t>
            </w:r>
            <w:r w:rsidRPr="00FA66D1">
              <w:rPr>
                <w:rFonts w:ascii="Times New Roman" w:eastAsia="Calibri" w:hAnsi="Times New Roman" w:cs="Times New Roman"/>
                <w:b/>
                <w:bCs/>
                <w:kern w:val="0"/>
                <w:szCs w:val="20"/>
                <w:vertAlign w:val="superscript"/>
                <w:lang w:eastAsia="en-US"/>
              </w:rPr>
              <w:t>-1</w:t>
            </w:r>
            <w:r w:rsidRPr="00FA66D1">
              <w:rPr>
                <w:rFonts w:ascii="Times New Roman" w:eastAsia="Calibri" w:hAnsi="Times New Roman" w:cs="Times New Roman"/>
                <w:b/>
                <w:bCs/>
                <w:kern w:val="0"/>
                <w:szCs w:val="20"/>
                <w:lang w:eastAsia="en-US"/>
              </w:rPr>
              <w:t>)</w:t>
            </w:r>
          </w:p>
        </w:tc>
        <w:tc>
          <w:tcPr>
            <w:tcW w:w="2409" w:type="dxa"/>
            <w:tcBorders>
              <w:top w:val="single" w:sz="4" w:space="0" w:color="3C3C3C"/>
              <w:bottom w:val="single" w:sz="4" w:space="0" w:color="3C3C3C"/>
            </w:tcBorders>
          </w:tcPr>
          <w:p w:rsidR="006441DD" w:rsidRPr="00FA66D1" w:rsidRDefault="006441DD" w:rsidP="00EC3451">
            <w:pPr>
              <w:widowControl/>
              <w:wordWrap/>
              <w:autoSpaceDE/>
              <w:autoSpaceDN/>
              <w:rPr>
                <w:rFonts w:ascii="Times New Roman" w:eastAsia="Calibri" w:hAnsi="Times New Roman" w:cs="Times New Roman"/>
                <w:b/>
                <w:bCs/>
                <w:kern w:val="0"/>
                <w:szCs w:val="20"/>
                <w:lang w:eastAsia="en-US"/>
              </w:rPr>
            </w:pPr>
            <w:r w:rsidRPr="00FA66D1">
              <w:rPr>
                <w:rFonts w:ascii="Times New Roman" w:eastAsia="Calibri" w:hAnsi="Times New Roman" w:cs="Times New Roman"/>
                <w:b/>
                <w:bCs/>
                <w:kern w:val="0"/>
                <w:szCs w:val="20"/>
                <w:lang w:eastAsia="en-US"/>
              </w:rPr>
              <w:t>Catatan</w:t>
            </w:r>
          </w:p>
        </w:tc>
      </w:tr>
      <w:tr w:rsidR="006441DD" w:rsidRPr="006441DD" w:rsidTr="00FA66D1">
        <w:tc>
          <w:tcPr>
            <w:tcW w:w="1668" w:type="dxa"/>
            <w:vMerge w:val="restart"/>
            <w:tcBorders>
              <w:top w:val="single" w:sz="4" w:space="0" w:color="3C3C3C"/>
            </w:tcBorders>
            <w:vAlign w:val="center"/>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Silika</w:t>
            </w:r>
          </w:p>
        </w:tc>
        <w:tc>
          <w:tcPr>
            <w:tcW w:w="1134" w:type="dxa"/>
            <w:vMerge w:val="restart"/>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Sonokimia</w:t>
            </w:r>
          </w:p>
        </w:tc>
        <w:tc>
          <w:tcPr>
            <w:tcW w:w="1266"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 A</w:t>
            </w:r>
          </w:p>
        </w:tc>
        <w:tc>
          <w:tcPr>
            <w:tcW w:w="2703"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vertAlign w:val="superscript"/>
                <w:lang w:eastAsia="en-US"/>
              </w:rPr>
            </w:pPr>
            <w:r w:rsidRPr="006441DD">
              <w:rPr>
                <w:rFonts w:ascii="Times New Roman" w:eastAsia="Calibri" w:hAnsi="Times New Roman" w:cs="Times New Roman"/>
                <w:kern w:val="0"/>
                <w:szCs w:val="20"/>
                <w:lang w:eastAsia="en-US"/>
              </w:rPr>
              <w:t>517.77</w:t>
            </w:r>
          </w:p>
        </w:tc>
        <w:tc>
          <w:tcPr>
            <w:tcW w:w="2409"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r w:rsidRPr="006441DD">
              <w:rPr>
                <w:rFonts w:ascii="Times New Roman" w:eastAsia="Calibri" w:hAnsi="Times New Roman" w:cs="Times New Roman"/>
                <w:kern w:val="0"/>
                <w:szCs w:val="20"/>
                <w:lang w:eastAsia="en-US"/>
              </w:rPr>
              <w:t xml:space="preserve"> </w:t>
            </w:r>
          </w:p>
        </w:tc>
      </w:tr>
      <w:tr w:rsidR="006441DD" w:rsidRPr="006441DD" w:rsidTr="00FA66D1">
        <w:tc>
          <w:tcPr>
            <w:tcW w:w="1668"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266"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 B</w:t>
            </w:r>
          </w:p>
        </w:tc>
        <w:tc>
          <w:tcPr>
            <w:tcW w:w="2703"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518.79</w:t>
            </w:r>
          </w:p>
        </w:tc>
        <w:tc>
          <w:tcPr>
            <w:tcW w:w="2409"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r w:rsidRPr="006441DD">
              <w:rPr>
                <w:rFonts w:ascii="Times New Roman" w:eastAsia="Calibri" w:hAnsi="Times New Roman" w:cs="Times New Roman"/>
                <w:kern w:val="0"/>
                <w:szCs w:val="20"/>
                <w:lang w:eastAsia="en-US"/>
              </w:rPr>
              <w:t xml:space="preserve"> </w:t>
            </w:r>
          </w:p>
        </w:tc>
      </w:tr>
      <w:tr w:rsidR="006441DD" w:rsidRPr="006441DD" w:rsidTr="00FA66D1">
        <w:tc>
          <w:tcPr>
            <w:tcW w:w="1668"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val="restart"/>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Bukan Sonokimia</w:t>
            </w:r>
          </w:p>
        </w:tc>
        <w:tc>
          <w:tcPr>
            <w:tcW w:w="1266"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nonsono A</w:t>
            </w:r>
          </w:p>
        </w:tc>
        <w:tc>
          <w:tcPr>
            <w:tcW w:w="2703" w:type="dxa"/>
          </w:tcPr>
          <w:p w:rsidR="006441DD" w:rsidRPr="006441DD" w:rsidRDefault="006441DD" w:rsidP="00EC3451">
            <w:pPr>
              <w:widowControl/>
              <w:wordWrap/>
              <w:autoSpaceDE/>
              <w:autoSpaceDN/>
              <w:rPr>
                <w:rFonts w:ascii="Times New Roman" w:eastAsia="Calibri" w:hAnsi="Times New Roman" w:cs="Times New Roman"/>
                <w:kern w:val="0"/>
                <w:szCs w:val="20"/>
                <w:vertAlign w:val="superscript"/>
                <w:lang w:eastAsia="en-US"/>
              </w:rPr>
            </w:pPr>
            <w:r w:rsidRPr="006441DD">
              <w:rPr>
                <w:rFonts w:ascii="Times New Roman" w:eastAsia="Calibri" w:hAnsi="Times New Roman" w:cs="Times New Roman"/>
                <w:kern w:val="0"/>
                <w:szCs w:val="20"/>
                <w:lang w:eastAsia="en-US"/>
              </w:rPr>
              <w:t>512.10</w:t>
            </w:r>
          </w:p>
        </w:tc>
        <w:tc>
          <w:tcPr>
            <w:tcW w:w="2409" w:type="dxa"/>
          </w:tcPr>
          <w:p w:rsidR="006441DD" w:rsidRPr="006441DD" w:rsidRDefault="006441DD" w:rsidP="00EC3451">
            <w:pPr>
              <w:widowControl/>
              <w:wordWrap/>
              <w:autoSpaceDE/>
              <w:autoSpaceDN/>
              <w:rPr>
                <w:rFonts w:ascii="Times New Roman" w:eastAsia="Calibri" w:hAnsi="Times New Roman" w:cs="Times New Roman"/>
                <w:kern w:val="0"/>
                <w:szCs w:val="20"/>
                <w:vertAlign w:val="subscript"/>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p>
        </w:tc>
      </w:tr>
      <w:tr w:rsidR="006441DD" w:rsidRPr="006441DD" w:rsidTr="00FA66D1">
        <w:tc>
          <w:tcPr>
            <w:tcW w:w="1668" w:type="dxa"/>
            <w:vMerge/>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266"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nonsono B</w:t>
            </w:r>
          </w:p>
        </w:tc>
        <w:tc>
          <w:tcPr>
            <w:tcW w:w="2703"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512.85</w:t>
            </w:r>
          </w:p>
        </w:tc>
        <w:tc>
          <w:tcPr>
            <w:tcW w:w="2409"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r w:rsidRPr="006441DD">
              <w:rPr>
                <w:rFonts w:ascii="Times New Roman" w:eastAsia="Calibri" w:hAnsi="Times New Roman" w:cs="Times New Roman"/>
                <w:kern w:val="0"/>
                <w:szCs w:val="20"/>
                <w:lang w:eastAsia="en-US"/>
              </w:rPr>
              <w:t xml:space="preserve"> </w:t>
            </w:r>
          </w:p>
        </w:tc>
      </w:tr>
      <w:tr w:rsidR="006441DD" w:rsidRPr="006441DD" w:rsidTr="00FA66D1">
        <w:tc>
          <w:tcPr>
            <w:tcW w:w="1668" w:type="dxa"/>
            <w:vMerge w:val="restart"/>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Silika-alumina</w:t>
            </w:r>
          </w:p>
        </w:tc>
        <w:tc>
          <w:tcPr>
            <w:tcW w:w="1134" w:type="dxa"/>
            <w:vMerge w:val="restart"/>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Sonokimia</w:t>
            </w:r>
          </w:p>
        </w:tc>
        <w:tc>
          <w:tcPr>
            <w:tcW w:w="1266"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 C</w:t>
            </w:r>
          </w:p>
        </w:tc>
        <w:tc>
          <w:tcPr>
            <w:tcW w:w="2703"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525.20</w:t>
            </w:r>
          </w:p>
        </w:tc>
        <w:tc>
          <w:tcPr>
            <w:tcW w:w="2409" w:type="dxa"/>
            <w:tcBorders>
              <w:top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r w:rsidRPr="006441DD">
              <w:rPr>
                <w:rFonts w:ascii="Times New Roman" w:eastAsia="Calibri" w:hAnsi="Times New Roman" w:cs="Times New Roman"/>
                <w:kern w:val="0"/>
                <w:szCs w:val="20"/>
                <w:lang w:eastAsia="en-US"/>
              </w:rPr>
              <w:t xml:space="preserve"> </w:t>
            </w:r>
          </w:p>
        </w:tc>
      </w:tr>
      <w:tr w:rsidR="006441DD" w:rsidRPr="006441DD" w:rsidTr="00FA66D1">
        <w:tc>
          <w:tcPr>
            <w:tcW w:w="1668"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266"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sono D</w:t>
            </w:r>
          </w:p>
        </w:tc>
        <w:tc>
          <w:tcPr>
            <w:tcW w:w="2703"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514.58</w:t>
            </w:r>
          </w:p>
        </w:tc>
        <w:tc>
          <w:tcPr>
            <w:tcW w:w="2409"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p>
        </w:tc>
      </w:tr>
      <w:tr w:rsidR="006441DD" w:rsidRPr="006441DD" w:rsidTr="00FA66D1">
        <w:tc>
          <w:tcPr>
            <w:tcW w:w="1668" w:type="dxa"/>
            <w:vMerge/>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val="restart"/>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Bukan Sonokimia</w:t>
            </w:r>
          </w:p>
        </w:tc>
        <w:tc>
          <w:tcPr>
            <w:tcW w:w="1266"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nonsono C</w:t>
            </w:r>
          </w:p>
        </w:tc>
        <w:tc>
          <w:tcPr>
            <w:tcW w:w="2703"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513.49 dan 487.59</w:t>
            </w:r>
          </w:p>
        </w:tc>
        <w:tc>
          <w:tcPr>
            <w:tcW w:w="2409" w:type="dxa"/>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p>
        </w:tc>
      </w:tr>
      <w:tr w:rsidR="006441DD" w:rsidRPr="006441DD" w:rsidTr="00FA66D1">
        <w:tc>
          <w:tcPr>
            <w:tcW w:w="1668" w:type="dxa"/>
            <w:vMerge/>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134" w:type="dxa"/>
            <w:vMerge/>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p>
        </w:tc>
        <w:tc>
          <w:tcPr>
            <w:tcW w:w="1266"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nonsono D</w:t>
            </w:r>
          </w:p>
        </w:tc>
        <w:tc>
          <w:tcPr>
            <w:tcW w:w="2703"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487.55 511.80 dan 525.69</w:t>
            </w:r>
          </w:p>
        </w:tc>
        <w:tc>
          <w:tcPr>
            <w:tcW w:w="2409" w:type="dxa"/>
            <w:tcBorders>
              <w:bottom w:val="single" w:sz="4" w:space="0" w:color="3C3C3C"/>
            </w:tcBorders>
          </w:tcPr>
          <w:p w:rsidR="006441DD" w:rsidRPr="006441DD" w:rsidRDefault="006441DD" w:rsidP="00EC3451">
            <w:pPr>
              <w:widowControl/>
              <w:wordWrap/>
              <w:autoSpaceDE/>
              <w:autoSpaceDN/>
              <w:rPr>
                <w:rFonts w:ascii="Times New Roman" w:eastAsia="Calibri" w:hAnsi="Times New Roman" w:cs="Times New Roman"/>
                <w:kern w:val="0"/>
                <w:szCs w:val="20"/>
                <w:lang w:eastAsia="en-US"/>
              </w:rPr>
            </w:pPr>
            <w:r w:rsidRPr="006441DD">
              <w:rPr>
                <w:rFonts w:ascii="Times New Roman" w:eastAsia="Calibri" w:hAnsi="Times New Roman" w:cs="Times New Roman"/>
                <w:kern w:val="0"/>
                <w:szCs w:val="20"/>
                <w:lang w:eastAsia="en-US"/>
              </w:rPr>
              <w:t>Getaran ikatan MnO</w:t>
            </w:r>
            <w:r w:rsidRPr="006441DD">
              <w:rPr>
                <w:rFonts w:ascii="Times New Roman" w:eastAsia="Calibri" w:hAnsi="Times New Roman" w:cs="Times New Roman"/>
                <w:kern w:val="0"/>
                <w:szCs w:val="20"/>
                <w:vertAlign w:val="subscript"/>
                <w:lang w:eastAsia="en-US"/>
              </w:rPr>
              <w:t>2</w:t>
            </w:r>
          </w:p>
        </w:tc>
      </w:tr>
    </w:tbl>
    <w:p w:rsidR="005E30F3" w:rsidRDefault="005E30F3" w:rsidP="005E30F3">
      <w:pPr>
        <w:rPr>
          <w:rFonts w:ascii="Times New Roman" w:hAnsi="Times New Roman" w:cs="Times New Roman"/>
          <w:szCs w:val="20"/>
        </w:rPr>
      </w:pPr>
    </w:p>
    <w:p w:rsidR="005E30F3" w:rsidRDefault="006441DD" w:rsidP="005E30F3">
      <w:pPr>
        <w:rPr>
          <w:rFonts w:ascii="Times New Roman" w:hAnsi="Times New Roman" w:cs="Times New Roman"/>
          <w:szCs w:val="20"/>
        </w:rPr>
      </w:pPr>
      <w:r w:rsidRPr="00765DE8">
        <w:rPr>
          <w:rFonts w:ascii="Times New Roman" w:hAnsi="Times New Roman" w:cs="Times New Roman"/>
          <w:szCs w:val="20"/>
        </w:rPr>
        <w:t>Sampel sono A menunjukkan getaran ikatan MnO</w:t>
      </w:r>
      <w:r w:rsidRPr="004728C2">
        <w:rPr>
          <w:rFonts w:ascii="Times New Roman" w:hAnsi="Times New Roman" w:cs="Times New Roman"/>
          <w:szCs w:val="20"/>
          <w:vertAlign w:val="subscript"/>
        </w:rPr>
        <w:t>2</w:t>
      </w:r>
      <w:r w:rsidRPr="00765DE8">
        <w:rPr>
          <w:rFonts w:ascii="Times New Roman" w:hAnsi="Times New Roman" w:cs="Times New Roman"/>
          <w:szCs w:val="20"/>
        </w:rPr>
        <w:t xml:space="preserve"> pada 517.77 cm</w:t>
      </w:r>
      <w:r w:rsidRPr="004728C2">
        <w:rPr>
          <w:rFonts w:ascii="Times New Roman" w:hAnsi="Times New Roman" w:cs="Times New Roman"/>
          <w:szCs w:val="20"/>
          <w:vertAlign w:val="superscript"/>
        </w:rPr>
        <w:t>-1</w:t>
      </w:r>
      <w:r w:rsidRPr="00765DE8">
        <w:rPr>
          <w:rFonts w:ascii="Times New Roman" w:hAnsi="Times New Roman" w:cs="Times New Roman"/>
          <w:szCs w:val="20"/>
        </w:rPr>
        <w:t xml:space="preserve"> manakala sampel nonsono A menunjukkan getaran ikatan MnO</w:t>
      </w:r>
      <w:r w:rsidRPr="004728C2">
        <w:rPr>
          <w:rFonts w:ascii="Times New Roman" w:hAnsi="Times New Roman" w:cs="Times New Roman"/>
          <w:szCs w:val="20"/>
          <w:vertAlign w:val="subscript"/>
        </w:rPr>
        <w:t>2</w:t>
      </w:r>
      <w:r w:rsidRPr="00765DE8">
        <w:rPr>
          <w:rFonts w:ascii="Times New Roman" w:hAnsi="Times New Roman" w:cs="Times New Roman"/>
          <w:szCs w:val="20"/>
        </w:rPr>
        <w:t xml:space="preserve"> pada 512.10 cm</w:t>
      </w:r>
      <w:r w:rsidRPr="004728C2">
        <w:rPr>
          <w:rFonts w:ascii="Times New Roman" w:hAnsi="Times New Roman" w:cs="Times New Roman"/>
          <w:szCs w:val="20"/>
          <w:vertAlign w:val="superscript"/>
        </w:rPr>
        <w:t>-1</w:t>
      </w:r>
      <w:r w:rsidRPr="00765DE8">
        <w:rPr>
          <w:rFonts w:ascii="Times New Roman" w:hAnsi="Times New Roman" w:cs="Times New Roman"/>
          <w:szCs w:val="20"/>
        </w:rPr>
        <w:t xml:space="preserve"> (Rajah 1a). Jalur lebar antara 3200 dan 3500 cm</w:t>
      </w:r>
      <w:r w:rsidRPr="004728C2">
        <w:rPr>
          <w:rFonts w:ascii="Times New Roman" w:hAnsi="Times New Roman" w:cs="Times New Roman"/>
          <w:szCs w:val="20"/>
          <w:vertAlign w:val="superscript"/>
        </w:rPr>
        <w:t>-1</w:t>
      </w:r>
      <w:r w:rsidRPr="00765DE8">
        <w:rPr>
          <w:rFonts w:ascii="Times New Roman" w:hAnsi="Times New Roman" w:cs="Times New Roman"/>
          <w:szCs w:val="20"/>
        </w:rPr>
        <w:t xml:space="preserve"> merupakan regangan dan bengkokkan kumpulan hidroksil daripada air yang terikat dengan sampel [19]. Bagi sampel sono B dan nonsono B, getaran ikatan MnO</w:t>
      </w:r>
      <w:r w:rsidRPr="00BD325D">
        <w:rPr>
          <w:rFonts w:ascii="Times New Roman" w:hAnsi="Times New Roman" w:cs="Times New Roman"/>
          <w:szCs w:val="20"/>
          <w:vertAlign w:val="subscript"/>
        </w:rPr>
        <w:t>2</w:t>
      </w:r>
      <w:r w:rsidRPr="00765DE8">
        <w:rPr>
          <w:rFonts w:ascii="Times New Roman" w:hAnsi="Times New Roman" w:cs="Times New Roman"/>
          <w:szCs w:val="20"/>
        </w:rPr>
        <w:t xml:space="preserve"> wujud pada 518.79 dan 512.85 cm</w:t>
      </w:r>
      <w:r w:rsidRPr="00BD325D">
        <w:rPr>
          <w:rFonts w:ascii="Times New Roman" w:hAnsi="Times New Roman" w:cs="Times New Roman"/>
          <w:szCs w:val="20"/>
          <w:vertAlign w:val="superscript"/>
        </w:rPr>
        <w:t>-1</w:t>
      </w:r>
      <w:r w:rsidRPr="00765DE8">
        <w:rPr>
          <w:rFonts w:ascii="Times New Roman" w:hAnsi="Times New Roman" w:cs="Times New Roman"/>
          <w:szCs w:val="20"/>
        </w:rPr>
        <w:t xml:space="preserve"> (Rajah 1b). Pada panjang gelombang 525.20 cm</w:t>
      </w:r>
      <w:r w:rsidRPr="00BD325D">
        <w:rPr>
          <w:rFonts w:ascii="Times New Roman" w:hAnsi="Times New Roman" w:cs="Times New Roman"/>
          <w:szCs w:val="20"/>
          <w:vertAlign w:val="superscript"/>
        </w:rPr>
        <w:t>-1</w:t>
      </w:r>
      <w:r w:rsidRPr="00765DE8">
        <w:rPr>
          <w:rFonts w:ascii="Times New Roman" w:hAnsi="Times New Roman" w:cs="Times New Roman"/>
          <w:szCs w:val="20"/>
        </w:rPr>
        <w:t>, terdapat getaran ikatan bagi sampel sono C dan getaran ikatan MnO</w:t>
      </w:r>
      <w:r w:rsidRPr="00BD325D">
        <w:rPr>
          <w:rFonts w:ascii="Times New Roman" w:hAnsi="Times New Roman" w:cs="Times New Roman"/>
          <w:szCs w:val="20"/>
          <w:vertAlign w:val="subscript"/>
        </w:rPr>
        <w:t xml:space="preserve">2 </w:t>
      </w:r>
      <w:r w:rsidRPr="00765DE8">
        <w:rPr>
          <w:rFonts w:ascii="Times New Roman" w:hAnsi="Times New Roman" w:cs="Times New Roman"/>
          <w:szCs w:val="20"/>
        </w:rPr>
        <w:t>bagi sampel nonsono C wujud pada 513.49 dan 487.59 cm</w:t>
      </w:r>
      <w:r w:rsidRPr="00BD325D">
        <w:rPr>
          <w:rFonts w:ascii="Times New Roman" w:hAnsi="Times New Roman" w:cs="Times New Roman"/>
          <w:szCs w:val="20"/>
          <w:vertAlign w:val="superscript"/>
        </w:rPr>
        <w:t>-1</w:t>
      </w:r>
      <w:r w:rsidRPr="00765DE8">
        <w:rPr>
          <w:rFonts w:ascii="Times New Roman" w:hAnsi="Times New Roman" w:cs="Times New Roman"/>
          <w:szCs w:val="20"/>
        </w:rPr>
        <w:t xml:space="preserve"> (Rajah 1c). Getaran ikatan MnO</w:t>
      </w:r>
      <w:r w:rsidRPr="00BD325D">
        <w:rPr>
          <w:rFonts w:ascii="Times New Roman" w:hAnsi="Times New Roman" w:cs="Times New Roman"/>
          <w:szCs w:val="20"/>
          <w:vertAlign w:val="subscript"/>
        </w:rPr>
        <w:t>2</w:t>
      </w:r>
      <w:r w:rsidRPr="00765DE8">
        <w:rPr>
          <w:rFonts w:ascii="Times New Roman" w:hAnsi="Times New Roman" w:cs="Times New Roman"/>
          <w:szCs w:val="20"/>
        </w:rPr>
        <w:t xml:space="preserve"> bagi sampel sono D ditunjukkan pada 514.58 cm</w:t>
      </w:r>
      <w:r w:rsidRPr="00BD325D">
        <w:rPr>
          <w:rFonts w:ascii="Times New Roman" w:hAnsi="Times New Roman" w:cs="Times New Roman"/>
          <w:szCs w:val="20"/>
          <w:vertAlign w:val="superscript"/>
        </w:rPr>
        <w:t>-1</w:t>
      </w:r>
      <w:r w:rsidRPr="00765DE8">
        <w:rPr>
          <w:rFonts w:ascii="Times New Roman" w:hAnsi="Times New Roman" w:cs="Times New Roman"/>
          <w:szCs w:val="20"/>
        </w:rPr>
        <w:t xml:space="preserve"> dan bagi sampel nonsono D getaran ikatan MnO</w:t>
      </w:r>
      <w:r w:rsidRPr="00BD325D">
        <w:rPr>
          <w:rFonts w:ascii="Times New Roman" w:hAnsi="Times New Roman" w:cs="Times New Roman"/>
          <w:szCs w:val="20"/>
          <w:vertAlign w:val="subscript"/>
        </w:rPr>
        <w:t>2</w:t>
      </w:r>
      <w:r w:rsidRPr="00765DE8">
        <w:rPr>
          <w:rFonts w:ascii="Times New Roman" w:hAnsi="Times New Roman" w:cs="Times New Roman"/>
          <w:szCs w:val="20"/>
        </w:rPr>
        <w:t xml:space="preserve"> wujud pada 487.55, 511.80, dan 525.69 cm</w:t>
      </w:r>
      <w:r w:rsidRPr="00BD325D">
        <w:rPr>
          <w:rFonts w:ascii="Times New Roman" w:hAnsi="Times New Roman" w:cs="Times New Roman"/>
          <w:szCs w:val="20"/>
          <w:vertAlign w:val="superscript"/>
        </w:rPr>
        <w:t>-1</w:t>
      </w:r>
      <w:r w:rsidRPr="00765DE8">
        <w:rPr>
          <w:rFonts w:ascii="Times New Roman" w:hAnsi="Times New Roman" w:cs="Times New Roman"/>
          <w:szCs w:val="20"/>
        </w:rPr>
        <w:t xml:space="preserve"> (Rajah 1d). Daripada spektrum FTIR yang diberi, terdapat regangan kumpulan O-H dan ikatan H dalam julat 3000 sehingga 3500 cm</w:t>
      </w:r>
      <w:r w:rsidRPr="00BD325D">
        <w:rPr>
          <w:rFonts w:ascii="Times New Roman" w:hAnsi="Times New Roman" w:cs="Times New Roman"/>
          <w:szCs w:val="20"/>
          <w:vertAlign w:val="superscript"/>
        </w:rPr>
        <w:t>-1</w:t>
      </w:r>
      <w:r w:rsidRPr="00765DE8">
        <w:rPr>
          <w:rFonts w:ascii="Times New Roman" w:hAnsi="Times New Roman" w:cs="Times New Roman"/>
          <w:szCs w:val="20"/>
        </w:rPr>
        <w:t>. Puncak berlebihan yang terdapat dalam spektrum FTIR daripada 1000-1700 cm</w:t>
      </w:r>
      <w:r w:rsidRPr="00BD325D">
        <w:rPr>
          <w:rFonts w:ascii="Times New Roman" w:hAnsi="Times New Roman" w:cs="Times New Roman"/>
          <w:szCs w:val="20"/>
          <w:vertAlign w:val="superscript"/>
        </w:rPr>
        <w:t>-1</w:t>
      </w:r>
      <w:r w:rsidRPr="00765DE8">
        <w:rPr>
          <w:rFonts w:ascii="Times New Roman" w:hAnsi="Times New Roman" w:cs="Times New Roman"/>
          <w:szCs w:val="20"/>
        </w:rPr>
        <w:t xml:space="preserve"> bagi semua sampel menunjukkan kewujudan kumpulan O-H yang berlebihan, dimana ia mewakili mod getaran O-H yang terjerap dengan air [18].</w:t>
      </w:r>
    </w:p>
    <w:p w:rsidR="00E904A1" w:rsidRDefault="00E904A1" w:rsidP="005E30F3">
      <w:pPr>
        <w:rPr>
          <w:rFonts w:ascii="Times New Roman" w:hAnsi="Times New Roman" w:cs="Times New Roman"/>
          <w:szCs w:val="20"/>
        </w:rPr>
      </w:pPr>
    </w:p>
    <w:p w:rsidR="00785CA6" w:rsidRPr="005E30F3" w:rsidRDefault="006441DD" w:rsidP="005E30F3">
      <w:pPr>
        <w:rPr>
          <w:rFonts w:ascii="Times New Roman" w:hAnsi="Times New Roman" w:cs="Times New Roman"/>
          <w:szCs w:val="20"/>
        </w:rPr>
      </w:pPr>
      <w:r w:rsidRPr="00765DE8">
        <w:rPr>
          <w:rFonts w:ascii="Times New Roman" w:eastAsia="Calibri" w:hAnsi="Times New Roman" w:cs="Times New Roman"/>
          <w:kern w:val="0"/>
          <w:sz w:val="24"/>
          <w:szCs w:val="24"/>
          <w:lang w:eastAsia="en-US"/>
        </w:rPr>
        <w:object w:dxaOrig="5856"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4pt;height:169.8pt" o:ole="">
            <v:imagedata r:id="rId7" o:title=""/>
          </v:shape>
          <o:OLEObject Type="Embed" ProgID="Origin50.Graph" ShapeID="_x0000_i1025" DrawAspect="Content" ObjectID="_1488294862" r:id="rId8"/>
        </w:object>
      </w:r>
      <w:r w:rsidRPr="00765DE8">
        <w:rPr>
          <w:rFonts w:ascii="Times New Roman" w:eastAsia="Calibri" w:hAnsi="Times New Roman" w:cs="Times New Roman"/>
          <w:kern w:val="0"/>
          <w:sz w:val="24"/>
          <w:szCs w:val="24"/>
          <w:lang w:eastAsia="en-US"/>
        </w:rPr>
        <w:object w:dxaOrig="5856" w:dyaOrig="4560">
          <v:shape id="_x0000_i1026" type="#_x0000_t75" style="width:215.4pt;height:169.8pt" o:ole="">
            <v:imagedata r:id="rId9" o:title=""/>
          </v:shape>
          <o:OLEObject Type="Embed" ProgID="Origin50.Graph" ShapeID="_x0000_i1026" DrawAspect="Content" ObjectID="_1488294863" r:id="rId10"/>
        </w:object>
      </w:r>
    </w:p>
    <w:p w:rsidR="006441DD" w:rsidRPr="00765DE8" w:rsidRDefault="006441DD" w:rsidP="006441DD">
      <w:pPr>
        <w:spacing w:before="240"/>
        <w:outlineLvl w:val="0"/>
        <w:rPr>
          <w:rFonts w:ascii="Times New Roman" w:eastAsia="Calibri" w:hAnsi="Times New Roman" w:cs="Times New Roman"/>
          <w:kern w:val="0"/>
          <w:sz w:val="24"/>
          <w:szCs w:val="24"/>
          <w:lang w:eastAsia="en-US"/>
        </w:rPr>
      </w:pPr>
      <w:r w:rsidRPr="00765DE8">
        <w:rPr>
          <w:rFonts w:ascii="Times New Roman" w:eastAsia="Calibri" w:hAnsi="Times New Roman" w:cs="Times New Roman"/>
          <w:kern w:val="0"/>
          <w:sz w:val="24"/>
          <w:szCs w:val="24"/>
          <w:lang w:eastAsia="en-US"/>
        </w:rPr>
        <w:object w:dxaOrig="5856" w:dyaOrig="4560">
          <v:shape id="_x0000_i1027" type="#_x0000_t75" style="width:219pt;height:169.8pt" o:ole="">
            <v:imagedata r:id="rId11" o:title=""/>
          </v:shape>
          <o:OLEObject Type="Embed" ProgID="Origin50.Graph" ShapeID="_x0000_i1027" DrawAspect="Content" ObjectID="_1488294864" r:id="rId12"/>
        </w:object>
      </w:r>
      <w:r w:rsidRPr="00765DE8">
        <w:rPr>
          <w:rFonts w:ascii="Times New Roman" w:eastAsia="Calibri" w:hAnsi="Times New Roman" w:cs="Times New Roman"/>
          <w:kern w:val="0"/>
          <w:sz w:val="24"/>
          <w:szCs w:val="24"/>
          <w:lang w:eastAsia="en-US"/>
        </w:rPr>
        <w:object w:dxaOrig="5856" w:dyaOrig="4560">
          <v:shape id="_x0000_i1028" type="#_x0000_t75" style="width:215.4pt;height:169.8pt" o:ole="">
            <v:imagedata r:id="rId13" o:title=""/>
          </v:shape>
          <o:OLEObject Type="Embed" ProgID="Origin50.Graph" ShapeID="_x0000_i1028" DrawAspect="Content" ObjectID="_1488294865" r:id="rId14"/>
        </w:object>
      </w:r>
    </w:p>
    <w:p w:rsidR="006441DD" w:rsidRDefault="006441DD" w:rsidP="005E30F3">
      <w:pPr>
        <w:jc w:val="center"/>
        <w:rPr>
          <w:rFonts w:ascii="Times New Roman" w:hAnsi="Times New Roman" w:cs="Times New Roman"/>
          <w:szCs w:val="20"/>
        </w:rPr>
      </w:pPr>
      <w:r w:rsidRPr="00765DE8">
        <w:rPr>
          <w:rFonts w:ascii="Times New Roman" w:hAnsi="Times New Roman" w:cs="Times New Roman"/>
          <w:szCs w:val="20"/>
        </w:rPr>
        <w:t>Rajah 1. Spektrum FTIR bagi sampel sono A dan nonsono A (a) sono B dan nonsono B (b), sono C dan nonsono C (c), sono D dan nonsono D (d) yang diukur dalam julat nombor gelombang 400 – 4000 cm</w:t>
      </w:r>
      <w:r w:rsidRPr="00BD325D">
        <w:rPr>
          <w:rFonts w:ascii="Times New Roman" w:hAnsi="Times New Roman" w:cs="Times New Roman"/>
          <w:szCs w:val="20"/>
          <w:vertAlign w:val="superscript"/>
        </w:rPr>
        <w:t>-1</w:t>
      </w:r>
      <w:r w:rsidRPr="00765DE8">
        <w:rPr>
          <w:rFonts w:ascii="Times New Roman" w:hAnsi="Times New Roman" w:cs="Times New Roman"/>
          <w:szCs w:val="20"/>
        </w:rPr>
        <w:t>.</w:t>
      </w:r>
    </w:p>
    <w:p w:rsidR="005E30F3" w:rsidRPr="00765DE8" w:rsidRDefault="005E30F3" w:rsidP="005E30F3">
      <w:pPr>
        <w:jc w:val="center"/>
        <w:rPr>
          <w:rFonts w:ascii="Times New Roman" w:hAnsi="Times New Roman" w:cs="Times New Roman"/>
          <w:szCs w:val="20"/>
        </w:rPr>
      </w:pPr>
    </w:p>
    <w:p w:rsidR="00F03533" w:rsidRPr="00765DE8" w:rsidRDefault="006441DD" w:rsidP="006441DD">
      <w:pPr>
        <w:rPr>
          <w:rFonts w:ascii="Times New Roman" w:hAnsi="Times New Roman" w:cs="Times New Roman"/>
          <w:szCs w:val="20"/>
        </w:rPr>
      </w:pPr>
      <w:r w:rsidRPr="00765DE8">
        <w:rPr>
          <w:rFonts w:ascii="Times New Roman" w:hAnsi="Times New Roman" w:cs="Times New Roman"/>
          <w:szCs w:val="20"/>
        </w:rPr>
        <w:t>Rajah 2 menunjukkan corak XRD yang diukur dalam sudut lebar bagi sampel MnO</w:t>
      </w:r>
      <w:r w:rsidRPr="00BD325D">
        <w:rPr>
          <w:rFonts w:ascii="Times New Roman" w:hAnsi="Times New Roman" w:cs="Times New Roman"/>
          <w:szCs w:val="20"/>
          <w:vertAlign w:val="subscript"/>
        </w:rPr>
        <w:t>2</w:t>
      </w:r>
      <w:r w:rsidRPr="00765DE8">
        <w:rPr>
          <w:rFonts w:ascii="Times New Roman" w:hAnsi="Times New Roman" w:cs="Times New Roman"/>
          <w:szCs w:val="20"/>
        </w:rPr>
        <w:t xml:space="preserve"> nano-poros yang dilakukan pada suhu bilik. Puncak lebar bagi sampel yang diperolehi menunjukkan sifat kristal yang lemah dan ini membuktikan sampel tersebut bersifat amorfus. Corak XRD dalam Rajah 2(a), (b), (c), dan (d) bagi serbuk sampel sono dan nonsono (A, B, C, dan D) menunjukkan keamatan puncak sederhana dalam julat 35-40</w:t>
      </w:r>
      <w:r w:rsidRPr="00765DE8">
        <w:rPr>
          <w:rFonts w:ascii="Cambria Math" w:hAnsi="Cambria Math" w:cs="Cambria Math"/>
          <w:szCs w:val="20"/>
        </w:rPr>
        <w:t>⁰</w:t>
      </w:r>
      <w:r w:rsidRPr="00765DE8">
        <w:rPr>
          <w:rFonts w:ascii="Times New Roman" w:hAnsi="Times New Roman" w:cs="Times New Roman"/>
          <w:szCs w:val="20"/>
        </w:rPr>
        <w:t xml:space="preserve"> dan keamatan puncak yang lemah dalam julat 63-70</w:t>
      </w:r>
      <w:r w:rsidRPr="00765DE8">
        <w:rPr>
          <w:rFonts w:ascii="Cambria Math" w:hAnsi="Cambria Math" w:cs="Cambria Math"/>
          <w:szCs w:val="20"/>
        </w:rPr>
        <w:t>⁰</w:t>
      </w:r>
      <w:r w:rsidRPr="00765DE8">
        <w:rPr>
          <w:rFonts w:ascii="Times New Roman" w:hAnsi="Times New Roman" w:cs="Times New Roman"/>
          <w:szCs w:val="20"/>
        </w:rPr>
        <w:t xml:space="preserve"> membuktikan kewujudan α-MnO</w:t>
      </w:r>
      <w:r w:rsidRPr="00BD325D">
        <w:rPr>
          <w:rFonts w:ascii="Times New Roman" w:hAnsi="Times New Roman" w:cs="Times New Roman"/>
          <w:szCs w:val="20"/>
          <w:vertAlign w:val="subscript"/>
        </w:rPr>
        <w:t>2</w:t>
      </w:r>
      <w:r w:rsidR="00BD325D">
        <w:rPr>
          <w:rFonts w:ascii="Times New Roman" w:hAnsi="Times New Roman" w:cs="Times New Roman"/>
          <w:szCs w:val="20"/>
        </w:rPr>
        <w:t xml:space="preserve"> [17,</w:t>
      </w:r>
      <w:r w:rsidRPr="00765DE8">
        <w:rPr>
          <w:rFonts w:ascii="Times New Roman" w:hAnsi="Times New Roman" w:cs="Times New Roman"/>
          <w:szCs w:val="20"/>
        </w:rPr>
        <w:t>20]. Puncak lebar dalam julat 25-34</w:t>
      </w:r>
      <w:r w:rsidRPr="00765DE8">
        <w:rPr>
          <w:rFonts w:ascii="Cambria Math" w:hAnsi="Cambria Math" w:cs="Cambria Math"/>
          <w:szCs w:val="20"/>
        </w:rPr>
        <w:t>⁰</w:t>
      </w:r>
      <w:r w:rsidRPr="00765DE8">
        <w:rPr>
          <w:rFonts w:ascii="Times New Roman" w:hAnsi="Times New Roman" w:cs="Times New Roman"/>
          <w:szCs w:val="20"/>
        </w:rPr>
        <w:t xml:space="preserve"> bagi sampel sono B, sono C, dan nonsono A menunjukkan kehadiran templat silika yang tidak disingkirkan dengan sempurna semasa proses penyingkiran templat silika. </w:t>
      </w:r>
    </w:p>
    <w:p w:rsidR="00F03533" w:rsidRPr="00765DE8" w:rsidRDefault="00F03533" w:rsidP="006441DD">
      <w:pPr>
        <w:rPr>
          <w:rFonts w:ascii="Times New Roman" w:hAnsi="Times New Roman" w:cs="Times New Roman"/>
          <w:szCs w:val="20"/>
        </w:rPr>
      </w:pPr>
    </w:p>
    <w:p w:rsidR="006441DD" w:rsidRPr="00765DE8" w:rsidRDefault="006441DD" w:rsidP="006441DD">
      <w:pPr>
        <w:rPr>
          <w:rFonts w:ascii="Times New Roman" w:hAnsi="Times New Roman" w:cs="Times New Roman"/>
          <w:szCs w:val="20"/>
        </w:rPr>
      </w:pPr>
    </w:p>
    <w:p w:rsidR="006441DD" w:rsidRPr="00765DE8" w:rsidRDefault="006441DD" w:rsidP="006441DD">
      <w:pPr>
        <w:rPr>
          <w:rFonts w:ascii="Times New Roman" w:eastAsia="Calibri" w:hAnsi="Times New Roman" w:cs="Times New Roman"/>
          <w:kern w:val="0"/>
          <w:sz w:val="24"/>
          <w:szCs w:val="24"/>
          <w:lang w:eastAsia="en-US"/>
        </w:rPr>
      </w:pPr>
      <w:r w:rsidRPr="00765DE8">
        <w:rPr>
          <w:rFonts w:ascii="Times New Roman" w:eastAsia="Calibri" w:hAnsi="Times New Roman" w:cs="Times New Roman"/>
          <w:kern w:val="0"/>
          <w:sz w:val="24"/>
          <w:szCs w:val="24"/>
          <w:lang w:eastAsia="en-US"/>
        </w:rPr>
        <w:object w:dxaOrig="5856" w:dyaOrig="4560">
          <v:shape id="_x0000_i1029" type="#_x0000_t75" style="width:215.4pt;height:169.8pt" o:ole="">
            <v:imagedata r:id="rId15" o:title=""/>
          </v:shape>
          <o:OLEObject Type="Embed" ProgID="Origin50.Graph" ShapeID="_x0000_i1029" DrawAspect="Content" ObjectID="_1488294866" r:id="rId16"/>
        </w:object>
      </w:r>
      <w:r w:rsidR="00F03533" w:rsidRPr="00765DE8">
        <w:rPr>
          <w:rFonts w:ascii="Times New Roman" w:eastAsia="Calibri" w:hAnsi="Times New Roman" w:cs="Times New Roman"/>
          <w:kern w:val="0"/>
          <w:sz w:val="24"/>
          <w:szCs w:val="24"/>
          <w:lang w:eastAsia="en-US"/>
        </w:rPr>
        <w:object w:dxaOrig="5856" w:dyaOrig="4560">
          <v:shape id="_x0000_i1030" type="#_x0000_t75" style="width:215.4pt;height:169.8pt" o:ole="">
            <v:imagedata r:id="rId17" o:title=""/>
          </v:shape>
          <o:OLEObject Type="Embed" ProgID="Origin50.Graph" ShapeID="_x0000_i1030" DrawAspect="Content" ObjectID="_1488294867" r:id="rId18"/>
        </w:object>
      </w:r>
    </w:p>
    <w:p w:rsidR="00F03533" w:rsidRPr="00765DE8" w:rsidRDefault="00F03533" w:rsidP="006441DD">
      <w:pPr>
        <w:rPr>
          <w:rFonts w:ascii="Times New Roman" w:eastAsia="Calibri" w:hAnsi="Times New Roman" w:cs="Times New Roman"/>
          <w:kern w:val="0"/>
          <w:sz w:val="24"/>
          <w:szCs w:val="24"/>
          <w:lang w:eastAsia="en-US"/>
        </w:rPr>
      </w:pPr>
    </w:p>
    <w:p w:rsidR="00F03533" w:rsidRPr="00765DE8" w:rsidRDefault="00F03533" w:rsidP="006441DD">
      <w:pPr>
        <w:rPr>
          <w:rFonts w:ascii="Times New Roman" w:eastAsia="Calibri" w:hAnsi="Times New Roman" w:cs="Times New Roman"/>
          <w:kern w:val="0"/>
          <w:sz w:val="24"/>
          <w:szCs w:val="24"/>
          <w:lang w:eastAsia="en-US"/>
        </w:rPr>
      </w:pPr>
      <w:r w:rsidRPr="00765DE8">
        <w:rPr>
          <w:rFonts w:ascii="Times New Roman" w:eastAsia="Calibri" w:hAnsi="Times New Roman" w:cs="Times New Roman"/>
          <w:kern w:val="0"/>
          <w:sz w:val="24"/>
          <w:szCs w:val="24"/>
          <w:lang w:eastAsia="en-US"/>
        </w:rPr>
        <w:object w:dxaOrig="5856" w:dyaOrig="4560">
          <v:shape id="_x0000_i1031" type="#_x0000_t75" style="width:215.4pt;height:169.8pt" o:ole="">
            <v:imagedata r:id="rId19" o:title=""/>
          </v:shape>
          <o:OLEObject Type="Embed" ProgID="Origin50.Graph" ShapeID="_x0000_i1031" DrawAspect="Content" ObjectID="_1488294868" r:id="rId20"/>
        </w:object>
      </w:r>
      <w:r w:rsidRPr="00765DE8">
        <w:rPr>
          <w:rFonts w:ascii="Times New Roman" w:eastAsia="Calibri" w:hAnsi="Times New Roman" w:cs="Times New Roman"/>
          <w:kern w:val="0"/>
          <w:sz w:val="24"/>
          <w:szCs w:val="24"/>
          <w:lang w:eastAsia="en-US"/>
        </w:rPr>
        <w:object w:dxaOrig="5856" w:dyaOrig="4560">
          <v:shape id="_x0000_i1032" type="#_x0000_t75" style="width:215.4pt;height:169.8pt" o:ole="">
            <v:imagedata r:id="rId21" o:title=""/>
          </v:shape>
          <o:OLEObject Type="Embed" ProgID="Origin50.Graph" ShapeID="_x0000_i1032" DrawAspect="Content" ObjectID="_1488294869" r:id="rId22"/>
        </w:object>
      </w:r>
    </w:p>
    <w:p w:rsidR="00F03533" w:rsidRPr="00765DE8" w:rsidRDefault="00F03533" w:rsidP="006441DD">
      <w:pPr>
        <w:rPr>
          <w:rFonts w:ascii="Times New Roman" w:hAnsi="Times New Roman" w:cs="Times New Roman"/>
          <w:szCs w:val="20"/>
        </w:rPr>
      </w:pPr>
    </w:p>
    <w:p w:rsidR="00F03533" w:rsidRPr="00765DE8" w:rsidRDefault="00F03533" w:rsidP="00FA66D1">
      <w:pPr>
        <w:ind w:left="720" w:hanging="720"/>
        <w:rPr>
          <w:rFonts w:ascii="Times New Roman" w:hAnsi="Times New Roman" w:cs="Times New Roman"/>
          <w:szCs w:val="20"/>
        </w:rPr>
      </w:pPr>
      <w:r w:rsidRPr="00765DE8">
        <w:rPr>
          <w:rFonts w:ascii="Times New Roman" w:hAnsi="Times New Roman" w:cs="Times New Roman"/>
          <w:szCs w:val="20"/>
        </w:rPr>
        <w:t>Rajah 2. Corak XRD yang diukur dalam sudut lebar dalam julat 2θ bagi sampel sono A dan nonsono A (a) sono B dan nonsono B (b) sono C dan nonsono C (c) sono D dan nonsono D.</w:t>
      </w:r>
    </w:p>
    <w:p w:rsidR="00F03533" w:rsidRPr="00765DE8" w:rsidRDefault="00F03533" w:rsidP="00785CA6">
      <w:pPr>
        <w:outlineLvl w:val="0"/>
        <w:rPr>
          <w:rFonts w:ascii="Times New Roman" w:hAnsi="Times New Roman" w:cs="Times New Roman"/>
          <w:szCs w:val="20"/>
        </w:rPr>
      </w:pPr>
      <w:r w:rsidRPr="00765DE8">
        <w:rPr>
          <w:rFonts w:ascii="Times New Roman" w:hAnsi="Times New Roman" w:cs="Times New Roman"/>
          <w:szCs w:val="20"/>
        </w:rPr>
        <w:lastRenderedPageBreak/>
        <w:t>Morfologi dan saiz nanopartikel MnO</w:t>
      </w:r>
      <w:r w:rsidRPr="0081062D">
        <w:rPr>
          <w:rFonts w:ascii="Times New Roman" w:hAnsi="Times New Roman" w:cs="Times New Roman"/>
          <w:szCs w:val="20"/>
          <w:vertAlign w:val="subscript"/>
        </w:rPr>
        <w:t>2</w:t>
      </w:r>
      <w:r w:rsidRPr="00765DE8">
        <w:rPr>
          <w:rFonts w:ascii="Times New Roman" w:hAnsi="Times New Roman" w:cs="Times New Roman"/>
          <w:szCs w:val="20"/>
        </w:rPr>
        <w:t xml:space="preserve"> ditunjukkan oleh imej SEM dan TEM dalam Rajah 3. Sampel sono A dan sampel sono D di bawah pembesaran 15000 menunjukkan rangkaian oksida yang mengandungi struktur rerambut yang tidak seragam atau seperti jejarum. Rajah 3 menunjukkan sampel sono B mempunyai bentuk seperti rod yang tidak sama bentuk bagi MnO</w:t>
      </w:r>
      <w:r w:rsidRPr="0081062D">
        <w:rPr>
          <w:rFonts w:ascii="Times New Roman" w:hAnsi="Times New Roman" w:cs="Times New Roman"/>
          <w:szCs w:val="20"/>
          <w:vertAlign w:val="subscript"/>
        </w:rPr>
        <w:t>2</w:t>
      </w:r>
      <w:r w:rsidRPr="00765DE8">
        <w:rPr>
          <w:rFonts w:ascii="Times New Roman" w:hAnsi="Times New Roman" w:cs="Times New Roman"/>
          <w:szCs w:val="20"/>
        </w:rPr>
        <w:t xml:space="preserve"> di bawah pembesaran 15000. Sampel sono C menunjukkan nanostruktur nanobunga yang terdiri daripada banyak kepingan nano di bawah pembesaran 15000. Sampel nonsono A, B, C, dan D menunjukkan permukaan kepingan struktur nano bagi sampel masing-masing. Sampel ini mempunyai struktur yang sama walaupun bentuk dan saiz berbeza kecuali sampel nonsono D. Struktur nano MnO</w:t>
      </w:r>
      <w:r w:rsidRPr="0081062D">
        <w:rPr>
          <w:rFonts w:ascii="Times New Roman" w:hAnsi="Times New Roman" w:cs="Times New Roman"/>
          <w:szCs w:val="20"/>
          <w:vertAlign w:val="subscript"/>
        </w:rPr>
        <w:t>2</w:t>
      </w:r>
      <w:r w:rsidRPr="00765DE8">
        <w:rPr>
          <w:rFonts w:ascii="Times New Roman" w:hAnsi="Times New Roman" w:cs="Times New Roman"/>
          <w:szCs w:val="20"/>
        </w:rPr>
        <w:t xml:space="preserve"> bagi sampel nonsono D mempamerkan struktur bunga yang terdiri daripada banyak kepingan nano terpancar daripada pusat.</w:t>
      </w:r>
    </w:p>
    <w:p w:rsidR="00F03533" w:rsidRPr="00765DE8" w:rsidRDefault="00F03533" w:rsidP="00785CA6">
      <w:pPr>
        <w:outlineLvl w:val="0"/>
        <w:rPr>
          <w:rFonts w:ascii="Times New Roman" w:hAnsi="Times New Roman" w:cs="Times New Roman"/>
          <w:szCs w:val="20"/>
        </w:rPr>
      </w:pPr>
    </w:p>
    <w:p w:rsidR="00F03533" w:rsidRPr="00765DE8" w:rsidRDefault="0081062D" w:rsidP="00785CA6">
      <w:pPr>
        <w:outlineLvl w:val="0"/>
        <w:rPr>
          <w:rFonts w:ascii="Times New Roman" w:hAnsi="Times New Roman" w:cs="Times New Roman"/>
          <w:szCs w:val="20"/>
        </w:rPr>
      </w:pP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61312" behindDoc="0" locked="0" layoutInCell="1" allowOverlap="1" wp14:anchorId="060359D7" wp14:editId="499A4C7F">
                <wp:simplePos x="0" y="0"/>
                <wp:positionH relativeFrom="column">
                  <wp:posOffset>3965464</wp:posOffset>
                </wp:positionH>
                <wp:positionV relativeFrom="paragraph">
                  <wp:posOffset>-1270</wp:posOffset>
                </wp:positionV>
                <wp:extent cx="1695537" cy="980188"/>
                <wp:effectExtent l="0" t="0" r="0" b="0"/>
                <wp:wrapNone/>
                <wp:docPr id="6" name="Group 6"/>
                <wp:cNvGraphicFramePr/>
                <a:graphic xmlns:a="http://schemas.openxmlformats.org/drawingml/2006/main">
                  <a:graphicData uri="http://schemas.microsoft.com/office/word/2010/wordprocessingGroup">
                    <wpg:wgp>
                      <wpg:cNvGrpSpPr/>
                      <wpg:grpSpPr>
                        <a:xfrm>
                          <a:off x="0" y="0"/>
                          <a:ext cx="1695537" cy="980188"/>
                          <a:chOff x="0" y="0"/>
                          <a:chExt cx="1695537" cy="980188"/>
                        </a:xfrm>
                      </wpg:grpSpPr>
                      <wps:wsp>
                        <wps:cNvPr id="7" name="Text Box 2"/>
                        <wps:cNvSpPr txBox="1">
                          <a:spLocks noChangeArrowheads="1"/>
                        </wps:cNvSpPr>
                        <wps:spPr bwMode="auto">
                          <a:xfrm>
                            <a:off x="0" y="0"/>
                            <a:ext cx="739140" cy="22225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A</w:t>
                              </w:r>
                            </w:p>
                          </w:txbxContent>
                        </wps:txbx>
                        <wps:bodyPr rot="0" vert="horz" wrap="square" lIns="91440" tIns="45720" rIns="91440" bIns="45720" anchor="t" anchorCtr="0">
                          <a:noAutofit/>
                        </wps:bodyPr>
                      </wps:wsp>
                      <wps:wsp>
                        <wps:cNvPr id="8" name="Text Box 2"/>
                        <wps:cNvSpPr txBox="1">
                          <a:spLocks noChangeArrowheads="1"/>
                        </wps:cNvSpPr>
                        <wps:spPr bwMode="auto">
                          <a:xfrm>
                            <a:off x="1441095" y="760781"/>
                            <a:ext cx="254442" cy="219407"/>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9" name="Text Box 2"/>
                        <wps:cNvSpPr txBox="1">
                          <a:spLocks noChangeArrowheads="1"/>
                        </wps:cNvSpPr>
                        <wps:spPr bwMode="auto">
                          <a:xfrm>
                            <a:off x="146304" y="709575"/>
                            <a:ext cx="205740" cy="234315"/>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w14:anchorId="060359D7" id="Group 6" o:spid="_x0000_s1026" style="position:absolute;left:0;text-align:left;margin-left:312.25pt;margin-top:-.1pt;width:133.5pt;height:77.2pt;z-index:251661312" coordsize="16955,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">
                <v:shapetype id="_x0000_t202" coordsize="21600,21600" o:spt="202" path="m,l,21600r21600,l21600,xe">
                  <v:stroke joinstyle="miter"/>
                  <v:path gradientshapeok="t" o:connecttype="rect"/>
                </v:shapetype>
                <v:shape id="Text Box 2" o:spid="_x0000_s1027" type="#_x0000_t202" style="position:absolute;width:739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A</w:t>
                        </w:r>
                      </w:p>
                    </w:txbxContent>
                  </v:textbox>
                </v:shape>
                <v:shape id="Text Box 2" o:spid="_x0000_s1028" type="#_x0000_t202" style="position:absolute;left:14410;top:7607;width:2545;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29" type="#_x0000_t202" style="position:absolute;left:1463;top:7095;width:2057;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group>
            </w:pict>
          </mc:Fallback>
        </mc:AlternateContent>
      </w: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59264" behindDoc="0" locked="0" layoutInCell="1" allowOverlap="1" wp14:anchorId="0F636A52" wp14:editId="73F29118">
                <wp:simplePos x="0" y="0"/>
                <wp:positionH relativeFrom="column">
                  <wp:posOffset>1107516</wp:posOffset>
                </wp:positionH>
                <wp:positionV relativeFrom="paragraph">
                  <wp:posOffset>0</wp:posOffset>
                </wp:positionV>
                <wp:extent cx="1620698" cy="987476"/>
                <wp:effectExtent l="0" t="0" r="0" b="3175"/>
                <wp:wrapNone/>
                <wp:docPr id="236" name="Group 236"/>
                <wp:cNvGraphicFramePr/>
                <a:graphic xmlns:a="http://schemas.openxmlformats.org/drawingml/2006/main">
                  <a:graphicData uri="http://schemas.microsoft.com/office/word/2010/wordprocessingGroup">
                    <wpg:wgp>
                      <wpg:cNvGrpSpPr/>
                      <wpg:grpSpPr>
                        <a:xfrm>
                          <a:off x="0" y="0"/>
                          <a:ext cx="1620698" cy="987476"/>
                          <a:chOff x="0" y="0"/>
                          <a:chExt cx="1620698" cy="987476"/>
                        </a:xfrm>
                      </wpg:grpSpPr>
                      <wps:wsp>
                        <wps:cNvPr id="21" name="Text Box 2"/>
                        <wps:cNvSpPr txBox="1">
                          <a:spLocks noChangeArrowheads="1"/>
                        </wps:cNvSpPr>
                        <wps:spPr bwMode="auto">
                          <a:xfrm>
                            <a:off x="58521" y="724205"/>
                            <a:ext cx="234895" cy="226944"/>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s:wsp>
                        <wps:cNvPr id="19" name="Text Box 2"/>
                        <wps:cNvSpPr txBox="1">
                          <a:spLocks noChangeArrowheads="1"/>
                        </wps:cNvSpPr>
                        <wps:spPr bwMode="auto">
                          <a:xfrm>
                            <a:off x="1382573" y="760781"/>
                            <a:ext cx="238125" cy="226695"/>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609600" cy="22225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A</w:t>
                              </w:r>
                            </w:p>
                          </w:txbxContent>
                        </wps:txbx>
                        <wps:bodyPr rot="0" vert="horz" wrap="square" lIns="91440" tIns="45720" rIns="91440" bIns="45720" anchor="t" anchorCtr="0">
                          <a:noAutofit/>
                        </wps:bodyPr>
                      </wps:wsp>
                    </wpg:wgp>
                  </a:graphicData>
                </a:graphic>
              </wp:anchor>
            </w:drawing>
          </mc:Choice>
          <mc:Fallback>
            <w:pict>
              <v:group w14:anchorId="0F636A52" id="Group 236" o:spid="_x0000_s1030" style="position:absolute;left:0;text-align:left;margin-left:87.2pt;margin-top:0;width:127.6pt;height:77.75pt;z-index:251659264" coordsize="16206,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">
                <v:shape id="Text Box 2" o:spid="_x0000_s1031" type="#_x0000_t202" style="position:absolute;left:585;top:7242;width:2349;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shape id="Text Box 2" o:spid="_x0000_s1032" type="#_x0000_t202" style="position:absolute;left:13825;top:7607;width:238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33" type="#_x0000_t202" style="position:absolute;width:609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A</w:t>
                        </w:r>
                      </w:p>
                    </w:txbxContent>
                  </v:textbox>
                </v:shape>
              </v:group>
            </w:pict>
          </mc:Fallback>
        </mc:AlternateContent>
      </w:r>
      <w:r w:rsidR="00F03533" w:rsidRPr="00765DE8">
        <w:rPr>
          <w:rFonts w:ascii="Times New Roman" w:eastAsia="Times New Roman" w:hAnsi="Times New Roman" w:cs="Times New Roman"/>
          <w:noProof/>
          <w:kern w:val="0"/>
          <w:szCs w:val="20"/>
          <w:lang w:eastAsia="zh-CN"/>
        </w:rPr>
        <w:drawing>
          <wp:inline distT="0" distB="0" distL="0" distR="0" wp14:anchorId="7A398486" wp14:editId="0B9DEF2F">
            <wp:extent cx="1399032" cy="1051560"/>
            <wp:effectExtent l="0" t="0" r="0" b="0"/>
            <wp:docPr id="1" name="Picture 1" descr="C:\Users\Ibah\Desktop\SITI ZUBAIDAH-VPSEM\Sono\SONO C-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ah\Desktop\SITI ZUBAIDAH-VPSEM\Sono\SONO C-11-ed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F03533" w:rsidRPr="00765DE8">
        <w:rPr>
          <w:rFonts w:ascii="Times New Roman" w:hAnsi="Times New Roman" w:cs="Times New Roman"/>
          <w:szCs w:val="20"/>
        </w:rPr>
        <w:t xml:space="preserve"> </w:t>
      </w:r>
      <w:r w:rsidR="00F03533" w:rsidRPr="00765DE8">
        <w:rPr>
          <w:rFonts w:ascii="Times New Roman" w:eastAsia="Calibri" w:hAnsi="Times New Roman" w:cs="Times New Roman"/>
          <w:noProof/>
          <w:kern w:val="0"/>
          <w:sz w:val="24"/>
          <w:szCs w:val="24"/>
          <w:lang w:eastAsia="zh-CN"/>
        </w:rPr>
        <w:drawing>
          <wp:inline distT="0" distB="0" distL="0" distR="0" wp14:anchorId="44EDA422" wp14:editId="6BBE7FD2">
            <wp:extent cx="1298448" cy="1051560"/>
            <wp:effectExtent l="0" t="0" r="0" b="0"/>
            <wp:docPr id="3" name="Picture 3" descr="C:\Users\Ibah\Desktop\SITI ZUBAIDAH-TEM\zubaidah-dis\sono C\sono C-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bah\Desktop\SITI ZUBAIDAH-TEM\zubaidah-dis\sono C\sono C-3-ed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F03533" w:rsidRPr="00765DE8">
        <w:rPr>
          <w:rFonts w:ascii="Times New Roman" w:hAnsi="Times New Roman" w:cs="Times New Roman"/>
          <w:szCs w:val="20"/>
        </w:rPr>
        <w:t xml:space="preserve">      </w:t>
      </w:r>
      <w:r w:rsidR="00F03533" w:rsidRPr="00765DE8">
        <w:rPr>
          <w:rFonts w:ascii="Times New Roman" w:eastAsia="Calibri" w:hAnsi="Times New Roman" w:cs="Times New Roman"/>
          <w:noProof/>
          <w:kern w:val="0"/>
          <w:sz w:val="24"/>
          <w:szCs w:val="24"/>
          <w:lang w:eastAsia="zh-CN"/>
        </w:rPr>
        <w:drawing>
          <wp:inline distT="0" distB="0" distL="0" distR="0" wp14:anchorId="063A8278" wp14:editId="0DABEDB8">
            <wp:extent cx="1399032" cy="1051560"/>
            <wp:effectExtent l="0" t="0" r="0" b="0"/>
            <wp:docPr id="4" name="Picture 4" descr="C:\Users\Ibah\Desktop\SITI ZUBAIDAH-VPSEM\Nonsono\NS C-1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bah\Desktop\SITI ZUBAIDAH-VPSEM\Nonsono\NS C-10-edi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00F03533" w:rsidRPr="00765DE8">
        <w:rPr>
          <w:rFonts w:ascii="Times New Roman" w:hAnsi="Times New Roman" w:cs="Times New Roman"/>
          <w:szCs w:val="20"/>
        </w:rPr>
        <w:t xml:space="preserve"> </w:t>
      </w:r>
      <w:r w:rsidR="00F03533" w:rsidRPr="00765DE8">
        <w:rPr>
          <w:rFonts w:ascii="Times New Roman" w:eastAsia="Times New Roman" w:hAnsi="Times New Roman" w:cs="Times New Roman"/>
          <w:noProof/>
          <w:kern w:val="0"/>
          <w:sz w:val="24"/>
          <w:szCs w:val="24"/>
          <w:lang w:eastAsia="zh-CN"/>
        </w:rPr>
        <w:drawing>
          <wp:inline distT="0" distB="0" distL="0" distR="0" wp14:anchorId="17CB6132" wp14:editId="705C7B3A">
            <wp:extent cx="1298448" cy="1051560"/>
            <wp:effectExtent l="0" t="0" r="0" b="0"/>
            <wp:docPr id="5" name="Picture 5" descr="C:\Users\Ibah\Desktop\SITI ZUBAIDAH-TEM\zubaidah-dis\nonsono C\nonsono C-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bah\Desktop\SITI ZUBAIDAH-TEM\zubaidah-dis\nonsono C\nonsono C-4-ed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00F03533" w:rsidRPr="00765DE8">
        <w:rPr>
          <w:rFonts w:ascii="Times New Roman" w:hAnsi="Times New Roman" w:cs="Times New Roman"/>
          <w:szCs w:val="20"/>
        </w:rPr>
        <w:t xml:space="preserve">   </w:t>
      </w:r>
    </w:p>
    <w:p w:rsidR="00F03533" w:rsidRPr="00765DE8" w:rsidRDefault="00F03533" w:rsidP="00785CA6">
      <w:pPr>
        <w:outlineLvl w:val="0"/>
        <w:rPr>
          <w:rFonts w:ascii="Times New Roman" w:hAnsi="Times New Roman" w:cs="Times New Roman"/>
          <w:szCs w:val="20"/>
        </w:rPr>
      </w:pPr>
    </w:p>
    <w:p w:rsidR="00F03533" w:rsidRPr="00765DE8" w:rsidRDefault="0081062D" w:rsidP="00785CA6">
      <w:pPr>
        <w:outlineLvl w:val="0"/>
        <w:rPr>
          <w:rFonts w:ascii="Times New Roman" w:hAnsi="Times New Roman" w:cs="Times New Roman"/>
          <w:szCs w:val="20"/>
        </w:rPr>
      </w:pP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63360" behindDoc="0" locked="0" layoutInCell="1" allowOverlap="1" wp14:anchorId="7724DAED" wp14:editId="5BEF9B1A">
                <wp:simplePos x="0" y="0"/>
                <wp:positionH relativeFrom="column">
                  <wp:posOffset>1122428</wp:posOffset>
                </wp:positionH>
                <wp:positionV relativeFrom="paragraph">
                  <wp:posOffset>144145</wp:posOffset>
                </wp:positionV>
                <wp:extent cx="1613383" cy="976020"/>
                <wp:effectExtent l="0" t="0" r="6350" b="0"/>
                <wp:wrapNone/>
                <wp:docPr id="12" name="Group 12"/>
                <wp:cNvGraphicFramePr/>
                <a:graphic xmlns:a="http://schemas.openxmlformats.org/drawingml/2006/main">
                  <a:graphicData uri="http://schemas.microsoft.com/office/word/2010/wordprocessingGroup">
                    <wpg:wgp>
                      <wpg:cNvGrpSpPr/>
                      <wpg:grpSpPr>
                        <a:xfrm>
                          <a:off x="0" y="0"/>
                          <a:ext cx="1613383" cy="976020"/>
                          <a:chOff x="0" y="0"/>
                          <a:chExt cx="1613383" cy="976020"/>
                        </a:xfrm>
                      </wpg:grpSpPr>
                      <wps:wsp>
                        <wps:cNvPr id="13" name="Text Box 2"/>
                        <wps:cNvSpPr txBox="1">
                          <a:spLocks noChangeArrowheads="1"/>
                        </wps:cNvSpPr>
                        <wps:spPr bwMode="auto">
                          <a:xfrm>
                            <a:off x="65837" y="694944"/>
                            <a:ext cx="209550" cy="23622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1375258" y="746150"/>
                            <a:ext cx="238125" cy="22987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600075" cy="214685"/>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B</w:t>
                              </w:r>
                            </w:p>
                          </w:txbxContent>
                        </wps:txbx>
                        <wps:bodyPr rot="0" vert="horz" wrap="square" lIns="91440" tIns="45720" rIns="91440" bIns="45720" anchor="t" anchorCtr="0">
                          <a:noAutofit/>
                        </wps:bodyPr>
                      </wps:wsp>
                    </wpg:wgp>
                  </a:graphicData>
                </a:graphic>
              </wp:anchor>
            </w:drawing>
          </mc:Choice>
          <mc:Fallback>
            <w:pict>
              <v:group w14:anchorId="7724DAED" id="Group 12" o:spid="_x0000_s1034" style="position:absolute;left:0;text-align:left;margin-left:88.4pt;margin-top:11.35pt;width:127.05pt;height:76.85pt;z-index:251663360" coordsize="16133,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">
                <v:shape id="Text Box 2" o:spid="_x0000_s1035" type="#_x0000_t202" style="position:absolute;left:658;top:6949;width:209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shape id="Text Box 2" o:spid="_x0000_s1036" type="#_x0000_t202" style="position:absolute;left:13752;top:7461;width:238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37" type="#_x0000_t202" style="position:absolute;width:600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B</w:t>
                        </w:r>
                      </w:p>
                    </w:txbxContent>
                  </v:textbox>
                </v:shape>
              </v:group>
            </w:pict>
          </mc:Fallback>
        </mc:AlternateContent>
      </w:r>
      <w:r w:rsidR="00F03533"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65408" behindDoc="0" locked="0" layoutInCell="1" allowOverlap="1" wp14:anchorId="44F9E789" wp14:editId="42344CD5">
                <wp:simplePos x="0" y="0"/>
                <wp:positionH relativeFrom="column">
                  <wp:posOffset>3980815</wp:posOffset>
                </wp:positionH>
                <wp:positionV relativeFrom="paragraph">
                  <wp:posOffset>145415</wp:posOffset>
                </wp:positionV>
                <wp:extent cx="1668780" cy="974090"/>
                <wp:effectExtent l="0" t="0" r="7620" b="0"/>
                <wp:wrapNone/>
                <wp:docPr id="18" name="Group 18"/>
                <wp:cNvGraphicFramePr/>
                <a:graphic xmlns:a="http://schemas.openxmlformats.org/drawingml/2006/main">
                  <a:graphicData uri="http://schemas.microsoft.com/office/word/2010/wordprocessingGroup">
                    <wpg:wgp>
                      <wpg:cNvGrpSpPr/>
                      <wpg:grpSpPr>
                        <a:xfrm>
                          <a:off x="0" y="0"/>
                          <a:ext cx="1668780" cy="974090"/>
                          <a:chOff x="0" y="0"/>
                          <a:chExt cx="1669389" cy="974696"/>
                        </a:xfrm>
                      </wpg:grpSpPr>
                      <wps:wsp>
                        <wps:cNvPr id="20" name="Text Box 2"/>
                        <wps:cNvSpPr txBox="1">
                          <a:spLocks noChangeArrowheads="1"/>
                        </wps:cNvSpPr>
                        <wps:spPr bwMode="auto">
                          <a:xfrm>
                            <a:off x="0" y="0"/>
                            <a:ext cx="723569" cy="21463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B</w:t>
                              </w:r>
                            </w:p>
                          </w:txbxContent>
                        </wps:txbx>
                        <wps:bodyPr rot="0" vert="horz" wrap="square" lIns="91440" tIns="45720" rIns="91440" bIns="45720" anchor="t" anchorCtr="0">
                          <a:noAutofit/>
                        </wps:bodyPr>
                      </wps:wsp>
                      <wps:wsp>
                        <wps:cNvPr id="23" name="Text Box 2"/>
                        <wps:cNvSpPr txBox="1">
                          <a:spLocks noChangeArrowheads="1"/>
                        </wps:cNvSpPr>
                        <wps:spPr bwMode="auto">
                          <a:xfrm>
                            <a:off x="1448409" y="738835"/>
                            <a:ext cx="220980" cy="235861"/>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24" name="Text Box 2"/>
                        <wps:cNvSpPr txBox="1">
                          <a:spLocks noChangeArrowheads="1"/>
                        </wps:cNvSpPr>
                        <wps:spPr bwMode="auto">
                          <a:xfrm>
                            <a:off x="109728" y="687629"/>
                            <a:ext cx="224790" cy="24511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w14:anchorId="44F9E789" id="Group 18" o:spid="_x0000_s1038" style="position:absolute;left:0;text-align:left;margin-left:313.45pt;margin-top:11.45pt;width:131.4pt;height:76.7pt;z-index:251665408" coordsize="16693,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">
                <v:shape id="Text Box 2" o:spid="_x0000_s1039" type="#_x0000_t202" style="position:absolute;width:723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B</w:t>
                        </w:r>
                      </w:p>
                    </w:txbxContent>
                  </v:textbox>
                </v:shape>
                <v:shape id="Text Box 2" o:spid="_x0000_s1040" type="#_x0000_t202" style="position:absolute;left:14484;top:7388;width:220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41" type="#_x0000_t202" style="position:absolute;left:1097;top:6876;width:224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group>
            </w:pict>
          </mc:Fallback>
        </mc:AlternateContent>
      </w:r>
    </w:p>
    <w:p w:rsidR="00F03533" w:rsidRPr="00765DE8" w:rsidRDefault="00F03533" w:rsidP="00785CA6">
      <w:pPr>
        <w:outlineLvl w:val="0"/>
        <w:rPr>
          <w:rFonts w:ascii="Times New Roman" w:hAnsi="Times New Roman" w:cs="Times New Roman"/>
          <w:szCs w:val="20"/>
        </w:rPr>
      </w:pPr>
      <w:r w:rsidRPr="00765DE8">
        <w:rPr>
          <w:rFonts w:ascii="Times New Roman" w:eastAsia="Times New Roman" w:hAnsi="Times New Roman" w:cs="Times New Roman"/>
          <w:noProof/>
          <w:kern w:val="0"/>
          <w:sz w:val="24"/>
          <w:szCs w:val="24"/>
          <w:lang w:eastAsia="zh-CN"/>
        </w:rPr>
        <w:drawing>
          <wp:inline distT="0" distB="0" distL="0" distR="0" wp14:anchorId="04062AE0" wp14:editId="7BA788CC">
            <wp:extent cx="1399032" cy="1051560"/>
            <wp:effectExtent l="0" t="0" r="0" b="0"/>
            <wp:docPr id="10" name="Picture 10" descr="C:\Users\Ibah\Desktop\SITI ZUBAIDAH-VPSEM\Sono\SONO D-1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bah\Desktop\SITI ZUBAIDAH-VPSEM\Sono\SONO D-16-ed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6537E781" wp14:editId="2CB92132">
            <wp:extent cx="1298448" cy="1051560"/>
            <wp:effectExtent l="0" t="0" r="0" b="0"/>
            <wp:docPr id="11" name="Picture 11" descr="C:\Users\Ibah\Desktop\SITI ZUBAIDAH-TEM\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bah\Desktop\SITI ZUBAIDAH-TEM\sono D-7-ed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553B5321" wp14:editId="5FF0FC44">
            <wp:extent cx="1399032" cy="1051560"/>
            <wp:effectExtent l="0" t="0" r="0" b="0"/>
            <wp:docPr id="16" name="Picture 16" descr="C:\Users\Ibah\Desktop\SITI ZUBAIDAH-VPSEM\Nonsono\NS D-1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bah\Desktop\SITI ZUBAIDAH-VPSEM\Nonsono\NS D-15-ed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3B0AB065" wp14:editId="241DD78D">
            <wp:extent cx="1298448" cy="1051560"/>
            <wp:effectExtent l="0" t="0" r="0" b="0"/>
            <wp:docPr id="17" name="Picture 17" descr="C:\Users\Ibah\Desktop\SITI ZUBAIDAH-TEM\non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bah\Desktop\SITI ZUBAIDAH-TEM\nonsono D-7-ed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F03533" w:rsidRPr="00765DE8" w:rsidRDefault="00F03533" w:rsidP="00785CA6">
      <w:pPr>
        <w:outlineLvl w:val="0"/>
        <w:rPr>
          <w:rFonts w:ascii="Times New Roman" w:hAnsi="Times New Roman" w:cs="Times New Roman"/>
          <w:szCs w:val="20"/>
        </w:rPr>
      </w:pPr>
    </w:p>
    <w:p w:rsidR="00F03533" w:rsidRPr="00765DE8" w:rsidRDefault="0081062D" w:rsidP="00785CA6">
      <w:pPr>
        <w:outlineLvl w:val="0"/>
        <w:rPr>
          <w:rFonts w:ascii="Times New Roman" w:hAnsi="Times New Roman" w:cs="Times New Roman"/>
          <w:szCs w:val="20"/>
        </w:rPr>
      </w:pP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67456" behindDoc="0" locked="0" layoutInCell="1" allowOverlap="1" wp14:anchorId="57979DF0" wp14:editId="6E92ED5B">
                <wp:simplePos x="0" y="0"/>
                <wp:positionH relativeFrom="column">
                  <wp:posOffset>1148583</wp:posOffset>
                </wp:positionH>
                <wp:positionV relativeFrom="paragraph">
                  <wp:posOffset>142875</wp:posOffset>
                </wp:positionV>
                <wp:extent cx="1577221" cy="982317"/>
                <wp:effectExtent l="0" t="0" r="4445" b="8890"/>
                <wp:wrapNone/>
                <wp:docPr id="27" name="Group 27"/>
                <wp:cNvGraphicFramePr/>
                <a:graphic xmlns:a="http://schemas.openxmlformats.org/drawingml/2006/main">
                  <a:graphicData uri="http://schemas.microsoft.com/office/word/2010/wordprocessingGroup">
                    <wpg:wgp>
                      <wpg:cNvGrpSpPr/>
                      <wpg:grpSpPr>
                        <a:xfrm>
                          <a:off x="0" y="0"/>
                          <a:ext cx="1577221" cy="982317"/>
                          <a:chOff x="0" y="0"/>
                          <a:chExt cx="1577221" cy="982317"/>
                        </a:xfrm>
                      </wpg:grpSpPr>
                      <wps:wsp>
                        <wps:cNvPr id="28" name="Text Box 2"/>
                        <wps:cNvSpPr txBox="1">
                          <a:spLocks noChangeArrowheads="1"/>
                        </wps:cNvSpPr>
                        <wps:spPr bwMode="auto">
                          <a:xfrm>
                            <a:off x="1338682" y="731520"/>
                            <a:ext cx="238539" cy="250797"/>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0"/>
                            <a:ext cx="536464" cy="238125"/>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C</w:t>
                              </w:r>
                            </w:p>
                          </w:txbxContent>
                        </wps:txbx>
                        <wps:bodyPr rot="0" vert="horz" wrap="square" lIns="91440" tIns="45720" rIns="91440" bIns="45720" anchor="t" anchorCtr="0">
                          <a:noAutofit/>
                        </wps:bodyPr>
                      </wps:wsp>
                      <wps:wsp>
                        <wps:cNvPr id="30" name="Text Box 2"/>
                        <wps:cNvSpPr txBox="1">
                          <a:spLocks noChangeArrowheads="1"/>
                        </wps:cNvSpPr>
                        <wps:spPr bwMode="auto">
                          <a:xfrm>
                            <a:off x="14630" y="672999"/>
                            <a:ext cx="234894" cy="271421"/>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w14:anchorId="57979DF0" id="Group 27" o:spid="_x0000_s1042" style="position:absolute;left:0;text-align:left;margin-left:90.45pt;margin-top:11.25pt;width:124.2pt;height:77.35pt;z-index:251667456" coordsize="15772,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">
                <v:shape id="Text Box 2" o:spid="_x0000_s1043" type="#_x0000_t202" style="position:absolute;left:13386;top:7315;width:238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44" type="#_x0000_t202" style="position:absolute;width:536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C</w:t>
                        </w:r>
                      </w:p>
                    </w:txbxContent>
                  </v:textbox>
                </v:shape>
                <v:shape id="Text Box 2" o:spid="_x0000_s1045" type="#_x0000_t202" style="position:absolute;left:146;top:6729;width:234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group>
            </w:pict>
          </mc:Fallback>
        </mc:AlternateContent>
      </w: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69504" behindDoc="0" locked="0" layoutInCell="1" allowOverlap="1" wp14:anchorId="4C708BC7" wp14:editId="14AF27FD">
                <wp:simplePos x="0" y="0"/>
                <wp:positionH relativeFrom="column">
                  <wp:posOffset>3975903</wp:posOffset>
                </wp:positionH>
                <wp:positionV relativeFrom="paragraph">
                  <wp:posOffset>144201</wp:posOffset>
                </wp:positionV>
                <wp:extent cx="1686313" cy="982317"/>
                <wp:effectExtent l="0" t="0" r="9525" b="8890"/>
                <wp:wrapNone/>
                <wp:docPr id="241" name="Group 241"/>
                <wp:cNvGraphicFramePr/>
                <a:graphic xmlns:a="http://schemas.openxmlformats.org/drawingml/2006/main">
                  <a:graphicData uri="http://schemas.microsoft.com/office/word/2010/wordprocessingGroup">
                    <wpg:wgp>
                      <wpg:cNvGrpSpPr/>
                      <wpg:grpSpPr>
                        <a:xfrm>
                          <a:off x="0" y="0"/>
                          <a:ext cx="1686313" cy="982317"/>
                          <a:chOff x="0" y="0"/>
                          <a:chExt cx="1686313" cy="982317"/>
                        </a:xfrm>
                      </wpg:grpSpPr>
                      <wps:wsp>
                        <wps:cNvPr id="209" name="Text Box 2"/>
                        <wps:cNvSpPr txBox="1">
                          <a:spLocks noChangeArrowheads="1"/>
                        </wps:cNvSpPr>
                        <wps:spPr bwMode="auto">
                          <a:xfrm>
                            <a:off x="102413" y="680314"/>
                            <a:ext cx="242266" cy="261343"/>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s:wsp>
                        <wps:cNvPr id="208" name="Text Box 2"/>
                        <wps:cNvSpPr txBox="1">
                          <a:spLocks noChangeArrowheads="1"/>
                        </wps:cNvSpPr>
                        <wps:spPr bwMode="auto">
                          <a:xfrm>
                            <a:off x="1455725" y="731520"/>
                            <a:ext cx="230588" cy="250797"/>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0"/>
                            <a:ext cx="731520" cy="238125"/>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C</w:t>
                              </w:r>
                            </w:p>
                          </w:txbxContent>
                        </wps:txbx>
                        <wps:bodyPr rot="0" vert="horz" wrap="square" lIns="91440" tIns="45720" rIns="91440" bIns="45720" anchor="t" anchorCtr="0">
                          <a:noAutofit/>
                        </wps:bodyPr>
                      </wps:wsp>
                    </wpg:wgp>
                  </a:graphicData>
                </a:graphic>
              </wp:anchor>
            </w:drawing>
          </mc:Choice>
          <mc:Fallback>
            <w:pict>
              <v:group w14:anchorId="4C708BC7" id="Group 241" o:spid="_x0000_s1046" style="position:absolute;left:0;text-align:left;margin-left:313.05pt;margin-top:11.35pt;width:132.8pt;height:77.35pt;z-index:251669504" coordsize="16863,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">
                <v:shape id="Text Box 2" o:spid="_x0000_s1047" type="#_x0000_t202" style="position:absolute;left:1024;top:6803;width:2422;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shape id="Text Box 2" o:spid="_x0000_s1048" type="#_x0000_t202" style="position:absolute;left:14557;top:7315;width:230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49" type="#_x0000_t202" style="position:absolute;width:73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C</w:t>
                        </w:r>
                      </w:p>
                    </w:txbxContent>
                  </v:textbox>
                </v:shape>
              </v:group>
            </w:pict>
          </mc:Fallback>
        </mc:AlternateContent>
      </w:r>
    </w:p>
    <w:p w:rsidR="00F03533" w:rsidRPr="00765DE8" w:rsidRDefault="00F03533" w:rsidP="00785CA6">
      <w:pPr>
        <w:outlineLvl w:val="0"/>
        <w:rPr>
          <w:rFonts w:ascii="Times New Roman" w:hAnsi="Times New Roman" w:cs="Times New Roman"/>
          <w:szCs w:val="20"/>
        </w:rPr>
      </w:pPr>
      <w:r w:rsidRPr="00765DE8">
        <w:rPr>
          <w:rFonts w:ascii="Times New Roman" w:eastAsia="Times New Roman" w:hAnsi="Times New Roman" w:cs="Times New Roman"/>
          <w:noProof/>
          <w:kern w:val="0"/>
          <w:sz w:val="24"/>
          <w:szCs w:val="24"/>
          <w:lang w:eastAsia="zh-CN"/>
        </w:rPr>
        <w:drawing>
          <wp:inline distT="0" distB="0" distL="0" distR="0" wp14:anchorId="4BF0CF36" wp14:editId="704A19BD">
            <wp:extent cx="1399032" cy="1051560"/>
            <wp:effectExtent l="0" t="0" r="0" b="0"/>
            <wp:docPr id="25" name="Picture 25" descr="C:\Users\Ibah\Desktop\SITI ZUBAIDAH-VPSEM\Sono\SONO A-0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bah\Desktop\SITI ZUBAIDAH-VPSEM\Sono\SONO A-00-ed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65CA60AB" wp14:editId="1FEB6773">
            <wp:extent cx="1298448" cy="1051560"/>
            <wp:effectExtent l="0" t="0" r="0" b="0"/>
            <wp:docPr id="26" name="Picture 26" descr="C:\Users\Ibah\Desktop\SITI ZUBAIDAH-TEM\zubaidah-dis\sono A\sono A-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bah\Desktop\SITI ZUBAIDAH-TEM\zubaidah-dis\sono A\sono A-5-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24EC6CC3" wp14:editId="1D154158">
            <wp:extent cx="1399032" cy="1051560"/>
            <wp:effectExtent l="0" t="0" r="0" b="0"/>
            <wp:docPr id="31" name="Picture 31" descr="C:\Users\Ibah\Desktop\SITI ZUBAIDAH-VPSEM\Nonsono\NS A-0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bah\Desktop\SITI ZUBAIDAH-VPSEM\Nonsono\NS A-03-ed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Times New Roman" w:hAnsi="Times New Roman" w:cs="Times New Roman"/>
          <w:noProof/>
          <w:kern w:val="0"/>
          <w:sz w:val="24"/>
          <w:szCs w:val="24"/>
          <w:lang w:eastAsia="zh-CN"/>
        </w:rPr>
        <w:drawing>
          <wp:inline distT="0" distB="0" distL="0" distR="0" wp14:anchorId="537891E7" wp14:editId="538228F4">
            <wp:extent cx="1298448" cy="1051560"/>
            <wp:effectExtent l="0" t="0" r="0" b="0"/>
            <wp:docPr id="224" name="Picture 224" descr="C:\Users\Ibah\Desktop\SITI ZUBAIDAH-TEM\zubaidah-dis\nonsono A\nonsono A-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bah\Desktop\SITI ZUBAIDAH-TEM\zubaidah-dis\nonsono A\nonsono A-6-ed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F03533" w:rsidRPr="00765DE8" w:rsidRDefault="00F03533" w:rsidP="00785CA6">
      <w:pPr>
        <w:outlineLvl w:val="0"/>
        <w:rPr>
          <w:rFonts w:ascii="Times New Roman" w:hAnsi="Times New Roman" w:cs="Times New Roman"/>
          <w:szCs w:val="20"/>
        </w:rPr>
      </w:pPr>
    </w:p>
    <w:p w:rsidR="00F03533" w:rsidRPr="00765DE8" w:rsidRDefault="0081062D" w:rsidP="00785CA6">
      <w:pPr>
        <w:outlineLvl w:val="0"/>
        <w:rPr>
          <w:rFonts w:ascii="Times New Roman" w:hAnsi="Times New Roman" w:cs="Times New Roman"/>
          <w:szCs w:val="20"/>
        </w:rPr>
      </w:pPr>
      <w:r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73600" behindDoc="0" locked="0" layoutInCell="1" allowOverlap="1" wp14:anchorId="125BB79F" wp14:editId="639FF9B2">
                <wp:simplePos x="0" y="0"/>
                <wp:positionH relativeFrom="column">
                  <wp:posOffset>3974465</wp:posOffset>
                </wp:positionH>
                <wp:positionV relativeFrom="paragraph">
                  <wp:posOffset>134041</wp:posOffset>
                </wp:positionV>
                <wp:extent cx="1686313" cy="987121"/>
                <wp:effectExtent l="0" t="0" r="9525" b="3810"/>
                <wp:wrapNone/>
                <wp:docPr id="243" name="Group 243"/>
                <wp:cNvGraphicFramePr/>
                <a:graphic xmlns:a="http://schemas.openxmlformats.org/drawingml/2006/main">
                  <a:graphicData uri="http://schemas.microsoft.com/office/word/2010/wordprocessingGroup">
                    <wpg:wgp>
                      <wpg:cNvGrpSpPr/>
                      <wpg:grpSpPr>
                        <a:xfrm>
                          <a:off x="0" y="0"/>
                          <a:ext cx="1686313" cy="987121"/>
                          <a:chOff x="0" y="0"/>
                          <a:chExt cx="1686313" cy="987121"/>
                        </a:xfrm>
                      </wpg:grpSpPr>
                      <wps:wsp>
                        <wps:cNvPr id="206" name="Text Box 2"/>
                        <wps:cNvSpPr txBox="1">
                          <a:spLocks noChangeArrowheads="1"/>
                        </wps:cNvSpPr>
                        <wps:spPr bwMode="auto">
                          <a:xfrm>
                            <a:off x="102413" y="651053"/>
                            <a:ext cx="242846" cy="292127"/>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wps:txbx>
                        <wps:bodyPr rot="0" vert="horz" wrap="square" lIns="91440" tIns="45720" rIns="91440" bIns="45720" anchor="t" anchorCtr="0">
                          <a:noAutofit/>
                        </wps:bodyPr>
                      </wps:wsp>
                      <wps:wsp>
                        <wps:cNvPr id="207" name="Text Box 2"/>
                        <wps:cNvSpPr txBox="1">
                          <a:spLocks noChangeArrowheads="1"/>
                        </wps:cNvSpPr>
                        <wps:spPr bwMode="auto">
                          <a:xfrm>
                            <a:off x="1455725" y="731520"/>
                            <a:ext cx="230588" cy="255601"/>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0"/>
                            <a:ext cx="731188" cy="21463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D</w:t>
                              </w:r>
                            </w:p>
                          </w:txbxContent>
                        </wps:txbx>
                        <wps:bodyPr rot="0" vert="horz" wrap="square" lIns="91440" tIns="45720" rIns="91440" bIns="45720" anchor="t" anchorCtr="0">
                          <a:noAutofit/>
                        </wps:bodyPr>
                      </wps:wsp>
                    </wpg:wgp>
                  </a:graphicData>
                </a:graphic>
              </wp:anchor>
            </w:drawing>
          </mc:Choice>
          <mc:Fallback>
            <w:pict>
              <v:group w14:anchorId="125BB79F" id="Group 243" o:spid="_x0000_s1050" style="position:absolute;left:0;text-align:left;margin-left:312.95pt;margin-top:10.55pt;width:132.8pt;height:77.75pt;z-index:251673600" coordsize="16863,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">
                <v:shape id="Text Box 2" o:spid="_x0000_s1051" type="#_x0000_t202" style="position:absolute;left:1024;top:6510;width:242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a</w:t>
                        </w:r>
                      </w:p>
                    </w:txbxContent>
                  </v:textbox>
                </v:shape>
                <v:shape id="Text Box 2" o:spid="_x0000_s1052" type="#_x0000_t202" style="position:absolute;left:14557;top:7315;width:23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53" type="#_x0000_t202" style="position:absolute;width:731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Nonsono D</w:t>
                        </w:r>
                      </w:p>
                    </w:txbxContent>
                  </v:textbox>
                </v:shape>
              </v:group>
            </w:pict>
          </mc:Fallback>
        </mc:AlternateContent>
      </w:r>
      <w:r w:rsidR="00F03533" w:rsidRPr="00765DE8">
        <w:rPr>
          <w:rFonts w:ascii="Times New Roman" w:eastAsia="Calibri" w:hAnsi="Times New Roman" w:cs="Times New Roman"/>
          <w:noProof/>
          <w:kern w:val="0"/>
          <w:sz w:val="24"/>
          <w:szCs w:val="24"/>
          <w:lang w:eastAsia="zh-CN"/>
        </w:rPr>
        <mc:AlternateContent>
          <mc:Choice Requires="wpg">
            <w:drawing>
              <wp:anchor distT="0" distB="0" distL="114300" distR="114300" simplePos="0" relativeHeight="251671552" behindDoc="0" locked="0" layoutInCell="1" allowOverlap="1" wp14:anchorId="204CF1A0" wp14:editId="42DE5055">
                <wp:simplePos x="0" y="0"/>
                <wp:positionH relativeFrom="column">
                  <wp:posOffset>1132840</wp:posOffset>
                </wp:positionH>
                <wp:positionV relativeFrom="paragraph">
                  <wp:posOffset>145938</wp:posOffset>
                </wp:positionV>
                <wp:extent cx="1604494" cy="977236"/>
                <wp:effectExtent l="0" t="0" r="0" b="0"/>
                <wp:wrapNone/>
                <wp:docPr id="242" name="Group 242"/>
                <wp:cNvGraphicFramePr/>
                <a:graphic xmlns:a="http://schemas.openxmlformats.org/drawingml/2006/main">
                  <a:graphicData uri="http://schemas.microsoft.com/office/word/2010/wordprocessingGroup">
                    <wpg:wgp>
                      <wpg:cNvGrpSpPr/>
                      <wpg:grpSpPr>
                        <a:xfrm>
                          <a:off x="0" y="0"/>
                          <a:ext cx="1604494" cy="977236"/>
                          <a:chOff x="0" y="0"/>
                          <a:chExt cx="1604494" cy="977236"/>
                        </a:xfrm>
                      </wpg:grpSpPr>
                      <wps:wsp>
                        <wps:cNvPr id="196" name="Text Box 2"/>
                        <wps:cNvSpPr txBox="1">
                          <a:spLocks noChangeArrowheads="1"/>
                        </wps:cNvSpPr>
                        <wps:spPr bwMode="auto">
                          <a:xfrm>
                            <a:off x="1367942" y="738835"/>
                            <a:ext cx="236552" cy="238401"/>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wps:txbx>
                        <wps:bodyPr rot="0" vert="horz" wrap="square" lIns="91440" tIns="45720" rIns="91440" bIns="45720" anchor="t" anchorCtr="0">
                          <a:noAutofit/>
                        </wps:bodyPr>
                      </wps:wsp>
                      <wps:wsp>
                        <wps:cNvPr id="205" name="Text Box 2"/>
                        <wps:cNvSpPr txBox="1">
                          <a:spLocks noChangeArrowheads="1"/>
                        </wps:cNvSpPr>
                        <wps:spPr bwMode="auto">
                          <a:xfrm>
                            <a:off x="21945" y="702259"/>
                            <a:ext cx="242846" cy="239340"/>
                          </a:xfrm>
                          <a:prstGeom prst="rect">
                            <a:avLst/>
                          </a:prstGeom>
                          <a:solidFill>
                            <a:srgbClr val="FFFFFF"/>
                          </a:solidFill>
                          <a:ln w="9525">
                            <a:noFill/>
                            <a:miter lim="800000"/>
                            <a:headEnd/>
                            <a:tailEnd/>
                          </a:ln>
                        </wps:spPr>
                        <wps:txbx>
                          <w:txbxContent>
                            <w:p w:rsidR="00F03533" w:rsidRPr="00ED5BAF" w:rsidRDefault="00F03533" w:rsidP="00F03533">
                              <w:pPr>
                                <w:rPr>
                                  <w:rFonts w:ascii="Times New Roman" w:hAnsi="Times New Roman" w:cs="Times New Roman"/>
                                  <w:szCs w:val="20"/>
                                </w:rPr>
                              </w:pPr>
                              <w:r>
                                <w:rPr>
                                  <w:rFonts w:ascii="Times New Roman" w:hAnsi="Times New Roman" w:cs="Times New Roman"/>
                                  <w:szCs w:val="20"/>
                                </w:rPr>
                                <w:t>a</w:t>
                              </w:r>
                            </w:p>
                          </w:txbxContent>
                        </wps:txbx>
                        <wps:bodyPr rot="0" vert="horz" wrap="square" lIns="91440" tIns="45720" rIns="91440" bIns="45720" anchor="t" anchorCtr="0">
                          <a:noAutofit/>
                        </wps:bodyPr>
                      </wps:wsp>
                      <wps:wsp>
                        <wps:cNvPr id="197" name="Text Box 2"/>
                        <wps:cNvSpPr txBox="1">
                          <a:spLocks noChangeArrowheads="1"/>
                        </wps:cNvSpPr>
                        <wps:spPr bwMode="auto">
                          <a:xfrm>
                            <a:off x="0" y="0"/>
                            <a:ext cx="564129" cy="246380"/>
                          </a:xfrm>
                          <a:prstGeom prst="rect">
                            <a:avLst/>
                          </a:prstGeom>
                          <a:solidFill>
                            <a:srgbClr val="FFFFFF"/>
                          </a:solidFill>
                          <a:ln w="9525">
                            <a:noFill/>
                            <a:miter lim="800000"/>
                            <a:headEnd/>
                            <a:tailEnd/>
                          </a:ln>
                        </wps:spPr>
                        <wps:txb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D</w:t>
                              </w:r>
                            </w:p>
                          </w:txbxContent>
                        </wps:txbx>
                        <wps:bodyPr rot="0" vert="horz" wrap="square" lIns="91440" tIns="45720" rIns="91440" bIns="45720" anchor="t" anchorCtr="0">
                          <a:noAutofit/>
                        </wps:bodyPr>
                      </wps:wsp>
                    </wpg:wgp>
                  </a:graphicData>
                </a:graphic>
              </wp:anchor>
            </w:drawing>
          </mc:Choice>
          <mc:Fallback>
            <w:pict>
              <v:group w14:anchorId="204CF1A0" id="Group 242" o:spid="_x0000_s1054" style="position:absolute;left:0;text-align:left;margin-left:89.2pt;margin-top:11.5pt;width:126.35pt;height:76.95pt;z-index:251671552" coordsize="16044,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">
                <v:shape id="Text Box 2" o:spid="_x0000_s1055" type="#_x0000_t202" style="position:absolute;left:13679;top:7388;width:236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b</w:t>
                        </w:r>
                      </w:p>
                    </w:txbxContent>
                  </v:textbox>
                </v:shape>
                <v:shape id="Text Box 2" o:spid="_x0000_s1056" type="#_x0000_t202" style="position:absolute;left:219;top:7022;width:242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F03533" w:rsidRPr="00ED5BAF" w:rsidRDefault="00F03533" w:rsidP="00F03533">
                        <w:pPr>
                          <w:rPr>
                            <w:rFonts w:ascii="Times New Roman" w:hAnsi="Times New Roman" w:cs="Times New Roman"/>
                            <w:szCs w:val="20"/>
                          </w:rPr>
                        </w:pPr>
                        <w:r>
                          <w:rPr>
                            <w:rFonts w:ascii="Times New Roman" w:hAnsi="Times New Roman" w:cs="Times New Roman"/>
                            <w:szCs w:val="20"/>
                          </w:rPr>
                          <w:t>a</w:t>
                        </w:r>
                      </w:p>
                    </w:txbxContent>
                  </v:textbox>
                </v:shape>
                <v:shape id="Text Box 2" o:spid="_x0000_s1057" type="#_x0000_t202" style="position:absolute;width:564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F03533" w:rsidRPr="00255127" w:rsidRDefault="00F03533" w:rsidP="00F03533">
                        <w:pPr>
                          <w:rPr>
                            <w:rFonts w:ascii="Times New Roman" w:hAnsi="Times New Roman" w:cs="Times New Roman"/>
                            <w:sz w:val="18"/>
                            <w:szCs w:val="18"/>
                          </w:rPr>
                        </w:pPr>
                        <w:r w:rsidRPr="00255127">
                          <w:rPr>
                            <w:rFonts w:ascii="Times New Roman" w:hAnsi="Times New Roman" w:cs="Times New Roman"/>
                            <w:sz w:val="18"/>
                            <w:szCs w:val="18"/>
                          </w:rPr>
                          <w:t>Sono D</w:t>
                        </w:r>
                      </w:p>
                    </w:txbxContent>
                  </v:textbox>
                </v:shape>
              </v:group>
            </w:pict>
          </mc:Fallback>
        </mc:AlternateContent>
      </w:r>
    </w:p>
    <w:p w:rsidR="00F03533" w:rsidRPr="00765DE8" w:rsidRDefault="00F03533" w:rsidP="00785CA6">
      <w:pPr>
        <w:outlineLvl w:val="0"/>
        <w:rPr>
          <w:rFonts w:ascii="Times New Roman" w:hAnsi="Times New Roman" w:cs="Times New Roman"/>
          <w:szCs w:val="20"/>
        </w:rPr>
      </w:pPr>
      <w:r w:rsidRPr="00765DE8">
        <w:rPr>
          <w:rFonts w:ascii="Times New Roman" w:eastAsia="Times New Roman" w:hAnsi="Times New Roman" w:cs="Times New Roman"/>
          <w:noProof/>
          <w:kern w:val="0"/>
          <w:sz w:val="24"/>
          <w:szCs w:val="24"/>
          <w:lang w:eastAsia="zh-CN"/>
        </w:rPr>
        <w:drawing>
          <wp:inline distT="0" distB="0" distL="0" distR="0" wp14:anchorId="60C994FE" wp14:editId="3065B95A">
            <wp:extent cx="1399032" cy="1051560"/>
            <wp:effectExtent l="0" t="0" r="0" b="0"/>
            <wp:docPr id="225" name="Picture 225" descr="C:\Users\Ibah\Desktop\SITI ZUBAIDAH-VPSEM\Sono\SONO B-0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bah\Desktop\SITI ZUBAIDAH-VPSEM\Sono\SONO B-06-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Calibri" w:hAnsi="Times New Roman" w:cs="Times New Roman"/>
          <w:noProof/>
          <w:kern w:val="0"/>
          <w:sz w:val="24"/>
          <w:szCs w:val="24"/>
          <w:lang w:eastAsia="zh-CN"/>
        </w:rPr>
        <w:drawing>
          <wp:inline distT="0" distB="0" distL="0" distR="0" wp14:anchorId="49848CCF" wp14:editId="7D1AB63D">
            <wp:extent cx="1298448" cy="1051560"/>
            <wp:effectExtent l="0" t="0" r="0" b="0"/>
            <wp:docPr id="226" name="Picture 226" descr="C:\Users\Ibah\Desktop\SITI ZUBAIDAH-TEM\sono B-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bah\Desktop\SITI ZUBAIDAH-TEM\sono B-5-edi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Calibri" w:hAnsi="Times New Roman" w:cs="Times New Roman"/>
          <w:noProof/>
          <w:kern w:val="0"/>
          <w:sz w:val="24"/>
          <w:szCs w:val="24"/>
          <w:lang w:eastAsia="zh-CN"/>
        </w:rPr>
        <w:drawing>
          <wp:inline distT="0" distB="0" distL="0" distR="0" wp14:anchorId="04CE4896" wp14:editId="78C350DF">
            <wp:extent cx="1399032" cy="1051560"/>
            <wp:effectExtent l="0" t="0" r="0" b="0"/>
            <wp:docPr id="227" name="Picture 227" descr="C:\Users\Ibah\Desktop\SITI ZUBAIDAH-VPSEM\Nonsono\NS B-0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bah\Desktop\SITI ZUBAIDAH-VPSEM\Nonsono\NS B-05-edi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765DE8">
        <w:rPr>
          <w:rFonts w:ascii="Times New Roman" w:hAnsi="Times New Roman" w:cs="Times New Roman"/>
          <w:szCs w:val="20"/>
        </w:rPr>
        <w:t xml:space="preserve"> </w:t>
      </w:r>
      <w:r w:rsidRPr="00765DE8">
        <w:rPr>
          <w:rFonts w:ascii="Times New Roman" w:eastAsia="Calibri" w:hAnsi="Times New Roman" w:cs="Times New Roman"/>
          <w:noProof/>
          <w:kern w:val="0"/>
          <w:sz w:val="24"/>
          <w:szCs w:val="24"/>
          <w:lang w:eastAsia="zh-CN"/>
        </w:rPr>
        <w:drawing>
          <wp:inline distT="0" distB="0" distL="0" distR="0" wp14:anchorId="7802658F" wp14:editId="0EFF042E">
            <wp:extent cx="1298448" cy="1051560"/>
            <wp:effectExtent l="0" t="0" r="0" b="0"/>
            <wp:docPr id="228" name="Picture 228" descr="C:\Users\Ibah\Desktop\SITI ZUBAIDAH-TEM\nonsono B-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bah\Desktop\SITI ZUBAIDAH-TEM\nonsono B-6-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F03533" w:rsidRPr="00765DE8" w:rsidRDefault="00F03533" w:rsidP="00785CA6">
      <w:pPr>
        <w:outlineLvl w:val="0"/>
        <w:rPr>
          <w:rFonts w:ascii="Times New Roman" w:hAnsi="Times New Roman" w:cs="Times New Roman"/>
          <w:szCs w:val="20"/>
        </w:rPr>
      </w:pPr>
    </w:p>
    <w:p w:rsidR="00F03533" w:rsidRPr="00765DE8" w:rsidRDefault="00F03533" w:rsidP="00785CA6">
      <w:pPr>
        <w:outlineLvl w:val="0"/>
        <w:rPr>
          <w:rFonts w:ascii="Times New Roman" w:hAnsi="Times New Roman" w:cs="Times New Roman"/>
          <w:szCs w:val="20"/>
        </w:rPr>
      </w:pPr>
    </w:p>
    <w:p w:rsidR="00F03533" w:rsidRPr="00765DE8" w:rsidRDefault="00F03533" w:rsidP="00FA66D1">
      <w:pPr>
        <w:ind w:left="810" w:hanging="810"/>
        <w:outlineLvl w:val="0"/>
        <w:rPr>
          <w:rFonts w:ascii="Times New Roman" w:hAnsi="Times New Roman" w:cs="Times New Roman"/>
          <w:szCs w:val="20"/>
        </w:rPr>
      </w:pPr>
      <w:r w:rsidRPr="00765DE8">
        <w:rPr>
          <w:rFonts w:ascii="Times New Roman" w:hAnsi="Times New Roman" w:cs="Times New Roman"/>
          <w:szCs w:val="20"/>
        </w:rPr>
        <w:t>Rajah 3. Imej SEM (a) dan TEM (b) bagi sampel-sampel sono A, nonsono A, sono B, nonsono B, sono C, nonsono C, sono D dan nonsono D bersaiz 50 - 100 nm dengan menggunakan pembesaran yang berbeza dalam julat 15000 sehingga 100000</w:t>
      </w:r>
    </w:p>
    <w:p w:rsidR="00F03533" w:rsidRPr="00765DE8" w:rsidRDefault="00F03533" w:rsidP="00785CA6">
      <w:pPr>
        <w:outlineLvl w:val="0"/>
        <w:rPr>
          <w:rFonts w:ascii="Times New Roman" w:hAnsi="Times New Roman" w:cs="Times New Roman"/>
          <w:szCs w:val="20"/>
        </w:rPr>
      </w:pPr>
    </w:p>
    <w:p w:rsidR="00F03533" w:rsidRPr="00765DE8" w:rsidRDefault="00F03533" w:rsidP="00F03533">
      <w:pPr>
        <w:outlineLvl w:val="0"/>
        <w:rPr>
          <w:rFonts w:ascii="Times New Roman" w:hAnsi="Times New Roman" w:cs="Times New Roman"/>
          <w:szCs w:val="20"/>
        </w:rPr>
      </w:pPr>
      <w:r w:rsidRPr="00765DE8">
        <w:rPr>
          <w:rFonts w:ascii="Times New Roman" w:hAnsi="Times New Roman" w:cs="Times New Roman"/>
          <w:szCs w:val="20"/>
        </w:rPr>
        <w:t xml:space="preserve">Imej TEM (Rajah 3b) menunjukkan saiz nano bagi setiap sampel. Sampel sono A dan B menunjukkan saiz 100 nm manakala sampel sono C dan D menunjukkan saiz diameter 50 nm. Ini menunjukkan penggunaan mangkin silika-alumina yang permukannya telah diubahsuai memberikan saiz sampel yang lebih kecil iaitu 50 nm berbanding menggunakan mangkin silika yang permukannya telah diubahsuai bagi kaedah sonokimia. Namun, kaedah bukan sonokimia memberikan saiz sampel yang sama iaitu 100 nm bagi kedua-dua templat silika.  Sampel nonsono A, B, C, dan D (Rajah 3b) memberikan saiz sampel 100 nm. </w:t>
      </w:r>
    </w:p>
    <w:p w:rsidR="00F03533" w:rsidRPr="00765DE8" w:rsidRDefault="00F03533" w:rsidP="00F03533">
      <w:pPr>
        <w:outlineLvl w:val="0"/>
        <w:rPr>
          <w:rFonts w:ascii="Times New Roman" w:hAnsi="Times New Roman" w:cs="Times New Roman"/>
          <w:szCs w:val="20"/>
        </w:rPr>
      </w:pPr>
    </w:p>
    <w:p w:rsidR="00F03533" w:rsidRPr="00765DE8" w:rsidRDefault="00F03533" w:rsidP="00F03533">
      <w:pPr>
        <w:outlineLvl w:val="0"/>
        <w:rPr>
          <w:rFonts w:ascii="Times New Roman" w:hAnsi="Times New Roman" w:cs="Times New Roman"/>
          <w:szCs w:val="20"/>
        </w:rPr>
      </w:pPr>
      <w:r w:rsidRPr="00765DE8">
        <w:rPr>
          <w:rFonts w:ascii="Times New Roman" w:hAnsi="Times New Roman" w:cs="Times New Roman"/>
          <w:szCs w:val="20"/>
        </w:rPr>
        <w:t>Kelakuan elektrokimia produk MnO</w:t>
      </w:r>
      <w:r w:rsidRPr="005C5F14">
        <w:rPr>
          <w:rFonts w:ascii="Times New Roman" w:hAnsi="Times New Roman" w:cs="Times New Roman"/>
          <w:szCs w:val="20"/>
          <w:vertAlign w:val="subscript"/>
        </w:rPr>
        <w:t>2</w:t>
      </w:r>
      <w:r w:rsidRPr="00765DE8">
        <w:rPr>
          <w:rFonts w:ascii="Times New Roman" w:hAnsi="Times New Roman" w:cs="Times New Roman"/>
          <w:szCs w:val="20"/>
        </w:rPr>
        <w:t xml:space="preserve"> yang telah disintesis adalah seperti yang ditunjukkan dalam Rajah 4. Voltametri berkitar dilakukan di dalam larutan 1.0 M H</w:t>
      </w:r>
      <w:r w:rsidRPr="005C5F14">
        <w:rPr>
          <w:rFonts w:ascii="Times New Roman" w:hAnsi="Times New Roman" w:cs="Times New Roman"/>
          <w:szCs w:val="20"/>
          <w:vertAlign w:val="subscript"/>
        </w:rPr>
        <w:t>2</w:t>
      </w:r>
      <w:r w:rsidRPr="00765DE8">
        <w:rPr>
          <w:rFonts w:ascii="Times New Roman" w:hAnsi="Times New Roman" w:cs="Times New Roman"/>
          <w:szCs w:val="20"/>
        </w:rPr>
        <w:t>SO</w:t>
      </w:r>
      <w:r w:rsidRPr="005C5F14">
        <w:rPr>
          <w:rFonts w:ascii="Times New Roman" w:hAnsi="Times New Roman" w:cs="Times New Roman"/>
          <w:szCs w:val="20"/>
          <w:vertAlign w:val="subscript"/>
        </w:rPr>
        <w:t>4</w:t>
      </w:r>
      <w:r w:rsidRPr="00765DE8">
        <w:rPr>
          <w:rFonts w:ascii="Times New Roman" w:hAnsi="Times New Roman" w:cs="Times New Roman"/>
          <w:szCs w:val="20"/>
        </w:rPr>
        <w:t xml:space="preserve"> di dalam julat -1.2 V sehingga +1.2 V sebanyak 10 </w:t>
      </w:r>
      <w:r w:rsidRPr="00765DE8">
        <w:rPr>
          <w:rFonts w:ascii="Times New Roman" w:hAnsi="Times New Roman" w:cs="Times New Roman"/>
          <w:szCs w:val="20"/>
        </w:rPr>
        <w:lastRenderedPageBreak/>
        <w:t xml:space="preserve">kitaran pada kadar imbasan 50 mV/s untuk menyingkirkan segala kekotoran yang terdapat pada permukaan elektrod. Rajah 4 menunjukkan voltamogram berkitar bagi sampel sono A dan nonsono A (Rajah 4a), sono B dan nonsono B (Rajah 4b), sono C dan nonsono C (Rajah 4c), dan sono D dan nonsono D (Rajah 4d). </w:t>
      </w:r>
    </w:p>
    <w:p w:rsidR="00F03533" w:rsidRPr="00765DE8" w:rsidRDefault="00F03533" w:rsidP="00785CA6">
      <w:pPr>
        <w:outlineLvl w:val="0"/>
        <w:rPr>
          <w:rFonts w:ascii="Times New Roman" w:hAnsi="Times New Roman" w:cs="Times New Roman"/>
          <w:szCs w:val="20"/>
        </w:rPr>
      </w:pPr>
    </w:p>
    <w:p w:rsidR="00F03533" w:rsidRPr="00765DE8" w:rsidRDefault="00F03533" w:rsidP="00785CA6">
      <w:pPr>
        <w:outlineLvl w:val="0"/>
        <w:rPr>
          <w:rFonts w:ascii="Times New Roman" w:eastAsia="Calibri" w:hAnsi="Times New Roman" w:cs="Times New Roman"/>
          <w:kern w:val="0"/>
          <w:sz w:val="22"/>
          <w:lang w:eastAsia="en-US"/>
        </w:rPr>
      </w:pPr>
      <w:r w:rsidRPr="00765DE8">
        <w:rPr>
          <w:rFonts w:ascii="Times New Roman" w:eastAsia="Calibri" w:hAnsi="Times New Roman" w:cs="Times New Roman"/>
          <w:kern w:val="0"/>
          <w:sz w:val="22"/>
          <w:lang w:eastAsia="en-US"/>
        </w:rPr>
        <w:object w:dxaOrig="5856" w:dyaOrig="4560">
          <v:shape id="_x0000_i1033" type="#_x0000_t75" style="width:215.4pt;height:169.2pt" o:ole="">
            <v:imagedata r:id="rId39" o:title=""/>
          </v:shape>
          <o:OLEObject Type="Embed" ProgID="Origin50.Graph" ShapeID="_x0000_i1033" DrawAspect="Content" ObjectID="_1488294870" r:id="rId40"/>
        </w:object>
      </w:r>
      <w:r w:rsidRPr="00765DE8">
        <w:rPr>
          <w:rFonts w:ascii="Times New Roman" w:eastAsia="Calibri" w:hAnsi="Times New Roman" w:cs="Times New Roman"/>
          <w:kern w:val="0"/>
          <w:sz w:val="22"/>
          <w:lang w:eastAsia="en-US"/>
        </w:rPr>
        <w:object w:dxaOrig="5856" w:dyaOrig="4560">
          <v:shape id="_x0000_i1034" type="#_x0000_t75" style="width:215.4pt;height:169.2pt" o:ole="">
            <v:imagedata r:id="rId41" o:title=""/>
          </v:shape>
          <o:OLEObject Type="Embed" ProgID="Origin50.Graph" ShapeID="_x0000_i1034" DrawAspect="Content" ObjectID="_1488294871" r:id="rId42"/>
        </w:object>
      </w:r>
    </w:p>
    <w:p w:rsidR="00F03533" w:rsidRPr="00765DE8" w:rsidRDefault="00F03533" w:rsidP="00785CA6">
      <w:pPr>
        <w:outlineLvl w:val="0"/>
        <w:rPr>
          <w:rFonts w:ascii="Times New Roman" w:hAnsi="Times New Roman" w:cs="Times New Roman"/>
          <w:szCs w:val="20"/>
        </w:rPr>
      </w:pPr>
      <w:r w:rsidRPr="00765DE8">
        <w:rPr>
          <w:rFonts w:ascii="Times New Roman" w:eastAsia="Calibri" w:hAnsi="Times New Roman" w:cs="Times New Roman"/>
          <w:kern w:val="0"/>
          <w:sz w:val="22"/>
          <w:lang w:eastAsia="en-US"/>
        </w:rPr>
        <w:object w:dxaOrig="5856" w:dyaOrig="4560">
          <v:shape id="_x0000_i1035" type="#_x0000_t75" style="width:215.4pt;height:169.2pt" o:ole="">
            <v:imagedata r:id="rId43" o:title=""/>
          </v:shape>
          <o:OLEObject Type="Embed" ProgID="Origin50.Graph" ShapeID="_x0000_i1035" DrawAspect="Content" ObjectID="_1488294872" r:id="rId44"/>
        </w:object>
      </w:r>
      <w:r w:rsidRPr="00765DE8">
        <w:rPr>
          <w:rFonts w:ascii="Times New Roman" w:eastAsia="Calibri" w:hAnsi="Times New Roman" w:cs="Times New Roman"/>
          <w:kern w:val="0"/>
          <w:sz w:val="22"/>
          <w:lang w:eastAsia="en-US"/>
        </w:rPr>
        <w:object w:dxaOrig="5856" w:dyaOrig="4560">
          <v:shape id="_x0000_i1036" type="#_x0000_t75" style="width:215.4pt;height:169.2pt" o:ole="">
            <v:imagedata r:id="rId45" o:title=""/>
          </v:shape>
          <o:OLEObject Type="Embed" ProgID="Origin50.Graph" ShapeID="_x0000_i1036" DrawAspect="Content" ObjectID="_1488294873" r:id="rId46"/>
        </w:object>
      </w:r>
    </w:p>
    <w:p w:rsidR="00F03533" w:rsidRPr="00765DE8" w:rsidRDefault="00F03533" w:rsidP="00FA66D1">
      <w:pPr>
        <w:ind w:left="720" w:hanging="720"/>
        <w:outlineLvl w:val="0"/>
        <w:rPr>
          <w:rFonts w:ascii="Times New Roman" w:hAnsi="Times New Roman" w:cs="Times New Roman"/>
          <w:szCs w:val="20"/>
        </w:rPr>
      </w:pPr>
      <w:r w:rsidRPr="00765DE8">
        <w:rPr>
          <w:rFonts w:ascii="Times New Roman" w:hAnsi="Times New Roman" w:cs="Times New Roman"/>
          <w:szCs w:val="20"/>
        </w:rPr>
        <w:t>Rajah 4. Voltamogram berkitar sampel sono A dan nonsono A (a) sono B dan nonsono B (b) sono C dan nonsono C (c) sono D dan nonsono D (d) pada kadar imbasan 100 mV/s menggunakan GC (elektrod kerja), SCE (elektrod rujukan) dan dawai Pt (elektrod pelengkap).</w:t>
      </w:r>
    </w:p>
    <w:p w:rsidR="00F03533" w:rsidRPr="00765DE8" w:rsidRDefault="00F03533" w:rsidP="00F03533">
      <w:pPr>
        <w:jc w:val="left"/>
        <w:outlineLvl w:val="0"/>
        <w:rPr>
          <w:rFonts w:ascii="Times New Roman" w:hAnsi="Times New Roman" w:cs="Times New Roman"/>
          <w:szCs w:val="20"/>
        </w:rPr>
      </w:pPr>
    </w:p>
    <w:p w:rsidR="00F03533" w:rsidRPr="00765DE8" w:rsidRDefault="00F03533" w:rsidP="00F03533">
      <w:pPr>
        <w:outlineLvl w:val="0"/>
        <w:rPr>
          <w:rFonts w:ascii="Times New Roman" w:hAnsi="Times New Roman" w:cs="Times New Roman"/>
          <w:szCs w:val="20"/>
        </w:rPr>
      </w:pPr>
      <w:r w:rsidRPr="00765DE8">
        <w:rPr>
          <w:rFonts w:ascii="Times New Roman" w:hAnsi="Times New Roman" w:cs="Times New Roman"/>
          <w:szCs w:val="20"/>
        </w:rPr>
        <w:t>Puncak anodik dan katodik bagi setiap produk MnO</w:t>
      </w:r>
      <w:r w:rsidRPr="005C5F14">
        <w:rPr>
          <w:rFonts w:ascii="Times New Roman" w:hAnsi="Times New Roman" w:cs="Times New Roman"/>
          <w:szCs w:val="20"/>
          <w:vertAlign w:val="subscript"/>
        </w:rPr>
        <w:t>2</w:t>
      </w:r>
      <w:r w:rsidRPr="00765DE8">
        <w:rPr>
          <w:rFonts w:ascii="Times New Roman" w:hAnsi="Times New Roman" w:cs="Times New Roman"/>
          <w:szCs w:val="20"/>
        </w:rPr>
        <w:t xml:space="preserve"> adalah seperti yang ditunjukkan dalam Jadual 2.</w:t>
      </w:r>
    </w:p>
    <w:p w:rsidR="00D46109" w:rsidRPr="00765DE8" w:rsidRDefault="00D46109" w:rsidP="00F03533">
      <w:pPr>
        <w:outlineLvl w:val="0"/>
        <w:rPr>
          <w:rFonts w:ascii="Times New Roman" w:hAnsi="Times New Roman" w:cs="Times New Roman"/>
          <w:szCs w:val="20"/>
        </w:rPr>
      </w:pPr>
    </w:p>
    <w:p w:rsidR="00F03533" w:rsidRDefault="00294608" w:rsidP="005C5F14">
      <w:pPr>
        <w:jc w:val="center"/>
        <w:outlineLvl w:val="0"/>
        <w:rPr>
          <w:rFonts w:ascii="Times New Roman" w:hAnsi="Times New Roman" w:cs="Times New Roman"/>
          <w:szCs w:val="20"/>
          <w:vertAlign w:val="subscript"/>
        </w:rPr>
      </w:pPr>
      <w:r>
        <w:rPr>
          <w:rFonts w:ascii="Times New Roman" w:hAnsi="Times New Roman" w:cs="Times New Roman"/>
          <w:szCs w:val="20"/>
        </w:rPr>
        <w:t>Jadual 2.</w:t>
      </w:r>
      <w:r w:rsidR="00D46109" w:rsidRPr="00765DE8">
        <w:rPr>
          <w:rFonts w:ascii="Times New Roman" w:hAnsi="Times New Roman" w:cs="Times New Roman"/>
          <w:szCs w:val="20"/>
        </w:rPr>
        <w:t xml:space="preserve"> Puncak anodik dan katodik bagi produk MnO</w:t>
      </w:r>
      <w:r w:rsidR="00D46109" w:rsidRPr="005C5F14">
        <w:rPr>
          <w:rFonts w:ascii="Times New Roman" w:hAnsi="Times New Roman" w:cs="Times New Roman"/>
          <w:szCs w:val="20"/>
          <w:vertAlign w:val="subscript"/>
        </w:rPr>
        <w:t>2</w:t>
      </w:r>
    </w:p>
    <w:p w:rsidR="005E30F3" w:rsidRPr="00765DE8" w:rsidRDefault="005E30F3" w:rsidP="005C5F14">
      <w:pPr>
        <w:jc w:val="center"/>
        <w:outlineLvl w:val="0"/>
        <w:rPr>
          <w:rFonts w:ascii="Times New Roman" w:hAnsi="Times New Roman" w:cs="Times New Roman"/>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861"/>
        <w:gridCol w:w="1939"/>
      </w:tblGrid>
      <w:tr w:rsidR="00D46109" w:rsidRPr="00765DE8" w:rsidTr="00294608">
        <w:trPr>
          <w:jc w:val="center"/>
        </w:trPr>
        <w:tc>
          <w:tcPr>
            <w:tcW w:w="0" w:type="auto"/>
            <w:tcBorders>
              <w:top w:val="single" w:sz="4" w:space="0" w:color="auto"/>
              <w:bottom w:val="single" w:sz="4" w:space="0" w:color="auto"/>
            </w:tcBorders>
          </w:tcPr>
          <w:p w:rsidR="00D46109" w:rsidRPr="00294608" w:rsidRDefault="00D46109" w:rsidP="005E30F3">
            <w:pPr>
              <w:rPr>
                <w:rFonts w:ascii="Times New Roman" w:hAnsi="Times New Roman" w:cs="Times New Roman"/>
                <w:b/>
                <w:bCs/>
                <w:szCs w:val="20"/>
              </w:rPr>
            </w:pPr>
            <w:r w:rsidRPr="00294608">
              <w:rPr>
                <w:rFonts w:ascii="Times New Roman" w:hAnsi="Times New Roman" w:cs="Times New Roman"/>
                <w:b/>
                <w:bCs/>
                <w:szCs w:val="20"/>
              </w:rPr>
              <w:t>Sampel</w:t>
            </w:r>
          </w:p>
          <w:p w:rsidR="00294608" w:rsidRPr="00294608" w:rsidRDefault="00294608" w:rsidP="005E30F3">
            <w:pPr>
              <w:rPr>
                <w:rFonts w:ascii="Times New Roman" w:hAnsi="Times New Roman" w:cs="Times New Roman"/>
                <w:b/>
                <w:bCs/>
                <w:szCs w:val="20"/>
              </w:rPr>
            </w:pPr>
          </w:p>
        </w:tc>
        <w:tc>
          <w:tcPr>
            <w:tcW w:w="0" w:type="auto"/>
            <w:tcBorders>
              <w:top w:val="single" w:sz="4" w:space="0" w:color="auto"/>
              <w:bottom w:val="single" w:sz="4" w:space="0" w:color="auto"/>
            </w:tcBorders>
          </w:tcPr>
          <w:p w:rsidR="00D46109" w:rsidRPr="00294608" w:rsidRDefault="00D46109" w:rsidP="005E30F3">
            <w:pPr>
              <w:rPr>
                <w:rFonts w:ascii="Times New Roman" w:hAnsi="Times New Roman" w:cs="Times New Roman"/>
                <w:b/>
                <w:bCs/>
                <w:szCs w:val="20"/>
              </w:rPr>
            </w:pPr>
            <w:r w:rsidRPr="00294608">
              <w:rPr>
                <w:rFonts w:ascii="Times New Roman" w:hAnsi="Times New Roman" w:cs="Times New Roman"/>
                <w:b/>
                <w:bCs/>
                <w:szCs w:val="20"/>
              </w:rPr>
              <w:t>Puncak Anodik (V)</w:t>
            </w:r>
          </w:p>
        </w:tc>
        <w:tc>
          <w:tcPr>
            <w:tcW w:w="0" w:type="auto"/>
            <w:tcBorders>
              <w:top w:val="single" w:sz="4" w:space="0" w:color="auto"/>
              <w:bottom w:val="single" w:sz="4" w:space="0" w:color="auto"/>
            </w:tcBorders>
          </w:tcPr>
          <w:p w:rsidR="00D46109" w:rsidRPr="00294608" w:rsidRDefault="00D46109" w:rsidP="005E30F3">
            <w:pPr>
              <w:rPr>
                <w:rFonts w:ascii="Times New Roman" w:hAnsi="Times New Roman" w:cs="Times New Roman"/>
                <w:b/>
                <w:bCs/>
                <w:szCs w:val="20"/>
              </w:rPr>
            </w:pPr>
            <w:r w:rsidRPr="00294608">
              <w:rPr>
                <w:rFonts w:ascii="Times New Roman" w:hAnsi="Times New Roman" w:cs="Times New Roman"/>
                <w:b/>
                <w:bCs/>
                <w:szCs w:val="20"/>
              </w:rPr>
              <w:t>Puncak Katodik (V)</w:t>
            </w:r>
          </w:p>
        </w:tc>
      </w:tr>
      <w:tr w:rsidR="00D46109" w:rsidRPr="00765DE8" w:rsidTr="00294608">
        <w:trPr>
          <w:jc w:val="center"/>
        </w:trPr>
        <w:tc>
          <w:tcPr>
            <w:tcW w:w="0" w:type="auto"/>
            <w:tcBorders>
              <w:top w:val="single" w:sz="4" w:space="0" w:color="auto"/>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Sono A</w:t>
            </w:r>
          </w:p>
        </w:tc>
        <w:tc>
          <w:tcPr>
            <w:tcW w:w="0" w:type="auto"/>
            <w:tcBorders>
              <w:top w:val="single" w:sz="4" w:space="0" w:color="auto"/>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1.2660</w:t>
            </w:r>
          </w:p>
        </w:tc>
        <w:tc>
          <w:tcPr>
            <w:tcW w:w="0" w:type="auto"/>
            <w:tcBorders>
              <w:top w:val="single" w:sz="4" w:space="0" w:color="auto"/>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0.9730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Nonsono A</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1.3140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0.7520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Sono B</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1.2210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0.9500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Nonsono B</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1.3320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0.8050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Sono C</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1.4220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0.8400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Nonsono C</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1.2320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0.9380</w:t>
            </w:r>
          </w:p>
        </w:tc>
      </w:tr>
      <w:tr w:rsidR="00D46109" w:rsidRPr="00765DE8" w:rsidTr="00294608">
        <w:trPr>
          <w:jc w:val="center"/>
        </w:trPr>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Sono D</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1.2070</w:t>
            </w:r>
          </w:p>
        </w:tc>
        <w:tc>
          <w:tcPr>
            <w:tcW w:w="0" w:type="auto"/>
            <w:tcBorders>
              <w:top w:val="nil"/>
              <w:bottom w:val="nil"/>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0.9765</w:t>
            </w:r>
          </w:p>
        </w:tc>
      </w:tr>
      <w:tr w:rsidR="00D46109" w:rsidRPr="00765DE8" w:rsidTr="00294608">
        <w:trPr>
          <w:jc w:val="center"/>
        </w:trPr>
        <w:tc>
          <w:tcPr>
            <w:tcW w:w="0" w:type="auto"/>
            <w:tcBorders>
              <w:top w:val="nil"/>
              <w:bottom w:val="single" w:sz="4" w:space="0" w:color="auto"/>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Nonsono D</w:t>
            </w:r>
          </w:p>
        </w:tc>
        <w:tc>
          <w:tcPr>
            <w:tcW w:w="0" w:type="auto"/>
            <w:tcBorders>
              <w:top w:val="nil"/>
              <w:bottom w:val="single" w:sz="4" w:space="0" w:color="auto"/>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1.2440</w:t>
            </w:r>
          </w:p>
        </w:tc>
        <w:tc>
          <w:tcPr>
            <w:tcW w:w="0" w:type="auto"/>
            <w:tcBorders>
              <w:top w:val="nil"/>
              <w:bottom w:val="single" w:sz="4" w:space="0" w:color="auto"/>
            </w:tcBorders>
          </w:tcPr>
          <w:p w:rsidR="00D46109" w:rsidRPr="00765DE8" w:rsidRDefault="00D46109" w:rsidP="005E30F3">
            <w:pPr>
              <w:rPr>
                <w:rFonts w:ascii="Times New Roman" w:hAnsi="Times New Roman" w:cs="Times New Roman"/>
                <w:szCs w:val="20"/>
              </w:rPr>
            </w:pPr>
            <w:r w:rsidRPr="00765DE8">
              <w:rPr>
                <w:rFonts w:ascii="Times New Roman" w:hAnsi="Times New Roman" w:cs="Times New Roman"/>
                <w:szCs w:val="20"/>
              </w:rPr>
              <w:t>0.8010</w:t>
            </w:r>
          </w:p>
        </w:tc>
      </w:tr>
    </w:tbl>
    <w:p w:rsidR="00D46109" w:rsidRPr="00765DE8" w:rsidRDefault="00D46109" w:rsidP="00F03533">
      <w:pPr>
        <w:outlineLvl w:val="0"/>
        <w:rPr>
          <w:rFonts w:ascii="Times New Roman" w:hAnsi="Times New Roman" w:cs="Times New Roman"/>
          <w:szCs w:val="20"/>
        </w:rPr>
      </w:pPr>
    </w:p>
    <w:p w:rsidR="00D46109" w:rsidRPr="00765DE8" w:rsidRDefault="00D46109" w:rsidP="00D46109">
      <w:pPr>
        <w:rPr>
          <w:rFonts w:ascii="Times New Roman" w:hAnsi="Times New Roman" w:cs="Times New Roman"/>
          <w:szCs w:val="20"/>
        </w:rPr>
      </w:pPr>
      <w:r w:rsidRPr="00765DE8">
        <w:rPr>
          <w:rFonts w:ascii="Times New Roman" w:hAnsi="Times New Roman" w:cs="Times New Roman"/>
          <w:szCs w:val="20"/>
        </w:rPr>
        <w:t>Tindak balas persamaan pengoksidaan yang berlaku di bahagian anod dan proses penurunan yang berlaku di bahagian katod bagi MnO</w:t>
      </w:r>
      <w:r w:rsidRPr="00765DE8">
        <w:rPr>
          <w:rFonts w:ascii="Times New Roman" w:hAnsi="Times New Roman" w:cs="Times New Roman"/>
          <w:szCs w:val="20"/>
          <w:vertAlign w:val="subscript"/>
        </w:rPr>
        <w:t>2</w:t>
      </w:r>
      <w:r w:rsidRPr="00765DE8">
        <w:rPr>
          <w:rFonts w:ascii="Times New Roman" w:hAnsi="Times New Roman" w:cs="Times New Roman"/>
          <w:szCs w:val="20"/>
        </w:rPr>
        <w:t>/Mn</w:t>
      </w:r>
      <w:r w:rsidRPr="00765DE8">
        <w:rPr>
          <w:rFonts w:ascii="Times New Roman" w:hAnsi="Times New Roman" w:cs="Times New Roman"/>
          <w:szCs w:val="20"/>
          <w:vertAlign w:val="superscript"/>
        </w:rPr>
        <w:t>2+</w:t>
      </w:r>
      <w:r w:rsidRPr="00765DE8">
        <w:rPr>
          <w:rFonts w:ascii="Times New Roman" w:hAnsi="Times New Roman" w:cs="Times New Roman"/>
          <w:szCs w:val="20"/>
        </w:rPr>
        <w:t xml:space="preserve"> ditunjukkan dalam persamaan 1 dan 2 berikut. </w:t>
      </w:r>
    </w:p>
    <w:p w:rsidR="00D46109" w:rsidRPr="00765DE8" w:rsidRDefault="00D46109" w:rsidP="00D46109">
      <w:pPr>
        <w:rPr>
          <w:rFonts w:ascii="Times New Roman" w:hAnsi="Times New Roman" w:cs="Times New Roman"/>
          <w:szCs w:val="20"/>
          <w:vertAlign w:val="subscript"/>
        </w:rPr>
      </w:pPr>
    </w:p>
    <w:p w:rsidR="00D46109" w:rsidRPr="00765DE8" w:rsidRDefault="00D46109" w:rsidP="00D46109">
      <w:pPr>
        <w:rPr>
          <w:rFonts w:ascii="Times New Roman" w:hAnsi="Times New Roman" w:cs="Times New Roman"/>
          <w:szCs w:val="20"/>
        </w:rPr>
      </w:pPr>
      <w:r w:rsidRPr="00765DE8">
        <w:rPr>
          <w:rFonts w:ascii="Times New Roman" w:hAnsi="Times New Roman" w:cs="Times New Roman"/>
          <w:szCs w:val="20"/>
        </w:rPr>
        <w:t>Di bahagian anod:</w:t>
      </w:r>
    </w:p>
    <w:p w:rsidR="00D46109" w:rsidRPr="00765DE8" w:rsidRDefault="00D46109" w:rsidP="00294608">
      <w:pPr>
        <w:ind w:firstLine="720"/>
        <w:rPr>
          <w:rFonts w:ascii="Times New Roman" w:hAnsi="Times New Roman" w:cs="Times New Roman"/>
          <w:szCs w:val="20"/>
        </w:rPr>
      </w:pPr>
      <w:r w:rsidRPr="00765DE8">
        <w:rPr>
          <w:rFonts w:ascii="Times New Roman" w:hAnsi="Times New Roman" w:cs="Times New Roman"/>
          <w:szCs w:val="20"/>
        </w:rPr>
        <w:t>Mn</w:t>
      </w:r>
      <w:r w:rsidRPr="00765DE8">
        <w:rPr>
          <w:rFonts w:ascii="Times New Roman" w:hAnsi="Times New Roman" w:cs="Times New Roman"/>
          <w:szCs w:val="20"/>
          <w:vertAlign w:val="superscript"/>
        </w:rPr>
        <w:t>2+</w:t>
      </w:r>
      <w:r w:rsidRPr="00765DE8">
        <w:rPr>
          <w:rFonts w:ascii="Times New Roman" w:hAnsi="Times New Roman" w:cs="Times New Roman"/>
          <w:szCs w:val="20"/>
        </w:rPr>
        <w:t xml:space="preserve"> + 2H</w:t>
      </w:r>
      <w:r w:rsidRPr="00765DE8">
        <w:rPr>
          <w:rFonts w:ascii="Times New Roman" w:hAnsi="Times New Roman" w:cs="Times New Roman"/>
          <w:szCs w:val="20"/>
          <w:vertAlign w:val="subscript"/>
        </w:rPr>
        <w:t>2</w:t>
      </w:r>
      <w:r w:rsidRPr="00765DE8">
        <w:rPr>
          <w:rFonts w:ascii="Times New Roman" w:hAnsi="Times New Roman" w:cs="Times New Roman"/>
          <w:szCs w:val="20"/>
        </w:rPr>
        <w:t>O – 2e</w:t>
      </w:r>
      <w:r w:rsidRPr="00765DE8">
        <w:rPr>
          <w:rFonts w:ascii="Times New Roman" w:hAnsi="Times New Roman" w:cs="Times New Roman"/>
          <w:szCs w:val="20"/>
          <w:vertAlign w:val="superscript"/>
        </w:rPr>
        <w:t>-</w:t>
      </w:r>
      <w:r w:rsidRPr="00765DE8">
        <w:rPr>
          <w:rFonts w:ascii="Times New Roman" w:hAnsi="Times New Roman" w:cs="Times New Roman"/>
          <w:szCs w:val="20"/>
        </w:rPr>
        <w:t xml:space="preserve"> </w:t>
      </w:r>
      <w:r w:rsidRPr="00765DE8">
        <w:rPr>
          <w:rFonts w:ascii="Times New Roman" w:hAnsi="Times New Roman" w:cs="Times New Roman"/>
          <w:szCs w:val="20"/>
        </w:rPr>
        <w:sym w:font="Wingdings" w:char="F0E0"/>
      </w:r>
      <w:r w:rsidRPr="00765DE8">
        <w:rPr>
          <w:rFonts w:ascii="Times New Roman" w:hAnsi="Times New Roman" w:cs="Times New Roman"/>
          <w:szCs w:val="20"/>
        </w:rPr>
        <w:t xml:space="preserve"> MnO</w:t>
      </w:r>
      <w:r w:rsidRPr="00765DE8">
        <w:rPr>
          <w:rFonts w:ascii="Times New Roman" w:hAnsi="Times New Roman" w:cs="Times New Roman"/>
          <w:szCs w:val="20"/>
          <w:vertAlign w:val="subscript"/>
        </w:rPr>
        <w:t>2</w:t>
      </w:r>
      <w:r w:rsidRPr="00765DE8">
        <w:rPr>
          <w:rFonts w:ascii="Times New Roman" w:hAnsi="Times New Roman" w:cs="Times New Roman"/>
          <w:szCs w:val="20"/>
        </w:rPr>
        <w:t xml:space="preserve"> + 4H</w:t>
      </w:r>
      <w:r w:rsidRPr="00765DE8">
        <w:rPr>
          <w:rFonts w:ascii="Times New Roman" w:hAnsi="Times New Roman" w:cs="Times New Roman"/>
          <w:szCs w:val="20"/>
          <w:vertAlign w:val="superscript"/>
        </w:rPr>
        <w:t>+</w:t>
      </w:r>
      <w:r w:rsidRPr="00765DE8">
        <w:rPr>
          <w:rFonts w:ascii="Times New Roman" w:hAnsi="Times New Roman" w:cs="Times New Roman"/>
          <w:szCs w:val="20"/>
          <w:vertAlign w:val="superscript"/>
        </w:rPr>
        <w:tab/>
      </w:r>
      <w:r w:rsidR="00294608">
        <w:rPr>
          <w:rFonts w:ascii="Times New Roman" w:hAnsi="Times New Roman" w:cs="Times New Roman"/>
          <w:szCs w:val="20"/>
          <w:vertAlign w:val="superscript"/>
        </w:rPr>
        <w:tab/>
      </w:r>
      <w:r w:rsidR="00294608">
        <w:rPr>
          <w:rFonts w:ascii="Times New Roman" w:hAnsi="Times New Roman" w:cs="Times New Roman"/>
          <w:szCs w:val="20"/>
          <w:vertAlign w:val="superscript"/>
        </w:rPr>
        <w:tab/>
      </w:r>
      <w:r w:rsidR="00294608">
        <w:rPr>
          <w:rFonts w:ascii="Times New Roman" w:hAnsi="Times New Roman" w:cs="Times New Roman"/>
          <w:szCs w:val="20"/>
          <w:vertAlign w:val="superscript"/>
        </w:rPr>
        <w:tab/>
      </w:r>
      <w:r w:rsidR="00294608">
        <w:rPr>
          <w:rFonts w:ascii="Times New Roman" w:hAnsi="Times New Roman" w:cs="Times New Roman"/>
          <w:szCs w:val="20"/>
          <w:vertAlign w:val="superscript"/>
        </w:rPr>
        <w:tab/>
        <w:t xml:space="preserve">                                                                       </w:t>
      </w:r>
      <w:r w:rsidRPr="00765DE8">
        <w:rPr>
          <w:rFonts w:ascii="Times New Roman" w:hAnsi="Times New Roman" w:cs="Times New Roman"/>
          <w:szCs w:val="20"/>
        </w:rPr>
        <w:t>(1)</w:t>
      </w:r>
    </w:p>
    <w:p w:rsidR="00D46109" w:rsidRPr="00765DE8" w:rsidRDefault="00D46109" w:rsidP="00D46109">
      <w:pPr>
        <w:tabs>
          <w:tab w:val="right" w:pos="6237"/>
        </w:tabs>
        <w:ind w:firstLine="720"/>
        <w:rPr>
          <w:rFonts w:ascii="Times New Roman" w:hAnsi="Times New Roman" w:cs="Times New Roman"/>
          <w:szCs w:val="20"/>
        </w:rPr>
      </w:pPr>
    </w:p>
    <w:p w:rsidR="00D46109" w:rsidRPr="00765DE8" w:rsidRDefault="00D46109" w:rsidP="00D46109">
      <w:pPr>
        <w:rPr>
          <w:rFonts w:ascii="Times New Roman" w:hAnsi="Times New Roman" w:cs="Times New Roman"/>
          <w:szCs w:val="20"/>
        </w:rPr>
      </w:pPr>
      <w:r w:rsidRPr="00765DE8">
        <w:rPr>
          <w:rFonts w:ascii="Times New Roman" w:hAnsi="Times New Roman" w:cs="Times New Roman"/>
          <w:szCs w:val="20"/>
        </w:rPr>
        <w:t>Di bahagian katod:</w:t>
      </w:r>
    </w:p>
    <w:p w:rsidR="00D46109" w:rsidRPr="00765DE8" w:rsidRDefault="00D46109" w:rsidP="00294608">
      <w:pPr>
        <w:tabs>
          <w:tab w:val="right" w:pos="9072"/>
        </w:tabs>
        <w:ind w:firstLine="720"/>
        <w:rPr>
          <w:rFonts w:ascii="Times New Roman" w:hAnsi="Times New Roman" w:cs="Times New Roman"/>
          <w:szCs w:val="20"/>
        </w:rPr>
      </w:pPr>
      <w:r w:rsidRPr="00765DE8">
        <w:rPr>
          <w:rFonts w:ascii="Times New Roman" w:hAnsi="Times New Roman" w:cs="Times New Roman"/>
          <w:szCs w:val="20"/>
        </w:rPr>
        <w:t>MnO</w:t>
      </w:r>
      <w:r w:rsidRPr="00765DE8">
        <w:rPr>
          <w:rFonts w:ascii="Times New Roman" w:hAnsi="Times New Roman" w:cs="Times New Roman"/>
          <w:szCs w:val="20"/>
          <w:vertAlign w:val="subscript"/>
        </w:rPr>
        <w:t>2</w:t>
      </w:r>
      <w:r w:rsidRPr="00765DE8">
        <w:rPr>
          <w:rFonts w:ascii="Times New Roman" w:hAnsi="Times New Roman" w:cs="Times New Roman"/>
          <w:szCs w:val="20"/>
        </w:rPr>
        <w:t xml:space="preserve"> + 2e</w:t>
      </w:r>
      <w:r w:rsidRPr="00765DE8">
        <w:rPr>
          <w:rFonts w:ascii="Times New Roman" w:hAnsi="Times New Roman" w:cs="Times New Roman"/>
          <w:szCs w:val="20"/>
          <w:vertAlign w:val="superscript"/>
        </w:rPr>
        <w:t>-</w:t>
      </w:r>
      <w:r w:rsidRPr="00765DE8">
        <w:rPr>
          <w:rFonts w:ascii="Times New Roman" w:hAnsi="Times New Roman" w:cs="Times New Roman"/>
          <w:szCs w:val="20"/>
        </w:rPr>
        <w:t xml:space="preserve"> + 4H</w:t>
      </w:r>
      <w:r w:rsidRPr="00765DE8">
        <w:rPr>
          <w:rFonts w:ascii="Times New Roman" w:hAnsi="Times New Roman" w:cs="Times New Roman"/>
          <w:szCs w:val="20"/>
          <w:vertAlign w:val="superscript"/>
        </w:rPr>
        <w:t xml:space="preserve">+ </w:t>
      </w:r>
      <w:r w:rsidRPr="00765DE8">
        <w:rPr>
          <w:rFonts w:ascii="Times New Roman" w:hAnsi="Times New Roman" w:cs="Times New Roman"/>
          <w:szCs w:val="20"/>
        </w:rPr>
        <w:sym w:font="Wingdings" w:char="F0E0"/>
      </w:r>
      <w:r w:rsidRPr="00765DE8">
        <w:rPr>
          <w:rFonts w:ascii="Times New Roman" w:hAnsi="Times New Roman" w:cs="Times New Roman"/>
          <w:szCs w:val="20"/>
        </w:rPr>
        <w:t xml:space="preserve"> Mn</w:t>
      </w:r>
      <w:r w:rsidRPr="00765DE8">
        <w:rPr>
          <w:rFonts w:ascii="Times New Roman" w:hAnsi="Times New Roman" w:cs="Times New Roman"/>
          <w:szCs w:val="20"/>
          <w:vertAlign w:val="superscript"/>
        </w:rPr>
        <w:t>2+</w:t>
      </w:r>
      <w:r w:rsidRPr="00765DE8">
        <w:rPr>
          <w:rFonts w:ascii="Times New Roman" w:hAnsi="Times New Roman" w:cs="Times New Roman"/>
          <w:szCs w:val="20"/>
        </w:rPr>
        <w:t xml:space="preserve"> + 2H</w:t>
      </w:r>
      <w:r w:rsidRPr="00765DE8">
        <w:rPr>
          <w:rFonts w:ascii="Times New Roman" w:hAnsi="Times New Roman" w:cs="Times New Roman"/>
          <w:szCs w:val="20"/>
          <w:vertAlign w:val="subscript"/>
        </w:rPr>
        <w:t>2</w:t>
      </w:r>
      <w:r w:rsidRPr="00765DE8">
        <w:rPr>
          <w:rFonts w:ascii="Times New Roman" w:hAnsi="Times New Roman" w:cs="Times New Roman"/>
          <w:szCs w:val="20"/>
        </w:rPr>
        <w:t xml:space="preserve">O </w:t>
      </w:r>
      <w:r w:rsidRPr="00765DE8">
        <w:rPr>
          <w:rFonts w:ascii="Times New Roman" w:hAnsi="Times New Roman" w:cs="Times New Roman"/>
          <w:szCs w:val="20"/>
        </w:rPr>
        <w:tab/>
      </w:r>
      <w:r w:rsidR="00294608">
        <w:rPr>
          <w:rFonts w:ascii="Times New Roman" w:hAnsi="Times New Roman" w:cs="Times New Roman"/>
          <w:szCs w:val="20"/>
        </w:rPr>
        <w:t xml:space="preserve">     </w:t>
      </w:r>
      <w:r w:rsidRPr="00765DE8">
        <w:rPr>
          <w:rFonts w:ascii="Times New Roman" w:hAnsi="Times New Roman" w:cs="Times New Roman"/>
          <w:szCs w:val="20"/>
        </w:rPr>
        <w:t>(2)</w:t>
      </w:r>
    </w:p>
    <w:p w:rsidR="00D46109" w:rsidRPr="00F37F76" w:rsidRDefault="00854D22" w:rsidP="00F03533">
      <w:pPr>
        <w:outlineLvl w:val="0"/>
        <w:rPr>
          <w:rFonts w:ascii="Times New Roman" w:hAnsi="Times New Roman" w:cs="Times New Roman"/>
          <w:szCs w:val="20"/>
        </w:rPr>
      </w:pPr>
      <w:r w:rsidRPr="00F37F76">
        <w:rPr>
          <w:rFonts w:ascii="Times New Roman" w:hAnsi="Times New Roman" w:cs="Times New Roman"/>
          <w:szCs w:val="20"/>
        </w:rPr>
        <w:lastRenderedPageBreak/>
        <w:t>Proses sonokimia merupakan satu</w:t>
      </w:r>
      <w:r w:rsidR="00D46109" w:rsidRPr="00F37F76">
        <w:rPr>
          <w:rFonts w:ascii="Times New Roman" w:hAnsi="Times New Roman" w:cs="Times New Roman"/>
          <w:szCs w:val="20"/>
        </w:rPr>
        <w:t xml:space="preserve"> proses yang boleh mempercepatkan </w:t>
      </w:r>
      <w:r w:rsidRPr="00F37F76">
        <w:rPr>
          <w:rFonts w:ascii="Times New Roman" w:hAnsi="Times New Roman" w:cs="Times New Roman"/>
          <w:szCs w:val="20"/>
        </w:rPr>
        <w:t>se</w:t>
      </w:r>
      <w:r w:rsidR="00D46109" w:rsidRPr="00F37F76">
        <w:rPr>
          <w:rFonts w:ascii="Times New Roman" w:hAnsi="Times New Roman" w:cs="Times New Roman"/>
          <w:szCs w:val="20"/>
        </w:rPr>
        <w:t xml:space="preserve">suatu tindak balas konvensional dengan kehadiran gelombang ultra bunyi pada suhu dan tekanan rendah. Selain itu, proses sonokimia boleh menyebabkan berlakunya tindak balas redoks dalam larutan akueus [21]. Proses sonokimia juga dapat memberikan produk yang mempunyai saiz nano di mana sintesis Fe amorfus telah dilaporkan [11]. Dalam kajian yang </w:t>
      </w:r>
      <w:r w:rsidR="00F37F76" w:rsidRPr="00F37F76">
        <w:rPr>
          <w:rFonts w:ascii="Times New Roman" w:hAnsi="Times New Roman" w:cs="Times New Roman"/>
          <w:szCs w:val="20"/>
        </w:rPr>
        <w:t>telah di</w:t>
      </w:r>
      <w:r w:rsidR="00D46109" w:rsidRPr="00F37F76">
        <w:rPr>
          <w:rFonts w:ascii="Times New Roman" w:hAnsi="Times New Roman" w:cs="Times New Roman"/>
          <w:szCs w:val="20"/>
        </w:rPr>
        <w:t>lakukan, proses sonokimia memberikan MnO</w:t>
      </w:r>
      <w:r w:rsidR="00D46109" w:rsidRPr="00F37F76">
        <w:rPr>
          <w:rFonts w:ascii="Times New Roman" w:hAnsi="Times New Roman" w:cs="Times New Roman"/>
          <w:szCs w:val="20"/>
          <w:vertAlign w:val="subscript"/>
        </w:rPr>
        <w:t>2</w:t>
      </w:r>
      <w:r w:rsidR="00D46109" w:rsidRPr="00F37F76">
        <w:rPr>
          <w:rFonts w:ascii="Times New Roman" w:hAnsi="Times New Roman" w:cs="Times New Roman"/>
          <w:szCs w:val="20"/>
        </w:rPr>
        <w:t xml:space="preserve"> bersaiz nano pada suhu yang lebih rendah berbanding proses bukan sonokimia. Ia juga menunjukkan berlakunya proses redoks di mana Mn(V</w:t>
      </w:r>
      <w:r w:rsidR="00A81074" w:rsidRPr="00F37F76">
        <w:rPr>
          <w:rFonts w:ascii="Times New Roman" w:hAnsi="Times New Roman" w:cs="Times New Roman"/>
          <w:szCs w:val="20"/>
        </w:rPr>
        <w:t>II</w:t>
      </w:r>
      <w:r w:rsidR="00D46109" w:rsidRPr="00F37F76">
        <w:rPr>
          <w:rFonts w:ascii="Times New Roman" w:hAnsi="Times New Roman" w:cs="Times New Roman"/>
          <w:szCs w:val="20"/>
        </w:rPr>
        <w:t>) daripada KMnO</w:t>
      </w:r>
      <w:r w:rsidR="00D46109" w:rsidRPr="00F37F76">
        <w:rPr>
          <w:rFonts w:ascii="Times New Roman" w:hAnsi="Times New Roman" w:cs="Times New Roman"/>
          <w:szCs w:val="20"/>
          <w:vertAlign w:val="subscript"/>
        </w:rPr>
        <w:t>4</w:t>
      </w:r>
      <w:r w:rsidRPr="00F37F76">
        <w:rPr>
          <w:rFonts w:ascii="Times New Roman" w:hAnsi="Times New Roman" w:cs="Times New Roman"/>
          <w:szCs w:val="20"/>
        </w:rPr>
        <w:t xml:space="preserve"> diturunkan kepada Mn(IV</w:t>
      </w:r>
      <w:r w:rsidR="00D46109" w:rsidRPr="00F37F76">
        <w:rPr>
          <w:rFonts w:ascii="Times New Roman" w:hAnsi="Times New Roman" w:cs="Times New Roman"/>
          <w:szCs w:val="20"/>
        </w:rPr>
        <w:t>) bagi MnO</w:t>
      </w:r>
      <w:r w:rsidR="00D46109" w:rsidRPr="00F37F76">
        <w:rPr>
          <w:rFonts w:ascii="Times New Roman" w:hAnsi="Times New Roman" w:cs="Times New Roman"/>
          <w:szCs w:val="20"/>
          <w:vertAlign w:val="subscript"/>
        </w:rPr>
        <w:t>2</w:t>
      </w:r>
      <w:r w:rsidR="00D46109" w:rsidRPr="00F37F76">
        <w:rPr>
          <w:rFonts w:ascii="Times New Roman" w:hAnsi="Times New Roman" w:cs="Times New Roman"/>
          <w:szCs w:val="20"/>
        </w:rPr>
        <w:t>. MnO</w:t>
      </w:r>
      <w:r w:rsidR="00D46109" w:rsidRPr="00F37F76">
        <w:rPr>
          <w:rFonts w:ascii="Times New Roman" w:hAnsi="Times New Roman" w:cs="Times New Roman"/>
          <w:szCs w:val="20"/>
          <w:vertAlign w:val="subscript"/>
        </w:rPr>
        <w:t>2</w:t>
      </w:r>
      <w:r w:rsidR="00D46109" w:rsidRPr="00F37F76">
        <w:rPr>
          <w:rFonts w:ascii="Times New Roman" w:hAnsi="Times New Roman" w:cs="Times New Roman"/>
          <w:szCs w:val="20"/>
        </w:rPr>
        <w:t xml:space="preserve"> yang bersaiz nano juga dipe</w:t>
      </w:r>
      <w:r w:rsidR="00EA391D" w:rsidRPr="00F37F76">
        <w:rPr>
          <w:rFonts w:ascii="Times New Roman" w:hAnsi="Times New Roman" w:cs="Times New Roman"/>
          <w:szCs w:val="20"/>
        </w:rPr>
        <w:t>roleh daripada proses sonokimia. M</w:t>
      </w:r>
      <w:r w:rsidR="00D46109" w:rsidRPr="00F37F76">
        <w:rPr>
          <w:rFonts w:ascii="Times New Roman" w:hAnsi="Times New Roman" w:cs="Times New Roman"/>
          <w:szCs w:val="20"/>
        </w:rPr>
        <w:t>alahan saiz yang diperoleh adalah lebih kecil berbanding proses bukan sonokimia.</w:t>
      </w:r>
    </w:p>
    <w:p w:rsidR="00765DE8" w:rsidRPr="008551E9" w:rsidRDefault="008551E9" w:rsidP="008551E9">
      <w:pPr>
        <w:tabs>
          <w:tab w:val="left" w:pos="5803"/>
        </w:tabs>
        <w:outlineLvl w:val="0"/>
        <w:rPr>
          <w:rFonts w:ascii="Times New Roman" w:hAnsi="Times New Roman" w:cs="Times New Roman"/>
          <w:color w:val="FF0000"/>
          <w:szCs w:val="20"/>
        </w:rPr>
      </w:pPr>
      <w:r>
        <w:rPr>
          <w:rFonts w:ascii="Times New Roman" w:hAnsi="Times New Roman" w:cs="Times New Roman"/>
          <w:color w:val="FF0000"/>
          <w:szCs w:val="20"/>
        </w:rPr>
        <w:tab/>
      </w:r>
    </w:p>
    <w:p w:rsidR="00D46109" w:rsidRPr="00765DE8" w:rsidRDefault="00D46109" w:rsidP="00294608">
      <w:pPr>
        <w:jc w:val="center"/>
        <w:outlineLvl w:val="0"/>
        <w:rPr>
          <w:rFonts w:ascii="Times New Roman" w:hAnsi="Times New Roman" w:cs="Times New Roman"/>
          <w:b/>
          <w:szCs w:val="20"/>
        </w:rPr>
      </w:pPr>
      <w:r w:rsidRPr="00765DE8">
        <w:rPr>
          <w:rFonts w:ascii="Times New Roman" w:hAnsi="Times New Roman" w:cs="Times New Roman"/>
          <w:b/>
          <w:szCs w:val="20"/>
        </w:rPr>
        <w:t>Kesimpulan</w:t>
      </w:r>
    </w:p>
    <w:p w:rsidR="00D46109" w:rsidRDefault="00D46109" w:rsidP="00D46109">
      <w:pPr>
        <w:outlineLvl w:val="0"/>
        <w:rPr>
          <w:rFonts w:ascii="Times New Roman" w:hAnsi="Times New Roman" w:cs="Times New Roman"/>
          <w:szCs w:val="20"/>
        </w:rPr>
      </w:pPr>
      <w:r w:rsidRPr="00765DE8">
        <w:rPr>
          <w:rFonts w:ascii="Times New Roman" w:hAnsi="Times New Roman" w:cs="Times New Roman"/>
          <w:szCs w:val="20"/>
        </w:rPr>
        <w:t>Kesimpulannya, (1) kedua-dua proses iaitu proses sonokimia dan bukan sonokimia boleh digunakan untuk mensintesis amorfus-MnO</w:t>
      </w:r>
      <w:r w:rsidRPr="004463DE">
        <w:rPr>
          <w:rFonts w:ascii="Times New Roman" w:hAnsi="Times New Roman" w:cs="Times New Roman"/>
          <w:szCs w:val="20"/>
          <w:vertAlign w:val="subscript"/>
        </w:rPr>
        <w:t>2</w:t>
      </w:r>
      <w:r w:rsidRPr="00765DE8">
        <w:rPr>
          <w:rFonts w:ascii="Times New Roman" w:hAnsi="Times New Roman" w:cs="Times New Roman"/>
          <w:szCs w:val="20"/>
        </w:rPr>
        <w:t xml:space="preserve"> nano-poros dengan menggunakan templat silika yang berkos rendah, (2) pelbagai morfologi struktur nano diperoleh seperti nanostruktur nanobunga yang terdiri daripada banyak kepingan nano, struktur rerambut yang tidak seragam atau seperti jejarum, bentuk seperti rod yang tidak sama bentuk bagi MnO</w:t>
      </w:r>
      <w:r w:rsidRPr="004463DE">
        <w:rPr>
          <w:rFonts w:ascii="Times New Roman" w:hAnsi="Times New Roman" w:cs="Times New Roman"/>
          <w:szCs w:val="20"/>
          <w:vertAlign w:val="subscript"/>
        </w:rPr>
        <w:t>2</w:t>
      </w:r>
      <w:r w:rsidRPr="00765DE8">
        <w:rPr>
          <w:rFonts w:ascii="Times New Roman" w:hAnsi="Times New Roman" w:cs="Times New Roman"/>
          <w:szCs w:val="20"/>
        </w:rPr>
        <w:t>, dan struktur bunga yang terdiri daripada banyak kepingan nano terpancar daripada pusat. Imej TEM pula menunjukkan mangkin silika-alumina yang permukannya telah diubahsuai memberikan saiz sampel yang lebih kecil iaitu 50 nm berbanding menggunakan mangkin silika yang permukannya telah diubahsuai bagi kaedah sonokimia. Namun, kaedah bukan sonokimia memberikan saiz sampel yang sama bagi kedua-dua templat silika dimana sampel nonsono A, B, C, dan D menunjukkan saiz sampel 100 nm. Kelakuan elektrokimia MnO</w:t>
      </w:r>
      <w:r w:rsidRPr="004463DE">
        <w:rPr>
          <w:rFonts w:ascii="Times New Roman" w:hAnsi="Times New Roman" w:cs="Times New Roman"/>
          <w:szCs w:val="20"/>
          <w:vertAlign w:val="subscript"/>
        </w:rPr>
        <w:t>2</w:t>
      </w:r>
      <w:r w:rsidRPr="00765DE8">
        <w:rPr>
          <w:rFonts w:ascii="Times New Roman" w:hAnsi="Times New Roman" w:cs="Times New Roman"/>
          <w:szCs w:val="20"/>
        </w:rPr>
        <w:t xml:space="preserve"> dikaji dan ia menunjukkan MnO</w:t>
      </w:r>
      <w:r w:rsidRPr="004463DE">
        <w:rPr>
          <w:rFonts w:ascii="Times New Roman" w:hAnsi="Times New Roman" w:cs="Times New Roman"/>
          <w:szCs w:val="20"/>
          <w:vertAlign w:val="subscript"/>
        </w:rPr>
        <w:t>2</w:t>
      </w:r>
      <w:r w:rsidRPr="00765DE8">
        <w:rPr>
          <w:rFonts w:ascii="Times New Roman" w:hAnsi="Times New Roman" w:cs="Times New Roman"/>
          <w:szCs w:val="20"/>
        </w:rPr>
        <w:t>/Mn</w:t>
      </w:r>
      <w:r w:rsidRPr="004463DE">
        <w:rPr>
          <w:rFonts w:ascii="Times New Roman" w:hAnsi="Times New Roman" w:cs="Times New Roman"/>
          <w:szCs w:val="20"/>
          <w:vertAlign w:val="superscript"/>
        </w:rPr>
        <w:t xml:space="preserve">2+ </w:t>
      </w:r>
      <w:r w:rsidRPr="00765DE8">
        <w:rPr>
          <w:rFonts w:ascii="Times New Roman" w:hAnsi="Times New Roman" w:cs="Times New Roman"/>
          <w:szCs w:val="20"/>
        </w:rPr>
        <w:t>adalah berbalik.</w:t>
      </w:r>
    </w:p>
    <w:p w:rsidR="00765DE8" w:rsidRPr="00765DE8" w:rsidRDefault="00765DE8" w:rsidP="00D46109">
      <w:pPr>
        <w:outlineLvl w:val="0"/>
        <w:rPr>
          <w:rFonts w:ascii="Times New Roman" w:hAnsi="Times New Roman" w:cs="Times New Roman"/>
          <w:szCs w:val="20"/>
        </w:rPr>
      </w:pPr>
    </w:p>
    <w:p w:rsidR="00D46109" w:rsidRPr="00765DE8" w:rsidRDefault="00D46109" w:rsidP="00294608">
      <w:pPr>
        <w:jc w:val="center"/>
        <w:outlineLvl w:val="0"/>
        <w:rPr>
          <w:rFonts w:ascii="Times New Roman" w:hAnsi="Times New Roman" w:cs="Times New Roman"/>
          <w:b/>
          <w:szCs w:val="20"/>
        </w:rPr>
      </w:pPr>
      <w:r w:rsidRPr="00765DE8">
        <w:rPr>
          <w:rFonts w:ascii="Times New Roman" w:hAnsi="Times New Roman" w:cs="Times New Roman"/>
          <w:b/>
          <w:szCs w:val="20"/>
        </w:rPr>
        <w:t>Penghargaan</w:t>
      </w:r>
      <w:bookmarkStart w:id="0" w:name="_GoBack"/>
      <w:bookmarkEnd w:id="0"/>
    </w:p>
    <w:p w:rsidR="00D46109" w:rsidRPr="00765DE8" w:rsidRDefault="00D46109" w:rsidP="00D46109">
      <w:pPr>
        <w:outlineLvl w:val="0"/>
        <w:rPr>
          <w:rFonts w:ascii="Times New Roman" w:hAnsi="Times New Roman" w:cs="Times New Roman"/>
          <w:b/>
          <w:szCs w:val="20"/>
        </w:rPr>
      </w:pPr>
      <w:r w:rsidRPr="00765DE8">
        <w:rPr>
          <w:rFonts w:ascii="Times New Roman" w:hAnsi="Times New Roman" w:cs="Times New Roman"/>
          <w:szCs w:val="20"/>
        </w:rPr>
        <w:t>Penulis mengucapkan ribuan terima kasih kepada geran FRGS/2/2013/SG01/UKM/01/1, Fakulti Sains &amp; Teknologi, Unit Mikroskopi Elektron dan Pusat Penyelidikan dan Instrumentasi (CRIM) UKM untuk analisis yang dilakukan.</w:t>
      </w:r>
      <w:r w:rsidRPr="00765DE8">
        <w:rPr>
          <w:rFonts w:ascii="Times New Roman" w:hAnsi="Times New Roman" w:cs="Times New Roman"/>
          <w:b/>
          <w:szCs w:val="20"/>
        </w:rPr>
        <w:t xml:space="preserve"> </w:t>
      </w:r>
    </w:p>
    <w:p w:rsidR="00D46109" w:rsidRPr="00765DE8" w:rsidRDefault="00D46109" w:rsidP="00D46109">
      <w:pPr>
        <w:outlineLvl w:val="0"/>
        <w:rPr>
          <w:rFonts w:ascii="Times New Roman" w:hAnsi="Times New Roman" w:cs="Times New Roman"/>
          <w:b/>
          <w:szCs w:val="20"/>
        </w:rPr>
      </w:pPr>
    </w:p>
    <w:p w:rsidR="00D46109" w:rsidRPr="00D46109" w:rsidRDefault="00D46109" w:rsidP="00D46109">
      <w:pPr>
        <w:widowControl/>
        <w:wordWrap/>
        <w:autoSpaceDE/>
        <w:autoSpaceDN/>
        <w:jc w:val="center"/>
        <w:rPr>
          <w:rFonts w:ascii="Times New Roman" w:eastAsia="Calibri" w:hAnsi="Times New Roman" w:cs="Times New Roman"/>
          <w:b/>
          <w:kern w:val="0"/>
          <w:szCs w:val="20"/>
          <w:lang w:eastAsia="en-US"/>
        </w:rPr>
      </w:pPr>
      <w:r w:rsidRPr="00D46109">
        <w:rPr>
          <w:rFonts w:ascii="Times New Roman" w:eastAsia="Calibri" w:hAnsi="Times New Roman" w:cs="Times New Roman"/>
          <w:b/>
          <w:kern w:val="0"/>
          <w:szCs w:val="20"/>
          <w:lang w:eastAsia="en-US"/>
        </w:rPr>
        <w:t>Rujukan</w:t>
      </w:r>
    </w:p>
    <w:p w:rsidR="00D46109" w:rsidRPr="00D46109" w:rsidRDefault="00D46109" w:rsidP="00D46109">
      <w:pPr>
        <w:widowControl/>
        <w:wordWrap/>
        <w:autoSpaceDE/>
        <w:autoSpaceDN/>
        <w:rPr>
          <w:rFonts w:ascii="Times New Roman" w:eastAsia="Calibri" w:hAnsi="Times New Roman" w:cs="Times New Roman"/>
          <w:kern w:val="0"/>
          <w:sz w:val="18"/>
          <w:szCs w:val="18"/>
          <w:lang w:eastAsia="en-US"/>
        </w:rPr>
      </w:pP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w:t>
      </w:r>
      <w:r w:rsidRPr="00305B9F">
        <w:rPr>
          <w:rFonts w:ascii="Times New Roman" w:eastAsia="Calibri" w:hAnsi="Times New Roman" w:cs="Times New Roman"/>
          <w:kern w:val="0"/>
          <w:szCs w:val="20"/>
          <w:lang w:eastAsia="en-US"/>
        </w:rPr>
        <w:tab/>
        <w:t>Mohammad, A.W., Lau, C.</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H., Zaharim, A. &amp; Omar, M.</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 xml:space="preserve">Z. (2012). Elements of Nanotechnology Education in Engineering Curriculum Worldwide. </w:t>
      </w:r>
      <w:r w:rsidRPr="00305B9F">
        <w:rPr>
          <w:rFonts w:ascii="Times New Roman" w:eastAsia="Calibri" w:hAnsi="Times New Roman" w:cs="Times New Roman"/>
          <w:i/>
          <w:kern w:val="0"/>
          <w:szCs w:val="20"/>
          <w:lang w:eastAsia="en-US"/>
        </w:rPr>
        <w:t>Procedia - Social and Behavioral Sciences</w:t>
      </w:r>
      <w:r w:rsidRPr="00305B9F">
        <w:rPr>
          <w:rFonts w:ascii="Times New Roman" w:eastAsia="Calibri" w:hAnsi="Times New Roman" w:cs="Times New Roman"/>
          <w:kern w:val="0"/>
          <w:szCs w:val="20"/>
          <w:lang w:eastAsia="en-US"/>
        </w:rPr>
        <w:t>, 60(0): 405-412.</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2.</w:t>
      </w:r>
      <w:r w:rsidRPr="00305B9F">
        <w:rPr>
          <w:rFonts w:ascii="Times New Roman" w:eastAsia="Calibri" w:hAnsi="Times New Roman" w:cs="Times New Roman"/>
          <w:kern w:val="0"/>
          <w:szCs w:val="20"/>
          <w:lang w:eastAsia="en-US"/>
        </w:rPr>
        <w:tab/>
        <w:t>Raam Dheep, G. &amp; Sree</w:t>
      </w:r>
      <w:r w:rsidR="00305B9F">
        <w:rPr>
          <w:rFonts w:ascii="Times New Roman" w:eastAsia="Calibri" w:hAnsi="Times New Roman" w:cs="Times New Roman"/>
          <w:kern w:val="0"/>
          <w:szCs w:val="20"/>
          <w:lang w:eastAsia="en-US"/>
        </w:rPr>
        <w:t>kumar, A. (2014). Influence of Nanomaterials on Properties of Latent Heat Solar Thermal Energy Storage Materials – A R</w:t>
      </w:r>
      <w:r w:rsidRPr="00305B9F">
        <w:rPr>
          <w:rFonts w:ascii="Times New Roman" w:eastAsia="Calibri" w:hAnsi="Times New Roman" w:cs="Times New Roman"/>
          <w:kern w:val="0"/>
          <w:szCs w:val="20"/>
          <w:lang w:eastAsia="en-US"/>
        </w:rPr>
        <w:t xml:space="preserve">eview. </w:t>
      </w:r>
      <w:r w:rsidRPr="00305B9F">
        <w:rPr>
          <w:rFonts w:ascii="Times New Roman" w:eastAsia="Calibri" w:hAnsi="Times New Roman" w:cs="Times New Roman"/>
          <w:i/>
          <w:kern w:val="0"/>
          <w:szCs w:val="20"/>
          <w:lang w:eastAsia="en-US"/>
        </w:rPr>
        <w:t>Energy Conversion and Management</w:t>
      </w:r>
      <w:r w:rsidRPr="00305B9F">
        <w:rPr>
          <w:rFonts w:ascii="Times New Roman" w:eastAsia="Calibri" w:hAnsi="Times New Roman" w:cs="Times New Roman"/>
          <w:kern w:val="0"/>
          <w:szCs w:val="20"/>
          <w:lang w:eastAsia="en-US"/>
        </w:rPr>
        <w:t>, 83(0): 133-148.</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3.</w:t>
      </w:r>
      <w:r w:rsidRPr="00305B9F">
        <w:rPr>
          <w:rFonts w:ascii="Times New Roman" w:eastAsia="Calibri" w:hAnsi="Times New Roman" w:cs="Times New Roman"/>
          <w:kern w:val="0"/>
          <w:szCs w:val="20"/>
          <w:lang w:eastAsia="en-US"/>
        </w:rPr>
        <w:tab/>
        <w:t>Setyawati, M.</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I., Tay, C.</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Y. &amp; Leong, D.</w:t>
      </w:r>
      <w:r w:rsidR="00305B9F">
        <w:rPr>
          <w:rFonts w:ascii="Times New Roman" w:eastAsia="Calibri" w:hAnsi="Times New Roman" w:cs="Times New Roman"/>
          <w:kern w:val="0"/>
          <w:szCs w:val="20"/>
          <w:lang w:eastAsia="en-US"/>
        </w:rPr>
        <w:t xml:space="preserve"> T. (2013). Effect of Zinc Oxide Nanomaterials-Induced Oxidative Stress on the P53 P</w:t>
      </w:r>
      <w:r w:rsidRPr="00305B9F">
        <w:rPr>
          <w:rFonts w:ascii="Times New Roman" w:eastAsia="Calibri" w:hAnsi="Times New Roman" w:cs="Times New Roman"/>
          <w:kern w:val="0"/>
          <w:szCs w:val="20"/>
          <w:lang w:eastAsia="en-US"/>
        </w:rPr>
        <w:t xml:space="preserve">athway. </w:t>
      </w:r>
      <w:r w:rsidRPr="00305B9F">
        <w:rPr>
          <w:rFonts w:ascii="Times New Roman" w:eastAsia="Calibri" w:hAnsi="Times New Roman" w:cs="Times New Roman"/>
          <w:i/>
          <w:kern w:val="0"/>
          <w:szCs w:val="20"/>
          <w:lang w:eastAsia="en-US"/>
        </w:rPr>
        <w:t>Biomaterials</w:t>
      </w:r>
      <w:r w:rsidRPr="00305B9F">
        <w:rPr>
          <w:rFonts w:ascii="Times New Roman" w:eastAsia="Calibri" w:hAnsi="Times New Roman" w:cs="Times New Roman"/>
          <w:kern w:val="0"/>
          <w:szCs w:val="20"/>
          <w:lang w:eastAsia="en-US"/>
        </w:rPr>
        <w:t>, 34(38): 10133-10142.</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4.</w:t>
      </w:r>
      <w:r w:rsidRPr="00305B9F">
        <w:rPr>
          <w:rFonts w:ascii="Times New Roman" w:eastAsia="Calibri" w:hAnsi="Times New Roman" w:cs="Times New Roman"/>
          <w:kern w:val="0"/>
          <w:szCs w:val="20"/>
          <w:lang w:eastAsia="en-US"/>
        </w:rPr>
        <w:tab/>
        <w:t>Tang, W.</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W., Zheng, G.</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M., Gong, G.</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L., Liang, J., Xu, P., Zhang, C. &amp; Huang, B.</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B. (201</w:t>
      </w:r>
      <w:r w:rsidR="00305B9F">
        <w:rPr>
          <w:rFonts w:ascii="Times New Roman" w:eastAsia="Calibri" w:hAnsi="Times New Roman" w:cs="Times New Roman"/>
          <w:kern w:val="0"/>
          <w:szCs w:val="20"/>
          <w:lang w:eastAsia="en-US"/>
        </w:rPr>
        <w:t>4). Impact of Humic/Fulvic Acid on the Removal of Heavy Metals from Aqueous Solutions Using Nanomaterials: A R</w:t>
      </w:r>
      <w:r w:rsidRPr="00305B9F">
        <w:rPr>
          <w:rFonts w:ascii="Times New Roman" w:eastAsia="Calibri" w:hAnsi="Times New Roman" w:cs="Times New Roman"/>
          <w:kern w:val="0"/>
          <w:szCs w:val="20"/>
          <w:lang w:eastAsia="en-US"/>
        </w:rPr>
        <w:t xml:space="preserve">eview. </w:t>
      </w:r>
      <w:r w:rsidRPr="00305B9F">
        <w:rPr>
          <w:rFonts w:ascii="Times New Roman" w:eastAsia="Calibri" w:hAnsi="Times New Roman" w:cs="Times New Roman"/>
          <w:i/>
          <w:kern w:val="0"/>
          <w:szCs w:val="20"/>
          <w:lang w:eastAsia="en-US"/>
        </w:rPr>
        <w:t>Science of the Total Environment</w:t>
      </w:r>
      <w:r w:rsidRPr="00305B9F">
        <w:rPr>
          <w:rFonts w:ascii="Times New Roman" w:eastAsia="Calibri" w:hAnsi="Times New Roman" w:cs="Times New Roman"/>
          <w:kern w:val="0"/>
          <w:szCs w:val="20"/>
          <w:lang w:eastAsia="en-US"/>
        </w:rPr>
        <w:t>, 468–469(0): 1014-1027.</w:t>
      </w:r>
    </w:p>
    <w:p w:rsidR="00D46109" w:rsidRPr="00305B9F" w:rsidRDefault="00305B9F" w:rsidP="00D46109">
      <w:pPr>
        <w:widowControl/>
        <w:wordWrap/>
        <w:autoSpaceDE/>
        <w:autoSpaceDN/>
        <w:ind w:left="720" w:hanging="720"/>
        <w:rPr>
          <w:rFonts w:ascii="Times New Roman" w:eastAsia="Calibri" w:hAnsi="Times New Roman" w:cs="Times New Roman"/>
          <w:kern w:val="0"/>
          <w:szCs w:val="20"/>
          <w:lang w:eastAsia="en-US"/>
        </w:rPr>
      </w:pPr>
      <w:r>
        <w:rPr>
          <w:rFonts w:ascii="Times New Roman" w:eastAsia="Calibri" w:hAnsi="Times New Roman" w:cs="Times New Roman"/>
          <w:kern w:val="0"/>
          <w:szCs w:val="20"/>
          <w:lang w:eastAsia="en-US"/>
        </w:rPr>
        <w:t>5.</w:t>
      </w:r>
      <w:r>
        <w:rPr>
          <w:rFonts w:ascii="Times New Roman" w:eastAsia="Calibri" w:hAnsi="Times New Roman" w:cs="Times New Roman"/>
          <w:kern w:val="0"/>
          <w:szCs w:val="20"/>
          <w:lang w:eastAsia="en-US"/>
        </w:rPr>
        <w:tab/>
        <w:t>Henglein, A. (1989). Small-Particle Research: Physicochemical Properties of E</w:t>
      </w:r>
      <w:r w:rsidR="00D46109" w:rsidRPr="00305B9F">
        <w:rPr>
          <w:rFonts w:ascii="Times New Roman" w:eastAsia="Calibri" w:hAnsi="Times New Roman" w:cs="Times New Roman"/>
          <w:kern w:val="0"/>
          <w:szCs w:val="20"/>
          <w:lang w:eastAsia="en-US"/>
        </w:rPr>
        <w:t>xt</w:t>
      </w:r>
      <w:r>
        <w:rPr>
          <w:rFonts w:ascii="Times New Roman" w:eastAsia="Calibri" w:hAnsi="Times New Roman" w:cs="Times New Roman"/>
          <w:kern w:val="0"/>
          <w:szCs w:val="20"/>
          <w:lang w:eastAsia="en-US"/>
        </w:rPr>
        <w:t>remely Small Colloidal Metal and Semiconductor P</w:t>
      </w:r>
      <w:r w:rsidR="00D46109" w:rsidRPr="00305B9F">
        <w:rPr>
          <w:rFonts w:ascii="Times New Roman" w:eastAsia="Calibri" w:hAnsi="Times New Roman" w:cs="Times New Roman"/>
          <w:kern w:val="0"/>
          <w:szCs w:val="20"/>
          <w:lang w:eastAsia="en-US"/>
        </w:rPr>
        <w:t xml:space="preserve">articles. </w:t>
      </w:r>
      <w:r w:rsidR="00D46109" w:rsidRPr="00305B9F">
        <w:rPr>
          <w:rFonts w:ascii="Times New Roman" w:eastAsia="Calibri" w:hAnsi="Times New Roman" w:cs="Times New Roman"/>
          <w:i/>
          <w:kern w:val="0"/>
          <w:szCs w:val="20"/>
          <w:lang w:eastAsia="en-US"/>
        </w:rPr>
        <w:t>Chemical Reviews</w:t>
      </w:r>
      <w:r w:rsidR="00D46109" w:rsidRPr="00305B9F">
        <w:rPr>
          <w:rFonts w:ascii="Times New Roman" w:eastAsia="Calibri" w:hAnsi="Times New Roman" w:cs="Times New Roman"/>
          <w:kern w:val="0"/>
          <w:szCs w:val="20"/>
          <w:lang w:eastAsia="en-US"/>
        </w:rPr>
        <w:t>, 89(8): 1861-1873.</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6.</w:t>
      </w:r>
      <w:r w:rsidRPr="00305B9F">
        <w:rPr>
          <w:rFonts w:ascii="Times New Roman" w:eastAsia="Calibri" w:hAnsi="Times New Roman" w:cs="Times New Roman"/>
          <w:kern w:val="0"/>
          <w:szCs w:val="20"/>
          <w:lang w:eastAsia="en-US"/>
        </w:rPr>
        <w:tab/>
        <w:t>Suslick, K.</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S., Choe, S.</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B., Cichowlas, A.</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A. &amp; Grinstaff, M.</w:t>
      </w:r>
      <w:r w:rsidR="00305B9F">
        <w:rPr>
          <w:rFonts w:ascii="Times New Roman" w:eastAsia="Calibri" w:hAnsi="Times New Roman" w:cs="Times New Roman"/>
          <w:kern w:val="0"/>
          <w:szCs w:val="20"/>
          <w:lang w:eastAsia="en-US"/>
        </w:rPr>
        <w:t xml:space="preserve"> W. (1991). Sonochemical Synthesis of Amorphous I</w:t>
      </w:r>
      <w:r w:rsidRPr="00305B9F">
        <w:rPr>
          <w:rFonts w:ascii="Times New Roman" w:eastAsia="Calibri" w:hAnsi="Times New Roman" w:cs="Times New Roman"/>
          <w:kern w:val="0"/>
          <w:szCs w:val="20"/>
          <w:lang w:eastAsia="en-US"/>
        </w:rPr>
        <w:t xml:space="preserve">ron. </w:t>
      </w:r>
      <w:r w:rsidRPr="00305B9F">
        <w:rPr>
          <w:rFonts w:ascii="Times New Roman" w:eastAsia="Calibri" w:hAnsi="Times New Roman" w:cs="Times New Roman"/>
          <w:i/>
          <w:kern w:val="0"/>
          <w:szCs w:val="20"/>
          <w:lang w:eastAsia="en-US"/>
        </w:rPr>
        <w:t>Nature</w:t>
      </w:r>
      <w:r w:rsidRPr="00305B9F">
        <w:rPr>
          <w:rFonts w:ascii="Times New Roman" w:eastAsia="Calibri" w:hAnsi="Times New Roman" w:cs="Times New Roman"/>
          <w:kern w:val="0"/>
          <w:szCs w:val="20"/>
          <w:lang w:eastAsia="en-US"/>
        </w:rPr>
        <w:t>, 353(6343): 414-416.</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7.</w:t>
      </w:r>
      <w:r w:rsidRPr="00305B9F">
        <w:rPr>
          <w:rFonts w:ascii="Times New Roman" w:eastAsia="Calibri" w:hAnsi="Times New Roman" w:cs="Times New Roman"/>
          <w:kern w:val="0"/>
          <w:szCs w:val="20"/>
          <w:lang w:eastAsia="en-US"/>
        </w:rPr>
        <w:tab/>
        <w:t>Dupont, M., Hollenkamp, A.</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F. &amp; Donne, S.</w:t>
      </w:r>
      <w:r w:rsidR="00305B9F">
        <w:rPr>
          <w:rFonts w:ascii="Times New Roman" w:eastAsia="Calibri" w:hAnsi="Times New Roman" w:cs="Times New Roman"/>
          <w:kern w:val="0"/>
          <w:szCs w:val="20"/>
          <w:lang w:eastAsia="en-US"/>
        </w:rPr>
        <w:t xml:space="preserve"> W. (2013). Electrochemically Active Surface Area Effects on the Performance of Manganese Dioxide for Electrochemical Capacitor A</w:t>
      </w:r>
      <w:r w:rsidRPr="00305B9F">
        <w:rPr>
          <w:rFonts w:ascii="Times New Roman" w:eastAsia="Calibri" w:hAnsi="Times New Roman" w:cs="Times New Roman"/>
          <w:kern w:val="0"/>
          <w:szCs w:val="20"/>
          <w:lang w:eastAsia="en-US"/>
        </w:rPr>
        <w:t xml:space="preserve">pplications. </w:t>
      </w:r>
      <w:r w:rsidRPr="00305B9F">
        <w:rPr>
          <w:rFonts w:ascii="Times New Roman" w:eastAsia="Calibri" w:hAnsi="Times New Roman" w:cs="Times New Roman"/>
          <w:i/>
          <w:kern w:val="0"/>
          <w:szCs w:val="20"/>
          <w:lang w:eastAsia="en-US"/>
        </w:rPr>
        <w:t>Electrochimica Acta</w:t>
      </w:r>
      <w:r w:rsidRPr="00305B9F">
        <w:rPr>
          <w:rFonts w:ascii="Times New Roman" w:eastAsia="Calibri" w:hAnsi="Times New Roman" w:cs="Times New Roman"/>
          <w:kern w:val="0"/>
          <w:szCs w:val="20"/>
          <w:lang w:eastAsia="en-US"/>
        </w:rPr>
        <w:t>, 104(0): 140-147.</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8.</w:t>
      </w:r>
      <w:r w:rsidRPr="00305B9F">
        <w:rPr>
          <w:rFonts w:ascii="Times New Roman" w:eastAsia="Calibri" w:hAnsi="Times New Roman" w:cs="Times New Roman"/>
          <w:kern w:val="0"/>
          <w:szCs w:val="20"/>
          <w:lang w:eastAsia="en-US"/>
        </w:rPr>
        <w:tab/>
        <w:t>Ge, J. &amp; Qu, J. (2003). Degradatio</w:t>
      </w:r>
      <w:r w:rsidR="00305B9F">
        <w:rPr>
          <w:rFonts w:ascii="Times New Roman" w:eastAsia="Calibri" w:hAnsi="Times New Roman" w:cs="Times New Roman"/>
          <w:kern w:val="0"/>
          <w:szCs w:val="20"/>
          <w:lang w:eastAsia="en-US"/>
        </w:rPr>
        <w:t>n of Azo Dye Acid Red B on Manganese D</w:t>
      </w:r>
      <w:r w:rsidRPr="00305B9F">
        <w:rPr>
          <w:rFonts w:ascii="Times New Roman" w:eastAsia="Calibri" w:hAnsi="Times New Roman" w:cs="Times New Roman"/>
          <w:kern w:val="0"/>
          <w:szCs w:val="20"/>
          <w:lang w:eastAsia="en-US"/>
        </w:rPr>
        <w:t xml:space="preserve">ioxide in the </w:t>
      </w:r>
      <w:r w:rsidR="00305B9F">
        <w:rPr>
          <w:rFonts w:ascii="Times New Roman" w:eastAsia="Calibri" w:hAnsi="Times New Roman" w:cs="Times New Roman"/>
          <w:kern w:val="0"/>
          <w:szCs w:val="20"/>
          <w:lang w:eastAsia="en-US"/>
        </w:rPr>
        <w:t>Absence and Presence of Ultrasonic I</w:t>
      </w:r>
      <w:r w:rsidRPr="00305B9F">
        <w:rPr>
          <w:rFonts w:ascii="Times New Roman" w:eastAsia="Calibri" w:hAnsi="Times New Roman" w:cs="Times New Roman"/>
          <w:kern w:val="0"/>
          <w:szCs w:val="20"/>
          <w:lang w:eastAsia="en-US"/>
        </w:rPr>
        <w:t>rradiation</w:t>
      </w:r>
      <w:r w:rsidRPr="00305B9F">
        <w:rPr>
          <w:rFonts w:ascii="Times New Roman" w:eastAsia="Calibri" w:hAnsi="Times New Roman" w:cs="Times New Roman"/>
          <w:i/>
          <w:kern w:val="0"/>
          <w:szCs w:val="20"/>
          <w:lang w:eastAsia="en-US"/>
        </w:rPr>
        <w:t>. Journal of Hazardous Materials</w:t>
      </w:r>
      <w:r w:rsidRPr="00305B9F">
        <w:rPr>
          <w:rFonts w:ascii="Times New Roman" w:eastAsia="Calibri" w:hAnsi="Times New Roman" w:cs="Times New Roman"/>
          <w:kern w:val="0"/>
          <w:szCs w:val="20"/>
          <w:lang w:eastAsia="en-US"/>
        </w:rPr>
        <w:t>, 100(1–3): 197-207.</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9.</w:t>
      </w:r>
      <w:r w:rsidRPr="00305B9F">
        <w:rPr>
          <w:rFonts w:ascii="Times New Roman" w:eastAsia="Calibri" w:hAnsi="Times New Roman" w:cs="Times New Roman"/>
          <w:kern w:val="0"/>
          <w:szCs w:val="20"/>
          <w:lang w:eastAsia="en-US"/>
        </w:rPr>
        <w:tab/>
        <w:t>Ilyas, M. &amp; S</w:t>
      </w:r>
      <w:r w:rsidR="00305B9F">
        <w:rPr>
          <w:rFonts w:ascii="Times New Roman" w:eastAsia="Calibri" w:hAnsi="Times New Roman" w:cs="Times New Roman"/>
          <w:kern w:val="0"/>
          <w:szCs w:val="20"/>
          <w:lang w:eastAsia="en-US"/>
        </w:rPr>
        <w:t>aeed, M. (2011). Synthesis and Characterization of Manganese Oxide and Investigation of Its Catalytic Activities for Oxidation of Benzyl Alcohol in Liquid P</w:t>
      </w:r>
      <w:r w:rsidRPr="00305B9F">
        <w:rPr>
          <w:rFonts w:ascii="Times New Roman" w:eastAsia="Calibri" w:hAnsi="Times New Roman" w:cs="Times New Roman"/>
          <w:kern w:val="0"/>
          <w:szCs w:val="20"/>
          <w:lang w:eastAsia="en-US"/>
        </w:rPr>
        <w:t xml:space="preserve">hase. </w:t>
      </w:r>
      <w:r w:rsidRPr="00305B9F">
        <w:rPr>
          <w:rFonts w:ascii="Times New Roman" w:eastAsia="Calibri" w:hAnsi="Times New Roman" w:cs="Times New Roman"/>
          <w:i/>
          <w:kern w:val="0"/>
          <w:szCs w:val="20"/>
          <w:lang w:eastAsia="en-US"/>
        </w:rPr>
        <w:t>International Journal of Chemical Reactor Engineering</w:t>
      </w:r>
      <w:r w:rsidRPr="00305B9F">
        <w:rPr>
          <w:rFonts w:ascii="Times New Roman" w:eastAsia="Calibri" w:hAnsi="Times New Roman" w:cs="Times New Roman"/>
          <w:kern w:val="0"/>
          <w:szCs w:val="20"/>
          <w:lang w:eastAsia="en-US"/>
        </w:rPr>
        <w:t>, 9:  A75.</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10.</w:t>
      </w:r>
      <w:r w:rsidRPr="00305B9F">
        <w:rPr>
          <w:rFonts w:ascii="Times New Roman" w:eastAsia="Calibri" w:hAnsi="Times New Roman" w:cs="Times New Roman"/>
          <w:kern w:val="0"/>
          <w:szCs w:val="20"/>
          <w:lang w:eastAsia="en-US"/>
        </w:rPr>
        <w:tab/>
        <w:t xml:space="preserve">Ren, Y., Chen, Z., Cai, Y. &amp; Lin, </w:t>
      </w:r>
      <w:r w:rsidR="00305B9F">
        <w:rPr>
          <w:rFonts w:ascii="Times New Roman" w:eastAsia="Calibri" w:hAnsi="Times New Roman" w:cs="Times New Roman"/>
          <w:kern w:val="0"/>
          <w:szCs w:val="20"/>
          <w:lang w:eastAsia="en-US"/>
        </w:rPr>
        <w:t>J. (2011). Electrosynthesis of Glyceraldehyde by Cyclic N</w:t>
      </w:r>
      <w:r w:rsidRPr="00305B9F">
        <w:rPr>
          <w:rFonts w:ascii="Times New Roman" w:eastAsia="Calibri" w:hAnsi="Times New Roman" w:cs="Times New Roman"/>
          <w:kern w:val="0"/>
          <w:szCs w:val="20"/>
          <w:lang w:eastAsia="en-US"/>
        </w:rPr>
        <w:t>ano-MnO</w:t>
      </w:r>
      <w:r w:rsidRPr="00305B9F">
        <w:rPr>
          <w:rFonts w:ascii="Times New Roman" w:eastAsia="Calibri" w:hAnsi="Times New Roman" w:cs="Times New Roman"/>
          <w:kern w:val="0"/>
          <w:szCs w:val="20"/>
          <w:vertAlign w:val="subscript"/>
          <w:lang w:eastAsia="en-US"/>
        </w:rPr>
        <w:t>2</w:t>
      </w:r>
      <w:r w:rsidRPr="00305B9F">
        <w:rPr>
          <w:rFonts w:ascii="Times New Roman" w:eastAsia="Calibri" w:hAnsi="Times New Roman" w:cs="Times New Roman"/>
          <w:kern w:val="0"/>
          <w:szCs w:val="20"/>
          <w:lang w:eastAsia="en-US"/>
        </w:rPr>
        <w:t>/Mn</w:t>
      </w:r>
      <w:r w:rsidRPr="00305B9F">
        <w:rPr>
          <w:rFonts w:ascii="Times New Roman" w:eastAsia="Calibri" w:hAnsi="Times New Roman" w:cs="Times New Roman"/>
          <w:kern w:val="0"/>
          <w:szCs w:val="20"/>
          <w:vertAlign w:val="superscript"/>
          <w:lang w:eastAsia="en-US"/>
        </w:rPr>
        <w:t>2+</w:t>
      </w:r>
      <w:r w:rsidR="00305B9F">
        <w:rPr>
          <w:rFonts w:ascii="Times New Roman" w:eastAsia="Calibri" w:hAnsi="Times New Roman" w:cs="Times New Roman"/>
          <w:kern w:val="0"/>
          <w:szCs w:val="20"/>
          <w:lang w:eastAsia="en-US"/>
        </w:rPr>
        <w:t xml:space="preserve"> in B</w:t>
      </w:r>
      <w:r w:rsidRPr="00305B9F">
        <w:rPr>
          <w:rFonts w:ascii="Times New Roman" w:eastAsia="Calibri" w:hAnsi="Times New Roman" w:cs="Times New Roman"/>
          <w:kern w:val="0"/>
          <w:szCs w:val="20"/>
          <w:lang w:eastAsia="en-US"/>
        </w:rPr>
        <w:t>ipolar</w:t>
      </w:r>
      <w:r w:rsidR="00305B9F">
        <w:rPr>
          <w:rFonts w:ascii="Times New Roman" w:eastAsia="Calibri" w:hAnsi="Times New Roman" w:cs="Times New Roman"/>
          <w:kern w:val="0"/>
          <w:szCs w:val="20"/>
          <w:lang w:eastAsia="en-US"/>
        </w:rPr>
        <w:t xml:space="preserve"> Membrane-Equipped Electrolytic C</w:t>
      </w:r>
      <w:r w:rsidRPr="00305B9F">
        <w:rPr>
          <w:rFonts w:ascii="Times New Roman" w:eastAsia="Calibri" w:hAnsi="Times New Roman" w:cs="Times New Roman"/>
          <w:kern w:val="0"/>
          <w:szCs w:val="20"/>
          <w:lang w:eastAsia="en-US"/>
        </w:rPr>
        <w:t xml:space="preserve">ell. </w:t>
      </w:r>
      <w:r w:rsidRPr="00305B9F">
        <w:rPr>
          <w:rFonts w:ascii="Times New Roman" w:eastAsia="Calibri" w:hAnsi="Times New Roman" w:cs="Times New Roman"/>
          <w:i/>
          <w:kern w:val="0"/>
          <w:szCs w:val="20"/>
          <w:lang w:eastAsia="en-US"/>
        </w:rPr>
        <w:t>Electrochemistry Communications</w:t>
      </w:r>
      <w:r w:rsidRPr="00305B9F">
        <w:rPr>
          <w:rFonts w:ascii="Times New Roman" w:eastAsia="Calibri" w:hAnsi="Times New Roman" w:cs="Times New Roman"/>
          <w:kern w:val="0"/>
          <w:szCs w:val="20"/>
          <w:lang w:eastAsia="en-US"/>
        </w:rPr>
        <w:t>, 13(12): 1317-1319.</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11.</w:t>
      </w:r>
      <w:r w:rsidRPr="00305B9F">
        <w:rPr>
          <w:rFonts w:ascii="Times New Roman" w:eastAsia="Calibri" w:hAnsi="Times New Roman" w:cs="Times New Roman"/>
          <w:kern w:val="0"/>
          <w:szCs w:val="20"/>
          <w:lang w:eastAsia="en-US"/>
        </w:rPr>
        <w:tab/>
        <w:t>Ching, S., Hughes, S.</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M., Gray, T.</w:t>
      </w:r>
      <w:r w:rsidR="00305B9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P. &amp; Welch, E.</w:t>
      </w:r>
      <w:r w:rsidR="00305B9F">
        <w:rPr>
          <w:rFonts w:ascii="Times New Roman" w:eastAsia="Calibri" w:hAnsi="Times New Roman" w:cs="Times New Roman"/>
          <w:kern w:val="0"/>
          <w:szCs w:val="20"/>
          <w:lang w:eastAsia="en-US"/>
        </w:rPr>
        <w:t xml:space="preserve"> J. (2004). Manganese Oxide Thin Films Prepared by Nonaqueous Sol–Gel Processing: Preferential Formation of B</w:t>
      </w:r>
      <w:r w:rsidRPr="00305B9F">
        <w:rPr>
          <w:rFonts w:ascii="Times New Roman" w:eastAsia="Calibri" w:hAnsi="Times New Roman" w:cs="Times New Roman"/>
          <w:kern w:val="0"/>
          <w:szCs w:val="20"/>
          <w:lang w:eastAsia="en-US"/>
        </w:rPr>
        <w:t xml:space="preserve">irnessite. </w:t>
      </w:r>
      <w:r w:rsidRPr="00305B9F">
        <w:rPr>
          <w:rFonts w:ascii="Times New Roman" w:eastAsia="Calibri" w:hAnsi="Times New Roman" w:cs="Times New Roman"/>
          <w:i/>
          <w:kern w:val="0"/>
          <w:szCs w:val="20"/>
          <w:lang w:eastAsia="en-US"/>
        </w:rPr>
        <w:t>Microporous and Mesoporous Materials</w:t>
      </w:r>
      <w:r w:rsidRPr="00305B9F">
        <w:rPr>
          <w:rFonts w:ascii="Times New Roman" w:eastAsia="Calibri" w:hAnsi="Times New Roman" w:cs="Times New Roman"/>
          <w:kern w:val="0"/>
          <w:szCs w:val="20"/>
          <w:lang w:eastAsia="en-US"/>
        </w:rPr>
        <w:t>, 76(1): 41-49.</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12.</w:t>
      </w:r>
      <w:r w:rsidRPr="00305B9F">
        <w:rPr>
          <w:rFonts w:ascii="Times New Roman" w:eastAsia="Calibri" w:hAnsi="Times New Roman" w:cs="Times New Roman"/>
          <w:kern w:val="0"/>
          <w:szCs w:val="20"/>
          <w:lang w:eastAsia="en-US"/>
        </w:rPr>
        <w:tab/>
        <w:t>Kumar, H., Manisha, &amp; Sangwan, P. (2013). Synthesis and Characterization of MnO</w:t>
      </w:r>
      <w:r w:rsidRPr="00F970AF">
        <w:rPr>
          <w:rFonts w:ascii="Times New Roman" w:eastAsia="Calibri" w:hAnsi="Times New Roman" w:cs="Times New Roman"/>
          <w:kern w:val="0"/>
          <w:szCs w:val="20"/>
          <w:vertAlign w:val="subscript"/>
          <w:lang w:eastAsia="en-US"/>
        </w:rPr>
        <w:t>2</w:t>
      </w:r>
      <w:r w:rsidR="00F970AF">
        <w:rPr>
          <w:rFonts w:ascii="Times New Roman" w:eastAsia="Calibri" w:hAnsi="Times New Roman" w:cs="Times New Roman"/>
          <w:kern w:val="0"/>
          <w:szCs w:val="20"/>
          <w:lang w:eastAsia="en-US"/>
        </w:rPr>
        <w:t xml:space="preserve"> Nanoparticles U</w:t>
      </w:r>
      <w:r w:rsidRPr="00305B9F">
        <w:rPr>
          <w:rFonts w:ascii="Times New Roman" w:eastAsia="Calibri" w:hAnsi="Times New Roman" w:cs="Times New Roman"/>
          <w:kern w:val="0"/>
          <w:szCs w:val="20"/>
          <w:lang w:eastAsia="en-US"/>
        </w:rPr>
        <w:t xml:space="preserve">sing Co-precipitation Technique. </w:t>
      </w:r>
      <w:r w:rsidRPr="00305B9F">
        <w:rPr>
          <w:rFonts w:ascii="Times New Roman" w:eastAsia="Calibri" w:hAnsi="Times New Roman" w:cs="Times New Roman"/>
          <w:i/>
          <w:kern w:val="0"/>
          <w:szCs w:val="20"/>
          <w:lang w:eastAsia="en-US"/>
        </w:rPr>
        <w:t>International Journal of Chemistry and Chemical Engineering</w:t>
      </w:r>
      <w:r w:rsidRPr="00305B9F">
        <w:rPr>
          <w:rFonts w:ascii="Times New Roman" w:eastAsia="Calibri" w:hAnsi="Times New Roman" w:cs="Times New Roman"/>
          <w:kern w:val="0"/>
          <w:szCs w:val="20"/>
          <w:lang w:eastAsia="en-US"/>
        </w:rPr>
        <w:t>, 3(3): 155-160.</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lastRenderedPageBreak/>
        <w:t>13.</w:t>
      </w:r>
      <w:r w:rsidRPr="00305B9F">
        <w:rPr>
          <w:rFonts w:ascii="Times New Roman" w:eastAsia="Calibri" w:hAnsi="Times New Roman" w:cs="Times New Roman"/>
          <w:kern w:val="0"/>
          <w:szCs w:val="20"/>
          <w:lang w:eastAsia="en-US"/>
        </w:rPr>
        <w:tab/>
        <w:t xml:space="preserve">Li, Q., Luo, G., Li, J. &amp; </w:t>
      </w:r>
      <w:r w:rsidR="00F970AF">
        <w:rPr>
          <w:rFonts w:ascii="Times New Roman" w:eastAsia="Calibri" w:hAnsi="Times New Roman" w:cs="Times New Roman"/>
          <w:kern w:val="0"/>
          <w:szCs w:val="20"/>
          <w:lang w:eastAsia="en-US"/>
        </w:rPr>
        <w:t>Xia, X. (2003). Preparation of U</w:t>
      </w:r>
      <w:r w:rsidRPr="00305B9F">
        <w:rPr>
          <w:rFonts w:ascii="Times New Roman" w:eastAsia="Calibri" w:hAnsi="Times New Roman" w:cs="Times New Roman"/>
          <w:kern w:val="0"/>
          <w:szCs w:val="20"/>
          <w:lang w:eastAsia="en-US"/>
        </w:rPr>
        <w:t>ltrafine MnO</w:t>
      </w:r>
      <w:r w:rsidRPr="00F970AF">
        <w:rPr>
          <w:rFonts w:ascii="Times New Roman" w:eastAsia="Calibri" w:hAnsi="Times New Roman" w:cs="Times New Roman"/>
          <w:kern w:val="0"/>
          <w:szCs w:val="20"/>
          <w:vertAlign w:val="subscript"/>
          <w:lang w:eastAsia="en-US"/>
        </w:rPr>
        <w:t>2</w:t>
      </w:r>
      <w:r w:rsidR="00F970AF">
        <w:rPr>
          <w:rFonts w:ascii="Times New Roman" w:eastAsia="Calibri" w:hAnsi="Times New Roman" w:cs="Times New Roman"/>
          <w:kern w:val="0"/>
          <w:szCs w:val="20"/>
          <w:lang w:eastAsia="en-US"/>
        </w:rPr>
        <w:t xml:space="preserve"> Powders by the Solid State Method R</w:t>
      </w:r>
      <w:r w:rsidRPr="00305B9F">
        <w:rPr>
          <w:rFonts w:ascii="Times New Roman" w:eastAsia="Calibri" w:hAnsi="Times New Roman" w:cs="Times New Roman"/>
          <w:kern w:val="0"/>
          <w:szCs w:val="20"/>
          <w:lang w:eastAsia="en-US"/>
        </w:rPr>
        <w:t>eaction of KMnO</w:t>
      </w:r>
      <w:r w:rsidRPr="00F970AF">
        <w:rPr>
          <w:rFonts w:ascii="Times New Roman" w:eastAsia="Calibri" w:hAnsi="Times New Roman" w:cs="Times New Roman"/>
          <w:kern w:val="0"/>
          <w:szCs w:val="20"/>
          <w:vertAlign w:val="subscript"/>
          <w:lang w:eastAsia="en-US"/>
        </w:rPr>
        <w:t>4</w:t>
      </w:r>
      <w:r w:rsidR="00F970AF">
        <w:rPr>
          <w:rFonts w:ascii="Times New Roman" w:eastAsia="Calibri" w:hAnsi="Times New Roman" w:cs="Times New Roman"/>
          <w:kern w:val="0"/>
          <w:szCs w:val="20"/>
          <w:lang w:eastAsia="en-US"/>
        </w:rPr>
        <w:t xml:space="preserve"> with Mn(II) Salts at Room T</w:t>
      </w:r>
      <w:r w:rsidRPr="00305B9F">
        <w:rPr>
          <w:rFonts w:ascii="Times New Roman" w:eastAsia="Calibri" w:hAnsi="Times New Roman" w:cs="Times New Roman"/>
          <w:kern w:val="0"/>
          <w:szCs w:val="20"/>
          <w:lang w:eastAsia="en-US"/>
        </w:rPr>
        <w:t xml:space="preserve">emperature. </w:t>
      </w:r>
      <w:r w:rsidRPr="00305B9F">
        <w:rPr>
          <w:rFonts w:ascii="Times New Roman" w:eastAsia="Calibri" w:hAnsi="Times New Roman" w:cs="Times New Roman"/>
          <w:i/>
          <w:kern w:val="0"/>
          <w:szCs w:val="20"/>
          <w:lang w:eastAsia="en-US"/>
        </w:rPr>
        <w:t>Journal of Materials Processing Technology</w:t>
      </w:r>
      <w:r w:rsidRPr="00305B9F">
        <w:rPr>
          <w:rFonts w:ascii="Times New Roman" w:eastAsia="Calibri" w:hAnsi="Times New Roman" w:cs="Times New Roman"/>
          <w:kern w:val="0"/>
          <w:szCs w:val="20"/>
          <w:lang w:eastAsia="en-US"/>
        </w:rPr>
        <w:t>, 137(1–3): 25-29.</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14.</w:t>
      </w:r>
      <w:r w:rsidRPr="00305B9F">
        <w:rPr>
          <w:rFonts w:ascii="Times New Roman" w:eastAsia="Calibri" w:hAnsi="Times New Roman" w:cs="Times New Roman"/>
          <w:kern w:val="0"/>
          <w:szCs w:val="20"/>
          <w:lang w:eastAsia="en-US"/>
        </w:rPr>
        <w:tab/>
        <w:t>Pang, S.</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C., Chin, S.</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F. &amp; Ling, C.</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 xml:space="preserve">Y. (2012). Controlled Synthesis of Manganese Dioxide Nanostructures via a Facile Hydrothermal Route. </w:t>
      </w:r>
      <w:r w:rsidRPr="00305B9F">
        <w:rPr>
          <w:rFonts w:ascii="Times New Roman" w:eastAsia="Calibri" w:hAnsi="Times New Roman" w:cs="Times New Roman"/>
          <w:i/>
          <w:kern w:val="0"/>
          <w:szCs w:val="20"/>
          <w:lang w:eastAsia="en-US"/>
        </w:rPr>
        <w:t>Journal of Nanomaterials</w:t>
      </w:r>
      <w:r w:rsidRPr="00305B9F">
        <w:rPr>
          <w:rFonts w:ascii="Times New Roman" w:eastAsia="Calibri" w:hAnsi="Times New Roman" w:cs="Times New Roman"/>
          <w:kern w:val="0"/>
          <w:szCs w:val="20"/>
          <w:lang w:eastAsia="en-US"/>
        </w:rPr>
        <w:t>, 2012: 7.</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15.</w:t>
      </w:r>
      <w:r w:rsidRPr="00305B9F">
        <w:rPr>
          <w:rFonts w:ascii="Times New Roman" w:eastAsia="Calibri" w:hAnsi="Times New Roman" w:cs="Times New Roman"/>
          <w:kern w:val="0"/>
          <w:szCs w:val="20"/>
          <w:lang w:eastAsia="en-US"/>
        </w:rPr>
        <w:tab/>
        <w:t>Yu, Z.</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M., Luo, G., Li, J. &amp; Xia, X. (2011). The Preparation, Texture and Electrodeposition Mechanism of Reticular MnO</w:t>
      </w:r>
      <w:r w:rsidRPr="00F970AF">
        <w:rPr>
          <w:rFonts w:ascii="Times New Roman" w:eastAsia="Calibri" w:hAnsi="Times New Roman" w:cs="Times New Roman"/>
          <w:kern w:val="0"/>
          <w:szCs w:val="20"/>
          <w:vertAlign w:val="subscript"/>
          <w:lang w:eastAsia="en-US"/>
        </w:rPr>
        <w:t>2</w:t>
      </w:r>
      <w:r w:rsidRPr="00305B9F">
        <w:rPr>
          <w:rFonts w:ascii="Times New Roman" w:eastAsia="Calibri" w:hAnsi="Times New Roman" w:cs="Times New Roman"/>
          <w:kern w:val="0"/>
          <w:szCs w:val="20"/>
          <w:lang w:eastAsia="en-US"/>
        </w:rPr>
        <w:t xml:space="preserve"> Catalytic Materials with High Porosity. </w:t>
      </w:r>
      <w:r w:rsidRPr="00305B9F">
        <w:rPr>
          <w:rFonts w:ascii="Times New Roman" w:eastAsia="Calibri" w:hAnsi="Times New Roman" w:cs="Times New Roman"/>
          <w:i/>
          <w:kern w:val="0"/>
          <w:szCs w:val="20"/>
          <w:lang w:eastAsia="en-US"/>
        </w:rPr>
        <w:t>Advanced Materials Research</w:t>
      </w:r>
      <w:r w:rsidRPr="00305B9F">
        <w:rPr>
          <w:rFonts w:ascii="Times New Roman" w:eastAsia="Calibri" w:hAnsi="Times New Roman" w:cs="Times New Roman"/>
          <w:kern w:val="0"/>
          <w:szCs w:val="20"/>
          <w:lang w:eastAsia="en-US"/>
        </w:rPr>
        <w:t>, 311: 1784-1788.</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16.</w:t>
      </w:r>
      <w:r w:rsidRPr="00305B9F">
        <w:rPr>
          <w:rFonts w:ascii="Times New Roman" w:eastAsia="Calibri" w:hAnsi="Times New Roman" w:cs="Times New Roman"/>
          <w:kern w:val="0"/>
          <w:szCs w:val="20"/>
          <w:lang w:eastAsia="en-US"/>
        </w:rPr>
        <w:tab/>
        <w:t>Zhang, X., Yue, L.</w:t>
      </w:r>
      <w:r w:rsidR="00F970AF">
        <w:rPr>
          <w:rFonts w:ascii="Times New Roman" w:eastAsia="Calibri" w:hAnsi="Times New Roman" w:cs="Times New Roman"/>
          <w:kern w:val="0"/>
          <w:szCs w:val="20"/>
          <w:lang w:eastAsia="en-US"/>
        </w:rPr>
        <w:t xml:space="preserve"> Jin, D. &amp; Zheng, Y. (2010). A Facile Template-Free Preparation of Porous Manganese Oxides by Thermal Decomposition M</w:t>
      </w:r>
      <w:r w:rsidRPr="00305B9F">
        <w:rPr>
          <w:rFonts w:ascii="Times New Roman" w:eastAsia="Calibri" w:hAnsi="Times New Roman" w:cs="Times New Roman"/>
          <w:kern w:val="0"/>
          <w:szCs w:val="20"/>
          <w:lang w:eastAsia="en-US"/>
        </w:rPr>
        <w:t xml:space="preserve">ethod. </w:t>
      </w:r>
      <w:r w:rsidRPr="00305B9F">
        <w:rPr>
          <w:rFonts w:ascii="Times New Roman" w:eastAsia="Calibri" w:hAnsi="Times New Roman" w:cs="Times New Roman"/>
          <w:i/>
          <w:kern w:val="0"/>
          <w:szCs w:val="20"/>
          <w:lang w:eastAsia="en-US"/>
        </w:rPr>
        <w:t>Inorganic Materials</w:t>
      </w:r>
      <w:r w:rsidRPr="00305B9F">
        <w:rPr>
          <w:rFonts w:ascii="Times New Roman" w:eastAsia="Calibri" w:hAnsi="Times New Roman" w:cs="Times New Roman"/>
          <w:kern w:val="0"/>
          <w:szCs w:val="20"/>
          <w:lang w:eastAsia="en-US"/>
        </w:rPr>
        <w:t>, 46(1): 51-54.</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17.</w:t>
      </w:r>
      <w:r w:rsidRPr="00305B9F">
        <w:rPr>
          <w:rFonts w:ascii="Times New Roman" w:eastAsia="Calibri" w:hAnsi="Times New Roman" w:cs="Times New Roman"/>
          <w:kern w:val="0"/>
          <w:szCs w:val="20"/>
          <w:lang w:eastAsia="en-US"/>
        </w:rPr>
        <w:tab/>
        <w:t>Zhu, S., Zhou, Z., Zhang, D. &amp;</w:t>
      </w:r>
      <w:r w:rsidR="00F970AF">
        <w:rPr>
          <w:rFonts w:ascii="Times New Roman" w:eastAsia="Calibri" w:hAnsi="Times New Roman" w:cs="Times New Roman"/>
          <w:kern w:val="0"/>
          <w:szCs w:val="20"/>
          <w:lang w:eastAsia="en-US"/>
        </w:rPr>
        <w:t xml:space="preserve"> Wang, H. (2006). Synthesis of Mesoporous A</w:t>
      </w:r>
      <w:r w:rsidRPr="00305B9F">
        <w:rPr>
          <w:rFonts w:ascii="Times New Roman" w:eastAsia="Calibri" w:hAnsi="Times New Roman" w:cs="Times New Roman"/>
          <w:kern w:val="0"/>
          <w:szCs w:val="20"/>
          <w:lang w:eastAsia="en-US"/>
        </w:rPr>
        <w:t>morphous MnO</w:t>
      </w:r>
      <w:r w:rsidRPr="00F970AF">
        <w:rPr>
          <w:rFonts w:ascii="Times New Roman" w:eastAsia="Calibri" w:hAnsi="Times New Roman" w:cs="Times New Roman"/>
          <w:kern w:val="0"/>
          <w:szCs w:val="20"/>
          <w:vertAlign w:val="subscript"/>
          <w:lang w:eastAsia="en-US"/>
        </w:rPr>
        <w:t>2</w:t>
      </w:r>
      <w:r w:rsidR="00F970AF">
        <w:rPr>
          <w:rFonts w:ascii="Times New Roman" w:eastAsia="Calibri" w:hAnsi="Times New Roman" w:cs="Times New Roman"/>
          <w:kern w:val="0"/>
          <w:szCs w:val="20"/>
          <w:lang w:eastAsia="en-US"/>
        </w:rPr>
        <w:t xml:space="preserve"> from SBA-15 via Surface Modification and Ultrasonic W</w:t>
      </w:r>
      <w:r w:rsidRPr="00305B9F">
        <w:rPr>
          <w:rFonts w:ascii="Times New Roman" w:eastAsia="Calibri" w:hAnsi="Times New Roman" w:cs="Times New Roman"/>
          <w:kern w:val="0"/>
          <w:szCs w:val="20"/>
          <w:lang w:eastAsia="en-US"/>
        </w:rPr>
        <w:t xml:space="preserve">aves. </w:t>
      </w:r>
      <w:r w:rsidRPr="00305B9F">
        <w:rPr>
          <w:rFonts w:ascii="Times New Roman" w:eastAsia="Calibri" w:hAnsi="Times New Roman" w:cs="Times New Roman"/>
          <w:i/>
          <w:kern w:val="0"/>
          <w:szCs w:val="20"/>
          <w:lang w:eastAsia="en-US"/>
        </w:rPr>
        <w:t>Microporous and Mesoporous Materials</w:t>
      </w:r>
      <w:r w:rsidRPr="00305B9F">
        <w:rPr>
          <w:rFonts w:ascii="Times New Roman" w:eastAsia="Calibri" w:hAnsi="Times New Roman" w:cs="Times New Roman"/>
          <w:kern w:val="0"/>
          <w:szCs w:val="20"/>
          <w:lang w:eastAsia="en-US"/>
        </w:rPr>
        <w:t>, 95(1): 257-264.</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18.</w:t>
      </w:r>
      <w:r w:rsidRPr="00305B9F">
        <w:rPr>
          <w:rFonts w:ascii="Times New Roman" w:eastAsia="Calibri" w:hAnsi="Times New Roman" w:cs="Times New Roman"/>
          <w:kern w:val="0"/>
          <w:szCs w:val="20"/>
          <w:lang w:eastAsia="en-US"/>
        </w:rPr>
        <w:tab/>
        <w:t>Kumar, B.</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M., Karikkat, S., Krishna, R.</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H., Udayashankara, T.</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H., Shivaprasad, K.</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H. &amp; Nagabhushana, B.</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M. (2014). Synthesis, Characterization of Nano MnO</w:t>
      </w:r>
      <w:r w:rsidRPr="00F970AF">
        <w:rPr>
          <w:rFonts w:ascii="Times New Roman" w:eastAsia="Calibri" w:hAnsi="Times New Roman" w:cs="Times New Roman"/>
          <w:kern w:val="0"/>
          <w:szCs w:val="20"/>
          <w:vertAlign w:val="subscript"/>
          <w:lang w:eastAsia="en-US"/>
        </w:rPr>
        <w:t>2</w:t>
      </w:r>
      <w:r w:rsidRPr="00305B9F">
        <w:rPr>
          <w:rFonts w:ascii="Times New Roman" w:eastAsia="Calibri" w:hAnsi="Times New Roman" w:cs="Times New Roman"/>
          <w:kern w:val="0"/>
          <w:szCs w:val="20"/>
          <w:lang w:eastAsia="en-US"/>
        </w:rPr>
        <w:t xml:space="preserve"> and Its Adsorption Characteristics Over an Azo Dye. Research &amp; Reviews: </w:t>
      </w:r>
      <w:r w:rsidRPr="00305B9F">
        <w:rPr>
          <w:rFonts w:ascii="Times New Roman" w:eastAsia="Calibri" w:hAnsi="Times New Roman" w:cs="Times New Roman"/>
          <w:i/>
          <w:kern w:val="0"/>
          <w:szCs w:val="20"/>
          <w:lang w:eastAsia="en-US"/>
        </w:rPr>
        <w:t>Journal of Material Sciences</w:t>
      </w:r>
      <w:r w:rsidRPr="00305B9F">
        <w:rPr>
          <w:rFonts w:ascii="Times New Roman" w:eastAsia="Calibri" w:hAnsi="Times New Roman" w:cs="Times New Roman"/>
          <w:kern w:val="0"/>
          <w:szCs w:val="20"/>
          <w:lang w:eastAsia="en-US"/>
        </w:rPr>
        <w:t>, 2(1): 27-31.</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19.</w:t>
      </w:r>
      <w:r w:rsidRPr="00305B9F">
        <w:rPr>
          <w:rFonts w:ascii="Times New Roman" w:eastAsia="Calibri" w:hAnsi="Times New Roman" w:cs="Times New Roman"/>
          <w:kern w:val="0"/>
          <w:szCs w:val="20"/>
          <w:lang w:eastAsia="en-US"/>
        </w:rPr>
        <w:tab/>
        <w:t>Adelkhani, H., Ghaemi,</w:t>
      </w:r>
      <w:r w:rsidR="00F970AF">
        <w:rPr>
          <w:rFonts w:ascii="Times New Roman" w:eastAsia="Calibri" w:hAnsi="Times New Roman" w:cs="Times New Roman"/>
          <w:kern w:val="0"/>
          <w:szCs w:val="20"/>
          <w:lang w:eastAsia="en-US"/>
        </w:rPr>
        <w:t xml:space="preserve"> M. &amp; Jafari, S. (2008). Novel N</w:t>
      </w:r>
      <w:r w:rsidRPr="00305B9F">
        <w:rPr>
          <w:rFonts w:ascii="Times New Roman" w:eastAsia="Calibri" w:hAnsi="Times New Roman" w:cs="Times New Roman"/>
          <w:kern w:val="0"/>
          <w:szCs w:val="20"/>
          <w:lang w:eastAsia="en-US"/>
        </w:rPr>
        <w:t>anostructured MnO</w:t>
      </w:r>
      <w:r w:rsidRPr="00F970AF">
        <w:rPr>
          <w:rFonts w:ascii="Times New Roman" w:eastAsia="Calibri" w:hAnsi="Times New Roman" w:cs="Times New Roman"/>
          <w:kern w:val="0"/>
          <w:szCs w:val="20"/>
          <w:vertAlign w:val="subscript"/>
          <w:lang w:eastAsia="en-US"/>
        </w:rPr>
        <w:t>2</w:t>
      </w:r>
      <w:r w:rsidR="00F970AF">
        <w:rPr>
          <w:rFonts w:ascii="Times New Roman" w:eastAsia="Calibri" w:hAnsi="Times New Roman" w:cs="Times New Roman"/>
          <w:kern w:val="0"/>
          <w:szCs w:val="20"/>
          <w:lang w:eastAsia="en-US"/>
        </w:rPr>
        <w:t xml:space="preserve"> Prepared by Pulse Electrodeposition: Characterization and E</w:t>
      </w:r>
      <w:r w:rsidRPr="00305B9F">
        <w:rPr>
          <w:rFonts w:ascii="Times New Roman" w:eastAsia="Calibri" w:hAnsi="Times New Roman" w:cs="Times New Roman"/>
          <w:kern w:val="0"/>
          <w:szCs w:val="20"/>
          <w:lang w:eastAsia="en-US"/>
        </w:rPr>
        <w:t xml:space="preserve">lectrokinetics. </w:t>
      </w:r>
      <w:r w:rsidRPr="00305B9F">
        <w:rPr>
          <w:rFonts w:ascii="Times New Roman" w:eastAsia="Calibri" w:hAnsi="Times New Roman" w:cs="Times New Roman"/>
          <w:i/>
          <w:kern w:val="0"/>
          <w:szCs w:val="20"/>
          <w:lang w:eastAsia="en-US"/>
        </w:rPr>
        <w:t>Journal of Materials Science &amp; Technology</w:t>
      </w:r>
      <w:r w:rsidRPr="00305B9F">
        <w:rPr>
          <w:rFonts w:ascii="Times New Roman" w:eastAsia="Calibri" w:hAnsi="Times New Roman" w:cs="Times New Roman"/>
          <w:kern w:val="0"/>
          <w:szCs w:val="20"/>
          <w:lang w:eastAsia="en-US"/>
        </w:rPr>
        <w:t>, 24(6): 857-862.</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20.</w:t>
      </w:r>
      <w:r w:rsidRPr="00305B9F">
        <w:rPr>
          <w:rFonts w:ascii="Times New Roman" w:eastAsia="Calibri" w:hAnsi="Times New Roman" w:cs="Times New Roman"/>
          <w:kern w:val="0"/>
          <w:szCs w:val="20"/>
          <w:lang w:eastAsia="en-US"/>
        </w:rPr>
        <w:tab/>
        <w:t>Ryu, S.</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H., Hwang, S.</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G., Yun, S.</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R., Cho, K.</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K., Kim, K.</w:t>
      </w:r>
      <w:r w:rsidR="00F970AF">
        <w:rPr>
          <w:rFonts w:ascii="Times New Roman" w:eastAsia="Calibri" w:hAnsi="Times New Roman" w:cs="Times New Roman"/>
          <w:kern w:val="0"/>
          <w:szCs w:val="20"/>
          <w:lang w:eastAsia="en-US"/>
        </w:rPr>
        <w:t xml:space="preserve"> </w:t>
      </w:r>
      <w:r w:rsidRPr="00305B9F">
        <w:rPr>
          <w:rFonts w:ascii="Times New Roman" w:eastAsia="Calibri" w:hAnsi="Times New Roman" w:cs="Times New Roman"/>
          <w:kern w:val="0"/>
          <w:szCs w:val="20"/>
          <w:lang w:eastAsia="en-US"/>
        </w:rPr>
        <w:t>W. &amp; Ryu, K.</w:t>
      </w:r>
      <w:r w:rsidR="00F970AF">
        <w:rPr>
          <w:rFonts w:ascii="Times New Roman" w:eastAsia="Calibri" w:hAnsi="Times New Roman" w:cs="Times New Roman"/>
          <w:kern w:val="0"/>
          <w:szCs w:val="20"/>
          <w:lang w:eastAsia="en-US"/>
        </w:rPr>
        <w:t xml:space="preserve"> S. (2011). Synthesis and Electrochemical Characterization of Silica-Manganese Oxide with a Core-Shell Structure and Various Oxidation S</w:t>
      </w:r>
      <w:r w:rsidRPr="00305B9F">
        <w:rPr>
          <w:rFonts w:ascii="Times New Roman" w:eastAsia="Calibri" w:hAnsi="Times New Roman" w:cs="Times New Roman"/>
          <w:kern w:val="0"/>
          <w:szCs w:val="20"/>
          <w:lang w:eastAsia="en-US"/>
        </w:rPr>
        <w:t xml:space="preserve">tates. </w:t>
      </w:r>
      <w:r w:rsidRPr="00305B9F">
        <w:rPr>
          <w:rFonts w:ascii="Times New Roman" w:eastAsia="Calibri" w:hAnsi="Times New Roman" w:cs="Times New Roman"/>
          <w:i/>
          <w:kern w:val="0"/>
          <w:szCs w:val="20"/>
          <w:lang w:eastAsia="en-US"/>
        </w:rPr>
        <w:t>Bulletin of the Korean Chemical Society</w:t>
      </w:r>
      <w:r w:rsidRPr="00305B9F">
        <w:rPr>
          <w:rFonts w:ascii="Times New Roman" w:eastAsia="Calibri" w:hAnsi="Times New Roman" w:cs="Times New Roman"/>
          <w:kern w:val="0"/>
          <w:szCs w:val="20"/>
          <w:lang w:eastAsia="en-US"/>
        </w:rPr>
        <w:t>, 32(8): 2683.</w:t>
      </w:r>
    </w:p>
    <w:p w:rsidR="00D46109" w:rsidRPr="00305B9F" w:rsidRDefault="00D46109" w:rsidP="00D46109">
      <w:pPr>
        <w:widowControl/>
        <w:wordWrap/>
        <w:autoSpaceDE/>
        <w:autoSpaceDN/>
        <w:ind w:left="720" w:hanging="720"/>
        <w:rPr>
          <w:rFonts w:ascii="Times New Roman" w:eastAsia="Calibri" w:hAnsi="Times New Roman" w:cs="Times New Roman"/>
          <w:kern w:val="0"/>
          <w:szCs w:val="20"/>
          <w:lang w:eastAsia="en-US"/>
        </w:rPr>
      </w:pPr>
      <w:r w:rsidRPr="00305B9F">
        <w:rPr>
          <w:rFonts w:ascii="Times New Roman" w:eastAsia="Calibri" w:hAnsi="Times New Roman" w:cs="Times New Roman"/>
          <w:kern w:val="0"/>
          <w:szCs w:val="20"/>
          <w:lang w:eastAsia="en-US"/>
        </w:rPr>
        <w:t>21.</w:t>
      </w:r>
      <w:r w:rsidRPr="00305B9F">
        <w:rPr>
          <w:rFonts w:ascii="Times New Roman" w:eastAsia="Calibri" w:hAnsi="Times New Roman" w:cs="Times New Roman"/>
          <w:kern w:val="0"/>
          <w:szCs w:val="20"/>
          <w:lang w:eastAsia="en-US"/>
        </w:rPr>
        <w:tab/>
        <w:t>Henglein, A. (1987). Sonochemistry: His</w:t>
      </w:r>
      <w:r w:rsidR="00F970AF">
        <w:rPr>
          <w:rFonts w:ascii="Times New Roman" w:eastAsia="Calibri" w:hAnsi="Times New Roman" w:cs="Times New Roman"/>
          <w:kern w:val="0"/>
          <w:szCs w:val="20"/>
          <w:lang w:eastAsia="en-US"/>
        </w:rPr>
        <w:t>torical Developments and Modern A</w:t>
      </w:r>
      <w:r w:rsidRPr="00305B9F">
        <w:rPr>
          <w:rFonts w:ascii="Times New Roman" w:eastAsia="Calibri" w:hAnsi="Times New Roman" w:cs="Times New Roman"/>
          <w:kern w:val="0"/>
          <w:szCs w:val="20"/>
          <w:lang w:eastAsia="en-US"/>
        </w:rPr>
        <w:t xml:space="preserve">spects. </w:t>
      </w:r>
      <w:r w:rsidRPr="00305B9F">
        <w:rPr>
          <w:rFonts w:ascii="Times New Roman" w:eastAsia="Calibri" w:hAnsi="Times New Roman" w:cs="Times New Roman"/>
          <w:i/>
          <w:kern w:val="0"/>
          <w:szCs w:val="20"/>
          <w:lang w:eastAsia="en-US"/>
        </w:rPr>
        <w:t>Ultrasonics</w:t>
      </w:r>
      <w:r w:rsidRPr="00305B9F">
        <w:rPr>
          <w:rFonts w:ascii="Times New Roman" w:eastAsia="Calibri" w:hAnsi="Times New Roman" w:cs="Times New Roman"/>
          <w:kern w:val="0"/>
          <w:szCs w:val="20"/>
          <w:lang w:eastAsia="en-US"/>
        </w:rPr>
        <w:t>, 25(1): 6-16.</w:t>
      </w:r>
    </w:p>
    <w:p w:rsidR="00D46109" w:rsidRPr="00305B9F" w:rsidRDefault="00D46109" w:rsidP="00D46109">
      <w:pPr>
        <w:widowControl/>
        <w:wordWrap/>
        <w:autoSpaceDE/>
        <w:autoSpaceDN/>
        <w:jc w:val="center"/>
        <w:rPr>
          <w:rFonts w:ascii="Times New Roman" w:eastAsia="Calibri" w:hAnsi="Times New Roman" w:cs="Times New Roman"/>
          <w:b/>
          <w:kern w:val="0"/>
          <w:szCs w:val="20"/>
          <w:lang w:eastAsia="en-US"/>
        </w:rPr>
      </w:pPr>
    </w:p>
    <w:p w:rsidR="00D46109" w:rsidRPr="00305B9F" w:rsidRDefault="00D46109" w:rsidP="00D46109">
      <w:pPr>
        <w:widowControl/>
        <w:wordWrap/>
        <w:autoSpaceDE/>
        <w:autoSpaceDN/>
        <w:jc w:val="center"/>
        <w:rPr>
          <w:rFonts w:ascii="Times New Roman" w:eastAsia="Calibri" w:hAnsi="Times New Roman" w:cs="Times New Roman"/>
          <w:b/>
          <w:kern w:val="0"/>
          <w:szCs w:val="20"/>
          <w:lang w:eastAsia="en-US"/>
        </w:rPr>
      </w:pPr>
    </w:p>
    <w:p w:rsidR="0082319D" w:rsidRPr="00305B9F" w:rsidRDefault="0082319D" w:rsidP="00D46109">
      <w:pPr>
        <w:jc w:val="center"/>
        <w:outlineLvl w:val="0"/>
        <w:rPr>
          <w:rFonts w:ascii="Times New Roman" w:hAnsi="Times New Roman" w:cs="Times New Roman"/>
          <w:szCs w:val="20"/>
        </w:rPr>
      </w:pPr>
    </w:p>
    <w:sectPr w:rsidR="0082319D" w:rsidRPr="00305B9F" w:rsidSect="00FA66D1">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CB3" w:rsidRDefault="008C4CB3" w:rsidP="005E30F3">
      <w:r>
        <w:separator/>
      </w:r>
    </w:p>
  </w:endnote>
  <w:endnote w:type="continuationSeparator" w:id="0">
    <w:p w:rsidR="008C4CB3" w:rsidRDefault="008C4CB3" w:rsidP="005E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CB3" w:rsidRDefault="008C4CB3" w:rsidP="005E30F3">
      <w:r>
        <w:separator/>
      </w:r>
    </w:p>
  </w:footnote>
  <w:footnote w:type="continuationSeparator" w:id="0">
    <w:p w:rsidR="008C4CB3" w:rsidRDefault="008C4CB3" w:rsidP="005E30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294608"/>
    <w:rsid w:val="00305B9F"/>
    <w:rsid w:val="003703DF"/>
    <w:rsid w:val="0041557F"/>
    <w:rsid w:val="004463DE"/>
    <w:rsid w:val="004728C2"/>
    <w:rsid w:val="00483BF1"/>
    <w:rsid w:val="004F2969"/>
    <w:rsid w:val="005C5F14"/>
    <w:rsid w:val="005E30F3"/>
    <w:rsid w:val="006059B6"/>
    <w:rsid w:val="00635291"/>
    <w:rsid w:val="006441DD"/>
    <w:rsid w:val="006752F3"/>
    <w:rsid w:val="00685C81"/>
    <w:rsid w:val="006F15A8"/>
    <w:rsid w:val="00765DE8"/>
    <w:rsid w:val="00785CA6"/>
    <w:rsid w:val="007E50EB"/>
    <w:rsid w:val="0081062D"/>
    <w:rsid w:val="0082319D"/>
    <w:rsid w:val="00854D22"/>
    <w:rsid w:val="008551E9"/>
    <w:rsid w:val="00855B26"/>
    <w:rsid w:val="008C4CB3"/>
    <w:rsid w:val="00A415C1"/>
    <w:rsid w:val="00A81074"/>
    <w:rsid w:val="00B67D14"/>
    <w:rsid w:val="00BD325D"/>
    <w:rsid w:val="00CC3BBA"/>
    <w:rsid w:val="00D46109"/>
    <w:rsid w:val="00DE73D6"/>
    <w:rsid w:val="00E904A1"/>
    <w:rsid w:val="00EA391D"/>
    <w:rsid w:val="00EC3451"/>
    <w:rsid w:val="00F03533"/>
    <w:rsid w:val="00F37F76"/>
    <w:rsid w:val="00F970AF"/>
    <w:rsid w:val="00FA66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7360F-6237-4A7F-BB05-1DD981AB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2C2C2C" w:themeColor="text1" w:themeShade="BF"/>
      <w:kern w:val="2"/>
      <w:sz w:val="20"/>
      <w:lang w:eastAsia="ko-KR"/>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table" w:styleId="TableGrid">
    <w:name w:val="Table Grid"/>
    <w:basedOn w:val="TableNormal"/>
    <w:uiPriority w:val="59"/>
    <w:rsid w:val="00644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E30F3"/>
    <w:pPr>
      <w:tabs>
        <w:tab w:val="center" w:pos="4680"/>
        <w:tab w:val="right" w:pos="9360"/>
      </w:tabs>
    </w:pPr>
  </w:style>
  <w:style w:type="character" w:customStyle="1" w:styleId="HeaderChar">
    <w:name w:val="Header Char"/>
    <w:basedOn w:val="DefaultParagraphFont"/>
    <w:link w:val="Header"/>
    <w:uiPriority w:val="99"/>
    <w:rsid w:val="005E30F3"/>
    <w:rPr>
      <w:rFonts w:eastAsiaTheme="minorEastAsia"/>
      <w:kern w:val="2"/>
      <w:sz w:val="20"/>
      <w:lang w:eastAsia="ko-KR"/>
    </w:rPr>
  </w:style>
  <w:style w:type="paragraph" w:styleId="Footer">
    <w:name w:val="footer"/>
    <w:basedOn w:val="Normal"/>
    <w:link w:val="FooterChar"/>
    <w:uiPriority w:val="99"/>
    <w:unhideWhenUsed/>
    <w:rsid w:val="005E30F3"/>
    <w:pPr>
      <w:tabs>
        <w:tab w:val="center" w:pos="4680"/>
        <w:tab w:val="right" w:pos="9360"/>
      </w:tabs>
    </w:pPr>
  </w:style>
  <w:style w:type="character" w:customStyle="1" w:styleId="FooterChar">
    <w:name w:val="Footer Char"/>
    <w:basedOn w:val="DefaultParagraphFont"/>
    <w:link w:val="Footer"/>
    <w:uiPriority w:val="99"/>
    <w:rsid w:val="005E30F3"/>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jpeg"/><Relationship Id="rId39" Type="http://schemas.openxmlformats.org/officeDocument/2006/relationships/image" Target="media/image25.w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20.jpeg"/><Relationship Id="rId42" Type="http://schemas.openxmlformats.org/officeDocument/2006/relationships/oleObject" Target="embeddings/oleObject10.bin"/><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5.jpeg"/><Relationship Id="rId41"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oleObject" Target="embeddings/oleObject9.bin"/><Relationship Id="rId45"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7.jpeg"/><Relationship Id="rId44"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3253</Words>
  <Characters>18545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2</cp:revision>
  <dcterms:created xsi:type="dcterms:W3CDTF">2015-03-19T10:27:00Z</dcterms:created>
  <dcterms:modified xsi:type="dcterms:W3CDTF">2015-03-19T10:27:00Z</dcterms:modified>
</cp:coreProperties>
</file>