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B8" w:rsidRDefault="00094AB8" w:rsidP="00094AB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19 No 2 (2015): 359 – 368</w:t>
      </w:r>
    </w:p>
    <w:p w:rsidR="00094AB8" w:rsidRDefault="00094AB8" w:rsidP="00094AB8">
      <w:pPr>
        <w:spacing w:after="0" w:line="240" w:lineRule="auto"/>
        <w:outlineLvl w:val="0"/>
        <w:rPr>
          <w:rFonts w:ascii="Times New Roman" w:hAnsi="Times New Roman"/>
          <w:sz w:val="24"/>
          <w:szCs w:val="24"/>
        </w:rPr>
      </w:pPr>
    </w:p>
    <w:p w:rsidR="00094AB8" w:rsidRDefault="00094AB8" w:rsidP="00094AB8">
      <w:pPr>
        <w:spacing w:after="0" w:line="240" w:lineRule="auto"/>
        <w:outlineLvl w:val="0"/>
        <w:rPr>
          <w:rFonts w:ascii="Times New Roman" w:hAnsi="Times New Roman"/>
          <w:sz w:val="24"/>
          <w:szCs w:val="24"/>
        </w:rPr>
      </w:pPr>
    </w:p>
    <w:p w:rsidR="00094AB8" w:rsidRPr="00094AB8" w:rsidRDefault="00094AB8" w:rsidP="00094AB8">
      <w:pPr>
        <w:spacing w:after="0" w:line="240" w:lineRule="auto"/>
        <w:outlineLvl w:val="0"/>
        <w:rPr>
          <w:rFonts w:ascii="Times New Roman" w:hAnsi="Times New Roman"/>
          <w:sz w:val="24"/>
          <w:szCs w:val="24"/>
        </w:rPr>
      </w:pPr>
    </w:p>
    <w:p w:rsidR="00094AB8" w:rsidRPr="0023457B" w:rsidRDefault="00094AB8" w:rsidP="00094AB8">
      <w:pPr>
        <w:spacing w:after="0" w:line="240" w:lineRule="auto"/>
        <w:jc w:val="center"/>
        <w:outlineLvl w:val="0"/>
        <w:rPr>
          <w:rFonts w:ascii="Times New Roman" w:hAnsi="Times New Roman"/>
          <w:sz w:val="28"/>
          <w:szCs w:val="24"/>
        </w:rPr>
      </w:pPr>
      <w:r w:rsidRPr="0023457B">
        <w:rPr>
          <w:rFonts w:ascii="Times New Roman" w:hAnsi="Times New Roman"/>
          <w:sz w:val="28"/>
          <w:szCs w:val="24"/>
        </w:rPr>
        <w:t>CHEMICAL EXPLORATION OF</w:t>
      </w:r>
    </w:p>
    <w:p w:rsidR="00094AB8" w:rsidRPr="0023457B" w:rsidRDefault="00094AB8" w:rsidP="00094AB8">
      <w:pPr>
        <w:spacing w:after="0" w:line="240" w:lineRule="auto"/>
        <w:jc w:val="center"/>
        <w:outlineLvl w:val="0"/>
        <w:rPr>
          <w:rFonts w:ascii="Times New Roman" w:hAnsi="Times New Roman"/>
          <w:sz w:val="28"/>
          <w:szCs w:val="24"/>
        </w:rPr>
      </w:pPr>
      <w:r w:rsidRPr="0023457B">
        <w:rPr>
          <w:rFonts w:ascii="Times New Roman" w:hAnsi="Times New Roman"/>
          <w:sz w:val="28"/>
          <w:szCs w:val="24"/>
        </w:rPr>
        <w:t>4-HYDROXYBENZYLATED 3-SUBSTITUTED TETRAMIC ACID</w:t>
      </w:r>
    </w:p>
    <w:p w:rsidR="00094AB8" w:rsidRPr="00802DCC" w:rsidRDefault="00094AB8" w:rsidP="00094AB8">
      <w:pPr>
        <w:spacing w:after="0" w:line="240" w:lineRule="auto"/>
        <w:jc w:val="center"/>
        <w:rPr>
          <w:rFonts w:ascii="Times New Roman" w:hAnsi="Times New Roman"/>
          <w:noProof/>
          <w:sz w:val="24"/>
          <w:szCs w:val="24"/>
          <w:lang w:bidi="ar-SA"/>
        </w:rPr>
      </w:pPr>
    </w:p>
    <w:p w:rsidR="00094AB8" w:rsidRPr="0023457B" w:rsidRDefault="00094AB8" w:rsidP="00094AB8">
      <w:pPr>
        <w:spacing w:after="0" w:line="240" w:lineRule="auto"/>
        <w:jc w:val="center"/>
        <w:rPr>
          <w:rFonts w:ascii="Times New Roman" w:hAnsi="Times New Roman"/>
          <w:sz w:val="24"/>
          <w:szCs w:val="24"/>
        </w:rPr>
      </w:pPr>
      <w:r w:rsidRPr="0023457B">
        <w:rPr>
          <w:rFonts w:ascii="Times New Roman" w:hAnsi="Times New Roman"/>
          <w:sz w:val="24"/>
          <w:szCs w:val="24"/>
        </w:rPr>
        <w:t>(Penerokaan Kimia bagi 4-Hidroksibenzil 3-Gantian Asid Tetramik)</w:t>
      </w:r>
    </w:p>
    <w:p w:rsidR="00094AB8" w:rsidRPr="00802DCC" w:rsidRDefault="00094AB8" w:rsidP="00094AB8">
      <w:pPr>
        <w:spacing w:after="0" w:line="240" w:lineRule="auto"/>
        <w:jc w:val="center"/>
        <w:rPr>
          <w:rFonts w:ascii="Times New Roman" w:hAnsi="Times New Roman"/>
          <w:noProof/>
          <w:sz w:val="20"/>
          <w:szCs w:val="20"/>
          <w:lang w:bidi="ar-SA"/>
        </w:rPr>
      </w:pPr>
    </w:p>
    <w:p w:rsidR="00094AB8" w:rsidRPr="00AD0A20" w:rsidRDefault="00094AB8" w:rsidP="00094AB8">
      <w:pPr>
        <w:spacing w:after="0" w:line="240" w:lineRule="auto"/>
        <w:jc w:val="center"/>
        <w:outlineLvl w:val="0"/>
        <w:rPr>
          <w:rFonts w:ascii="Times New Roman" w:hAnsi="Times New Roman"/>
          <w:sz w:val="20"/>
          <w:szCs w:val="24"/>
        </w:rPr>
      </w:pPr>
      <w:r w:rsidRPr="00AD0A20">
        <w:rPr>
          <w:rFonts w:ascii="Times New Roman" w:hAnsi="Times New Roman"/>
          <w:sz w:val="20"/>
          <w:szCs w:val="24"/>
        </w:rPr>
        <w:t>Norhanim Mohalid</w:t>
      </w:r>
      <w:r w:rsidRPr="00AD0A20">
        <w:rPr>
          <w:rFonts w:ascii="Times New Roman" w:hAnsi="Times New Roman"/>
          <w:sz w:val="20"/>
          <w:szCs w:val="24"/>
          <w:vertAlign w:val="superscript"/>
        </w:rPr>
        <w:t>1</w:t>
      </w:r>
      <w:r w:rsidRPr="00AD0A20">
        <w:rPr>
          <w:rFonts w:ascii="Times New Roman" w:hAnsi="Times New Roman"/>
          <w:sz w:val="20"/>
          <w:szCs w:val="24"/>
        </w:rPr>
        <w:t>, Ahmad Sazali Hamzah</w:t>
      </w:r>
      <w:r w:rsidRPr="00AD0A20">
        <w:rPr>
          <w:rFonts w:ascii="Times New Roman" w:hAnsi="Times New Roman"/>
          <w:sz w:val="20"/>
          <w:szCs w:val="24"/>
          <w:vertAlign w:val="superscript"/>
        </w:rPr>
        <w:t>2</w:t>
      </w:r>
      <w:r w:rsidRPr="00AD0A20">
        <w:rPr>
          <w:rFonts w:ascii="Times New Roman" w:hAnsi="Times New Roman"/>
          <w:sz w:val="20"/>
          <w:szCs w:val="24"/>
        </w:rPr>
        <w:t>, Zurina Shaameri</w:t>
      </w:r>
      <w:r w:rsidRPr="00AD0A20">
        <w:rPr>
          <w:rFonts w:ascii="Times New Roman" w:hAnsi="Times New Roman"/>
          <w:sz w:val="20"/>
          <w:szCs w:val="24"/>
          <w:vertAlign w:val="superscript"/>
        </w:rPr>
        <w:t>2*</w:t>
      </w:r>
    </w:p>
    <w:p w:rsidR="00094AB8" w:rsidRPr="00094AB8" w:rsidRDefault="00094AB8" w:rsidP="00094AB8">
      <w:pPr>
        <w:spacing w:after="0" w:line="240" w:lineRule="auto"/>
        <w:jc w:val="center"/>
        <w:rPr>
          <w:rFonts w:ascii="Times New Roman" w:hAnsi="Times New Roman"/>
          <w:noProof/>
          <w:sz w:val="20"/>
          <w:szCs w:val="20"/>
          <w:lang w:bidi="ar-SA"/>
        </w:rPr>
      </w:pPr>
    </w:p>
    <w:p w:rsidR="00094AB8" w:rsidRPr="00094AB8" w:rsidRDefault="00094AB8" w:rsidP="00094AB8">
      <w:pPr>
        <w:spacing w:after="0" w:line="240" w:lineRule="auto"/>
        <w:jc w:val="center"/>
        <w:rPr>
          <w:rFonts w:ascii="Times New Roman" w:hAnsi="Times New Roman"/>
          <w:i/>
          <w:sz w:val="20"/>
          <w:szCs w:val="20"/>
        </w:rPr>
      </w:pPr>
      <w:r w:rsidRPr="00094AB8">
        <w:rPr>
          <w:rFonts w:ascii="Times New Roman" w:hAnsi="Times New Roman"/>
          <w:i/>
          <w:sz w:val="20"/>
          <w:szCs w:val="20"/>
          <w:vertAlign w:val="superscript"/>
        </w:rPr>
        <w:t>1</w:t>
      </w:r>
      <w:r w:rsidRPr="00094AB8">
        <w:rPr>
          <w:rFonts w:ascii="Times New Roman" w:hAnsi="Times New Roman"/>
          <w:i/>
          <w:sz w:val="20"/>
          <w:szCs w:val="20"/>
        </w:rPr>
        <w:t>Faculty of Applied Sciences,</w:t>
      </w:r>
    </w:p>
    <w:p w:rsidR="00094AB8" w:rsidRPr="00094AB8" w:rsidRDefault="00094AB8" w:rsidP="00094AB8">
      <w:pPr>
        <w:spacing w:after="0" w:line="240" w:lineRule="auto"/>
        <w:jc w:val="center"/>
        <w:rPr>
          <w:rFonts w:ascii="Times New Roman" w:hAnsi="Times New Roman"/>
          <w:i/>
          <w:sz w:val="20"/>
          <w:szCs w:val="20"/>
        </w:rPr>
      </w:pPr>
      <w:r w:rsidRPr="00094AB8">
        <w:rPr>
          <w:rFonts w:ascii="Times New Roman" w:hAnsi="Times New Roman"/>
          <w:i/>
          <w:sz w:val="20"/>
          <w:szCs w:val="20"/>
          <w:vertAlign w:val="superscript"/>
        </w:rPr>
        <w:t>2</w:t>
      </w:r>
      <w:r w:rsidRPr="00094AB8">
        <w:rPr>
          <w:rFonts w:ascii="Times New Roman" w:hAnsi="Times New Roman"/>
          <w:i/>
          <w:sz w:val="20"/>
          <w:szCs w:val="20"/>
        </w:rPr>
        <w:t>Organic Synthesis Laboratory, Institute of Science,</w:t>
      </w:r>
    </w:p>
    <w:p w:rsidR="00094AB8" w:rsidRPr="00094AB8" w:rsidRDefault="00094AB8" w:rsidP="00094AB8">
      <w:pPr>
        <w:spacing w:after="0" w:line="240" w:lineRule="auto"/>
        <w:jc w:val="center"/>
        <w:rPr>
          <w:rFonts w:ascii="Times New Roman" w:hAnsi="Times New Roman"/>
          <w:i/>
          <w:sz w:val="20"/>
          <w:szCs w:val="20"/>
        </w:rPr>
      </w:pPr>
      <w:r w:rsidRPr="00094AB8">
        <w:rPr>
          <w:rFonts w:ascii="Times New Roman" w:hAnsi="Times New Roman"/>
          <w:i/>
          <w:sz w:val="20"/>
          <w:szCs w:val="20"/>
        </w:rPr>
        <w:t>Universiti Teknologi MARA (UiTM), 40450 Shah Alam, Selangor, Malaysia</w:t>
      </w:r>
    </w:p>
    <w:p w:rsidR="00094AB8" w:rsidRPr="00094AB8" w:rsidRDefault="00094AB8" w:rsidP="00094AB8">
      <w:pPr>
        <w:spacing w:after="0" w:line="240" w:lineRule="auto"/>
        <w:jc w:val="center"/>
        <w:rPr>
          <w:rFonts w:ascii="Times New Roman" w:hAnsi="Times New Roman"/>
          <w:noProof/>
          <w:sz w:val="20"/>
          <w:szCs w:val="20"/>
          <w:lang w:bidi="ar-SA"/>
        </w:rPr>
      </w:pPr>
    </w:p>
    <w:p w:rsidR="00094AB8" w:rsidRPr="00094AB8" w:rsidRDefault="00094AB8" w:rsidP="00094AB8">
      <w:pPr>
        <w:spacing w:after="0" w:line="240" w:lineRule="auto"/>
        <w:jc w:val="center"/>
        <w:rPr>
          <w:rFonts w:ascii="Times New Roman" w:hAnsi="Times New Roman"/>
          <w:sz w:val="20"/>
          <w:szCs w:val="20"/>
        </w:rPr>
      </w:pPr>
      <w:r w:rsidRPr="00094AB8">
        <w:rPr>
          <w:rFonts w:ascii="Times New Roman" w:hAnsi="Times New Roman"/>
          <w:i/>
          <w:noProof/>
          <w:sz w:val="20"/>
          <w:szCs w:val="20"/>
          <w:lang w:bidi="ar-SA"/>
        </w:rPr>
        <w:t xml:space="preserve">*Corresponding author: </w:t>
      </w:r>
      <w:r w:rsidRPr="00094AB8">
        <w:rPr>
          <w:rFonts w:ascii="Times New Roman" w:hAnsi="Times New Roman"/>
          <w:i/>
          <w:sz w:val="20"/>
          <w:szCs w:val="20"/>
        </w:rPr>
        <w:t>zurina@salam.uitm.edu.my</w:t>
      </w:r>
    </w:p>
    <w:p w:rsidR="00094AB8" w:rsidRPr="00094AB8" w:rsidRDefault="00094AB8" w:rsidP="00094AB8">
      <w:pPr>
        <w:spacing w:after="0" w:line="240" w:lineRule="auto"/>
        <w:jc w:val="center"/>
        <w:rPr>
          <w:rFonts w:ascii="Times New Roman" w:hAnsi="Times New Roman"/>
          <w:i/>
          <w:noProof/>
          <w:sz w:val="20"/>
          <w:szCs w:val="20"/>
          <w:lang w:bidi="ar-SA"/>
        </w:rPr>
      </w:pPr>
    </w:p>
    <w:p w:rsidR="00094AB8" w:rsidRPr="00094AB8" w:rsidRDefault="00094AB8" w:rsidP="00094AB8">
      <w:pPr>
        <w:spacing w:after="0" w:line="240" w:lineRule="auto"/>
        <w:jc w:val="center"/>
        <w:rPr>
          <w:rFonts w:ascii="Times New Roman" w:hAnsi="Times New Roman"/>
          <w:i/>
          <w:noProof/>
          <w:sz w:val="20"/>
          <w:szCs w:val="20"/>
          <w:lang w:bidi="ar-SA"/>
        </w:rPr>
      </w:pPr>
    </w:p>
    <w:p w:rsidR="00094AB8" w:rsidRPr="00094AB8" w:rsidRDefault="00094AB8" w:rsidP="00094AB8">
      <w:pPr>
        <w:spacing w:after="0" w:line="240" w:lineRule="auto"/>
        <w:jc w:val="center"/>
        <w:rPr>
          <w:rFonts w:ascii="Times New Roman" w:hAnsi="Times New Roman"/>
          <w:noProof/>
          <w:sz w:val="20"/>
          <w:szCs w:val="20"/>
          <w:lang w:bidi="ar-SA"/>
        </w:rPr>
      </w:pPr>
      <w:r w:rsidRPr="00094AB8">
        <w:rPr>
          <w:rFonts w:ascii="Times New Roman" w:hAnsi="Times New Roman"/>
          <w:noProof/>
          <w:sz w:val="20"/>
          <w:szCs w:val="20"/>
          <w:lang w:bidi="ar-SA"/>
        </w:rPr>
        <w:t>Received: 26 February 2014; Accepted: 27 January 2015</w:t>
      </w:r>
    </w:p>
    <w:p w:rsidR="00094AB8" w:rsidRPr="00094AB8" w:rsidRDefault="00094AB8" w:rsidP="00094AB8">
      <w:pPr>
        <w:spacing w:after="0" w:line="240" w:lineRule="auto"/>
        <w:jc w:val="center"/>
        <w:rPr>
          <w:rFonts w:ascii="Times New Roman" w:hAnsi="Times New Roman"/>
          <w:noProof/>
          <w:sz w:val="20"/>
          <w:szCs w:val="20"/>
          <w:lang w:bidi="ar-SA"/>
        </w:rPr>
      </w:pPr>
    </w:p>
    <w:p w:rsidR="00094AB8" w:rsidRPr="00094AB8" w:rsidRDefault="00094AB8" w:rsidP="00094AB8">
      <w:pPr>
        <w:spacing w:after="0" w:line="240" w:lineRule="auto"/>
        <w:jc w:val="center"/>
        <w:rPr>
          <w:rFonts w:ascii="Times New Roman" w:hAnsi="Times New Roman"/>
          <w:noProof/>
          <w:sz w:val="20"/>
          <w:szCs w:val="20"/>
          <w:lang w:bidi="ar-SA"/>
        </w:rPr>
      </w:pPr>
    </w:p>
    <w:p w:rsidR="00094AB8" w:rsidRPr="00094AB8" w:rsidRDefault="00094AB8" w:rsidP="00094AB8">
      <w:pPr>
        <w:spacing w:after="0" w:line="240" w:lineRule="auto"/>
        <w:jc w:val="center"/>
        <w:rPr>
          <w:rFonts w:ascii="Times New Roman" w:hAnsi="Times New Roman"/>
          <w:b/>
          <w:noProof/>
          <w:sz w:val="20"/>
          <w:szCs w:val="20"/>
          <w:lang w:bidi="ar-SA"/>
        </w:rPr>
      </w:pPr>
      <w:r w:rsidRPr="00094AB8">
        <w:rPr>
          <w:rFonts w:ascii="Times New Roman" w:hAnsi="Times New Roman"/>
          <w:b/>
          <w:noProof/>
          <w:sz w:val="20"/>
          <w:szCs w:val="20"/>
          <w:lang w:bidi="ar-SA"/>
        </w:rPr>
        <w:t>Abstract</w:t>
      </w:r>
    </w:p>
    <w:p w:rsidR="00094AB8" w:rsidRPr="00094AB8" w:rsidRDefault="00094AB8" w:rsidP="00094AB8">
      <w:pPr>
        <w:spacing w:after="0" w:line="240" w:lineRule="auto"/>
        <w:jc w:val="both"/>
        <w:rPr>
          <w:rFonts w:ascii="Times New Roman" w:hAnsi="Times New Roman"/>
          <w:sz w:val="20"/>
          <w:szCs w:val="20"/>
        </w:rPr>
      </w:pPr>
      <w:r w:rsidRPr="00094AB8">
        <w:rPr>
          <w:rFonts w:ascii="Times New Roman" w:hAnsi="Times New Roman"/>
          <w:sz w:val="20"/>
          <w:szCs w:val="20"/>
        </w:rPr>
        <w:t xml:space="preserve">The tetramic acid (pyrrolidine-2,4-dione) ring system was discovered as a key structural unit in many natural products. The tetramic acid moiety, in most cases, is present as a 3-acyl derivative. Fuligorubin A, a yellow pigment produced from </w:t>
      </w:r>
      <w:r w:rsidRPr="00094AB8">
        <w:rPr>
          <w:rFonts w:ascii="Times New Roman" w:hAnsi="Times New Roman"/>
          <w:i/>
          <w:sz w:val="20"/>
          <w:szCs w:val="20"/>
        </w:rPr>
        <w:t>Fuligo septica</w:t>
      </w:r>
      <w:r w:rsidRPr="00094AB8">
        <w:rPr>
          <w:rFonts w:ascii="Times New Roman" w:hAnsi="Times New Roman"/>
          <w:sz w:val="20"/>
          <w:szCs w:val="20"/>
        </w:rPr>
        <w:t xml:space="preserve">, consists of a hydroxybenzyl substituent at the C-5 position of the tetramic acid ring has been reported to show antibiotic and cytotoxic activities. In this project, a derivative of Fuligorubin A, namely 4-hydroxybenzylated 3-acyl tetramic acid from slime mold </w:t>
      </w:r>
      <w:r w:rsidRPr="00094AB8">
        <w:rPr>
          <w:rFonts w:ascii="Times New Roman" w:hAnsi="Times New Roman"/>
          <w:i/>
          <w:sz w:val="20"/>
          <w:szCs w:val="20"/>
        </w:rPr>
        <w:t>Leocarpus fragilis</w:t>
      </w:r>
      <w:r w:rsidRPr="00094AB8">
        <w:rPr>
          <w:rFonts w:ascii="Times New Roman" w:hAnsi="Times New Roman"/>
          <w:sz w:val="20"/>
          <w:szCs w:val="20"/>
        </w:rPr>
        <w:t xml:space="preserve"> is chosen as the synthetic target not only due to the strong biological activity of Fuligorubin A, but mainly due to the challenging structure of the hydroxybenzylated tetramic acid moiety. We are also interested in synthesizing 3,4-fused ring (bicyclic) compounds because they might have comparable medicinal properties with the bioactive compounds, and tetramic acid is the key structural unit. Such fused ring system could be the lead synthon towards the synthesis of lactacystin derivatives. In the development towards the synthesis of the target compounds, our research group has attempted to synthesize them using </w:t>
      </w:r>
      <w:r w:rsidRPr="00094AB8">
        <w:rPr>
          <w:rFonts w:ascii="Times New Roman" w:hAnsi="Times New Roman"/>
          <w:i/>
          <w:sz w:val="20"/>
          <w:szCs w:val="20"/>
        </w:rPr>
        <w:t>L</w:t>
      </w:r>
      <w:r w:rsidRPr="00094AB8">
        <w:rPr>
          <w:rFonts w:ascii="Times New Roman" w:hAnsi="Times New Roman"/>
          <w:sz w:val="20"/>
          <w:szCs w:val="20"/>
        </w:rPr>
        <w:t>-tyrosine as the starting material. All synthesized compounds were characterized using Nuclear Magnetic Resonance (NMR) and Fourier Transform Infrared (FTIR) spectroscopy.</w:t>
      </w:r>
    </w:p>
    <w:p w:rsidR="00094AB8" w:rsidRPr="00094AB8" w:rsidRDefault="00094AB8" w:rsidP="00094AB8">
      <w:pPr>
        <w:spacing w:after="0" w:line="240" w:lineRule="auto"/>
        <w:jc w:val="both"/>
        <w:rPr>
          <w:rFonts w:ascii="Times New Roman" w:hAnsi="Times New Roman"/>
          <w:sz w:val="20"/>
          <w:szCs w:val="20"/>
        </w:rPr>
      </w:pPr>
    </w:p>
    <w:p w:rsidR="00094AB8" w:rsidRPr="00094AB8" w:rsidRDefault="00094AB8" w:rsidP="00094AB8">
      <w:pPr>
        <w:spacing w:after="0" w:line="240" w:lineRule="auto"/>
        <w:jc w:val="both"/>
        <w:rPr>
          <w:rFonts w:ascii="Times New Roman" w:hAnsi="Times New Roman"/>
          <w:sz w:val="20"/>
          <w:szCs w:val="20"/>
        </w:rPr>
      </w:pPr>
      <w:r w:rsidRPr="00094AB8">
        <w:rPr>
          <w:rFonts w:ascii="Times New Roman" w:hAnsi="Times New Roman"/>
          <w:b/>
          <w:sz w:val="20"/>
          <w:szCs w:val="20"/>
        </w:rPr>
        <w:t>Keywords:</w:t>
      </w:r>
      <w:r w:rsidRPr="00094AB8">
        <w:rPr>
          <w:rFonts w:ascii="Times New Roman" w:hAnsi="Times New Roman"/>
          <w:sz w:val="20"/>
          <w:szCs w:val="20"/>
        </w:rPr>
        <w:t xml:space="preserve"> pyrrolidine-2,4-dione, tetramic acid, acyltetramic acid, fused ring, bicyclic</w:t>
      </w:r>
    </w:p>
    <w:p w:rsidR="00094AB8" w:rsidRPr="00094AB8" w:rsidRDefault="00094AB8" w:rsidP="00094AB8">
      <w:pPr>
        <w:spacing w:after="0" w:line="240" w:lineRule="auto"/>
        <w:jc w:val="center"/>
        <w:rPr>
          <w:rFonts w:ascii="Times New Roman" w:hAnsi="Times New Roman"/>
          <w:noProof/>
          <w:sz w:val="20"/>
          <w:szCs w:val="20"/>
          <w:lang w:bidi="ar-SA"/>
        </w:rPr>
      </w:pPr>
    </w:p>
    <w:p w:rsidR="00094AB8" w:rsidRPr="00094AB8" w:rsidRDefault="00094AB8" w:rsidP="00094AB8">
      <w:pPr>
        <w:spacing w:after="0" w:line="240" w:lineRule="auto"/>
        <w:jc w:val="center"/>
        <w:rPr>
          <w:rFonts w:ascii="Times New Roman" w:hAnsi="Times New Roman"/>
          <w:b/>
          <w:noProof/>
          <w:sz w:val="20"/>
          <w:szCs w:val="20"/>
          <w:lang w:bidi="ar-SA"/>
        </w:rPr>
      </w:pPr>
      <w:r w:rsidRPr="00094AB8">
        <w:rPr>
          <w:rFonts w:ascii="Times New Roman" w:hAnsi="Times New Roman"/>
          <w:b/>
          <w:noProof/>
          <w:sz w:val="20"/>
          <w:szCs w:val="20"/>
          <w:lang w:bidi="ar-SA"/>
        </w:rPr>
        <w:t>Abstrak</w:t>
      </w:r>
    </w:p>
    <w:p w:rsidR="00094AB8" w:rsidRPr="00094AB8" w:rsidRDefault="00094AB8" w:rsidP="00094AB8">
      <w:pPr>
        <w:spacing w:after="0" w:line="240" w:lineRule="auto"/>
        <w:jc w:val="both"/>
        <w:rPr>
          <w:rFonts w:ascii="Times New Roman" w:hAnsi="Times New Roman"/>
          <w:sz w:val="20"/>
          <w:szCs w:val="20"/>
        </w:rPr>
      </w:pPr>
      <w:r w:rsidRPr="00094AB8">
        <w:rPr>
          <w:rFonts w:ascii="Times New Roman" w:hAnsi="Times New Roman"/>
          <w:sz w:val="20"/>
          <w:szCs w:val="20"/>
        </w:rPr>
        <w:t xml:space="preserve">Sistem cecincin asid tetramik (pirolidin-2,4-dion) telah ditemui sebagai unit struktur utama dalam kebanyakan hasilan semulajadi. Pada bahagian asid tetramik, dalam kebanyakan kes, hadir sebagai terbitan 3-asil. Fuligorubin A, pigment kuning yang dihasilkan dari </w:t>
      </w:r>
      <w:r w:rsidRPr="00094AB8">
        <w:rPr>
          <w:rFonts w:ascii="Times New Roman" w:hAnsi="Times New Roman"/>
          <w:i/>
          <w:sz w:val="20"/>
          <w:szCs w:val="20"/>
        </w:rPr>
        <w:t>Fuligo septica</w:t>
      </w:r>
      <w:r w:rsidRPr="00094AB8">
        <w:rPr>
          <w:rFonts w:ascii="Times New Roman" w:hAnsi="Times New Roman"/>
          <w:sz w:val="20"/>
          <w:szCs w:val="20"/>
        </w:rPr>
        <w:t xml:space="preserve">, mengandungi gantian hidroksibenzil di kedudukan C-5 pada cecincin asid tetramik telah dilaporkan menunjukkan aktiviti antibiotik dan sitotoksik. Dalam projek ini, satu terbitan dari Fuligorubin A, yang dinamakan 4-hidroksibenzil 3-asil asid tetramik dari lendir kulat </w:t>
      </w:r>
      <w:r w:rsidRPr="00094AB8">
        <w:rPr>
          <w:rFonts w:ascii="Times New Roman" w:hAnsi="Times New Roman"/>
          <w:i/>
          <w:sz w:val="20"/>
          <w:szCs w:val="20"/>
        </w:rPr>
        <w:t>Leocarpus fragilis</w:t>
      </w:r>
      <w:r w:rsidRPr="00094AB8">
        <w:rPr>
          <w:rFonts w:ascii="Times New Roman" w:hAnsi="Times New Roman"/>
          <w:sz w:val="20"/>
          <w:szCs w:val="20"/>
        </w:rPr>
        <w:t xml:space="preserve"> telah dipilih sebagai sasaran sintesis bukan sahaja disebabkan aktiviti biologi Fuligorubin A yang kuat, tetapi terutamanya disebabkan oleh struktur hidroksibenzil pada bahagian asid tetramik yang mencabar. Kami juga berminat untuk menghasilkan sebatian 3,4-cecincin bersatu (bisiklik) kerana ia mungkin mempunyai ciri-ciri perubatan yang sama dengan sebatian bioaktif, dan asid tetramik adalah unit struktur utamanya. Sistem cecincin bersatu tersebut boleh menjadi sinton utama terhadap penghasilan terbitan lactacystin. Dalam perkembangan terhadap penghasilan sebatian sasaran, kumpulan penyelidikan kami telah mencuba untuk menghasilkannya menggunakan </w:t>
      </w:r>
      <w:r w:rsidRPr="00094AB8">
        <w:rPr>
          <w:rFonts w:ascii="Times New Roman" w:hAnsi="Times New Roman"/>
          <w:i/>
          <w:sz w:val="20"/>
          <w:szCs w:val="20"/>
        </w:rPr>
        <w:t>L</w:t>
      </w:r>
      <w:r w:rsidRPr="00094AB8">
        <w:rPr>
          <w:rFonts w:ascii="Times New Roman" w:hAnsi="Times New Roman"/>
          <w:sz w:val="20"/>
          <w:szCs w:val="20"/>
        </w:rPr>
        <w:t xml:space="preserve">-tirosina sebagai bahan permulaan. Kesemua sebatian yang dihasilkan telah dicirikan menggunakan spektroskopik </w:t>
      </w:r>
      <w:r w:rsidRPr="00094AB8">
        <w:rPr>
          <w:rFonts w:ascii="Times New Roman" w:hAnsi="Times New Roman"/>
          <w:i/>
          <w:sz w:val="20"/>
          <w:szCs w:val="20"/>
        </w:rPr>
        <w:t>Nuclear Magnetic Resonance</w:t>
      </w:r>
      <w:r w:rsidRPr="00094AB8">
        <w:rPr>
          <w:rFonts w:ascii="Times New Roman" w:hAnsi="Times New Roman"/>
          <w:sz w:val="20"/>
          <w:szCs w:val="20"/>
        </w:rPr>
        <w:t xml:space="preserve"> (NMR) dan </w:t>
      </w:r>
      <w:r w:rsidRPr="00094AB8">
        <w:rPr>
          <w:rFonts w:ascii="Times New Roman" w:hAnsi="Times New Roman"/>
          <w:i/>
          <w:sz w:val="20"/>
          <w:szCs w:val="20"/>
        </w:rPr>
        <w:t>Fourier Transform Infrared</w:t>
      </w:r>
      <w:r w:rsidRPr="00094AB8">
        <w:rPr>
          <w:rFonts w:ascii="Times New Roman" w:hAnsi="Times New Roman"/>
          <w:sz w:val="20"/>
          <w:szCs w:val="20"/>
        </w:rPr>
        <w:t xml:space="preserve"> (FTIR).</w:t>
      </w:r>
    </w:p>
    <w:p w:rsidR="00094AB8" w:rsidRPr="00094AB8" w:rsidRDefault="00094AB8" w:rsidP="00094AB8">
      <w:pPr>
        <w:spacing w:after="0" w:line="240" w:lineRule="auto"/>
        <w:jc w:val="both"/>
        <w:rPr>
          <w:rFonts w:ascii="Times New Roman" w:hAnsi="Times New Roman"/>
          <w:sz w:val="20"/>
          <w:szCs w:val="20"/>
        </w:rPr>
      </w:pPr>
    </w:p>
    <w:p w:rsidR="00CD113D" w:rsidRDefault="00094AB8" w:rsidP="00094AB8">
      <w:pPr>
        <w:spacing w:after="0" w:line="240" w:lineRule="auto"/>
        <w:outlineLvl w:val="0"/>
        <w:rPr>
          <w:rFonts w:ascii="Times New Roman" w:hAnsi="Times New Roman"/>
          <w:sz w:val="20"/>
          <w:szCs w:val="20"/>
        </w:rPr>
      </w:pPr>
      <w:r w:rsidRPr="00094AB8">
        <w:rPr>
          <w:rFonts w:ascii="Times New Roman" w:hAnsi="Times New Roman"/>
          <w:b/>
          <w:sz w:val="20"/>
          <w:szCs w:val="20"/>
        </w:rPr>
        <w:t>Kata kunci:</w:t>
      </w:r>
      <w:r w:rsidRPr="00094AB8">
        <w:rPr>
          <w:rFonts w:ascii="Times New Roman" w:hAnsi="Times New Roman"/>
          <w:sz w:val="20"/>
          <w:szCs w:val="20"/>
        </w:rPr>
        <w:t xml:space="preserve"> pirolidin-2,4-dion, asid tetramik, asid asiltetramik, gabungan cecincin, bisiklik</w:t>
      </w:r>
    </w:p>
    <w:p w:rsidR="00094AB8" w:rsidRDefault="00094AB8" w:rsidP="00094AB8">
      <w:pPr>
        <w:spacing w:after="0" w:line="240" w:lineRule="auto"/>
        <w:outlineLvl w:val="0"/>
        <w:rPr>
          <w:rFonts w:ascii="Times New Roman" w:hAnsi="Times New Roman"/>
          <w:sz w:val="20"/>
          <w:szCs w:val="20"/>
        </w:rPr>
      </w:pPr>
    </w:p>
    <w:p w:rsidR="00094AB8" w:rsidRPr="00802DCC" w:rsidRDefault="00094AB8" w:rsidP="00094AB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Royles, B.J.L. (1995). Naturally Occurring Tetramic Acids: Structure, Isolation, and Synthesis. </w:t>
      </w:r>
      <w:r w:rsidRPr="00FE3059">
        <w:rPr>
          <w:rFonts w:ascii="Times New Roman" w:hAnsi="Times New Roman"/>
          <w:i/>
          <w:sz w:val="20"/>
          <w:szCs w:val="20"/>
        </w:rPr>
        <w:t>Chem. Rev.</w:t>
      </w:r>
      <w:r w:rsidRPr="00FE3059">
        <w:rPr>
          <w:rFonts w:ascii="Times New Roman" w:hAnsi="Times New Roman"/>
          <w:sz w:val="20"/>
          <w:szCs w:val="20"/>
        </w:rPr>
        <w:t>, 95: 1981 – 2001.</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Casser, I., Steffan, B. &amp; Steglich, W. (1987). The Chemistry of the Plasmodial Pigments of the Slime Mold </w:t>
      </w:r>
      <w:r w:rsidRPr="00FE3059">
        <w:rPr>
          <w:rFonts w:ascii="Times New Roman" w:hAnsi="Times New Roman"/>
          <w:i/>
          <w:sz w:val="20"/>
          <w:szCs w:val="20"/>
        </w:rPr>
        <w:t>Fuligo septica</w:t>
      </w:r>
      <w:r w:rsidRPr="00FE3059">
        <w:rPr>
          <w:rFonts w:ascii="Times New Roman" w:hAnsi="Times New Roman"/>
          <w:sz w:val="20"/>
          <w:szCs w:val="20"/>
        </w:rPr>
        <w:t xml:space="preserve"> (Myxomycetes). </w:t>
      </w:r>
      <w:r w:rsidRPr="00FE3059">
        <w:rPr>
          <w:rFonts w:ascii="Times New Roman" w:hAnsi="Times New Roman"/>
          <w:i/>
          <w:sz w:val="20"/>
          <w:szCs w:val="20"/>
        </w:rPr>
        <w:t>Angew. Chem. Int. Ed. Engl.</w:t>
      </w:r>
      <w:r w:rsidRPr="00FE3059">
        <w:rPr>
          <w:rFonts w:ascii="Times New Roman" w:hAnsi="Times New Roman"/>
          <w:sz w:val="20"/>
          <w:szCs w:val="20"/>
        </w:rPr>
        <w:t>, 26: 586 – 587.</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Steglich, W. (1989). Slime Moulds (</w:t>
      </w:r>
      <w:r w:rsidRPr="00FE3059">
        <w:rPr>
          <w:rFonts w:ascii="Times New Roman" w:hAnsi="Times New Roman"/>
          <w:i/>
          <w:sz w:val="20"/>
          <w:szCs w:val="20"/>
        </w:rPr>
        <w:t>Myxomycetes</w:t>
      </w:r>
      <w:r w:rsidRPr="00FE3059">
        <w:rPr>
          <w:rFonts w:ascii="Times New Roman" w:hAnsi="Times New Roman"/>
          <w:sz w:val="20"/>
          <w:szCs w:val="20"/>
        </w:rPr>
        <w:t xml:space="preserve">) as a Source of New Biologically Active Metabolites. </w:t>
      </w:r>
      <w:r w:rsidRPr="00FE3059">
        <w:rPr>
          <w:rFonts w:ascii="Times New Roman" w:hAnsi="Times New Roman"/>
          <w:i/>
          <w:sz w:val="20"/>
          <w:szCs w:val="20"/>
        </w:rPr>
        <w:t>Pure &amp; Appl. Chem</w:t>
      </w:r>
      <w:r w:rsidRPr="00FE3059">
        <w:rPr>
          <w:rFonts w:ascii="Times New Roman" w:hAnsi="Times New Roman"/>
          <w:sz w:val="20"/>
          <w:szCs w:val="20"/>
        </w:rPr>
        <w:t>., 61: 281 – 288.</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Ling, T., Potts, B.C. &amp; Macherla, V.R. (2010). Concise Formal Synthesis of (-)-Salinosporamide A (Marizomib) Using a Regio- and Stereoselective Epoxidation and Reductive Oxirane Ring-Opening Strategy. </w:t>
      </w:r>
      <w:r w:rsidRPr="00FE3059">
        <w:rPr>
          <w:rFonts w:ascii="Times New Roman" w:hAnsi="Times New Roman"/>
          <w:i/>
          <w:sz w:val="20"/>
          <w:szCs w:val="20"/>
        </w:rPr>
        <w:t>J. Org. Chem</w:t>
      </w:r>
      <w:r w:rsidRPr="00FE3059">
        <w:rPr>
          <w:rFonts w:ascii="Times New Roman" w:hAnsi="Times New Roman"/>
          <w:sz w:val="20"/>
          <w:szCs w:val="20"/>
        </w:rPr>
        <w:t>., 75: 3882 – 3885.</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Yamada, T., Sakaguchi, K., Shinada, T., Ohfune, Y. &amp; Soloshonok, V.A. (2008). Efficient Asymmetric Synthesis of the Functionalized Pyroglutamate Core Unit Common to Oxazolomycin and Neooxazolomycin Using Michael Reaction of Nucleophilic Glycine Schiff Base with α,β-Disubstituted Acrylate. </w:t>
      </w:r>
      <w:r w:rsidRPr="00FE3059">
        <w:rPr>
          <w:rFonts w:ascii="Times New Roman" w:hAnsi="Times New Roman"/>
          <w:i/>
          <w:sz w:val="20"/>
          <w:szCs w:val="20"/>
        </w:rPr>
        <w:t>Tetrahedron: Asymmetry</w:t>
      </w:r>
      <w:r w:rsidRPr="00FE3059">
        <w:rPr>
          <w:rFonts w:ascii="Times New Roman" w:hAnsi="Times New Roman"/>
          <w:sz w:val="20"/>
          <w:szCs w:val="20"/>
        </w:rPr>
        <w:t>, 19: 2789 – 2795.</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Hanson, J.R. (1999). Protecting Groups in Organic Synthesis. </w:t>
      </w:r>
      <w:r w:rsidRPr="00FE3059">
        <w:rPr>
          <w:rFonts w:ascii="Times New Roman" w:hAnsi="Times New Roman"/>
          <w:i/>
          <w:sz w:val="20"/>
          <w:szCs w:val="20"/>
        </w:rPr>
        <w:t>Malden: Sheffield Academic Press</w:t>
      </w:r>
      <w:r w:rsidRPr="00FE3059">
        <w:rPr>
          <w:rFonts w:ascii="Times New Roman" w:hAnsi="Times New Roman"/>
          <w:sz w:val="20"/>
          <w:szCs w:val="20"/>
        </w:rPr>
        <w:t>.</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Caplar, V., Raza, Z., Katalenic, D. &amp; Zinic, M. (2003). Syntheses of Amino Alcohols and Chiral </w:t>
      </w:r>
      <w:r w:rsidRPr="00FE3059">
        <w:rPr>
          <w:rFonts w:ascii="Times New Roman" w:hAnsi="Times New Roman"/>
          <w:i/>
          <w:sz w:val="20"/>
          <w:szCs w:val="20"/>
        </w:rPr>
        <w:t>C</w:t>
      </w:r>
      <w:r w:rsidRPr="00FE3059">
        <w:rPr>
          <w:rFonts w:ascii="Times New Roman" w:hAnsi="Times New Roman"/>
          <w:i/>
          <w:sz w:val="20"/>
          <w:szCs w:val="20"/>
          <w:vertAlign w:val="subscript"/>
        </w:rPr>
        <w:t>2</w:t>
      </w:r>
      <w:r w:rsidRPr="00FE3059">
        <w:rPr>
          <w:rFonts w:ascii="Times New Roman" w:hAnsi="Times New Roman"/>
          <w:sz w:val="20"/>
          <w:szCs w:val="20"/>
        </w:rPr>
        <w:t xml:space="preserve">-Symmetric Bisoxazolines Derived from </w:t>
      </w:r>
      <w:r w:rsidRPr="00FE3059">
        <w:rPr>
          <w:rFonts w:ascii="Times New Roman" w:hAnsi="Times New Roman"/>
          <w:i/>
          <w:sz w:val="20"/>
          <w:szCs w:val="20"/>
        </w:rPr>
        <w:t>O</w:t>
      </w:r>
      <w:r w:rsidRPr="00FE3059">
        <w:rPr>
          <w:rFonts w:ascii="Times New Roman" w:hAnsi="Times New Roman"/>
          <w:sz w:val="20"/>
          <w:szCs w:val="20"/>
        </w:rPr>
        <w:t xml:space="preserve">-Alkylated </w:t>
      </w:r>
      <w:r w:rsidRPr="00FE3059">
        <w:rPr>
          <w:rFonts w:ascii="Times New Roman" w:hAnsi="Times New Roman"/>
          <w:i/>
          <w:sz w:val="20"/>
          <w:szCs w:val="20"/>
        </w:rPr>
        <w:t>R</w:t>
      </w:r>
      <w:r w:rsidRPr="00FE3059">
        <w:rPr>
          <w:rFonts w:ascii="Times New Roman" w:hAnsi="Times New Roman"/>
          <w:sz w:val="20"/>
          <w:szCs w:val="20"/>
        </w:rPr>
        <w:t xml:space="preserve">-4-Hydroxyphenylglycine and </w:t>
      </w:r>
      <w:r w:rsidRPr="00FE3059">
        <w:rPr>
          <w:rFonts w:ascii="Times New Roman" w:hAnsi="Times New Roman"/>
          <w:i/>
          <w:sz w:val="20"/>
          <w:szCs w:val="20"/>
        </w:rPr>
        <w:t>S</w:t>
      </w:r>
      <w:r w:rsidRPr="00FE3059">
        <w:rPr>
          <w:rFonts w:ascii="Times New Roman" w:hAnsi="Times New Roman"/>
          <w:sz w:val="20"/>
          <w:szCs w:val="20"/>
        </w:rPr>
        <w:t xml:space="preserve">-Tyrosine. </w:t>
      </w:r>
      <w:r w:rsidRPr="00FE3059">
        <w:rPr>
          <w:rFonts w:ascii="Times New Roman" w:hAnsi="Times New Roman"/>
          <w:i/>
          <w:sz w:val="20"/>
          <w:szCs w:val="20"/>
        </w:rPr>
        <w:t>Croat. Chem. Acta</w:t>
      </w:r>
      <w:r w:rsidRPr="00FE3059">
        <w:rPr>
          <w:rFonts w:ascii="Times New Roman" w:hAnsi="Times New Roman"/>
          <w:sz w:val="20"/>
          <w:szCs w:val="20"/>
        </w:rPr>
        <w:t>, 76(1): 23 – 36.</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Hosseini, M., Kringelum, H., Murray, A. &amp; Tonder, J.E. (2006). Dipeptide Analogues containing 4-Ethoxy-3-pyrrolid-2-ones. </w:t>
      </w:r>
      <w:r w:rsidRPr="00FE3059">
        <w:rPr>
          <w:rFonts w:ascii="Times New Roman" w:hAnsi="Times New Roman"/>
          <w:i/>
          <w:sz w:val="20"/>
          <w:szCs w:val="20"/>
        </w:rPr>
        <w:t>Org. Lett</w:t>
      </w:r>
      <w:r w:rsidRPr="00FE3059">
        <w:rPr>
          <w:rFonts w:ascii="Times New Roman" w:hAnsi="Times New Roman"/>
          <w:sz w:val="20"/>
          <w:szCs w:val="20"/>
        </w:rPr>
        <w:t>., 8(10): 2103 – 2106.</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Toda, S., Nakagawa, S., Naito, T. &amp; Kawaguchi, H. (1979). Bu-2313, A New Antibiotic Complex Active Against Anaerobes III. Semi-synthesis of Bu-2313 A and B, and their Analogs. </w:t>
      </w:r>
      <w:r w:rsidRPr="00FE3059">
        <w:rPr>
          <w:rFonts w:ascii="Times New Roman" w:hAnsi="Times New Roman"/>
          <w:i/>
          <w:sz w:val="20"/>
          <w:szCs w:val="20"/>
        </w:rPr>
        <w:t>The Journal of Antibiotics</w:t>
      </w:r>
      <w:r w:rsidRPr="00FE3059">
        <w:rPr>
          <w:rFonts w:ascii="Times New Roman" w:hAnsi="Times New Roman"/>
          <w:sz w:val="20"/>
          <w:szCs w:val="20"/>
        </w:rPr>
        <w:t>, 33: 173 – 181.</w:t>
      </w:r>
    </w:p>
    <w:p w:rsidR="00094AB8" w:rsidRPr="00FE3059"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Page, P.C.B. Bulman Page, P. C., Hamzah, A. S., Leach, D. C., Allin, S. M., Andrews, D. M., &amp; Rassias, G. A. (2003). Short and Versatile Route to a Key Intermediate for Lactacystin Synthesis. </w:t>
      </w:r>
      <w:r w:rsidRPr="00FE3059">
        <w:rPr>
          <w:rFonts w:ascii="Times New Roman" w:hAnsi="Times New Roman"/>
          <w:i/>
          <w:sz w:val="20"/>
          <w:szCs w:val="20"/>
        </w:rPr>
        <w:t>Org. Lett</w:t>
      </w:r>
      <w:r w:rsidRPr="00FE3059">
        <w:rPr>
          <w:rFonts w:ascii="Times New Roman" w:hAnsi="Times New Roman"/>
          <w:sz w:val="20"/>
          <w:szCs w:val="20"/>
        </w:rPr>
        <w:t>., 3: 353 – 355.</w:t>
      </w:r>
    </w:p>
    <w:p w:rsidR="00094AB8"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Fraga, C.A.M. &amp; Barreiro, E.J. (1995). Studies toward the Diastereoselective Reduction of 2-Alkoxycarbonyl-2-allyl-cyclopentanone Derivatives with Boron Hydrides. </w:t>
      </w:r>
      <w:r w:rsidRPr="00FE3059">
        <w:rPr>
          <w:rFonts w:ascii="Times New Roman" w:hAnsi="Times New Roman"/>
          <w:i/>
          <w:sz w:val="20"/>
          <w:szCs w:val="20"/>
        </w:rPr>
        <w:t>Synthetic Communications</w:t>
      </w:r>
      <w:r w:rsidRPr="00FE3059">
        <w:rPr>
          <w:rFonts w:ascii="Times New Roman" w:hAnsi="Times New Roman"/>
          <w:sz w:val="20"/>
          <w:szCs w:val="20"/>
        </w:rPr>
        <w:t>, 25: 1133 – 1144.</w:t>
      </w:r>
    </w:p>
    <w:p w:rsidR="00094AB8" w:rsidRPr="00094AB8" w:rsidRDefault="00094AB8" w:rsidP="00094AB8">
      <w:pPr>
        <w:pStyle w:val="ListParagraph"/>
        <w:numPr>
          <w:ilvl w:val="0"/>
          <w:numId w:val="1"/>
        </w:numPr>
        <w:autoSpaceDE w:val="0"/>
        <w:autoSpaceDN w:val="0"/>
        <w:adjustRightInd w:val="0"/>
        <w:spacing w:after="0" w:line="240" w:lineRule="auto"/>
        <w:jc w:val="both"/>
        <w:rPr>
          <w:rFonts w:ascii="Times New Roman" w:hAnsi="Times New Roman"/>
          <w:sz w:val="20"/>
          <w:szCs w:val="20"/>
        </w:rPr>
      </w:pPr>
      <w:r w:rsidRPr="00094AB8">
        <w:rPr>
          <w:rFonts w:ascii="Times New Roman" w:hAnsi="Times New Roman"/>
          <w:sz w:val="20"/>
          <w:szCs w:val="20"/>
        </w:rPr>
        <w:t xml:space="preserve">Pinheiro, S. Ronaldo C. d S. J., Acácio S. d S., José W. de M. C., Estela M.F. M. and Antunes O.A.C. (2009). A General Approach for the Synthesis of 5-Substituted-4-Amino-Pyrrolidine-2-ones and 5-Substituted-4-Amino-3-Pyrrolin-2-ones. </w:t>
      </w:r>
      <w:r w:rsidRPr="00094AB8">
        <w:rPr>
          <w:rFonts w:ascii="Times New Roman" w:hAnsi="Times New Roman"/>
          <w:i/>
          <w:sz w:val="20"/>
          <w:szCs w:val="20"/>
        </w:rPr>
        <w:t>Tetrahedron Letters</w:t>
      </w:r>
      <w:r w:rsidRPr="00094AB8">
        <w:rPr>
          <w:rFonts w:ascii="Times New Roman" w:hAnsi="Times New Roman"/>
          <w:sz w:val="20"/>
          <w:szCs w:val="20"/>
        </w:rPr>
        <w:t>, 50: 2402 – 2404.</w:t>
      </w:r>
      <w:r w:rsidRPr="00094AB8">
        <w:rPr>
          <w:rFonts w:ascii="Times New Roman" w:hAnsi="Times New Roman"/>
          <w:noProof/>
          <w:sz w:val="20"/>
          <w:szCs w:val="20"/>
          <w:lang w:bidi="ar-SA"/>
        </w:rPr>
        <w:t xml:space="preserve">    </w:t>
      </w:r>
      <w:bookmarkStart w:id="0" w:name="_GoBack"/>
      <w:bookmarkEnd w:id="0"/>
    </w:p>
    <w:sectPr w:rsidR="00094AB8" w:rsidRPr="00094AB8" w:rsidSect="00094AB8">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54BF5"/>
    <w:multiLevelType w:val="hybridMultilevel"/>
    <w:tmpl w:val="6F00E1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B8"/>
    <w:rsid w:val="00094AB8"/>
    <w:rsid w:val="00CD113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B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A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B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2015-03-21T10:52:00Z</dcterms:created>
  <dcterms:modified xsi:type="dcterms:W3CDTF">2015-03-21T10:55:00Z</dcterms:modified>
</cp:coreProperties>
</file>