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EDB" w:rsidRDefault="003F2EDB" w:rsidP="003F2EDB">
      <w:pPr>
        <w:spacing w:after="0" w:line="240" w:lineRule="auto"/>
        <w:rPr>
          <w:rFonts w:ascii="Times New Roman" w:hAnsi="Times New Roman"/>
        </w:rPr>
      </w:pPr>
      <w:r>
        <w:rPr>
          <w:rFonts w:ascii="Times New Roman" w:hAnsi="Times New Roman"/>
          <w:caps/>
        </w:rPr>
        <w:t>M</w:t>
      </w:r>
      <w:r>
        <w:rPr>
          <w:rFonts w:ascii="Times New Roman" w:hAnsi="Times New Roman"/>
        </w:rPr>
        <w:t>alaysian Journal of Analytical Sciences Vol 19 No 2 (2015): 291 – 299</w:t>
      </w:r>
    </w:p>
    <w:p w:rsidR="003F2EDB" w:rsidRDefault="003F2EDB" w:rsidP="003F2EDB">
      <w:pPr>
        <w:spacing w:after="0" w:line="240" w:lineRule="auto"/>
        <w:rPr>
          <w:rFonts w:ascii="Times New Roman" w:hAnsi="Times New Roman"/>
        </w:rPr>
      </w:pPr>
    </w:p>
    <w:p w:rsidR="003F2EDB" w:rsidRDefault="003F2EDB" w:rsidP="003F2EDB">
      <w:pPr>
        <w:spacing w:after="0" w:line="240" w:lineRule="auto"/>
        <w:rPr>
          <w:rFonts w:ascii="Times New Roman" w:hAnsi="Times New Roman"/>
        </w:rPr>
      </w:pPr>
    </w:p>
    <w:p w:rsidR="003F2EDB" w:rsidRPr="003F2EDB" w:rsidRDefault="003F2EDB" w:rsidP="003F2EDB">
      <w:pPr>
        <w:spacing w:after="0" w:line="240" w:lineRule="auto"/>
        <w:rPr>
          <w:rFonts w:ascii="Times New Roman" w:hAnsi="Times New Roman"/>
        </w:rPr>
      </w:pPr>
    </w:p>
    <w:p w:rsidR="003F2EDB" w:rsidRPr="005B7005" w:rsidRDefault="003F2EDB" w:rsidP="003F2EDB">
      <w:pPr>
        <w:spacing w:after="0" w:line="240" w:lineRule="auto"/>
        <w:jc w:val="center"/>
        <w:rPr>
          <w:rFonts w:ascii="Times New Roman" w:hAnsi="Times New Roman"/>
          <w:caps/>
          <w:sz w:val="28"/>
          <w:szCs w:val="28"/>
        </w:rPr>
      </w:pPr>
      <w:r w:rsidRPr="005B7005">
        <w:rPr>
          <w:rFonts w:ascii="Times New Roman" w:hAnsi="Times New Roman"/>
          <w:caps/>
          <w:sz w:val="28"/>
          <w:szCs w:val="28"/>
        </w:rPr>
        <w:t xml:space="preserve">Electrochemical Oxidation of Glycerol Using Gold Electrode </w:t>
      </w:r>
    </w:p>
    <w:p w:rsidR="003F2EDB" w:rsidRPr="00802DCC" w:rsidRDefault="003F2EDB" w:rsidP="003F2EDB">
      <w:pPr>
        <w:spacing w:after="0" w:line="240" w:lineRule="auto"/>
        <w:jc w:val="center"/>
        <w:rPr>
          <w:rFonts w:ascii="Times New Roman" w:hAnsi="Times New Roman"/>
          <w:noProof/>
          <w:sz w:val="24"/>
          <w:szCs w:val="24"/>
          <w:lang w:bidi="ar-SA"/>
        </w:rPr>
      </w:pPr>
    </w:p>
    <w:p w:rsidR="003F2EDB" w:rsidRPr="00802DCC" w:rsidRDefault="003F2EDB" w:rsidP="003F2EDB">
      <w:pPr>
        <w:spacing w:after="0" w:line="240" w:lineRule="auto"/>
        <w:jc w:val="center"/>
        <w:rPr>
          <w:rFonts w:ascii="Times New Roman" w:hAnsi="Times New Roman"/>
          <w:noProof/>
          <w:sz w:val="24"/>
          <w:szCs w:val="24"/>
          <w:lang w:bidi="ar-SA"/>
        </w:rPr>
      </w:pPr>
      <w:r w:rsidRPr="00802DCC">
        <w:rPr>
          <w:rFonts w:ascii="Times New Roman" w:hAnsi="Times New Roman"/>
          <w:noProof/>
          <w:sz w:val="24"/>
          <w:szCs w:val="24"/>
          <w:lang w:bidi="ar-SA"/>
        </w:rPr>
        <w:t>(</w:t>
      </w:r>
      <w:r w:rsidRPr="005B7005">
        <w:rPr>
          <w:rFonts w:ascii="Times New Roman" w:hAnsi="Times New Roman"/>
          <w:bCs/>
          <w:color w:val="000000"/>
          <w:sz w:val="24"/>
          <w:szCs w:val="24"/>
        </w:rPr>
        <w:t>Pengoksidaan Elektrokimia Gliserol Secara Elektrokimia Menggunakan Elektrod Emas</w:t>
      </w:r>
      <w:r w:rsidRPr="00802DCC">
        <w:rPr>
          <w:rFonts w:ascii="Times New Roman" w:hAnsi="Times New Roman"/>
          <w:noProof/>
          <w:sz w:val="24"/>
          <w:szCs w:val="24"/>
          <w:lang w:bidi="ar-SA"/>
        </w:rPr>
        <w:t>)</w:t>
      </w:r>
    </w:p>
    <w:p w:rsidR="003F2EDB" w:rsidRPr="00802DCC" w:rsidRDefault="003F2EDB" w:rsidP="003F2EDB">
      <w:pPr>
        <w:spacing w:after="0" w:line="240" w:lineRule="auto"/>
        <w:jc w:val="center"/>
        <w:rPr>
          <w:rFonts w:ascii="Times New Roman" w:hAnsi="Times New Roman"/>
          <w:noProof/>
          <w:sz w:val="20"/>
          <w:szCs w:val="20"/>
          <w:lang w:bidi="ar-SA"/>
        </w:rPr>
      </w:pPr>
    </w:p>
    <w:p w:rsidR="003F2EDB" w:rsidRPr="005B7005" w:rsidRDefault="003F2EDB" w:rsidP="003F2EDB">
      <w:pPr>
        <w:autoSpaceDE w:val="0"/>
        <w:autoSpaceDN w:val="0"/>
        <w:adjustRightInd w:val="0"/>
        <w:spacing w:after="0" w:line="240" w:lineRule="auto"/>
        <w:jc w:val="center"/>
        <w:rPr>
          <w:rFonts w:ascii="Times New Roman" w:hAnsi="Times New Roman"/>
          <w:color w:val="000000"/>
          <w:sz w:val="20"/>
          <w:szCs w:val="20"/>
        </w:rPr>
      </w:pPr>
      <w:r w:rsidRPr="005B7005">
        <w:rPr>
          <w:rFonts w:ascii="Times New Roman" w:hAnsi="Times New Roman"/>
          <w:color w:val="000000"/>
          <w:sz w:val="20"/>
          <w:szCs w:val="20"/>
        </w:rPr>
        <w:t>Mohamed Rozali Othman* and Amirah Ahmad</w:t>
      </w:r>
    </w:p>
    <w:p w:rsidR="003F2EDB" w:rsidRPr="00802DCC" w:rsidRDefault="003F2EDB" w:rsidP="003F2EDB">
      <w:pPr>
        <w:spacing w:after="0" w:line="240" w:lineRule="auto"/>
        <w:jc w:val="center"/>
        <w:rPr>
          <w:rFonts w:ascii="Times New Roman" w:hAnsi="Times New Roman"/>
          <w:noProof/>
          <w:sz w:val="18"/>
          <w:szCs w:val="18"/>
          <w:lang w:bidi="ar-SA"/>
        </w:rPr>
      </w:pPr>
    </w:p>
    <w:p w:rsidR="003F2EDB" w:rsidRPr="003F2EDB" w:rsidRDefault="003F2EDB" w:rsidP="003F2EDB">
      <w:pPr>
        <w:autoSpaceDE w:val="0"/>
        <w:autoSpaceDN w:val="0"/>
        <w:adjustRightInd w:val="0"/>
        <w:spacing w:after="0" w:line="240" w:lineRule="auto"/>
        <w:jc w:val="center"/>
        <w:rPr>
          <w:rFonts w:ascii="Times New Roman" w:hAnsi="Times New Roman"/>
          <w:i/>
          <w:color w:val="000000"/>
          <w:sz w:val="20"/>
          <w:szCs w:val="20"/>
        </w:rPr>
      </w:pPr>
      <w:r w:rsidRPr="003F2EDB">
        <w:rPr>
          <w:rFonts w:ascii="Times New Roman" w:hAnsi="Times New Roman"/>
          <w:i/>
          <w:color w:val="000000"/>
          <w:sz w:val="20"/>
          <w:szCs w:val="20"/>
        </w:rPr>
        <w:t xml:space="preserve">School of Chemical Sciences and Food Technology, </w:t>
      </w:r>
    </w:p>
    <w:p w:rsidR="003F2EDB" w:rsidRPr="003F2EDB" w:rsidRDefault="003F2EDB" w:rsidP="003F2EDB">
      <w:pPr>
        <w:autoSpaceDE w:val="0"/>
        <w:autoSpaceDN w:val="0"/>
        <w:adjustRightInd w:val="0"/>
        <w:spacing w:after="0" w:line="240" w:lineRule="auto"/>
        <w:jc w:val="center"/>
        <w:rPr>
          <w:rFonts w:ascii="Times New Roman" w:hAnsi="Times New Roman"/>
          <w:i/>
          <w:color w:val="000000"/>
          <w:sz w:val="20"/>
          <w:szCs w:val="20"/>
        </w:rPr>
      </w:pPr>
      <w:r w:rsidRPr="003F2EDB">
        <w:rPr>
          <w:rFonts w:ascii="Times New Roman" w:hAnsi="Times New Roman"/>
          <w:i/>
          <w:color w:val="000000"/>
          <w:sz w:val="20"/>
          <w:szCs w:val="20"/>
        </w:rPr>
        <w:t xml:space="preserve">Faculty of Science and Technology, </w:t>
      </w:r>
    </w:p>
    <w:p w:rsidR="003F2EDB" w:rsidRPr="003F2EDB" w:rsidRDefault="003F2EDB" w:rsidP="003F2EDB">
      <w:pPr>
        <w:autoSpaceDE w:val="0"/>
        <w:autoSpaceDN w:val="0"/>
        <w:adjustRightInd w:val="0"/>
        <w:spacing w:after="0" w:line="240" w:lineRule="auto"/>
        <w:jc w:val="center"/>
        <w:rPr>
          <w:rFonts w:ascii="Times New Roman" w:hAnsi="Times New Roman"/>
          <w:i/>
          <w:color w:val="000000"/>
          <w:sz w:val="20"/>
          <w:szCs w:val="20"/>
        </w:rPr>
      </w:pPr>
      <w:r w:rsidRPr="003F2EDB">
        <w:rPr>
          <w:rFonts w:ascii="Times New Roman" w:hAnsi="Times New Roman"/>
          <w:i/>
          <w:color w:val="000000"/>
          <w:sz w:val="20"/>
          <w:szCs w:val="20"/>
        </w:rPr>
        <w:t>Universiti Kebangsaan Malaysia, 43600 UKM Bangi, Selangor</w:t>
      </w:r>
    </w:p>
    <w:p w:rsidR="003F2EDB" w:rsidRPr="003F2EDB" w:rsidRDefault="003F2EDB" w:rsidP="003F2EDB">
      <w:pPr>
        <w:spacing w:after="0" w:line="240" w:lineRule="auto"/>
        <w:jc w:val="center"/>
        <w:rPr>
          <w:rFonts w:ascii="Times New Roman" w:hAnsi="Times New Roman"/>
          <w:noProof/>
          <w:sz w:val="20"/>
          <w:szCs w:val="20"/>
          <w:lang w:bidi="ar-SA"/>
        </w:rPr>
      </w:pPr>
    </w:p>
    <w:p w:rsidR="003F2EDB" w:rsidRPr="003F2EDB" w:rsidRDefault="003F2EDB" w:rsidP="003F2EDB">
      <w:pPr>
        <w:spacing w:after="0" w:line="240" w:lineRule="auto"/>
        <w:jc w:val="center"/>
        <w:rPr>
          <w:rFonts w:ascii="Times New Roman" w:hAnsi="Times New Roman"/>
          <w:i/>
          <w:noProof/>
          <w:sz w:val="20"/>
          <w:szCs w:val="20"/>
          <w:lang w:bidi="ar-SA"/>
        </w:rPr>
      </w:pPr>
      <w:r w:rsidRPr="003F2EDB">
        <w:rPr>
          <w:rFonts w:ascii="Times New Roman" w:hAnsi="Times New Roman"/>
          <w:i/>
          <w:noProof/>
          <w:sz w:val="20"/>
          <w:szCs w:val="20"/>
          <w:lang w:bidi="ar-SA"/>
        </w:rPr>
        <w:t>*Corresponding author: rozali@ukm.edu.my</w:t>
      </w:r>
    </w:p>
    <w:p w:rsidR="003F2EDB" w:rsidRPr="003F2EDB" w:rsidRDefault="003F2EDB" w:rsidP="003F2EDB">
      <w:pPr>
        <w:spacing w:after="0" w:line="240" w:lineRule="auto"/>
        <w:jc w:val="center"/>
        <w:rPr>
          <w:rFonts w:ascii="Times New Roman" w:hAnsi="Times New Roman"/>
          <w:noProof/>
          <w:sz w:val="20"/>
          <w:szCs w:val="20"/>
          <w:lang w:bidi="ar-SA"/>
        </w:rPr>
      </w:pPr>
    </w:p>
    <w:p w:rsidR="003F2EDB" w:rsidRPr="003F2EDB" w:rsidRDefault="003F2EDB" w:rsidP="003F2EDB">
      <w:pPr>
        <w:spacing w:after="0" w:line="240" w:lineRule="auto"/>
        <w:jc w:val="center"/>
        <w:rPr>
          <w:rFonts w:ascii="Times New Roman" w:hAnsi="Times New Roman"/>
          <w:noProof/>
          <w:sz w:val="20"/>
          <w:szCs w:val="20"/>
          <w:lang w:bidi="ar-SA"/>
        </w:rPr>
      </w:pPr>
    </w:p>
    <w:p w:rsidR="003F2EDB" w:rsidRPr="003F2EDB" w:rsidRDefault="003F2EDB" w:rsidP="003F2EDB">
      <w:pPr>
        <w:spacing w:after="0" w:line="240" w:lineRule="auto"/>
        <w:jc w:val="center"/>
        <w:rPr>
          <w:rFonts w:ascii="Times New Roman" w:hAnsi="Times New Roman"/>
          <w:noProof/>
          <w:sz w:val="20"/>
          <w:szCs w:val="20"/>
          <w:lang w:bidi="ar-SA"/>
        </w:rPr>
      </w:pPr>
      <w:r w:rsidRPr="003F2EDB">
        <w:rPr>
          <w:rFonts w:ascii="Times New Roman" w:hAnsi="Times New Roman"/>
          <w:noProof/>
          <w:sz w:val="20"/>
          <w:szCs w:val="20"/>
          <w:lang w:bidi="ar-SA"/>
        </w:rPr>
        <w:t>Received: 30 June 2014; Accepted: 2 December 2014</w:t>
      </w:r>
    </w:p>
    <w:p w:rsidR="003F2EDB" w:rsidRPr="003F2EDB" w:rsidRDefault="003F2EDB" w:rsidP="003F2EDB">
      <w:pPr>
        <w:spacing w:after="0" w:line="240" w:lineRule="auto"/>
        <w:jc w:val="center"/>
        <w:rPr>
          <w:rFonts w:ascii="Times New Roman" w:hAnsi="Times New Roman"/>
          <w:noProof/>
          <w:sz w:val="20"/>
          <w:szCs w:val="20"/>
          <w:lang w:bidi="ar-SA"/>
        </w:rPr>
      </w:pPr>
    </w:p>
    <w:p w:rsidR="003F2EDB" w:rsidRPr="003F2EDB" w:rsidRDefault="003F2EDB" w:rsidP="003F2EDB">
      <w:pPr>
        <w:spacing w:after="0" w:line="240" w:lineRule="auto"/>
        <w:jc w:val="center"/>
        <w:rPr>
          <w:rFonts w:ascii="Times New Roman" w:hAnsi="Times New Roman"/>
          <w:noProof/>
          <w:sz w:val="20"/>
          <w:szCs w:val="20"/>
          <w:lang w:bidi="ar-SA"/>
        </w:rPr>
      </w:pPr>
    </w:p>
    <w:p w:rsidR="003F2EDB" w:rsidRPr="003F2EDB" w:rsidRDefault="003F2EDB" w:rsidP="003F2EDB">
      <w:pPr>
        <w:spacing w:after="0" w:line="240" w:lineRule="auto"/>
        <w:jc w:val="center"/>
        <w:rPr>
          <w:rFonts w:ascii="Times New Roman" w:hAnsi="Times New Roman"/>
          <w:b/>
          <w:noProof/>
          <w:sz w:val="20"/>
          <w:szCs w:val="20"/>
          <w:lang w:bidi="ar-SA"/>
        </w:rPr>
      </w:pPr>
      <w:r w:rsidRPr="003F2EDB">
        <w:rPr>
          <w:rFonts w:ascii="Times New Roman" w:hAnsi="Times New Roman"/>
          <w:b/>
          <w:noProof/>
          <w:sz w:val="20"/>
          <w:szCs w:val="20"/>
          <w:lang w:bidi="ar-SA"/>
        </w:rPr>
        <w:t>Abstract</w:t>
      </w:r>
    </w:p>
    <w:p w:rsidR="003F2EDB" w:rsidRPr="003F2EDB" w:rsidRDefault="003F2EDB" w:rsidP="003F2EDB">
      <w:pPr>
        <w:spacing w:after="0" w:line="240" w:lineRule="auto"/>
        <w:jc w:val="both"/>
        <w:rPr>
          <w:rFonts w:ascii="Times New Roman" w:hAnsi="Times New Roman"/>
          <w:sz w:val="20"/>
          <w:szCs w:val="20"/>
          <w:lang w:val="ms-MY"/>
        </w:rPr>
      </w:pPr>
      <w:r w:rsidRPr="003F2EDB">
        <w:rPr>
          <w:rFonts w:ascii="Times New Roman" w:hAnsi="Times New Roman"/>
          <w:sz w:val="20"/>
          <w:szCs w:val="20"/>
        </w:rPr>
        <w:t>Cyclic voltammetry, potential linear V and chronocuolometry methods were carried out to gain electrochemical behavior of glycerol at a gold electrode. Potassium hydroxide and sulfuric acid were chosen to be the electrolyte for the electro-oxidation of this organic compound. Besides gold plate electrode, gold composite electrode (Au-PVC) was also used as the working electrode. The Au-PVC composite electrode was characterized by Scanning Electron Microscopy (SEM) to determine its morphological aspects before and after used in electrochemical oxidation of glycerol. In alkaline solution, the adsorption of hydroxide species onto the surface of both gold plate and composite Au-PVC electrodes occurs at potential around 500 mV vs SCE. However, at gold plate electrode, there was a small, broad peak before the drastic escalation of current densities which indicates the charge transfer of the chemisorbed OH</w:t>
      </w:r>
      <w:r w:rsidRPr="003F2EDB">
        <w:rPr>
          <w:rFonts w:ascii="Times New Roman" w:hAnsi="Times New Roman"/>
          <w:sz w:val="20"/>
          <w:szCs w:val="20"/>
          <w:vertAlign w:val="superscript"/>
        </w:rPr>
        <w:t>-</w:t>
      </w:r>
      <w:r w:rsidRPr="003F2EDB">
        <w:rPr>
          <w:rFonts w:ascii="Times New Roman" w:hAnsi="Times New Roman"/>
          <w:sz w:val="20"/>
          <w:szCs w:val="20"/>
        </w:rPr>
        <w:t xml:space="preserve"> anion. In acidic media, the gold oxide was formed after potential 1.0 V. From the cyclic voltammogram glycerol undergo oxidation twice in potassium hydroxide at gold plate and Au-PVC composite electrodes, while in sulfuric acid, oxidation reaction happened once for glycerol on the gold plate electrode. Overall, electrochemical oxidation of glycerol was more effective in alkaline media. Tafel graph which plotted from potential linear V method shows that Au-PVC composite electrode is better than gold plate electrode for the electro-oxidation of glycerol in alkaline solution. </w:t>
      </w:r>
      <w:r w:rsidRPr="003F2EDB">
        <w:rPr>
          <w:rFonts w:ascii="Times New Roman" w:hAnsi="Times New Roman"/>
          <w:sz w:val="20"/>
          <w:szCs w:val="20"/>
          <w:lang w:val="ms-MY"/>
        </w:rPr>
        <w:t>Electrochemical oxidation of glycerol products as analyzed by Gas Chromatography-Mass Spectrometry (GC-MS) produced several carboxylic acids and phenolic compounds.</w:t>
      </w:r>
    </w:p>
    <w:p w:rsidR="003F2EDB" w:rsidRPr="003F2EDB" w:rsidRDefault="003F2EDB" w:rsidP="003F2EDB">
      <w:pPr>
        <w:spacing w:after="0" w:line="240" w:lineRule="auto"/>
        <w:jc w:val="both"/>
        <w:rPr>
          <w:rFonts w:ascii="Times New Roman" w:hAnsi="Times New Roman"/>
          <w:sz w:val="20"/>
          <w:szCs w:val="20"/>
          <w:lang w:val="ms-MY"/>
        </w:rPr>
      </w:pPr>
    </w:p>
    <w:p w:rsidR="003F2EDB" w:rsidRPr="003F2EDB" w:rsidRDefault="003F2EDB" w:rsidP="003F2EDB">
      <w:pPr>
        <w:spacing w:after="0" w:line="240" w:lineRule="auto"/>
        <w:jc w:val="both"/>
        <w:rPr>
          <w:rFonts w:ascii="Times New Roman" w:hAnsi="Times New Roman"/>
          <w:sz w:val="20"/>
          <w:szCs w:val="20"/>
          <w:lang w:val="ms-MY"/>
        </w:rPr>
      </w:pPr>
      <w:r w:rsidRPr="003F2EDB">
        <w:rPr>
          <w:rFonts w:ascii="Times New Roman" w:hAnsi="Times New Roman"/>
          <w:b/>
          <w:color w:val="000000"/>
          <w:sz w:val="20"/>
          <w:szCs w:val="20"/>
        </w:rPr>
        <w:t>Keywords</w:t>
      </w:r>
      <w:r w:rsidRPr="003F2EDB">
        <w:rPr>
          <w:rFonts w:ascii="Times New Roman" w:hAnsi="Times New Roman"/>
          <w:color w:val="000000"/>
          <w:sz w:val="20"/>
          <w:szCs w:val="20"/>
        </w:rPr>
        <w:t>: electrochemical oxidation, glycerol, carboxylic acid, phenolic compounds</w:t>
      </w:r>
    </w:p>
    <w:p w:rsidR="003F2EDB" w:rsidRPr="003F2EDB" w:rsidRDefault="003F2EDB" w:rsidP="003F2EDB">
      <w:pPr>
        <w:spacing w:after="0" w:line="240" w:lineRule="auto"/>
        <w:jc w:val="center"/>
        <w:rPr>
          <w:rFonts w:ascii="Times New Roman" w:hAnsi="Times New Roman"/>
          <w:noProof/>
          <w:sz w:val="20"/>
          <w:szCs w:val="20"/>
          <w:lang w:bidi="ar-SA"/>
        </w:rPr>
      </w:pPr>
    </w:p>
    <w:p w:rsidR="003F2EDB" w:rsidRPr="003F2EDB" w:rsidRDefault="003F2EDB" w:rsidP="003F2EDB">
      <w:pPr>
        <w:spacing w:after="0" w:line="240" w:lineRule="auto"/>
        <w:jc w:val="center"/>
        <w:rPr>
          <w:rFonts w:ascii="Times New Roman" w:hAnsi="Times New Roman"/>
          <w:b/>
          <w:noProof/>
          <w:sz w:val="20"/>
          <w:szCs w:val="20"/>
          <w:lang w:bidi="ar-SA"/>
        </w:rPr>
      </w:pPr>
      <w:r w:rsidRPr="003F2EDB">
        <w:rPr>
          <w:rFonts w:ascii="Times New Roman" w:hAnsi="Times New Roman"/>
          <w:b/>
          <w:noProof/>
          <w:sz w:val="20"/>
          <w:szCs w:val="20"/>
          <w:lang w:bidi="ar-SA"/>
        </w:rPr>
        <w:t>Abstrak</w:t>
      </w:r>
    </w:p>
    <w:p w:rsidR="003F2EDB" w:rsidRPr="003F2EDB" w:rsidRDefault="003F2EDB" w:rsidP="003F2EDB">
      <w:pPr>
        <w:autoSpaceDE w:val="0"/>
        <w:autoSpaceDN w:val="0"/>
        <w:adjustRightInd w:val="0"/>
        <w:spacing w:after="0" w:line="240" w:lineRule="auto"/>
        <w:jc w:val="both"/>
        <w:rPr>
          <w:rFonts w:ascii="Times New Roman" w:hAnsi="Times New Roman"/>
          <w:color w:val="000000"/>
          <w:sz w:val="20"/>
          <w:szCs w:val="20"/>
        </w:rPr>
      </w:pPr>
      <w:r w:rsidRPr="003F2EDB">
        <w:rPr>
          <w:rFonts w:ascii="Times New Roman" w:hAnsi="Times New Roman"/>
          <w:color w:val="000000"/>
          <w:sz w:val="20"/>
          <w:szCs w:val="20"/>
        </w:rPr>
        <w:t>Kaedah voltammetri kitaran, keupayaan linear V dan kronokuolometri telah dijalankan bagi mengetahui kelakuan elektrokimia sebatian gliserol pada elektrod emas. Kalium hidroksida dan asid sulfurik telah digunakan sebagai elektrolit bagi pengoksidaan elektrokimia sebatian organik tersebut. Selain elektrod kepingan emas, elektrod komposit emas polivinil klorida (Au-PVC) juga digunakan sebagai elektrod kerja (anod). Morfologi elektrod komposit Au-PVC dicirikan dengan Mikroskop Imbasan Elektron</w:t>
      </w:r>
      <w:r w:rsidRPr="003F2EDB">
        <w:rPr>
          <w:rFonts w:ascii="Times New Roman" w:hAnsi="Times New Roman"/>
          <w:i/>
          <w:iCs/>
          <w:color w:val="000000"/>
          <w:sz w:val="20"/>
          <w:szCs w:val="20"/>
        </w:rPr>
        <w:t xml:space="preserve"> </w:t>
      </w:r>
      <w:r w:rsidRPr="003F2EDB">
        <w:rPr>
          <w:rFonts w:ascii="Times New Roman" w:hAnsi="Times New Roman"/>
          <w:color w:val="000000"/>
          <w:sz w:val="20"/>
          <w:szCs w:val="20"/>
        </w:rPr>
        <w:t>(SEM). Dalam larutan alkali, penjerapan sebatian hidroksida pada elektrod kepingan emas dan elektrod komposit Au-PVC berlaku pada keupayaan ±500 mV. Walau bagaimanapun, pada elektrod kepingan emas, terdapat satu puncak lebar yang kecil sebelum peningkatan drastic arus yang dikaitkan dengan pemindahan cas separa anion OH</w:t>
      </w:r>
      <w:r w:rsidRPr="003F2EDB">
        <w:rPr>
          <w:rFonts w:ascii="Times New Roman" w:hAnsi="Times New Roman"/>
          <w:color w:val="000000"/>
          <w:sz w:val="20"/>
          <w:szCs w:val="20"/>
          <w:vertAlign w:val="superscript"/>
        </w:rPr>
        <w:t>-</w:t>
      </w:r>
      <w:r w:rsidRPr="003F2EDB">
        <w:rPr>
          <w:rFonts w:ascii="Times New Roman" w:hAnsi="Times New Roman"/>
          <w:color w:val="000000"/>
          <w:sz w:val="20"/>
          <w:szCs w:val="20"/>
        </w:rPr>
        <w:t xml:space="preserve"> yang terjerap secara kimia. Dalam larutan berasid, oksida emas terbentuk selepas keupayaan 1.0 V. Berdasarkan voltammogram berkitar gliserol mengalami dua kali pengoksidaan dalam larutan kalium hidroksida pada elektrod kepingan emas dan elektrod komposit Au-PVC. Manakala dalam larutan asid sulfurik, tindak balas pengoksidaan hanya berlaku sekali. Secara keseluruhannya, </w:t>
      </w:r>
      <w:r w:rsidRPr="003F2EDB">
        <w:rPr>
          <w:rFonts w:ascii="Times New Roman" w:hAnsi="Times New Roman"/>
          <w:color w:val="000000"/>
          <w:sz w:val="20"/>
          <w:szCs w:val="20"/>
        </w:rPr>
        <w:lastRenderedPageBreak/>
        <w:t>pengoksidaan elektrokimia gliserol adalah lebih berkesan dalam larutan alkali. Graf Tafel yang diplot melalui kaedah keupayaan linear V menunjukkan bahawa elektrod komposit Au-PVC merupakan elektrod yang lebih baik berbanding elektrod kepingan emas bagi pengoksidaan elektrokimia dalam medium beralkali. Hasil pengoksidaan elektrokimia gliserol yang dianalisa menggunakan Kromatografi Gas-Spektrometer Jisim mendapati produk yang terhasil adalah asid karboksilik dan sebatian fenol.</w:t>
      </w:r>
    </w:p>
    <w:p w:rsidR="003F2EDB" w:rsidRPr="003F2EDB" w:rsidRDefault="003F2EDB" w:rsidP="003F2EDB">
      <w:pPr>
        <w:widowControl w:val="0"/>
        <w:autoSpaceDE w:val="0"/>
        <w:autoSpaceDN w:val="0"/>
        <w:adjustRightInd w:val="0"/>
        <w:spacing w:after="0" w:line="240" w:lineRule="auto"/>
        <w:jc w:val="both"/>
        <w:rPr>
          <w:rFonts w:ascii="Times New Roman" w:hAnsi="Times New Roman"/>
          <w:b/>
          <w:caps/>
          <w:sz w:val="20"/>
          <w:szCs w:val="20"/>
        </w:rPr>
      </w:pPr>
    </w:p>
    <w:p w:rsidR="00CC0C0C" w:rsidRDefault="003F2EDB" w:rsidP="003F2EDB">
      <w:pPr>
        <w:widowControl w:val="0"/>
        <w:autoSpaceDE w:val="0"/>
        <w:autoSpaceDN w:val="0"/>
        <w:adjustRightInd w:val="0"/>
        <w:spacing w:after="0" w:line="240" w:lineRule="auto"/>
        <w:jc w:val="both"/>
        <w:rPr>
          <w:rFonts w:ascii="Times New Roman" w:hAnsi="Times New Roman"/>
          <w:color w:val="000000"/>
          <w:sz w:val="20"/>
          <w:szCs w:val="20"/>
        </w:rPr>
      </w:pPr>
      <w:r w:rsidRPr="003F2EDB">
        <w:rPr>
          <w:rFonts w:ascii="Times New Roman" w:hAnsi="Times New Roman"/>
          <w:b/>
          <w:color w:val="000000"/>
          <w:sz w:val="20"/>
          <w:szCs w:val="20"/>
        </w:rPr>
        <w:t>Kata kunci</w:t>
      </w:r>
      <w:r w:rsidRPr="003F2EDB">
        <w:rPr>
          <w:rFonts w:ascii="Times New Roman" w:hAnsi="Times New Roman"/>
          <w:color w:val="000000"/>
          <w:sz w:val="20"/>
          <w:szCs w:val="20"/>
        </w:rPr>
        <w:t>:</w:t>
      </w:r>
      <w:r w:rsidRPr="003F2EDB">
        <w:rPr>
          <w:rFonts w:ascii="Times New Roman" w:hAnsi="Times New Roman"/>
          <w:sz w:val="20"/>
          <w:szCs w:val="20"/>
        </w:rPr>
        <w:t xml:space="preserve"> </w:t>
      </w:r>
      <w:r w:rsidRPr="003F2EDB">
        <w:rPr>
          <w:rFonts w:ascii="Times New Roman" w:hAnsi="Times New Roman"/>
          <w:color w:val="000000"/>
          <w:sz w:val="20"/>
          <w:szCs w:val="20"/>
        </w:rPr>
        <w:t>pengoksidaan elektrokimia, gliserol, asid karbosilik, sebatian fenol</w:t>
      </w:r>
    </w:p>
    <w:p w:rsidR="003F2EDB" w:rsidRDefault="003F2EDB" w:rsidP="003F2EDB">
      <w:pPr>
        <w:widowControl w:val="0"/>
        <w:autoSpaceDE w:val="0"/>
        <w:autoSpaceDN w:val="0"/>
        <w:adjustRightInd w:val="0"/>
        <w:spacing w:after="0" w:line="240" w:lineRule="auto"/>
        <w:jc w:val="both"/>
        <w:rPr>
          <w:rFonts w:ascii="Times New Roman" w:hAnsi="Times New Roman"/>
          <w:color w:val="000000"/>
          <w:sz w:val="20"/>
          <w:szCs w:val="20"/>
        </w:rPr>
      </w:pPr>
    </w:p>
    <w:p w:rsidR="003F2EDB" w:rsidRPr="00802DCC" w:rsidRDefault="003F2EDB" w:rsidP="003F2EDB">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3F2EDB" w:rsidRPr="0027487C"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sz w:val="20"/>
          <w:szCs w:val="20"/>
        </w:rPr>
        <w:t xml:space="preserve">da Silva, G.P., Mack, M. &amp; Contiero, J. (2009). Glycerol: a promising and abundant carbon source for industrial microbiology. </w:t>
      </w:r>
      <w:r w:rsidRPr="0027487C">
        <w:rPr>
          <w:rFonts w:ascii="Times New Roman" w:hAnsi="Times New Roman"/>
          <w:i/>
          <w:sz w:val="20"/>
          <w:szCs w:val="20"/>
        </w:rPr>
        <w:t>Biotechnology Advances</w:t>
      </w:r>
      <w:r w:rsidRPr="0027487C">
        <w:rPr>
          <w:rFonts w:ascii="Times New Roman" w:hAnsi="Times New Roman"/>
          <w:sz w:val="20"/>
          <w:szCs w:val="20"/>
        </w:rPr>
        <w:t xml:space="preserve"> 27: 30 – 39</w:t>
      </w:r>
    </w:p>
    <w:p w:rsidR="003F2EDB" w:rsidRPr="0027487C"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sz w:val="20"/>
          <w:szCs w:val="20"/>
        </w:rPr>
        <w:t>Ullman’s encyclopedia of industrial chemistry, electronic release, (2002). Wiley-VCH.</w:t>
      </w:r>
    </w:p>
    <w:p w:rsidR="003F2EDB" w:rsidRPr="0027487C"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sz w:val="20"/>
          <w:szCs w:val="20"/>
        </w:rPr>
        <w:t xml:space="preserve">Dumirel-Gülen, S., Lucas, M. &amp; Claus, P. (2005). Liquid phase oxidation of glycerol over carbon supported gold catalysis. </w:t>
      </w:r>
      <w:r w:rsidRPr="0027487C">
        <w:rPr>
          <w:rFonts w:ascii="Times New Roman" w:hAnsi="Times New Roman"/>
          <w:i/>
          <w:sz w:val="20"/>
          <w:szCs w:val="20"/>
        </w:rPr>
        <w:t>Catalysis Today</w:t>
      </w:r>
      <w:r w:rsidRPr="0027487C">
        <w:rPr>
          <w:rFonts w:ascii="Times New Roman" w:hAnsi="Times New Roman"/>
          <w:sz w:val="20"/>
          <w:szCs w:val="20"/>
        </w:rPr>
        <w:t xml:space="preserve"> 102-103: 166-172.</w:t>
      </w:r>
    </w:p>
    <w:p w:rsidR="003F2EDB" w:rsidRPr="0027487C"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sz w:val="20"/>
          <w:szCs w:val="20"/>
        </w:rPr>
        <w:t>Claus, P., Schimpf, S. &amp; Önal,Y. (2003). in: Proceedings of 18</w:t>
      </w:r>
      <w:r w:rsidRPr="0027487C">
        <w:rPr>
          <w:rFonts w:ascii="Times New Roman" w:hAnsi="Times New Roman"/>
          <w:sz w:val="20"/>
          <w:szCs w:val="20"/>
          <w:vertAlign w:val="superscript"/>
        </w:rPr>
        <w:t>th</w:t>
      </w:r>
      <w:r w:rsidRPr="0027487C">
        <w:rPr>
          <w:rFonts w:ascii="Times New Roman" w:hAnsi="Times New Roman"/>
          <w:sz w:val="20"/>
          <w:szCs w:val="20"/>
        </w:rPr>
        <w:t xml:space="preserve"> North American Catalysis Meeting, Cancun/Mexico, June 1-6. pp. 365.</w:t>
      </w:r>
    </w:p>
    <w:p w:rsidR="003F2EDB" w:rsidRPr="0027487C"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sz w:val="20"/>
          <w:szCs w:val="20"/>
          <w:lang w:val="ms-MY"/>
        </w:rPr>
        <w:t xml:space="preserve">Venancio, E.C., Napporn, W.T. &amp; Motheo, A.J. (2001). Electro-oxidation of glycerol on platinum dispersed in polaniline matrices. </w:t>
      </w:r>
      <w:r w:rsidRPr="0027487C">
        <w:rPr>
          <w:rFonts w:ascii="Times New Roman" w:hAnsi="Times New Roman"/>
          <w:i/>
          <w:sz w:val="20"/>
          <w:szCs w:val="20"/>
          <w:lang w:val="ms-MY"/>
        </w:rPr>
        <w:t>Electrochimica Acta</w:t>
      </w:r>
      <w:r w:rsidRPr="0027487C">
        <w:rPr>
          <w:rFonts w:ascii="Times New Roman" w:hAnsi="Times New Roman"/>
          <w:sz w:val="20"/>
          <w:szCs w:val="20"/>
          <w:lang w:val="ms-MY"/>
        </w:rPr>
        <w:t xml:space="preserve"> 47: 1495-1501.</w:t>
      </w:r>
    </w:p>
    <w:p w:rsidR="003F2EDB" w:rsidRPr="0027487C"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sz w:val="20"/>
          <w:szCs w:val="20"/>
          <w:lang w:val="en-SG"/>
        </w:rPr>
        <w:t xml:space="preserve">Pollington, S.D., Dan, I.E., Landon, P., Meenakshisundaram, S., Dimitratos, N., Wagland, A., Hutchings, G. J. &amp; E. Hugh, E.S. (2009). Enhanced selective glycerol oxidation in multiphase structured reactors. </w:t>
      </w:r>
      <w:r w:rsidRPr="0027487C">
        <w:rPr>
          <w:rFonts w:ascii="Times New Roman" w:hAnsi="Times New Roman"/>
          <w:i/>
          <w:sz w:val="20"/>
          <w:szCs w:val="20"/>
          <w:lang w:val="en-SG"/>
        </w:rPr>
        <w:t xml:space="preserve">CatalysisToday </w:t>
      </w:r>
      <w:r w:rsidRPr="0027487C">
        <w:rPr>
          <w:rFonts w:ascii="Times New Roman" w:hAnsi="Times New Roman"/>
          <w:sz w:val="20"/>
          <w:szCs w:val="20"/>
          <w:lang w:val="en-SG"/>
        </w:rPr>
        <w:t>145: 169-175.</w:t>
      </w:r>
    </w:p>
    <w:p w:rsidR="003F2EDB" w:rsidRPr="0027487C"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sz w:val="20"/>
          <w:szCs w:val="20"/>
        </w:rPr>
        <w:t xml:space="preserve">Porta, F. &amp; Prati, L. (2004). Selective oxidation of glycerol to sodium glycerate with gold-on-carbon catalyst: an insight into reaction selectivity. </w:t>
      </w:r>
      <w:r w:rsidRPr="0027487C">
        <w:rPr>
          <w:rFonts w:ascii="Times New Roman" w:hAnsi="Times New Roman"/>
          <w:i/>
          <w:sz w:val="20"/>
          <w:szCs w:val="20"/>
        </w:rPr>
        <w:t>Journal of Catalysis</w:t>
      </w:r>
      <w:r w:rsidRPr="0027487C">
        <w:rPr>
          <w:rFonts w:ascii="Times New Roman" w:hAnsi="Times New Roman"/>
          <w:sz w:val="20"/>
          <w:szCs w:val="20"/>
        </w:rPr>
        <w:t xml:space="preserve"> 224:397-403.</w:t>
      </w:r>
    </w:p>
    <w:p w:rsidR="003F2EDB" w:rsidRPr="0027487C"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sz w:val="20"/>
          <w:szCs w:val="20"/>
          <w:lang w:val="en-SG"/>
        </w:rPr>
        <w:t>Pollington</w:t>
      </w:r>
      <w:r w:rsidRPr="0027487C">
        <w:rPr>
          <w:rFonts w:ascii="Times New Roman" w:hAnsi="Times New Roman"/>
          <w:sz w:val="20"/>
          <w:szCs w:val="20"/>
        </w:rPr>
        <w:t xml:space="preserve">, N., Porta, F. &amp; Prati, L. (2005). Au, Pd (mono and bimetallic) catalysts supported on graphite using the immobilization method Synthesis and catalytic testing for liquid phase oxidation of glycerol. </w:t>
      </w:r>
      <w:r w:rsidRPr="0027487C">
        <w:rPr>
          <w:rFonts w:ascii="Times New Roman" w:hAnsi="Times New Roman"/>
          <w:i/>
          <w:sz w:val="20"/>
          <w:szCs w:val="20"/>
        </w:rPr>
        <w:t>Applied catalysis A</w:t>
      </w:r>
      <w:r w:rsidRPr="0027487C">
        <w:rPr>
          <w:rFonts w:ascii="Times New Roman" w:hAnsi="Times New Roman"/>
          <w:sz w:val="20"/>
          <w:szCs w:val="20"/>
        </w:rPr>
        <w:t xml:space="preserve">: </w:t>
      </w:r>
      <w:r w:rsidRPr="0027487C">
        <w:rPr>
          <w:rFonts w:ascii="Times New Roman" w:hAnsi="Times New Roman"/>
          <w:i/>
          <w:sz w:val="20"/>
          <w:szCs w:val="20"/>
        </w:rPr>
        <w:t>General</w:t>
      </w:r>
      <w:r w:rsidRPr="0027487C">
        <w:rPr>
          <w:rFonts w:ascii="Times New Roman" w:hAnsi="Times New Roman"/>
          <w:sz w:val="20"/>
          <w:szCs w:val="20"/>
        </w:rPr>
        <w:t xml:space="preserve"> 291:210-214</w:t>
      </w:r>
    </w:p>
    <w:p w:rsidR="003F2EDB" w:rsidRPr="0027487C"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sz w:val="20"/>
          <w:szCs w:val="20"/>
        </w:rPr>
        <w:t xml:space="preserve">Aguilar, R., Davilla, M.M., Elizalde, M.P., Mattusch, J. &amp; Weerich, R. (2004). Capability of a carbon –polyvinylchloride composite electrode for the detection of dopamine, ascorbic acid and uric acid. </w:t>
      </w:r>
      <w:r w:rsidRPr="0027487C">
        <w:rPr>
          <w:rFonts w:ascii="Times New Roman" w:hAnsi="Times New Roman"/>
          <w:i/>
          <w:sz w:val="20"/>
          <w:szCs w:val="20"/>
        </w:rPr>
        <w:t>Electrochimica Acta</w:t>
      </w:r>
      <w:r w:rsidRPr="0027487C">
        <w:rPr>
          <w:rFonts w:ascii="Times New Roman" w:hAnsi="Times New Roman"/>
          <w:sz w:val="20"/>
          <w:szCs w:val="20"/>
        </w:rPr>
        <w:t xml:space="preserve"> 49: 851-859</w:t>
      </w:r>
    </w:p>
    <w:p w:rsidR="003F2EDB" w:rsidRPr="0027487C"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sz w:val="20"/>
          <w:szCs w:val="20"/>
          <w:lang w:val="ms-MY"/>
        </w:rPr>
        <w:t xml:space="preserve">Luque, M., Ríos, A. &amp; Valcárcel, M. (1999). A poly (vinyl chloride) graphite composite electrode for flow-injection amperometric determination of antioxidants. </w:t>
      </w:r>
      <w:r w:rsidRPr="0027487C">
        <w:rPr>
          <w:rFonts w:ascii="Times New Roman" w:hAnsi="Times New Roman"/>
          <w:i/>
          <w:sz w:val="20"/>
          <w:szCs w:val="20"/>
          <w:lang w:val="ms-MY"/>
        </w:rPr>
        <w:t>Analytica Chimica Acta</w:t>
      </w:r>
      <w:r w:rsidRPr="0027487C">
        <w:rPr>
          <w:rFonts w:ascii="Times New Roman" w:hAnsi="Times New Roman"/>
          <w:sz w:val="20"/>
          <w:szCs w:val="20"/>
          <w:lang w:val="ms-MY"/>
        </w:rPr>
        <w:t xml:space="preserve"> 395: 217-223.</w:t>
      </w:r>
    </w:p>
    <w:p w:rsidR="003F2EDB" w:rsidRPr="0027487C"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iCs/>
          <w:sz w:val="20"/>
          <w:szCs w:val="20"/>
          <w:lang w:val="en-MY" w:eastAsia="en-MY"/>
        </w:rPr>
        <w:t xml:space="preserve">Riyanto </w:t>
      </w:r>
      <w:r w:rsidRPr="0027487C">
        <w:rPr>
          <w:rFonts w:ascii="Times New Roman" w:hAnsi="Times New Roman"/>
          <w:sz w:val="20"/>
          <w:szCs w:val="20"/>
          <w:lang w:val="en-MY" w:eastAsia="en-MY"/>
        </w:rPr>
        <w:t>and</w:t>
      </w:r>
      <w:r w:rsidRPr="0027487C">
        <w:rPr>
          <w:rFonts w:ascii="Times New Roman" w:hAnsi="Times New Roman"/>
          <w:iCs/>
          <w:sz w:val="20"/>
          <w:szCs w:val="20"/>
          <w:lang w:val="en-MY" w:eastAsia="en-MY"/>
        </w:rPr>
        <w:t xml:space="preserve"> Mohamed Rozali Othman. (2008).</w:t>
      </w:r>
      <w:r w:rsidRPr="0027487C">
        <w:rPr>
          <w:rFonts w:ascii="Times New Roman" w:hAnsi="Times New Roman"/>
          <w:i/>
          <w:iCs/>
          <w:sz w:val="20"/>
          <w:szCs w:val="20"/>
          <w:lang w:val="en-MY" w:eastAsia="en-MY"/>
        </w:rPr>
        <w:t xml:space="preserve"> </w:t>
      </w:r>
      <w:r w:rsidRPr="0027487C">
        <w:rPr>
          <w:rFonts w:ascii="Times New Roman" w:hAnsi="Times New Roman"/>
          <w:bCs/>
          <w:sz w:val="20"/>
          <w:szCs w:val="20"/>
          <w:lang w:val="en-MY" w:eastAsia="en-MY"/>
        </w:rPr>
        <w:t>Characterization of Ni-Co-PVC and Ni-Cu-PVC Alloys Prepared By Mechanical Alloying Technique (MAT).</w:t>
      </w:r>
      <w:r w:rsidRPr="0027487C">
        <w:rPr>
          <w:rFonts w:ascii="Times New Roman" w:hAnsi="Times New Roman"/>
          <w:bCs/>
          <w:i/>
          <w:iCs/>
          <w:sz w:val="20"/>
          <w:szCs w:val="20"/>
          <w:lang w:val="en-MY" w:eastAsia="en-MY"/>
        </w:rPr>
        <w:t xml:space="preserve"> </w:t>
      </w:r>
      <w:r w:rsidRPr="0027487C">
        <w:rPr>
          <w:rFonts w:ascii="Times New Roman" w:hAnsi="Times New Roman"/>
          <w:bCs/>
          <w:i/>
          <w:sz w:val="20"/>
          <w:szCs w:val="20"/>
          <w:lang w:val="en-MY" w:eastAsia="en-MY"/>
        </w:rPr>
        <w:t>The Open Materials Science Journal</w:t>
      </w:r>
      <w:r w:rsidRPr="0027487C">
        <w:rPr>
          <w:rFonts w:ascii="Times New Roman" w:hAnsi="Times New Roman"/>
          <w:bCs/>
          <w:sz w:val="20"/>
          <w:szCs w:val="20"/>
          <w:lang w:val="en-MY" w:eastAsia="en-MY"/>
        </w:rPr>
        <w:t xml:space="preserve"> 2: 40 – 46.</w:t>
      </w:r>
    </w:p>
    <w:p w:rsidR="003F2EDB" w:rsidRPr="0027487C"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sz w:val="20"/>
          <w:szCs w:val="20"/>
        </w:rPr>
        <w:t xml:space="preserve">Riyanto, Jumat Salimon &amp; Mohamed Rozali Othman. (2007). Perbandingan Hasil Pengoksidaan Elektrokimia Etanol dalam Larutan Alkali yang Menggunakan Elektrod Platinum-Polivinilklorida  (Pt-PVC) dan Kepingan Logam Pt </w:t>
      </w:r>
      <w:r w:rsidRPr="0027487C">
        <w:rPr>
          <w:rFonts w:ascii="Times New Roman" w:hAnsi="Times New Roman"/>
          <w:i/>
          <w:sz w:val="20"/>
          <w:szCs w:val="20"/>
        </w:rPr>
        <w:t>Sains Malaysi</w:t>
      </w:r>
      <w:r w:rsidRPr="0027487C">
        <w:rPr>
          <w:rFonts w:ascii="Times New Roman" w:hAnsi="Times New Roman"/>
          <w:sz w:val="20"/>
          <w:szCs w:val="20"/>
        </w:rPr>
        <w:t>ana 36(2):  175-181.</w:t>
      </w:r>
    </w:p>
    <w:p w:rsidR="003F2EDB" w:rsidRPr="0027487C"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iCs/>
          <w:sz w:val="20"/>
          <w:szCs w:val="20"/>
        </w:rPr>
        <w:t>Riyanto, Mohamed Rozali Othman &amp; Jumat Salimon. (2007). Analysis of ethanol using copper and nickel sheet electrodes by cyclic voltammetry.</w:t>
      </w:r>
      <w:r w:rsidRPr="0027487C">
        <w:rPr>
          <w:rFonts w:ascii="Times New Roman" w:hAnsi="Times New Roman"/>
          <w:i/>
          <w:iCs/>
          <w:sz w:val="20"/>
          <w:szCs w:val="20"/>
        </w:rPr>
        <w:t xml:space="preserve"> </w:t>
      </w:r>
      <w:r w:rsidRPr="0027487C">
        <w:rPr>
          <w:rFonts w:ascii="Times New Roman" w:hAnsi="Times New Roman"/>
          <w:bCs/>
          <w:i/>
          <w:sz w:val="20"/>
          <w:szCs w:val="20"/>
        </w:rPr>
        <w:t>Malaysian Journal of Analytical Sciences</w:t>
      </w:r>
      <w:r w:rsidRPr="0027487C">
        <w:rPr>
          <w:rFonts w:ascii="Times New Roman" w:hAnsi="Times New Roman"/>
          <w:bCs/>
          <w:sz w:val="20"/>
          <w:szCs w:val="20"/>
        </w:rPr>
        <w:t xml:space="preserve"> 11 (2): 379 – 387.</w:t>
      </w:r>
    </w:p>
    <w:p w:rsidR="003F2EDB" w:rsidRPr="0027487C"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color w:val="000000"/>
          <w:sz w:val="20"/>
          <w:szCs w:val="20"/>
          <w:lang w:val="ms-MY"/>
        </w:rPr>
        <w:t xml:space="preserve">Kahyaoglu, A., Beden, B. &amp; Lamy, C. (1984). </w:t>
      </w:r>
      <w:r w:rsidRPr="0027487C">
        <w:rPr>
          <w:rStyle w:val="txtboldonly"/>
          <w:rFonts w:ascii="Times New Roman" w:hAnsi="Times New Roman"/>
          <w:sz w:val="20"/>
          <w:szCs w:val="20"/>
        </w:rPr>
        <w:t>Oxydation electrocatalitique du glycerol sur electrodes d'or et de platine en milieu aqueux</w:t>
      </w:r>
      <w:r w:rsidRPr="0027487C">
        <w:rPr>
          <w:rFonts w:ascii="Times New Roman" w:hAnsi="Times New Roman"/>
          <w:color w:val="000000"/>
          <w:sz w:val="20"/>
          <w:szCs w:val="20"/>
          <w:lang w:val="ms-MY"/>
        </w:rPr>
        <w:t xml:space="preserve">. </w:t>
      </w:r>
      <w:r w:rsidRPr="0027487C">
        <w:rPr>
          <w:rFonts w:ascii="Times New Roman" w:hAnsi="Times New Roman"/>
          <w:i/>
          <w:color w:val="000000"/>
          <w:sz w:val="20"/>
          <w:szCs w:val="20"/>
          <w:lang w:val="ms-MY"/>
        </w:rPr>
        <w:t>Electrochimica Acta</w:t>
      </w:r>
      <w:r w:rsidRPr="0027487C">
        <w:rPr>
          <w:rFonts w:ascii="Times New Roman" w:hAnsi="Times New Roman"/>
          <w:color w:val="000000"/>
          <w:sz w:val="20"/>
          <w:szCs w:val="20"/>
          <w:lang w:val="ms-MY"/>
        </w:rPr>
        <w:t xml:space="preserve"> 29: 1489-1492.</w:t>
      </w:r>
    </w:p>
    <w:p w:rsidR="003F2EDB" w:rsidRPr="0027487C"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sz w:val="20"/>
          <w:szCs w:val="20"/>
          <w:lang w:val="ms-MY"/>
        </w:rPr>
        <w:t xml:space="preserve">Maljaei, </w:t>
      </w:r>
      <w:r w:rsidRPr="0027487C">
        <w:rPr>
          <w:rFonts w:ascii="Times New Roman" w:hAnsi="Times New Roman"/>
          <w:sz w:val="20"/>
          <w:szCs w:val="20"/>
          <w:lang w:val="en-SG"/>
        </w:rPr>
        <w:t>A., Arami, M. &amp; Mahmoodi, N M. (2009). Decolorization and aromatic ring degradation of colored textile wastewater using indirect electrochemical oxidation method.</w:t>
      </w:r>
      <w:r w:rsidRPr="0027487C">
        <w:rPr>
          <w:rFonts w:ascii="Times New Roman" w:hAnsi="Times New Roman"/>
          <w:i/>
          <w:sz w:val="20"/>
          <w:szCs w:val="20"/>
          <w:lang w:val="en-SG"/>
        </w:rPr>
        <w:t xml:space="preserve"> Desalination</w:t>
      </w:r>
      <w:r w:rsidRPr="0027487C">
        <w:rPr>
          <w:rFonts w:ascii="Times New Roman" w:hAnsi="Times New Roman"/>
          <w:sz w:val="20"/>
          <w:szCs w:val="20"/>
          <w:lang w:val="en-SG"/>
        </w:rPr>
        <w:t xml:space="preserve"> 249:1074–1078.</w:t>
      </w:r>
    </w:p>
    <w:p w:rsidR="003F2EDB" w:rsidRPr="0027487C"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sz w:val="20"/>
          <w:szCs w:val="20"/>
          <w:lang w:val="ms-MY"/>
        </w:rPr>
        <w:t>Angerstein-Kozlowska, H., Conway, B.E., Barnett, B. &amp; Mozota, J. (1979).</w:t>
      </w:r>
      <w:r w:rsidRPr="0027487C">
        <w:rPr>
          <w:rFonts w:ascii="Times New Roman" w:hAnsi="Times New Roman"/>
          <w:sz w:val="20"/>
          <w:szCs w:val="20"/>
        </w:rPr>
        <w:t xml:space="preserve"> </w:t>
      </w:r>
      <w:r w:rsidRPr="0027487C">
        <w:rPr>
          <w:rFonts w:ascii="Times New Roman" w:hAnsi="Times New Roman"/>
          <w:sz w:val="20"/>
          <w:szCs w:val="20"/>
          <w:lang w:val="ms-MY"/>
        </w:rPr>
        <w:t xml:space="preserve">The role of ion adsorption in surface oxide formation and reduction at noble metals: General features of the surface process. </w:t>
      </w:r>
      <w:r w:rsidRPr="0027487C">
        <w:rPr>
          <w:rFonts w:ascii="Times New Roman" w:hAnsi="Times New Roman"/>
          <w:i/>
          <w:sz w:val="20"/>
          <w:szCs w:val="20"/>
          <w:lang w:val="ms-MY"/>
        </w:rPr>
        <w:t xml:space="preserve">Journal of Electroanalytical Chemistry </w:t>
      </w:r>
      <w:r w:rsidRPr="0027487C">
        <w:rPr>
          <w:rFonts w:ascii="Times New Roman" w:hAnsi="Times New Roman"/>
          <w:sz w:val="20"/>
          <w:szCs w:val="20"/>
          <w:lang w:val="ms-MY"/>
        </w:rPr>
        <w:t>100: 417-446.</w:t>
      </w:r>
    </w:p>
    <w:p w:rsidR="003F2EDB" w:rsidRPr="0027487C"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sz w:val="20"/>
          <w:szCs w:val="20"/>
          <w:lang w:val="ms-MY"/>
        </w:rPr>
        <w:t xml:space="preserve">Chen, S., Wu, B. &amp; Cha, C. (1997). An EQCM investigation of oxidation of formic acid at gold electrode in sulfuric acid solution. </w:t>
      </w:r>
      <w:r w:rsidRPr="0027487C">
        <w:rPr>
          <w:rFonts w:ascii="Times New Roman" w:hAnsi="Times New Roman"/>
          <w:i/>
          <w:sz w:val="20"/>
          <w:szCs w:val="20"/>
          <w:lang w:val="ms-MY"/>
        </w:rPr>
        <w:t>Journal of Electroanalytical Chemistry</w:t>
      </w:r>
      <w:r w:rsidRPr="0027487C">
        <w:rPr>
          <w:rFonts w:ascii="Times New Roman" w:hAnsi="Times New Roman"/>
          <w:sz w:val="20"/>
          <w:szCs w:val="20"/>
          <w:lang w:val="ms-MY"/>
        </w:rPr>
        <w:t xml:space="preserve"> 431: 243-247.</w:t>
      </w:r>
    </w:p>
    <w:p w:rsidR="003F2EDB" w:rsidRDefault="003F2EDB" w:rsidP="003F2EDB">
      <w:pPr>
        <w:numPr>
          <w:ilvl w:val="0"/>
          <w:numId w:val="1"/>
        </w:numPr>
        <w:spacing w:after="0" w:line="240" w:lineRule="auto"/>
        <w:ind w:left="360"/>
        <w:jc w:val="both"/>
        <w:rPr>
          <w:rFonts w:ascii="Times New Roman" w:hAnsi="Times New Roman"/>
          <w:sz w:val="20"/>
          <w:szCs w:val="20"/>
        </w:rPr>
      </w:pPr>
      <w:r w:rsidRPr="0027487C">
        <w:rPr>
          <w:rFonts w:ascii="Times New Roman" w:hAnsi="Times New Roman"/>
          <w:color w:val="000000"/>
          <w:sz w:val="20"/>
          <w:szCs w:val="20"/>
          <w:lang w:val="ms-MY"/>
        </w:rPr>
        <w:t xml:space="preserve">Ketchie, W.C., Fang, Y.L., Wong, M.S., Murayama, M. &amp; Davis, R.J. (2007). Influence of gold particle size on the aqueous-phase oxidation of carbon monoxide and glycerol. </w:t>
      </w:r>
      <w:r w:rsidRPr="0027487C">
        <w:rPr>
          <w:rFonts w:ascii="Times New Roman" w:hAnsi="Times New Roman"/>
          <w:i/>
          <w:color w:val="000000"/>
          <w:sz w:val="20"/>
          <w:szCs w:val="20"/>
          <w:lang w:val="ms-MY"/>
        </w:rPr>
        <w:t>Journal of Catalysis</w:t>
      </w:r>
      <w:r w:rsidRPr="0027487C">
        <w:rPr>
          <w:rFonts w:ascii="Times New Roman" w:hAnsi="Times New Roman"/>
          <w:color w:val="000000"/>
          <w:sz w:val="20"/>
          <w:szCs w:val="20"/>
          <w:lang w:val="ms-MY"/>
        </w:rPr>
        <w:t xml:space="preserve"> 250: 94-101.</w:t>
      </w:r>
    </w:p>
    <w:p w:rsidR="003F2EDB" w:rsidRDefault="003F2EDB" w:rsidP="003F2EDB">
      <w:pPr>
        <w:numPr>
          <w:ilvl w:val="0"/>
          <w:numId w:val="1"/>
        </w:numPr>
        <w:spacing w:after="0" w:line="240" w:lineRule="auto"/>
        <w:ind w:left="360"/>
        <w:jc w:val="both"/>
        <w:rPr>
          <w:rFonts w:ascii="Times New Roman" w:hAnsi="Times New Roman"/>
          <w:sz w:val="20"/>
          <w:szCs w:val="20"/>
        </w:rPr>
      </w:pPr>
      <w:r w:rsidRPr="002914A6">
        <w:rPr>
          <w:rFonts w:ascii="Times New Roman" w:hAnsi="Times New Roman"/>
          <w:color w:val="000000"/>
          <w:sz w:val="20"/>
          <w:szCs w:val="20"/>
          <w:lang w:val="ms-MY"/>
        </w:rPr>
        <w:t xml:space="preserve">Ketchie, W.C., Murayama, M. &amp; Davis, R.J. (2007). Selective oxidation of glycerol over carbon-supported AuPd catalysts. </w:t>
      </w:r>
      <w:r w:rsidRPr="002914A6">
        <w:rPr>
          <w:rFonts w:ascii="Times New Roman" w:hAnsi="Times New Roman"/>
          <w:i/>
          <w:color w:val="000000"/>
          <w:sz w:val="20"/>
          <w:szCs w:val="20"/>
          <w:lang w:val="ms-MY"/>
        </w:rPr>
        <w:t>Journal of Catalysis</w:t>
      </w:r>
      <w:r w:rsidRPr="002914A6">
        <w:rPr>
          <w:rFonts w:ascii="Times New Roman" w:hAnsi="Times New Roman"/>
          <w:color w:val="000000"/>
          <w:sz w:val="20"/>
          <w:szCs w:val="20"/>
          <w:lang w:val="ms-MY"/>
        </w:rPr>
        <w:t xml:space="preserve"> 250: 264-273.</w:t>
      </w:r>
    </w:p>
    <w:p w:rsidR="003F2EDB" w:rsidRPr="003F2EDB" w:rsidRDefault="003F2EDB" w:rsidP="003F2EDB">
      <w:pPr>
        <w:numPr>
          <w:ilvl w:val="0"/>
          <w:numId w:val="1"/>
        </w:numPr>
        <w:spacing w:after="0" w:line="240" w:lineRule="auto"/>
        <w:ind w:left="360"/>
        <w:jc w:val="both"/>
        <w:rPr>
          <w:rFonts w:ascii="Times New Roman" w:hAnsi="Times New Roman"/>
          <w:sz w:val="20"/>
          <w:szCs w:val="20"/>
        </w:rPr>
      </w:pPr>
      <w:r w:rsidRPr="002914A6">
        <w:rPr>
          <w:rFonts w:ascii="Times New Roman" w:hAnsi="Times New Roman"/>
          <w:sz w:val="20"/>
          <w:szCs w:val="20"/>
          <w:lang w:val="ms-MY"/>
        </w:rPr>
        <w:t xml:space="preserve">Prati, L. &amp; Rossi, M. (1998). Gold on Carbon as a New Catalyst for Selective Liquid Phase Oxidation of Diols. </w:t>
      </w:r>
      <w:r w:rsidRPr="002914A6">
        <w:rPr>
          <w:rFonts w:ascii="Times New Roman" w:hAnsi="Times New Roman"/>
          <w:i/>
          <w:sz w:val="20"/>
          <w:szCs w:val="20"/>
          <w:lang w:val="ms-MY"/>
        </w:rPr>
        <w:t>Journal of Catalysis</w:t>
      </w:r>
      <w:r w:rsidRPr="002914A6">
        <w:rPr>
          <w:rFonts w:ascii="Times New Roman" w:hAnsi="Times New Roman"/>
          <w:sz w:val="20"/>
          <w:szCs w:val="20"/>
          <w:lang w:val="ms-MY"/>
        </w:rPr>
        <w:t xml:space="preserve"> 176: 552</w:t>
      </w:r>
      <w:bookmarkStart w:id="0" w:name="_GoBack"/>
      <w:bookmarkEnd w:id="0"/>
      <w:r w:rsidRPr="002914A6">
        <w:rPr>
          <w:rFonts w:ascii="Times New Roman" w:hAnsi="Times New Roman"/>
          <w:sz w:val="20"/>
          <w:szCs w:val="20"/>
          <w:lang w:val="ms-MY"/>
        </w:rPr>
        <w:t>-560.</w:t>
      </w:r>
    </w:p>
    <w:sectPr w:rsidR="003F2EDB" w:rsidRPr="003F2EDB" w:rsidSect="003F2EDB">
      <w:pgSz w:w="12240" w:h="15840"/>
      <w:pgMar w:top="1800" w:right="1498"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36C5"/>
    <w:multiLevelType w:val="hybridMultilevel"/>
    <w:tmpl w:val="0F966ED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EDB"/>
    <w:rsid w:val="003F2EDB"/>
    <w:rsid w:val="00CC0C0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ED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oldonly">
    <w:name w:val="txtboldonly"/>
    <w:basedOn w:val="DefaultParagraphFont"/>
    <w:rsid w:val="003F2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ED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oldonly">
    <w:name w:val="txtboldonly"/>
    <w:basedOn w:val="DefaultParagraphFont"/>
    <w:rsid w:val="003F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2015-03-20T02:47:00Z</dcterms:created>
  <dcterms:modified xsi:type="dcterms:W3CDTF">2015-03-20T02:53:00Z</dcterms:modified>
</cp:coreProperties>
</file>