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A65143" w:rsidRPr="00E02211" w:rsidRDefault="00A65143" w:rsidP="00A65143">
      <w:pPr>
        <w:spacing w:after="0" w:line="240" w:lineRule="auto"/>
        <w:jc w:val="center"/>
        <w:rPr>
          <w:rFonts w:ascii="Times New Roman" w:hAnsi="Times New Roman"/>
          <w:sz w:val="28"/>
          <w:szCs w:val="28"/>
        </w:rPr>
      </w:pPr>
      <w:r w:rsidRPr="00E02211">
        <w:rPr>
          <w:rFonts w:ascii="Times New Roman" w:hAnsi="Times New Roman"/>
          <w:sz w:val="28"/>
          <w:szCs w:val="28"/>
        </w:rPr>
        <w:t>SYNTHESIS, CHARACTERISATION AND BIOLOGICAL STUDIES OF NEW PHENYLTIN(IV) DITHIOCARBAMATE COMPOUNDS</w:t>
      </w:r>
    </w:p>
    <w:p w:rsidR="006768E9" w:rsidRPr="00802DCC" w:rsidRDefault="006768E9" w:rsidP="00A65143">
      <w:pPr>
        <w:spacing w:after="0" w:line="240" w:lineRule="auto"/>
        <w:jc w:val="center"/>
        <w:rPr>
          <w:rFonts w:ascii="Times New Roman" w:hAnsi="Times New Roman"/>
          <w:noProof/>
          <w:sz w:val="24"/>
          <w:szCs w:val="24"/>
          <w:lang w:bidi="ar-SA"/>
        </w:rPr>
      </w:pPr>
    </w:p>
    <w:p w:rsidR="00A65143" w:rsidRPr="00E02211" w:rsidRDefault="00A65143" w:rsidP="00A65143">
      <w:pPr>
        <w:spacing w:after="0" w:line="240" w:lineRule="auto"/>
        <w:jc w:val="center"/>
        <w:rPr>
          <w:rFonts w:ascii="Times New Roman" w:hAnsi="Times New Roman"/>
          <w:sz w:val="24"/>
          <w:szCs w:val="24"/>
        </w:rPr>
      </w:pPr>
      <w:r w:rsidRPr="00E02211">
        <w:rPr>
          <w:rFonts w:ascii="Times New Roman" w:hAnsi="Times New Roman"/>
          <w:sz w:val="24"/>
          <w:szCs w:val="24"/>
        </w:rPr>
        <w:t>(Sintesis dan Kajian Biologi Sebatian Fenilstanum(IV) ditiokarbamat)</w:t>
      </w:r>
    </w:p>
    <w:p w:rsidR="006768E9" w:rsidRPr="00802DCC" w:rsidRDefault="006768E9" w:rsidP="00A65143">
      <w:pPr>
        <w:spacing w:after="0" w:line="240" w:lineRule="auto"/>
        <w:jc w:val="center"/>
        <w:rPr>
          <w:rFonts w:ascii="Times New Roman" w:hAnsi="Times New Roman"/>
          <w:noProof/>
          <w:sz w:val="20"/>
          <w:szCs w:val="20"/>
          <w:lang w:bidi="ar-SA"/>
        </w:rPr>
      </w:pPr>
    </w:p>
    <w:p w:rsidR="00A65143" w:rsidRPr="00DE16B4" w:rsidRDefault="00A65143" w:rsidP="00A65143">
      <w:pPr>
        <w:spacing w:after="0" w:line="240" w:lineRule="auto"/>
        <w:jc w:val="center"/>
        <w:rPr>
          <w:rFonts w:ascii="Times New Roman" w:hAnsi="Times New Roman"/>
          <w:sz w:val="20"/>
          <w:szCs w:val="20"/>
          <w:vertAlign w:val="superscript"/>
        </w:rPr>
      </w:pPr>
      <w:r w:rsidRPr="00DE16B4">
        <w:rPr>
          <w:rFonts w:ascii="Times New Roman" w:hAnsi="Times New Roman"/>
          <w:sz w:val="20"/>
          <w:szCs w:val="20"/>
        </w:rPr>
        <w:t>Amirah Faizah Abdul Muthalib</w:t>
      </w:r>
      <w:r w:rsidRPr="00DE16B4">
        <w:rPr>
          <w:rFonts w:ascii="Times New Roman" w:hAnsi="Times New Roman"/>
          <w:sz w:val="20"/>
          <w:szCs w:val="20"/>
          <w:vertAlign w:val="superscript"/>
        </w:rPr>
        <w:t>1</w:t>
      </w:r>
      <w:r w:rsidRPr="00DE16B4">
        <w:rPr>
          <w:rFonts w:ascii="Times New Roman" w:hAnsi="Times New Roman"/>
          <w:sz w:val="20"/>
          <w:szCs w:val="20"/>
        </w:rPr>
        <w:t>, Ibrahim Baba</w:t>
      </w:r>
      <w:r w:rsidRPr="00DE16B4">
        <w:rPr>
          <w:rFonts w:ascii="Times New Roman" w:hAnsi="Times New Roman"/>
          <w:sz w:val="20"/>
          <w:szCs w:val="20"/>
          <w:vertAlign w:val="superscript"/>
        </w:rPr>
        <w:t>1</w:t>
      </w:r>
      <w:r w:rsidRPr="00A65143">
        <w:rPr>
          <w:rFonts w:ascii="Times New Roman" w:hAnsi="Times New Roman"/>
          <w:sz w:val="20"/>
          <w:szCs w:val="20"/>
        </w:rPr>
        <w:t>*</w:t>
      </w:r>
      <w:r>
        <w:rPr>
          <w:rFonts w:ascii="Times New Roman" w:hAnsi="Times New Roman"/>
          <w:sz w:val="20"/>
          <w:szCs w:val="20"/>
        </w:rPr>
        <w:t xml:space="preserve">, </w:t>
      </w:r>
      <w:r w:rsidRPr="00DE16B4">
        <w:rPr>
          <w:rFonts w:ascii="Times New Roman" w:hAnsi="Times New Roman"/>
          <w:sz w:val="20"/>
          <w:szCs w:val="20"/>
        </w:rPr>
        <w:t xml:space="preserve"> Nazlina Ibrahim</w:t>
      </w:r>
      <w:r w:rsidRPr="00DE16B4">
        <w:rPr>
          <w:rFonts w:ascii="Times New Roman" w:hAnsi="Times New Roman"/>
          <w:sz w:val="20"/>
          <w:szCs w:val="20"/>
          <w:vertAlign w:val="superscript"/>
        </w:rPr>
        <w:t>2</w:t>
      </w:r>
    </w:p>
    <w:p w:rsidR="006768E9" w:rsidRPr="00802DCC" w:rsidRDefault="006768E9" w:rsidP="00A65143">
      <w:pPr>
        <w:spacing w:after="0" w:line="240" w:lineRule="auto"/>
        <w:jc w:val="center"/>
        <w:rPr>
          <w:rFonts w:ascii="Times New Roman" w:hAnsi="Times New Roman"/>
          <w:noProof/>
          <w:sz w:val="18"/>
          <w:szCs w:val="18"/>
          <w:lang w:bidi="ar-SA"/>
        </w:rPr>
      </w:pP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vertAlign w:val="superscript"/>
        </w:rPr>
        <w:t>1</w:t>
      </w:r>
      <w:r w:rsidRPr="00A65143">
        <w:rPr>
          <w:rFonts w:ascii="Times New Roman" w:hAnsi="Times New Roman"/>
          <w:i/>
          <w:sz w:val="18"/>
          <w:szCs w:val="18"/>
        </w:rPr>
        <w:t xml:space="preserve">School of Chemical Sciences and Food Technology, </w:t>
      </w: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vertAlign w:val="superscript"/>
        </w:rPr>
        <w:t>2</w:t>
      </w:r>
      <w:r w:rsidRPr="00A65143">
        <w:rPr>
          <w:rFonts w:ascii="Times New Roman" w:hAnsi="Times New Roman"/>
          <w:i/>
          <w:sz w:val="18"/>
          <w:szCs w:val="18"/>
        </w:rPr>
        <w:t>School of Biosciences and Biotechnology,</w:t>
      </w:r>
    </w:p>
    <w:p w:rsidR="00A65143"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rPr>
        <w:t xml:space="preserve">Faculty of Science and Technology, </w:t>
      </w:r>
    </w:p>
    <w:p w:rsidR="006768E9" w:rsidRPr="00A65143" w:rsidRDefault="00A65143" w:rsidP="00A65143">
      <w:pPr>
        <w:spacing w:after="0" w:line="240" w:lineRule="auto"/>
        <w:jc w:val="center"/>
        <w:rPr>
          <w:rFonts w:ascii="Times New Roman" w:hAnsi="Times New Roman"/>
          <w:i/>
          <w:sz w:val="18"/>
          <w:szCs w:val="18"/>
        </w:rPr>
      </w:pPr>
      <w:r w:rsidRPr="00A65143">
        <w:rPr>
          <w:rFonts w:ascii="Times New Roman" w:hAnsi="Times New Roman"/>
          <w:i/>
          <w:sz w:val="18"/>
          <w:szCs w:val="18"/>
        </w:rPr>
        <w:t>Universiti Kebangsaan Malaysia, 43600 UKM Bangi, Selangor, Malaysia</w:t>
      </w:r>
    </w:p>
    <w:p w:rsidR="00A65143" w:rsidRPr="00802DCC" w:rsidRDefault="00A65143" w:rsidP="00A65143">
      <w:pPr>
        <w:spacing w:after="0" w:line="240" w:lineRule="auto"/>
        <w:jc w:val="center"/>
        <w:rPr>
          <w:rFonts w:ascii="Times New Roman" w:hAnsi="Times New Roman"/>
          <w:noProof/>
          <w:sz w:val="18"/>
          <w:szCs w:val="18"/>
          <w:lang w:bidi="ar-SA"/>
        </w:rPr>
      </w:pPr>
    </w:p>
    <w:p w:rsidR="006768E9" w:rsidRDefault="006768E9" w:rsidP="00A65143">
      <w:pPr>
        <w:spacing w:after="0" w:line="240" w:lineRule="auto"/>
        <w:jc w:val="center"/>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A65143" w:rsidRPr="00DE16B4">
        <w:rPr>
          <w:rFonts w:ascii="Times New Roman" w:hAnsi="Times New Roman"/>
          <w:i/>
          <w:sz w:val="18"/>
          <w:szCs w:val="18"/>
        </w:rPr>
        <w:t>aibi2005@gmail.com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A65143">
        <w:rPr>
          <w:rFonts w:ascii="Times New Roman" w:hAnsi="Times New Roman"/>
          <w:noProof/>
          <w:sz w:val="18"/>
          <w:szCs w:val="18"/>
          <w:lang w:bidi="ar-SA"/>
        </w:rPr>
        <w:t>6 November 2014</w:t>
      </w:r>
      <w:r w:rsidRPr="00E41EE7">
        <w:rPr>
          <w:rFonts w:ascii="Times New Roman" w:hAnsi="Times New Roman"/>
          <w:noProof/>
          <w:sz w:val="18"/>
          <w:szCs w:val="18"/>
          <w:lang w:bidi="ar-SA"/>
        </w:rPr>
        <w:t>; Accepted:</w:t>
      </w:r>
      <w:r w:rsidR="00A65143">
        <w:rPr>
          <w:rFonts w:ascii="Times New Roman" w:hAnsi="Times New Roman"/>
          <w:noProof/>
          <w:sz w:val="18"/>
          <w:szCs w:val="18"/>
          <w:lang w:bidi="ar-SA"/>
        </w:rPr>
        <w:t xml:space="preserve"> 12 January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A65143" w:rsidRPr="00DE16B4" w:rsidRDefault="00A65143" w:rsidP="00A65143">
      <w:pPr>
        <w:spacing w:after="0" w:line="240" w:lineRule="auto"/>
        <w:jc w:val="both"/>
        <w:rPr>
          <w:rFonts w:ascii="Times New Roman" w:hAnsi="Times New Roman"/>
          <w:bCs/>
          <w:sz w:val="18"/>
          <w:szCs w:val="20"/>
        </w:rPr>
      </w:pPr>
      <w:r w:rsidRPr="00DE16B4">
        <w:rPr>
          <w:rFonts w:ascii="Times New Roman" w:hAnsi="Times New Roman"/>
          <w:sz w:val="18"/>
          <w:szCs w:val="20"/>
        </w:rPr>
        <w:t>Nine chlorophenyltin(IV) dithiocarbamate compounds of general formula PhSnCl[S</w:t>
      </w:r>
      <w:r w:rsidRPr="00DE16B4">
        <w:rPr>
          <w:rFonts w:ascii="Times New Roman" w:hAnsi="Times New Roman"/>
          <w:sz w:val="18"/>
          <w:szCs w:val="20"/>
          <w:vertAlign w:val="subscript"/>
        </w:rPr>
        <w:t>2</w:t>
      </w:r>
      <w:r w:rsidRPr="00DE16B4">
        <w:rPr>
          <w:rFonts w:ascii="Times New Roman" w:hAnsi="Times New Roman"/>
          <w:sz w:val="18"/>
          <w:szCs w:val="20"/>
        </w:rPr>
        <w:t>CNR’R’’]</w:t>
      </w:r>
      <w:r w:rsidRPr="00DE16B4">
        <w:rPr>
          <w:rFonts w:ascii="Times New Roman" w:hAnsi="Times New Roman"/>
          <w:sz w:val="18"/>
          <w:szCs w:val="20"/>
          <w:vertAlign w:val="subscript"/>
        </w:rPr>
        <w:t>2</w:t>
      </w:r>
      <w:r w:rsidRPr="00DE16B4">
        <w:rPr>
          <w:rFonts w:ascii="Times New Roman" w:hAnsi="Times New Roman"/>
          <w:sz w:val="18"/>
          <w:szCs w:val="20"/>
        </w:rPr>
        <w:t xml:space="preserve"> (R’ = CH</w:t>
      </w:r>
      <w:r w:rsidRPr="00DE16B4">
        <w:rPr>
          <w:rFonts w:ascii="Times New Roman" w:hAnsi="Times New Roman"/>
          <w:sz w:val="18"/>
          <w:szCs w:val="20"/>
          <w:vertAlign w:val="subscript"/>
        </w:rPr>
        <w:t>3</w:t>
      </w:r>
      <w:r w:rsidRPr="00DE16B4">
        <w:rPr>
          <w:rFonts w:ascii="Times New Roman" w:hAnsi="Times New Roman"/>
          <w:sz w:val="18"/>
          <w:szCs w:val="20"/>
        </w:rPr>
        <w:t>,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xml:space="preserve">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 xml:space="preserve">7 </w:t>
      </w:r>
      <w:r w:rsidRPr="00DE16B4">
        <w:rPr>
          <w:rFonts w:ascii="Times New Roman" w:hAnsi="Times New Roman"/>
          <w:sz w:val="18"/>
          <w:szCs w:val="20"/>
        </w:rPr>
        <w:t>and R” =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C</w:t>
      </w:r>
      <w:r w:rsidRPr="00DE16B4">
        <w:rPr>
          <w:rFonts w:ascii="Times New Roman" w:hAnsi="Times New Roman"/>
          <w:sz w:val="18"/>
          <w:szCs w:val="20"/>
          <w:vertAlign w:val="subscript"/>
        </w:rPr>
        <w:t>6</w:t>
      </w:r>
      <w:r w:rsidRPr="00DE16B4">
        <w:rPr>
          <w:rFonts w:ascii="Times New Roman" w:hAnsi="Times New Roman"/>
          <w:sz w:val="18"/>
          <w:szCs w:val="20"/>
        </w:rPr>
        <w:t>H</w:t>
      </w:r>
      <w:r w:rsidRPr="00DE16B4">
        <w:rPr>
          <w:rFonts w:ascii="Times New Roman" w:hAnsi="Times New Roman"/>
          <w:sz w:val="18"/>
          <w:szCs w:val="20"/>
          <w:vertAlign w:val="subscript"/>
        </w:rPr>
        <w:t>11</w:t>
      </w:r>
      <w:r w:rsidRPr="00DE16B4">
        <w:rPr>
          <w:rFonts w:ascii="Times New Roman" w:hAnsi="Times New Roman"/>
          <w:sz w:val="18"/>
          <w:szCs w:val="20"/>
        </w:rPr>
        <w:t xml:space="preserve">, </w:t>
      </w:r>
      <w:r w:rsidRPr="00DE16B4">
        <w:rPr>
          <w:rFonts w:ascii="Times New Roman" w:hAnsi="Times New Roman"/>
          <w:i/>
          <w:sz w:val="18"/>
          <w:szCs w:val="20"/>
        </w:rPr>
        <w:t>i</w:t>
      </w:r>
      <w:r w:rsidRPr="00DE16B4">
        <w:rPr>
          <w:rFonts w:ascii="Times New Roman" w:hAnsi="Times New Roman"/>
          <w:sz w:val="18"/>
          <w:szCs w:val="20"/>
        </w:rPr>
        <w:t>C</w:t>
      </w:r>
      <w:r w:rsidRPr="00DE16B4">
        <w:rPr>
          <w:rFonts w:ascii="Times New Roman" w:hAnsi="Times New Roman"/>
          <w:sz w:val="18"/>
          <w:szCs w:val="20"/>
          <w:vertAlign w:val="subscript"/>
        </w:rPr>
        <w:t>3</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xml:space="preserve">) were prepared in one pot reaction of various secondary amine, carbon disulphide and phenyltin(1V) trichloride with the ratio of 2:2:1. These compounds have been characterized by elemental analysis, infrared spectroscopy, ultraviolet spectroscopy, </w:t>
      </w:r>
      <w:r w:rsidRPr="00DE16B4">
        <w:rPr>
          <w:rFonts w:ascii="Times New Roman" w:hAnsi="Times New Roman"/>
          <w:sz w:val="18"/>
          <w:szCs w:val="20"/>
          <w:vertAlign w:val="superscript"/>
        </w:rPr>
        <w:t>1</w:t>
      </w:r>
      <w:r w:rsidRPr="00DE16B4">
        <w:rPr>
          <w:rFonts w:ascii="Times New Roman" w:hAnsi="Times New Roman"/>
          <w:sz w:val="18"/>
          <w:szCs w:val="20"/>
        </w:rPr>
        <w:t xml:space="preserve">H, </w:t>
      </w:r>
      <w:r w:rsidRPr="00DE16B4">
        <w:rPr>
          <w:rFonts w:ascii="Times New Roman" w:hAnsi="Times New Roman"/>
          <w:sz w:val="18"/>
          <w:szCs w:val="20"/>
          <w:vertAlign w:val="superscript"/>
        </w:rPr>
        <w:t>13</w:t>
      </w:r>
      <w:r w:rsidRPr="00DE16B4">
        <w:rPr>
          <w:rFonts w:ascii="Times New Roman" w:hAnsi="Times New Roman"/>
          <w:sz w:val="18"/>
          <w:szCs w:val="20"/>
        </w:rPr>
        <w:t xml:space="preserve">C NMR spectroscopy as well as single crystal X-ray crystallography. </w:t>
      </w:r>
      <w:r w:rsidRPr="00DE16B4">
        <w:rPr>
          <w:rFonts w:ascii="Times New Roman" w:hAnsi="Times New Roman"/>
          <w:bCs/>
          <w:sz w:val="18"/>
          <w:szCs w:val="20"/>
        </w:rPr>
        <w:t xml:space="preserve">Data from </w:t>
      </w:r>
      <w:r w:rsidRPr="00DE16B4">
        <w:rPr>
          <w:rFonts w:ascii="Times New Roman" w:hAnsi="Times New Roman"/>
          <w:sz w:val="18"/>
          <w:szCs w:val="20"/>
        </w:rPr>
        <w:t xml:space="preserve">X-ray crystallography showed that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
          <w:bCs/>
          <w:sz w:val="18"/>
          <w:szCs w:val="20"/>
        </w:rPr>
        <w:t xml:space="preserve"> </w:t>
      </w:r>
      <w:r w:rsidRPr="00DE16B4">
        <w:rPr>
          <w:rFonts w:ascii="Times New Roman" w:hAnsi="Times New Roman"/>
          <w:bCs/>
          <w:sz w:val="18"/>
          <w:szCs w:val="20"/>
        </w:rPr>
        <w:t>is six coordinated bonded with two chelating dithiocarbamate ligands in bidentate fashion, methyl-C and chloride atom thus form a distorted octahedral geometry. Five selected compounds,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Cs/>
          <w:sz w:val="18"/>
          <w:szCs w:val="20"/>
        </w:rPr>
        <w:t>were screened for anticancer activity against Chang liver cells. These compounds were demonstrated no cytotoxic effect for all concentrations under the condition of the study with no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value. </w:t>
      </w:r>
      <w:r w:rsidRPr="00DE16B4">
        <w:rPr>
          <w:rFonts w:ascii="Times New Roman" w:hAnsi="Times New Roman"/>
          <w:sz w:val="18"/>
          <w:szCs w:val="20"/>
        </w:rPr>
        <w:t>The minimum inhibitory concentration</w:t>
      </w:r>
      <w:r>
        <w:rPr>
          <w:rFonts w:ascii="Times New Roman" w:hAnsi="Times New Roman"/>
          <w:sz w:val="18"/>
          <w:szCs w:val="20"/>
        </w:rPr>
        <w:t xml:space="preserve"> (MIC) and maximum bactericidal </w:t>
      </w:r>
      <w:r w:rsidRPr="00DE16B4">
        <w:rPr>
          <w:rFonts w:ascii="Times New Roman" w:hAnsi="Times New Roman"/>
          <w:sz w:val="18"/>
          <w:szCs w:val="20"/>
        </w:rPr>
        <w:t xml:space="preserve">concentration (MBC) </w:t>
      </w:r>
      <w:r w:rsidRPr="00DE16B4">
        <w:rPr>
          <w:rFonts w:ascii="Times New Roman" w:hAnsi="Times New Roman"/>
          <w:bCs/>
          <w:sz w:val="18"/>
          <w:szCs w:val="20"/>
        </w:rPr>
        <w:t xml:space="preserve">determinations for these five compounds used </w:t>
      </w:r>
      <w:r w:rsidRPr="00DE16B4">
        <w:rPr>
          <w:rFonts w:ascii="Times New Roman" w:hAnsi="Times New Roman"/>
          <w:i/>
          <w:sz w:val="18"/>
          <w:szCs w:val="20"/>
        </w:rPr>
        <w:t>Escherichia coli</w:t>
      </w:r>
      <w:r w:rsidRPr="00DE16B4">
        <w:rPr>
          <w:rFonts w:ascii="Times New Roman" w:hAnsi="Times New Roman"/>
          <w:sz w:val="18"/>
          <w:szCs w:val="20"/>
        </w:rPr>
        <w:t xml:space="preserve"> and </w:t>
      </w:r>
      <w:r w:rsidRPr="00DE16B4">
        <w:rPr>
          <w:rFonts w:ascii="Times New Roman" w:hAnsi="Times New Roman"/>
          <w:i/>
          <w:sz w:val="18"/>
          <w:szCs w:val="20"/>
        </w:rPr>
        <w:t>Pseudomonas aeruginosa</w:t>
      </w:r>
      <w:r w:rsidRPr="00DE16B4">
        <w:rPr>
          <w:rFonts w:ascii="Times New Roman" w:hAnsi="Times New Roman"/>
          <w:sz w:val="18"/>
          <w:szCs w:val="20"/>
        </w:rPr>
        <w:t xml:space="preserve"> as Gram negative bacteria together with </w:t>
      </w:r>
      <w:r w:rsidRPr="00DE16B4">
        <w:rPr>
          <w:rFonts w:ascii="Times New Roman" w:hAnsi="Times New Roman"/>
          <w:i/>
          <w:sz w:val="18"/>
          <w:szCs w:val="20"/>
        </w:rPr>
        <w:t>Staphylococcus aureus</w:t>
      </w:r>
      <w:r w:rsidRPr="00DE16B4">
        <w:rPr>
          <w:rFonts w:ascii="Times New Roman" w:hAnsi="Times New Roman"/>
          <w:sz w:val="18"/>
          <w:szCs w:val="20"/>
        </w:rPr>
        <w:t xml:space="preserve"> and </w:t>
      </w:r>
      <w:r w:rsidRPr="00DE16B4">
        <w:rPr>
          <w:rFonts w:ascii="Times New Roman" w:hAnsi="Times New Roman"/>
          <w:i/>
          <w:sz w:val="18"/>
          <w:szCs w:val="20"/>
        </w:rPr>
        <w:t>Staphylococcus epidermis</w:t>
      </w:r>
      <w:r w:rsidRPr="00DE16B4">
        <w:rPr>
          <w:rFonts w:ascii="Times New Roman" w:hAnsi="Times New Roman"/>
          <w:sz w:val="18"/>
          <w:szCs w:val="20"/>
        </w:rPr>
        <w:t xml:space="preserve"> as</w:t>
      </w:r>
      <w:r>
        <w:rPr>
          <w:rFonts w:ascii="Times New Roman" w:hAnsi="Times New Roman"/>
          <w:sz w:val="18"/>
          <w:szCs w:val="20"/>
        </w:rPr>
        <w:t xml:space="preserve"> </w:t>
      </w:r>
      <w:r w:rsidRPr="00DE16B4">
        <w:rPr>
          <w:rFonts w:ascii="Times New Roman" w:hAnsi="Times New Roman"/>
          <w:sz w:val="18"/>
          <w:szCs w:val="20"/>
        </w:rPr>
        <w:t xml:space="preserve">Gram positive bacteria. Compound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sz w:val="18"/>
          <w:szCs w:val="20"/>
        </w:rPr>
        <w:t xml:space="preserve"> was the most active compared to the other compounds by having the lowest MIC values of 1.25 mg/mL a</w:t>
      </w:r>
      <w:r>
        <w:rPr>
          <w:rFonts w:ascii="Times New Roman" w:hAnsi="Times New Roman"/>
          <w:sz w:val="18"/>
          <w:szCs w:val="20"/>
        </w:rPr>
        <w:t xml:space="preserve">nd MBC value of </w:t>
      </w:r>
      <w:r w:rsidRPr="00DE16B4">
        <w:rPr>
          <w:rFonts w:ascii="Times New Roman" w:hAnsi="Times New Roman"/>
          <w:sz w:val="18"/>
          <w:szCs w:val="20"/>
        </w:rPr>
        <w:t xml:space="preserve">5.0 mg/mL against </w:t>
      </w:r>
      <w:r w:rsidRPr="00DE16B4">
        <w:rPr>
          <w:rFonts w:ascii="Times New Roman" w:hAnsi="Times New Roman"/>
          <w:i/>
          <w:sz w:val="18"/>
          <w:szCs w:val="20"/>
        </w:rPr>
        <w:t>E. Coli</w:t>
      </w:r>
      <w:r w:rsidRPr="00DE16B4">
        <w:rPr>
          <w:rFonts w:ascii="Times New Roman" w:hAnsi="Times New Roman"/>
          <w:sz w:val="18"/>
          <w:szCs w:val="20"/>
        </w:rPr>
        <w:t xml:space="preserve"> and </w:t>
      </w:r>
      <w:r>
        <w:rPr>
          <w:rFonts w:ascii="Times New Roman" w:hAnsi="Times New Roman"/>
          <w:i/>
          <w:sz w:val="18"/>
          <w:szCs w:val="20"/>
        </w:rPr>
        <w:t xml:space="preserve">S. </w:t>
      </w:r>
      <w:r w:rsidRPr="00DE16B4">
        <w:rPr>
          <w:rFonts w:ascii="Times New Roman" w:hAnsi="Times New Roman"/>
          <w:i/>
          <w:sz w:val="18"/>
          <w:szCs w:val="20"/>
        </w:rPr>
        <w:t>Aureus</w:t>
      </w:r>
      <w:r w:rsidRPr="00DE16B4">
        <w:rPr>
          <w:rFonts w:ascii="Times New Roman" w:hAnsi="Times New Roman"/>
          <w:sz w:val="18"/>
          <w:szCs w:val="20"/>
        </w:rPr>
        <w:t xml:space="preserve"> bacteria. Compounds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and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sz w:val="18"/>
          <w:szCs w:val="20"/>
        </w:rPr>
        <w:t>that having a benzyl group showed their MIC and MBC values slightly higher compared to the other compounds againts certain bacteria indicating their low antibacterial activities</w:t>
      </w:r>
      <w:r w:rsidRPr="00DE16B4">
        <w:rPr>
          <w:rFonts w:ascii="Times New Roman" w:hAnsi="Times New Roman"/>
          <w:bCs/>
          <w:sz w:val="18"/>
          <w:szCs w:val="20"/>
        </w:rPr>
        <w:t>.</w:t>
      </w:r>
    </w:p>
    <w:p w:rsidR="00A65143" w:rsidRPr="00DE16B4" w:rsidRDefault="00A65143" w:rsidP="00A65143">
      <w:pPr>
        <w:spacing w:after="0" w:line="240" w:lineRule="auto"/>
        <w:jc w:val="both"/>
        <w:rPr>
          <w:rFonts w:ascii="Times New Roman" w:hAnsi="Times New Roman"/>
          <w:bCs/>
          <w:sz w:val="18"/>
          <w:szCs w:val="20"/>
        </w:rPr>
      </w:pPr>
    </w:p>
    <w:p w:rsidR="00A65143" w:rsidRPr="00DE16B4" w:rsidRDefault="00A65143" w:rsidP="00A65143">
      <w:pPr>
        <w:spacing w:after="0" w:line="240" w:lineRule="auto"/>
        <w:jc w:val="both"/>
        <w:rPr>
          <w:rFonts w:ascii="Times New Roman" w:hAnsi="Times New Roman"/>
          <w:b/>
          <w:sz w:val="18"/>
          <w:szCs w:val="20"/>
        </w:rPr>
      </w:pPr>
      <w:r w:rsidRPr="00DE16B4">
        <w:rPr>
          <w:rFonts w:ascii="Times New Roman" w:hAnsi="Times New Roman"/>
          <w:b/>
          <w:bCs/>
          <w:sz w:val="18"/>
          <w:szCs w:val="20"/>
        </w:rPr>
        <w:t>Keywords</w:t>
      </w:r>
      <w:r>
        <w:rPr>
          <w:rFonts w:ascii="Times New Roman" w:hAnsi="Times New Roman"/>
          <w:bCs/>
          <w:sz w:val="18"/>
          <w:szCs w:val="20"/>
        </w:rPr>
        <w:t>: c</w:t>
      </w:r>
      <w:r w:rsidRPr="00DE16B4">
        <w:rPr>
          <w:rFonts w:ascii="Times New Roman" w:hAnsi="Times New Roman"/>
          <w:bCs/>
          <w:sz w:val="18"/>
          <w:szCs w:val="20"/>
        </w:rPr>
        <w:t>hlorophenyltin(IV), dithiocarbamate, crysta</w:t>
      </w:r>
      <w:r>
        <w:rPr>
          <w:rFonts w:ascii="Times New Roman" w:hAnsi="Times New Roman"/>
          <w:bCs/>
          <w:sz w:val="18"/>
          <w:szCs w:val="20"/>
        </w:rPr>
        <w:t>l structure, biological studies</w:t>
      </w:r>
    </w:p>
    <w:p w:rsidR="006768E9" w:rsidRPr="00802DCC" w:rsidRDefault="006768E9" w:rsidP="00A65143">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A65143" w:rsidRPr="00DE16B4" w:rsidRDefault="00A65143" w:rsidP="00A65143">
      <w:pPr>
        <w:spacing w:after="0"/>
        <w:jc w:val="both"/>
        <w:rPr>
          <w:rFonts w:ascii="Times New Roman" w:hAnsi="Times New Roman"/>
          <w:sz w:val="18"/>
          <w:szCs w:val="20"/>
        </w:rPr>
      </w:pPr>
      <w:r w:rsidRPr="00DE16B4">
        <w:rPr>
          <w:rFonts w:ascii="Times New Roman" w:hAnsi="Times New Roman"/>
          <w:sz w:val="18"/>
          <w:szCs w:val="20"/>
        </w:rPr>
        <w:t>Sembilan sebatian fenilklorostanum(IV) ditiokarbamat dengan formula sebatian PhSnCl[S</w:t>
      </w:r>
      <w:r w:rsidRPr="00DE16B4">
        <w:rPr>
          <w:rFonts w:ascii="Times New Roman" w:hAnsi="Times New Roman"/>
          <w:sz w:val="18"/>
          <w:szCs w:val="20"/>
          <w:vertAlign w:val="subscript"/>
        </w:rPr>
        <w:t>2</w:t>
      </w:r>
      <w:r w:rsidRPr="00DE16B4">
        <w:rPr>
          <w:rFonts w:ascii="Times New Roman" w:hAnsi="Times New Roman"/>
          <w:sz w:val="18"/>
          <w:szCs w:val="20"/>
        </w:rPr>
        <w:t>CNR’R’’]</w:t>
      </w:r>
      <w:r w:rsidRPr="00DE16B4">
        <w:rPr>
          <w:rFonts w:ascii="Times New Roman" w:hAnsi="Times New Roman"/>
          <w:sz w:val="18"/>
          <w:szCs w:val="20"/>
          <w:vertAlign w:val="subscript"/>
        </w:rPr>
        <w:t>2</w:t>
      </w:r>
      <w:r w:rsidRPr="00DE16B4">
        <w:rPr>
          <w:rFonts w:ascii="Times New Roman" w:hAnsi="Times New Roman"/>
          <w:sz w:val="18"/>
          <w:szCs w:val="20"/>
        </w:rPr>
        <w:t xml:space="preserve"> (R’ = CH</w:t>
      </w:r>
      <w:r w:rsidRPr="00DE16B4">
        <w:rPr>
          <w:rFonts w:ascii="Times New Roman" w:hAnsi="Times New Roman"/>
          <w:sz w:val="18"/>
          <w:szCs w:val="20"/>
          <w:vertAlign w:val="subscript"/>
        </w:rPr>
        <w:t>3</w:t>
      </w:r>
      <w:r w:rsidRPr="00DE16B4">
        <w:rPr>
          <w:rFonts w:ascii="Times New Roman" w:hAnsi="Times New Roman"/>
          <w:sz w:val="18"/>
          <w:szCs w:val="20"/>
        </w:rPr>
        <w:t>,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xml:space="preserve">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 xml:space="preserve">7 </w:t>
      </w:r>
      <w:r w:rsidRPr="00DE16B4">
        <w:rPr>
          <w:rFonts w:ascii="Times New Roman" w:hAnsi="Times New Roman"/>
          <w:sz w:val="18"/>
          <w:szCs w:val="20"/>
        </w:rPr>
        <w:t>and R” = C</w:t>
      </w:r>
      <w:r w:rsidRPr="00DE16B4">
        <w:rPr>
          <w:rFonts w:ascii="Times New Roman" w:hAnsi="Times New Roman"/>
          <w:sz w:val="18"/>
          <w:szCs w:val="20"/>
          <w:vertAlign w:val="subscript"/>
        </w:rPr>
        <w:t>2</w:t>
      </w:r>
      <w:r w:rsidRPr="00DE16B4">
        <w:rPr>
          <w:rFonts w:ascii="Times New Roman" w:hAnsi="Times New Roman"/>
          <w:sz w:val="18"/>
          <w:szCs w:val="20"/>
        </w:rPr>
        <w:t>H</w:t>
      </w:r>
      <w:r w:rsidRPr="00DE16B4">
        <w:rPr>
          <w:rFonts w:ascii="Times New Roman" w:hAnsi="Times New Roman"/>
          <w:sz w:val="18"/>
          <w:szCs w:val="20"/>
          <w:vertAlign w:val="subscript"/>
        </w:rPr>
        <w:t>5</w:t>
      </w:r>
      <w:r w:rsidRPr="00DE16B4">
        <w:rPr>
          <w:rFonts w:ascii="Times New Roman" w:hAnsi="Times New Roman"/>
          <w:sz w:val="18"/>
          <w:szCs w:val="20"/>
        </w:rPr>
        <w:t>, C</w:t>
      </w:r>
      <w:r w:rsidRPr="00DE16B4">
        <w:rPr>
          <w:rFonts w:ascii="Times New Roman" w:hAnsi="Times New Roman"/>
          <w:sz w:val="18"/>
          <w:szCs w:val="20"/>
          <w:vertAlign w:val="subscript"/>
        </w:rPr>
        <w:t>6</w:t>
      </w:r>
      <w:r w:rsidRPr="00DE16B4">
        <w:rPr>
          <w:rFonts w:ascii="Times New Roman" w:hAnsi="Times New Roman"/>
          <w:sz w:val="18"/>
          <w:szCs w:val="20"/>
        </w:rPr>
        <w:t>H</w:t>
      </w:r>
      <w:r w:rsidRPr="00DE16B4">
        <w:rPr>
          <w:rFonts w:ascii="Times New Roman" w:hAnsi="Times New Roman"/>
          <w:sz w:val="18"/>
          <w:szCs w:val="20"/>
          <w:vertAlign w:val="subscript"/>
        </w:rPr>
        <w:t>11</w:t>
      </w:r>
      <w:r w:rsidRPr="00DE16B4">
        <w:rPr>
          <w:rFonts w:ascii="Times New Roman" w:hAnsi="Times New Roman"/>
          <w:sz w:val="18"/>
          <w:szCs w:val="20"/>
        </w:rPr>
        <w:t xml:space="preserve">, </w:t>
      </w:r>
      <w:r w:rsidRPr="00DE16B4">
        <w:rPr>
          <w:rFonts w:ascii="Times New Roman" w:hAnsi="Times New Roman"/>
          <w:i/>
          <w:sz w:val="18"/>
          <w:szCs w:val="20"/>
        </w:rPr>
        <w:t>i</w:t>
      </w:r>
      <w:r w:rsidRPr="00DE16B4">
        <w:rPr>
          <w:rFonts w:ascii="Times New Roman" w:hAnsi="Times New Roman"/>
          <w:sz w:val="18"/>
          <w:szCs w:val="20"/>
        </w:rPr>
        <w:t>C</w:t>
      </w:r>
      <w:r w:rsidRPr="00DE16B4">
        <w:rPr>
          <w:rFonts w:ascii="Times New Roman" w:hAnsi="Times New Roman"/>
          <w:sz w:val="18"/>
          <w:szCs w:val="20"/>
          <w:vertAlign w:val="subscript"/>
        </w:rPr>
        <w:t>3</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C</w:t>
      </w:r>
      <w:r w:rsidRPr="00DE16B4">
        <w:rPr>
          <w:rFonts w:ascii="Times New Roman" w:hAnsi="Times New Roman"/>
          <w:sz w:val="18"/>
          <w:szCs w:val="20"/>
          <w:vertAlign w:val="subscript"/>
        </w:rPr>
        <w:t>7</w:t>
      </w:r>
      <w:r w:rsidRPr="00DE16B4">
        <w:rPr>
          <w:rFonts w:ascii="Times New Roman" w:hAnsi="Times New Roman"/>
          <w:sz w:val="18"/>
          <w:szCs w:val="20"/>
        </w:rPr>
        <w:t>H</w:t>
      </w:r>
      <w:r w:rsidRPr="00DE16B4">
        <w:rPr>
          <w:rFonts w:ascii="Times New Roman" w:hAnsi="Times New Roman"/>
          <w:sz w:val="18"/>
          <w:szCs w:val="20"/>
          <w:vertAlign w:val="subscript"/>
        </w:rPr>
        <w:t>7</w:t>
      </w:r>
      <w:r w:rsidRPr="00DE16B4">
        <w:rPr>
          <w:rFonts w:ascii="Times New Roman" w:hAnsi="Times New Roman"/>
          <w:sz w:val="18"/>
          <w:szCs w:val="20"/>
        </w:rPr>
        <w:t xml:space="preserve">) telah disediakan dengan sintesis secara satu pot di antara pelbagai amina sekunder, karbon disulfida dan fenilstanum(IV) triklorida dengan nisbah 2:2:1. Kesemua sebatian ini telah dicirikan dengan kaedah analisis unsur, spektroskopi inframerah, spektroskopi ultralembayung, spektroskopi NMR </w:t>
      </w:r>
      <w:r w:rsidRPr="00DE16B4">
        <w:rPr>
          <w:rFonts w:ascii="Times New Roman" w:hAnsi="Times New Roman"/>
          <w:sz w:val="18"/>
          <w:szCs w:val="20"/>
          <w:vertAlign w:val="superscript"/>
        </w:rPr>
        <w:t>1</w:t>
      </w:r>
      <w:r w:rsidRPr="00DE16B4">
        <w:rPr>
          <w:rFonts w:ascii="Times New Roman" w:hAnsi="Times New Roman"/>
          <w:sz w:val="18"/>
          <w:szCs w:val="20"/>
        </w:rPr>
        <w:t xml:space="preserve">H, </w:t>
      </w:r>
      <w:r w:rsidRPr="00DE16B4">
        <w:rPr>
          <w:rFonts w:ascii="Times New Roman" w:hAnsi="Times New Roman"/>
          <w:sz w:val="18"/>
          <w:szCs w:val="20"/>
          <w:vertAlign w:val="superscript"/>
        </w:rPr>
        <w:t>13</w:t>
      </w:r>
      <w:r w:rsidRPr="00DE16B4">
        <w:rPr>
          <w:rFonts w:ascii="Times New Roman" w:hAnsi="Times New Roman"/>
          <w:sz w:val="18"/>
          <w:szCs w:val="20"/>
        </w:rPr>
        <w:t xml:space="preserve">C dan kristalografisinar-X. Data daripada kristalografi sinar-X menunjukkan struktur sebatian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b/>
          <w:bCs/>
          <w:sz w:val="18"/>
          <w:szCs w:val="20"/>
        </w:rPr>
        <w:t xml:space="preserve"> </w:t>
      </w:r>
      <w:r w:rsidRPr="00DE16B4">
        <w:rPr>
          <w:rFonts w:ascii="Times New Roman" w:hAnsi="Times New Roman"/>
          <w:bCs/>
          <w:sz w:val="18"/>
          <w:szCs w:val="20"/>
        </w:rPr>
        <w:t>adalah enam koordinatan dan terikat dengan dua ligan ditiokarbamat yang terkelat secara bidentat, metil-C dan atom klorida untuk membentuk geometri oktahedron terherot. Lima sebatian pilihan iaitu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11</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Pr>
          <w:rFonts w:ascii="Times New Roman" w:hAnsi="Times New Roman"/>
          <w:bCs/>
          <w:sz w:val="18"/>
          <w:szCs w:val="20"/>
          <w:vertAlign w:val="subscript"/>
        </w:rPr>
        <w:t xml:space="preserve">2 </w:t>
      </w:r>
      <w:r w:rsidRPr="00DE16B4">
        <w:rPr>
          <w:rFonts w:ascii="Times New Roman" w:hAnsi="Times New Roman"/>
          <w:bCs/>
          <w:sz w:val="18"/>
          <w:szCs w:val="20"/>
        </w:rPr>
        <w:t>dan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telah disaring untuk aktiviti antikanser terhadap sel hati Chang. Sebatian ini tidak menunjukkan sebarang kesan sitotoksik pada setiap kepekatan dan tidak mempunyai nilai IC</w:t>
      </w:r>
      <w:r w:rsidRPr="00DE16B4">
        <w:rPr>
          <w:rFonts w:ascii="Times New Roman" w:hAnsi="Times New Roman"/>
          <w:bCs/>
          <w:sz w:val="18"/>
          <w:szCs w:val="20"/>
          <w:vertAlign w:val="subscript"/>
        </w:rPr>
        <w:t>50</w:t>
      </w:r>
      <w:r w:rsidRPr="00DE16B4">
        <w:rPr>
          <w:rFonts w:ascii="Times New Roman" w:hAnsi="Times New Roman"/>
          <w:bCs/>
          <w:sz w:val="18"/>
          <w:szCs w:val="20"/>
        </w:rPr>
        <w:t xml:space="preserve">. Ujian penentuan nilai kepekatan perencatan minimum (MIC) dan nilai kepekatan minimum bakterisidal (MBC) untuk lima sebatian ini telah menggunakan </w:t>
      </w:r>
      <w:r w:rsidRPr="00DE16B4">
        <w:rPr>
          <w:rFonts w:ascii="Times New Roman" w:hAnsi="Times New Roman"/>
          <w:i/>
          <w:sz w:val="18"/>
          <w:szCs w:val="20"/>
        </w:rPr>
        <w:t xml:space="preserve">Escherichia coli </w:t>
      </w:r>
      <w:r w:rsidRPr="00DE16B4">
        <w:rPr>
          <w:rFonts w:ascii="Times New Roman" w:hAnsi="Times New Roman"/>
          <w:sz w:val="18"/>
          <w:szCs w:val="20"/>
        </w:rPr>
        <w:t xml:space="preserve">dan </w:t>
      </w:r>
      <w:r w:rsidRPr="00DE16B4">
        <w:rPr>
          <w:rFonts w:ascii="Times New Roman" w:hAnsi="Times New Roman"/>
          <w:i/>
          <w:sz w:val="18"/>
          <w:szCs w:val="20"/>
        </w:rPr>
        <w:t>Pseudomonas aeruginosa</w:t>
      </w:r>
      <w:r w:rsidRPr="00DE16B4">
        <w:rPr>
          <w:rFonts w:ascii="Times New Roman" w:hAnsi="Times New Roman"/>
          <w:sz w:val="18"/>
          <w:szCs w:val="20"/>
        </w:rPr>
        <w:t xml:space="preserve"> sebagai bakteria Gram negatif serta </w:t>
      </w:r>
      <w:r w:rsidRPr="00DE16B4">
        <w:rPr>
          <w:rFonts w:ascii="Times New Roman" w:hAnsi="Times New Roman"/>
          <w:i/>
          <w:sz w:val="18"/>
          <w:szCs w:val="20"/>
        </w:rPr>
        <w:t>Staphylococcus aureus</w:t>
      </w:r>
      <w:r w:rsidRPr="00DE16B4">
        <w:rPr>
          <w:rFonts w:ascii="Times New Roman" w:hAnsi="Times New Roman"/>
          <w:sz w:val="18"/>
          <w:szCs w:val="20"/>
        </w:rPr>
        <w:t xml:space="preserve"> dan </w:t>
      </w:r>
      <w:r w:rsidRPr="00DE16B4">
        <w:rPr>
          <w:rFonts w:ascii="Times New Roman" w:hAnsi="Times New Roman"/>
          <w:i/>
          <w:sz w:val="18"/>
          <w:szCs w:val="20"/>
        </w:rPr>
        <w:t>Staphylococcus epidermis</w:t>
      </w:r>
      <w:r w:rsidRPr="00DE16B4">
        <w:rPr>
          <w:rFonts w:ascii="Times New Roman" w:hAnsi="Times New Roman"/>
          <w:sz w:val="18"/>
          <w:szCs w:val="20"/>
        </w:rPr>
        <w:t xml:space="preserve"> sebagai bakteria Gram positif. Sebatian </w:t>
      </w:r>
      <w:r w:rsidRPr="00DE16B4">
        <w:rPr>
          <w:rFonts w:ascii="Times New Roman" w:hAnsi="Times New Roman"/>
          <w:bCs/>
          <w:sz w:val="18"/>
          <w:szCs w:val="20"/>
        </w:rPr>
        <w:lastRenderedPageBreak/>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CN(CH</w:t>
      </w:r>
      <w:r w:rsidRPr="00DE16B4">
        <w:rPr>
          <w:rFonts w:ascii="Times New Roman" w:hAnsi="Times New Roman"/>
          <w:bCs/>
          <w:sz w:val="18"/>
          <w:szCs w:val="20"/>
          <w:vertAlign w:val="subscript"/>
        </w:rPr>
        <w:t>3</w:t>
      </w:r>
      <w:r w:rsidRPr="00DE16B4">
        <w:rPr>
          <w:rFonts w:ascii="Times New Roman" w:hAnsi="Times New Roman"/>
          <w:bCs/>
          <w:sz w:val="18"/>
          <w:szCs w:val="20"/>
        </w:rPr>
        <w:t>)(C</w:t>
      </w:r>
      <w:r w:rsidRPr="00DE16B4">
        <w:rPr>
          <w:rFonts w:ascii="Times New Roman" w:hAnsi="Times New Roman"/>
          <w:bCs/>
          <w:sz w:val="18"/>
          <w:szCs w:val="20"/>
          <w:vertAlign w:val="subscript"/>
        </w:rPr>
        <w:t>2</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w:t>
      </w:r>
      <w:r w:rsidRPr="00DE16B4">
        <w:rPr>
          <w:rFonts w:ascii="Times New Roman" w:hAnsi="Times New Roman"/>
          <w:bCs/>
          <w:sz w:val="18"/>
          <w:szCs w:val="20"/>
          <w:vertAlign w:val="subscript"/>
        </w:rPr>
        <w:t xml:space="preserve">2 </w:t>
      </w:r>
      <w:r w:rsidRPr="00DE16B4">
        <w:rPr>
          <w:rFonts w:ascii="Times New Roman" w:hAnsi="Times New Roman"/>
          <w:sz w:val="18"/>
          <w:szCs w:val="20"/>
        </w:rPr>
        <w:t xml:space="preserve">adalah paling aktif berbanding sebatian lain dengan mempunyai nilai MIC yang terendah iaitu 1.25 mg/mL dan nilai MBC 5.0 mg/mL terhadap bakteria </w:t>
      </w:r>
      <w:r w:rsidRPr="00DE16B4">
        <w:rPr>
          <w:rFonts w:ascii="Times New Roman" w:hAnsi="Times New Roman"/>
          <w:i/>
          <w:sz w:val="18"/>
          <w:szCs w:val="20"/>
        </w:rPr>
        <w:t>Escherichia coli</w:t>
      </w:r>
      <w:r w:rsidRPr="00DE16B4">
        <w:rPr>
          <w:rFonts w:ascii="Times New Roman" w:hAnsi="Times New Roman"/>
          <w:sz w:val="18"/>
          <w:szCs w:val="20"/>
        </w:rPr>
        <w:t xml:space="preserve"> dan </w:t>
      </w:r>
      <w:r w:rsidRPr="00DE16B4">
        <w:rPr>
          <w:rFonts w:ascii="Times New Roman" w:hAnsi="Times New Roman"/>
          <w:i/>
          <w:sz w:val="18"/>
          <w:szCs w:val="20"/>
        </w:rPr>
        <w:t>Staphylococcus aureus</w:t>
      </w:r>
      <w:r w:rsidRPr="00DE16B4">
        <w:rPr>
          <w:rFonts w:ascii="Times New Roman" w:hAnsi="Times New Roman"/>
          <w:sz w:val="18"/>
          <w:szCs w:val="20"/>
        </w:rPr>
        <w:t xml:space="preserve">. Sebatian </w:t>
      </w:r>
      <w:r w:rsidRPr="00DE16B4">
        <w:rPr>
          <w:rFonts w:ascii="Times New Roman" w:hAnsi="Times New Roman"/>
          <w:bCs/>
          <w:sz w:val="18"/>
          <w:szCs w:val="20"/>
        </w:rPr>
        <w:t>(C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i/>
          <w:sz w:val="18"/>
          <w:szCs w:val="20"/>
        </w:rPr>
        <w:t>i</w:t>
      </w:r>
      <w:r w:rsidRPr="00DE16B4">
        <w:rPr>
          <w:rFonts w:ascii="Times New Roman" w:hAnsi="Times New Roman"/>
          <w:bCs/>
          <w:sz w:val="18"/>
          <w:szCs w:val="20"/>
        </w:rPr>
        <w:t>C</w:t>
      </w:r>
      <w:r w:rsidRPr="00DE16B4">
        <w:rPr>
          <w:rFonts w:ascii="Times New Roman" w:hAnsi="Times New Roman"/>
          <w:bCs/>
          <w:sz w:val="18"/>
          <w:szCs w:val="20"/>
          <w:vertAlign w:val="subscript"/>
        </w:rPr>
        <w:t>3</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 xml:space="preserve"> dan (C</w:t>
      </w:r>
      <w:r w:rsidRPr="00DE16B4">
        <w:rPr>
          <w:rFonts w:ascii="Times New Roman" w:hAnsi="Times New Roman"/>
          <w:bCs/>
          <w:sz w:val="18"/>
          <w:szCs w:val="20"/>
          <w:vertAlign w:val="subscript"/>
        </w:rPr>
        <w:t>6</w:t>
      </w:r>
      <w:r w:rsidRPr="00DE16B4">
        <w:rPr>
          <w:rFonts w:ascii="Times New Roman" w:hAnsi="Times New Roman"/>
          <w:bCs/>
          <w:sz w:val="18"/>
          <w:szCs w:val="20"/>
        </w:rPr>
        <w:t>H</w:t>
      </w:r>
      <w:r w:rsidRPr="00DE16B4">
        <w:rPr>
          <w:rFonts w:ascii="Times New Roman" w:hAnsi="Times New Roman"/>
          <w:bCs/>
          <w:sz w:val="18"/>
          <w:szCs w:val="20"/>
          <w:vertAlign w:val="subscript"/>
        </w:rPr>
        <w:t>5</w:t>
      </w:r>
      <w:r w:rsidRPr="00DE16B4">
        <w:rPr>
          <w:rFonts w:ascii="Times New Roman" w:hAnsi="Times New Roman"/>
          <w:bCs/>
          <w:sz w:val="18"/>
          <w:szCs w:val="20"/>
        </w:rPr>
        <w:t>)SnCl[S</w:t>
      </w:r>
      <w:r w:rsidRPr="00DE16B4">
        <w:rPr>
          <w:rFonts w:ascii="Times New Roman" w:hAnsi="Times New Roman"/>
          <w:bCs/>
          <w:sz w:val="18"/>
          <w:szCs w:val="20"/>
          <w:vertAlign w:val="subscript"/>
        </w:rPr>
        <w:t>2</w:t>
      </w:r>
      <w:r w:rsidRPr="00DE16B4">
        <w:rPr>
          <w:rFonts w:ascii="Times New Roman" w:hAnsi="Times New Roman"/>
          <w:bCs/>
          <w:sz w:val="18"/>
          <w:szCs w:val="20"/>
        </w:rPr>
        <w:t>CN(C</w:t>
      </w:r>
      <w:r w:rsidRPr="00DE16B4">
        <w:rPr>
          <w:rFonts w:ascii="Times New Roman" w:hAnsi="Times New Roman"/>
          <w:bCs/>
          <w:sz w:val="18"/>
          <w:szCs w:val="20"/>
          <w:vertAlign w:val="subscript"/>
        </w:rPr>
        <w:t>7</w:t>
      </w:r>
      <w:r w:rsidRPr="00DE16B4">
        <w:rPr>
          <w:rFonts w:ascii="Times New Roman" w:hAnsi="Times New Roman"/>
          <w:bCs/>
          <w:sz w:val="18"/>
          <w:szCs w:val="20"/>
        </w:rPr>
        <w:t>H</w:t>
      </w:r>
      <w:r w:rsidRPr="00DE16B4">
        <w:rPr>
          <w:rFonts w:ascii="Times New Roman" w:hAnsi="Times New Roman"/>
          <w:bCs/>
          <w:sz w:val="18"/>
          <w:szCs w:val="20"/>
          <w:vertAlign w:val="subscript"/>
        </w:rPr>
        <w:t>7</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bCs/>
          <w:sz w:val="18"/>
          <w:szCs w:val="20"/>
        </w:rPr>
        <w:t>]</w:t>
      </w:r>
      <w:r w:rsidRPr="00DE16B4">
        <w:rPr>
          <w:rFonts w:ascii="Times New Roman" w:hAnsi="Times New Roman"/>
          <w:bCs/>
          <w:sz w:val="18"/>
          <w:szCs w:val="20"/>
          <w:vertAlign w:val="subscript"/>
        </w:rPr>
        <w:t>2</w:t>
      </w:r>
      <w:r w:rsidRPr="00DE16B4">
        <w:rPr>
          <w:rFonts w:ascii="Times New Roman" w:hAnsi="Times New Roman"/>
          <w:sz w:val="18"/>
          <w:szCs w:val="20"/>
        </w:rPr>
        <w:t xml:space="preserve"> yang mengandungi kumpulan benzil menunjukkan nilai MIC dan MBC yang lebih tinggi berbanding sebatian lain</w:t>
      </w:r>
      <w:r w:rsidRPr="00DE16B4">
        <w:rPr>
          <w:rFonts w:ascii="Times New Roman" w:hAnsi="Times New Roman"/>
          <w:b/>
          <w:sz w:val="18"/>
          <w:szCs w:val="20"/>
        </w:rPr>
        <w:t xml:space="preserve"> </w:t>
      </w:r>
      <w:r w:rsidRPr="00DE16B4">
        <w:rPr>
          <w:rFonts w:ascii="Times New Roman" w:hAnsi="Times New Roman"/>
          <w:sz w:val="18"/>
          <w:szCs w:val="20"/>
        </w:rPr>
        <w:t>terhadap beberapa jenis bakteria dan menunjukkan aktiviti antibakteria yang lebih rendah.</w:t>
      </w:r>
    </w:p>
    <w:p w:rsidR="00A65143" w:rsidRPr="00DE16B4" w:rsidRDefault="00A65143" w:rsidP="00A65143">
      <w:pPr>
        <w:spacing w:after="0"/>
        <w:jc w:val="both"/>
        <w:rPr>
          <w:rFonts w:ascii="Times New Roman" w:hAnsi="Times New Roman"/>
          <w:b/>
          <w:sz w:val="18"/>
          <w:szCs w:val="20"/>
        </w:rPr>
      </w:pPr>
    </w:p>
    <w:p w:rsidR="006768E9" w:rsidRPr="00A65143" w:rsidRDefault="00A65143" w:rsidP="00A65143">
      <w:pPr>
        <w:spacing w:after="0"/>
        <w:jc w:val="both"/>
        <w:rPr>
          <w:rFonts w:ascii="Times New Roman" w:hAnsi="Times New Roman"/>
          <w:b/>
          <w:bCs/>
          <w:sz w:val="18"/>
          <w:szCs w:val="20"/>
        </w:rPr>
      </w:pPr>
      <w:r w:rsidRPr="00DE16B4">
        <w:rPr>
          <w:rFonts w:ascii="Times New Roman" w:hAnsi="Times New Roman"/>
          <w:b/>
          <w:sz w:val="18"/>
          <w:szCs w:val="20"/>
        </w:rPr>
        <w:t>Kata kunci</w:t>
      </w:r>
      <w:r>
        <w:rPr>
          <w:rFonts w:ascii="Times New Roman" w:hAnsi="Times New Roman"/>
          <w:sz w:val="18"/>
          <w:szCs w:val="20"/>
        </w:rPr>
        <w:t>: f</w:t>
      </w:r>
      <w:r w:rsidRPr="00DE16B4">
        <w:rPr>
          <w:rFonts w:ascii="Times New Roman" w:hAnsi="Times New Roman"/>
          <w:sz w:val="18"/>
          <w:szCs w:val="20"/>
        </w:rPr>
        <w:t xml:space="preserve">enilklorostanum(IV), ditiokarbamat, </w:t>
      </w:r>
      <w:r w:rsidR="00DD6D61">
        <w:rPr>
          <w:rFonts w:ascii="Times New Roman" w:hAnsi="Times New Roman"/>
          <w:sz w:val="18"/>
          <w:szCs w:val="20"/>
        </w:rPr>
        <w:t>struktur hablur, kajian biologi</w:t>
      </w:r>
    </w:p>
    <w:p w:rsidR="00E41EE7" w:rsidRDefault="00E41EE7" w:rsidP="006B1068">
      <w:pPr>
        <w:spacing w:after="0" w:line="240" w:lineRule="auto"/>
        <w:jc w:val="center"/>
        <w:rPr>
          <w:rFonts w:ascii="Times New Roman" w:hAnsi="Times New Roman"/>
          <w:noProof/>
          <w:sz w:val="20"/>
          <w:szCs w:val="20"/>
          <w:lang w:bidi="ar-SA"/>
        </w:rPr>
      </w:pPr>
    </w:p>
    <w:p w:rsidR="00A65143" w:rsidRPr="00531BCF" w:rsidRDefault="00A65143"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A65143" w:rsidRDefault="00A65143" w:rsidP="00A65143">
      <w:pPr>
        <w:autoSpaceDE w:val="0"/>
        <w:autoSpaceDN w:val="0"/>
        <w:adjustRightInd w:val="0"/>
        <w:spacing w:after="0" w:line="240" w:lineRule="auto"/>
        <w:jc w:val="both"/>
        <w:rPr>
          <w:rFonts w:ascii="Times New Roman" w:hAnsi="Times New Roman"/>
          <w:sz w:val="20"/>
          <w:szCs w:val="20"/>
        </w:rPr>
      </w:pPr>
      <w:r w:rsidRPr="0039372E">
        <w:rPr>
          <w:rFonts w:ascii="Times New Roman" w:hAnsi="Times New Roman"/>
          <w:sz w:val="20"/>
          <w:szCs w:val="20"/>
        </w:rPr>
        <w:t>Dithiocarbamates (R</w:t>
      </w:r>
      <w:r w:rsidRPr="0039372E">
        <w:rPr>
          <w:rFonts w:ascii="Times New Roman" w:hAnsi="Times New Roman"/>
          <w:sz w:val="20"/>
          <w:szCs w:val="20"/>
          <w:vertAlign w:val="subscript"/>
        </w:rPr>
        <w:t>2</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sulphur analogs of carbamates (R</w:t>
      </w:r>
      <w:r w:rsidRPr="0039372E">
        <w:rPr>
          <w:rFonts w:ascii="Times New Roman" w:hAnsi="Times New Roman"/>
          <w:sz w:val="20"/>
          <w:szCs w:val="20"/>
          <w:vertAlign w:val="subscript"/>
        </w:rPr>
        <w:t>2</w:t>
      </w:r>
      <w:r w:rsidRPr="0039372E">
        <w:rPr>
          <w:rFonts w:ascii="Times New Roman" w:hAnsi="Times New Roman"/>
          <w:sz w:val="20"/>
          <w:szCs w:val="20"/>
        </w:rPr>
        <w:t>NCO</w:t>
      </w:r>
      <w:r w:rsidRPr="0039372E">
        <w:rPr>
          <w:rFonts w:ascii="Times New Roman" w:hAnsi="Times New Roman"/>
          <w:sz w:val="20"/>
          <w:szCs w:val="20"/>
          <w:vertAlign w:val="subscript"/>
        </w:rPr>
        <w:t>2</w:t>
      </w:r>
      <w:r w:rsidRPr="0039372E">
        <w:rPr>
          <w:rFonts w:ascii="Times New Roman" w:eastAsia="MTSY" w:hAnsi="Times New Roman"/>
          <w:sz w:val="20"/>
          <w:szCs w:val="20"/>
          <w:vertAlign w:val="superscript"/>
        </w:rPr>
        <w:t>−</w:t>
      </w:r>
      <w:r w:rsidRPr="0039372E">
        <w:rPr>
          <w:rFonts w:ascii="Times New Roman" w:hAnsi="Times New Roman"/>
          <w:sz w:val="20"/>
          <w:szCs w:val="20"/>
        </w:rPr>
        <w:t>) are dithiocarbonic acid’s half amides which through their chemical and biological properties have gained much interest in few industries especially in agriculture, pharmaceuti</w:t>
      </w:r>
      <w:r>
        <w:rPr>
          <w:rFonts w:ascii="Times New Roman" w:hAnsi="Times New Roman"/>
          <w:sz w:val="20"/>
          <w:szCs w:val="20"/>
        </w:rPr>
        <w:t>cal, medicine and rubber [1,2]</w:t>
      </w:r>
      <w:r w:rsidRPr="0039372E">
        <w:rPr>
          <w:rFonts w:ascii="Times New Roman" w:hAnsi="Times New Roman"/>
          <w:sz w:val="20"/>
          <w:szCs w:val="20"/>
        </w:rPr>
        <w:t>. Dithio ligands affects significantly on biological systems by acting as inhibitors of enzymes due to i</w:t>
      </w:r>
      <w:r>
        <w:rPr>
          <w:rFonts w:ascii="Times New Roman" w:hAnsi="Times New Roman"/>
          <w:sz w:val="20"/>
          <w:szCs w:val="20"/>
        </w:rPr>
        <w:t>ts metal binding [3-5]</w:t>
      </w:r>
      <w:r w:rsidRPr="0039372E">
        <w:rPr>
          <w:rFonts w:ascii="Times New Roman" w:hAnsi="Times New Roman"/>
          <w:sz w:val="20"/>
          <w:szCs w:val="20"/>
        </w:rPr>
        <w:t>. One example is diethyldithiocarbamate anion, (Et</w:t>
      </w:r>
      <w:r w:rsidRPr="0039372E">
        <w:rPr>
          <w:rFonts w:ascii="Times New Roman" w:hAnsi="Times New Roman"/>
          <w:sz w:val="20"/>
          <w:szCs w:val="20"/>
          <w:vertAlign w:val="subscript"/>
        </w:rPr>
        <w:t>2</w:t>
      </w:r>
      <w:r w:rsidRPr="0039372E">
        <w:rPr>
          <w:rFonts w:ascii="Times New Roman" w:hAnsi="Times New Roman"/>
          <w:sz w:val="20"/>
          <w:szCs w:val="20"/>
        </w:rPr>
        <w:t>CNS</w:t>
      </w:r>
      <w:r w:rsidRPr="0039372E">
        <w:rPr>
          <w:rFonts w:ascii="Times New Roman" w:hAnsi="Times New Roman"/>
          <w:sz w:val="20"/>
          <w:szCs w:val="20"/>
          <w:vertAlign w:val="subscript"/>
        </w:rPr>
        <w:t>2</w:t>
      </w:r>
      <w:r w:rsidRPr="0039372E">
        <w:rPr>
          <w:rFonts w:ascii="Times New Roman" w:hAnsi="Times New Roman"/>
          <w:sz w:val="20"/>
          <w:szCs w:val="20"/>
        </w:rPr>
        <w:t>) with its extensive usage as copper poisoning antidote in Wilson’s disease and nephrotoxicity when platinum-base</w:t>
      </w:r>
      <w:r>
        <w:rPr>
          <w:rFonts w:ascii="Times New Roman" w:hAnsi="Times New Roman"/>
          <w:sz w:val="20"/>
          <w:szCs w:val="20"/>
        </w:rPr>
        <w:t>d chemotherapy is used [6]</w:t>
      </w:r>
      <w:r w:rsidRPr="0039372E">
        <w:rPr>
          <w:rFonts w:ascii="Times New Roman" w:hAnsi="Times New Roman"/>
          <w:sz w:val="20"/>
          <w:szCs w:val="20"/>
        </w:rPr>
        <w:t>.</w:t>
      </w:r>
      <w:r>
        <w:rPr>
          <w:rFonts w:ascii="Times New Roman" w:hAnsi="Times New Roman"/>
          <w:sz w:val="20"/>
          <w:szCs w:val="20"/>
        </w:rPr>
        <w:t xml:space="preserve"> Due to the stability of heat up to 200 </w:t>
      </w:r>
      <w:r w:rsidRPr="00526650">
        <w:rPr>
          <w:rFonts w:ascii="Times New Roman" w:hAnsi="Times New Roman"/>
          <w:sz w:val="20"/>
          <w:szCs w:val="20"/>
          <w:vertAlign w:val="superscript"/>
        </w:rPr>
        <w:t>o</w:t>
      </w:r>
      <w:r>
        <w:rPr>
          <w:rFonts w:ascii="Times New Roman" w:hAnsi="Times New Roman"/>
          <w:sz w:val="20"/>
          <w:szCs w:val="20"/>
        </w:rPr>
        <w:t>C, m</w:t>
      </w:r>
      <w:r w:rsidRPr="005C1844">
        <w:rPr>
          <w:rFonts w:ascii="Times New Roman" w:hAnsi="Times New Roman"/>
          <w:sz w:val="20"/>
          <w:szCs w:val="20"/>
        </w:rPr>
        <w:t xml:space="preserve">ono and dialkyltin </w:t>
      </w:r>
      <w:r>
        <w:rPr>
          <w:rFonts w:ascii="Times New Roman" w:hAnsi="Times New Roman"/>
          <w:sz w:val="20"/>
          <w:szCs w:val="20"/>
        </w:rPr>
        <w:t>were</w:t>
      </w:r>
      <w:r w:rsidRPr="005C1844">
        <w:rPr>
          <w:rFonts w:ascii="Times New Roman" w:hAnsi="Times New Roman"/>
          <w:sz w:val="20"/>
          <w:szCs w:val="20"/>
        </w:rPr>
        <w:t xml:space="preserve"> used as heat and light stabilizer additives in polyvinyl chloride (PVC) processing</w:t>
      </w:r>
      <w:r>
        <w:rPr>
          <w:rFonts w:ascii="Times New Roman" w:hAnsi="Times New Roman"/>
          <w:sz w:val="20"/>
          <w:szCs w:val="20"/>
        </w:rPr>
        <w:t>, silicone elastomers and industrial catalysts for polyurethane [</w:t>
      </w:r>
      <w:r w:rsidRPr="00E4204C">
        <w:rPr>
          <w:rFonts w:ascii="Times New Roman" w:hAnsi="Times New Roman"/>
          <w:sz w:val="20"/>
          <w:szCs w:val="20"/>
        </w:rPr>
        <w:t>7</w:t>
      </w:r>
      <w:r>
        <w:rPr>
          <w:rFonts w:ascii="Times New Roman" w:hAnsi="Times New Roman"/>
          <w:sz w:val="20"/>
          <w:szCs w:val="20"/>
        </w:rPr>
        <w:t>]</w:t>
      </w:r>
      <w:r w:rsidRPr="005C1844">
        <w:rPr>
          <w:rFonts w:ascii="Times New Roman" w:hAnsi="Times New Roman"/>
          <w:sz w:val="20"/>
          <w:szCs w:val="20"/>
        </w:rPr>
        <w:t>.</w:t>
      </w:r>
      <w:r>
        <w:rPr>
          <w:rFonts w:ascii="Times New Roman" w:hAnsi="Times New Roman"/>
          <w:sz w:val="20"/>
          <w:szCs w:val="20"/>
        </w:rPr>
        <w:t xml:space="preserve"> Glass manufacturing also used monoorganotins to prevent microfissures and to prevent heat loss through metallic oxide coating [</w:t>
      </w:r>
      <w:r w:rsidRPr="00E4204C">
        <w:rPr>
          <w:rFonts w:ascii="Times New Roman" w:hAnsi="Times New Roman"/>
          <w:sz w:val="20"/>
          <w:szCs w:val="20"/>
        </w:rPr>
        <w:t>8</w:t>
      </w:r>
      <w:r>
        <w:rPr>
          <w:rFonts w:ascii="Times New Roman" w:hAnsi="Times New Roman"/>
          <w:sz w:val="20"/>
          <w:szCs w:val="20"/>
        </w:rPr>
        <w:t xml:space="preserve">]. </w:t>
      </w:r>
      <w:r w:rsidRPr="0039372E">
        <w:rPr>
          <w:rFonts w:ascii="Times New Roman" w:hAnsi="Times New Roman"/>
          <w:sz w:val="20"/>
          <w:szCs w:val="20"/>
        </w:rPr>
        <w:t xml:space="preserve">Meanwhile, organotin </w:t>
      </w:r>
      <w:r>
        <w:rPr>
          <w:rFonts w:ascii="Times New Roman" w:hAnsi="Times New Roman"/>
          <w:sz w:val="20"/>
          <w:szCs w:val="20"/>
        </w:rPr>
        <w:t>compounds</w:t>
      </w:r>
      <w:r w:rsidRPr="0039372E">
        <w:rPr>
          <w:rFonts w:ascii="Times New Roman" w:hAnsi="Times New Roman"/>
          <w:sz w:val="20"/>
          <w:szCs w:val="20"/>
        </w:rPr>
        <w:t xml:space="preserve"> also show antifungal, antibacterial </w:t>
      </w:r>
      <w:r>
        <w:rPr>
          <w:rFonts w:ascii="Times New Roman" w:hAnsi="Times New Roman"/>
          <w:sz w:val="20"/>
          <w:szCs w:val="20"/>
        </w:rPr>
        <w:t xml:space="preserve">and anticancer properties [9,10]. </w:t>
      </w:r>
      <w:r w:rsidRPr="0039372E">
        <w:rPr>
          <w:rFonts w:ascii="Times New Roman" w:hAnsi="Times New Roman"/>
          <w:sz w:val="20"/>
          <w:szCs w:val="20"/>
        </w:rPr>
        <w:t xml:space="preserve">Organotin(IV) compounds have strong </w:t>
      </w:r>
      <w:r>
        <w:rPr>
          <w:rFonts w:ascii="Times New Roman" w:hAnsi="Times New Roman"/>
          <w:sz w:val="20"/>
          <w:szCs w:val="20"/>
        </w:rPr>
        <w:t>biological activity and very toxic even</w:t>
      </w:r>
      <w:r w:rsidRPr="0039372E">
        <w:rPr>
          <w:rFonts w:ascii="Times New Roman" w:hAnsi="Times New Roman"/>
          <w:sz w:val="20"/>
          <w:szCs w:val="20"/>
        </w:rPr>
        <w:t xml:space="preserve"> in low concentration. Organic groups bounded to central Sn atom is essential as the number and nature of these groups </w:t>
      </w:r>
      <w:r>
        <w:rPr>
          <w:rFonts w:ascii="Times New Roman" w:hAnsi="Times New Roman"/>
          <w:sz w:val="20"/>
          <w:szCs w:val="20"/>
        </w:rPr>
        <w:t xml:space="preserve">will </w:t>
      </w:r>
      <w:r w:rsidRPr="0039372E">
        <w:rPr>
          <w:rFonts w:ascii="Times New Roman" w:hAnsi="Times New Roman"/>
          <w:sz w:val="20"/>
          <w:szCs w:val="20"/>
        </w:rPr>
        <w:t>determin</w:t>
      </w:r>
      <w:r>
        <w:rPr>
          <w:rFonts w:ascii="Times New Roman" w:hAnsi="Times New Roman"/>
          <w:sz w:val="20"/>
          <w:szCs w:val="20"/>
        </w:rPr>
        <w:t>es their biological activities [11]</w:t>
      </w:r>
      <w:r w:rsidRPr="0039372E">
        <w:rPr>
          <w:rFonts w:ascii="Times New Roman" w:hAnsi="Times New Roman"/>
          <w:sz w:val="20"/>
          <w:szCs w:val="20"/>
        </w:rPr>
        <w:t xml:space="preserve">. </w:t>
      </w:r>
      <w:r>
        <w:rPr>
          <w:rFonts w:ascii="Times New Roman" w:hAnsi="Times New Roman"/>
          <w:sz w:val="20"/>
          <w:szCs w:val="20"/>
        </w:rPr>
        <w:t>Furthermore, mono organotin compounds have shown the lowest toxic activity compared to the other R</w:t>
      </w:r>
      <w:r w:rsidRPr="00BB56DD">
        <w:rPr>
          <w:rFonts w:ascii="Times New Roman" w:hAnsi="Times New Roman"/>
          <w:sz w:val="20"/>
          <w:szCs w:val="20"/>
          <w:vertAlign w:val="subscript"/>
        </w:rPr>
        <w:t>n</w:t>
      </w:r>
      <w:r>
        <w:rPr>
          <w:rFonts w:ascii="Times New Roman" w:hAnsi="Times New Roman"/>
          <w:sz w:val="20"/>
          <w:szCs w:val="20"/>
        </w:rPr>
        <w:t>SnX</w:t>
      </w:r>
      <w:r w:rsidRPr="00BB56DD">
        <w:rPr>
          <w:rFonts w:ascii="Times New Roman" w:hAnsi="Times New Roman"/>
          <w:sz w:val="20"/>
          <w:szCs w:val="20"/>
          <w:vertAlign w:val="subscript"/>
        </w:rPr>
        <w:t>4-n</w:t>
      </w:r>
      <w:r>
        <w:rPr>
          <w:rFonts w:ascii="Times New Roman" w:hAnsi="Times New Roman"/>
          <w:sz w:val="20"/>
          <w:szCs w:val="20"/>
        </w:rPr>
        <w:t xml:space="preserve"> series as the activity will decreases from tetra alkyl substitute tin(IV) compounds to mono alkyl substituted tin(IV) compound [</w:t>
      </w:r>
      <w:r w:rsidRPr="003C02D7">
        <w:rPr>
          <w:rFonts w:ascii="Times New Roman" w:hAnsi="Times New Roman"/>
          <w:sz w:val="20"/>
          <w:szCs w:val="20"/>
        </w:rPr>
        <w:t>12</w:t>
      </w:r>
      <w:r>
        <w:rPr>
          <w:rFonts w:ascii="Times New Roman" w:hAnsi="Times New Roman"/>
          <w:sz w:val="20"/>
          <w:szCs w:val="20"/>
        </w:rPr>
        <w:t xml:space="preserve">]. </w:t>
      </w:r>
      <w:r w:rsidRPr="0039372E">
        <w:rPr>
          <w:rFonts w:ascii="Times New Roman" w:hAnsi="Times New Roman"/>
          <w:sz w:val="20"/>
          <w:szCs w:val="20"/>
        </w:rPr>
        <w:t xml:space="preserve">Due to its stability and possession of an intriguing electrochemical and optical properties, derivatives of dithiocarbamates from secondary </w:t>
      </w:r>
      <w:r>
        <w:rPr>
          <w:rFonts w:ascii="Times New Roman" w:hAnsi="Times New Roman"/>
          <w:sz w:val="20"/>
          <w:szCs w:val="20"/>
        </w:rPr>
        <w:t>amines were most been studied [13]</w:t>
      </w:r>
      <w:r w:rsidRPr="0039372E">
        <w:rPr>
          <w:rFonts w:ascii="Times New Roman" w:hAnsi="Times New Roman"/>
          <w:sz w:val="20"/>
          <w:szCs w:val="20"/>
        </w:rPr>
        <w:t xml:space="preserve">. </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5A2BBA" w:rsidRDefault="00A65143" w:rsidP="00A65143">
      <w:pPr>
        <w:autoSpaceDE w:val="0"/>
        <w:autoSpaceDN w:val="0"/>
        <w:adjustRightInd w:val="0"/>
        <w:spacing w:after="0" w:line="240" w:lineRule="auto"/>
        <w:jc w:val="both"/>
        <w:rPr>
          <w:rFonts w:ascii="Times New Roman" w:hAnsi="Times New Roman"/>
          <w:sz w:val="20"/>
          <w:szCs w:val="20"/>
        </w:rPr>
      </w:pPr>
      <w:r w:rsidRPr="0039372E">
        <w:rPr>
          <w:rFonts w:ascii="Times New Roman" w:hAnsi="Times New Roman"/>
          <w:sz w:val="20"/>
          <w:szCs w:val="20"/>
        </w:rPr>
        <w:t>Dithiocarbamates chemistry grew prolifically especially due to the</w:t>
      </w:r>
      <w:r>
        <w:rPr>
          <w:rFonts w:ascii="Times New Roman" w:hAnsi="Times New Roman"/>
          <w:sz w:val="20"/>
          <w:szCs w:val="20"/>
        </w:rPr>
        <w:t>ir</w:t>
      </w:r>
      <w:r w:rsidRPr="0039372E">
        <w:rPr>
          <w:rFonts w:ascii="Times New Roman" w:hAnsi="Times New Roman"/>
          <w:sz w:val="20"/>
          <w:szCs w:val="20"/>
        </w:rPr>
        <w:t xml:space="preserve"> preferential stabilization </w:t>
      </w:r>
      <w:r>
        <w:rPr>
          <w:rFonts w:ascii="Times New Roman" w:hAnsi="Times New Roman"/>
          <w:sz w:val="20"/>
          <w:szCs w:val="20"/>
        </w:rPr>
        <w:t>of</w:t>
      </w:r>
      <w:r w:rsidRPr="0039372E">
        <w:rPr>
          <w:rFonts w:ascii="Times New Roman" w:hAnsi="Times New Roman"/>
          <w:sz w:val="20"/>
          <w:szCs w:val="20"/>
        </w:rPr>
        <w:t xml:space="preserve"> metal </w:t>
      </w:r>
      <w:r>
        <w:rPr>
          <w:rFonts w:ascii="Times New Roman" w:hAnsi="Times New Roman"/>
          <w:sz w:val="20"/>
          <w:szCs w:val="20"/>
        </w:rPr>
        <w:t>compounds</w:t>
      </w:r>
      <w:r w:rsidRPr="0039372E">
        <w:rPr>
          <w:rFonts w:ascii="Times New Roman" w:hAnsi="Times New Roman"/>
          <w:sz w:val="20"/>
          <w:szCs w:val="20"/>
        </w:rPr>
        <w:t xml:space="preserve"> with specific stereochemistry owing to dithio ligands can act as a soft donor and have exc</w:t>
      </w:r>
      <w:r>
        <w:rPr>
          <w:rFonts w:ascii="Times New Roman" w:hAnsi="Times New Roman"/>
          <w:sz w:val="20"/>
          <w:szCs w:val="20"/>
        </w:rPr>
        <w:t>ellent coordination ability [3-5]</w:t>
      </w:r>
      <w:r w:rsidRPr="0039372E">
        <w:rPr>
          <w:rFonts w:ascii="Times New Roman" w:hAnsi="Times New Roman"/>
          <w:sz w:val="20"/>
          <w:szCs w:val="20"/>
        </w:rPr>
        <w:t xml:space="preserve">. </w:t>
      </w:r>
      <w:r>
        <w:rPr>
          <w:rFonts w:ascii="Times New Roman" w:hAnsi="Times New Roman"/>
          <w:sz w:val="20"/>
          <w:szCs w:val="20"/>
        </w:rPr>
        <w:t>Previous study reported two crystal structures of monoorganotin compounds with general formula Ph</w:t>
      </w:r>
      <w:r w:rsidRPr="007974EC">
        <w:rPr>
          <w:rFonts w:ascii="Times New Roman" w:hAnsi="Times New Roman"/>
          <w:sz w:val="20"/>
          <w:szCs w:val="20"/>
        </w:rPr>
        <w:t>Sn(S</w:t>
      </w:r>
      <w:r w:rsidRPr="007974EC">
        <w:rPr>
          <w:rFonts w:ascii="Times New Roman" w:hAnsi="Times New Roman"/>
          <w:sz w:val="20"/>
          <w:szCs w:val="20"/>
          <w:vertAlign w:val="subscript"/>
        </w:rPr>
        <w:t>2</w:t>
      </w:r>
      <w:r w:rsidRPr="007974EC">
        <w:rPr>
          <w:rFonts w:ascii="Times New Roman" w:hAnsi="Times New Roman"/>
          <w:sz w:val="20"/>
          <w:szCs w:val="20"/>
        </w:rPr>
        <w:t>CNR</w:t>
      </w:r>
      <w:r>
        <w:rPr>
          <w:rFonts w:ascii="Times New Roman" w:hAnsi="Times New Roman"/>
          <w:sz w:val="20"/>
          <w:szCs w:val="20"/>
        </w:rPr>
        <w:t>’</w:t>
      </w:r>
      <w:r w:rsidRPr="007974EC">
        <w:rPr>
          <w:rFonts w:ascii="Times New Roman" w:hAnsi="Times New Roman"/>
          <w:sz w:val="20"/>
          <w:szCs w:val="20"/>
          <w:vertAlign w:val="subscript"/>
        </w:rPr>
        <w:t>2</w:t>
      </w:r>
      <w:r w:rsidRPr="007974EC">
        <w:rPr>
          <w:rFonts w:ascii="Times New Roman" w:hAnsi="Times New Roman"/>
          <w:sz w:val="20"/>
          <w:szCs w:val="20"/>
        </w:rPr>
        <w:t>)</w:t>
      </w:r>
      <w:r w:rsidRPr="007974EC">
        <w:rPr>
          <w:rFonts w:ascii="Times New Roman" w:hAnsi="Times New Roman"/>
          <w:sz w:val="20"/>
          <w:szCs w:val="20"/>
          <w:vertAlign w:val="subscript"/>
        </w:rPr>
        <w:t>3</w:t>
      </w:r>
      <w:r>
        <w:rPr>
          <w:rFonts w:ascii="Times New Roman" w:hAnsi="Times New Roman"/>
          <w:sz w:val="20"/>
          <w:szCs w:val="20"/>
        </w:rPr>
        <w:t xml:space="preserve"> with distorted pentagonal bipyramid geometry and three crystal structures with general formula Ph</w:t>
      </w:r>
      <w:r w:rsidRPr="007974EC">
        <w:rPr>
          <w:rFonts w:ascii="Times New Roman" w:hAnsi="Times New Roman"/>
          <w:sz w:val="20"/>
          <w:szCs w:val="20"/>
        </w:rPr>
        <w:t>Sn(S</w:t>
      </w:r>
      <w:r w:rsidRPr="007974EC">
        <w:rPr>
          <w:rFonts w:ascii="Times New Roman" w:hAnsi="Times New Roman"/>
          <w:sz w:val="20"/>
          <w:szCs w:val="20"/>
          <w:vertAlign w:val="subscript"/>
        </w:rPr>
        <w:t>2</w:t>
      </w:r>
      <w:r w:rsidRPr="007974EC">
        <w:rPr>
          <w:rFonts w:ascii="Times New Roman" w:hAnsi="Times New Roman"/>
          <w:sz w:val="20"/>
          <w:szCs w:val="20"/>
        </w:rPr>
        <w:t>CNR</w:t>
      </w:r>
      <w:r>
        <w:rPr>
          <w:rFonts w:ascii="Times New Roman" w:hAnsi="Times New Roman"/>
          <w:sz w:val="20"/>
          <w:szCs w:val="20"/>
        </w:rPr>
        <w:t>’</w:t>
      </w:r>
      <w:r w:rsidRPr="007974EC">
        <w:rPr>
          <w:rFonts w:ascii="Times New Roman" w:hAnsi="Times New Roman"/>
          <w:sz w:val="20"/>
          <w:szCs w:val="20"/>
          <w:vertAlign w:val="subscript"/>
        </w:rPr>
        <w:t>2</w:t>
      </w:r>
      <w:r w:rsidRPr="007974EC">
        <w:rPr>
          <w:rFonts w:ascii="Times New Roman" w:hAnsi="Times New Roman"/>
          <w:sz w:val="20"/>
          <w:szCs w:val="20"/>
        </w:rPr>
        <w:t>)</w:t>
      </w:r>
      <w:r w:rsidRPr="007974EC">
        <w:rPr>
          <w:rFonts w:ascii="Times New Roman" w:hAnsi="Times New Roman"/>
          <w:sz w:val="20"/>
          <w:szCs w:val="20"/>
          <w:vertAlign w:val="subscript"/>
        </w:rPr>
        <w:t>2</w:t>
      </w:r>
      <w:r>
        <w:rPr>
          <w:rFonts w:ascii="Times New Roman" w:hAnsi="Times New Roman"/>
          <w:sz w:val="20"/>
          <w:szCs w:val="20"/>
        </w:rPr>
        <w:t>Cl in distorted octahedron geometry were found [</w:t>
      </w:r>
      <w:r w:rsidRPr="005E7687">
        <w:rPr>
          <w:rFonts w:ascii="Times New Roman" w:hAnsi="Times New Roman"/>
          <w:sz w:val="20"/>
          <w:szCs w:val="20"/>
        </w:rPr>
        <w:t>14</w:t>
      </w:r>
      <w:r>
        <w:rPr>
          <w:rFonts w:ascii="Times New Roman" w:hAnsi="Times New Roman"/>
          <w:sz w:val="20"/>
          <w:szCs w:val="20"/>
        </w:rPr>
        <w:t xml:space="preserve">]. </w:t>
      </w:r>
      <w:r w:rsidRPr="0039372E">
        <w:rPr>
          <w:rFonts w:ascii="Times New Roman" w:hAnsi="Times New Roman"/>
          <w:sz w:val="20"/>
          <w:szCs w:val="20"/>
        </w:rPr>
        <w:t>Instability has been an issue of corresponding phenyl derivatives of dithiocarbamate comp</w:t>
      </w:r>
      <w:r>
        <w:rPr>
          <w:rFonts w:ascii="Times New Roman" w:hAnsi="Times New Roman"/>
          <w:sz w:val="20"/>
          <w:szCs w:val="20"/>
        </w:rPr>
        <w:t>ounds</w:t>
      </w:r>
      <w:r w:rsidRPr="0039372E">
        <w:rPr>
          <w:rFonts w:ascii="Times New Roman" w:hAnsi="Times New Roman"/>
          <w:sz w:val="20"/>
          <w:szCs w:val="20"/>
        </w:rPr>
        <w:t xml:space="preserve"> leading to </w:t>
      </w:r>
      <w:r>
        <w:rPr>
          <w:rFonts w:ascii="Times New Roman" w:hAnsi="Times New Roman"/>
          <w:sz w:val="20"/>
          <w:szCs w:val="20"/>
        </w:rPr>
        <w:t xml:space="preserve">few </w:t>
      </w:r>
      <w:r w:rsidRPr="0039372E">
        <w:rPr>
          <w:rFonts w:ascii="Times New Roman" w:hAnsi="Times New Roman"/>
          <w:sz w:val="20"/>
          <w:szCs w:val="20"/>
        </w:rPr>
        <w:t xml:space="preserve">reports </w:t>
      </w:r>
      <w:r>
        <w:rPr>
          <w:rFonts w:ascii="Times New Roman" w:hAnsi="Times New Roman"/>
          <w:sz w:val="20"/>
          <w:szCs w:val="20"/>
        </w:rPr>
        <w:t>for</w:t>
      </w:r>
      <w:r w:rsidRPr="0039372E">
        <w:rPr>
          <w:rFonts w:ascii="Times New Roman" w:hAnsi="Times New Roman"/>
          <w:sz w:val="20"/>
          <w:szCs w:val="20"/>
        </w:rPr>
        <w:t xml:space="preserve"> this </w:t>
      </w:r>
      <w:r>
        <w:rPr>
          <w:rFonts w:ascii="Times New Roman" w:hAnsi="Times New Roman"/>
          <w:sz w:val="20"/>
          <w:szCs w:val="20"/>
        </w:rPr>
        <w:t>series</w:t>
      </w:r>
      <w:r w:rsidRPr="0039372E">
        <w:rPr>
          <w:rFonts w:ascii="Times New Roman" w:hAnsi="Times New Roman"/>
          <w:sz w:val="20"/>
          <w:szCs w:val="20"/>
        </w:rPr>
        <w:t xml:space="preserve">. Hence, this paper </w:t>
      </w:r>
      <w:r>
        <w:rPr>
          <w:rFonts w:ascii="Times New Roman" w:hAnsi="Times New Roman"/>
          <w:sz w:val="20"/>
          <w:szCs w:val="20"/>
        </w:rPr>
        <w:t xml:space="preserve">reports on </w:t>
      </w:r>
      <w:r w:rsidRPr="0039372E">
        <w:rPr>
          <w:rFonts w:ascii="Times New Roman" w:hAnsi="Times New Roman"/>
          <w:sz w:val="20"/>
          <w:szCs w:val="20"/>
        </w:rPr>
        <w:t>the synthesis and characterization of nine phenyltin</w:t>
      </w:r>
      <w:r>
        <w:rPr>
          <w:rFonts w:ascii="Times New Roman" w:hAnsi="Times New Roman"/>
          <w:sz w:val="20"/>
          <w:szCs w:val="20"/>
        </w:rPr>
        <w:t>(IV)</w:t>
      </w:r>
      <w:r w:rsidRPr="0039372E">
        <w:rPr>
          <w:rFonts w:ascii="Times New Roman" w:hAnsi="Times New Roman"/>
          <w:sz w:val="20"/>
          <w:szCs w:val="20"/>
        </w:rPr>
        <w:t xml:space="preserve"> dithiocarbamate comp</w:t>
      </w:r>
      <w:r>
        <w:rPr>
          <w:rFonts w:ascii="Times New Roman" w:hAnsi="Times New Roman"/>
          <w:sz w:val="20"/>
          <w:szCs w:val="20"/>
        </w:rPr>
        <w:t>ounds</w:t>
      </w:r>
      <w:r w:rsidRPr="0039372E">
        <w:rPr>
          <w:rFonts w:ascii="Times New Roman" w:hAnsi="Times New Roman"/>
          <w:sz w:val="20"/>
          <w:szCs w:val="20"/>
        </w:rPr>
        <w:t xml:space="preserve"> including X-ray structure of PhSn[S</w:t>
      </w:r>
      <w:r w:rsidRPr="0039372E">
        <w:rPr>
          <w:rFonts w:ascii="Times New Roman" w:hAnsi="Times New Roman"/>
          <w:sz w:val="20"/>
          <w:szCs w:val="20"/>
          <w:vertAlign w:val="subscript"/>
        </w:rPr>
        <w:t>2</w:t>
      </w:r>
      <w:r w:rsidRPr="0039372E">
        <w:rPr>
          <w:rFonts w:ascii="Times New Roman" w:hAnsi="Times New Roman"/>
          <w:sz w:val="20"/>
          <w:szCs w:val="20"/>
        </w:rPr>
        <w:t>CN(Et)(i-Pr)]</w:t>
      </w:r>
      <w:r w:rsidRPr="0039372E">
        <w:rPr>
          <w:rFonts w:ascii="Times New Roman" w:hAnsi="Times New Roman"/>
          <w:sz w:val="20"/>
          <w:szCs w:val="20"/>
          <w:vertAlign w:val="subscript"/>
        </w:rPr>
        <w:t>2</w:t>
      </w:r>
      <w:r w:rsidRPr="0039372E">
        <w:rPr>
          <w:rFonts w:ascii="Times New Roman" w:hAnsi="Times New Roman"/>
          <w:sz w:val="20"/>
          <w:szCs w:val="20"/>
        </w:rPr>
        <w:t>Cl</w:t>
      </w:r>
      <w:r w:rsidRPr="0039372E">
        <w:rPr>
          <w:rFonts w:ascii="Times New Roman" w:eastAsia="AdvGulliv-R" w:hAnsi="Times New Roman"/>
          <w:sz w:val="20"/>
          <w:szCs w:val="20"/>
        </w:rPr>
        <w:t xml:space="preserve"> in order to investigate the structural diversity of mono-tin</w:t>
      </w:r>
      <w:r>
        <w:rPr>
          <w:rFonts w:ascii="Times New Roman" w:eastAsia="AdvGulliv-R" w:hAnsi="Times New Roman"/>
          <w:sz w:val="20"/>
          <w:szCs w:val="20"/>
        </w:rPr>
        <w:t xml:space="preserve"> </w:t>
      </w:r>
      <w:r w:rsidRPr="0039372E">
        <w:rPr>
          <w:rFonts w:ascii="Times New Roman" w:eastAsia="AdvGulliv-R" w:hAnsi="Times New Roman"/>
          <w:sz w:val="20"/>
          <w:szCs w:val="20"/>
        </w:rPr>
        <w:t xml:space="preserve">dithiocarbamates </w:t>
      </w:r>
      <w:r>
        <w:rPr>
          <w:rFonts w:ascii="Times New Roman" w:eastAsia="AdvGulliv-R" w:hAnsi="Times New Roman"/>
          <w:sz w:val="20"/>
          <w:szCs w:val="20"/>
        </w:rPr>
        <w:t xml:space="preserve">compounds </w:t>
      </w:r>
      <w:r>
        <w:rPr>
          <w:rFonts w:ascii="Times New Roman" w:hAnsi="Times New Roman"/>
          <w:sz w:val="20"/>
          <w:szCs w:val="20"/>
        </w:rPr>
        <w:t>[15]</w:t>
      </w:r>
      <w:r w:rsidRPr="0039372E">
        <w:rPr>
          <w:rFonts w:ascii="Times New Roman" w:hAnsi="Times New Roman"/>
          <w:sz w:val="20"/>
          <w:szCs w:val="20"/>
        </w:rPr>
        <w:t xml:space="preserve">. </w:t>
      </w:r>
    </w:p>
    <w:p w:rsidR="006768E9" w:rsidRPr="00802DCC" w:rsidRDefault="006768E9" w:rsidP="00A651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A65143" w:rsidRPr="004233E1" w:rsidRDefault="00A65143" w:rsidP="00A65143">
      <w:pPr>
        <w:spacing w:after="0" w:line="240" w:lineRule="auto"/>
        <w:rPr>
          <w:rFonts w:ascii="Times New Roman" w:hAnsi="Times New Roman"/>
          <w:b/>
          <w:sz w:val="20"/>
          <w:szCs w:val="20"/>
        </w:rPr>
      </w:pPr>
      <w:r w:rsidRPr="004233E1">
        <w:rPr>
          <w:rFonts w:ascii="Times New Roman" w:hAnsi="Times New Roman"/>
          <w:b/>
          <w:sz w:val="20"/>
          <w:szCs w:val="20"/>
        </w:rPr>
        <w:t>Materials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All chemicals and solvents that </w:t>
      </w:r>
      <w:r>
        <w:rPr>
          <w:rFonts w:ascii="Times New Roman" w:hAnsi="Times New Roman"/>
          <w:sz w:val="20"/>
          <w:szCs w:val="20"/>
        </w:rPr>
        <w:t>were</w:t>
      </w:r>
      <w:r w:rsidRPr="0039372E">
        <w:rPr>
          <w:rFonts w:ascii="Times New Roman" w:hAnsi="Times New Roman"/>
          <w:sz w:val="20"/>
          <w:szCs w:val="20"/>
        </w:rPr>
        <w:t xml:space="preserve"> used in this experiment were purchased from suppliers without purification </w:t>
      </w:r>
      <w:r>
        <w:rPr>
          <w:rFonts w:ascii="Times New Roman" w:hAnsi="Times New Roman"/>
          <w:sz w:val="20"/>
          <w:szCs w:val="20"/>
        </w:rPr>
        <w:t xml:space="preserve">and used as received </w:t>
      </w:r>
      <w:r w:rsidRPr="0039372E">
        <w:rPr>
          <w:rFonts w:ascii="Times New Roman" w:hAnsi="Times New Roman"/>
          <w:sz w:val="20"/>
          <w:szCs w:val="20"/>
        </w:rPr>
        <w:t>as follows: N-methylethylamine, N-methylcyclohexylamine, N-ethylcyclohexylamine, N-methylisopropylamine, N-ethylisopropylamine, N-methylbenzylamine, N-ethylbenzylamine, N-isopropylbenzylamine, N-dibenzylamine and phenyltin(IV) trichloride together with the carbon disulphide, chloroform, dichloromethane, methanol and ethanol (Merck).</w:t>
      </w:r>
    </w:p>
    <w:p w:rsidR="00A65143" w:rsidRPr="0039372E" w:rsidRDefault="00A65143" w:rsidP="00A65143">
      <w:pPr>
        <w:spacing w:after="0" w:line="240" w:lineRule="auto"/>
        <w:jc w:val="both"/>
        <w:rPr>
          <w:rFonts w:ascii="Times New Roman" w:hAnsi="Times New Roman"/>
          <w:i/>
          <w:sz w:val="20"/>
          <w:szCs w:val="20"/>
        </w:rPr>
      </w:pPr>
    </w:p>
    <w:p w:rsidR="00A65143" w:rsidRPr="00223468" w:rsidRDefault="00A65143" w:rsidP="00A65143">
      <w:pPr>
        <w:spacing w:after="0" w:line="240" w:lineRule="auto"/>
        <w:jc w:val="both"/>
        <w:rPr>
          <w:rFonts w:ascii="Times New Roman" w:hAnsi="Times New Roman"/>
          <w:b/>
          <w:sz w:val="20"/>
          <w:szCs w:val="20"/>
        </w:rPr>
      </w:pPr>
      <w:r w:rsidRPr="00223468">
        <w:rPr>
          <w:rFonts w:ascii="Times New Roman" w:hAnsi="Times New Roman"/>
          <w:b/>
          <w:sz w:val="20"/>
          <w:szCs w:val="20"/>
        </w:rPr>
        <w:t xml:space="preserve">Instrumentations </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Melting point was measured using Electrothermal IA 9100. Elemental analysis was carried out and recorded by Fison EA 1108. Perkin Elmer Model GX was used to record the infrared spectra by using KBr disc for the range 400-4000 cm</w:t>
      </w:r>
      <w:r w:rsidRPr="0039372E">
        <w:rPr>
          <w:rFonts w:ascii="Times New Roman" w:hAnsi="Times New Roman"/>
          <w:sz w:val="20"/>
          <w:szCs w:val="20"/>
          <w:vertAlign w:val="superscript"/>
        </w:rPr>
        <w:t>-1</w:t>
      </w:r>
      <w:r w:rsidRPr="0039372E">
        <w:rPr>
          <w:rFonts w:ascii="Times New Roman" w:hAnsi="Times New Roman"/>
          <w:sz w:val="20"/>
          <w:szCs w:val="20"/>
        </w:rPr>
        <w:t xml:space="preserve"> and nujol with polyethylene tablets for the range 400-250 cm</w:t>
      </w:r>
      <w:r w:rsidRPr="0039372E">
        <w:rPr>
          <w:rFonts w:ascii="Times New Roman" w:hAnsi="Times New Roman"/>
          <w:sz w:val="20"/>
          <w:szCs w:val="20"/>
          <w:vertAlign w:val="superscript"/>
        </w:rPr>
        <w:t>-1</w:t>
      </w:r>
      <w:r w:rsidRPr="0039372E">
        <w:rPr>
          <w:rFonts w:ascii="Times New Roman" w:hAnsi="Times New Roman"/>
          <w:sz w:val="20"/>
          <w:szCs w:val="20"/>
        </w:rPr>
        <w:t xml:space="preserve">. </w:t>
      </w:r>
      <w:r>
        <w:rPr>
          <w:rFonts w:ascii="Times New Roman" w:hAnsi="Times New Roman"/>
          <w:sz w:val="20"/>
          <w:szCs w:val="20"/>
        </w:rPr>
        <w:t xml:space="preserve">Ultraviolet spectra were recorded on Cary 100 spectrophotometer. </w:t>
      </w:r>
      <w:r w:rsidRPr="0039372E">
        <w:rPr>
          <w:rFonts w:ascii="Times New Roman" w:hAnsi="Times New Roman"/>
          <w:sz w:val="20"/>
          <w:szCs w:val="20"/>
        </w:rPr>
        <w:t xml:space="preserve">The </w:t>
      </w:r>
      <w:r w:rsidRPr="00D6523B">
        <w:rPr>
          <w:rFonts w:ascii="Times New Roman" w:hAnsi="Times New Roman"/>
          <w:sz w:val="20"/>
          <w:szCs w:val="20"/>
          <w:vertAlign w:val="superscript"/>
        </w:rPr>
        <w:t>1</w:t>
      </w:r>
      <w:r>
        <w:rPr>
          <w:rFonts w:ascii="Times New Roman" w:hAnsi="Times New Roman"/>
          <w:sz w:val="20"/>
          <w:szCs w:val="20"/>
        </w:rPr>
        <w:t xml:space="preserve">H and </w:t>
      </w:r>
      <w:r w:rsidRPr="0039372E">
        <w:rPr>
          <w:rFonts w:ascii="Times New Roman" w:hAnsi="Times New Roman"/>
          <w:sz w:val="20"/>
          <w:szCs w:val="20"/>
          <w:vertAlign w:val="superscript"/>
        </w:rPr>
        <w:t>13</w:t>
      </w:r>
      <w:r w:rsidRPr="0039372E">
        <w:rPr>
          <w:rFonts w:ascii="Times New Roman" w:hAnsi="Times New Roman"/>
          <w:sz w:val="20"/>
          <w:szCs w:val="20"/>
        </w:rPr>
        <w:t>C NMR spectra were recorded in CDCl</w:t>
      </w:r>
      <w:r w:rsidRPr="0039372E">
        <w:rPr>
          <w:rFonts w:ascii="Times New Roman" w:hAnsi="Times New Roman"/>
          <w:sz w:val="20"/>
          <w:szCs w:val="20"/>
          <w:vertAlign w:val="subscript"/>
        </w:rPr>
        <w:t>3</w:t>
      </w:r>
      <w:r w:rsidRPr="0039372E">
        <w:rPr>
          <w:rFonts w:ascii="Times New Roman" w:hAnsi="Times New Roman"/>
          <w:sz w:val="20"/>
          <w:szCs w:val="20"/>
        </w:rPr>
        <w:t xml:space="preserve"> on a Joel JNM-LA 400 by using TMS as internal standard. Bruker SMART APEX2 was used to record X-ray structure determination and had been carried out at Department of Chemistry, University of Malaya.</w:t>
      </w:r>
    </w:p>
    <w:p w:rsidR="00A65143" w:rsidRPr="00764076" w:rsidRDefault="00A65143" w:rsidP="00A65143">
      <w:pPr>
        <w:spacing w:after="0" w:line="240" w:lineRule="auto"/>
        <w:jc w:val="both"/>
        <w:rPr>
          <w:rFonts w:ascii="Times New Roman" w:hAnsi="Times New Roman"/>
          <w:b/>
          <w:sz w:val="20"/>
          <w:szCs w:val="20"/>
        </w:rPr>
      </w:pPr>
    </w:p>
    <w:p w:rsidR="00A65143" w:rsidRPr="00764076" w:rsidRDefault="00A65143" w:rsidP="00A65143">
      <w:pPr>
        <w:spacing w:after="0" w:line="240" w:lineRule="auto"/>
        <w:jc w:val="both"/>
        <w:rPr>
          <w:rFonts w:ascii="Times New Roman" w:hAnsi="Times New Roman"/>
          <w:b/>
          <w:sz w:val="20"/>
          <w:szCs w:val="20"/>
        </w:rPr>
      </w:pPr>
      <w:r w:rsidRPr="00764076">
        <w:rPr>
          <w:rFonts w:ascii="Times New Roman" w:hAnsi="Times New Roman"/>
          <w:b/>
          <w:sz w:val="20"/>
          <w:szCs w:val="20"/>
        </w:rPr>
        <w:lastRenderedPageBreak/>
        <w:t>General Synthesis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All compounds from phenyltin(IV) </w:t>
      </w:r>
      <w:r>
        <w:rPr>
          <w:rFonts w:ascii="Times New Roman" w:hAnsi="Times New Roman"/>
          <w:sz w:val="20"/>
          <w:szCs w:val="20"/>
        </w:rPr>
        <w:t xml:space="preserve">dithiocarbamate </w:t>
      </w:r>
      <w:r w:rsidRPr="0039372E">
        <w:rPr>
          <w:rFonts w:ascii="Times New Roman" w:hAnsi="Times New Roman"/>
          <w:sz w:val="20"/>
          <w:szCs w:val="20"/>
        </w:rPr>
        <w:t xml:space="preserve">were prepared using direct reaction by mixing of </w:t>
      </w:r>
      <w:r>
        <w:rPr>
          <w:rFonts w:ascii="Times New Roman" w:hAnsi="Times New Roman"/>
          <w:sz w:val="20"/>
          <w:szCs w:val="20"/>
        </w:rPr>
        <w:t xml:space="preserve">metal and </w:t>
      </w:r>
      <w:r w:rsidRPr="0039372E">
        <w:rPr>
          <w:rFonts w:ascii="Times New Roman" w:hAnsi="Times New Roman"/>
          <w:sz w:val="20"/>
          <w:szCs w:val="20"/>
        </w:rPr>
        <w:t>ligand</w:t>
      </w:r>
      <w:r>
        <w:rPr>
          <w:rFonts w:ascii="Times New Roman" w:hAnsi="Times New Roman"/>
          <w:sz w:val="20"/>
          <w:szCs w:val="20"/>
        </w:rPr>
        <w:t xml:space="preserve"> with 1:2 molar ratio</w:t>
      </w:r>
      <w:r w:rsidRPr="0039372E">
        <w:rPr>
          <w:rFonts w:ascii="Times New Roman" w:hAnsi="Times New Roman"/>
          <w:sz w:val="20"/>
          <w:szCs w:val="20"/>
        </w:rPr>
        <w:t>. The ligand was prepared by the addition of carbon disulphide, CS</w:t>
      </w:r>
      <w:r w:rsidRPr="0039372E">
        <w:rPr>
          <w:rFonts w:ascii="Times New Roman" w:hAnsi="Times New Roman"/>
          <w:sz w:val="20"/>
          <w:szCs w:val="20"/>
          <w:vertAlign w:val="subscript"/>
        </w:rPr>
        <w:t xml:space="preserve">2 </w:t>
      </w:r>
      <w:r w:rsidRPr="0039372E">
        <w:rPr>
          <w:rFonts w:ascii="Times New Roman" w:hAnsi="Times New Roman"/>
          <w:sz w:val="20"/>
          <w:szCs w:val="20"/>
        </w:rPr>
        <w:t>to an ethanolic solution of respective amine in the same molar ratio. The mixture was stirred for one hour at 277 K. After one hour of stirring, the solution was added dropwise to a solution of phenyltin(IV) trichloride in 20 mL of ethanol. The mixture was stirred again for one hour at same temperature and the white precipitate was filtered and washed with cold ethanol and dried in desiccator. Recrystallization was carried out by using mixture of methanol:dichloromethane at ratio 1:2. The general reaction between secondary amine, carbon disulphide and phenyltin(IV) trichloride was illustrated in Figure 1.</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center"/>
        <w:rPr>
          <w:rFonts w:ascii="Times New Roman" w:hAnsi="Times New Roman"/>
          <w:sz w:val="20"/>
          <w:szCs w:val="20"/>
        </w:rPr>
      </w:pPr>
      <w:r w:rsidRPr="0039372E">
        <w:rPr>
          <w:b/>
          <w:sz w:val="20"/>
          <w:szCs w:val="20"/>
        </w:rPr>
        <w:object w:dxaOrig="10025" w:dyaOrig="2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97.5pt" o:ole="">
            <v:imagedata r:id="rId10" o:title=""/>
          </v:shape>
          <o:OLEObject Type="Embed" ProgID="ChemDraw.Document.6.0" ShapeID="_x0000_i1025" DrawAspect="Content" ObjectID="_1488832547" r:id="rId11"/>
        </w:object>
      </w:r>
    </w:p>
    <w:p w:rsidR="00A65143" w:rsidRPr="00A2043F" w:rsidRDefault="00A65143" w:rsidP="00A65143">
      <w:pPr>
        <w:spacing w:after="0" w:line="240" w:lineRule="auto"/>
        <w:ind w:left="720" w:hanging="720"/>
        <w:jc w:val="center"/>
        <w:rPr>
          <w:rFonts w:ascii="Times New Roman" w:hAnsi="Times New Roman"/>
          <w:sz w:val="20"/>
          <w:szCs w:val="20"/>
        </w:rPr>
      </w:pPr>
      <w:r>
        <w:rPr>
          <w:rFonts w:ascii="Times New Roman" w:hAnsi="Times New Roman"/>
          <w:sz w:val="20"/>
          <w:szCs w:val="20"/>
        </w:rPr>
        <w:t xml:space="preserve">                                                   (</w:t>
      </w:r>
      <w:r w:rsidRPr="00A2043F">
        <w:rPr>
          <w:rFonts w:ascii="Times New Roman" w:hAnsi="Times New Roman"/>
          <w:sz w:val="20"/>
          <w:szCs w:val="20"/>
        </w:rPr>
        <w:t>R’ = CH</w:t>
      </w:r>
      <w:r w:rsidRPr="00A2043F">
        <w:rPr>
          <w:rFonts w:ascii="Times New Roman" w:hAnsi="Times New Roman"/>
          <w:sz w:val="20"/>
          <w:szCs w:val="20"/>
          <w:vertAlign w:val="subscript"/>
        </w:rPr>
        <w:t>3</w:t>
      </w:r>
      <w:r w:rsidRPr="00A2043F">
        <w:rPr>
          <w:rFonts w:ascii="Times New Roman" w:hAnsi="Times New Roman"/>
          <w:sz w:val="20"/>
          <w:szCs w:val="20"/>
        </w:rPr>
        <w:t>, C</w:t>
      </w:r>
      <w:r w:rsidRPr="00A2043F">
        <w:rPr>
          <w:rFonts w:ascii="Times New Roman" w:hAnsi="Times New Roman"/>
          <w:sz w:val="20"/>
          <w:szCs w:val="20"/>
          <w:vertAlign w:val="subscript"/>
        </w:rPr>
        <w:t>2</w:t>
      </w:r>
      <w:r w:rsidRPr="00A2043F">
        <w:rPr>
          <w:rFonts w:ascii="Times New Roman" w:hAnsi="Times New Roman"/>
          <w:sz w:val="20"/>
          <w:szCs w:val="20"/>
        </w:rPr>
        <w:t>H</w:t>
      </w:r>
      <w:r>
        <w:rPr>
          <w:rFonts w:ascii="Times New Roman" w:hAnsi="Times New Roman"/>
          <w:sz w:val="20"/>
          <w:szCs w:val="20"/>
          <w:vertAlign w:val="subscript"/>
        </w:rPr>
        <w:t>5</w:t>
      </w:r>
      <w:r>
        <w:rPr>
          <w:rFonts w:ascii="Times New Roman" w:hAnsi="Times New Roman"/>
          <w:sz w:val="20"/>
          <w:szCs w:val="20"/>
        </w:rPr>
        <w:t>,</w:t>
      </w:r>
      <w:r w:rsidRPr="00A2043F">
        <w:rPr>
          <w:rFonts w:ascii="Times New Roman" w:hAnsi="Times New Roman"/>
          <w:i/>
          <w:sz w:val="20"/>
          <w:szCs w:val="20"/>
        </w:rPr>
        <w:t xml:space="preserve"> i</w:t>
      </w:r>
      <w:r w:rsidRPr="00A2043F">
        <w:rPr>
          <w:rFonts w:ascii="Times New Roman" w:hAnsi="Times New Roman"/>
          <w:sz w:val="20"/>
          <w:szCs w:val="20"/>
        </w:rPr>
        <w:t>C</w:t>
      </w:r>
      <w:r w:rsidRPr="00A2043F">
        <w:rPr>
          <w:rFonts w:ascii="Times New Roman" w:hAnsi="Times New Roman"/>
          <w:sz w:val="20"/>
          <w:szCs w:val="20"/>
          <w:vertAlign w:val="subscript"/>
        </w:rPr>
        <w:t>3</w:t>
      </w:r>
      <w:r w:rsidRPr="00A2043F">
        <w:rPr>
          <w:rFonts w:ascii="Times New Roman" w:hAnsi="Times New Roman"/>
          <w:sz w:val="20"/>
          <w:szCs w:val="20"/>
        </w:rPr>
        <w:t>H</w:t>
      </w:r>
      <w:r w:rsidRPr="00A2043F">
        <w:rPr>
          <w:rFonts w:ascii="Times New Roman" w:hAnsi="Times New Roman"/>
          <w:sz w:val="20"/>
          <w:szCs w:val="20"/>
          <w:vertAlign w:val="subscript"/>
        </w:rPr>
        <w:t xml:space="preserve">7, </w:t>
      </w:r>
      <w:r w:rsidRPr="00A2043F">
        <w:rPr>
          <w:rFonts w:ascii="Times New Roman" w:hAnsi="Times New Roman"/>
          <w:sz w:val="20"/>
          <w:szCs w:val="20"/>
        </w:rPr>
        <w:t>C</w:t>
      </w:r>
      <w:r w:rsidRPr="00A2043F">
        <w:rPr>
          <w:rFonts w:ascii="Times New Roman" w:hAnsi="Times New Roman"/>
          <w:sz w:val="20"/>
          <w:szCs w:val="20"/>
          <w:vertAlign w:val="subscript"/>
        </w:rPr>
        <w:t>7</w:t>
      </w:r>
      <w:r w:rsidRPr="00A2043F">
        <w:rPr>
          <w:rFonts w:ascii="Times New Roman" w:hAnsi="Times New Roman"/>
          <w:sz w:val="20"/>
          <w:szCs w:val="20"/>
        </w:rPr>
        <w:t>H</w:t>
      </w:r>
      <w:r w:rsidRPr="00A2043F">
        <w:rPr>
          <w:rFonts w:ascii="Times New Roman" w:hAnsi="Times New Roman"/>
          <w:sz w:val="20"/>
          <w:szCs w:val="20"/>
          <w:vertAlign w:val="subscript"/>
        </w:rPr>
        <w:t xml:space="preserve">7 </w:t>
      </w:r>
      <w:r w:rsidRPr="00A2043F">
        <w:rPr>
          <w:rFonts w:ascii="Times New Roman" w:hAnsi="Times New Roman"/>
          <w:sz w:val="20"/>
          <w:szCs w:val="20"/>
        </w:rPr>
        <w:t>and R” = C</w:t>
      </w:r>
      <w:r w:rsidRPr="00A2043F">
        <w:rPr>
          <w:rFonts w:ascii="Times New Roman" w:hAnsi="Times New Roman"/>
          <w:sz w:val="20"/>
          <w:szCs w:val="20"/>
          <w:vertAlign w:val="subscript"/>
        </w:rPr>
        <w:t>2</w:t>
      </w:r>
      <w:r w:rsidRPr="00A2043F">
        <w:rPr>
          <w:rFonts w:ascii="Times New Roman" w:hAnsi="Times New Roman"/>
          <w:sz w:val="20"/>
          <w:szCs w:val="20"/>
        </w:rPr>
        <w:t>H</w:t>
      </w:r>
      <w:r w:rsidRPr="00A2043F">
        <w:rPr>
          <w:rFonts w:ascii="Times New Roman" w:hAnsi="Times New Roman"/>
          <w:sz w:val="20"/>
          <w:szCs w:val="20"/>
          <w:vertAlign w:val="subscript"/>
        </w:rPr>
        <w:t>5</w:t>
      </w:r>
      <w:r w:rsidRPr="00A2043F">
        <w:rPr>
          <w:rFonts w:ascii="Times New Roman" w:hAnsi="Times New Roman"/>
          <w:sz w:val="20"/>
          <w:szCs w:val="20"/>
        </w:rPr>
        <w:t>, C</w:t>
      </w:r>
      <w:r w:rsidRPr="00A2043F">
        <w:rPr>
          <w:rFonts w:ascii="Times New Roman" w:hAnsi="Times New Roman"/>
          <w:sz w:val="20"/>
          <w:szCs w:val="20"/>
          <w:vertAlign w:val="subscript"/>
        </w:rPr>
        <w:t>6</w:t>
      </w:r>
      <w:r w:rsidRPr="00A2043F">
        <w:rPr>
          <w:rFonts w:ascii="Times New Roman" w:hAnsi="Times New Roman"/>
          <w:sz w:val="20"/>
          <w:szCs w:val="20"/>
        </w:rPr>
        <w:t>H</w:t>
      </w:r>
      <w:r w:rsidRPr="00A2043F">
        <w:rPr>
          <w:rFonts w:ascii="Times New Roman" w:hAnsi="Times New Roman"/>
          <w:sz w:val="20"/>
          <w:szCs w:val="20"/>
          <w:vertAlign w:val="subscript"/>
        </w:rPr>
        <w:t>11</w:t>
      </w:r>
      <w:r w:rsidRPr="00A2043F">
        <w:rPr>
          <w:rFonts w:ascii="Times New Roman" w:hAnsi="Times New Roman"/>
          <w:sz w:val="20"/>
          <w:szCs w:val="20"/>
        </w:rPr>
        <w:t xml:space="preserve">, </w:t>
      </w:r>
      <w:r w:rsidRPr="00A2043F">
        <w:rPr>
          <w:rFonts w:ascii="Times New Roman" w:hAnsi="Times New Roman"/>
          <w:i/>
          <w:sz w:val="20"/>
          <w:szCs w:val="20"/>
        </w:rPr>
        <w:t>i</w:t>
      </w:r>
      <w:r w:rsidRPr="00A2043F">
        <w:rPr>
          <w:rFonts w:ascii="Times New Roman" w:hAnsi="Times New Roman"/>
          <w:sz w:val="20"/>
          <w:szCs w:val="20"/>
        </w:rPr>
        <w:t>C</w:t>
      </w:r>
      <w:r w:rsidRPr="00A2043F">
        <w:rPr>
          <w:rFonts w:ascii="Times New Roman" w:hAnsi="Times New Roman"/>
          <w:sz w:val="20"/>
          <w:szCs w:val="20"/>
          <w:vertAlign w:val="subscript"/>
        </w:rPr>
        <w:t>3</w:t>
      </w:r>
      <w:r w:rsidRPr="00A2043F">
        <w:rPr>
          <w:rFonts w:ascii="Times New Roman" w:hAnsi="Times New Roman"/>
          <w:sz w:val="20"/>
          <w:szCs w:val="20"/>
        </w:rPr>
        <w:t>H</w:t>
      </w:r>
      <w:r w:rsidRPr="00A2043F">
        <w:rPr>
          <w:rFonts w:ascii="Times New Roman" w:hAnsi="Times New Roman"/>
          <w:sz w:val="20"/>
          <w:szCs w:val="20"/>
          <w:vertAlign w:val="subscript"/>
        </w:rPr>
        <w:t>7</w:t>
      </w:r>
      <w:r w:rsidRPr="00A2043F">
        <w:rPr>
          <w:rFonts w:ascii="Times New Roman" w:hAnsi="Times New Roman"/>
          <w:sz w:val="20"/>
          <w:szCs w:val="20"/>
        </w:rPr>
        <w:t>, C</w:t>
      </w:r>
      <w:r w:rsidRPr="00A2043F">
        <w:rPr>
          <w:rFonts w:ascii="Times New Roman" w:hAnsi="Times New Roman"/>
          <w:sz w:val="20"/>
          <w:szCs w:val="20"/>
          <w:vertAlign w:val="subscript"/>
        </w:rPr>
        <w:t>7</w:t>
      </w:r>
      <w:r w:rsidRPr="00A2043F">
        <w:rPr>
          <w:rFonts w:ascii="Times New Roman" w:hAnsi="Times New Roman"/>
          <w:sz w:val="20"/>
          <w:szCs w:val="20"/>
        </w:rPr>
        <w:t>H</w:t>
      </w:r>
      <w:r w:rsidRPr="00A2043F">
        <w:rPr>
          <w:rFonts w:ascii="Times New Roman" w:hAnsi="Times New Roman"/>
          <w:sz w:val="20"/>
          <w:szCs w:val="20"/>
          <w:vertAlign w:val="subscript"/>
        </w:rPr>
        <w:t>7</w:t>
      </w:r>
      <w:r w:rsidRPr="00A2043F">
        <w:rPr>
          <w:rFonts w:ascii="Times New Roman" w:hAnsi="Times New Roman"/>
          <w:sz w:val="20"/>
          <w:szCs w:val="20"/>
        </w:rPr>
        <w:t>,</w:t>
      </w:r>
      <w:r>
        <w:rPr>
          <w:rFonts w:ascii="Times New Roman" w:hAnsi="Times New Roman"/>
          <w:sz w:val="20"/>
          <w:szCs w:val="20"/>
        </w:rPr>
        <w:t>)</w:t>
      </w:r>
    </w:p>
    <w:p w:rsidR="00A65143" w:rsidRDefault="00A65143" w:rsidP="00A65143">
      <w:pPr>
        <w:spacing w:after="0" w:line="240" w:lineRule="auto"/>
        <w:ind w:left="720" w:hanging="720"/>
        <w:jc w:val="center"/>
        <w:rPr>
          <w:rFonts w:ascii="Times New Roman" w:hAnsi="Times New Roman"/>
          <w:sz w:val="20"/>
          <w:szCs w:val="20"/>
        </w:rPr>
      </w:pPr>
    </w:p>
    <w:p w:rsidR="00A65143" w:rsidRPr="0039372E" w:rsidRDefault="00A65143" w:rsidP="00A65143">
      <w:pPr>
        <w:spacing w:after="0" w:line="240" w:lineRule="auto"/>
        <w:ind w:left="720" w:hanging="720"/>
        <w:jc w:val="center"/>
        <w:rPr>
          <w:rFonts w:ascii="Times New Roman" w:hAnsi="Times New Roman"/>
          <w:sz w:val="20"/>
          <w:szCs w:val="20"/>
        </w:rPr>
      </w:pPr>
      <w:r>
        <w:rPr>
          <w:rFonts w:ascii="Times New Roman" w:hAnsi="Times New Roman"/>
          <w:sz w:val="20"/>
          <w:szCs w:val="20"/>
        </w:rPr>
        <w:t>Figure</w:t>
      </w:r>
      <w:r w:rsidRPr="0039372E">
        <w:rPr>
          <w:rFonts w:ascii="Times New Roman" w:hAnsi="Times New Roman"/>
          <w:sz w:val="20"/>
          <w:szCs w:val="20"/>
        </w:rPr>
        <w:t xml:space="preserve"> 1. General reaction between secondary amine, carbon disulphide and phenyltin(IV) trichloride.</w:t>
      </w:r>
    </w:p>
    <w:p w:rsidR="00A65143"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 xml:space="preserve">3 </w:t>
      </w:r>
      <w:r w:rsidRPr="0039372E">
        <w:rPr>
          <w:rFonts w:ascii="Times New Roman" w:hAnsi="Times New Roman"/>
          <w:b/>
          <w:sz w:val="20"/>
          <w:szCs w:val="20"/>
        </w:rPr>
        <w:t>)(C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(1)</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An ethanolic solution of N-ethylmethylamine (1.3 mL, 15</w:t>
      </w:r>
      <w:r>
        <w:rPr>
          <w:rFonts w:ascii="Times New Roman" w:hAnsi="Times New Roman"/>
          <w:sz w:val="20"/>
          <w:szCs w:val="20"/>
        </w:rPr>
        <w:t xml:space="preserve"> </w:t>
      </w:r>
      <w:r w:rsidRPr="0039372E">
        <w:rPr>
          <w:rFonts w:ascii="Times New Roman" w:hAnsi="Times New Roman"/>
          <w:sz w:val="20"/>
          <w:szCs w:val="20"/>
        </w:rPr>
        <w:t xml:space="preserve">mmol) was stirred for an hour </w:t>
      </w:r>
      <w:r>
        <w:rPr>
          <w:rFonts w:ascii="Times New Roman" w:hAnsi="Times New Roman"/>
          <w:sz w:val="20"/>
          <w:szCs w:val="20"/>
        </w:rPr>
        <w:t>together with</w:t>
      </w:r>
      <w:r w:rsidRPr="0039372E">
        <w:rPr>
          <w:rFonts w:ascii="Times New Roman" w:hAnsi="Times New Roman"/>
          <w:sz w:val="20"/>
          <w:szCs w:val="20"/>
        </w:rPr>
        <w:t xml:space="preserve"> CS</w:t>
      </w:r>
      <w:r w:rsidRPr="0039372E">
        <w:rPr>
          <w:rFonts w:ascii="Times New Roman" w:hAnsi="Times New Roman"/>
          <w:sz w:val="20"/>
          <w:szCs w:val="20"/>
          <w:vertAlign w:val="subscript"/>
        </w:rPr>
        <w:t>2</w:t>
      </w:r>
      <w:r w:rsidRPr="0039372E">
        <w:rPr>
          <w:rFonts w:ascii="Times New Roman" w:hAnsi="Times New Roman"/>
          <w:sz w:val="20"/>
          <w:szCs w:val="20"/>
        </w:rPr>
        <w:t xml:space="preserve"> (0.91 mL, 15</w:t>
      </w:r>
      <w:r>
        <w:rPr>
          <w:rFonts w:ascii="Times New Roman" w:hAnsi="Times New Roman"/>
          <w:sz w:val="20"/>
          <w:szCs w:val="20"/>
        </w:rPr>
        <w:t xml:space="preserve"> </w:t>
      </w:r>
      <w:r w:rsidRPr="0039372E">
        <w:rPr>
          <w:rFonts w:ascii="Times New Roman" w:hAnsi="Times New Roman"/>
          <w:sz w:val="20"/>
          <w:szCs w:val="20"/>
        </w:rPr>
        <w:t>mmol). This ligand was t</w:t>
      </w:r>
      <w:r>
        <w:rPr>
          <w:rFonts w:ascii="Times New Roman" w:hAnsi="Times New Roman"/>
          <w:sz w:val="20"/>
          <w:szCs w:val="20"/>
        </w:rPr>
        <w:t xml:space="preserve">reated with </w:t>
      </w:r>
      <w:r w:rsidRPr="0039372E">
        <w:rPr>
          <w:rFonts w:ascii="Times New Roman" w:hAnsi="Times New Roman"/>
          <w:sz w:val="20"/>
          <w:szCs w:val="20"/>
        </w:rPr>
        <w:t>phenyltin(IV) trichloride</w:t>
      </w:r>
      <w:r>
        <w:rPr>
          <w:rFonts w:ascii="Times New Roman" w:hAnsi="Times New Roman"/>
          <w:sz w:val="20"/>
          <w:szCs w:val="20"/>
        </w:rPr>
        <w:t xml:space="preserve"> (0.</w:t>
      </w:r>
      <w:r w:rsidRPr="0039372E">
        <w:rPr>
          <w:rFonts w:ascii="Times New Roman" w:hAnsi="Times New Roman"/>
          <w:sz w:val="20"/>
          <w:szCs w:val="20"/>
        </w:rPr>
        <w:t>82 g, 5</w:t>
      </w:r>
      <w:r>
        <w:rPr>
          <w:rFonts w:ascii="Times New Roman" w:hAnsi="Times New Roman"/>
          <w:sz w:val="20"/>
          <w:szCs w:val="20"/>
        </w:rPr>
        <w:t xml:space="preserve"> </w:t>
      </w:r>
      <w:r w:rsidRPr="0039372E">
        <w:rPr>
          <w:rFonts w:ascii="Times New Roman" w:hAnsi="Times New Roman"/>
          <w:sz w:val="20"/>
          <w:szCs w:val="20"/>
        </w:rPr>
        <w:t>mmol)  in 20 mL of ethanol. The solution was stirred at temperature below 277 K for another 1 hour to obtain a white precipitate. The product was vacuum filtered, washed with cold ethanol and dried in desiccator.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89%, m</w:t>
      </w:r>
      <w:r w:rsidRPr="0039372E">
        <w:rPr>
          <w:rFonts w:ascii="Times New Roman" w:hAnsi="Times New Roman"/>
          <w:sz w:val="20"/>
          <w:szCs w:val="20"/>
        </w:rPr>
        <w:t>.p. 86-88 ˚C.</w:t>
      </w:r>
      <w:r>
        <w:rPr>
          <w:rFonts w:ascii="Times New Roman" w:hAnsi="Times New Roman"/>
          <w:sz w:val="20"/>
          <w:szCs w:val="20"/>
        </w:rPr>
        <w:t xml:space="preserve"> </w:t>
      </w:r>
      <w:r w:rsidRPr="003F3F5A">
        <w:rPr>
          <w:rFonts w:ascii="Times New Roman" w:hAnsi="Times New Roman"/>
          <w:sz w:val="20"/>
          <w:szCs w:val="20"/>
        </w:rPr>
        <w:t>Elemental Analysis %: Anal.(calculated)</w:t>
      </w:r>
      <w:r>
        <w:rPr>
          <w:rFonts w:ascii="Times New Roman" w:hAnsi="Times New Roman"/>
          <w:sz w:val="20"/>
          <w:szCs w:val="20"/>
        </w:rPr>
        <w:t>:</w:t>
      </w:r>
      <w:r w:rsidRPr="0039372E">
        <w:rPr>
          <w:rFonts w:ascii="Times New Roman" w:hAnsi="Times New Roman"/>
          <w:sz w:val="20"/>
          <w:szCs w:val="20"/>
        </w:rPr>
        <w:t xml:space="preserve"> C, </w:t>
      </w:r>
      <w:r>
        <w:rPr>
          <w:rFonts w:ascii="Times New Roman" w:hAnsi="Times New Roman"/>
          <w:sz w:val="20"/>
          <w:szCs w:val="20"/>
        </w:rPr>
        <w:t>33.54 (</w:t>
      </w:r>
      <w:r w:rsidRPr="0039372E">
        <w:rPr>
          <w:rFonts w:ascii="Times New Roman" w:hAnsi="Times New Roman"/>
          <w:sz w:val="20"/>
          <w:szCs w:val="20"/>
        </w:rPr>
        <w:t>3.51</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3.64 (</w:t>
      </w:r>
      <w:r w:rsidRPr="0039372E">
        <w:rPr>
          <w:rFonts w:ascii="Times New Roman" w:hAnsi="Times New Roman"/>
          <w:sz w:val="20"/>
          <w:szCs w:val="20"/>
        </w:rPr>
        <w:t>4.62</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5.27 (</w:t>
      </w:r>
      <w:r w:rsidRPr="0039372E">
        <w:rPr>
          <w:rFonts w:ascii="Times New Roman" w:hAnsi="Times New Roman"/>
          <w:sz w:val="20"/>
          <w:szCs w:val="20"/>
        </w:rPr>
        <w:t>5.58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23.03 (</w:t>
      </w:r>
      <w:r w:rsidRPr="0039372E">
        <w:rPr>
          <w:rFonts w:ascii="Times New Roman" w:hAnsi="Times New Roman"/>
          <w:sz w:val="20"/>
          <w:szCs w:val="20"/>
        </w:rPr>
        <w:t>25.56</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21.56 (</w:t>
      </w:r>
      <w:r w:rsidRPr="0039372E">
        <w:rPr>
          <w:rFonts w:ascii="Times New Roman" w:hAnsi="Times New Roman"/>
          <w:sz w:val="20"/>
          <w:szCs w:val="20"/>
        </w:rPr>
        <w:t>23.66</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Pr>
          <w:rFonts w:ascii="Times New Roman" w:hAnsi="Times New Roman"/>
          <w:sz w:val="20"/>
          <w:szCs w:val="20"/>
        </w:rPr>
        <w:t>δ</w:t>
      </w:r>
      <w:r w:rsidRPr="00FE2AF3">
        <w:rPr>
          <w:rFonts w:ascii="Times New Roman" w:hAnsi="Times New Roman"/>
          <w:sz w:val="20"/>
          <w:szCs w:val="20"/>
          <w:vertAlign w:val="subscript"/>
        </w:rPr>
        <w:t>H</w:t>
      </w:r>
      <w:r>
        <w:rPr>
          <w:rFonts w:ascii="Times New Roman" w:hAnsi="Times New Roman"/>
          <w:sz w:val="20"/>
          <w:szCs w:val="20"/>
        </w:rPr>
        <w:t xml:space="preserve"> 7.8288-7.2500</w:t>
      </w:r>
      <w:r w:rsidRPr="00EC19A5">
        <w:rPr>
          <w:rFonts w:ascii="Times New Roman" w:hAnsi="Times New Roman"/>
          <w:color w:val="000000"/>
          <w:sz w:val="20"/>
          <w:szCs w:val="20"/>
        </w:rPr>
        <w:t xml:space="preserve"> m (Sn–C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Pr>
          <w:rFonts w:ascii="Times New Roman" w:hAnsi="Times New Roman"/>
          <w:color w:val="000000"/>
          <w:sz w:val="20"/>
          <w:szCs w:val="20"/>
        </w:rPr>
        <w:t>); 3.3037</w:t>
      </w:r>
      <w:r w:rsidRPr="00EC19A5">
        <w:rPr>
          <w:rFonts w:ascii="Times New Roman" w:hAnsi="Times New Roman"/>
          <w:color w:val="000000"/>
          <w:sz w:val="20"/>
          <w:szCs w:val="20"/>
        </w:rPr>
        <w:t xml:space="preserve"> s (N–CH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Pr>
          <w:rFonts w:ascii="Times New Roman" w:hAnsi="Times New Roman"/>
          <w:color w:val="000000"/>
          <w:sz w:val="20"/>
          <w:szCs w:val="20"/>
        </w:rPr>
        <w:t xml:space="preserve"> 3.7717</w:t>
      </w:r>
      <w:r w:rsidRPr="00EC19A5">
        <w:rPr>
          <w:rFonts w:ascii="Times New Roman" w:hAnsi="Times New Roman"/>
          <w:color w:val="000000"/>
          <w:sz w:val="20"/>
          <w:szCs w:val="20"/>
        </w:rPr>
        <w:t xml:space="preserve"> q (Et–CH</w:t>
      </w:r>
      <w:r w:rsidRPr="00EC19A5">
        <w:rPr>
          <w:rFonts w:ascii="Times New Roman" w:hAnsi="Times New Roman"/>
          <w:color w:val="000000"/>
          <w:sz w:val="20"/>
          <w:szCs w:val="20"/>
          <w:vertAlign w:val="subscript"/>
        </w:rPr>
        <w:t>2</w:t>
      </w:r>
      <w:r>
        <w:rPr>
          <w:rFonts w:ascii="Times New Roman" w:hAnsi="Times New Roman"/>
          <w:color w:val="000000"/>
          <w:sz w:val="20"/>
          <w:szCs w:val="20"/>
        </w:rPr>
        <w:t>); 1.2412</w:t>
      </w:r>
      <w:r w:rsidRPr="00EC19A5">
        <w:rPr>
          <w:rFonts w:ascii="Times New Roman" w:hAnsi="Times New Roman"/>
          <w:color w:val="000000"/>
          <w:sz w:val="20"/>
          <w:szCs w:val="20"/>
        </w:rPr>
        <w:t xml:space="preserve"> t (Et–CH</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w:t>
      </w:r>
      <w:r w:rsidRPr="00EC19A5">
        <w:rPr>
          <w:rFonts w:ascii="Times New Roman" w:hAnsi="Times New Roman"/>
          <w:color w:val="000000"/>
          <w:sz w:val="20"/>
          <w:szCs w:val="20"/>
          <w:vertAlign w:val="superscript"/>
        </w:rPr>
        <w:t>13</w:t>
      </w:r>
      <w:r w:rsidRPr="00EC19A5">
        <w:rPr>
          <w:rFonts w:ascii="Times New Roman" w:hAnsi="Times New Roman"/>
          <w:color w:val="000000"/>
          <w:sz w:val="20"/>
          <w:szCs w:val="20"/>
        </w:rPr>
        <w:t>C NMR (CDCl</w:t>
      </w:r>
      <w:r w:rsidRPr="00EC19A5">
        <w:rPr>
          <w:rFonts w:ascii="Times New Roman" w:hAnsi="Times New Roman"/>
          <w:color w:val="000000"/>
          <w:sz w:val="20"/>
          <w:szCs w:val="20"/>
          <w:vertAlign w:val="subscript"/>
        </w:rPr>
        <w:t>3</w:t>
      </w:r>
      <w:r w:rsidRPr="00EC19A5">
        <w:rPr>
          <w:rFonts w:ascii="Times New Roman" w:hAnsi="Times New Roman"/>
          <w:color w:val="000000"/>
          <w:sz w:val="20"/>
          <w:szCs w:val="20"/>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rPr>
        <w:t xml:space="preserve"> </w:t>
      </w:r>
      <w:r>
        <w:rPr>
          <w:rFonts w:ascii="Times New Roman" w:hAnsi="Times New Roman"/>
          <w:color w:val="000000"/>
          <w:sz w:val="20"/>
          <w:szCs w:val="20"/>
        </w:rPr>
        <w:t xml:space="preserve">157.2694, 130.7985, 128.6500, 128.2605 </w:t>
      </w:r>
      <w:r w:rsidRPr="00EC19A5">
        <w:rPr>
          <w:rFonts w:ascii="Times New Roman" w:hAnsi="Times New Roman"/>
          <w:color w:val="000000"/>
          <w:sz w:val="20"/>
          <w:szCs w:val="20"/>
        </w:rPr>
        <w:t>(Sn–C</w:t>
      </w:r>
      <w:r w:rsidRPr="00EC19A5">
        <w:rPr>
          <w:rFonts w:ascii="Times New Roman" w:hAnsi="Times New Roman"/>
          <w:color w:val="000000"/>
          <w:sz w:val="20"/>
          <w:szCs w:val="20"/>
          <w:vertAlign w:val="subscript"/>
        </w:rPr>
        <w:t>6</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5</w:t>
      </w:r>
      <w:r w:rsidRPr="00EC19A5">
        <w:rPr>
          <w:rFonts w:ascii="Times New Roman" w:hAnsi="Times New Roman"/>
          <w:color w:val="000000"/>
          <w:sz w:val="20"/>
          <w:szCs w:val="20"/>
        </w:rPr>
        <w:t>);</w:t>
      </w:r>
      <w:r>
        <w:rPr>
          <w:rFonts w:ascii="Times New Roman" w:hAnsi="Times New Roman"/>
          <w:color w:val="000000"/>
          <w:sz w:val="20"/>
          <w:szCs w:val="20"/>
        </w:rPr>
        <w:t xml:space="preserve"> 42.7535</w:t>
      </w:r>
      <w:r w:rsidRPr="00EC19A5">
        <w:rPr>
          <w:rFonts w:ascii="Times New Roman" w:hAnsi="Times New Roman"/>
          <w:color w:val="000000"/>
          <w:sz w:val="20"/>
          <w:szCs w:val="20"/>
        </w:rPr>
        <w:t xml:space="preserve"> (N–CH</w:t>
      </w:r>
      <w:r w:rsidRPr="00EC19A5">
        <w:rPr>
          <w:rFonts w:ascii="Times New Roman" w:hAnsi="Times New Roman"/>
          <w:color w:val="000000"/>
          <w:sz w:val="20"/>
          <w:szCs w:val="20"/>
          <w:vertAlign w:val="subscript"/>
        </w:rPr>
        <w:t>3</w:t>
      </w:r>
      <w:r>
        <w:rPr>
          <w:rFonts w:ascii="Times New Roman" w:hAnsi="Times New Roman"/>
          <w:color w:val="000000"/>
          <w:sz w:val="20"/>
          <w:szCs w:val="20"/>
        </w:rPr>
        <w:t>); 11.8327</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3</w:t>
      </w:r>
      <w:r>
        <w:rPr>
          <w:rFonts w:ascii="Times New Roman" w:hAnsi="Times New Roman"/>
          <w:color w:val="000000"/>
          <w:sz w:val="20"/>
          <w:szCs w:val="20"/>
        </w:rPr>
        <w:t>); 53.5311</w:t>
      </w:r>
      <w:r w:rsidRPr="00EC19A5">
        <w:rPr>
          <w:rFonts w:ascii="Times New Roman" w:hAnsi="Times New Roman"/>
          <w:color w:val="000000"/>
          <w:sz w:val="20"/>
          <w:szCs w:val="20"/>
        </w:rPr>
        <w:t xml:space="preserve"> (Et–CH</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 xml:space="preserve">); </w:t>
      </w:r>
      <w:r>
        <w:rPr>
          <w:rFonts w:ascii="Times New Roman" w:hAnsi="Times New Roman"/>
          <w:color w:val="000000"/>
          <w:sz w:val="20"/>
          <w:szCs w:val="20"/>
        </w:rPr>
        <w:t xml:space="preserve">201.6076 </w:t>
      </w:r>
      <w:r w:rsidRPr="00EC19A5">
        <w:rPr>
          <w:rFonts w:ascii="Times New Roman" w:hAnsi="Times New Roman"/>
          <w:color w:val="000000"/>
          <w:sz w:val="20"/>
          <w:szCs w:val="20"/>
        </w:rPr>
        <w:t>(NCS</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w:t>
      </w:r>
      <w:r w:rsidRPr="0039372E">
        <w:rPr>
          <w:rFonts w:ascii="Times New Roman" w:hAnsi="Times New Roman"/>
          <w:sz w:val="20"/>
          <w:szCs w:val="20"/>
        </w:rPr>
        <w:t xml:space="preserve"> IR (KBr, cm</w:t>
      </w:r>
      <w:r w:rsidRPr="0039372E">
        <w:rPr>
          <w:rFonts w:ascii="Times New Roman" w:hAnsi="Times New Roman"/>
          <w:sz w:val="20"/>
          <w:szCs w:val="20"/>
          <w:vertAlign w:val="superscript"/>
        </w:rPr>
        <w:t>-1</w:t>
      </w:r>
      <w:r w:rsidRPr="0039372E">
        <w:rPr>
          <w:rFonts w:ascii="Times New Roman" w:hAnsi="Times New Roman"/>
          <w:sz w:val="20"/>
          <w:szCs w:val="20"/>
        </w:rPr>
        <w:t>): 1511(C–N), 997,</w:t>
      </w:r>
      <w:r>
        <w:rPr>
          <w:rFonts w:ascii="Times New Roman" w:hAnsi="Times New Roman"/>
          <w:sz w:val="20"/>
          <w:szCs w:val="20"/>
        </w:rPr>
        <w:t xml:space="preserve"> </w:t>
      </w:r>
      <w:r w:rsidRPr="0039372E">
        <w:rPr>
          <w:rFonts w:ascii="Times New Roman" w:hAnsi="Times New Roman"/>
          <w:sz w:val="20"/>
          <w:szCs w:val="20"/>
        </w:rPr>
        <w:t>957(C-S), 318(Sn–S). UV–Vis (CHCl</w:t>
      </w:r>
      <w:r w:rsidRPr="0039372E">
        <w:rPr>
          <w:rFonts w:ascii="Times New Roman" w:hAnsi="Times New Roman"/>
          <w:sz w:val="20"/>
          <w:szCs w:val="20"/>
          <w:vertAlign w:val="subscript"/>
        </w:rPr>
        <w:t>3</w:t>
      </w:r>
      <w:r>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Pr>
          <w:rFonts w:ascii="Times New Roman" w:hAnsi="Times New Roman"/>
          <w:sz w:val="20"/>
          <w:szCs w:val="20"/>
        </w:rPr>
        <w:t xml:space="preserve"> : 254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)(C</w:t>
      </w:r>
      <w:r w:rsidRPr="0039372E">
        <w:rPr>
          <w:rFonts w:ascii="Times New Roman" w:hAnsi="Times New Roman"/>
          <w:b/>
          <w:sz w:val="20"/>
          <w:szCs w:val="20"/>
          <w:vertAlign w:val="subscript"/>
        </w:rPr>
        <w:t>6</w:t>
      </w:r>
      <w:r w:rsidRPr="0039372E">
        <w:rPr>
          <w:rFonts w:ascii="Times New Roman" w:hAnsi="Times New Roman"/>
          <w:b/>
          <w:sz w:val="20"/>
          <w:szCs w:val="20"/>
        </w:rPr>
        <w:t>H</w:t>
      </w:r>
      <w:r w:rsidRPr="0039372E">
        <w:rPr>
          <w:rFonts w:ascii="Times New Roman" w:hAnsi="Times New Roman"/>
          <w:b/>
          <w:sz w:val="20"/>
          <w:szCs w:val="20"/>
          <w:vertAlign w:val="subscript"/>
        </w:rPr>
        <w:t>11</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(2)</w:t>
      </w:r>
    </w:p>
    <w:p w:rsidR="00A65143" w:rsidRPr="00876346" w:rsidRDefault="00A65143" w:rsidP="00A65143">
      <w:pPr>
        <w:spacing w:after="0" w:line="240" w:lineRule="auto"/>
        <w:jc w:val="both"/>
      </w:pPr>
      <w:r w:rsidRPr="0039372E">
        <w:rPr>
          <w:rFonts w:ascii="Times New Roman" w:hAnsi="Times New Roman"/>
          <w:sz w:val="20"/>
          <w:szCs w:val="20"/>
        </w:rPr>
        <w:t xml:space="preserve">The synthesis of compound </w:t>
      </w:r>
      <w:r w:rsidRPr="0039372E">
        <w:rPr>
          <w:rFonts w:ascii="Times New Roman" w:hAnsi="Times New Roman"/>
          <w:b/>
          <w:sz w:val="20"/>
          <w:szCs w:val="20"/>
        </w:rPr>
        <w:t>2</w:t>
      </w:r>
      <w:r w:rsidRPr="0039372E">
        <w:rPr>
          <w:rFonts w:ascii="Times New Roman" w:hAnsi="Times New Roman"/>
          <w:sz w:val="20"/>
          <w:szCs w:val="20"/>
        </w:rPr>
        <w:t xml:space="preserve"> was prepared </w:t>
      </w:r>
      <w:r>
        <w:rPr>
          <w:rFonts w:ascii="Times New Roman" w:hAnsi="Times New Roman"/>
          <w:sz w:val="20"/>
          <w:szCs w:val="20"/>
        </w:rPr>
        <w:t xml:space="preserve">by </w:t>
      </w:r>
      <w:r w:rsidRPr="0039372E">
        <w:rPr>
          <w:rFonts w:ascii="Times New Roman" w:hAnsi="Times New Roman"/>
          <w:sz w:val="20"/>
          <w:szCs w:val="20"/>
        </w:rPr>
        <w:t xml:space="preserve">using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N-methylcyclohexylamine (1.98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11</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80%, m</w:t>
      </w:r>
      <w:r w:rsidRPr="0039372E">
        <w:rPr>
          <w:rFonts w:ascii="Times New Roman" w:hAnsi="Times New Roman"/>
          <w:sz w:val="20"/>
          <w:szCs w:val="20"/>
        </w:rPr>
        <w:t xml:space="preserve">.p. 94-96 ˚C. </w:t>
      </w:r>
      <w:r w:rsidRPr="003F3F5A">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43.40 (</w:t>
      </w:r>
      <w:r w:rsidRPr="0039372E">
        <w:rPr>
          <w:rFonts w:ascii="Times New Roman" w:hAnsi="Times New Roman"/>
          <w:sz w:val="20"/>
          <w:szCs w:val="20"/>
        </w:rPr>
        <w:t>43.32</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5.63 (</w:t>
      </w:r>
      <w:r w:rsidRPr="0039372E">
        <w:rPr>
          <w:rFonts w:ascii="Times New Roman" w:hAnsi="Times New Roman"/>
          <w:sz w:val="20"/>
          <w:szCs w:val="20"/>
        </w:rPr>
        <w:t>5.78</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5.38 (5</w:t>
      </w:r>
      <w:r w:rsidRPr="0039372E">
        <w:rPr>
          <w:rFonts w:ascii="Times New Roman" w:hAnsi="Times New Roman"/>
          <w:sz w:val="20"/>
          <w:szCs w:val="20"/>
        </w:rPr>
        <w:t>.59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20.24 (</w:t>
      </w:r>
      <w:r w:rsidRPr="0039372E">
        <w:rPr>
          <w:rFonts w:ascii="Times New Roman" w:hAnsi="Times New Roman"/>
          <w:sz w:val="20"/>
          <w:szCs w:val="20"/>
        </w:rPr>
        <w:t>21.03</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18.42 (</w:t>
      </w:r>
      <w:r w:rsidRPr="0039372E">
        <w:rPr>
          <w:rFonts w:ascii="Times New Roman" w:hAnsi="Times New Roman"/>
          <w:sz w:val="20"/>
          <w:szCs w:val="20"/>
        </w:rPr>
        <w:t>19.46</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 xml:space="preserve">ppm): </w:t>
      </w:r>
      <w:r w:rsidRPr="00FE2AF3">
        <w:rPr>
          <w:rFonts w:ascii="Times New Roman" w:hAnsi="Times New Roman"/>
          <w:sz w:val="20"/>
          <w:szCs w:val="20"/>
          <w:lang w:eastAsia="ms-MY"/>
        </w:rPr>
        <w:t>δ</w:t>
      </w:r>
      <w:r w:rsidRPr="00FE2AF3">
        <w:rPr>
          <w:rFonts w:ascii="Times New Roman" w:hAnsi="Times New Roman"/>
          <w:sz w:val="20"/>
          <w:szCs w:val="20"/>
          <w:vertAlign w:val="subscript"/>
          <w:lang w:eastAsia="ms-MY"/>
        </w:rPr>
        <w:t>H</w:t>
      </w:r>
      <w:r w:rsidRPr="00FE2AF3">
        <w:rPr>
          <w:rFonts w:ascii="Times New Roman" w:hAnsi="Times New Roman"/>
          <w:sz w:val="20"/>
          <w:szCs w:val="20"/>
          <w:lang w:eastAsia="ms-MY"/>
        </w:rPr>
        <w:t xml:space="preserve"> </w:t>
      </w:r>
      <w:r w:rsidRPr="0039372E">
        <w:rPr>
          <w:rFonts w:ascii="Times New Roman" w:hAnsi="Times New Roman"/>
          <w:sz w:val="20"/>
          <w:szCs w:val="20"/>
          <w:lang w:eastAsia="ms-MY"/>
        </w:rPr>
        <w:t>7</w:t>
      </w:r>
      <w:r>
        <w:rPr>
          <w:rFonts w:ascii="Times New Roman" w:hAnsi="Times New Roman"/>
          <w:sz w:val="20"/>
          <w:szCs w:val="20"/>
          <w:lang w:eastAsia="ms-MY"/>
        </w:rPr>
        <w:t>.4437-7.2505</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4.3847 m (Cy–CH), 3.2123</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w:t>
      </w:r>
      <w:r>
        <w:rPr>
          <w:rFonts w:ascii="Times New Roman" w:hAnsi="Times New Roman"/>
          <w:sz w:val="20"/>
          <w:szCs w:val="20"/>
          <w:lang w:eastAsia="ms-MY"/>
        </w:rPr>
        <w:t xml:space="preserve">1.8843-1.3531 </w:t>
      </w:r>
      <w:r w:rsidRPr="0039372E">
        <w:rPr>
          <w:rFonts w:ascii="Times New Roman" w:hAnsi="Times New Roman"/>
          <w:sz w:val="20"/>
          <w:szCs w:val="20"/>
          <w:lang w:eastAsia="ms-MY"/>
        </w:rPr>
        <w:t>m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156.2448, 135.7838, 131.6549, 128.3136</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36.7666</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xml:space="preserve">); 66.2883 </w:t>
      </w:r>
      <w:r w:rsidRPr="0039372E">
        <w:rPr>
          <w:rFonts w:ascii="Times New Roman" w:hAnsi="Times New Roman"/>
          <w:sz w:val="20"/>
          <w:szCs w:val="20"/>
          <w:lang w:eastAsia="ms-MY"/>
        </w:rPr>
        <w:t xml:space="preserve">(Cy–CH); </w:t>
      </w:r>
      <w:r>
        <w:rPr>
          <w:rFonts w:ascii="Times New Roman" w:hAnsi="Times New Roman"/>
          <w:sz w:val="20"/>
          <w:szCs w:val="20"/>
          <w:lang w:eastAsia="ms-MY"/>
        </w:rPr>
        <w:t>30.0601, 25.3663, 24.1751</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197.1821</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1481(C–N), 970(C-S),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Pr>
          <w:rFonts w:ascii="Times New Roman" w:hAnsi="Times New Roman"/>
          <w:sz w:val="20"/>
          <w:szCs w:val="20"/>
        </w:rPr>
        <w:t xml:space="preserve">: 253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)(C</w:t>
      </w:r>
      <w:r w:rsidRPr="0039372E">
        <w:rPr>
          <w:rFonts w:ascii="Times New Roman" w:hAnsi="Times New Roman"/>
          <w:b/>
          <w:sz w:val="20"/>
          <w:szCs w:val="20"/>
          <w:vertAlign w:val="subscript"/>
        </w:rPr>
        <w:t>6</w:t>
      </w:r>
      <w:r w:rsidRPr="0039372E">
        <w:rPr>
          <w:rFonts w:ascii="Times New Roman" w:hAnsi="Times New Roman"/>
          <w:b/>
          <w:sz w:val="20"/>
          <w:szCs w:val="20"/>
        </w:rPr>
        <w:t>H</w:t>
      </w:r>
      <w:r w:rsidRPr="0039372E">
        <w:rPr>
          <w:rFonts w:ascii="Times New Roman" w:hAnsi="Times New Roman"/>
          <w:b/>
          <w:sz w:val="20"/>
          <w:szCs w:val="20"/>
          <w:vertAlign w:val="subscript"/>
        </w:rPr>
        <w:t>11</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(3</w:t>
      </w:r>
      <w:r w:rsidRPr="0039372E">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3</w:t>
      </w:r>
      <w:r w:rsidRPr="0039372E">
        <w:rPr>
          <w:rFonts w:ascii="Times New Roman" w:hAnsi="Times New Roman"/>
          <w:sz w:val="20"/>
          <w:szCs w:val="20"/>
        </w:rPr>
        <w:t xml:space="preserve"> was also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N-ethylcyclohexylamine (2.24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11</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 white in</w:t>
      </w:r>
      <w:r>
        <w:rPr>
          <w:rFonts w:ascii="Times New Roman" w:hAnsi="Times New Roman"/>
          <w:sz w:val="20"/>
          <w:szCs w:val="20"/>
        </w:rPr>
        <w:t xml:space="preserve"> colour. Yield: 83%, m</w:t>
      </w:r>
      <w:r w:rsidRPr="0039372E">
        <w:rPr>
          <w:rFonts w:ascii="Times New Roman" w:hAnsi="Times New Roman"/>
          <w:sz w:val="20"/>
          <w:szCs w:val="20"/>
        </w:rPr>
        <w:t xml:space="preserve">.p. 98-100˚C.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45.28 (</w:t>
      </w:r>
      <w:r w:rsidRPr="0039372E">
        <w:rPr>
          <w:rFonts w:ascii="Times New Roman" w:hAnsi="Times New Roman"/>
          <w:sz w:val="20"/>
          <w:szCs w:val="20"/>
        </w:rPr>
        <w:t>45.18</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6.03 (</w:t>
      </w:r>
      <w:r w:rsidRPr="0039372E">
        <w:rPr>
          <w:rFonts w:ascii="Times New Roman" w:hAnsi="Times New Roman"/>
          <w:sz w:val="20"/>
          <w:szCs w:val="20"/>
        </w:rPr>
        <w:t>6.16</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5.06 (</w:t>
      </w:r>
      <w:r w:rsidRPr="0039372E">
        <w:rPr>
          <w:rFonts w:ascii="Times New Roman" w:hAnsi="Times New Roman"/>
          <w:sz w:val="20"/>
          <w:szCs w:val="20"/>
        </w:rPr>
        <w:t>4.39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18.28 (</w:t>
      </w:r>
      <w:r w:rsidRPr="0039372E">
        <w:rPr>
          <w:rFonts w:ascii="Times New Roman" w:hAnsi="Times New Roman"/>
          <w:sz w:val="20"/>
          <w:szCs w:val="20"/>
        </w:rPr>
        <w:t>20.10</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17.42 (</w:t>
      </w:r>
      <w:r w:rsidRPr="0039372E">
        <w:rPr>
          <w:rFonts w:ascii="Times New Roman" w:hAnsi="Times New Roman"/>
          <w:sz w:val="20"/>
          <w:szCs w:val="20"/>
        </w:rPr>
        <w:t>18.61</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w:t>
      </w:r>
      <w:r>
        <w:rPr>
          <w:rFonts w:ascii="Times New Roman" w:hAnsi="Times New Roman"/>
          <w:sz w:val="20"/>
          <w:szCs w:val="20"/>
          <w:lang w:eastAsia="ms-MY"/>
        </w:rPr>
        <w:t xml:space="preserve"> </w:t>
      </w:r>
      <w:r w:rsidRPr="0039372E">
        <w:rPr>
          <w:rFonts w:ascii="Times New Roman" w:hAnsi="Times New Roman"/>
          <w:sz w:val="20"/>
          <w:szCs w:val="20"/>
          <w:lang w:eastAsia="ms-MY"/>
        </w:rPr>
        <w:t>ppm):</w:t>
      </w:r>
      <w:r w:rsidRPr="006D42A1">
        <w:rPr>
          <w:rFonts w:ascii="Times New Roman" w:hAnsi="Times New Roman"/>
          <w:sz w:val="20"/>
          <w:szCs w:val="20"/>
        </w:rPr>
        <w:t xml:space="preserve">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sidRPr="0039372E">
        <w:rPr>
          <w:rFonts w:ascii="Times New Roman" w:hAnsi="Times New Roman"/>
          <w:sz w:val="20"/>
          <w:szCs w:val="20"/>
          <w:lang w:eastAsia="ms-MY"/>
        </w:rPr>
        <w:t xml:space="preserve"> </w:t>
      </w:r>
      <w:r>
        <w:rPr>
          <w:rFonts w:ascii="Times New Roman" w:hAnsi="Times New Roman"/>
          <w:sz w:val="20"/>
          <w:szCs w:val="20"/>
          <w:lang w:eastAsia="ms-MY"/>
        </w:rPr>
        <w:t>7.4740-7.2844</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1.28</w:t>
      </w:r>
      <w:r>
        <w:rPr>
          <w:rFonts w:ascii="Times New Roman" w:hAnsi="Times New Roman"/>
          <w:sz w:val="20"/>
          <w:szCs w:val="20"/>
          <w:lang w:eastAsia="ms-MY"/>
        </w:rPr>
        <w:t>53</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3.6941</w:t>
      </w:r>
      <w:r w:rsidRPr="0039372E">
        <w:rPr>
          <w:rFonts w:ascii="Times New Roman" w:hAnsi="Times New Roman"/>
          <w:sz w:val="20"/>
          <w:szCs w:val="20"/>
          <w:lang w:eastAsia="ms-MY"/>
        </w:rPr>
        <w:t xml:space="preserve"> q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4.38</w:t>
      </w:r>
      <w:r>
        <w:rPr>
          <w:rFonts w:ascii="Times New Roman" w:hAnsi="Times New Roman"/>
          <w:sz w:val="20"/>
          <w:szCs w:val="20"/>
          <w:lang w:eastAsia="ms-MY"/>
        </w:rPr>
        <w:t>47</w:t>
      </w:r>
      <w:r w:rsidRPr="0039372E">
        <w:rPr>
          <w:rFonts w:ascii="Times New Roman" w:hAnsi="Times New Roman"/>
          <w:sz w:val="20"/>
          <w:szCs w:val="20"/>
          <w:lang w:eastAsia="ms-MY"/>
        </w:rPr>
        <w:t xml:space="preserve"> m (Cy–CH), </w:t>
      </w:r>
      <w:r>
        <w:rPr>
          <w:rFonts w:ascii="Times New Roman" w:hAnsi="Times New Roman"/>
          <w:sz w:val="20"/>
          <w:szCs w:val="20"/>
          <w:lang w:eastAsia="ms-MY"/>
        </w:rPr>
        <w:t>1.9685-1.3210</w:t>
      </w:r>
      <w:r w:rsidRPr="0039372E">
        <w:rPr>
          <w:rFonts w:ascii="Times New Roman" w:hAnsi="Times New Roman"/>
          <w:sz w:val="20"/>
          <w:szCs w:val="20"/>
          <w:lang w:eastAsia="ms-MY"/>
        </w:rPr>
        <w:t xml:space="preserve"> m (Cy–CH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156.3519, 135.8144, 131.6778, 128.2983</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Pr>
          <w:rFonts w:ascii="Times New Roman" w:hAnsi="Times New Roman"/>
          <w:sz w:val="20"/>
          <w:szCs w:val="20"/>
          <w:lang w:eastAsia="ms-MY"/>
        </w:rPr>
        <w:t>13.7824</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45.3762</w:t>
      </w:r>
      <w:r w:rsidRPr="0039372E">
        <w:rPr>
          <w:rFonts w:ascii="Times New Roman" w:hAnsi="Times New Roman"/>
          <w:sz w:val="20"/>
          <w:szCs w:val="20"/>
          <w:lang w:eastAsia="ms-MY"/>
        </w:rPr>
        <w:t xml:space="preserve"> (Et–CH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Pr>
          <w:rFonts w:ascii="Times New Roman" w:hAnsi="Times New Roman"/>
          <w:sz w:val="20"/>
          <w:szCs w:val="20"/>
          <w:lang w:eastAsia="ms-MY"/>
        </w:rPr>
        <w:t>30.7033, 25.2363, 25.6874</w:t>
      </w:r>
      <w:r w:rsidRPr="0039372E">
        <w:rPr>
          <w:rFonts w:ascii="Times New Roman" w:hAnsi="Times New Roman"/>
          <w:sz w:val="20"/>
          <w:szCs w:val="20"/>
          <w:lang w:eastAsia="ms-MY"/>
        </w:rPr>
        <w:t xml:space="preserve"> (Cy–CH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66.8847 (Cy–CH); 196.9680</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1477(C–N), 995(C-S) 318(Sn–S).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256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w:t>
      </w:r>
      <w:r>
        <w:rPr>
          <w:rFonts w:ascii="Times New Roman" w:hAnsi="Times New Roman"/>
          <w:b/>
          <w:sz w:val="20"/>
          <w:szCs w:val="20"/>
        </w:rPr>
        <w:t xml:space="preserve"> </w:t>
      </w:r>
      <w:r w:rsidRPr="0039372E">
        <w:rPr>
          <w:rFonts w:ascii="Times New Roman" w:hAnsi="Times New Roman"/>
          <w:b/>
          <w:sz w:val="20"/>
          <w:szCs w:val="20"/>
        </w:rPr>
        <w:t>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w:t>
      </w:r>
      <w:r w:rsidRPr="00CA6C4C">
        <w:rPr>
          <w:rFonts w:ascii="Times New Roman" w:hAnsi="Times New Roman"/>
          <w:b/>
          <w:i/>
          <w:sz w:val="20"/>
          <w:szCs w:val="20"/>
        </w:rPr>
        <w:t>i</w:t>
      </w:r>
      <w:r w:rsidRPr="0039372E">
        <w:rPr>
          <w:rFonts w:ascii="Times New Roman" w:hAnsi="Times New Roman"/>
          <w:b/>
          <w:sz w:val="20"/>
          <w:szCs w:val="20"/>
        </w:rPr>
        <w:t>C</w:t>
      </w:r>
      <w:r w:rsidRPr="0039372E">
        <w:rPr>
          <w:rFonts w:ascii="Times New Roman" w:hAnsi="Times New Roman"/>
          <w:b/>
          <w:sz w:val="20"/>
          <w:szCs w:val="20"/>
          <w:vertAlign w:val="subscript"/>
        </w:rPr>
        <w:t>3</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2</w:t>
      </w:r>
      <w:r w:rsidRPr="0039372E">
        <w:rPr>
          <w:rFonts w:ascii="Times New Roman" w:hAnsi="Times New Roman"/>
          <w:b/>
          <w:sz w:val="20"/>
          <w:szCs w:val="20"/>
        </w:rPr>
        <w:t xml:space="preserve"> (4)</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4</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N-methylisopropylamine (1.56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white in colour. Yield: 79%, m</w:t>
      </w:r>
      <w:r w:rsidRPr="0039372E">
        <w:rPr>
          <w:rFonts w:ascii="Times New Roman" w:hAnsi="Times New Roman"/>
          <w:sz w:val="20"/>
          <w:szCs w:val="20"/>
        </w:rPr>
        <w:t xml:space="preserve">.p. 104-106˚C.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35.48 (</w:t>
      </w:r>
      <w:r w:rsidRPr="0039372E">
        <w:rPr>
          <w:rFonts w:ascii="Times New Roman" w:hAnsi="Times New Roman"/>
          <w:sz w:val="20"/>
          <w:szCs w:val="20"/>
        </w:rPr>
        <w:t>36.27</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4.51 (</w:t>
      </w:r>
      <w:r w:rsidRPr="0039372E">
        <w:rPr>
          <w:rFonts w:ascii="Times New Roman" w:hAnsi="Times New Roman"/>
          <w:sz w:val="20"/>
          <w:szCs w:val="20"/>
        </w:rPr>
        <w:t>5.14</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6.34 (</w:t>
      </w:r>
      <w:r w:rsidRPr="0039372E">
        <w:rPr>
          <w:rFonts w:ascii="Times New Roman" w:hAnsi="Times New Roman"/>
          <w:sz w:val="20"/>
          <w:szCs w:val="20"/>
        </w:rPr>
        <w:t>5.29</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22.64 (</w:t>
      </w:r>
      <w:r w:rsidRPr="0039372E">
        <w:rPr>
          <w:rFonts w:ascii="Times New Roman" w:hAnsi="Times New Roman"/>
          <w:sz w:val="20"/>
          <w:szCs w:val="20"/>
        </w:rPr>
        <w:t>24.21</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21.37 (</w:t>
      </w:r>
      <w:r w:rsidRPr="0039372E">
        <w:rPr>
          <w:rFonts w:ascii="Times New Roman" w:hAnsi="Times New Roman"/>
          <w:sz w:val="20"/>
          <w:szCs w:val="20"/>
        </w:rPr>
        <w:t>22.41</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Pr="006D42A1">
        <w:rPr>
          <w:rFonts w:ascii="Times New Roman" w:hAnsi="Times New Roman"/>
          <w:sz w:val="20"/>
          <w:szCs w:val="20"/>
        </w:rPr>
        <w:t xml:space="preserve"> δ</w:t>
      </w:r>
      <w:r w:rsidRPr="006D42A1">
        <w:rPr>
          <w:rFonts w:ascii="Times New Roman" w:hAnsi="Times New Roman"/>
          <w:sz w:val="20"/>
          <w:szCs w:val="20"/>
          <w:vertAlign w:val="subscript"/>
        </w:rPr>
        <w:t>H</w:t>
      </w:r>
      <w:r>
        <w:rPr>
          <w:rFonts w:ascii="Times New Roman" w:hAnsi="Times New Roman"/>
          <w:sz w:val="20"/>
          <w:szCs w:val="20"/>
        </w:rPr>
        <w:t xml:space="preserve"> 7.9085-7.2528</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Pr>
          <w:rFonts w:ascii="Times New Roman" w:hAnsi="Times New Roman"/>
          <w:sz w:val="20"/>
          <w:szCs w:val="20"/>
        </w:rPr>
        <w:t>); 3.1571</w:t>
      </w:r>
      <w:r w:rsidRPr="0039372E">
        <w:rPr>
          <w:rFonts w:ascii="Times New Roman" w:hAnsi="Times New Roman"/>
          <w:sz w:val="20"/>
          <w:szCs w:val="20"/>
        </w:rPr>
        <w:t xml:space="preserve"> s (N–CH</w:t>
      </w:r>
      <w:r w:rsidRPr="0039372E">
        <w:rPr>
          <w:rFonts w:ascii="Times New Roman" w:hAnsi="Times New Roman"/>
          <w:sz w:val="20"/>
          <w:szCs w:val="20"/>
          <w:vertAlign w:val="subscript"/>
        </w:rPr>
        <w:t>3</w:t>
      </w:r>
      <w:r>
        <w:rPr>
          <w:rFonts w:ascii="Times New Roman" w:hAnsi="Times New Roman"/>
          <w:sz w:val="20"/>
          <w:szCs w:val="20"/>
        </w:rPr>
        <w:t>); 1.2284</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 4.84</w:t>
      </w:r>
      <w:r>
        <w:rPr>
          <w:rFonts w:ascii="Times New Roman" w:hAnsi="Times New Roman"/>
          <w:sz w:val="20"/>
          <w:szCs w:val="20"/>
        </w:rPr>
        <w:t>78</w:t>
      </w:r>
      <w:r w:rsidRPr="0039372E">
        <w:rPr>
          <w:rFonts w:ascii="Times New Roman" w:hAnsi="Times New Roman"/>
          <w:sz w:val="20"/>
          <w:szCs w:val="20"/>
        </w:rPr>
        <w:t xml:space="preserve"> m (</w:t>
      </w:r>
      <w:r w:rsidRPr="0039372E">
        <w:rPr>
          <w:rFonts w:ascii="Times New Roman" w:hAnsi="Times New Roman"/>
          <w:i/>
          <w:sz w:val="20"/>
          <w:szCs w:val="20"/>
        </w:rPr>
        <w:t>i</w:t>
      </w:r>
      <w:r w:rsidRPr="0039372E">
        <w:rPr>
          <w:rFonts w:ascii="Times New Roman" w:hAnsi="Times New Roman"/>
          <w:sz w:val="20"/>
          <w:szCs w:val="20"/>
        </w:rPr>
        <w:t xml:space="preserve">-Pr–CH). </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rPr>
        <w:t xml:space="preserve"> </w:t>
      </w:r>
      <w:r>
        <w:rPr>
          <w:rFonts w:ascii="Times New Roman" w:hAnsi="Times New Roman"/>
          <w:sz w:val="20"/>
          <w:szCs w:val="20"/>
        </w:rPr>
        <w:t>156.1989, 135.8067, 131.6855, 128.3411</w:t>
      </w:r>
      <w:r w:rsidRPr="0039372E">
        <w:rPr>
          <w:rFonts w:ascii="Times New Roman" w:hAnsi="Times New Roman"/>
          <w:sz w:val="20"/>
          <w:szCs w:val="20"/>
        </w:rPr>
        <w:t xml:space="preserve">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 35.5</w:t>
      </w:r>
      <w:r>
        <w:rPr>
          <w:rFonts w:ascii="Times New Roman" w:hAnsi="Times New Roman"/>
          <w:sz w:val="20"/>
          <w:szCs w:val="20"/>
        </w:rPr>
        <w:t>356</w:t>
      </w:r>
      <w:r w:rsidRPr="0039372E">
        <w:rPr>
          <w:rFonts w:ascii="Times New Roman" w:hAnsi="Times New Roman"/>
          <w:sz w:val="20"/>
          <w:szCs w:val="20"/>
        </w:rPr>
        <w:t xml:space="preserve"> (N–CH</w:t>
      </w:r>
      <w:r w:rsidRPr="0039372E">
        <w:rPr>
          <w:rFonts w:ascii="Times New Roman" w:hAnsi="Times New Roman"/>
          <w:sz w:val="20"/>
          <w:szCs w:val="20"/>
          <w:vertAlign w:val="subscript"/>
        </w:rPr>
        <w:t>3</w:t>
      </w:r>
      <w:r>
        <w:rPr>
          <w:rFonts w:ascii="Times New Roman" w:hAnsi="Times New Roman"/>
          <w:sz w:val="20"/>
          <w:szCs w:val="20"/>
        </w:rPr>
        <w:t>); 19.6546</w:t>
      </w:r>
      <w:r w:rsidRPr="0039372E">
        <w:rPr>
          <w:rFonts w:ascii="Times New Roman" w:hAnsi="Times New Roman"/>
          <w:sz w:val="20"/>
          <w:szCs w:val="20"/>
        </w:rPr>
        <w:t xml:space="preserve">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Pr>
          <w:rFonts w:ascii="Times New Roman" w:hAnsi="Times New Roman"/>
          <w:sz w:val="20"/>
          <w:szCs w:val="20"/>
        </w:rPr>
        <w:t>); 58.0993</w:t>
      </w:r>
      <w:r w:rsidRPr="0039372E">
        <w:rPr>
          <w:rFonts w:ascii="Times New Roman" w:hAnsi="Times New Roman"/>
          <w:sz w:val="20"/>
          <w:szCs w:val="20"/>
        </w:rPr>
        <w:t xml:space="preserve"> (</w:t>
      </w:r>
      <w:r w:rsidRPr="0039372E">
        <w:rPr>
          <w:rFonts w:ascii="Times New Roman" w:hAnsi="Times New Roman"/>
          <w:i/>
          <w:sz w:val="20"/>
          <w:szCs w:val="20"/>
        </w:rPr>
        <w:t>i</w:t>
      </w:r>
      <w:r>
        <w:rPr>
          <w:rFonts w:ascii="Times New Roman" w:hAnsi="Times New Roman"/>
          <w:sz w:val="20"/>
          <w:szCs w:val="20"/>
        </w:rPr>
        <w:t xml:space="preserve">-Pr–CH); 196.9680 </w:t>
      </w:r>
      <w:r w:rsidRPr="0039372E">
        <w:rPr>
          <w:rFonts w:ascii="Times New Roman" w:hAnsi="Times New Roman"/>
          <w:sz w:val="20"/>
          <w:szCs w:val="20"/>
        </w:rPr>
        <w:t>(NCS</w:t>
      </w:r>
      <w:r w:rsidRPr="0039372E">
        <w:rPr>
          <w:rFonts w:ascii="Times New Roman" w:hAnsi="Times New Roman"/>
          <w:sz w:val="20"/>
          <w:szCs w:val="20"/>
          <w:vertAlign w:val="subscript"/>
        </w:rPr>
        <w:t>2</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1484(C–N), 967(C-S),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247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512C76">
        <w:rPr>
          <w:rFonts w:ascii="Times New Roman" w:hAnsi="Times New Roman"/>
          <w:b/>
          <w:sz w:val="20"/>
          <w:szCs w:val="20"/>
        </w:rPr>
        <w:t>Synthesis of PhSnCl[S</w:t>
      </w:r>
      <w:r w:rsidRPr="00512C76">
        <w:rPr>
          <w:rFonts w:ascii="Times New Roman" w:hAnsi="Times New Roman"/>
          <w:b/>
          <w:sz w:val="20"/>
          <w:szCs w:val="20"/>
          <w:vertAlign w:val="subscript"/>
        </w:rPr>
        <w:t>2</w:t>
      </w:r>
      <w:r w:rsidRPr="00512C76">
        <w:rPr>
          <w:rFonts w:ascii="Times New Roman" w:hAnsi="Times New Roman"/>
          <w:b/>
          <w:sz w:val="20"/>
          <w:szCs w:val="20"/>
        </w:rPr>
        <w:t>CN(C</w:t>
      </w:r>
      <w:r w:rsidRPr="00512C76">
        <w:rPr>
          <w:rFonts w:ascii="Times New Roman" w:hAnsi="Times New Roman"/>
          <w:b/>
          <w:sz w:val="20"/>
          <w:szCs w:val="20"/>
          <w:vertAlign w:val="subscript"/>
        </w:rPr>
        <w:t>2</w:t>
      </w:r>
      <w:r w:rsidRPr="00512C76">
        <w:rPr>
          <w:rFonts w:ascii="Times New Roman" w:hAnsi="Times New Roman"/>
          <w:b/>
          <w:sz w:val="20"/>
          <w:szCs w:val="20"/>
        </w:rPr>
        <w:t>H</w:t>
      </w:r>
      <w:r w:rsidRPr="00512C76">
        <w:rPr>
          <w:rFonts w:ascii="Times New Roman" w:hAnsi="Times New Roman"/>
          <w:b/>
          <w:sz w:val="20"/>
          <w:szCs w:val="20"/>
          <w:vertAlign w:val="subscript"/>
        </w:rPr>
        <w:t>5</w:t>
      </w:r>
      <w:r w:rsidRPr="00512C76">
        <w:rPr>
          <w:rFonts w:ascii="Times New Roman" w:hAnsi="Times New Roman"/>
          <w:b/>
          <w:sz w:val="20"/>
          <w:szCs w:val="20"/>
        </w:rPr>
        <w:t>)(</w:t>
      </w:r>
      <w:r w:rsidRPr="00CA6C4C">
        <w:rPr>
          <w:rFonts w:ascii="Times New Roman" w:hAnsi="Times New Roman"/>
          <w:b/>
          <w:i/>
          <w:sz w:val="20"/>
          <w:szCs w:val="20"/>
        </w:rPr>
        <w:t>i</w:t>
      </w:r>
      <w:r w:rsidRPr="00512C76">
        <w:rPr>
          <w:rFonts w:ascii="Times New Roman" w:hAnsi="Times New Roman"/>
          <w:b/>
          <w:sz w:val="20"/>
          <w:szCs w:val="20"/>
        </w:rPr>
        <w:t>C</w:t>
      </w:r>
      <w:r w:rsidRPr="00512C76">
        <w:rPr>
          <w:rFonts w:ascii="Times New Roman" w:hAnsi="Times New Roman"/>
          <w:b/>
          <w:sz w:val="20"/>
          <w:szCs w:val="20"/>
          <w:vertAlign w:val="subscript"/>
        </w:rPr>
        <w:t>3</w:t>
      </w:r>
      <w:r w:rsidRPr="00512C76">
        <w:rPr>
          <w:rFonts w:ascii="Times New Roman" w:hAnsi="Times New Roman"/>
          <w:b/>
          <w:sz w:val="20"/>
          <w:szCs w:val="20"/>
        </w:rPr>
        <w:t>H</w:t>
      </w:r>
      <w:r w:rsidRPr="00512C76">
        <w:rPr>
          <w:rFonts w:ascii="Times New Roman" w:hAnsi="Times New Roman"/>
          <w:b/>
          <w:sz w:val="20"/>
          <w:szCs w:val="20"/>
          <w:vertAlign w:val="subscript"/>
        </w:rPr>
        <w:t>7</w:t>
      </w:r>
      <w:r w:rsidRPr="00512C76">
        <w:rPr>
          <w:rFonts w:ascii="Times New Roman" w:hAnsi="Times New Roman"/>
          <w:b/>
          <w:sz w:val="20"/>
          <w:szCs w:val="20"/>
        </w:rPr>
        <w:t>)]</w:t>
      </w:r>
      <w:r w:rsidRPr="00512C76">
        <w:rPr>
          <w:rFonts w:ascii="Times New Roman" w:hAnsi="Times New Roman"/>
          <w:b/>
          <w:sz w:val="20"/>
          <w:szCs w:val="20"/>
          <w:vertAlign w:val="subscript"/>
        </w:rPr>
        <w:t>2</w:t>
      </w:r>
      <w:r w:rsidRPr="00512C76">
        <w:rPr>
          <w:rFonts w:ascii="Times New Roman" w:hAnsi="Times New Roman"/>
          <w:sz w:val="20"/>
          <w:szCs w:val="20"/>
        </w:rPr>
        <w:t>(</w:t>
      </w:r>
      <w:r w:rsidRPr="00512C76">
        <w:rPr>
          <w:rFonts w:ascii="Times New Roman" w:hAnsi="Times New Roman"/>
          <w:b/>
          <w:sz w:val="20"/>
          <w:szCs w:val="20"/>
        </w:rPr>
        <w:t>5</w:t>
      </w:r>
      <w:r w:rsidRPr="00512C7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5</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N-ethylisopropylamine (1.82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t>
      </w:r>
      <w:r w:rsidRPr="0039372E">
        <w:rPr>
          <w:rFonts w:ascii="Times New Roman" w:hAnsi="Times New Roman"/>
          <w:sz w:val="20"/>
          <w:szCs w:val="20"/>
        </w:rPr>
        <w:t xml:space="preserve">white in colour. Yield: 81%, m.p. 130-132 ˚C. </w:t>
      </w:r>
      <w:r w:rsidRPr="00AF1D3E">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37.79 (</w:t>
      </w:r>
      <w:r w:rsidRPr="0039372E">
        <w:rPr>
          <w:rFonts w:ascii="Times New Roman" w:hAnsi="Times New Roman"/>
          <w:sz w:val="20"/>
          <w:szCs w:val="20"/>
        </w:rPr>
        <w:t>38.75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5.76 (</w:t>
      </w:r>
      <w:r w:rsidRPr="0039372E">
        <w:rPr>
          <w:rFonts w:ascii="Times New Roman" w:hAnsi="Times New Roman"/>
          <w:sz w:val="20"/>
          <w:szCs w:val="20"/>
        </w:rPr>
        <w:t>5.60</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5.32 (</w:t>
      </w:r>
      <w:r w:rsidRPr="0039372E">
        <w:rPr>
          <w:rFonts w:ascii="Times New Roman" w:hAnsi="Times New Roman"/>
          <w:sz w:val="20"/>
          <w:szCs w:val="20"/>
        </w:rPr>
        <w:t>5.02</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20.32 (</w:t>
      </w:r>
      <w:r w:rsidRPr="0039372E">
        <w:rPr>
          <w:rFonts w:ascii="Times New Roman" w:hAnsi="Times New Roman"/>
          <w:sz w:val="20"/>
          <w:szCs w:val="20"/>
        </w:rPr>
        <w:t>22.99</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20.56 (</w:t>
      </w:r>
      <w:r w:rsidRPr="0039372E">
        <w:rPr>
          <w:rFonts w:ascii="Times New Roman" w:hAnsi="Times New Roman"/>
          <w:sz w:val="20"/>
          <w:szCs w:val="20"/>
        </w:rPr>
        <w:t>21.28</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rPr>
        <w:t>1</w:t>
      </w:r>
      <w:r w:rsidRPr="0039372E">
        <w:rPr>
          <w:rFonts w:ascii="Times New Roman" w:hAnsi="Times New Roman"/>
          <w:sz w:val="20"/>
          <w:szCs w:val="20"/>
        </w:rPr>
        <w:t>H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sidRPr="006D42A1">
        <w:rPr>
          <w:rFonts w:ascii="Times New Roman" w:hAnsi="Times New Roman"/>
          <w:sz w:val="20"/>
          <w:szCs w:val="20"/>
        </w:rPr>
        <w:t>δ</w:t>
      </w:r>
      <w:r w:rsidRPr="006D42A1">
        <w:rPr>
          <w:rFonts w:ascii="Times New Roman" w:hAnsi="Times New Roman"/>
          <w:sz w:val="20"/>
          <w:szCs w:val="20"/>
          <w:vertAlign w:val="subscript"/>
        </w:rPr>
        <w:t>H</w:t>
      </w:r>
      <w:r w:rsidRPr="006D42A1">
        <w:rPr>
          <w:rFonts w:ascii="Times New Roman" w:hAnsi="Times New Roman"/>
          <w:sz w:val="20"/>
          <w:szCs w:val="20"/>
        </w:rPr>
        <w:t xml:space="preserve"> </w:t>
      </w:r>
      <w:r>
        <w:rPr>
          <w:rFonts w:ascii="Times New Roman" w:hAnsi="Times New Roman"/>
          <w:sz w:val="20"/>
          <w:szCs w:val="20"/>
        </w:rPr>
        <w:t>7.8810-7.2931</w:t>
      </w:r>
      <w:r w:rsidRPr="0039372E">
        <w:rPr>
          <w:rFonts w:ascii="Times New Roman" w:hAnsi="Times New Roman"/>
          <w:sz w:val="20"/>
          <w:szCs w:val="20"/>
        </w:rPr>
        <w:t xml:space="preserve"> m (Sn–C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Pr>
          <w:rFonts w:ascii="Times New Roman" w:hAnsi="Times New Roman"/>
          <w:sz w:val="20"/>
          <w:szCs w:val="20"/>
        </w:rPr>
        <w:t>); 1.3081</w:t>
      </w:r>
      <w:r w:rsidRPr="0039372E">
        <w:rPr>
          <w:rFonts w:ascii="Times New Roman" w:hAnsi="Times New Roman"/>
          <w:sz w:val="20"/>
          <w:szCs w:val="20"/>
        </w:rPr>
        <w:t xml:space="preserve"> t (Et–CH</w:t>
      </w:r>
      <w:r w:rsidRPr="0039372E">
        <w:rPr>
          <w:rFonts w:ascii="Times New Roman" w:hAnsi="Times New Roman"/>
          <w:sz w:val="20"/>
          <w:szCs w:val="20"/>
          <w:vertAlign w:val="subscript"/>
        </w:rPr>
        <w:t>3</w:t>
      </w:r>
      <w:r w:rsidRPr="0039372E">
        <w:rPr>
          <w:rFonts w:ascii="Times New Roman" w:hAnsi="Times New Roman"/>
          <w:sz w:val="20"/>
          <w:szCs w:val="20"/>
        </w:rPr>
        <w:t>); 3.6</w:t>
      </w:r>
      <w:r>
        <w:rPr>
          <w:rFonts w:ascii="Times New Roman" w:hAnsi="Times New Roman"/>
          <w:sz w:val="20"/>
          <w:szCs w:val="20"/>
        </w:rPr>
        <w:t>279</w:t>
      </w:r>
      <w:r w:rsidRPr="0039372E">
        <w:rPr>
          <w:rFonts w:ascii="Times New Roman" w:hAnsi="Times New Roman"/>
          <w:sz w:val="20"/>
          <w:szCs w:val="20"/>
        </w:rPr>
        <w:t xml:space="preserve"> qt (Et–CH</w:t>
      </w:r>
      <w:r w:rsidRPr="0039372E">
        <w:rPr>
          <w:rFonts w:ascii="Times New Roman" w:hAnsi="Times New Roman"/>
          <w:sz w:val="20"/>
          <w:szCs w:val="20"/>
          <w:vertAlign w:val="subscript"/>
        </w:rPr>
        <w:t>2</w:t>
      </w:r>
      <w:r>
        <w:rPr>
          <w:rFonts w:ascii="Times New Roman" w:hAnsi="Times New Roman"/>
          <w:sz w:val="20"/>
          <w:szCs w:val="20"/>
        </w:rPr>
        <w:t>); 4.7956</w:t>
      </w:r>
      <w:r w:rsidRPr="0039372E">
        <w:rPr>
          <w:rFonts w:ascii="Times New Roman" w:hAnsi="Times New Roman"/>
          <w:sz w:val="20"/>
          <w:szCs w:val="20"/>
        </w:rPr>
        <w:t xml:space="preserve"> m (</w:t>
      </w:r>
      <w:r w:rsidRPr="0039372E">
        <w:rPr>
          <w:rFonts w:ascii="Times New Roman" w:hAnsi="Times New Roman"/>
          <w:i/>
          <w:sz w:val="20"/>
          <w:szCs w:val="20"/>
        </w:rPr>
        <w:t>i</w:t>
      </w:r>
      <w:r>
        <w:rPr>
          <w:rFonts w:ascii="Times New Roman" w:hAnsi="Times New Roman"/>
          <w:sz w:val="20"/>
          <w:szCs w:val="20"/>
        </w:rPr>
        <w:t>-Pr–CH); 1.2467</w:t>
      </w:r>
      <w:r w:rsidRPr="0039372E">
        <w:rPr>
          <w:rFonts w:ascii="Times New Roman" w:hAnsi="Times New Roman"/>
          <w:sz w:val="20"/>
          <w:szCs w:val="20"/>
        </w:rPr>
        <w:t xml:space="preserve"> d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sidRPr="0039372E">
        <w:rPr>
          <w:rFonts w:ascii="Times New Roman" w:hAnsi="Times New Roman"/>
          <w:sz w:val="20"/>
          <w:szCs w:val="20"/>
        </w:rPr>
        <w:t>).</w:t>
      </w:r>
      <w:r w:rsidRPr="0039372E">
        <w:rPr>
          <w:rFonts w:ascii="Times New Roman" w:hAnsi="Times New Roman"/>
          <w:sz w:val="20"/>
          <w:szCs w:val="20"/>
          <w:vertAlign w:val="superscript"/>
        </w:rPr>
        <w:t>13</w:t>
      </w:r>
      <w:r w:rsidRPr="0039372E">
        <w:rPr>
          <w:rFonts w:ascii="Times New Roman" w:hAnsi="Times New Roman"/>
          <w:sz w:val="20"/>
          <w:szCs w:val="20"/>
        </w:rPr>
        <w:t>C NMR (CDCl</w:t>
      </w:r>
      <w:r w:rsidRPr="0039372E">
        <w:rPr>
          <w:rFonts w:ascii="Times New Roman" w:hAnsi="Times New Roman"/>
          <w:sz w:val="20"/>
          <w:szCs w:val="20"/>
          <w:vertAlign w:val="subscript"/>
        </w:rPr>
        <w:t>3</w:t>
      </w:r>
      <w:r w:rsidRPr="0039372E">
        <w:rPr>
          <w:rFonts w:ascii="Times New Roman" w:hAnsi="Times New Roman"/>
          <w:sz w:val="20"/>
          <w:szCs w:val="20"/>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rPr>
        <w:t xml:space="preserve"> </w:t>
      </w:r>
      <w:r>
        <w:rPr>
          <w:rFonts w:ascii="Times New Roman" w:hAnsi="Times New Roman"/>
          <w:sz w:val="20"/>
          <w:szCs w:val="20"/>
        </w:rPr>
        <w:t xml:space="preserve">156.2830, 135.7991, 131.6626, 128.3289 </w:t>
      </w:r>
      <w:r w:rsidRPr="0039372E">
        <w:rPr>
          <w:rFonts w:ascii="Times New Roman" w:hAnsi="Times New Roman"/>
          <w:sz w:val="20"/>
          <w:szCs w:val="20"/>
        </w:rPr>
        <w:t>(Sn–C</w:t>
      </w:r>
      <w:r w:rsidRPr="0039372E">
        <w:rPr>
          <w:rFonts w:ascii="Times New Roman" w:hAnsi="Times New Roman"/>
          <w:sz w:val="20"/>
          <w:szCs w:val="20"/>
          <w:vertAlign w:val="subscript"/>
        </w:rPr>
        <w:t>6</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 13.</w:t>
      </w:r>
      <w:r>
        <w:rPr>
          <w:rFonts w:ascii="Times New Roman" w:hAnsi="Times New Roman"/>
          <w:sz w:val="20"/>
          <w:szCs w:val="20"/>
        </w:rPr>
        <w:t xml:space="preserve">8130 </w:t>
      </w:r>
      <w:r w:rsidRPr="0039372E">
        <w:rPr>
          <w:rFonts w:ascii="Times New Roman" w:hAnsi="Times New Roman"/>
          <w:sz w:val="20"/>
          <w:szCs w:val="20"/>
        </w:rPr>
        <w:t>(Et–CH</w:t>
      </w:r>
      <w:r w:rsidRPr="0039372E">
        <w:rPr>
          <w:rFonts w:ascii="Times New Roman" w:hAnsi="Times New Roman"/>
          <w:sz w:val="20"/>
          <w:szCs w:val="20"/>
          <w:vertAlign w:val="subscript"/>
        </w:rPr>
        <w:t>3</w:t>
      </w:r>
      <w:r w:rsidRPr="0039372E">
        <w:rPr>
          <w:rFonts w:ascii="Times New Roman" w:hAnsi="Times New Roman"/>
          <w:sz w:val="20"/>
          <w:szCs w:val="20"/>
        </w:rPr>
        <w:t xml:space="preserve">); </w:t>
      </w:r>
      <w:r>
        <w:rPr>
          <w:rFonts w:ascii="Times New Roman" w:hAnsi="Times New Roman"/>
          <w:sz w:val="20"/>
          <w:szCs w:val="20"/>
        </w:rPr>
        <w:t>44.4510</w:t>
      </w:r>
      <w:r w:rsidRPr="0039372E">
        <w:rPr>
          <w:rFonts w:ascii="Times New Roman" w:hAnsi="Times New Roman"/>
          <w:sz w:val="20"/>
          <w:szCs w:val="20"/>
        </w:rPr>
        <w:t xml:space="preserve"> (Et–CH</w:t>
      </w:r>
      <w:r w:rsidRPr="0039372E">
        <w:rPr>
          <w:rFonts w:ascii="Times New Roman" w:hAnsi="Times New Roman"/>
          <w:sz w:val="20"/>
          <w:szCs w:val="20"/>
          <w:vertAlign w:val="subscript"/>
        </w:rPr>
        <w:t>2</w:t>
      </w:r>
      <w:r>
        <w:rPr>
          <w:rFonts w:ascii="Times New Roman" w:hAnsi="Times New Roman"/>
          <w:sz w:val="20"/>
          <w:szCs w:val="20"/>
        </w:rPr>
        <w:t>); 20.3504</w:t>
      </w:r>
      <w:r w:rsidRPr="0039372E">
        <w:rPr>
          <w:rFonts w:ascii="Times New Roman" w:hAnsi="Times New Roman"/>
          <w:sz w:val="20"/>
          <w:szCs w:val="20"/>
        </w:rPr>
        <w:t xml:space="preserve"> (</w:t>
      </w:r>
      <w:r w:rsidRPr="0039372E">
        <w:rPr>
          <w:rFonts w:ascii="Times New Roman" w:hAnsi="Times New Roman"/>
          <w:i/>
          <w:sz w:val="20"/>
          <w:szCs w:val="20"/>
        </w:rPr>
        <w:t>i-</w:t>
      </w:r>
      <w:r w:rsidRPr="0039372E">
        <w:rPr>
          <w:rFonts w:ascii="Times New Roman" w:hAnsi="Times New Roman"/>
          <w:sz w:val="20"/>
          <w:szCs w:val="20"/>
        </w:rPr>
        <w:t>Pr–CH</w:t>
      </w:r>
      <w:r w:rsidRPr="0039372E">
        <w:rPr>
          <w:rFonts w:ascii="Times New Roman" w:hAnsi="Times New Roman"/>
          <w:sz w:val="20"/>
          <w:szCs w:val="20"/>
          <w:vertAlign w:val="subscript"/>
        </w:rPr>
        <w:t>3</w:t>
      </w:r>
      <w:r>
        <w:rPr>
          <w:rFonts w:ascii="Times New Roman" w:hAnsi="Times New Roman"/>
          <w:sz w:val="20"/>
          <w:szCs w:val="20"/>
        </w:rPr>
        <w:t>); 58.6804</w:t>
      </w:r>
      <w:r w:rsidRPr="0039372E">
        <w:rPr>
          <w:rFonts w:ascii="Times New Roman" w:hAnsi="Times New Roman"/>
          <w:sz w:val="20"/>
          <w:szCs w:val="20"/>
        </w:rPr>
        <w:t xml:space="preserve"> (</w:t>
      </w:r>
      <w:r w:rsidRPr="0039372E">
        <w:rPr>
          <w:rFonts w:ascii="Times New Roman" w:hAnsi="Times New Roman"/>
          <w:i/>
          <w:sz w:val="20"/>
          <w:szCs w:val="20"/>
        </w:rPr>
        <w:t>i</w:t>
      </w:r>
      <w:r>
        <w:rPr>
          <w:rFonts w:ascii="Times New Roman" w:hAnsi="Times New Roman"/>
          <w:sz w:val="20"/>
          <w:szCs w:val="20"/>
        </w:rPr>
        <w:t>-Pr–CH); 197.2356</w:t>
      </w:r>
      <w:r w:rsidRPr="0039372E">
        <w:rPr>
          <w:rFonts w:ascii="Times New Roman" w:hAnsi="Times New Roman"/>
          <w:sz w:val="20"/>
          <w:szCs w:val="20"/>
        </w:rPr>
        <w:t xml:space="preserve"> (NCS</w:t>
      </w:r>
      <w:r w:rsidRPr="0039372E">
        <w:rPr>
          <w:rFonts w:ascii="Times New Roman" w:hAnsi="Times New Roman"/>
          <w:sz w:val="20"/>
          <w:szCs w:val="20"/>
          <w:vertAlign w:val="subscript"/>
        </w:rPr>
        <w:t>2</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1480(C–N), 991(C-S), 328(Sn–S).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253</w:t>
      </w:r>
      <w:r>
        <w:rPr>
          <w:rFonts w:ascii="Times New Roman" w:hAnsi="Times New Roman"/>
          <w:sz w:val="20"/>
          <w:szCs w:val="20"/>
        </w:rPr>
        <w:t xml:space="preserve">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CN(CH</w:t>
      </w:r>
      <w:r w:rsidRPr="0039372E">
        <w:rPr>
          <w:rFonts w:ascii="Times New Roman" w:hAnsi="Times New Roman"/>
          <w:b/>
          <w:sz w:val="20"/>
          <w:szCs w:val="20"/>
          <w:vertAlign w:val="subscript"/>
        </w:rPr>
        <w:t>3</w:t>
      </w:r>
      <w:r w:rsidRPr="0039372E">
        <w:rPr>
          <w:rFonts w:ascii="Times New Roman" w:hAnsi="Times New Roman"/>
          <w:b/>
          <w:sz w:val="20"/>
          <w:szCs w:val="20"/>
        </w:rPr>
        <w:t>)(C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(6)</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The synthesis of compound</w:t>
      </w:r>
      <w:r w:rsidRPr="0039372E">
        <w:rPr>
          <w:rFonts w:ascii="Times New Roman" w:hAnsi="Times New Roman"/>
          <w:b/>
          <w:sz w:val="20"/>
          <w:szCs w:val="20"/>
        </w:rPr>
        <w:t xml:space="preserve"> 6</w:t>
      </w:r>
      <w:r w:rsidRPr="0039372E">
        <w:rPr>
          <w:rFonts w:ascii="Times New Roman" w:hAnsi="Times New Roman"/>
          <w:sz w:val="20"/>
          <w:szCs w:val="20"/>
        </w:rPr>
        <w:t xml:space="preserve"> was prepared using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N-methylbenzylamine (1.93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CN(CH</w:t>
      </w:r>
      <w:r w:rsidRPr="0039372E">
        <w:rPr>
          <w:rFonts w:ascii="Times New Roman" w:hAnsi="Times New Roman"/>
          <w:sz w:val="20"/>
          <w:szCs w:val="20"/>
          <w:vertAlign w:val="subscript"/>
        </w:rPr>
        <w:t>3</w:t>
      </w:r>
      <w:r w:rsidRPr="0039372E">
        <w:rPr>
          <w:rFonts w:ascii="Times New Roman" w:hAnsi="Times New Roman"/>
          <w:sz w:val="20"/>
          <w:szCs w:val="20"/>
        </w:rPr>
        <w:t>)(C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 xml:space="preserve">2 </w:t>
      </w:r>
      <w:r w:rsidRPr="0039372E">
        <w:rPr>
          <w:rFonts w:ascii="Times New Roman" w:hAnsi="Times New Roman"/>
          <w:sz w:val="20"/>
          <w:szCs w:val="20"/>
        </w:rPr>
        <w:t>was</w:t>
      </w:r>
      <w:r>
        <w:rPr>
          <w:rFonts w:ascii="Times New Roman" w:hAnsi="Times New Roman"/>
          <w:sz w:val="20"/>
          <w:szCs w:val="20"/>
        </w:rPr>
        <w:t xml:space="preserve"> white in colour. Yield: 72%, m</w:t>
      </w:r>
      <w:r w:rsidRPr="0039372E">
        <w:rPr>
          <w:rFonts w:ascii="Times New Roman" w:hAnsi="Times New Roman"/>
          <w:sz w:val="20"/>
          <w:szCs w:val="20"/>
        </w:rPr>
        <w:t xml:space="preserve">.p. 156-158 ˚C. </w:t>
      </w:r>
      <w:r w:rsidRPr="00AF1D3E">
        <w:rPr>
          <w:rFonts w:ascii="Times New Roman" w:hAnsi="Times New Roman"/>
          <w:sz w:val="20"/>
          <w:szCs w:val="20"/>
        </w:rPr>
        <w:t>Elemental Analysis %: Anal.(calculated)</w:t>
      </w:r>
      <w:r>
        <w:rPr>
          <w:rFonts w:ascii="Times New Roman" w:hAnsi="Times New Roman"/>
          <w:sz w:val="20"/>
          <w:szCs w:val="20"/>
        </w:rPr>
        <w:t>: C</w:t>
      </w:r>
      <w:r w:rsidRPr="0039372E">
        <w:rPr>
          <w:rFonts w:ascii="Times New Roman" w:hAnsi="Times New Roman"/>
          <w:sz w:val="20"/>
          <w:szCs w:val="20"/>
        </w:rPr>
        <w:t xml:space="preserve">, </w:t>
      </w:r>
      <w:r>
        <w:rPr>
          <w:rFonts w:ascii="Times New Roman" w:hAnsi="Times New Roman"/>
          <w:sz w:val="20"/>
          <w:szCs w:val="20"/>
        </w:rPr>
        <w:t>45.17 (</w:t>
      </w:r>
      <w:r w:rsidRPr="0039372E">
        <w:rPr>
          <w:rFonts w:ascii="Times New Roman" w:hAnsi="Times New Roman"/>
          <w:sz w:val="20"/>
          <w:szCs w:val="20"/>
        </w:rPr>
        <w:t>46.05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4.58 (</w:t>
      </w:r>
      <w:r w:rsidRPr="0039372E">
        <w:rPr>
          <w:rFonts w:ascii="Times New Roman" w:hAnsi="Times New Roman"/>
          <w:sz w:val="20"/>
          <w:szCs w:val="20"/>
        </w:rPr>
        <w:t>4.35</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3.93 (</w:t>
      </w:r>
      <w:r w:rsidRPr="0039372E">
        <w:rPr>
          <w:rFonts w:ascii="Times New Roman" w:hAnsi="Times New Roman"/>
          <w:sz w:val="20"/>
          <w:szCs w:val="20"/>
        </w:rPr>
        <w:t>4.48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18.24 (</w:t>
      </w:r>
      <w:r w:rsidRPr="0039372E">
        <w:rPr>
          <w:rFonts w:ascii="Times New Roman" w:hAnsi="Times New Roman"/>
          <w:sz w:val="20"/>
          <w:szCs w:val="20"/>
        </w:rPr>
        <w:t>20.49</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16.46 (</w:t>
      </w:r>
      <w:r w:rsidRPr="0039372E">
        <w:rPr>
          <w:rFonts w:ascii="Times New Roman" w:hAnsi="Times New Roman"/>
          <w:sz w:val="20"/>
          <w:szCs w:val="20"/>
        </w:rPr>
        <w:t>18.97</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sidRPr="006D42A1">
        <w:rPr>
          <w:rFonts w:ascii="Times New Roman" w:hAnsi="Times New Roman"/>
          <w:sz w:val="20"/>
          <w:szCs w:val="20"/>
          <w:lang w:eastAsia="ms-MY"/>
        </w:rPr>
        <w:t xml:space="preserve"> </w:t>
      </w:r>
      <w:r>
        <w:rPr>
          <w:rFonts w:ascii="Times New Roman" w:hAnsi="Times New Roman"/>
          <w:sz w:val="20"/>
          <w:szCs w:val="20"/>
          <w:lang w:eastAsia="ms-MY"/>
        </w:rPr>
        <w:t>7.3901-7.2537</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3.2744</w:t>
      </w:r>
      <w:r w:rsidRPr="0039372E">
        <w:rPr>
          <w:rFonts w:ascii="Times New Roman" w:hAnsi="Times New Roman"/>
          <w:sz w:val="20"/>
          <w:szCs w:val="20"/>
          <w:lang w:eastAsia="ms-MY"/>
        </w:rPr>
        <w:t xml:space="preserve"> s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4.9733</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 7.</w:t>
      </w:r>
      <w:r>
        <w:rPr>
          <w:rFonts w:ascii="Times New Roman" w:hAnsi="Times New Roman"/>
          <w:sz w:val="20"/>
          <w:szCs w:val="20"/>
          <w:lang w:eastAsia="ms-MY"/>
        </w:rPr>
        <w:t>3901-7.2537</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155.8319, 133.9182, 131.6396, 127.9711</w:t>
      </w:r>
      <w:r w:rsidRPr="0039372E">
        <w:rPr>
          <w:rFonts w:ascii="Times New Roman" w:hAnsi="Times New Roman"/>
          <w:sz w:val="20"/>
          <w:szCs w:val="20"/>
          <w:lang w:eastAsia="ms-MY"/>
        </w:rPr>
        <w:t xml:space="preserve">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43.1</w:t>
      </w:r>
      <w:r>
        <w:rPr>
          <w:rFonts w:ascii="Times New Roman" w:hAnsi="Times New Roman"/>
          <w:sz w:val="20"/>
          <w:szCs w:val="20"/>
          <w:lang w:eastAsia="ms-MY"/>
        </w:rPr>
        <w:t>511</w:t>
      </w:r>
      <w:r w:rsidRPr="0039372E">
        <w:rPr>
          <w:rFonts w:ascii="Times New Roman" w:hAnsi="Times New Roman"/>
          <w:sz w:val="20"/>
          <w:szCs w:val="20"/>
          <w:lang w:eastAsia="ms-MY"/>
        </w:rPr>
        <w:t xml:space="preserve"> (N–CH</w:t>
      </w:r>
      <w:r w:rsidRPr="0039372E">
        <w:rPr>
          <w:rFonts w:ascii="Times New Roman" w:hAnsi="Times New Roman"/>
          <w:sz w:val="20"/>
          <w:szCs w:val="20"/>
          <w:vertAlign w:val="subscript"/>
          <w:lang w:eastAsia="ms-MY"/>
        </w:rPr>
        <w:t>3</w:t>
      </w:r>
      <w:r>
        <w:rPr>
          <w:rFonts w:ascii="Times New Roman" w:hAnsi="Times New Roman"/>
          <w:sz w:val="20"/>
          <w:szCs w:val="20"/>
          <w:lang w:eastAsia="ms-MY"/>
        </w:rPr>
        <w:t>); 62.4805</w:t>
      </w:r>
      <w:r w:rsidRPr="0039372E">
        <w:rPr>
          <w:rFonts w:ascii="Times New Roman" w:hAnsi="Times New Roman"/>
          <w:sz w:val="20"/>
          <w:szCs w:val="20"/>
          <w:lang w:eastAsia="ms-MY"/>
        </w:rPr>
        <w:t xml:space="preserve"> (Ben–CH</w:t>
      </w:r>
      <w:r w:rsidRPr="00876346">
        <w:rPr>
          <w:rFonts w:ascii="Times New Roman" w:hAnsi="Times New Roman"/>
          <w:sz w:val="20"/>
          <w:szCs w:val="20"/>
          <w:vertAlign w:val="subscript"/>
          <w:lang w:eastAsia="ms-MY"/>
        </w:rPr>
        <w:t>2</w:t>
      </w:r>
      <w:r w:rsidRPr="0039372E">
        <w:rPr>
          <w:rFonts w:ascii="Times New Roman" w:hAnsi="Times New Roman"/>
          <w:sz w:val="20"/>
          <w:szCs w:val="20"/>
          <w:lang w:eastAsia="ms-MY"/>
        </w:rPr>
        <w:t xml:space="preserve">); </w:t>
      </w:r>
      <w:r>
        <w:rPr>
          <w:rFonts w:ascii="Times New Roman" w:hAnsi="Times New Roman"/>
          <w:sz w:val="20"/>
          <w:szCs w:val="20"/>
          <w:lang w:eastAsia="ms-MY"/>
        </w:rPr>
        <w:t>133.9182, 131.6396, 129.2082, 127.9711</w:t>
      </w:r>
      <w:r w:rsidRPr="0039372E">
        <w:rPr>
          <w:rFonts w:ascii="Times New Roman" w:hAnsi="Times New Roman"/>
          <w:sz w:val="20"/>
          <w:szCs w:val="20"/>
          <w:lang w:eastAsia="ms-MY"/>
        </w:rPr>
        <w:t xml:space="preserve">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Pr>
          <w:rFonts w:ascii="Times New Roman" w:hAnsi="Times New Roman"/>
          <w:sz w:val="20"/>
          <w:szCs w:val="20"/>
          <w:lang w:eastAsia="ms-MY"/>
        </w:rPr>
        <w:t>); 196.9347</w:t>
      </w:r>
      <w:r w:rsidRPr="0039372E">
        <w:rPr>
          <w:rFonts w:ascii="Times New Roman" w:hAnsi="Times New Roman"/>
          <w:sz w:val="20"/>
          <w:szCs w:val="20"/>
          <w:lang w:eastAsia="ms-MY"/>
        </w:rPr>
        <w:t xml:space="preserve"> (NCS</w:t>
      </w:r>
      <w:r w:rsidRPr="0039372E">
        <w:rPr>
          <w:rFonts w:ascii="Times New Roman" w:hAnsi="Times New Roman"/>
          <w:sz w:val="20"/>
          <w:szCs w:val="20"/>
          <w:vertAlign w:val="subscript"/>
          <w:lang w:eastAsia="ms-MY"/>
        </w:rPr>
        <w:t>2</w:t>
      </w:r>
      <w:r w:rsidRPr="0039372E">
        <w:rPr>
          <w:rFonts w:ascii="Times New Roman" w:hAnsi="Times New Roman"/>
          <w:sz w:val="20"/>
          <w:szCs w:val="20"/>
          <w:lang w:eastAsia="ms-MY"/>
        </w:rPr>
        <w:t>)</w:t>
      </w:r>
      <w:r w:rsidRPr="0039372E">
        <w:rPr>
          <w:rFonts w:ascii="Times New Roman" w:hAnsi="Times New Roman"/>
          <w:sz w:val="20"/>
          <w:szCs w:val="20"/>
        </w:rPr>
        <w:t>. IR (KBr, cm</w:t>
      </w:r>
      <w:r w:rsidRPr="0039372E">
        <w:rPr>
          <w:rFonts w:ascii="Times New Roman" w:hAnsi="Times New Roman"/>
          <w:sz w:val="20"/>
          <w:szCs w:val="20"/>
          <w:vertAlign w:val="superscript"/>
        </w:rPr>
        <w:t>-1</w:t>
      </w:r>
      <w:r w:rsidRPr="0039372E">
        <w:rPr>
          <w:rFonts w:ascii="Times New Roman" w:hAnsi="Times New Roman"/>
          <w:sz w:val="20"/>
          <w:szCs w:val="20"/>
        </w:rPr>
        <w:t>): 1511(C–N), 964(C-S), 320(Sn–S).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255</w:t>
      </w:r>
      <w:r>
        <w:rPr>
          <w:rFonts w:ascii="Times New Roman" w:hAnsi="Times New Roman"/>
          <w:sz w:val="20"/>
          <w:szCs w:val="20"/>
        </w:rPr>
        <w:t xml:space="preserve">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2</w:t>
      </w:r>
      <w:r w:rsidRPr="0039372E">
        <w:rPr>
          <w:rFonts w:ascii="Times New Roman" w:hAnsi="Times New Roman"/>
          <w:b/>
          <w:sz w:val="20"/>
          <w:szCs w:val="20"/>
        </w:rPr>
        <w:t>H</w:t>
      </w:r>
      <w:r w:rsidRPr="0039372E">
        <w:rPr>
          <w:rFonts w:ascii="Times New Roman" w:hAnsi="Times New Roman"/>
          <w:b/>
          <w:sz w:val="20"/>
          <w:szCs w:val="20"/>
          <w:vertAlign w:val="subscript"/>
        </w:rPr>
        <w:t>5</w:t>
      </w:r>
      <w:r w:rsidRPr="0039372E">
        <w:rPr>
          <w:rFonts w:ascii="Times New Roman" w:hAnsi="Times New Roman"/>
          <w:b/>
          <w:sz w:val="20"/>
          <w:szCs w:val="20"/>
        </w:rPr>
        <w:t>)(C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 xml:space="preserve">2 </w:t>
      </w:r>
      <w:r w:rsidRPr="0039372E">
        <w:rPr>
          <w:rFonts w:ascii="Times New Roman" w:hAnsi="Times New Roman"/>
          <w:b/>
          <w:sz w:val="20"/>
          <w:szCs w:val="20"/>
        </w:rPr>
        <w:t>(7</w:t>
      </w:r>
      <w:r w:rsidRPr="0039372E">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7</w:t>
      </w:r>
      <w:r w:rsidRPr="0039372E">
        <w:rPr>
          <w:rFonts w:ascii="Times New Roman" w:hAnsi="Times New Roman"/>
          <w:sz w:val="20"/>
          <w:szCs w:val="20"/>
        </w:rPr>
        <w:t xml:space="preserve"> was also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N-ethylbenzylamine (2.20 mL, 15 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2</w:t>
      </w:r>
      <w:r w:rsidRPr="0039372E">
        <w:rPr>
          <w:rFonts w:ascii="Times New Roman" w:hAnsi="Times New Roman"/>
          <w:sz w:val="20"/>
          <w:szCs w:val="20"/>
        </w:rPr>
        <w:t>H</w:t>
      </w:r>
      <w:r w:rsidRPr="0039372E">
        <w:rPr>
          <w:rFonts w:ascii="Times New Roman" w:hAnsi="Times New Roman"/>
          <w:sz w:val="20"/>
          <w:szCs w:val="20"/>
          <w:vertAlign w:val="subscript"/>
        </w:rPr>
        <w:t>5</w:t>
      </w:r>
      <w:r w:rsidRPr="0039372E">
        <w:rPr>
          <w:rFonts w:ascii="Times New Roman" w:hAnsi="Times New Roman"/>
          <w:sz w:val="20"/>
          <w:szCs w:val="20"/>
        </w:rPr>
        <w:t>)(C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76 %, m</w:t>
      </w:r>
      <w:r w:rsidRPr="0039372E">
        <w:rPr>
          <w:rFonts w:ascii="Times New Roman" w:hAnsi="Times New Roman"/>
          <w:sz w:val="20"/>
          <w:szCs w:val="20"/>
        </w:rPr>
        <w:t xml:space="preserve">.p. 161-163˚C. </w:t>
      </w:r>
      <w:r w:rsidRPr="00876346">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48.31 (</w:t>
      </w:r>
      <w:r w:rsidRPr="0039372E">
        <w:rPr>
          <w:rFonts w:ascii="Times New Roman" w:hAnsi="Times New Roman"/>
          <w:sz w:val="20"/>
          <w:szCs w:val="20"/>
        </w:rPr>
        <w:t>47.75</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4.20 (</w:t>
      </w:r>
      <w:r w:rsidRPr="0039372E">
        <w:rPr>
          <w:rFonts w:ascii="Times New Roman" w:hAnsi="Times New Roman"/>
          <w:sz w:val="20"/>
          <w:szCs w:val="20"/>
        </w:rPr>
        <w:t>4.78</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4.81 (</w:t>
      </w:r>
      <w:r w:rsidRPr="0039372E">
        <w:rPr>
          <w:rFonts w:ascii="Times New Roman" w:hAnsi="Times New Roman"/>
          <w:sz w:val="20"/>
          <w:szCs w:val="20"/>
        </w:rPr>
        <w:t>4.28</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17.61 (</w:t>
      </w:r>
      <w:r w:rsidRPr="0039372E">
        <w:rPr>
          <w:rFonts w:ascii="Times New Roman" w:hAnsi="Times New Roman"/>
          <w:sz w:val="20"/>
          <w:szCs w:val="20"/>
        </w:rPr>
        <w:t>19.61</w:t>
      </w:r>
      <w:r>
        <w:rPr>
          <w:rFonts w:ascii="Times New Roman" w:hAnsi="Times New Roman"/>
          <w:sz w:val="20"/>
          <w:szCs w:val="20"/>
        </w:rPr>
        <w:t>)</w:t>
      </w:r>
      <w:r w:rsidRPr="0039372E">
        <w:rPr>
          <w:rFonts w:ascii="Times New Roman" w:hAnsi="Times New Roman"/>
          <w:sz w:val="20"/>
          <w:szCs w:val="20"/>
        </w:rPr>
        <w:t xml:space="preserve">; Sn, </w:t>
      </w:r>
      <w:r>
        <w:rPr>
          <w:rFonts w:ascii="Times New Roman" w:hAnsi="Times New Roman"/>
          <w:sz w:val="20"/>
          <w:szCs w:val="20"/>
        </w:rPr>
        <w:t>17.54 (</w:t>
      </w:r>
      <w:r w:rsidRPr="0039372E">
        <w:rPr>
          <w:rFonts w:ascii="Times New Roman" w:hAnsi="Times New Roman"/>
          <w:sz w:val="20"/>
          <w:szCs w:val="20"/>
        </w:rPr>
        <w:t>18.15</w:t>
      </w:r>
      <w:r>
        <w:rPr>
          <w:rFonts w:ascii="Times New Roman" w:hAnsi="Times New Roman"/>
          <w:sz w:val="20"/>
          <w:szCs w:val="20"/>
        </w:rPr>
        <w:t>)</w:t>
      </w:r>
      <w:r w:rsidRPr="0039372E">
        <w:rPr>
          <w:rFonts w:ascii="Times New Roman" w:hAnsi="Times New Roman"/>
          <w:sz w:val="20"/>
          <w:szCs w:val="20"/>
        </w:rPr>
        <w:t xml:space="preserve">. </w:t>
      </w:r>
      <w:r w:rsidRPr="0039372E">
        <w:rPr>
          <w:rFonts w:ascii="Times New Roman" w:hAnsi="Times New Roman"/>
          <w:sz w:val="20"/>
          <w:szCs w:val="20"/>
          <w:vertAlign w:val="superscript"/>
          <w:lang w:eastAsia="ms-MY"/>
        </w:rPr>
        <w:t>1</w:t>
      </w:r>
      <w:r w:rsidRPr="0039372E">
        <w:rPr>
          <w:rFonts w:ascii="Times New Roman" w:hAnsi="Times New Roman"/>
          <w:sz w:val="20"/>
          <w:szCs w:val="20"/>
          <w:lang w:eastAsia="ms-MY"/>
        </w:rPr>
        <w:t>H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ppm):</w:t>
      </w:r>
      <w:r w:rsidRPr="006D42A1">
        <w:rPr>
          <w:rFonts w:ascii="Times New Roman" w:hAnsi="Times New Roman"/>
          <w:sz w:val="20"/>
          <w:szCs w:val="20"/>
        </w:rPr>
        <w:t xml:space="preserve"> </w:t>
      </w:r>
      <w:r w:rsidRPr="006D42A1">
        <w:rPr>
          <w:rFonts w:ascii="Times New Roman" w:hAnsi="Times New Roman"/>
          <w:sz w:val="20"/>
          <w:szCs w:val="20"/>
          <w:lang w:eastAsia="ms-MY"/>
        </w:rPr>
        <w:t>δ</w:t>
      </w:r>
      <w:r w:rsidRPr="006D42A1">
        <w:rPr>
          <w:rFonts w:ascii="Times New Roman" w:hAnsi="Times New Roman"/>
          <w:sz w:val="20"/>
          <w:szCs w:val="20"/>
          <w:vertAlign w:val="subscript"/>
          <w:lang w:eastAsia="ms-MY"/>
        </w:rPr>
        <w:t>H</w:t>
      </w:r>
      <w:r>
        <w:rPr>
          <w:rFonts w:ascii="Times New Roman" w:hAnsi="Times New Roman"/>
          <w:sz w:val="20"/>
          <w:szCs w:val="20"/>
          <w:lang w:eastAsia="ms-MY"/>
        </w:rPr>
        <w:t xml:space="preserve"> 7.9680-7.2802</w:t>
      </w:r>
      <w:r w:rsidRPr="0039372E">
        <w:rPr>
          <w:rFonts w:ascii="Times New Roman" w:hAnsi="Times New Roman"/>
          <w:sz w:val="20"/>
          <w:szCs w:val="20"/>
          <w:lang w:eastAsia="ms-MY"/>
        </w:rPr>
        <w:t xml:space="preserve"> m (Sn–C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1.2</w:t>
      </w:r>
      <w:r>
        <w:rPr>
          <w:rFonts w:ascii="Times New Roman" w:hAnsi="Times New Roman"/>
          <w:sz w:val="20"/>
          <w:szCs w:val="20"/>
          <w:lang w:eastAsia="ms-MY"/>
        </w:rPr>
        <w:t>485</w:t>
      </w:r>
      <w:r w:rsidRPr="0039372E">
        <w:rPr>
          <w:rFonts w:ascii="Times New Roman" w:hAnsi="Times New Roman"/>
          <w:sz w:val="20"/>
          <w:szCs w:val="20"/>
          <w:lang w:eastAsia="ms-MY"/>
        </w:rPr>
        <w:t xml:space="preserve"> t (Et–CH</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3.71</w:t>
      </w:r>
      <w:r>
        <w:rPr>
          <w:rFonts w:ascii="Times New Roman" w:hAnsi="Times New Roman"/>
          <w:sz w:val="20"/>
          <w:szCs w:val="20"/>
          <w:lang w:eastAsia="ms-MY"/>
        </w:rPr>
        <w:t>31</w:t>
      </w:r>
      <w:r w:rsidRPr="0039372E">
        <w:rPr>
          <w:rFonts w:ascii="Times New Roman" w:hAnsi="Times New Roman"/>
          <w:sz w:val="20"/>
          <w:szCs w:val="20"/>
          <w:lang w:eastAsia="ms-MY"/>
        </w:rPr>
        <w:t xml:space="preserve"> qt (Et–CH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4.9678</w:t>
      </w:r>
      <w:r w:rsidRPr="0039372E">
        <w:rPr>
          <w:rFonts w:ascii="Times New Roman" w:hAnsi="Times New Roman"/>
          <w:sz w:val="20"/>
          <w:szCs w:val="20"/>
          <w:lang w:eastAsia="ms-MY"/>
        </w:rPr>
        <w:t xml:space="preserve"> s (Ben–CH</w:t>
      </w:r>
      <w:r w:rsidRPr="0039372E">
        <w:rPr>
          <w:rFonts w:ascii="Times New Roman" w:hAnsi="Times New Roman"/>
          <w:sz w:val="20"/>
          <w:szCs w:val="20"/>
          <w:vertAlign w:val="subscript"/>
          <w:lang w:eastAsia="ms-MY"/>
        </w:rPr>
        <w:t>2</w:t>
      </w:r>
      <w:r>
        <w:rPr>
          <w:rFonts w:ascii="Times New Roman" w:hAnsi="Times New Roman"/>
          <w:sz w:val="20"/>
          <w:szCs w:val="20"/>
          <w:lang w:eastAsia="ms-MY"/>
        </w:rPr>
        <w:t>); 7.9680-7.2802</w:t>
      </w:r>
      <w:r w:rsidRPr="0039372E">
        <w:rPr>
          <w:rFonts w:ascii="Times New Roman" w:hAnsi="Times New Roman"/>
          <w:sz w:val="20"/>
          <w:szCs w:val="20"/>
          <w:lang w:eastAsia="ms-MY"/>
        </w:rPr>
        <w:t xml:space="preserve"> m (Ben-C</w:t>
      </w:r>
      <w:r w:rsidRPr="0039372E">
        <w:rPr>
          <w:rFonts w:ascii="Times New Roman" w:hAnsi="Times New Roman"/>
          <w:sz w:val="20"/>
          <w:szCs w:val="20"/>
          <w:vertAlign w:val="subscript"/>
          <w:lang w:eastAsia="ms-MY"/>
        </w:rPr>
        <w:t>6</w:t>
      </w:r>
      <w:r w:rsidRPr="0039372E">
        <w:rPr>
          <w:rFonts w:ascii="Times New Roman" w:hAnsi="Times New Roman"/>
          <w:sz w:val="20"/>
          <w:szCs w:val="20"/>
          <w:lang w:eastAsia="ms-MY"/>
        </w:rPr>
        <w:t>H</w:t>
      </w:r>
      <w:r w:rsidRPr="0039372E">
        <w:rPr>
          <w:rFonts w:ascii="Times New Roman" w:hAnsi="Times New Roman"/>
          <w:sz w:val="20"/>
          <w:szCs w:val="20"/>
          <w:vertAlign w:val="subscript"/>
          <w:lang w:eastAsia="ms-MY"/>
        </w:rPr>
        <w:t>5</w:t>
      </w:r>
      <w:r w:rsidRPr="0039372E">
        <w:rPr>
          <w:rFonts w:ascii="Times New Roman" w:hAnsi="Times New Roman"/>
          <w:sz w:val="20"/>
          <w:szCs w:val="20"/>
          <w:lang w:eastAsia="ms-MY"/>
        </w:rPr>
        <w:t xml:space="preserve">). </w:t>
      </w:r>
      <w:r w:rsidRPr="0039372E">
        <w:rPr>
          <w:rFonts w:ascii="Times New Roman" w:hAnsi="Times New Roman"/>
          <w:sz w:val="20"/>
          <w:szCs w:val="20"/>
          <w:vertAlign w:val="superscript"/>
          <w:lang w:eastAsia="ms-MY"/>
        </w:rPr>
        <w:t>13</w:t>
      </w:r>
      <w:r w:rsidRPr="0039372E">
        <w:rPr>
          <w:rFonts w:ascii="Times New Roman" w:hAnsi="Times New Roman"/>
          <w:sz w:val="20"/>
          <w:szCs w:val="20"/>
          <w:lang w:eastAsia="ms-MY"/>
        </w:rPr>
        <w:t>C NMR (CDCl</w:t>
      </w:r>
      <w:r w:rsidRPr="0039372E">
        <w:rPr>
          <w:rFonts w:ascii="Times New Roman" w:hAnsi="Times New Roman"/>
          <w:sz w:val="20"/>
          <w:szCs w:val="20"/>
          <w:vertAlign w:val="subscript"/>
          <w:lang w:eastAsia="ms-MY"/>
        </w:rPr>
        <w:t>3</w:t>
      </w:r>
      <w:r w:rsidRPr="0039372E">
        <w:rPr>
          <w:rFonts w:ascii="Times New Roman" w:hAnsi="Times New Roman"/>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39372E">
        <w:rPr>
          <w:rFonts w:ascii="Times New Roman" w:hAnsi="Times New Roman"/>
          <w:sz w:val="20"/>
          <w:szCs w:val="20"/>
          <w:lang w:eastAsia="ms-MY"/>
        </w:rPr>
        <w:t xml:space="preserve"> </w:t>
      </w:r>
      <w:r>
        <w:rPr>
          <w:rFonts w:ascii="Times New Roman" w:hAnsi="Times New Roman"/>
          <w:sz w:val="20"/>
          <w:szCs w:val="20"/>
          <w:lang w:eastAsia="ms-MY"/>
        </w:rPr>
        <w:t>11.8097</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50.6979</w:t>
      </w:r>
      <w:r w:rsidRPr="00EC19A5">
        <w:rPr>
          <w:rFonts w:ascii="Times New Roman" w:hAnsi="Times New Roman"/>
          <w:color w:val="000000"/>
          <w:sz w:val="20"/>
          <w:szCs w:val="20"/>
          <w:lang w:eastAsia="ms-MY"/>
        </w:rPr>
        <w:t xml:space="preserve"> (Et–CH</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155.9722, 135.3012, 129.1317, 127.9160</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59.</w:t>
      </w:r>
      <w:r>
        <w:rPr>
          <w:rFonts w:ascii="Times New Roman" w:hAnsi="Times New Roman"/>
          <w:color w:val="000000"/>
          <w:sz w:val="20"/>
          <w:szCs w:val="20"/>
          <w:lang w:eastAsia="ms-MY"/>
        </w:rPr>
        <w:t xml:space="preserve">3762 </w:t>
      </w:r>
      <w:r w:rsidRPr="00EC19A5">
        <w:rPr>
          <w:rFonts w:ascii="Times New Roman" w:hAnsi="Times New Roman"/>
          <w:color w:val="000000"/>
          <w:sz w:val="20"/>
          <w:szCs w:val="20"/>
          <w:lang w:eastAsia="ms-MY"/>
        </w:rPr>
        <w:t>(Ben–CH</w:t>
      </w:r>
      <w:r w:rsidRPr="004C5A04">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134.1399, 131.6549, 129.1317, 127.9160</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199.2</w:t>
      </w:r>
      <w:r>
        <w:rPr>
          <w:rFonts w:ascii="Times New Roman" w:hAnsi="Times New Roman"/>
          <w:color w:val="000000"/>
          <w:sz w:val="20"/>
          <w:szCs w:val="20"/>
          <w:lang w:eastAsia="ms-MY"/>
        </w:rPr>
        <w:t>466</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 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1491(C–N), 974(C-S),</w:t>
      </w:r>
      <w:r>
        <w:rPr>
          <w:rFonts w:ascii="Times New Roman" w:hAnsi="Times New Roman"/>
          <w:sz w:val="20"/>
          <w:szCs w:val="20"/>
        </w:rPr>
        <w:t>322</w:t>
      </w:r>
      <w:r w:rsidRPr="0039372E">
        <w:rPr>
          <w:rFonts w:ascii="Times New Roman" w:hAnsi="Times New Roman"/>
          <w:sz w:val="20"/>
          <w:szCs w:val="20"/>
        </w:rPr>
        <w:t>(Sn–S). UV–Vis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256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sz w:val="20"/>
          <w:szCs w:val="20"/>
        </w:rPr>
      </w:pPr>
    </w:p>
    <w:p w:rsidR="00A65143" w:rsidRPr="0039372E" w:rsidRDefault="00A65143" w:rsidP="00A65143">
      <w:pPr>
        <w:spacing w:after="0" w:line="240" w:lineRule="auto"/>
        <w:jc w:val="both"/>
        <w:rPr>
          <w:rFonts w:ascii="Times New Roman" w:hAnsi="Times New Roman"/>
          <w:b/>
          <w:sz w:val="20"/>
          <w:szCs w:val="20"/>
        </w:rPr>
      </w:pPr>
      <w:r w:rsidRPr="0039372E">
        <w:rPr>
          <w:rFonts w:ascii="Times New Roman" w:hAnsi="Times New Roman"/>
          <w:b/>
          <w:sz w:val="20"/>
          <w:szCs w:val="20"/>
        </w:rPr>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CN(C</w:t>
      </w:r>
      <w:r w:rsidRPr="0039372E">
        <w:rPr>
          <w:rFonts w:ascii="Times New Roman" w:hAnsi="Times New Roman"/>
          <w:b/>
          <w:sz w:val="20"/>
          <w:szCs w:val="20"/>
          <w:vertAlign w:val="subscript"/>
        </w:rPr>
        <w:t>7</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)(iC</w:t>
      </w:r>
      <w:r w:rsidRPr="0039372E">
        <w:rPr>
          <w:rFonts w:ascii="Times New Roman" w:hAnsi="Times New Roman"/>
          <w:b/>
          <w:sz w:val="20"/>
          <w:szCs w:val="20"/>
          <w:vertAlign w:val="subscript"/>
        </w:rPr>
        <w:t>3</w:t>
      </w:r>
      <w:r w:rsidRPr="0039372E">
        <w:rPr>
          <w:rFonts w:ascii="Times New Roman" w:hAnsi="Times New Roman"/>
          <w:b/>
          <w:sz w:val="20"/>
          <w:szCs w:val="20"/>
        </w:rPr>
        <w:t>H</w:t>
      </w:r>
      <w:r w:rsidRPr="0039372E">
        <w:rPr>
          <w:rFonts w:ascii="Times New Roman" w:hAnsi="Times New Roman"/>
          <w:b/>
          <w:sz w:val="20"/>
          <w:szCs w:val="20"/>
          <w:vertAlign w:val="subscript"/>
        </w:rPr>
        <w:t>7</w:t>
      </w:r>
      <w:r w:rsidRPr="0039372E">
        <w:rPr>
          <w:rFonts w:ascii="Times New Roman" w:hAnsi="Times New Roman"/>
          <w:b/>
          <w:sz w:val="20"/>
          <w:szCs w:val="20"/>
        </w:rPr>
        <w:t>)]</w:t>
      </w:r>
      <w:r w:rsidRPr="0039372E">
        <w:rPr>
          <w:rFonts w:ascii="Times New Roman" w:hAnsi="Times New Roman"/>
          <w:b/>
          <w:sz w:val="20"/>
          <w:szCs w:val="20"/>
          <w:vertAlign w:val="subscript"/>
        </w:rPr>
        <w:t>2</w:t>
      </w:r>
      <w:r w:rsidRPr="0039372E">
        <w:rPr>
          <w:rFonts w:ascii="Times New Roman" w:hAnsi="Times New Roman"/>
          <w:b/>
          <w:sz w:val="20"/>
          <w:szCs w:val="20"/>
        </w:rPr>
        <w:t xml:space="preserve"> (8)</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The synthesis of compound </w:t>
      </w:r>
      <w:r w:rsidRPr="0039372E">
        <w:rPr>
          <w:rFonts w:ascii="Times New Roman" w:hAnsi="Times New Roman"/>
          <w:b/>
          <w:sz w:val="20"/>
          <w:szCs w:val="20"/>
        </w:rPr>
        <w:t>8</w:t>
      </w:r>
      <w:r w:rsidRPr="0039372E">
        <w:rPr>
          <w:rFonts w:ascii="Times New Roman" w:hAnsi="Times New Roman"/>
          <w:sz w:val="20"/>
          <w:szCs w:val="20"/>
        </w:rPr>
        <w:t xml:space="preserve"> was prepared from the same procedure as the preparation of compound </w:t>
      </w:r>
      <w:r w:rsidRPr="0039372E">
        <w:rPr>
          <w:rFonts w:ascii="Times New Roman" w:hAnsi="Times New Roman"/>
          <w:b/>
          <w:sz w:val="20"/>
          <w:szCs w:val="20"/>
        </w:rPr>
        <w:t>1</w:t>
      </w:r>
      <w:r w:rsidRPr="0039372E">
        <w:rPr>
          <w:rFonts w:ascii="Times New Roman" w:hAnsi="Times New Roman"/>
          <w:sz w:val="20"/>
          <w:szCs w:val="20"/>
        </w:rPr>
        <w:t xml:space="preserve"> with N-benzylisopropylamine (2.51 mL, 15mmol) was used instead of N-ethylmethylamine. The compound PhSnCl[S</w:t>
      </w:r>
      <w:r w:rsidRPr="0039372E">
        <w:rPr>
          <w:rFonts w:ascii="Times New Roman" w:hAnsi="Times New Roman"/>
          <w:sz w:val="20"/>
          <w:szCs w:val="20"/>
          <w:vertAlign w:val="subscript"/>
        </w:rPr>
        <w:t>2</w:t>
      </w:r>
      <w:r w:rsidRPr="0039372E">
        <w:rPr>
          <w:rFonts w:ascii="Times New Roman" w:hAnsi="Times New Roman"/>
          <w:sz w:val="20"/>
          <w:szCs w:val="20"/>
        </w:rPr>
        <w:t>CN(C</w:t>
      </w:r>
      <w:r w:rsidRPr="0039372E">
        <w:rPr>
          <w:rFonts w:ascii="Times New Roman" w:hAnsi="Times New Roman"/>
          <w:sz w:val="20"/>
          <w:szCs w:val="20"/>
          <w:vertAlign w:val="subscript"/>
        </w:rPr>
        <w:t>7</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CA6C4C">
        <w:rPr>
          <w:rFonts w:ascii="Times New Roman" w:hAnsi="Times New Roman"/>
          <w:i/>
          <w:sz w:val="20"/>
          <w:szCs w:val="20"/>
        </w:rPr>
        <w:t>i</w:t>
      </w:r>
      <w:r w:rsidRPr="0039372E">
        <w:rPr>
          <w:rFonts w:ascii="Times New Roman" w:hAnsi="Times New Roman"/>
          <w:sz w:val="20"/>
          <w:szCs w:val="20"/>
        </w:rPr>
        <w:t>C</w:t>
      </w:r>
      <w:r w:rsidRPr="0039372E">
        <w:rPr>
          <w:rFonts w:ascii="Times New Roman" w:hAnsi="Times New Roman"/>
          <w:sz w:val="20"/>
          <w:szCs w:val="20"/>
          <w:vertAlign w:val="subscript"/>
        </w:rPr>
        <w:t>3</w:t>
      </w:r>
      <w:r w:rsidRPr="0039372E">
        <w:rPr>
          <w:rFonts w:ascii="Times New Roman" w:hAnsi="Times New Roman"/>
          <w:sz w:val="20"/>
          <w:szCs w:val="20"/>
        </w:rPr>
        <w:t>H</w:t>
      </w:r>
      <w:r w:rsidRPr="0039372E">
        <w:rPr>
          <w:rFonts w:ascii="Times New Roman" w:hAnsi="Times New Roman"/>
          <w:sz w:val="20"/>
          <w:szCs w:val="20"/>
          <w:vertAlign w:val="subscript"/>
        </w:rPr>
        <w:t>7</w:t>
      </w:r>
      <w:r w:rsidRPr="0039372E">
        <w:rPr>
          <w:rFonts w:ascii="Times New Roman" w:hAnsi="Times New Roman"/>
          <w:sz w:val="20"/>
          <w:szCs w:val="20"/>
        </w:rPr>
        <w:t>)]</w:t>
      </w:r>
      <w:r w:rsidRPr="0039372E">
        <w:rPr>
          <w:rFonts w:ascii="Times New Roman" w:hAnsi="Times New Roman"/>
          <w:sz w:val="20"/>
          <w:szCs w:val="20"/>
          <w:vertAlign w:val="subscript"/>
        </w:rPr>
        <w:t>2</w:t>
      </w:r>
      <w:r>
        <w:rPr>
          <w:rFonts w:ascii="Times New Roman" w:hAnsi="Times New Roman"/>
          <w:sz w:val="20"/>
          <w:szCs w:val="20"/>
          <w:vertAlign w:val="subscript"/>
        </w:rPr>
        <w:t xml:space="preserve"> </w:t>
      </w:r>
      <w:r w:rsidRPr="0039372E">
        <w:rPr>
          <w:rFonts w:ascii="Times New Roman" w:hAnsi="Times New Roman"/>
          <w:sz w:val="20"/>
          <w:szCs w:val="20"/>
        </w:rPr>
        <w:t>was</w:t>
      </w:r>
      <w:r>
        <w:rPr>
          <w:rFonts w:ascii="Times New Roman" w:hAnsi="Times New Roman"/>
          <w:sz w:val="20"/>
          <w:szCs w:val="20"/>
        </w:rPr>
        <w:t xml:space="preserve"> white in colour. Yield: 73%, m</w:t>
      </w:r>
      <w:r w:rsidRPr="0039372E">
        <w:rPr>
          <w:rFonts w:ascii="Times New Roman" w:hAnsi="Times New Roman"/>
          <w:sz w:val="20"/>
          <w:szCs w:val="20"/>
        </w:rPr>
        <w:t xml:space="preserve">.p. 183-185˚C. </w:t>
      </w:r>
      <w:r w:rsidRPr="00876346">
        <w:rPr>
          <w:rFonts w:ascii="Times New Roman" w:hAnsi="Times New Roman"/>
          <w:sz w:val="20"/>
          <w:szCs w:val="20"/>
        </w:rPr>
        <w:t>Elemental Analysis %: Anal.(calculated)</w:t>
      </w:r>
      <w:r w:rsidRPr="0039372E">
        <w:rPr>
          <w:rFonts w:ascii="Times New Roman" w:hAnsi="Times New Roman"/>
          <w:sz w:val="20"/>
          <w:szCs w:val="20"/>
        </w:rPr>
        <w:t xml:space="preserve">: C, </w:t>
      </w:r>
      <w:r>
        <w:rPr>
          <w:rFonts w:ascii="Times New Roman" w:hAnsi="Times New Roman"/>
          <w:sz w:val="20"/>
          <w:szCs w:val="20"/>
        </w:rPr>
        <w:t>49.19 (</w:t>
      </w:r>
      <w:r w:rsidRPr="0039372E">
        <w:rPr>
          <w:rFonts w:ascii="Times New Roman" w:hAnsi="Times New Roman"/>
          <w:sz w:val="20"/>
          <w:szCs w:val="20"/>
        </w:rPr>
        <w:t>49.31</w:t>
      </w:r>
      <w:r>
        <w:rPr>
          <w:rFonts w:ascii="Times New Roman" w:hAnsi="Times New Roman"/>
          <w:sz w:val="20"/>
          <w:szCs w:val="20"/>
        </w:rPr>
        <w:t>)</w:t>
      </w:r>
      <w:r w:rsidRPr="0039372E">
        <w:rPr>
          <w:rFonts w:ascii="Times New Roman" w:hAnsi="Times New Roman"/>
          <w:sz w:val="20"/>
          <w:szCs w:val="20"/>
        </w:rPr>
        <w:t xml:space="preserve">; H, </w:t>
      </w:r>
      <w:r>
        <w:rPr>
          <w:rFonts w:ascii="Times New Roman" w:hAnsi="Times New Roman"/>
          <w:sz w:val="20"/>
          <w:szCs w:val="20"/>
        </w:rPr>
        <w:t>5.79 (</w:t>
      </w:r>
      <w:r w:rsidRPr="0039372E">
        <w:rPr>
          <w:rFonts w:ascii="Times New Roman" w:hAnsi="Times New Roman"/>
          <w:sz w:val="20"/>
          <w:szCs w:val="20"/>
        </w:rPr>
        <w:t>5.17</w:t>
      </w:r>
      <w:r>
        <w:rPr>
          <w:rFonts w:ascii="Times New Roman" w:hAnsi="Times New Roman"/>
          <w:sz w:val="20"/>
          <w:szCs w:val="20"/>
        </w:rPr>
        <w:t>)</w:t>
      </w:r>
      <w:r w:rsidRPr="0039372E">
        <w:rPr>
          <w:rFonts w:ascii="Times New Roman" w:hAnsi="Times New Roman"/>
          <w:sz w:val="20"/>
          <w:szCs w:val="20"/>
        </w:rPr>
        <w:t xml:space="preserve">; N, </w:t>
      </w:r>
      <w:r>
        <w:rPr>
          <w:rFonts w:ascii="Times New Roman" w:hAnsi="Times New Roman"/>
          <w:sz w:val="20"/>
          <w:szCs w:val="20"/>
        </w:rPr>
        <w:t>4.52 (</w:t>
      </w:r>
      <w:r w:rsidRPr="0039372E">
        <w:rPr>
          <w:rFonts w:ascii="Times New Roman" w:hAnsi="Times New Roman"/>
          <w:sz w:val="20"/>
          <w:szCs w:val="20"/>
        </w:rPr>
        <w:t>4.11</w:t>
      </w:r>
      <w:r>
        <w:rPr>
          <w:rFonts w:ascii="Times New Roman" w:hAnsi="Times New Roman"/>
          <w:sz w:val="20"/>
          <w:szCs w:val="20"/>
        </w:rPr>
        <w:t>)</w:t>
      </w:r>
      <w:r w:rsidRPr="0039372E">
        <w:rPr>
          <w:rFonts w:ascii="Times New Roman" w:hAnsi="Times New Roman"/>
          <w:sz w:val="20"/>
          <w:szCs w:val="20"/>
        </w:rPr>
        <w:t xml:space="preserve">; S, </w:t>
      </w:r>
      <w:r>
        <w:rPr>
          <w:rFonts w:ascii="Times New Roman" w:hAnsi="Times New Roman"/>
          <w:sz w:val="20"/>
          <w:szCs w:val="20"/>
        </w:rPr>
        <w:t>16.62 (</w:t>
      </w:r>
      <w:r w:rsidRPr="00EC19A5">
        <w:rPr>
          <w:rFonts w:ascii="Times New Roman" w:hAnsi="Times New Roman"/>
          <w:color w:val="000000"/>
          <w:sz w:val="20"/>
          <w:szCs w:val="20"/>
        </w:rPr>
        <w:t>18.81</w:t>
      </w:r>
      <w:r>
        <w:rPr>
          <w:rFonts w:ascii="Times New Roman" w:hAnsi="Times New Roman"/>
          <w:color w:val="000000"/>
          <w:sz w:val="20"/>
          <w:szCs w:val="20"/>
        </w:rPr>
        <w:t>)</w:t>
      </w:r>
      <w:r w:rsidRPr="00EC19A5">
        <w:rPr>
          <w:rFonts w:ascii="Times New Roman" w:hAnsi="Times New Roman"/>
          <w:color w:val="000000"/>
          <w:sz w:val="20"/>
          <w:szCs w:val="20"/>
        </w:rPr>
        <w:t xml:space="preserve">; Sn, </w:t>
      </w:r>
      <w:r>
        <w:rPr>
          <w:rFonts w:ascii="Times New Roman" w:hAnsi="Times New Roman"/>
          <w:color w:val="000000"/>
          <w:sz w:val="20"/>
          <w:szCs w:val="20"/>
        </w:rPr>
        <w:t>16.42 (</w:t>
      </w:r>
      <w:r w:rsidRPr="00EC19A5">
        <w:rPr>
          <w:rFonts w:ascii="Times New Roman" w:hAnsi="Times New Roman"/>
          <w:color w:val="000000"/>
          <w:sz w:val="20"/>
          <w:szCs w:val="20"/>
        </w:rPr>
        <w:t>17.41</w:t>
      </w:r>
      <w:r>
        <w:rPr>
          <w:rFonts w:ascii="Times New Roman" w:hAnsi="Times New Roman"/>
          <w:color w:val="000000"/>
          <w:sz w:val="20"/>
          <w:szCs w:val="20"/>
        </w:rPr>
        <w:t>)</w:t>
      </w:r>
      <w:r w:rsidRPr="00EC19A5">
        <w:rPr>
          <w:rFonts w:ascii="Times New Roman" w:hAnsi="Times New Roman"/>
          <w:color w:val="000000"/>
          <w:sz w:val="20"/>
          <w:szCs w:val="20"/>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6D42A1">
        <w:rPr>
          <w:rFonts w:ascii="Times New Roman" w:hAnsi="Times New Roman"/>
          <w:sz w:val="20"/>
          <w:szCs w:val="20"/>
        </w:rPr>
        <w:t xml:space="preserve"> </w:t>
      </w:r>
      <w:r w:rsidRPr="006D42A1">
        <w:rPr>
          <w:rFonts w:ascii="Times New Roman" w:hAnsi="Times New Roman"/>
          <w:color w:val="000000"/>
          <w:sz w:val="20"/>
          <w:szCs w:val="20"/>
          <w:lang w:eastAsia="ms-MY"/>
        </w:rPr>
        <w:t>δ</w:t>
      </w:r>
      <w:r w:rsidRPr="006D42A1">
        <w:rPr>
          <w:rFonts w:ascii="Times New Roman" w:hAnsi="Times New Roman"/>
          <w:color w:val="000000"/>
          <w:sz w:val="20"/>
          <w:szCs w:val="20"/>
          <w:vertAlign w:val="subscript"/>
          <w:lang w:eastAsia="ms-MY"/>
        </w:rPr>
        <w:t>H</w:t>
      </w:r>
      <w:r>
        <w:rPr>
          <w:rFonts w:ascii="Times New Roman" w:hAnsi="Times New Roman"/>
          <w:color w:val="000000"/>
          <w:sz w:val="20"/>
          <w:szCs w:val="20"/>
          <w:lang w:eastAsia="ms-MY"/>
        </w:rPr>
        <w:t xml:space="preserve"> 7.660-7.199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5.010 s</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7.660-7.199</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1.208</w:t>
      </w:r>
      <w:r w:rsidRPr="00EC19A5">
        <w:rPr>
          <w:rFonts w:ascii="Times New Roman" w:hAnsi="Times New Roman"/>
          <w:color w:val="000000"/>
          <w:sz w:val="20"/>
          <w:szCs w:val="20"/>
          <w:lang w:eastAsia="ms-MY"/>
        </w:rPr>
        <w:t xml:space="preserve"> d (</w:t>
      </w:r>
      <w:r w:rsidRPr="00EC19A5">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Pr>
          <w:rFonts w:ascii="Times New Roman" w:hAnsi="Times New Roman"/>
          <w:color w:val="000000"/>
          <w:sz w:val="20"/>
          <w:szCs w:val="20"/>
          <w:lang w:eastAsia="ms-MY"/>
        </w:rPr>
        <w:t>); 4.987</w:t>
      </w:r>
      <w:r w:rsidRPr="00EC19A5">
        <w:rPr>
          <w:rFonts w:ascii="Times New Roman" w:hAnsi="Times New Roman"/>
          <w:color w:val="000000"/>
          <w:sz w:val="20"/>
          <w:szCs w:val="20"/>
          <w:lang w:eastAsia="ms-MY"/>
        </w:rPr>
        <w:t xml:space="preserve"> m (</w:t>
      </w:r>
      <w:r w:rsidRPr="00EC19A5">
        <w:rPr>
          <w:rFonts w:ascii="Times New Roman" w:hAnsi="Times New Roman"/>
          <w:i/>
          <w:color w:val="000000"/>
          <w:sz w:val="20"/>
          <w:szCs w:val="20"/>
          <w:lang w:eastAsia="ms-MY"/>
        </w:rPr>
        <w:t>i</w:t>
      </w:r>
      <w:r>
        <w:rPr>
          <w:rFonts w:ascii="Times New Roman" w:hAnsi="Times New Roman"/>
          <w:color w:val="000000"/>
          <w:sz w:val="20"/>
          <w:szCs w:val="20"/>
          <w:lang w:eastAsia="ms-MY"/>
        </w:rPr>
        <w:t xml:space="preserve">-Pr–CH). </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3470EA">
        <w:rPr>
          <w:rFonts w:ascii="Times New Roman" w:hAnsi="Times New Roman"/>
          <w:sz w:val="20"/>
          <w:szCs w:val="20"/>
        </w:rPr>
        <w:t xml:space="preserve">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155.7172, 130.4239, 128.8106, 126.6161</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20.6176</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sidRPr="00EC19A5">
        <w:rPr>
          <w:rFonts w:ascii="Times New Roman" w:hAnsi="Times New Roman"/>
          <w:color w:val="000000"/>
          <w:sz w:val="20"/>
          <w:szCs w:val="20"/>
          <w:lang w:eastAsia="ms-MY"/>
        </w:rPr>
        <w:t>-Pr–CH</w:t>
      </w:r>
      <w:r w:rsidRPr="00EC19A5">
        <w:rPr>
          <w:rFonts w:ascii="Times New Roman" w:hAnsi="Times New Roman"/>
          <w:color w:val="000000"/>
          <w:sz w:val="20"/>
          <w:szCs w:val="20"/>
          <w:vertAlign w:val="subscript"/>
          <w:lang w:eastAsia="ms-MY"/>
        </w:rPr>
        <w:t>3</w:t>
      </w:r>
      <w:r>
        <w:rPr>
          <w:rFonts w:ascii="Times New Roman" w:hAnsi="Times New Roman"/>
          <w:color w:val="000000"/>
          <w:sz w:val="20"/>
          <w:szCs w:val="20"/>
          <w:lang w:eastAsia="ms-MY"/>
        </w:rPr>
        <w:t>); 53.1599</w:t>
      </w:r>
      <w:r w:rsidRPr="00EC19A5">
        <w:rPr>
          <w:rFonts w:ascii="Times New Roman" w:hAnsi="Times New Roman"/>
          <w:color w:val="000000"/>
          <w:sz w:val="20"/>
          <w:szCs w:val="20"/>
          <w:lang w:eastAsia="ms-MY"/>
        </w:rPr>
        <w:t xml:space="preserve"> (</w:t>
      </w:r>
      <w:r w:rsidRPr="00876346">
        <w:rPr>
          <w:rFonts w:ascii="Times New Roman" w:hAnsi="Times New Roman"/>
          <w:i/>
          <w:color w:val="000000"/>
          <w:sz w:val="20"/>
          <w:szCs w:val="20"/>
          <w:lang w:eastAsia="ms-MY"/>
        </w:rPr>
        <w:t>i</w:t>
      </w:r>
      <w:r>
        <w:rPr>
          <w:rFonts w:ascii="Times New Roman" w:hAnsi="Times New Roman"/>
          <w:color w:val="000000"/>
          <w:sz w:val="20"/>
          <w:szCs w:val="20"/>
          <w:lang w:eastAsia="ms-MY"/>
        </w:rPr>
        <w:t>-Pr–CH); 58.9327</w:t>
      </w:r>
      <w:r w:rsidRPr="00EC19A5">
        <w:rPr>
          <w:rFonts w:ascii="Times New Roman" w:hAnsi="Times New Roman"/>
          <w:color w:val="000000"/>
          <w:sz w:val="20"/>
          <w:szCs w:val="20"/>
          <w:lang w:eastAsia="ms-MY"/>
        </w:rPr>
        <w:t xml:space="preserve"> (Ben–CH</w:t>
      </w:r>
      <w:r w:rsidRPr="00876346">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135.7142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130.4239</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128.8106</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121.6161</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200.2405</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 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1458(C–N), 995,</w:t>
      </w:r>
      <w:r>
        <w:rPr>
          <w:rFonts w:ascii="Times New Roman" w:hAnsi="Times New Roman"/>
          <w:color w:val="000000"/>
          <w:sz w:val="20"/>
          <w:szCs w:val="20"/>
        </w:rPr>
        <w:t xml:space="preserve"> </w:t>
      </w:r>
      <w:r w:rsidRPr="00EC19A5">
        <w:rPr>
          <w:rFonts w:ascii="Times New Roman" w:hAnsi="Times New Roman"/>
          <w:color w:val="000000"/>
          <w:sz w:val="20"/>
          <w:szCs w:val="20"/>
        </w:rPr>
        <w:t>964(C-S), 324(Sn–S). UV–Vis (</w:t>
      </w:r>
      <w:r w:rsidRPr="00876346">
        <w:rPr>
          <w:rFonts w:ascii="Times New Roman" w:hAnsi="Times New Roman"/>
          <w:color w:val="000000"/>
          <w:sz w:val="20"/>
          <w:szCs w:val="20"/>
        </w:rPr>
        <w:t>CHCl</w:t>
      </w:r>
      <w:r w:rsidRPr="00876346">
        <w:rPr>
          <w:rFonts w:ascii="Times New Roman" w:hAnsi="Times New Roman"/>
          <w:color w:val="000000"/>
          <w:sz w:val="20"/>
          <w:szCs w:val="20"/>
          <w:vertAlign w:val="subscript"/>
        </w:rPr>
        <w:t>3</w:t>
      </w:r>
      <w:r w:rsidRPr="00876346">
        <w:rPr>
          <w:rFonts w:ascii="Times New Roman" w:hAnsi="Times New Roman"/>
          <w:color w:val="000000"/>
          <w:sz w:val="20"/>
          <w:szCs w:val="20"/>
        </w:rPr>
        <w:t>, nm</w:t>
      </w:r>
      <w:r w:rsidRPr="00EC19A5">
        <w:rPr>
          <w:rFonts w:ascii="Times New Roman" w:hAnsi="Times New Roman"/>
          <w:color w:val="000000"/>
          <w:sz w:val="20"/>
          <w:szCs w:val="20"/>
        </w:rPr>
        <w:t>) λ</w:t>
      </w:r>
      <w:r w:rsidRPr="00EC19A5">
        <w:rPr>
          <w:rFonts w:ascii="Times New Roman" w:hAnsi="Times New Roman"/>
          <w:color w:val="000000"/>
          <w:sz w:val="20"/>
          <w:szCs w:val="20"/>
          <w:vertAlign w:val="subscript"/>
        </w:rPr>
        <w:t>max</w:t>
      </w:r>
      <w:r w:rsidRPr="00EC19A5">
        <w:rPr>
          <w:rFonts w:ascii="Times New Roman" w:hAnsi="Times New Roman"/>
          <w:color w:val="000000"/>
          <w:sz w:val="20"/>
          <w:szCs w:val="20"/>
        </w:rPr>
        <w:t xml:space="preserve"> : 256 </w:t>
      </w:r>
      <w:r w:rsidRPr="00876346">
        <w:rPr>
          <w:rFonts w:ascii="Times New Roman" w:hAnsi="Times New Roman"/>
          <w:color w:val="000000"/>
          <w:sz w:val="20"/>
          <w:szCs w:val="20"/>
        </w:rPr>
        <w:t>(π-π* transition for NCS</w:t>
      </w:r>
      <w:r w:rsidRPr="00876346">
        <w:rPr>
          <w:rFonts w:ascii="Times New Roman" w:hAnsi="Times New Roman"/>
          <w:color w:val="000000"/>
          <w:sz w:val="20"/>
          <w:szCs w:val="20"/>
          <w:vertAlign w:val="subscript"/>
        </w:rPr>
        <w:t>2</w:t>
      </w:r>
      <w:r w:rsidRPr="00876346">
        <w:rPr>
          <w:rFonts w:ascii="Times New Roman" w:hAnsi="Times New Roman"/>
          <w:color w:val="000000"/>
          <w:sz w:val="20"/>
          <w:szCs w:val="20"/>
        </w:rPr>
        <w:t>).</w:t>
      </w:r>
    </w:p>
    <w:p w:rsidR="00A65143" w:rsidRPr="0039372E" w:rsidRDefault="00A65143" w:rsidP="00A65143">
      <w:pPr>
        <w:spacing w:after="0" w:line="240" w:lineRule="auto"/>
        <w:jc w:val="both"/>
        <w:rPr>
          <w:rFonts w:ascii="Times New Roman" w:hAnsi="Times New Roman"/>
          <w:color w:val="FF0000"/>
          <w:sz w:val="20"/>
          <w:szCs w:val="20"/>
        </w:rPr>
      </w:pPr>
    </w:p>
    <w:p w:rsidR="00A65143" w:rsidRPr="00EC19A5" w:rsidRDefault="00A65143" w:rsidP="00A65143">
      <w:pPr>
        <w:spacing w:after="0" w:line="240" w:lineRule="auto"/>
        <w:jc w:val="both"/>
        <w:rPr>
          <w:rFonts w:ascii="Times New Roman" w:hAnsi="Times New Roman"/>
          <w:color w:val="000000"/>
          <w:sz w:val="20"/>
          <w:szCs w:val="20"/>
        </w:rPr>
      </w:pPr>
      <w:r w:rsidRPr="0039372E">
        <w:rPr>
          <w:rFonts w:ascii="Times New Roman" w:hAnsi="Times New Roman"/>
          <w:b/>
          <w:sz w:val="20"/>
          <w:szCs w:val="20"/>
        </w:rPr>
        <w:lastRenderedPageBreak/>
        <w:t>Synthesis of PhSnCl[S</w:t>
      </w:r>
      <w:r w:rsidRPr="0039372E">
        <w:rPr>
          <w:rFonts w:ascii="Times New Roman" w:hAnsi="Times New Roman"/>
          <w:b/>
          <w:sz w:val="20"/>
          <w:szCs w:val="20"/>
          <w:vertAlign w:val="subscript"/>
        </w:rPr>
        <w:t>2</w:t>
      </w:r>
      <w:r w:rsidRPr="0039372E">
        <w:rPr>
          <w:rFonts w:ascii="Times New Roman" w:hAnsi="Times New Roman"/>
          <w:b/>
          <w:sz w:val="20"/>
          <w:szCs w:val="20"/>
        </w:rPr>
        <w:t>CN(</w:t>
      </w:r>
      <w:r w:rsidRPr="00EC19A5">
        <w:rPr>
          <w:rFonts w:ascii="Times New Roman" w:hAnsi="Times New Roman"/>
          <w:b/>
          <w:color w:val="000000"/>
          <w:sz w:val="20"/>
          <w:szCs w:val="20"/>
        </w:rPr>
        <w:t>C</w:t>
      </w:r>
      <w:r w:rsidRPr="00EC19A5">
        <w:rPr>
          <w:rFonts w:ascii="Times New Roman" w:hAnsi="Times New Roman"/>
          <w:b/>
          <w:color w:val="000000"/>
          <w:sz w:val="20"/>
          <w:szCs w:val="20"/>
          <w:vertAlign w:val="subscript"/>
        </w:rPr>
        <w:t>7</w:t>
      </w:r>
      <w:r w:rsidRPr="00EC19A5">
        <w:rPr>
          <w:rFonts w:ascii="Times New Roman" w:hAnsi="Times New Roman"/>
          <w:b/>
          <w:color w:val="000000"/>
          <w:sz w:val="20"/>
          <w:szCs w:val="20"/>
        </w:rPr>
        <w:t>H</w:t>
      </w:r>
      <w:r w:rsidRPr="00EC19A5">
        <w:rPr>
          <w:rFonts w:ascii="Times New Roman" w:hAnsi="Times New Roman"/>
          <w:b/>
          <w:color w:val="000000"/>
          <w:sz w:val="20"/>
          <w:szCs w:val="20"/>
          <w:vertAlign w:val="subscript"/>
        </w:rPr>
        <w:t>7</w:t>
      </w:r>
      <w:r w:rsidRPr="00EC19A5">
        <w:rPr>
          <w:rFonts w:ascii="Times New Roman" w:hAnsi="Times New Roman"/>
          <w:b/>
          <w:color w:val="000000"/>
          <w:sz w:val="20"/>
          <w:szCs w:val="20"/>
        </w:rPr>
        <w:t>)</w:t>
      </w:r>
      <w:r w:rsidRPr="00EC19A5">
        <w:rPr>
          <w:rFonts w:ascii="Times New Roman" w:hAnsi="Times New Roman"/>
          <w:b/>
          <w:color w:val="000000"/>
          <w:sz w:val="20"/>
          <w:szCs w:val="20"/>
          <w:vertAlign w:val="subscript"/>
        </w:rPr>
        <w:t>2</w:t>
      </w:r>
      <w:r w:rsidRPr="00EC19A5">
        <w:rPr>
          <w:rFonts w:ascii="Times New Roman" w:hAnsi="Times New Roman"/>
          <w:b/>
          <w:color w:val="000000"/>
          <w:sz w:val="20"/>
          <w:szCs w:val="20"/>
        </w:rPr>
        <w:t>]</w:t>
      </w:r>
      <w:r w:rsidRPr="00EC19A5">
        <w:rPr>
          <w:rFonts w:ascii="Times New Roman" w:hAnsi="Times New Roman"/>
          <w:b/>
          <w:color w:val="000000"/>
          <w:sz w:val="20"/>
          <w:szCs w:val="20"/>
          <w:vertAlign w:val="subscript"/>
        </w:rPr>
        <w:t>2</w:t>
      </w:r>
      <w:r>
        <w:rPr>
          <w:rFonts w:ascii="Times New Roman" w:hAnsi="Times New Roman"/>
          <w:b/>
          <w:color w:val="000000"/>
          <w:sz w:val="20"/>
          <w:szCs w:val="20"/>
          <w:vertAlign w:val="subscript"/>
        </w:rPr>
        <w:t xml:space="preserve"> </w:t>
      </w:r>
      <w:r w:rsidRPr="00EC19A5">
        <w:rPr>
          <w:rFonts w:ascii="Times New Roman" w:hAnsi="Times New Roman"/>
          <w:color w:val="000000"/>
          <w:sz w:val="20"/>
          <w:szCs w:val="20"/>
        </w:rPr>
        <w:t>(</w:t>
      </w:r>
      <w:r w:rsidRPr="00EC19A5">
        <w:rPr>
          <w:rFonts w:ascii="Times New Roman" w:hAnsi="Times New Roman"/>
          <w:b/>
          <w:color w:val="000000"/>
          <w:sz w:val="20"/>
          <w:szCs w:val="20"/>
        </w:rPr>
        <w:t>9</w:t>
      </w:r>
      <w:r w:rsidRPr="00EC19A5">
        <w:rPr>
          <w:rFonts w:ascii="Times New Roman" w:hAnsi="Times New Roman"/>
          <w:color w:val="000000"/>
          <w:sz w:val="20"/>
          <w:szCs w:val="20"/>
        </w:rPr>
        <w:t>)</w:t>
      </w:r>
    </w:p>
    <w:p w:rsidR="00A65143" w:rsidRPr="0039372E" w:rsidRDefault="00A65143" w:rsidP="00A65143">
      <w:pPr>
        <w:spacing w:after="0" w:line="240" w:lineRule="auto"/>
        <w:jc w:val="both"/>
        <w:rPr>
          <w:rFonts w:ascii="Times New Roman" w:hAnsi="Times New Roman"/>
          <w:sz w:val="20"/>
          <w:szCs w:val="20"/>
        </w:rPr>
      </w:pPr>
      <w:r w:rsidRPr="00EC19A5">
        <w:rPr>
          <w:rFonts w:ascii="Times New Roman" w:hAnsi="Times New Roman"/>
          <w:color w:val="000000"/>
          <w:sz w:val="20"/>
          <w:szCs w:val="20"/>
        </w:rPr>
        <w:t xml:space="preserve">The synthesis of compound </w:t>
      </w:r>
      <w:r w:rsidRPr="00EC19A5">
        <w:rPr>
          <w:rFonts w:ascii="Times New Roman" w:hAnsi="Times New Roman"/>
          <w:b/>
          <w:color w:val="000000"/>
          <w:sz w:val="20"/>
          <w:szCs w:val="20"/>
        </w:rPr>
        <w:t>9</w:t>
      </w:r>
      <w:r w:rsidRPr="00EC19A5">
        <w:rPr>
          <w:rFonts w:ascii="Times New Roman" w:hAnsi="Times New Roman"/>
          <w:color w:val="000000"/>
          <w:sz w:val="20"/>
          <w:szCs w:val="20"/>
        </w:rPr>
        <w:t xml:space="preserve"> was prepared from the same procedure as the preparation of compound </w:t>
      </w:r>
      <w:r w:rsidRPr="00EC19A5">
        <w:rPr>
          <w:rFonts w:ascii="Times New Roman" w:hAnsi="Times New Roman"/>
          <w:b/>
          <w:color w:val="000000"/>
          <w:sz w:val="20"/>
          <w:szCs w:val="20"/>
        </w:rPr>
        <w:t>1</w:t>
      </w:r>
      <w:r w:rsidRPr="00EC19A5">
        <w:rPr>
          <w:rFonts w:ascii="Times New Roman" w:hAnsi="Times New Roman"/>
          <w:color w:val="000000"/>
          <w:sz w:val="20"/>
          <w:szCs w:val="20"/>
        </w:rPr>
        <w:t xml:space="preserve"> with N-dibenzylamine (2.88 mL, 15</w:t>
      </w:r>
      <w:r>
        <w:rPr>
          <w:rFonts w:ascii="Times New Roman" w:hAnsi="Times New Roman"/>
          <w:color w:val="000000"/>
          <w:sz w:val="20"/>
          <w:szCs w:val="20"/>
        </w:rPr>
        <w:t xml:space="preserve"> </w:t>
      </w:r>
      <w:r w:rsidRPr="00EC19A5">
        <w:rPr>
          <w:rFonts w:ascii="Times New Roman" w:hAnsi="Times New Roman"/>
          <w:color w:val="000000"/>
          <w:sz w:val="20"/>
          <w:szCs w:val="20"/>
        </w:rPr>
        <w:t>mmol) was used instead of N-ethylmethylamine. The compound PhSnCl[S</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CN(C</w:t>
      </w:r>
      <w:r w:rsidRPr="00EC19A5">
        <w:rPr>
          <w:rFonts w:ascii="Times New Roman" w:hAnsi="Times New Roman"/>
          <w:color w:val="000000"/>
          <w:sz w:val="20"/>
          <w:szCs w:val="20"/>
          <w:vertAlign w:val="subscript"/>
        </w:rPr>
        <w:t>7</w:t>
      </w:r>
      <w:r w:rsidRPr="00EC19A5">
        <w:rPr>
          <w:rFonts w:ascii="Times New Roman" w:hAnsi="Times New Roman"/>
          <w:color w:val="000000"/>
          <w:sz w:val="20"/>
          <w:szCs w:val="20"/>
        </w:rPr>
        <w:t>H</w:t>
      </w:r>
      <w:r w:rsidRPr="00EC19A5">
        <w:rPr>
          <w:rFonts w:ascii="Times New Roman" w:hAnsi="Times New Roman"/>
          <w:color w:val="000000"/>
          <w:sz w:val="20"/>
          <w:szCs w:val="20"/>
          <w:vertAlign w:val="subscript"/>
        </w:rPr>
        <w:t>7</w:t>
      </w:r>
      <w:r w:rsidRPr="00EC19A5">
        <w:rPr>
          <w:rFonts w:ascii="Times New Roman" w:hAnsi="Times New Roman"/>
          <w:color w:val="000000"/>
          <w:sz w:val="20"/>
          <w:szCs w:val="20"/>
        </w:rPr>
        <w:t>)</w:t>
      </w:r>
      <w:r w:rsidRPr="00EC19A5">
        <w:rPr>
          <w:rFonts w:ascii="Times New Roman" w:hAnsi="Times New Roman"/>
          <w:color w:val="000000"/>
          <w:sz w:val="20"/>
          <w:szCs w:val="20"/>
          <w:vertAlign w:val="subscript"/>
        </w:rPr>
        <w:t>2</w:t>
      </w:r>
      <w:r w:rsidRPr="00EC19A5">
        <w:rPr>
          <w:rFonts w:ascii="Times New Roman" w:hAnsi="Times New Roman"/>
          <w:color w:val="000000"/>
          <w:sz w:val="20"/>
          <w:szCs w:val="20"/>
        </w:rPr>
        <w:t>]</w:t>
      </w:r>
      <w:r w:rsidRPr="00EC19A5">
        <w:rPr>
          <w:rFonts w:ascii="Times New Roman" w:hAnsi="Times New Roman"/>
          <w:color w:val="000000"/>
          <w:sz w:val="20"/>
          <w:szCs w:val="20"/>
          <w:vertAlign w:val="subscript"/>
        </w:rPr>
        <w:t xml:space="preserve">2 </w:t>
      </w:r>
      <w:r w:rsidRPr="00EC19A5">
        <w:rPr>
          <w:rFonts w:ascii="Times New Roman" w:hAnsi="Times New Roman"/>
          <w:color w:val="000000"/>
          <w:sz w:val="20"/>
          <w:szCs w:val="20"/>
        </w:rPr>
        <w:t>was</w:t>
      </w:r>
      <w:r>
        <w:rPr>
          <w:rFonts w:ascii="Times New Roman" w:hAnsi="Times New Roman"/>
          <w:color w:val="000000"/>
          <w:sz w:val="20"/>
          <w:szCs w:val="20"/>
        </w:rPr>
        <w:t xml:space="preserve"> </w:t>
      </w:r>
      <w:r w:rsidRPr="00EC19A5">
        <w:rPr>
          <w:rFonts w:ascii="Times New Roman" w:hAnsi="Times New Roman"/>
          <w:color w:val="000000"/>
          <w:sz w:val="20"/>
          <w:szCs w:val="20"/>
        </w:rPr>
        <w:t xml:space="preserve">white in colour. Yield: 71%, m.p. 202-204˚C. </w:t>
      </w:r>
      <w:r w:rsidRPr="00876346">
        <w:rPr>
          <w:rFonts w:ascii="Times New Roman" w:hAnsi="Times New Roman"/>
          <w:color w:val="000000"/>
          <w:sz w:val="20"/>
          <w:szCs w:val="20"/>
        </w:rPr>
        <w:t>Elemental Analysis %: Anal.(calculated)</w:t>
      </w:r>
      <w:r w:rsidRPr="00EC19A5">
        <w:rPr>
          <w:rFonts w:ascii="Times New Roman" w:hAnsi="Times New Roman"/>
          <w:color w:val="000000"/>
          <w:sz w:val="20"/>
          <w:szCs w:val="20"/>
        </w:rPr>
        <w:t xml:space="preserve">: C, </w:t>
      </w:r>
      <w:r>
        <w:rPr>
          <w:rFonts w:ascii="Times New Roman" w:hAnsi="Times New Roman"/>
          <w:color w:val="000000"/>
          <w:sz w:val="20"/>
          <w:szCs w:val="20"/>
        </w:rPr>
        <w:t>56.65 (</w:t>
      </w:r>
      <w:r w:rsidRPr="00EC19A5">
        <w:rPr>
          <w:rFonts w:ascii="Times New Roman" w:hAnsi="Times New Roman"/>
          <w:color w:val="000000"/>
          <w:sz w:val="20"/>
          <w:szCs w:val="20"/>
        </w:rPr>
        <w:t>55.57</w:t>
      </w:r>
      <w:r>
        <w:rPr>
          <w:rFonts w:ascii="Times New Roman" w:hAnsi="Times New Roman"/>
          <w:color w:val="000000"/>
          <w:sz w:val="20"/>
          <w:szCs w:val="20"/>
        </w:rPr>
        <w:t>)</w:t>
      </w:r>
      <w:r w:rsidRPr="00EC19A5">
        <w:rPr>
          <w:rFonts w:ascii="Times New Roman" w:hAnsi="Times New Roman"/>
          <w:color w:val="000000"/>
          <w:sz w:val="20"/>
          <w:szCs w:val="20"/>
        </w:rPr>
        <w:t xml:space="preserve">; H, </w:t>
      </w:r>
      <w:r>
        <w:rPr>
          <w:rFonts w:ascii="Times New Roman" w:hAnsi="Times New Roman"/>
          <w:color w:val="000000"/>
          <w:sz w:val="20"/>
          <w:szCs w:val="20"/>
        </w:rPr>
        <w:t>6.51 (</w:t>
      </w:r>
      <w:r w:rsidRPr="00EC19A5">
        <w:rPr>
          <w:rFonts w:ascii="Times New Roman" w:hAnsi="Times New Roman"/>
          <w:color w:val="000000"/>
          <w:sz w:val="20"/>
          <w:szCs w:val="20"/>
        </w:rPr>
        <w:t>4.53</w:t>
      </w:r>
      <w:r>
        <w:rPr>
          <w:rFonts w:ascii="Times New Roman" w:hAnsi="Times New Roman"/>
          <w:color w:val="000000"/>
          <w:sz w:val="20"/>
          <w:szCs w:val="20"/>
        </w:rPr>
        <w:t>)</w:t>
      </w:r>
      <w:r w:rsidRPr="00EC19A5">
        <w:rPr>
          <w:rFonts w:ascii="Times New Roman" w:hAnsi="Times New Roman"/>
          <w:color w:val="000000"/>
          <w:sz w:val="20"/>
          <w:szCs w:val="20"/>
        </w:rPr>
        <w:t xml:space="preserve">; N, </w:t>
      </w:r>
      <w:r>
        <w:rPr>
          <w:rFonts w:ascii="Times New Roman" w:hAnsi="Times New Roman"/>
          <w:color w:val="000000"/>
          <w:sz w:val="20"/>
          <w:szCs w:val="20"/>
        </w:rPr>
        <w:t>3.59 (</w:t>
      </w:r>
      <w:r w:rsidRPr="00EC19A5">
        <w:rPr>
          <w:rFonts w:ascii="Times New Roman" w:hAnsi="Times New Roman"/>
          <w:color w:val="000000"/>
          <w:sz w:val="20"/>
          <w:szCs w:val="20"/>
        </w:rPr>
        <w:t>3.60</w:t>
      </w:r>
      <w:r>
        <w:rPr>
          <w:rFonts w:ascii="Times New Roman" w:hAnsi="Times New Roman"/>
          <w:color w:val="000000"/>
          <w:sz w:val="20"/>
          <w:szCs w:val="20"/>
        </w:rPr>
        <w:t>)</w:t>
      </w:r>
      <w:r w:rsidRPr="00EC19A5">
        <w:rPr>
          <w:rFonts w:ascii="Times New Roman" w:hAnsi="Times New Roman"/>
          <w:color w:val="000000"/>
          <w:sz w:val="20"/>
          <w:szCs w:val="20"/>
        </w:rPr>
        <w:t xml:space="preserve">; S, </w:t>
      </w:r>
      <w:r>
        <w:rPr>
          <w:rFonts w:ascii="Times New Roman" w:hAnsi="Times New Roman"/>
          <w:color w:val="000000"/>
          <w:sz w:val="20"/>
          <w:szCs w:val="20"/>
        </w:rPr>
        <w:t>14.34 (</w:t>
      </w:r>
      <w:r w:rsidRPr="00EC19A5">
        <w:rPr>
          <w:rFonts w:ascii="Times New Roman" w:hAnsi="Times New Roman"/>
          <w:color w:val="000000"/>
          <w:sz w:val="20"/>
          <w:szCs w:val="20"/>
        </w:rPr>
        <w:t>16.48</w:t>
      </w:r>
      <w:r>
        <w:rPr>
          <w:rFonts w:ascii="Times New Roman" w:hAnsi="Times New Roman"/>
          <w:color w:val="000000"/>
          <w:sz w:val="20"/>
          <w:szCs w:val="20"/>
        </w:rPr>
        <w:t>)</w:t>
      </w:r>
      <w:r w:rsidRPr="00EC19A5">
        <w:rPr>
          <w:rFonts w:ascii="Times New Roman" w:hAnsi="Times New Roman"/>
          <w:color w:val="000000"/>
          <w:sz w:val="20"/>
          <w:szCs w:val="20"/>
        </w:rPr>
        <w:t xml:space="preserve">; Sn, </w:t>
      </w:r>
      <w:r>
        <w:rPr>
          <w:rFonts w:ascii="Times New Roman" w:hAnsi="Times New Roman"/>
          <w:color w:val="000000"/>
          <w:sz w:val="20"/>
          <w:szCs w:val="20"/>
        </w:rPr>
        <w:t>14.37 (</w:t>
      </w:r>
      <w:r w:rsidRPr="00EC19A5">
        <w:rPr>
          <w:rFonts w:ascii="Times New Roman" w:hAnsi="Times New Roman"/>
          <w:color w:val="000000"/>
          <w:sz w:val="20"/>
          <w:szCs w:val="20"/>
        </w:rPr>
        <w:t>15.26</w:t>
      </w:r>
      <w:r>
        <w:rPr>
          <w:rFonts w:ascii="Times New Roman" w:hAnsi="Times New Roman"/>
          <w:color w:val="000000"/>
          <w:sz w:val="20"/>
          <w:szCs w:val="20"/>
        </w:rPr>
        <w:t>)</w:t>
      </w:r>
      <w:r w:rsidRPr="00EC19A5">
        <w:rPr>
          <w:rFonts w:ascii="Times New Roman" w:hAnsi="Times New Roman"/>
          <w:color w:val="000000"/>
          <w:sz w:val="20"/>
          <w:szCs w:val="20"/>
        </w:rPr>
        <w:t xml:space="preserve">. </w:t>
      </w:r>
      <w:r w:rsidRPr="00EC19A5">
        <w:rPr>
          <w:rFonts w:ascii="Times New Roman" w:hAnsi="Times New Roman"/>
          <w:color w:val="000000"/>
          <w:sz w:val="20"/>
          <w:szCs w:val="20"/>
          <w:vertAlign w:val="superscript"/>
          <w:lang w:eastAsia="ms-MY"/>
        </w:rPr>
        <w:t>1</w:t>
      </w:r>
      <w:r w:rsidRPr="00EC19A5">
        <w:rPr>
          <w:rFonts w:ascii="Times New Roman" w:hAnsi="Times New Roman"/>
          <w:color w:val="000000"/>
          <w:sz w:val="20"/>
          <w:szCs w:val="20"/>
          <w:lang w:eastAsia="ms-MY"/>
        </w:rPr>
        <w:t>H NMR (CDCl</w:t>
      </w:r>
      <w:r w:rsidRPr="00EC19A5">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ppm):</w:t>
      </w:r>
      <w:r w:rsidRPr="009F0A7F">
        <w:rPr>
          <w:rFonts w:ascii="Times New Roman" w:hAnsi="Times New Roman"/>
          <w:sz w:val="20"/>
          <w:szCs w:val="20"/>
        </w:rPr>
        <w:t xml:space="preserve"> </w:t>
      </w:r>
      <w:r w:rsidRPr="009F0A7F">
        <w:rPr>
          <w:rFonts w:ascii="Times New Roman" w:hAnsi="Times New Roman"/>
          <w:color w:val="000000"/>
          <w:sz w:val="20"/>
          <w:szCs w:val="20"/>
          <w:lang w:eastAsia="ms-MY"/>
        </w:rPr>
        <w:t>δ</w:t>
      </w:r>
      <w:r w:rsidRPr="009F0A7F">
        <w:rPr>
          <w:rFonts w:ascii="Times New Roman" w:hAnsi="Times New Roman"/>
          <w:color w:val="000000"/>
          <w:sz w:val="20"/>
          <w:szCs w:val="20"/>
          <w:vertAlign w:val="subscript"/>
          <w:lang w:eastAsia="ms-MY"/>
        </w:rPr>
        <w:t>H</w:t>
      </w:r>
      <w:r>
        <w:rPr>
          <w:rFonts w:ascii="Times New Roman" w:hAnsi="Times New Roman"/>
          <w:color w:val="000000"/>
          <w:sz w:val="20"/>
          <w:szCs w:val="20"/>
          <w:lang w:eastAsia="ms-MY"/>
        </w:rPr>
        <w:t xml:space="preserve"> 7.4928-7.3123 m</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Pr>
          <w:rFonts w:ascii="Times New Roman" w:hAnsi="Times New Roman"/>
          <w:color w:val="000000"/>
          <w:sz w:val="20"/>
          <w:szCs w:val="20"/>
          <w:lang w:eastAsia="ms-MY"/>
        </w:rPr>
        <w:t>);  4.9275 s</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Pr>
          <w:rFonts w:ascii="Times New Roman" w:hAnsi="Times New Roman"/>
          <w:color w:val="000000"/>
          <w:sz w:val="20"/>
          <w:szCs w:val="20"/>
          <w:lang w:eastAsia="ms-MY"/>
        </w:rPr>
        <w:t>); 7.4928-7.3123</w:t>
      </w:r>
      <w:r w:rsidRPr="00EC19A5">
        <w:rPr>
          <w:rFonts w:ascii="Times New Roman" w:hAnsi="Times New Roman"/>
          <w:color w:val="000000"/>
          <w:sz w:val="20"/>
          <w:szCs w:val="20"/>
          <w:lang w:eastAsia="ms-MY"/>
        </w:rPr>
        <w:t xml:space="preserve"> m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w:t>
      </w:r>
      <w:r w:rsidRPr="00EC19A5">
        <w:rPr>
          <w:rFonts w:ascii="Times New Roman" w:hAnsi="Times New Roman"/>
          <w:color w:val="000000"/>
          <w:sz w:val="20"/>
          <w:szCs w:val="20"/>
          <w:vertAlign w:val="superscript"/>
          <w:lang w:eastAsia="ms-MY"/>
        </w:rPr>
        <w:t>13</w:t>
      </w:r>
      <w:r w:rsidRPr="00EC19A5">
        <w:rPr>
          <w:rFonts w:ascii="Times New Roman" w:hAnsi="Times New Roman"/>
          <w:color w:val="000000"/>
          <w:sz w:val="20"/>
          <w:szCs w:val="20"/>
          <w:lang w:eastAsia="ms-MY"/>
        </w:rPr>
        <w:t>C NMR (CDCl</w:t>
      </w:r>
      <w:r w:rsidRPr="00876346">
        <w:rPr>
          <w:rFonts w:ascii="Times New Roman" w:hAnsi="Times New Roman"/>
          <w:color w:val="000000"/>
          <w:sz w:val="20"/>
          <w:szCs w:val="20"/>
          <w:vertAlign w:val="subscript"/>
          <w:lang w:eastAsia="ms-MY"/>
        </w:rPr>
        <w:t>3</w:t>
      </w:r>
      <w:r w:rsidRPr="00EC19A5">
        <w:rPr>
          <w:rFonts w:ascii="Times New Roman" w:hAnsi="Times New Roman"/>
          <w:color w:val="000000"/>
          <w:sz w:val="20"/>
          <w:szCs w:val="20"/>
          <w:lang w:eastAsia="ms-MY"/>
        </w:rPr>
        <w:t xml:space="preserve">, ppm): </w:t>
      </w:r>
      <w:r>
        <w:rPr>
          <w:rFonts w:ascii="Times New Roman" w:hAnsi="Times New Roman"/>
          <w:sz w:val="20"/>
          <w:szCs w:val="20"/>
        </w:rPr>
        <w:t>δ</w:t>
      </w:r>
      <w:r>
        <w:rPr>
          <w:rFonts w:ascii="Times New Roman" w:hAnsi="Times New Roman"/>
          <w:sz w:val="20"/>
          <w:szCs w:val="20"/>
          <w:vertAlign w:val="subscript"/>
        </w:rPr>
        <w:t>C</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155.6943, 133.8304, 129.2464, 128.1377</w:t>
      </w:r>
      <w:r w:rsidRPr="00EC19A5">
        <w:rPr>
          <w:rFonts w:ascii="Times New Roman" w:hAnsi="Times New Roman"/>
          <w:color w:val="000000"/>
          <w:sz w:val="20"/>
          <w:szCs w:val="20"/>
          <w:lang w:eastAsia="ms-MY"/>
        </w:rPr>
        <w:t xml:space="preserve"> (Sn–C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57.8393</w:t>
      </w:r>
      <w:r w:rsidRPr="00EC19A5">
        <w:rPr>
          <w:rFonts w:ascii="Times New Roman" w:hAnsi="Times New Roman"/>
          <w:color w:val="000000"/>
          <w:sz w:val="20"/>
          <w:szCs w:val="20"/>
          <w:lang w:eastAsia="ms-MY"/>
        </w:rPr>
        <w:t xml:space="preserve"> (Ben–CH</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133.8304, 131.6931, 129.2464, 128.1377</w:t>
      </w:r>
      <w:r w:rsidRPr="00EC19A5">
        <w:rPr>
          <w:rFonts w:ascii="Times New Roman" w:hAnsi="Times New Roman"/>
          <w:color w:val="000000"/>
          <w:sz w:val="20"/>
          <w:szCs w:val="20"/>
          <w:lang w:eastAsia="ms-MY"/>
        </w:rPr>
        <w:t xml:space="preserve"> (Ben–C</w:t>
      </w:r>
      <w:r w:rsidRPr="00EC19A5">
        <w:rPr>
          <w:rFonts w:ascii="Times New Roman" w:hAnsi="Times New Roman"/>
          <w:color w:val="000000"/>
          <w:sz w:val="20"/>
          <w:szCs w:val="20"/>
          <w:vertAlign w:val="subscript"/>
          <w:lang w:eastAsia="ms-MY"/>
        </w:rPr>
        <w:t>6</w:t>
      </w:r>
      <w:r w:rsidRPr="00EC19A5">
        <w:rPr>
          <w:rFonts w:ascii="Times New Roman" w:hAnsi="Times New Roman"/>
          <w:color w:val="000000"/>
          <w:sz w:val="20"/>
          <w:szCs w:val="20"/>
          <w:lang w:eastAsia="ms-MY"/>
        </w:rPr>
        <w:t>H</w:t>
      </w:r>
      <w:r w:rsidRPr="00EC19A5">
        <w:rPr>
          <w:rFonts w:ascii="Times New Roman" w:hAnsi="Times New Roman"/>
          <w:color w:val="000000"/>
          <w:sz w:val="20"/>
          <w:szCs w:val="20"/>
          <w:vertAlign w:val="subscript"/>
          <w:lang w:eastAsia="ms-MY"/>
        </w:rPr>
        <w:t>5</w:t>
      </w:r>
      <w:r w:rsidRPr="00EC19A5">
        <w:rPr>
          <w:rFonts w:ascii="Times New Roman" w:hAnsi="Times New Roman"/>
          <w:color w:val="000000"/>
          <w:sz w:val="20"/>
          <w:szCs w:val="20"/>
          <w:lang w:eastAsia="ms-MY"/>
        </w:rPr>
        <w:t xml:space="preserve">); </w:t>
      </w:r>
      <w:r>
        <w:rPr>
          <w:rFonts w:ascii="Times New Roman" w:hAnsi="Times New Roman"/>
          <w:color w:val="000000"/>
          <w:sz w:val="20"/>
          <w:szCs w:val="20"/>
          <w:lang w:eastAsia="ms-MY"/>
        </w:rPr>
        <w:t>201.4028</w:t>
      </w:r>
      <w:r w:rsidRPr="00EC19A5">
        <w:rPr>
          <w:rFonts w:ascii="Times New Roman" w:hAnsi="Times New Roman"/>
          <w:color w:val="000000"/>
          <w:sz w:val="20"/>
          <w:szCs w:val="20"/>
          <w:lang w:eastAsia="ms-MY"/>
        </w:rPr>
        <w:t xml:space="preserve"> (NCS</w:t>
      </w:r>
      <w:r w:rsidRPr="00EC19A5">
        <w:rPr>
          <w:rFonts w:ascii="Times New Roman" w:hAnsi="Times New Roman"/>
          <w:color w:val="000000"/>
          <w:sz w:val="20"/>
          <w:szCs w:val="20"/>
          <w:vertAlign w:val="subscript"/>
          <w:lang w:eastAsia="ms-MY"/>
        </w:rPr>
        <w:t>2</w:t>
      </w:r>
      <w:r w:rsidRPr="00EC19A5">
        <w:rPr>
          <w:rFonts w:ascii="Times New Roman" w:hAnsi="Times New Roman"/>
          <w:color w:val="000000"/>
          <w:sz w:val="20"/>
          <w:szCs w:val="20"/>
          <w:lang w:eastAsia="ms-MY"/>
        </w:rPr>
        <w:t>).</w:t>
      </w:r>
      <w:r w:rsidRPr="00EC19A5">
        <w:rPr>
          <w:rFonts w:ascii="Times New Roman" w:hAnsi="Times New Roman"/>
          <w:color w:val="000000"/>
          <w:sz w:val="20"/>
          <w:szCs w:val="20"/>
        </w:rPr>
        <w:t>IR (KBr, cm</w:t>
      </w:r>
      <w:r w:rsidRPr="00EC19A5">
        <w:rPr>
          <w:rFonts w:ascii="Times New Roman" w:hAnsi="Times New Roman"/>
          <w:color w:val="000000"/>
          <w:sz w:val="20"/>
          <w:szCs w:val="20"/>
          <w:vertAlign w:val="superscript"/>
        </w:rPr>
        <w:t>-1</w:t>
      </w:r>
      <w:r w:rsidRPr="00EC19A5">
        <w:rPr>
          <w:rFonts w:ascii="Times New Roman" w:hAnsi="Times New Roman"/>
          <w:color w:val="000000"/>
          <w:sz w:val="20"/>
          <w:szCs w:val="20"/>
        </w:rPr>
        <w:t>): 1486(C–N), 994(C-S), 326(Sn–S). UV–</w:t>
      </w:r>
      <w:r w:rsidRPr="0039372E">
        <w:rPr>
          <w:rFonts w:ascii="Times New Roman" w:hAnsi="Times New Roman"/>
          <w:sz w:val="20"/>
          <w:szCs w:val="20"/>
        </w:rPr>
        <w:t>Vis (</w:t>
      </w:r>
      <w:r w:rsidRPr="00876346">
        <w:rPr>
          <w:rFonts w:ascii="Times New Roman" w:hAnsi="Times New Roman"/>
          <w:sz w:val="20"/>
          <w:szCs w:val="20"/>
        </w:rPr>
        <w:t>CHCl</w:t>
      </w:r>
      <w:r w:rsidRPr="00876346">
        <w:rPr>
          <w:rFonts w:ascii="Times New Roman" w:hAnsi="Times New Roman"/>
          <w:sz w:val="20"/>
          <w:szCs w:val="20"/>
          <w:vertAlign w:val="subscript"/>
        </w:rPr>
        <w:t>3</w:t>
      </w:r>
      <w:r w:rsidRPr="00876346">
        <w:rPr>
          <w:rFonts w:ascii="Times New Roman" w:hAnsi="Times New Roman"/>
          <w:sz w:val="20"/>
          <w:szCs w:val="20"/>
        </w:rPr>
        <w:t>, nm</w:t>
      </w:r>
      <w:r w:rsidRPr="0039372E">
        <w:rPr>
          <w:rFonts w:ascii="Times New Roman" w:hAnsi="Times New Roman"/>
          <w:sz w:val="20"/>
          <w:szCs w:val="20"/>
        </w:rPr>
        <w:t>) λ</w:t>
      </w:r>
      <w:r w:rsidRPr="0039372E">
        <w:rPr>
          <w:rFonts w:ascii="Times New Roman" w:hAnsi="Times New Roman"/>
          <w:sz w:val="20"/>
          <w:szCs w:val="20"/>
          <w:vertAlign w:val="subscript"/>
        </w:rPr>
        <w:t>max</w:t>
      </w:r>
      <w:r w:rsidRPr="0039372E">
        <w:rPr>
          <w:rFonts w:ascii="Times New Roman" w:hAnsi="Times New Roman"/>
          <w:sz w:val="20"/>
          <w:szCs w:val="20"/>
        </w:rPr>
        <w:t xml:space="preserve"> : 257 </w:t>
      </w:r>
      <w:r w:rsidRPr="00876346">
        <w:rPr>
          <w:rFonts w:ascii="Times New Roman" w:hAnsi="Times New Roman"/>
          <w:sz w:val="20"/>
          <w:szCs w:val="20"/>
        </w:rPr>
        <w:t>(π-π* transition for NCS</w:t>
      </w:r>
      <w:r w:rsidRPr="00876346">
        <w:rPr>
          <w:rFonts w:ascii="Times New Roman" w:hAnsi="Times New Roman"/>
          <w:sz w:val="20"/>
          <w:szCs w:val="20"/>
          <w:vertAlign w:val="subscript"/>
        </w:rPr>
        <w:t>2</w:t>
      </w:r>
      <w:r w:rsidRPr="00876346">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512C76" w:rsidRDefault="00A65143" w:rsidP="00A65143">
      <w:pPr>
        <w:spacing w:after="0" w:line="240" w:lineRule="auto"/>
        <w:jc w:val="both"/>
        <w:rPr>
          <w:rFonts w:ascii="Times New Roman" w:hAnsi="Times New Roman"/>
          <w:b/>
          <w:sz w:val="20"/>
          <w:szCs w:val="20"/>
        </w:rPr>
      </w:pPr>
      <w:r w:rsidRPr="00512C76">
        <w:rPr>
          <w:rFonts w:ascii="Times New Roman" w:hAnsi="Times New Roman"/>
          <w:b/>
          <w:sz w:val="20"/>
          <w:szCs w:val="20"/>
        </w:rPr>
        <w:t>Crystallographic studies</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Suitable crystal for X-Ray analysis of compound </w:t>
      </w:r>
      <w:r w:rsidRPr="0039372E">
        <w:rPr>
          <w:rFonts w:ascii="Times New Roman" w:hAnsi="Times New Roman"/>
          <w:b/>
          <w:sz w:val="20"/>
          <w:szCs w:val="20"/>
        </w:rPr>
        <w:t>4</w:t>
      </w:r>
      <w:r w:rsidRPr="0039372E">
        <w:rPr>
          <w:rFonts w:ascii="Times New Roman" w:hAnsi="Times New Roman"/>
          <w:sz w:val="20"/>
          <w:szCs w:val="20"/>
        </w:rPr>
        <w:t xml:space="preserve"> was obtained by slow evaporation of the mixture of ethanol and chloroform solution with ratio 1:2. Data</w:t>
      </w:r>
      <w:r>
        <w:rPr>
          <w:rFonts w:ascii="Times New Roman" w:hAnsi="Times New Roman"/>
          <w:sz w:val="20"/>
          <w:szCs w:val="20"/>
        </w:rPr>
        <w:t xml:space="preserve"> collection: APEX2</w:t>
      </w:r>
      <w:r w:rsidRPr="0039372E">
        <w:rPr>
          <w:rFonts w:ascii="Times New Roman" w:hAnsi="Times New Roman"/>
          <w:sz w:val="20"/>
          <w:szCs w:val="20"/>
        </w:rPr>
        <w:t>; cell refinement: SAINT; data reduction: SAINT; programmes used to solve stru</w:t>
      </w:r>
      <w:r>
        <w:rPr>
          <w:rFonts w:ascii="Times New Roman" w:hAnsi="Times New Roman"/>
          <w:sz w:val="20"/>
          <w:szCs w:val="20"/>
        </w:rPr>
        <w:t>cture: SHELXS97; program</w:t>
      </w:r>
      <w:r w:rsidRPr="0039372E">
        <w:rPr>
          <w:rFonts w:ascii="Times New Roman" w:hAnsi="Times New Roman"/>
          <w:sz w:val="20"/>
          <w:szCs w:val="20"/>
        </w:rPr>
        <w:t>s used to refine stru</w:t>
      </w:r>
      <w:r>
        <w:rPr>
          <w:rFonts w:ascii="Times New Roman" w:hAnsi="Times New Roman"/>
          <w:sz w:val="20"/>
          <w:szCs w:val="20"/>
        </w:rPr>
        <w:t>cture: SHELXL97</w:t>
      </w:r>
      <w:r w:rsidRPr="0039372E">
        <w:rPr>
          <w:rFonts w:ascii="Times New Roman" w:hAnsi="Times New Roman"/>
          <w:sz w:val="20"/>
          <w:szCs w:val="20"/>
        </w:rPr>
        <w:t>; molecula</w:t>
      </w:r>
      <w:r>
        <w:rPr>
          <w:rFonts w:ascii="Times New Roman" w:hAnsi="Times New Roman"/>
          <w:sz w:val="20"/>
          <w:szCs w:val="20"/>
        </w:rPr>
        <w:t>r graphics: XSEED</w:t>
      </w:r>
      <w:r w:rsidRPr="0039372E">
        <w:rPr>
          <w:rFonts w:ascii="Times New Roman" w:hAnsi="Times New Roman"/>
          <w:sz w:val="20"/>
          <w:szCs w:val="20"/>
        </w:rPr>
        <w:t>; software used to prepare material for publication.</w:t>
      </w:r>
    </w:p>
    <w:p w:rsidR="00A65143" w:rsidRPr="0039372E" w:rsidRDefault="00A65143" w:rsidP="00A65143">
      <w:pPr>
        <w:spacing w:after="0" w:line="240" w:lineRule="auto"/>
        <w:jc w:val="both"/>
        <w:rPr>
          <w:rFonts w:ascii="Times New Roman" w:hAnsi="Times New Roman"/>
          <w:sz w:val="20"/>
          <w:szCs w:val="20"/>
        </w:rPr>
      </w:pPr>
    </w:p>
    <w:p w:rsidR="00A65143" w:rsidRPr="00097B6A" w:rsidRDefault="00A65143" w:rsidP="00A65143">
      <w:pPr>
        <w:spacing w:after="0" w:line="240" w:lineRule="auto"/>
        <w:jc w:val="both"/>
        <w:rPr>
          <w:rFonts w:ascii="Times New Roman" w:hAnsi="Times New Roman"/>
          <w:b/>
          <w:sz w:val="20"/>
          <w:szCs w:val="20"/>
        </w:rPr>
      </w:pPr>
      <w:r w:rsidRPr="00097B6A">
        <w:rPr>
          <w:rFonts w:ascii="Times New Roman" w:hAnsi="Times New Roman"/>
          <w:b/>
          <w:sz w:val="20"/>
          <w:szCs w:val="20"/>
        </w:rPr>
        <w:t>Cytotoxicity Test (MTT assay)</w:t>
      </w:r>
    </w:p>
    <w:p w:rsidR="00A65143" w:rsidRPr="0039372E" w:rsidRDefault="00A65143" w:rsidP="00A65143">
      <w:pPr>
        <w:spacing w:after="0" w:line="240" w:lineRule="auto"/>
        <w:jc w:val="both"/>
        <w:rPr>
          <w:rFonts w:ascii="Times New Roman" w:hAnsi="Times New Roman"/>
          <w:sz w:val="20"/>
          <w:szCs w:val="20"/>
        </w:rPr>
      </w:pPr>
      <w:r w:rsidRPr="0039372E">
        <w:rPr>
          <w:rFonts w:ascii="Times New Roman" w:hAnsi="Times New Roman"/>
          <w:sz w:val="20"/>
          <w:szCs w:val="20"/>
        </w:rPr>
        <w:t xml:space="preserve">A dose response cytotoxicity of compounds </w:t>
      </w:r>
      <w:r w:rsidRPr="0039372E">
        <w:rPr>
          <w:rFonts w:ascii="Times New Roman" w:hAnsi="Times New Roman"/>
          <w:b/>
          <w:sz w:val="20"/>
          <w:szCs w:val="20"/>
        </w:rPr>
        <w:t>1</w:t>
      </w:r>
      <w:r w:rsidRPr="0039372E">
        <w:rPr>
          <w:rFonts w:ascii="Times New Roman" w:hAnsi="Times New Roman"/>
          <w:sz w:val="20"/>
          <w:szCs w:val="20"/>
        </w:rPr>
        <w:t xml:space="preserve">, </w:t>
      </w:r>
      <w:r w:rsidRPr="0039372E">
        <w:rPr>
          <w:rFonts w:ascii="Times New Roman" w:hAnsi="Times New Roman"/>
          <w:b/>
          <w:sz w:val="20"/>
          <w:szCs w:val="20"/>
        </w:rPr>
        <w:t>2</w:t>
      </w:r>
      <w:r w:rsidRPr="0039372E">
        <w:rPr>
          <w:rFonts w:ascii="Times New Roman" w:hAnsi="Times New Roman"/>
          <w:sz w:val="20"/>
          <w:szCs w:val="20"/>
        </w:rPr>
        <w:t>,</w:t>
      </w:r>
      <w:r w:rsidRPr="0039372E">
        <w:rPr>
          <w:rFonts w:ascii="Times New Roman" w:hAnsi="Times New Roman"/>
          <w:b/>
          <w:sz w:val="20"/>
          <w:szCs w:val="20"/>
        </w:rPr>
        <w:t xml:space="preserve"> 5</w:t>
      </w:r>
      <w:r w:rsidRPr="0039372E">
        <w:rPr>
          <w:rFonts w:ascii="Times New Roman" w:hAnsi="Times New Roman"/>
          <w:sz w:val="20"/>
          <w:szCs w:val="20"/>
        </w:rPr>
        <w:t xml:space="preserve">, </w:t>
      </w:r>
      <w:r w:rsidRPr="0039372E">
        <w:rPr>
          <w:rFonts w:ascii="Times New Roman" w:hAnsi="Times New Roman"/>
          <w:b/>
          <w:sz w:val="20"/>
          <w:szCs w:val="20"/>
        </w:rPr>
        <w:t>8</w:t>
      </w:r>
      <w:r w:rsidRPr="0039372E">
        <w:rPr>
          <w:rFonts w:ascii="Times New Roman" w:hAnsi="Times New Roman"/>
          <w:sz w:val="20"/>
          <w:szCs w:val="20"/>
        </w:rPr>
        <w:t xml:space="preserve"> and </w:t>
      </w:r>
      <w:r w:rsidRPr="0039372E">
        <w:rPr>
          <w:rFonts w:ascii="Times New Roman" w:hAnsi="Times New Roman"/>
          <w:b/>
          <w:sz w:val="20"/>
          <w:szCs w:val="20"/>
        </w:rPr>
        <w:t>9</w:t>
      </w:r>
      <w:r>
        <w:rPr>
          <w:rFonts w:ascii="Times New Roman" w:hAnsi="Times New Roman"/>
          <w:b/>
          <w:sz w:val="20"/>
          <w:szCs w:val="20"/>
        </w:rPr>
        <w:t xml:space="preserve"> </w:t>
      </w:r>
      <w:r w:rsidRPr="0039372E">
        <w:rPr>
          <w:rFonts w:ascii="Times New Roman" w:hAnsi="Times New Roman"/>
          <w:sz w:val="20"/>
          <w:szCs w:val="20"/>
        </w:rPr>
        <w:t>were evaluated in Chang liver cells. The cells were treated with the concentration of 6.25,</w:t>
      </w:r>
      <w:r>
        <w:rPr>
          <w:rFonts w:ascii="Times New Roman" w:hAnsi="Times New Roman"/>
          <w:sz w:val="20"/>
          <w:szCs w:val="20"/>
        </w:rPr>
        <w:t xml:space="preserve"> 12.5, 25, 50, 100 and 200 µg/mL</w:t>
      </w:r>
      <w:r w:rsidRPr="0039372E">
        <w:rPr>
          <w:rFonts w:ascii="Times New Roman" w:hAnsi="Times New Roman"/>
          <w:sz w:val="20"/>
          <w:szCs w:val="20"/>
        </w:rPr>
        <w:t xml:space="preserve"> of the test substance or compounds for 24 hours. The cyctotoxicity was determined by assessing the cell viability through the reduction of tetrazolium salts (MTT). Cell viability was obtained by dividing the mean optical density (OD) values of the test substances with the mean OD of negative control and multiplied by 100</w:t>
      </w:r>
      <w:r>
        <w:rPr>
          <w:rFonts w:ascii="Times New Roman" w:hAnsi="Times New Roman"/>
          <w:sz w:val="20"/>
          <w:szCs w:val="20"/>
        </w:rPr>
        <w:t>.</w:t>
      </w:r>
    </w:p>
    <w:p w:rsidR="00A65143" w:rsidRPr="0039372E" w:rsidRDefault="00A65143" w:rsidP="00A65143">
      <w:pPr>
        <w:spacing w:after="0" w:line="240" w:lineRule="auto"/>
        <w:jc w:val="both"/>
        <w:rPr>
          <w:rFonts w:ascii="Times New Roman" w:hAnsi="Times New Roman"/>
          <w:i/>
          <w:sz w:val="20"/>
          <w:szCs w:val="20"/>
        </w:rPr>
      </w:pPr>
    </w:p>
    <w:p w:rsidR="00A65143" w:rsidRPr="0010183D" w:rsidRDefault="00A65143" w:rsidP="00A65143">
      <w:pPr>
        <w:spacing w:after="0" w:line="240" w:lineRule="auto"/>
        <w:jc w:val="both"/>
        <w:rPr>
          <w:rFonts w:ascii="Times New Roman" w:hAnsi="Times New Roman"/>
          <w:b/>
          <w:iCs/>
          <w:sz w:val="20"/>
          <w:szCs w:val="20"/>
        </w:rPr>
      </w:pPr>
      <w:r w:rsidRPr="0010183D">
        <w:rPr>
          <w:rFonts w:ascii="Times New Roman" w:hAnsi="Times New Roman"/>
          <w:b/>
          <w:iCs/>
          <w:sz w:val="20"/>
          <w:szCs w:val="20"/>
        </w:rPr>
        <w:t>Minimum inhibitory concentration (MIC)</w:t>
      </w:r>
      <w:r>
        <w:rPr>
          <w:rFonts w:ascii="Times New Roman" w:hAnsi="Times New Roman"/>
          <w:b/>
          <w:iCs/>
          <w:sz w:val="20"/>
          <w:szCs w:val="20"/>
        </w:rPr>
        <w:t xml:space="preserve"> </w:t>
      </w:r>
      <w:r w:rsidRPr="0010183D">
        <w:rPr>
          <w:rFonts w:ascii="Times New Roman" w:hAnsi="Times New Roman"/>
          <w:b/>
          <w:iCs/>
          <w:sz w:val="20"/>
          <w:szCs w:val="20"/>
        </w:rPr>
        <w:t xml:space="preserve">and minimum bacteria concentrations (MBC) of the </w:t>
      </w:r>
      <w:r>
        <w:rPr>
          <w:rFonts w:ascii="Times New Roman" w:hAnsi="Times New Roman"/>
          <w:b/>
          <w:iCs/>
          <w:sz w:val="20"/>
          <w:szCs w:val="20"/>
        </w:rPr>
        <w:t>compounds</w:t>
      </w:r>
    </w:p>
    <w:p w:rsidR="00A65143" w:rsidRPr="00DE16B4" w:rsidRDefault="00A65143" w:rsidP="00A65143">
      <w:pPr>
        <w:spacing w:after="0" w:line="240" w:lineRule="auto"/>
        <w:jc w:val="both"/>
        <w:rPr>
          <w:rFonts w:ascii="Times New Roman" w:hAnsi="Times New Roman"/>
          <w:i/>
          <w:sz w:val="20"/>
          <w:szCs w:val="20"/>
        </w:rPr>
      </w:pPr>
      <w:r w:rsidRPr="0039372E">
        <w:rPr>
          <w:rFonts w:ascii="Times New Roman" w:hAnsi="Times New Roman"/>
          <w:iCs/>
          <w:sz w:val="20"/>
          <w:szCs w:val="20"/>
        </w:rPr>
        <w:t xml:space="preserve">Compounds </w:t>
      </w:r>
      <w:r w:rsidRPr="0039372E">
        <w:rPr>
          <w:rFonts w:ascii="Times New Roman" w:hAnsi="Times New Roman"/>
          <w:b/>
          <w:iCs/>
          <w:sz w:val="20"/>
          <w:szCs w:val="20"/>
        </w:rPr>
        <w:t>1</w:t>
      </w:r>
      <w:r w:rsidRPr="0039372E">
        <w:rPr>
          <w:rFonts w:ascii="Times New Roman" w:hAnsi="Times New Roman"/>
          <w:iCs/>
          <w:sz w:val="20"/>
          <w:szCs w:val="20"/>
        </w:rPr>
        <w:t xml:space="preserve">, </w:t>
      </w:r>
      <w:r w:rsidRPr="0039372E">
        <w:rPr>
          <w:rFonts w:ascii="Times New Roman" w:hAnsi="Times New Roman"/>
          <w:b/>
          <w:iCs/>
          <w:sz w:val="20"/>
          <w:szCs w:val="20"/>
        </w:rPr>
        <w:t>2</w:t>
      </w:r>
      <w:r w:rsidRPr="0039372E">
        <w:rPr>
          <w:rFonts w:ascii="Times New Roman" w:hAnsi="Times New Roman"/>
          <w:iCs/>
          <w:sz w:val="20"/>
          <w:szCs w:val="20"/>
        </w:rPr>
        <w:t xml:space="preserve">, </w:t>
      </w:r>
      <w:r w:rsidRPr="0039372E">
        <w:rPr>
          <w:rFonts w:ascii="Times New Roman" w:hAnsi="Times New Roman"/>
          <w:b/>
          <w:iCs/>
          <w:sz w:val="20"/>
          <w:szCs w:val="20"/>
        </w:rPr>
        <w:t>5</w:t>
      </w:r>
      <w:r w:rsidRPr="0039372E">
        <w:rPr>
          <w:rFonts w:ascii="Times New Roman" w:hAnsi="Times New Roman"/>
          <w:iCs/>
          <w:sz w:val="20"/>
          <w:szCs w:val="20"/>
        </w:rPr>
        <w:t xml:space="preserve">, </w:t>
      </w:r>
      <w:r w:rsidRPr="0039372E">
        <w:rPr>
          <w:rFonts w:ascii="Times New Roman" w:hAnsi="Times New Roman"/>
          <w:b/>
          <w:iCs/>
          <w:sz w:val="20"/>
          <w:szCs w:val="20"/>
        </w:rPr>
        <w:t>8</w:t>
      </w:r>
      <w:r w:rsidRPr="0039372E">
        <w:rPr>
          <w:rFonts w:ascii="Times New Roman" w:hAnsi="Times New Roman"/>
          <w:iCs/>
          <w:sz w:val="20"/>
          <w:szCs w:val="20"/>
        </w:rPr>
        <w:t xml:space="preserve"> and </w:t>
      </w:r>
      <w:r w:rsidRPr="0039372E">
        <w:rPr>
          <w:rFonts w:ascii="Times New Roman" w:hAnsi="Times New Roman"/>
          <w:b/>
          <w:iCs/>
          <w:sz w:val="20"/>
          <w:szCs w:val="20"/>
        </w:rPr>
        <w:t>9</w:t>
      </w:r>
      <w:r w:rsidRPr="0039372E">
        <w:rPr>
          <w:rFonts w:ascii="Times New Roman" w:hAnsi="Times New Roman"/>
          <w:iCs/>
          <w:sz w:val="20"/>
          <w:szCs w:val="20"/>
        </w:rPr>
        <w:t xml:space="preserve"> were tested for antibacterial activities by the determination of minimum inhibitory concentration (MIC) and minimum bactericidal concentrations (MBC) methods. Microorganism were tested for their ability to produce visible growth on microplate wells of broth and dilutions of the compounds from the concentration of </w:t>
      </w:r>
      <w:r w:rsidRPr="0039372E">
        <w:rPr>
          <w:rFonts w:ascii="Times New Roman" w:hAnsi="Times New Roman"/>
          <w:sz w:val="20"/>
          <w:szCs w:val="20"/>
        </w:rPr>
        <w:t>20.00, 10.00, 5.00, 2.50,</w:t>
      </w:r>
      <w:r>
        <w:rPr>
          <w:rFonts w:ascii="Times New Roman" w:hAnsi="Times New Roman"/>
          <w:sz w:val="20"/>
          <w:szCs w:val="20"/>
        </w:rPr>
        <w:t xml:space="preserve"> </w:t>
      </w:r>
      <w:r w:rsidRPr="0039372E">
        <w:rPr>
          <w:rFonts w:ascii="Times New Roman" w:hAnsi="Times New Roman"/>
          <w:sz w:val="20"/>
          <w:szCs w:val="20"/>
        </w:rPr>
        <w:t>1.25, 0.63, 0.31 0.16 and 0.08 mg/mL. MIC was determined by the lowest conce</w:t>
      </w:r>
      <w:r>
        <w:rPr>
          <w:rFonts w:ascii="Times New Roman" w:hAnsi="Times New Roman"/>
          <w:sz w:val="20"/>
          <w:szCs w:val="20"/>
        </w:rPr>
        <w:t xml:space="preserve">ntration of selected compounds </w:t>
      </w:r>
      <w:r w:rsidRPr="0039372E">
        <w:rPr>
          <w:rFonts w:ascii="Times New Roman" w:hAnsi="Times New Roman"/>
          <w:sz w:val="20"/>
          <w:szCs w:val="20"/>
        </w:rPr>
        <w:t>(antimicrobial agent) that will inhibit the visible growth of microorganism. MBC was carried out by using the sample with no visible growth from the same plates used for MIC test. The sample were subcultured on nutrient agar medium and incubated at 37</w:t>
      </w:r>
      <w:r w:rsidRPr="0039372E">
        <w:rPr>
          <w:rFonts w:ascii="Times New Roman" w:hAnsi="Times New Roman"/>
          <w:sz w:val="20"/>
          <w:szCs w:val="20"/>
          <w:vertAlign w:val="superscript"/>
        </w:rPr>
        <w:t>o</w:t>
      </w:r>
      <w:r w:rsidRPr="0039372E">
        <w:rPr>
          <w:rFonts w:ascii="Times New Roman" w:hAnsi="Times New Roman"/>
          <w:sz w:val="20"/>
          <w:szCs w:val="20"/>
        </w:rPr>
        <w:t>C for 24 hours. MBC was taken</w:t>
      </w:r>
      <w:r>
        <w:rPr>
          <w:rFonts w:ascii="Times New Roman" w:hAnsi="Times New Roman"/>
          <w:sz w:val="20"/>
          <w:szCs w:val="20"/>
        </w:rPr>
        <w:t xml:space="preserve"> </w:t>
      </w:r>
      <w:r w:rsidRPr="0039372E">
        <w:rPr>
          <w:rFonts w:ascii="Times New Roman" w:hAnsi="Times New Roman"/>
          <w:sz w:val="20"/>
          <w:szCs w:val="20"/>
        </w:rPr>
        <w:t>as the lowest concentration of compounds at which all bacteria are killed.</w:t>
      </w:r>
      <w:r>
        <w:rPr>
          <w:rFonts w:ascii="Times New Roman" w:hAnsi="Times New Roman"/>
          <w:sz w:val="20"/>
          <w:szCs w:val="20"/>
        </w:rPr>
        <w:t xml:space="preserve"> </w:t>
      </w:r>
      <w:r w:rsidRPr="0039372E">
        <w:rPr>
          <w:rFonts w:ascii="Times New Roman" w:hAnsi="Times New Roman"/>
          <w:sz w:val="20"/>
          <w:szCs w:val="20"/>
        </w:rPr>
        <w:t>The test microorganism chosen for the antibacterial activities  each two from gram positive and gram negative were</w:t>
      </w:r>
      <w:r>
        <w:rPr>
          <w:rFonts w:ascii="Times New Roman" w:hAnsi="Times New Roman"/>
          <w:sz w:val="20"/>
          <w:szCs w:val="20"/>
        </w:rPr>
        <w:t xml:space="preserve"> </w:t>
      </w:r>
      <w:r w:rsidRPr="0039372E">
        <w:rPr>
          <w:rFonts w:ascii="Times New Roman" w:hAnsi="Times New Roman"/>
          <w:i/>
          <w:sz w:val="20"/>
          <w:szCs w:val="20"/>
        </w:rPr>
        <w:t>S.epidermis, S aureus,</w:t>
      </w:r>
      <w:r>
        <w:rPr>
          <w:rFonts w:ascii="Times New Roman" w:hAnsi="Times New Roman"/>
          <w:i/>
          <w:sz w:val="20"/>
          <w:szCs w:val="20"/>
        </w:rPr>
        <w:t xml:space="preserve"> </w:t>
      </w:r>
      <w:r w:rsidRPr="0039372E">
        <w:rPr>
          <w:rFonts w:ascii="Times New Roman" w:hAnsi="Times New Roman"/>
          <w:i/>
          <w:sz w:val="20"/>
          <w:szCs w:val="20"/>
        </w:rPr>
        <w:t>E.coli and P.aeruginosa</w:t>
      </w:r>
      <w:r>
        <w:rPr>
          <w:rFonts w:ascii="Times New Roman" w:hAnsi="Times New Roman"/>
          <w:i/>
          <w:sz w:val="20"/>
          <w:szCs w:val="20"/>
        </w:rPr>
        <w:t>.</w:t>
      </w:r>
    </w:p>
    <w:p w:rsidR="006768E9" w:rsidRPr="00802DCC" w:rsidRDefault="006768E9" w:rsidP="00A65143">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Nine new series of phenyl dithiocarbamate compounds with the general formula PhSnCl[S</w:t>
      </w:r>
      <w:r w:rsidRPr="00A65143">
        <w:rPr>
          <w:rFonts w:ascii="Times New Roman" w:hAnsi="Times New Roman"/>
          <w:sz w:val="20"/>
          <w:szCs w:val="20"/>
          <w:vertAlign w:val="subscript"/>
        </w:rPr>
        <w:t>2</w:t>
      </w:r>
      <w:r w:rsidRPr="00A65143">
        <w:rPr>
          <w:rFonts w:ascii="Times New Roman" w:hAnsi="Times New Roman"/>
          <w:sz w:val="20"/>
          <w:szCs w:val="20"/>
        </w:rPr>
        <w:t>CN</w:t>
      </w:r>
      <w:r w:rsidRPr="00A65143">
        <w:rPr>
          <w:rFonts w:ascii="Times New Roman" w:hAnsi="Times New Roman"/>
          <w:i/>
          <w:sz w:val="20"/>
          <w:szCs w:val="20"/>
        </w:rPr>
        <w:t>R</w:t>
      </w:r>
      <w:r w:rsidRPr="00A65143">
        <w:rPr>
          <w:rFonts w:ascii="Times New Roman" w:hAnsi="Times New Roman"/>
          <w:sz w:val="20"/>
          <w:szCs w:val="20"/>
        </w:rPr>
        <w:t>’</w:t>
      </w:r>
      <w:r w:rsidRPr="00A65143">
        <w:rPr>
          <w:rFonts w:ascii="Times New Roman" w:hAnsi="Times New Roman"/>
          <w:i/>
          <w:sz w:val="20"/>
          <w:szCs w:val="20"/>
        </w:rPr>
        <w:t>R</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 (</w:t>
      </w:r>
      <w:r w:rsidRPr="00A65143">
        <w:rPr>
          <w:rFonts w:ascii="Times New Roman" w:hAnsi="Times New Roman"/>
          <w:i/>
          <w:sz w:val="20"/>
          <w:szCs w:val="20"/>
        </w:rPr>
        <w:t>R</w:t>
      </w:r>
      <w:r w:rsidRPr="00A65143">
        <w:rPr>
          <w:rFonts w:ascii="Times New Roman" w:hAnsi="Times New Roman"/>
          <w:sz w:val="20"/>
          <w:szCs w:val="20"/>
        </w:rPr>
        <w:t>’ = CH</w:t>
      </w:r>
      <w:r w:rsidRPr="00A65143">
        <w:rPr>
          <w:rFonts w:ascii="Times New Roman" w:hAnsi="Times New Roman"/>
          <w:sz w:val="20"/>
          <w:szCs w:val="20"/>
          <w:vertAlign w:val="subscript"/>
        </w:rPr>
        <w:t>3</w:t>
      </w:r>
      <w:r w:rsidRPr="00A65143">
        <w:rPr>
          <w:rFonts w:ascii="Times New Roman" w:hAnsi="Times New Roman"/>
          <w:sz w:val="20"/>
          <w:szCs w:val="20"/>
        </w:rPr>
        <w:t>, 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 xml:space="preserve"> 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 xml:space="preserve">7 </w:t>
      </w:r>
      <w:r w:rsidRPr="00A65143">
        <w:rPr>
          <w:rFonts w:ascii="Times New Roman" w:hAnsi="Times New Roman"/>
          <w:sz w:val="20"/>
          <w:szCs w:val="20"/>
        </w:rPr>
        <w:t xml:space="preserve">and </w:t>
      </w:r>
      <w:r w:rsidRPr="00A65143">
        <w:rPr>
          <w:rFonts w:ascii="Times New Roman" w:hAnsi="Times New Roman"/>
          <w:i/>
          <w:sz w:val="20"/>
          <w:szCs w:val="20"/>
        </w:rPr>
        <w:t>R</w:t>
      </w:r>
      <w:r w:rsidRPr="00A65143">
        <w:rPr>
          <w:rFonts w:ascii="Times New Roman" w:hAnsi="Times New Roman"/>
          <w:sz w:val="20"/>
          <w:szCs w:val="20"/>
        </w:rPr>
        <w:t>” = 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 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11</w:t>
      </w:r>
      <w:r w:rsidRPr="00A65143">
        <w:rPr>
          <w:rFonts w:ascii="Times New Roman" w:hAnsi="Times New Roman"/>
          <w:sz w:val="20"/>
          <w:szCs w:val="20"/>
        </w:rPr>
        <w:t xml:space="preserve">, </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 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 xml:space="preserve">) had been successfully prepared by using </w:t>
      </w:r>
      <w:r w:rsidRPr="00A65143">
        <w:rPr>
          <w:rFonts w:ascii="Times New Roman" w:hAnsi="Times New Roman"/>
          <w:i/>
          <w:sz w:val="20"/>
          <w:szCs w:val="20"/>
        </w:rPr>
        <w:t>in-situ</w:t>
      </w:r>
      <w:r w:rsidRPr="00A65143">
        <w:rPr>
          <w:rFonts w:ascii="Times New Roman" w:hAnsi="Times New Roman"/>
          <w:sz w:val="20"/>
          <w:szCs w:val="20"/>
        </w:rPr>
        <w:t xml:space="preserve"> method between various amine with CS</w:t>
      </w:r>
      <w:r w:rsidRPr="00A65143">
        <w:rPr>
          <w:rFonts w:ascii="Times New Roman" w:hAnsi="Times New Roman"/>
          <w:sz w:val="20"/>
          <w:szCs w:val="20"/>
          <w:vertAlign w:val="subscript"/>
        </w:rPr>
        <w:t xml:space="preserve">2 </w:t>
      </w:r>
      <w:r w:rsidRPr="00A65143">
        <w:rPr>
          <w:rFonts w:ascii="Times New Roman" w:hAnsi="Times New Roman"/>
          <w:sz w:val="20"/>
          <w:szCs w:val="20"/>
        </w:rPr>
        <w:t xml:space="preserve">in alkaline solution. All compounds were stable with the melting point ranging from 86 to 202 ˚C and yield was above 70%. These compounds were easily soluble in the mixture of dichloromethane and methanol with ratio 2:1. A strong to moderate signal of infrared spectra for dithiocarbamate compounds focused in three main regions to identify structural differences in each compounds which are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0552990C" wp14:editId="4CC60660">
            <wp:extent cx="223520" cy="11684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 xml:space="preserve">S),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63EF605F" wp14:editId="715111FF">
            <wp:extent cx="223520" cy="116840"/>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 xml:space="preserve">N) and Sn-S bond absorption [16]. The band for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4E2C5CA5" wp14:editId="16EB0D45">
            <wp:extent cx="223520" cy="11684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S) or also known as thiocarbonyl group were detected in the range of 957-1098 cm</w:t>
      </w:r>
      <w:r w:rsidRPr="00A65143">
        <w:rPr>
          <w:rFonts w:ascii="Times New Roman" w:hAnsi="Times New Roman"/>
          <w:sz w:val="20"/>
          <w:szCs w:val="20"/>
          <w:vertAlign w:val="superscript"/>
        </w:rPr>
        <w:t>-1</w:t>
      </w:r>
      <w:r w:rsidRPr="00A65143">
        <w:rPr>
          <w:rFonts w:ascii="Times New Roman" w:hAnsi="Times New Roman"/>
          <w:sz w:val="20"/>
          <w:szCs w:val="20"/>
        </w:rPr>
        <w:t>.</w:t>
      </w:r>
      <w:r w:rsidRPr="00A65143">
        <w:rPr>
          <w:rFonts w:ascii="Times New Roman" w:hAnsi="Times New Roman"/>
          <w:sz w:val="20"/>
          <w:szCs w:val="20"/>
          <w:vertAlign w:val="superscript"/>
        </w:rPr>
        <w:t xml:space="preserve"> </w:t>
      </w:r>
      <w:r w:rsidRPr="00A65143">
        <w:rPr>
          <w:rFonts w:ascii="Times New Roman" w:hAnsi="Times New Roman"/>
          <w:sz w:val="20"/>
          <w:szCs w:val="20"/>
        </w:rPr>
        <w:t xml:space="preserve">  Vibrations in these ranges have been used effectively to differentiate between monodentate and bidentate dithiocarbamate ligands [17]. A single peak in this range showed that the ligand coordinated to metal atom through sulfur donor in symmetrical bidentate fashion. Meanwhile, having a splitted peak about  20 cm</w:t>
      </w:r>
      <w:r w:rsidRPr="00A65143">
        <w:rPr>
          <w:rFonts w:ascii="Times New Roman" w:hAnsi="Times New Roman"/>
          <w:sz w:val="20"/>
          <w:szCs w:val="20"/>
          <w:vertAlign w:val="superscript"/>
        </w:rPr>
        <w:t>-1</w:t>
      </w:r>
      <w:r w:rsidRPr="00A65143">
        <w:rPr>
          <w:rFonts w:ascii="Times New Roman" w:hAnsi="Times New Roman"/>
          <w:sz w:val="20"/>
          <w:szCs w:val="20"/>
        </w:rPr>
        <w:t xml:space="preserve"> was because due to the asymmetric bidentate fashion of S-C-S fragment [18]. Only single peak was detected for all compounds except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3</w:t>
      </w:r>
      <w:r w:rsidRPr="00A65143">
        <w:rPr>
          <w:rFonts w:ascii="Times New Roman" w:hAnsi="Times New Roman"/>
          <w:sz w:val="20"/>
          <w:szCs w:val="20"/>
        </w:rPr>
        <w:t xml:space="preserve"> and </w:t>
      </w:r>
      <w:r w:rsidRPr="00A65143">
        <w:rPr>
          <w:rFonts w:ascii="Times New Roman" w:hAnsi="Times New Roman"/>
          <w:b/>
          <w:sz w:val="20"/>
          <w:szCs w:val="20"/>
        </w:rPr>
        <w:t>8</w:t>
      </w:r>
      <w:r w:rsidRPr="00A65143">
        <w:rPr>
          <w:rFonts w:ascii="Times New Roman" w:hAnsi="Times New Roman"/>
          <w:sz w:val="20"/>
          <w:szCs w:val="20"/>
        </w:rPr>
        <w:t xml:space="preserve">  in the range of 967-994 cm</w:t>
      </w:r>
      <w:r w:rsidRPr="00A65143">
        <w:rPr>
          <w:rFonts w:ascii="Times New Roman" w:hAnsi="Times New Roman"/>
          <w:sz w:val="20"/>
          <w:szCs w:val="20"/>
          <w:vertAlign w:val="superscript"/>
        </w:rPr>
        <w:t xml:space="preserve">-1 </w:t>
      </w:r>
      <w:r w:rsidRPr="00A65143">
        <w:rPr>
          <w:rFonts w:ascii="Times New Roman" w:hAnsi="Times New Roman"/>
          <w:sz w:val="20"/>
          <w:szCs w:val="20"/>
        </w:rPr>
        <w:t>to</w:t>
      </w:r>
      <w:r w:rsidRPr="00A65143">
        <w:rPr>
          <w:rFonts w:ascii="Times New Roman" w:hAnsi="Times New Roman"/>
          <w:sz w:val="20"/>
          <w:szCs w:val="20"/>
          <w:vertAlign w:val="superscript"/>
        </w:rPr>
        <w:t xml:space="preserve"> </w:t>
      </w:r>
      <w:r w:rsidRPr="00A65143">
        <w:rPr>
          <w:rFonts w:ascii="Times New Roman" w:hAnsi="Times New Roman"/>
          <w:sz w:val="20"/>
          <w:szCs w:val="20"/>
        </w:rPr>
        <w:t xml:space="preserve">assume a completely symmetrically bonding of the dithiocarbamate ligand. Acting in a bidentate fashion followed by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 xml:space="preserve">3 </w:t>
      </w:r>
      <w:r w:rsidRPr="00A65143">
        <w:rPr>
          <w:rFonts w:ascii="Times New Roman" w:hAnsi="Times New Roman"/>
          <w:sz w:val="20"/>
          <w:szCs w:val="20"/>
        </w:rPr>
        <w:t xml:space="preserve">and </w:t>
      </w:r>
      <w:r w:rsidRPr="00A65143">
        <w:rPr>
          <w:rFonts w:ascii="Times New Roman" w:hAnsi="Times New Roman"/>
          <w:b/>
          <w:sz w:val="20"/>
          <w:szCs w:val="20"/>
        </w:rPr>
        <w:t>8</w:t>
      </w:r>
      <w:r w:rsidRPr="00A65143">
        <w:rPr>
          <w:rFonts w:ascii="Times New Roman" w:hAnsi="Times New Roman"/>
          <w:sz w:val="20"/>
          <w:szCs w:val="20"/>
        </w:rPr>
        <w:t xml:space="preserve"> that having doublet peak which implying the unsymmetrical bound bidentate ligand. Coordination via the C-S group through complexation is proven by the shifting of this band to the higher frequency [19]. A thioureide band or </w:t>
      </w:r>
      <w:r w:rsidRPr="00A65143">
        <w:rPr>
          <w:rFonts w:ascii="Times New Roman" w:hAnsi="Times New Roman"/>
          <w:i/>
          <w:sz w:val="20"/>
          <w:szCs w:val="20"/>
        </w:rPr>
        <w:t>v</w:t>
      </w:r>
      <w:r w:rsidRPr="00A65143">
        <w:rPr>
          <w:rFonts w:ascii="Times New Roman" w:hAnsi="Times New Roman"/>
          <w:sz w:val="20"/>
          <w:szCs w:val="20"/>
        </w:rPr>
        <w:t>(C</w:t>
      </w:r>
      <w:r w:rsidRPr="00A65143">
        <w:rPr>
          <w:rFonts w:ascii="Times New Roman" w:hAnsi="Times New Roman"/>
          <w:noProof/>
          <w:sz w:val="20"/>
          <w:szCs w:val="20"/>
          <w:lang w:bidi="ar-SA"/>
        </w:rPr>
        <w:drawing>
          <wp:inline distT="0" distB="0" distL="0" distR="0" wp14:anchorId="5268D60C" wp14:editId="1AE87D3A">
            <wp:extent cx="223520" cy="116840"/>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N) band can be seen in the region 1480-1511 cm</w:t>
      </w:r>
      <w:r w:rsidRPr="00A65143">
        <w:rPr>
          <w:rFonts w:ascii="Times New Roman" w:hAnsi="Times New Roman"/>
          <w:sz w:val="20"/>
          <w:szCs w:val="20"/>
          <w:vertAlign w:val="superscript"/>
        </w:rPr>
        <w:t xml:space="preserve">-1 </w:t>
      </w:r>
      <w:r w:rsidRPr="00A65143">
        <w:rPr>
          <w:rFonts w:ascii="Times New Roman" w:hAnsi="Times New Roman"/>
          <w:sz w:val="20"/>
          <w:szCs w:val="20"/>
        </w:rPr>
        <w:t>which suggested a considerable double bond character in the C-N bond vibration of the S</w:t>
      </w:r>
      <w:r w:rsidRPr="00A65143">
        <w:rPr>
          <w:rFonts w:ascii="Times New Roman" w:hAnsi="Times New Roman"/>
          <w:sz w:val="20"/>
          <w:szCs w:val="20"/>
          <w:vertAlign w:val="subscript"/>
        </w:rPr>
        <w:t>2</w:t>
      </w:r>
      <w:r w:rsidRPr="00A65143">
        <w:rPr>
          <w:rFonts w:ascii="Times New Roman" w:hAnsi="Times New Roman"/>
          <w:sz w:val="20"/>
          <w:szCs w:val="20"/>
        </w:rPr>
        <w:t>C–NR</w:t>
      </w:r>
      <w:r w:rsidRPr="00A65143">
        <w:rPr>
          <w:rFonts w:ascii="Times New Roman" w:hAnsi="Times New Roman"/>
          <w:sz w:val="20"/>
          <w:szCs w:val="20"/>
          <w:vertAlign w:val="subscript"/>
        </w:rPr>
        <w:t>2</w:t>
      </w:r>
      <w:r w:rsidRPr="00A65143">
        <w:rPr>
          <w:rFonts w:ascii="Times New Roman" w:hAnsi="Times New Roman"/>
          <w:sz w:val="20"/>
          <w:szCs w:val="20"/>
        </w:rPr>
        <w:t xml:space="preserve"> group and due to the presence of electron rich sulfur atoms that delocalization of electrons occurs over the </w:t>
      </w:r>
      <w:r w:rsidRPr="00A65143">
        <w:rPr>
          <w:rFonts w:ascii="Times New Roman" w:hAnsi="Times New Roman"/>
          <w:sz w:val="20"/>
          <w:szCs w:val="20"/>
        </w:rPr>
        <w:lastRenderedPageBreak/>
        <w:t>entire NCS</w:t>
      </w:r>
      <w:r w:rsidRPr="00A65143">
        <w:rPr>
          <w:rFonts w:ascii="Times New Roman" w:hAnsi="Times New Roman"/>
          <w:sz w:val="20"/>
          <w:szCs w:val="20"/>
          <w:vertAlign w:val="subscript"/>
        </w:rPr>
        <w:t>2</w:t>
      </w:r>
      <w:r w:rsidRPr="00A65143">
        <w:rPr>
          <w:rFonts w:ascii="Times New Roman" w:hAnsi="Times New Roman"/>
          <w:sz w:val="20"/>
          <w:szCs w:val="20"/>
        </w:rPr>
        <w:t xml:space="preserve"> region [20]. The Sn-S band were detected at lower frequencies in far infrared region (318-328 cm</w:t>
      </w:r>
      <w:r w:rsidRPr="00A65143">
        <w:rPr>
          <w:rFonts w:ascii="Times New Roman" w:hAnsi="Times New Roman"/>
          <w:sz w:val="20"/>
          <w:szCs w:val="20"/>
          <w:vertAlign w:val="superscript"/>
        </w:rPr>
        <w:t>-1</w:t>
      </w:r>
      <w:r w:rsidRPr="00A65143">
        <w:rPr>
          <w:rFonts w:ascii="Times New Roman" w:hAnsi="Times New Roman"/>
          <w:sz w:val="20"/>
          <w:szCs w:val="20"/>
        </w:rPr>
        <w:t>) to indicate the existence of metal-ligand bond [21].</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vertAlign w:val="superscript"/>
        </w:rPr>
        <w:t>1</w:t>
      </w:r>
      <w:r w:rsidRPr="00A65143">
        <w:rPr>
          <w:rFonts w:ascii="Times New Roman" w:hAnsi="Times New Roman"/>
          <w:sz w:val="20"/>
          <w:szCs w:val="20"/>
        </w:rPr>
        <w:t>H NMR showed an expected pattern for all of the compounds confirming the formation of dithiocarbamates compounds especially for the resonance frequency. A chemical shift range from δ</w:t>
      </w:r>
      <w:r w:rsidRPr="00A65143">
        <w:rPr>
          <w:rFonts w:ascii="Times New Roman" w:hAnsi="Times New Roman"/>
          <w:sz w:val="20"/>
          <w:szCs w:val="20"/>
          <w:vertAlign w:val="subscript"/>
        </w:rPr>
        <w:t>H</w:t>
      </w:r>
      <w:r w:rsidRPr="00A65143">
        <w:rPr>
          <w:rFonts w:ascii="Times New Roman" w:hAnsi="Times New Roman"/>
          <w:sz w:val="20"/>
          <w:szCs w:val="20"/>
        </w:rPr>
        <w:t xml:space="preserve"> 7.9689-7.1990 ppm was attributed for phenyl group at the metal centre region. The deshielding of proton from CH-N group was due to the releasing of electron from nitrogen atom to the sulfur atom via thioureide to form compoundation [22]. The data of </w:t>
      </w:r>
      <w:r w:rsidRPr="00A65143">
        <w:rPr>
          <w:rFonts w:ascii="Times New Roman" w:hAnsi="Times New Roman"/>
          <w:sz w:val="20"/>
          <w:szCs w:val="20"/>
          <w:vertAlign w:val="superscript"/>
        </w:rPr>
        <w:t>13</w:t>
      </w:r>
      <w:r w:rsidRPr="00A65143">
        <w:rPr>
          <w:rFonts w:ascii="Times New Roman" w:hAnsi="Times New Roman"/>
          <w:sz w:val="20"/>
          <w:szCs w:val="20"/>
        </w:rPr>
        <w:t>C chemical shifts of NCS</w:t>
      </w:r>
      <w:r w:rsidRPr="00A65143">
        <w:rPr>
          <w:rFonts w:ascii="Times New Roman" w:hAnsi="Times New Roman"/>
          <w:sz w:val="20"/>
          <w:szCs w:val="20"/>
          <w:vertAlign w:val="subscript"/>
        </w:rPr>
        <w:t xml:space="preserve">2 </w:t>
      </w:r>
      <w:r w:rsidRPr="00A65143">
        <w:rPr>
          <w:rFonts w:ascii="Times New Roman" w:hAnsi="Times New Roman"/>
          <w:sz w:val="20"/>
          <w:szCs w:val="20"/>
        </w:rPr>
        <w:t>moiety appeared between δ</w:t>
      </w:r>
      <w:r w:rsidRPr="00A65143">
        <w:rPr>
          <w:rFonts w:ascii="Times New Roman" w:hAnsi="Times New Roman"/>
          <w:sz w:val="20"/>
          <w:szCs w:val="20"/>
          <w:vertAlign w:val="subscript"/>
        </w:rPr>
        <w:t>C</w:t>
      </w:r>
      <w:r w:rsidRPr="00A65143">
        <w:rPr>
          <w:rFonts w:ascii="Times New Roman" w:hAnsi="Times New Roman"/>
          <w:sz w:val="20"/>
          <w:szCs w:val="20"/>
        </w:rPr>
        <w:t xml:space="preserve"> 196.9347 and 201.6076 ppm. A signal in this region was observed due to presence of NCS</w:t>
      </w:r>
      <w:r w:rsidRPr="00A65143">
        <w:rPr>
          <w:rFonts w:ascii="Times New Roman" w:hAnsi="Times New Roman"/>
          <w:sz w:val="20"/>
          <w:szCs w:val="20"/>
          <w:vertAlign w:val="subscript"/>
        </w:rPr>
        <w:t xml:space="preserve">2 </w:t>
      </w:r>
      <w:r w:rsidRPr="00A65143">
        <w:rPr>
          <w:rFonts w:ascii="Times New Roman" w:hAnsi="Times New Roman"/>
          <w:sz w:val="20"/>
          <w:szCs w:val="20"/>
        </w:rPr>
        <w:t>carbon atoms of dithiocarbamate moieties [23]. The increase of double bond character in NCS</w:t>
      </w:r>
      <w:r w:rsidRPr="00A65143">
        <w:rPr>
          <w:rFonts w:ascii="Times New Roman" w:hAnsi="Times New Roman"/>
          <w:sz w:val="20"/>
          <w:szCs w:val="20"/>
          <w:vertAlign w:val="subscript"/>
        </w:rPr>
        <w:t xml:space="preserve">2 </w:t>
      </w:r>
      <w:r w:rsidRPr="00A65143">
        <w:rPr>
          <w:rFonts w:ascii="Times New Roman" w:hAnsi="Times New Roman"/>
          <w:sz w:val="20"/>
          <w:szCs w:val="20"/>
        </w:rPr>
        <w:t>moiety and the promotion of unshared electron pair in nitrogen atom of dithiocarbamate to the metal atom caused the high value of NCS</w:t>
      </w:r>
      <w:r w:rsidRPr="00A65143">
        <w:rPr>
          <w:rFonts w:ascii="Times New Roman" w:hAnsi="Times New Roman"/>
          <w:sz w:val="20"/>
          <w:szCs w:val="20"/>
          <w:vertAlign w:val="subscript"/>
        </w:rPr>
        <w:t xml:space="preserve">2 </w:t>
      </w:r>
      <w:r w:rsidRPr="00A65143">
        <w:rPr>
          <w:rFonts w:ascii="Times New Roman" w:hAnsi="Times New Roman"/>
          <w:sz w:val="20"/>
          <w:szCs w:val="20"/>
        </w:rPr>
        <w:t>chemical shifts [24].</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The UV-visible absorption spectra of all compounds were recorded in chlorofom, 1 cm</w:t>
      </w:r>
      <w:r w:rsidRPr="00A65143">
        <w:rPr>
          <w:rFonts w:ascii="Times New Roman" w:hAnsi="Times New Roman"/>
          <w:sz w:val="20"/>
          <w:szCs w:val="20"/>
          <w:vertAlign w:val="superscript"/>
        </w:rPr>
        <w:t>3</w:t>
      </w:r>
      <w:r w:rsidRPr="00A65143">
        <w:rPr>
          <w:rFonts w:ascii="Times New Roman" w:hAnsi="Times New Roman"/>
          <w:sz w:val="20"/>
          <w:szCs w:val="20"/>
        </w:rPr>
        <w:t xml:space="preserve"> cuvette with concentration 1x10</w:t>
      </w:r>
      <w:r w:rsidRPr="00A65143">
        <w:rPr>
          <w:rFonts w:ascii="Times New Roman" w:hAnsi="Times New Roman"/>
          <w:sz w:val="20"/>
          <w:szCs w:val="20"/>
          <w:vertAlign w:val="superscript"/>
        </w:rPr>
        <w:t>-5</w:t>
      </w:r>
      <w:r w:rsidRPr="00A65143">
        <w:rPr>
          <w:rFonts w:ascii="Times New Roman" w:hAnsi="Times New Roman"/>
          <w:sz w:val="20"/>
          <w:szCs w:val="20"/>
        </w:rPr>
        <w:t xml:space="preserve"> M to 1×10</w:t>
      </w:r>
      <w:r w:rsidRPr="00A65143">
        <w:rPr>
          <w:rFonts w:ascii="Times New Roman" w:hAnsi="Times New Roman"/>
          <w:sz w:val="20"/>
          <w:szCs w:val="20"/>
          <w:vertAlign w:val="superscript"/>
        </w:rPr>
        <w:t xml:space="preserve">-3 </w:t>
      </w:r>
      <w:r w:rsidRPr="00A65143">
        <w:rPr>
          <w:rFonts w:ascii="Times New Roman" w:hAnsi="Times New Roman"/>
          <w:sz w:val="20"/>
          <w:szCs w:val="20"/>
        </w:rPr>
        <w:t>M. In general, all compounds exhibited strong absorptions at λ</w:t>
      </w:r>
      <w:r w:rsidRPr="00A65143">
        <w:rPr>
          <w:rFonts w:ascii="Times New Roman" w:hAnsi="Times New Roman"/>
          <w:sz w:val="20"/>
          <w:szCs w:val="20"/>
          <w:vertAlign w:val="subscript"/>
        </w:rPr>
        <w:t>max</w:t>
      </w:r>
      <w:r w:rsidRPr="00A65143">
        <w:rPr>
          <w:rFonts w:ascii="Times New Roman" w:hAnsi="Times New Roman"/>
          <w:sz w:val="20"/>
          <w:szCs w:val="20"/>
        </w:rPr>
        <w:t xml:space="preserve"> 247-257 nm due to intramolecular π-π* transition of N</w:t>
      </w:r>
      <w:r w:rsidRPr="00A65143">
        <w:rPr>
          <w:rFonts w:ascii="Times New Roman" w:hAnsi="Times New Roman"/>
          <w:b/>
          <w:noProof/>
          <w:sz w:val="20"/>
          <w:szCs w:val="20"/>
          <w:lang w:bidi="ar-SA"/>
        </w:rPr>
        <w:drawing>
          <wp:inline distT="0" distB="0" distL="0" distR="0" wp14:anchorId="6830DA51" wp14:editId="35343483">
            <wp:extent cx="223520" cy="116840"/>
            <wp:effectExtent l="0" t="0" r="0" b="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b/>
          <w:sz w:val="20"/>
          <w:szCs w:val="20"/>
        </w:rPr>
        <w:t>C</w:t>
      </w:r>
      <w:r w:rsidRPr="00A65143">
        <w:rPr>
          <w:rFonts w:ascii="Times New Roman" w:hAnsi="Times New Roman"/>
          <w:noProof/>
          <w:sz w:val="20"/>
          <w:szCs w:val="20"/>
          <w:lang w:bidi="ar-SA"/>
        </w:rPr>
        <w:drawing>
          <wp:inline distT="0" distB="0" distL="0" distR="0" wp14:anchorId="2ECF4C53" wp14:editId="61AFD19C">
            <wp:extent cx="223520" cy="116840"/>
            <wp:effectExtent l="0" t="0" r="0" b="0"/>
            <wp:docPr id="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0" cy="116840"/>
                    </a:xfrm>
                    <a:prstGeom prst="rect">
                      <a:avLst/>
                    </a:prstGeom>
                    <a:noFill/>
                    <a:ln>
                      <a:noFill/>
                    </a:ln>
                  </pic:spPr>
                </pic:pic>
              </a:graphicData>
            </a:graphic>
          </wp:inline>
        </w:drawing>
      </w:r>
      <w:r w:rsidRPr="00A65143">
        <w:rPr>
          <w:rFonts w:ascii="Times New Roman" w:hAnsi="Times New Roman"/>
          <w:sz w:val="20"/>
          <w:szCs w:val="20"/>
        </w:rPr>
        <w:t>S group [25]. This absorption showed the existence of NCS</w:t>
      </w:r>
      <w:r w:rsidRPr="00A65143">
        <w:rPr>
          <w:rFonts w:ascii="Times New Roman" w:hAnsi="Times New Roman"/>
          <w:sz w:val="20"/>
          <w:szCs w:val="20"/>
          <w:vertAlign w:val="subscript"/>
        </w:rPr>
        <w:t>2</w:t>
      </w:r>
      <w:r w:rsidRPr="00A65143">
        <w:rPr>
          <w:rFonts w:ascii="Times New Roman" w:hAnsi="Times New Roman"/>
          <w:sz w:val="20"/>
          <w:szCs w:val="20"/>
        </w:rPr>
        <w:t xml:space="preserve"> group in each compounds [26]. Absorption for NCS</w:t>
      </w:r>
      <w:r w:rsidRPr="00A65143">
        <w:rPr>
          <w:rFonts w:ascii="Times New Roman" w:hAnsi="Times New Roman"/>
          <w:sz w:val="20"/>
          <w:szCs w:val="20"/>
          <w:vertAlign w:val="subscript"/>
        </w:rPr>
        <w:t xml:space="preserve">2 </w:t>
      </w:r>
      <w:r w:rsidRPr="00A65143">
        <w:rPr>
          <w:rFonts w:ascii="Times New Roman" w:hAnsi="Times New Roman"/>
          <w:sz w:val="20"/>
          <w:szCs w:val="20"/>
        </w:rPr>
        <w:t xml:space="preserve">group that involve in complexation were shifted to a shorter wavelength [27]. </w:t>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 xml:space="preserve">Suitable single crystal of compound </w:t>
      </w:r>
      <w:r w:rsidRPr="00A65143">
        <w:rPr>
          <w:rFonts w:ascii="Times New Roman" w:hAnsi="Times New Roman"/>
          <w:b/>
          <w:sz w:val="20"/>
          <w:szCs w:val="20"/>
        </w:rPr>
        <w:t>5</w:t>
      </w:r>
      <w:r w:rsidRPr="00A65143">
        <w:rPr>
          <w:rFonts w:ascii="Times New Roman" w:hAnsi="Times New Roman"/>
          <w:sz w:val="20"/>
          <w:szCs w:val="20"/>
        </w:rPr>
        <w:t xml:space="preserve"> was obtained by slow evaporation process of dichloromethane: methanol 2:1 mixture and it took approximately about five days at room temperature to produce good crystal for X-ray diffraction analysis. The ORTEP plot of PhSnCl[S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2</w:t>
      </w:r>
      <w:r w:rsidRPr="00A65143">
        <w:rPr>
          <w:rFonts w:ascii="Times New Roman" w:hAnsi="Times New Roman"/>
          <w:b/>
          <w:sz w:val="20"/>
          <w:szCs w:val="20"/>
        </w:rPr>
        <w:t xml:space="preserve">(5) </w:t>
      </w:r>
      <w:r w:rsidRPr="00A65143">
        <w:rPr>
          <w:rFonts w:ascii="Times New Roman" w:hAnsi="Times New Roman"/>
          <w:sz w:val="20"/>
          <w:szCs w:val="20"/>
        </w:rPr>
        <w:t xml:space="preserve">at the 50% probability level is shown in Figure 2. The crystallographic data and refinement detail for compound </w:t>
      </w:r>
      <w:r w:rsidRPr="00A65143">
        <w:rPr>
          <w:rFonts w:ascii="Times New Roman" w:hAnsi="Times New Roman"/>
          <w:b/>
          <w:sz w:val="20"/>
          <w:szCs w:val="20"/>
        </w:rPr>
        <w:t>5</w:t>
      </w:r>
      <w:r w:rsidRPr="00A65143">
        <w:rPr>
          <w:rFonts w:ascii="Times New Roman" w:hAnsi="Times New Roman"/>
          <w:sz w:val="20"/>
          <w:szCs w:val="20"/>
        </w:rPr>
        <w:t xml:space="preserve"> are given in the Table 1 and selected geometric parameter (Å, </w:t>
      </w:r>
      <w:r w:rsidRPr="00A65143">
        <w:rPr>
          <w:rFonts w:ascii="Times New Roman" w:hAnsi="Times New Roman"/>
          <w:sz w:val="20"/>
          <w:szCs w:val="20"/>
          <w:vertAlign w:val="superscript"/>
        </w:rPr>
        <w:t>o</w:t>
      </w:r>
      <w:r w:rsidRPr="00A65143">
        <w:rPr>
          <w:rFonts w:ascii="Times New Roman" w:hAnsi="Times New Roman"/>
          <w:sz w:val="20"/>
          <w:szCs w:val="20"/>
        </w:rPr>
        <w:t>) is listed in Table 2.</w:t>
      </w: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center"/>
        <w:rPr>
          <w:rFonts w:ascii="Times New Roman" w:hAnsi="Times New Roman"/>
          <w:sz w:val="20"/>
          <w:szCs w:val="20"/>
        </w:rPr>
      </w:pPr>
      <w:r w:rsidRPr="00A65143">
        <w:rPr>
          <w:rFonts w:ascii="Times New Roman" w:hAnsi="Times New Roman"/>
          <w:noProof/>
          <w:sz w:val="20"/>
          <w:szCs w:val="20"/>
          <w:lang w:bidi="ar-SA"/>
        </w:rPr>
        <w:drawing>
          <wp:inline distT="0" distB="0" distL="0" distR="0" wp14:anchorId="54DE11D4" wp14:editId="665EC5EF">
            <wp:extent cx="2966720" cy="226504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265045"/>
                    </a:xfrm>
                    <a:prstGeom prst="rect">
                      <a:avLst/>
                    </a:prstGeom>
                    <a:noFill/>
                    <a:ln>
                      <a:noFill/>
                    </a:ln>
                  </pic:spPr>
                </pic:pic>
              </a:graphicData>
            </a:graphic>
          </wp:inline>
        </w:drawing>
      </w: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r w:rsidRPr="00A65143">
        <w:rPr>
          <w:rFonts w:ascii="Times New Roman" w:hAnsi="Times New Roman"/>
          <w:sz w:val="20"/>
          <w:szCs w:val="20"/>
        </w:rPr>
        <w:tab/>
      </w:r>
    </w:p>
    <w:p w:rsidR="00A65143" w:rsidRPr="00A65143" w:rsidRDefault="00A65143" w:rsidP="00A65143">
      <w:pPr>
        <w:autoSpaceDE w:val="0"/>
        <w:autoSpaceDN w:val="0"/>
        <w:adjustRightInd w:val="0"/>
        <w:spacing w:after="0" w:line="240" w:lineRule="auto"/>
        <w:jc w:val="center"/>
        <w:rPr>
          <w:rFonts w:ascii="Times New Roman" w:hAnsi="Times New Roman"/>
          <w:sz w:val="20"/>
          <w:szCs w:val="20"/>
        </w:rPr>
      </w:pPr>
      <w:r w:rsidRPr="00A65143">
        <w:rPr>
          <w:rFonts w:ascii="Times New Roman" w:hAnsi="Times New Roman"/>
          <w:sz w:val="20"/>
          <w:szCs w:val="20"/>
        </w:rPr>
        <w:t xml:space="preserve">Figure 2. </w:t>
      </w:r>
      <w:r>
        <w:rPr>
          <w:rFonts w:ascii="Times New Roman" w:hAnsi="Times New Roman"/>
          <w:sz w:val="20"/>
          <w:szCs w:val="20"/>
        </w:rPr>
        <w:t xml:space="preserve"> </w:t>
      </w:r>
      <w:r w:rsidRPr="00A65143">
        <w:rPr>
          <w:rFonts w:ascii="Times New Roman" w:hAnsi="Times New Roman"/>
          <w:sz w:val="20"/>
          <w:szCs w:val="20"/>
        </w:rPr>
        <w:t>ORTEP plot of PhSn[S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2</w:t>
      </w:r>
      <w:r w:rsidRPr="00A65143">
        <w:rPr>
          <w:rFonts w:ascii="Times New Roman" w:hAnsi="Times New Roman"/>
          <w:sz w:val="20"/>
          <w:szCs w:val="20"/>
        </w:rPr>
        <w:t>Cl at the 50% probability level.</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 xml:space="preserve">By looking at the ORTEP plot, S1 is </w:t>
      </w:r>
      <w:r w:rsidRPr="00A65143">
        <w:rPr>
          <w:rFonts w:ascii="Times New Roman" w:hAnsi="Times New Roman"/>
          <w:i/>
          <w:sz w:val="20"/>
          <w:szCs w:val="20"/>
        </w:rPr>
        <w:t>cis</w:t>
      </w:r>
      <w:r w:rsidRPr="00A65143">
        <w:rPr>
          <w:rFonts w:ascii="Times New Roman" w:hAnsi="Times New Roman"/>
          <w:sz w:val="20"/>
          <w:szCs w:val="20"/>
        </w:rPr>
        <w:t xml:space="preserve"> to S4 and S3 is </w:t>
      </w:r>
      <w:r w:rsidRPr="00A65143">
        <w:rPr>
          <w:rFonts w:ascii="Times New Roman" w:hAnsi="Times New Roman"/>
          <w:i/>
          <w:sz w:val="20"/>
          <w:szCs w:val="20"/>
        </w:rPr>
        <w:t>cis</w:t>
      </w:r>
      <w:r w:rsidRPr="00A65143">
        <w:rPr>
          <w:rFonts w:ascii="Times New Roman" w:hAnsi="Times New Roman"/>
          <w:sz w:val="20"/>
          <w:szCs w:val="20"/>
        </w:rPr>
        <w:t xml:space="preserve"> to the </w:t>
      </w:r>
      <w:r w:rsidRPr="00A65143">
        <w:rPr>
          <w:rFonts w:ascii="Times New Roman" w:hAnsi="Times New Roman"/>
          <w:i/>
          <w:sz w:val="20"/>
          <w:szCs w:val="20"/>
        </w:rPr>
        <w:t>ipso</w:t>
      </w:r>
      <w:r w:rsidRPr="00A65143">
        <w:rPr>
          <w:rFonts w:ascii="Times New Roman" w:hAnsi="Times New Roman"/>
          <w:sz w:val="20"/>
          <w:szCs w:val="20"/>
        </w:rPr>
        <w:t>-C atom and this compound are six coordinated bonded with two chelating dithiocarbamate ligands, methyl-C and chloride atom thus form a distorted octahedral geometry. Dithiocarbamate ligands are coordinated to central tin atom in bidentate fashion proven by the almost similar Sn-S bond length which Sn1-S1 = 2.5191(11) Å and Sn1-S2 = 2.6012(12)Å. The differences in Sn-S bond length, Δ(Sn–S) =  Sn–S(long) – Sn–S(short) for both S1 and S3 dithiocarbamate ligand are 0.082 Å  and 0.004 Å respectively. The decreased of Sn-S bond length may caused by the presence of more electronegative phenyl substituent. The Sn-S stronger bonds formed in this compound due to the enhances of Lewis acidity in tin atom caused by the reduction of electron density. This compound matches with the prototype structure of PhSn(S</w:t>
      </w:r>
      <w:r w:rsidRPr="00A65143">
        <w:rPr>
          <w:rFonts w:ascii="Times New Roman" w:hAnsi="Times New Roman"/>
          <w:sz w:val="20"/>
          <w:szCs w:val="20"/>
          <w:vertAlign w:val="subscript"/>
        </w:rPr>
        <w:t>2</w:t>
      </w:r>
      <w:r w:rsidRPr="00A65143">
        <w:rPr>
          <w:rFonts w:ascii="Times New Roman" w:hAnsi="Times New Roman"/>
          <w:sz w:val="20"/>
          <w:szCs w:val="20"/>
        </w:rPr>
        <w:t>Cpyrrole)</w:t>
      </w:r>
      <w:r w:rsidRPr="00A65143">
        <w:rPr>
          <w:rFonts w:ascii="Times New Roman" w:hAnsi="Times New Roman"/>
          <w:sz w:val="20"/>
          <w:szCs w:val="20"/>
          <w:vertAlign w:val="subscript"/>
        </w:rPr>
        <w:t>2</w:t>
      </w:r>
      <w:r w:rsidRPr="00A65143">
        <w:rPr>
          <w:rFonts w:ascii="Times New Roman" w:hAnsi="Times New Roman"/>
          <w:sz w:val="20"/>
          <w:szCs w:val="20"/>
        </w:rPr>
        <w:t xml:space="preserve">Cl that had been reported before, whereby one dithiocarbamate ligand is opposite to the organic substituent and the second one is opposite to the chloride atom [28]. The bond length in this compound almost </w:t>
      </w:r>
      <w:r w:rsidRPr="00A65143">
        <w:rPr>
          <w:rFonts w:ascii="Times New Roman" w:hAnsi="Times New Roman"/>
          <w:sz w:val="20"/>
          <w:szCs w:val="20"/>
        </w:rPr>
        <w:lastRenderedPageBreak/>
        <w:t>similar to the previous reported compounds such as PhSn[S</w:t>
      </w:r>
      <w:r w:rsidRPr="00A65143">
        <w:rPr>
          <w:rFonts w:ascii="Times New Roman" w:hAnsi="Times New Roman"/>
          <w:sz w:val="20"/>
          <w:szCs w:val="20"/>
          <w:vertAlign w:val="subscript"/>
        </w:rPr>
        <w:t>2</w:t>
      </w:r>
      <w:r w:rsidRPr="00A65143">
        <w:rPr>
          <w:rFonts w:ascii="Times New Roman" w:hAnsi="Times New Roman"/>
          <w:sz w:val="20"/>
          <w:szCs w:val="20"/>
        </w:rPr>
        <w:t>CN(R)</w:t>
      </w:r>
      <w:r w:rsidRPr="00A65143">
        <w:rPr>
          <w:rFonts w:ascii="Times New Roman" w:hAnsi="Times New Roman"/>
          <w:sz w:val="20"/>
          <w:szCs w:val="20"/>
          <w:vertAlign w:val="subscript"/>
        </w:rPr>
        <w:t>2</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Cl (R = Et, </w:t>
      </w:r>
      <w:r w:rsidRPr="00A65143">
        <w:rPr>
          <w:rFonts w:ascii="Times New Roman" w:hAnsi="Times New Roman"/>
          <w:i/>
          <w:sz w:val="20"/>
          <w:szCs w:val="20"/>
        </w:rPr>
        <w:t>n</w:t>
      </w:r>
      <w:r w:rsidRPr="00A65143">
        <w:rPr>
          <w:rFonts w:ascii="Times New Roman" w:hAnsi="Times New Roman"/>
          <w:sz w:val="20"/>
          <w:szCs w:val="20"/>
        </w:rPr>
        <w:t xml:space="preserve">-Bu, </w:t>
      </w:r>
      <w:r w:rsidRPr="00A65143">
        <w:rPr>
          <w:rFonts w:ascii="Times New Roman" w:hAnsi="Times New Roman"/>
          <w:i/>
          <w:sz w:val="20"/>
          <w:szCs w:val="20"/>
        </w:rPr>
        <w:t>i</w:t>
      </w:r>
      <w:r w:rsidRPr="00A65143">
        <w:rPr>
          <w:rFonts w:ascii="Times New Roman" w:hAnsi="Times New Roman"/>
          <w:sz w:val="20"/>
          <w:szCs w:val="20"/>
        </w:rPr>
        <w:t>-Bu) in which Sn-S bond length are quite symmetric and fall in the range of 2.5-2.6 Å and 2.43-2.48 Å for Sn-Cl bond [29-31]</w:t>
      </w:r>
      <w:r>
        <w:rPr>
          <w:rFonts w:ascii="Times New Roman" w:hAnsi="Times New Roman"/>
          <w:sz w:val="20"/>
          <w:szCs w:val="20"/>
        </w:rPr>
        <w:t>.</w:t>
      </w:r>
    </w:p>
    <w:p w:rsid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spacing w:after="0" w:line="240" w:lineRule="auto"/>
        <w:ind w:left="706" w:hanging="706"/>
        <w:jc w:val="center"/>
        <w:rPr>
          <w:rFonts w:ascii="Times New Roman" w:hAnsi="Times New Roman"/>
          <w:sz w:val="20"/>
          <w:szCs w:val="20"/>
        </w:rPr>
      </w:pPr>
      <w:r w:rsidRPr="00A65143">
        <w:rPr>
          <w:rFonts w:ascii="Times New Roman" w:hAnsi="Times New Roman"/>
          <w:sz w:val="20"/>
          <w:szCs w:val="20"/>
        </w:rPr>
        <w:t>Table 1. Crystal data for compound 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bl>
      <w:tblPr>
        <w:tblpPr w:leftFromText="180" w:rightFromText="180" w:vertAnchor="text" w:horzAnchor="margin" w:tblpXSpec="center" w:tblpY="140"/>
        <w:tblW w:w="0" w:type="auto"/>
        <w:tblBorders>
          <w:top w:val="single" w:sz="4" w:space="0" w:color="auto"/>
          <w:bottom w:val="single" w:sz="4" w:space="0" w:color="auto"/>
        </w:tblBorders>
        <w:tblLook w:val="04A0" w:firstRow="1" w:lastRow="0" w:firstColumn="1" w:lastColumn="0" w:noHBand="0" w:noVBand="1"/>
      </w:tblPr>
      <w:tblGrid>
        <w:gridCol w:w="3227"/>
        <w:gridCol w:w="3260"/>
      </w:tblGrid>
      <w:tr w:rsidR="00A65143" w:rsidRPr="00A65143" w:rsidTr="00A65143">
        <w:tc>
          <w:tcPr>
            <w:tcW w:w="3227" w:type="dxa"/>
            <w:tcBorders>
              <w:top w:val="single" w:sz="4" w:space="0" w:color="auto"/>
              <w:bottom w:val="nil"/>
            </w:tcBorders>
          </w:tcPr>
          <w:p w:rsidR="00A65143" w:rsidRPr="00A65143" w:rsidRDefault="00A65143" w:rsidP="00A65143">
            <w:pPr>
              <w:tabs>
                <w:tab w:val="left" w:pos="1140"/>
              </w:tabs>
              <w:spacing w:before="120" w:after="120" w:line="240" w:lineRule="auto"/>
              <w:jc w:val="both"/>
              <w:rPr>
                <w:rFonts w:ascii="Times New Roman" w:hAnsi="Times New Roman"/>
                <w:sz w:val="20"/>
                <w:szCs w:val="20"/>
              </w:rPr>
            </w:pPr>
            <w:r w:rsidRPr="00A65143">
              <w:rPr>
                <w:rFonts w:ascii="Times New Roman" w:hAnsi="Times New Roman"/>
                <w:sz w:val="20"/>
                <w:szCs w:val="20"/>
              </w:rPr>
              <w:t>Compound</w:t>
            </w:r>
          </w:p>
        </w:tc>
        <w:tc>
          <w:tcPr>
            <w:tcW w:w="3260" w:type="dxa"/>
            <w:tcBorders>
              <w:top w:val="single" w:sz="4" w:space="0" w:color="auto"/>
              <w:bottom w:val="nil"/>
            </w:tcBorders>
          </w:tcPr>
          <w:p w:rsidR="00A65143" w:rsidRPr="00A65143" w:rsidRDefault="00A65143" w:rsidP="00A65143">
            <w:pPr>
              <w:spacing w:before="120" w:after="120" w:line="240" w:lineRule="auto"/>
              <w:jc w:val="both"/>
              <w:rPr>
                <w:rFonts w:ascii="Times New Roman" w:hAnsi="Times New Roman"/>
                <w:b/>
                <w:sz w:val="20"/>
                <w:szCs w:val="20"/>
              </w:rPr>
            </w:pP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c>
      </w:tr>
      <w:tr w:rsidR="00A65143" w:rsidRPr="00A65143" w:rsidTr="00A65143">
        <w:tc>
          <w:tcPr>
            <w:tcW w:w="3227" w:type="dxa"/>
            <w:tcBorders>
              <w:top w:val="single" w:sz="4" w:space="0" w:color="auto"/>
            </w:tcBorders>
          </w:tcPr>
          <w:p w:rsidR="00A65143" w:rsidRPr="00A65143" w:rsidRDefault="00A65143" w:rsidP="00A65143">
            <w:pPr>
              <w:tabs>
                <w:tab w:val="left" w:pos="1140"/>
              </w:tabs>
              <w:spacing w:before="120" w:after="0" w:line="240" w:lineRule="auto"/>
              <w:jc w:val="both"/>
              <w:rPr>
                <w:rFonts w:ascii="Times New Roman" w:hAnsi="Times New Roman"/>
                <w:sz w:val="20"/>
                <w:szCs w:val="20"/>
              </w:rPr>
            </w:pPr>
            <w:r w:rsidRPr="00A65143">
              <w:rPr>
                <w:rFonts w:ascii="Times New Roman" w:hAnsi="Times New Roman"/>
                <w:sz w:val="20"/>
                <w:szCs w:val="20"/>
              </w:rPr>
              <w:t>Empirical Formula</w:t>
            </w:r>
          </w:p>
        </w:tc>
        <w:tc>
          <w:tcPr>
            <w:tcW w:w="3260" w:type="dxa"/>
            <w:tcBorders>
              <w:top w:val="single" w:sz="4" w:space="0" w:color="auto"/>
            </w:tcBorders>
          </w:tcPr>
          <w:p w:rsidR="00A65143" w:rsidRPr="00A65143" w:rsidRDefault="00A65143" w:rsidP="00A65143">
            <w:pPr>
              <w:pStyle w:val="Table"/>
              <w:tabs>
                <w:tab w:val="left" w:pos="2268"/>
                <w:tab w:val="left" w:pos="3969"/>
                <w:tab w:val="left" w:pos="5670"/>
                <w:tab w:val="left" w:pos="7371"/>
                <w:tab w:val="left" w:pos="9072"/>
              </w:tabs>
              <w:spacing w:before="120" w:after="0"/>
              <w:ind w:right="-5818"/>
              <w:rPr>
                <w:sz w:val="20"/>
              </w:rPr>
            </w:pPr>
            <w:r w:rsidRPr="00A65143">
              <w:rPr>
                <w:sz w:val="20"/>
              </w:rPr>
              <w:t>C</w:t>
            </w:r>
            <w:r w:rsidRPr="00A65143">
              <w:rPr>
                <w:sz w:val="20"/>
                <w:vertAlign w:val="subscript"/>
              </w:rPr>
              <w:t>18</w:t>
            </w:r>
            <w:r w:rsidRPr="00A65143">
              <w:rPr>
                <w:sz w:val="20"/>
              </w:rPr>
              <w:t>H</w:t>
            </w:r>
            <w:r w:rsidRPr="00A65143">
              <w:rPr>
                <w:sz w:val="20"/>
                <w:vertAlign w:val="subscript"/>
              </w:rPr>
              <w:t>29</w:t>
            </w:r>
            <w:r w:rsidRPr="00A65143">
              <w:rPr>
                <w:sz w:val="20"/>
              </w:rPr>
              <w:t>ClN</w:t>
            </w:r>
            <w:r w:rsidRPr="00A65143">
              <w:rPr>
                <w:sz w:val="20"/>
                <w:vertAlign w:val="subscript"/>
              </w:rPr>
              <w:t>2</w:t>
            </w:r>
            <w:r w:rsidRPr="00A65143">
              <w:rPr>
                <w:sz w:val="20"/>
              </w:rPr>
              <w:t>S</w:t>
            </w:r>
            <w:r w:rsidRPr="00A65143">
              <w:rPr>
                <w:sz w:val="20"/>
                <w:vertAlign w:val="subscript"/>
              </w:rPr>
              <w:t>4</w:t>
            </w:r>
            <w:r w:rsidRPr="00A65143">
              <w:rPr>
                <w:sz w:val="20"/>
              </w:rPr>
              <w:t>Sn</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Formula weight</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555.81</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Crystal system</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Monoclinic</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Space group</w:t>
            </w:r>
          </w:p>
        </w:tc>
        <w:tc>
          <w:tcPr>
            <w:tcW w:w="3260" w:type="dxa"/>
          </w:tcPr>
          <w:p w:rsidR="00A65143" w:rsidRPr="00A65143" w:rsidRDefault="00A65143" w:rsidP="00A65143">
            <w:pPr>
              <w:pStyle w:val="Table"/>
              <w:spacing w:before="0" w:after="0"/>
              <w:ind w:right="-5818"/>
              <w:rPr>
                <w:sz w:val="20"/>
              </w:rPr>
            </w:pPr>
            <w:r w:rsidRPr="00A65143">
              <w:rPr>
                <w:i/>
                <w:sz w:val="20"/>
              </w:rPr>
              <w:t>P</w:t>
            </w:r>
            <w:r w:rsidRPr="00A65143">
              <w:rPr>
                <w:sz w:val="20"/>
              </w:rPr>
              <w:t>2</w:t>
            </w:r>
            <w:r w:rsidRPr="00A65143">
              <w:rPr>
                <w:sz w:val="20"/>
                <w:vertAlign w:val="subscript"/>
              </w:rPr>
              <w:t>1</w:t>
            </w:r>
            <w:r w:rsidRPr="00A65143">
              <w:rPr>
                <w:sz w:val="20"/>
              </w:rPr>
              <w:t>/</w:t>
            </w:r>
            <w:r w:rsidRPr="00A65143">
              <w:rPr>
                <w:i/>
                <w:sz w:val="20"/>
              </w:rPr>
              <w:t>c</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a</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13.3542(18)</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b</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10.0355(14)</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i/>
                <w:sz w:val="20"/>
                <w:szCs w:val="20"/>
              </w:rPr>
              <w:t>c</w:t>
            </w:r>
            <w:r w:rsidRPr="00A65143">
              <w:rPr>
                <w:rFonts w:ascii="Times New Roman" w:hAnsi="Times New Roman"/>
                <w:sz w:val="20"/>
                <w:szCs w:val="20"/>
              </w:rPr>
              <w:t xml:space="preserve"> (Å)</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18.257(3)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α</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β</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92.904(2)</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rPr>
              <w:t>γ</w:t>
            </w:r>
            <w:r w:rsidRPr="00A65143">
              <w:rPr>
                <w:rFonts w:ascii="Times New Roman" w:hAnsi="Times New Roman"/>
                <w:sz w:val="20"/>
                <w:szCs w:val="20"/>
                <w:lang w:val="sv-SE"/>
              </w:rPr>
              <w:t xml:space="preserve"> (˚)</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lang w:val="sv-SE"/>
              </w:rPr>
            </w:pPr>
            <w:r w:rsidRPr="00A65143">
              <w:rPr>
                <w:rFonts w:ascii="Times New Roman" w:hAnsi="Times New Roman"/>
                <w:sz w:val="20"/>
                <w:szCs w:val="20"/>
                <w:lang w:val="sv-SE"/>
              </w:rPr>
              <w:t>V (Å</w:t>
            </w:r>
            <w:r w:rsidRPr="00A65143">
              <w:rPr>
                <w:rFonts w:ascii="Times New Roman" w:hAnsi="Times New Roman"/>
                <w:sz w:val="20"/>
                <w:szCs w:val="20"/>
                <w:vertAlign w:val="superscript"/>
                <w:lang w:val="sv-SE"/>
              </w:rPr>
              <w:t>3</w:t>
            </w:r>
            <w:r w:rsidRPr="00A65143">
              <w:rPr>
                <w:rFonts w:ascii="Times New Roman" w:hAnsi="Times New Roman"/>
                <w:sz w:val="20"/>
                <w:szCs w:val="20"/>
                <w:lang w:val="sv-SE"/>
              </w:rPr>
              <w:t>)</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2443.6(6)</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Z</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4</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D/Mgm</w:t>
            </w:r>
            <w:r w:rsidRPr="00A65143">
              <w:rPr>
                <w:rFonts w:ascii="Times New Roman" w:hAnsi="Times New Roman"/>
                <w:sz w:val="20"/>
                <w:szCs w:val="20"/>
                <w:vertAlign w:val="superscript"/>
              </w:rPr>
              <w:t>-3</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1.511</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μ (mm</w:t>
            </w:r>
            <w:r w:rsidRPr="00A65143">
              <w:rPr>
                <w:rFonts w:ascii="Times New Roman" w:hAnsi="Times New Roman"/>
                <w:sz w:val="20"/>
                <w:szCs w:val="20"/>
                <w:vertAlign w:val="superscript"/>
              </w:rPr>
              <w:t>-1</w:t>
            </w:r>
            <w:r w:rsidRPr="00A65143">
              <w:rPr>
                <w:rFonts w:ascii="Times New Roman" w:hAnsi="Times New Roman"/>
                <w:sz w:val="20"/>
                <w:szCs w:val="20"/>
              </w:rPr>
              <w:t>)</w:t>
            </w:r>
          </w:p>
        </w:tc>
        <w:tc>
          <w:tcPr>
            <w:tcW w:w="3260" w:type="dxa"/>
          </w:tcPr>
          <w:p w:rsidR="00A65143" w:rsidRPr="00A65143" w:rsidRDefault="00A65143" w:rsidP="00A65143">
            <w:pPr>
              <w:pStyle w:val="Table"/>
              <w:spacing w:before="0" w:after="0"/>
              <w:ind w:right="-5818"/>
              <w:rPr>
                <w:sz w:val="20"/>
              </w:rPr>
            </w:pPr>
            <w:r w:rsidRPr="00A65143">
              <w:rPr>
                <w:sz w:val="20"/>
              </w:rPr>
              <w:t>1.503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F (000)</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1128</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Temperature (K)</w:t>
            </w:r>
          </w:p>
        </w:tc>
        <w:tc>
          <w:tcPr>
            <w:tcW w:w="3260" w:type="dxa"/>
          </w:tcPr>
          <w:p w:rsidR="00A65143" w:rsidRPr="00A65143" w:rsidRDefault="00A65143" w:rsidP="00A65143">
            <w:pPr>
              <w:pStyle w:val="Table"/>
              <w:spacing w:before="0" w:after="0"/>
              <w:ind w:right="-5818"/>
              <w:rPr>
                <w:sz w:val="20"/>
              </w:rPr>
            </w:pPr>
            <w:r w:rsidRPr="00A65143">
              <w:rPr>
                <w:sz w:val="20"/>
              </w:rPr>
              <w:t>173</w:t>
            </w:r>
          </w:p>
        </w:tc>
      </w:tr>
      <w:tr w:rsidR="00A65143" w:rsidRPr="00A65143" w:rsidTr="00A65143">
        <w:tc>
          <w:tcPr>
            <w:tcW w:w="3227" w:type="dxa"/>
          </w:tcPr>
          <w:p w:rsidR="00A65143" w:rsidRPr="00A65143" w:rsidRDefault="00A65143" w:rsidP="00A65143">
            <w:pPr>
              <w:tabs>
                <w:tab w:val="left" w:pos="1140"/>
              </w:tabs>
              <w:spacing w:after="0" w:line="240" w:lineRule="auto"/>
              <w:jc w:val="both"/>
              <w:rPr>
                <w:rFonts w:ascii="Times New Roman" w:hAnsi="Times New Roman"/>
                <w:sz w:val="20"/>
                <w:szCs w:val="20"/>
              </w:rPr>
            </w:pPr>
            <w:r w:rsidRPr="00A65143">
              <w:rPr>
                <w:rFonts w:ascii="Times New Roman" w:hAnsi="Times New Roman"/>
                <w:sz w:val="20"/>
                <w:szCs w:val="20"/>
              </w:rPr>
              <w:t>θ range (˚)</w:t>
            </w:r>
          </w:p>
        </w:tc>
        <w:tc>
          <w:tcPr>
            <w:tcW w:w="3260" w:type="dxa"/>
          </w:tcPr>
          <w:p w:rsidR="00A65143" w:rsidRPr="00A65143" w:rsidRDefault="00A65143" w:rsidP="00A65143">
            <w:pPr>
              <w:pStyle w:val="Table"/>
              <w:spacing w:before="0" w:after="0"/>
              <w:ind w:right="-5818"/>
              <w:rPr>
                <w:sz w:val="20"/>
              </w:rPr>
            </w:pPr>
            <w:r w:rsidRPr="00A65143">
              <w:rPr>
                <w:sz w:val="20"/>
              </w:rPr>
              <w:t>2.2 – 26.4</w:t>
            </w:r>
          </w:p>
        </w:tc>
      </w:tr>
      <w:tr w:rsidR="00A65143" w:rsidRPr="00A65143" w:rsidTr="00A65143">
        <w:tc>
          <w:tcPr>
            <w:tcW w:w="3227" w:type="dxa"/>
          </w:tcPr>
          <w:p w:rsidR="00A65143" w:rsidRPr="00A65143" w:rsidRDefault="00A65143" w:rsidP="00A65143">
            <w:pPr>
              <w:tabs>
                <w:tab w:val="left" w:pos="1140"/>
              </w:tabs>
              <w:spacing w:after="120" w:line="240" w:lineRule="auto"/>
              <w:jc w:val="both"/>
              <w:rPr>
                <w:rFonts w:ascii="Times New Roman" w:hAnsi="Times New Roman"/>
                <w:sz w:val="20"/>
                <w:szCs w:val="20"/>
              </w:rPr>
            </w:pPr>
            <w:r w:rsidRPr="00A65143">
              <w:rPr>
                <w:rFonts w:ascii="Times New Roman" w:hAnsi="Times New Roman"/>
                <w:sz w:val="20"/>
                <w:szCs w:val="20"/>
              </w:rPr>
              <w:t>Final R indices [</w:t>
            </w:r>
            <w:r w:rsidRPr="00A65143">
              <w:rPr>
                <w:rFonts w:ascii="Times New Roman" w:hAnsi="Times New Roman"/>
                <w:i/>
                <w:sz w:val="20"/>
                <w:szCs w:val="20"/>
              </w:rPr>
              <w:t>I</w:t>
            </w:r>
            <w:r w:rsidRPr="00A65143">
              <w:rPr>
                <w:rFonts w:ascii="Times New Roman" w:hAnsi="Times New Roman"/>
                <w:sz w:val="20"/>
                <w:szCs w:val="20"/>
              </w:rPr>
              <w:t>&gt; 2σ(</w:t>
            </w:r>
            <w:r w:rsidRPr="00A65143">
              <w:rPr>
                <w:rFonts w:ascii="Times New Roman" w:hAnsi="Times New Roman"/>
                <w:i/>
                <w:sz w:val="20"/>
                <w:szCs w:val="20"/>
              </w:rPr>
              <w:t>I</w:t>
            </w:r>
            <w:r w:rsidRPr="00A65143">
              <w:rPr>
                <w:rFonts w:ascii="Times New Roman" w:hAnsi="Times New Roman"/>
                <w:sz w:val="20"/>
                <w:szCs w:val="20"/>
              </w:rPr>
              <w:t>)]</w:t>
            </w:r>
          </w:p>
        </w:tc>
        <w:tc>
          <w:tcPr>
            <w:tcW w:w="3260" w:type="dxa"/>
          </w:tcPr>
          <w:p w:rsidR="00A65143" w:rsidRPr="00A65143" w:rsidRDefault="00A65143" w:rsidP="00A65143">
            <w:pPr>
              <w:pStyle w:val="Table"/>
              <w:spacing w:before="0" w:after="120"/>
              <w:ind w:right="-5818"/>
              <w:rPr>
                <w:sz w:val="20"/>
              </w:rPr>
            </w:pPr>
            <w:r w:rsidRPr="00A65143">
              <w:rPr>
                <w:sz w:val="20"/>
              </w:rPr>
              <w:t>3536</w:t>
            </w:r>
          </w:p>
        </w:tc>
      </w:tr>
    </w:tbl>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b/>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center"/>
        <w:rPr>
          <w:rFonts w:ascii="Times New Roman" w:hAnsi="Times New Roman"/>
          <w:sz w:val="20"/>
          <w:szCs w:val="20"/>
        </w:rPr>
      </w:pPr>
      <w:r w:rsidRPr="00A65143">
        <w:rPr>
          <w:rFonts w:ascii="Times New Roman" w:hAnsi="Times New Roman"/>
          <w:sz w:val="20"/>
          <w:szCs w:val="20"/>
        </w:rPr>
        <w:t>Table 2.</w:t>
      </w:r>
      <w:r w:rsidRPr="00A65143">
        <w:rPr>
          <w:rFonts w:ascii="Times New Roman" w:hAnsi="Times New Roman"/>
          <w:sz w:val="20"/>
          <w:szCs w:val="20"/>
        </w:rPr>
        <w:tab/>
        <w:t xml:space="preserve"> Selected geometric parameter (Å, </w:t>
      </w:r>
      <w:r w:rsidRPr="00A65143">
        <w:rPr>
          <w:rFonts w:ascii="Times New Roman" w:hAnsi="Times New Roman"/>
          <w:sz w:val="20"/>
          <w:szCs w:val="20"/>
          <w:vertAlign w:val="superscript"/>
        </w:rPr>
        <w:t>o</w:t>
      </w:r>
      <w:r w:rsidRPr="00A65143">
        <w:rPr>
          <w:rFonts w:ascii="Times New Roman" w:hAnsi="Times New Roman"/>
          <w:sz w:val="20"/>
          <w:szCs w:val="20"/>
        </w:rPr>
        <w:t>) for</w:t>
      </w:r>
      <w:r w:rsidRPr="00A65143">
        <w:rPr>
          <w:rFonts w:ascii="Times New Roman" w:hAnsi="Times New Roman"/>
          <w:b/>
          <w:sz w:val="20"/>
          <w:szCs w:val="20"/>
        </w:rPr>
        <w:t xml:space="preserve"> </w:t>
      </w: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)(iC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 xml:space="preserve"> </w:t>
      </w:r>
      <w:r w:rsidRPr="00A65143">
        <w:rPr>
          <w:rFonts w:ascii="Times New Roman" w:hAnsi="Times New Roman"/>
          <w:b/>
          <w:sz w:val="20"/>
          <w:szCs w:val="20"/>
        </w:rPr>
        <w:t>(5)</w:t>
      </w:r>
    </w:p>
    <w:tbl>
      <w:tblPr>
        <w:tblpPr w:leftFromText="180" w:rightFromText="180" w:vertAnchor="text" w:horzAnchor="margin" w:tblpXSpec="center" w:tblpY="152"/>
        <w:tblW w:w="6487" w:type="dxa"/>
        <w:tblBorders>
          <w:top w:val="single" w:sz="4" w:space="0" w:color="auto"/>
          <w:bottom w:val="single" w:sz="4" w:space="0" w:color="auto"/>
        </w:tblBorders>
        <w:tblLayout w:type="fixed"/>
        <w:tblLook w:val="04A0" w:firstRow="1" w:lastRow="0" w:firstColumn="1" w:lastColumn="0" w:noHBand="0" w:noVBand="1"/>
      </w:tblPr>
      <w:tblGrid>
        <w:gridCol w:w="3227"/>
        <w:gridCol w:w="3260"/>
      </w:tblGrid>
      <w:tr w:rsidR="00A65143" w:rsidRPr="00A65143" w:rsidTr="0063224D">
        <w:tc>
          <w:tcPr>
            <w:tcW w:w="3227" w:type="dxa"/>
            <w:tcBorders>
              <w:top w:val="single" w:sz="4" w:space="0" w:color="auto"/>
              <w:bottom w:val="nil"/>
            </w:tcBorders>
          </w:tcPr>
          <w:p w:rsidR="00A65143" w:rsidRPr="00A65143" w:rsidRDefault="00A65143" w:rsidP="00A65143">
            <w:pPr>
              <w:spacing w:before="120" w:after="0" w:line="240" w:lineRule="auto"/>
              <w:jc w:val="both"/>
              <w:rPr>
                <w:rFonts w:ascii="Times New Roman" w:hAnsi="Times New Roman"/>
                <w:sz w:val="20"/>
                <w:szCs w:val="20"/>
              </w:rPr>
            </w:pPr>
            <w:r w:rsidRPr="00A65143">
              <w:rPr>
                <w:rFonts w:ascii="Times New Roman" w:hAnsi="Times New Roman"/>
                <w:sz w:val="20"/>
                <w:szCs w:val="20"/>
              </w:rPr>
              <w:t>Compounds</w:t>
            </w:r>
          </w:p>
        </w:tc>
        <w:tc>
          <w:tcPr>
            <w:tcW w:w="3260" w:type="dxa"/>
            <w:tcBorders>
              <w:top w:val="single" w:sz="4" w:space="0" w:color="auto"/>
              <w:bottom w:val="nil"/>
            </w:tcBorders>
          </w:tcPr>
          <w:p w:rsidR="00A65143" w:rsidRPr="00AE5D78" w:rsidRDefault="00A65143" w:rsidP="00AE5D78">
            <w:pPr>
              <w:spacing w:before="120" w:after="120" w:line="240" w:lineRule="auto"/>
              <w:jc w:val="both"/>
              <w:rPr>
                <w:rFonts w:ascii="Times New Roman" w:hAnsi="Times New Roman"/>
                <w:sz w:val="20"/>
                <w:szCs w:val="20"/>
              </w:rPr>
            </w:pPr>
            <w:r w:rsidRPr="00A65143">
              <w:rPr>
                <w:rFonts w:ascii="Times New Roman" w:hAnsi="Times New Roman"/>
                <w:sz w:val="20"/>
                <w:szCs w:val="20"/>
              </w:rPr>
              <w:t>PhSnCl[S</w:t>
            </w:r>
            <w:r w:rsidRPr="00A65143">
              <w:rPr>
                <w:rFonts w:ascii="Times New Roman" w:hAnsi="Times New Roman"/>
                <w:sz w:val="20"/>
                <w:szCs w:val="20"/>
                <w:vertAlign w:val="subscript"/>
              </w:rPr>
              <w:t>2</w:t>
            </w:r>
            <w:r w:rsidRPr="00A65143">
              <w:rPr>
                <w:rFonts w:ascii="Times New Roman" w:hAnsi="Times New Roman"/>
                <w:sz w:val="20"/>
                <w:szCs w:val="20"/>
              </w:rPr>
              <w:t>CN(Et)(</w:t>
            </w:r>
            <w:r w:rsidRPr="00A65143">
              <w:rPr>
                <w:rFonts w:ascii="Times New Roman" w:hAnsi="Times New Roman"/>
                <w:i/>
                <w:sz w:val="20"/>
                <w:szCs w:val="20"/>
              </w:rPr>
              <w:t>i</w:t>
            </w:r>
            <w:r w:rsidRPr="00A65143">
              <w:rPr>
                <w:rFonts w:ascii="Times New Roman" w:hAnsi="Times New Roman"/>
                <w:sz w:val="20"/>
                <w:szCs w:val="20"/>
              </w:rPr>
              <w:t>-Pr)]</w:t>
            </w:r>
            <w:r w:rsidRPr="00A65143">
              <w:rPr>
                <w:rFonts w:ascii="Times New Roman" w:hAnsi="Times New Roman"/>
                <w:sz w:val="20"/>
                <w:szCs w:val="20"/>
                <w:vertAlign w:val="subscript"/>
              </w:rPr>
              <w:t xml:space="preserve">2 </w:t>
            </w:r>
            <w:r w:rsidRPr="00A65143">
              <w:rPr>
                <w:rFonts w:ascii="Times New Roman" w:hAnsi="Times New Roman"/>
                <w:b/>
                <w:sz w:val="20"/>
                <w:szCs w:val="20"/>
              </w:rPr>
              <w:t>(5)</w:t>
            </w:r>
          </w:p>
        </w:tc>
      </w:tr>
      <w:tr w:rsidR="00A65143" w:rsidRPr="00A65143" w:rsidTr="0063224D">
        <w:tc>
          <w:tcPr>
            <w:tcW w:w="3227" w:type="dxa"/>
            <w:tcBorders>
              <w:top w:val="single" w:sz="4" w:space="0" w:color="auto"/>
            </w:tcBorders>
          </w:tcPr>
          <w:p w:rsidR="00A65143" w:rsidRPr="00A65143" w:rsidRDefault="00A65143" w:rsidP="00AE5D78">
            <w:pPr>
              <w:spacing w:before="120" w:after="0" w:line="240" w:lineRule="auto"/>
              <w:jc w:val="both"/>
              <w:rPr>
                <w:rFonts w:ascii="Times New Roman" w:hAnsi="Times New Roman"/>
                <w:sz w:val="20"/>
                <w:szCs w:val="20"/>
              </w:rPr>
            </w:pPr>
            <w:r w:rsidRPr="00A65143">
              <w:rPr>
                <w:rFonts w:ascii="Times New Roman" w:hAnsi="Times New Roman"/>
                <w:sz w:val="20"/>
                <w:szCs w:val="20"/>
              </w:rPr>
              <w:t>Sn-S1</w:t>
            </w:r>
          </w:p>
        </w:tc>
        <w:tc>
          <w:tcPr>
            <w:tcW w:w="3260" w:type="dxa"/>
            <w:tcBorders>
              <w:top w:val="single" w:sz="4" w:space="0" w:color="auto"/>
            </w:tcBorders>
          </w:tcPr>
          <w:p w:rsidR="00A65143" w:rsidRPr="00A65143" w:rsidRDefault="00A65143" w:rsidP="00AE5D78">
            <w:pPr>
              <w:spacing w:before="120" w:after="0" w:line="240" w:lineRule="auto"/>
              <w:jc w:val="both"/>
              <w:rPr>
                <w:rFonts w:ascii="Times New Roman" w:hAnsi="Times New Roman"/>
                <w:sz w:val="20"/>
                <w:szCs w:val="20"/>
              </w:rPr>
            </w:pPr>
            <w:r w:rsidRPr="00A65143">
              <w:rPr>
                <w:rFonts w:ascii="Times New Roman" w:hAnsi="Times New Roman"/>
                <w:sz w:val="20"/>
                <w:szCs w:val="20"/>
              </w:rPr>
              <w:t>2.5191(11)</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Sn-S2</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2.6012(12)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Sn-S3</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2.5682(11)</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Sn-S4</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2.5724(12)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2.4550(12)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C-Sn-Cl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93.18(12)</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S1-Sn-S4</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90.30(4)</w:t>
            </w:r>
          </w:p>
        </w:tc>
      </w:tr>
      <w:tr w:rsidR="00A65143" w:rsidRPr="00A65143" w:rsidTr="0063224D">
        <w:tc>
          <w:tcPr>
            <w:tcW w:w="3227"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S2-Sn-Cl</w:t>
            </w:r>
          </w:p>
        </w:tc>
        <w:tc>
          <w:tcPr>
            <w:tcW w:w="3260" w:type="dxa"/>
          </w:tcPr>
          <w:p w:rsidR="00A65143" w:rsidRP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158.02(4)</w:t>
            </w:r>
          </w:p>
        </w:tc>
      </w:tr>
      <w:tr w:rsidR="00A65143" w:rsidRPr="00A65143" w:rsidTr="0063224D">
        <w:tc>
          <w:tcPr>
            <w:tcW w:w="3227" w:type="dxa"/>
          </w:tcPr>
          <w:p w:rsidR="00A65143" w:rsidRPr="00A65143" w:rsidRDefault="00A65143" w:rsidP="00AE5D78">
            <w:pPr>
              <w:spacing w:after="120" w:line="240" w:lineRule="auto"/>
              <w:jc w:val="both"/>
              <w:rPr>
                <w:rFonts w:ascii="Times New Roman" w:hAnsi="Times New Roman"/>
                <w:sz w:val="20"/>
                <w:szCs w:val="20"/>
              </w:rPr>
            </w:pPr>
            <w:r w:rsidRPr="00A65143">
              <w:rPr>
                <w:rFonts w:ascii="Times New Roman" w:hAnsi="Times New Roman"/>
                <w:sz w:val="20"/>
                <w:szCs w:val="20"/>
              </w:rPr>
              <w:t>S3-Sn-C</w:t>
            </w:r>
          </w:p>
        </w:tc>
        <w:tc>
          <w:tcPr>
            <w:tcW w:w="3260" w:type="dxa"/>
          </w:tcPr>
          <w:p w:rsidR="00A65143" w:rsidRPr="00A65143" w:rsidRDefault="00A65143" w:rsidP="00AE5D78">
            <w:pPr>
              <w:spacing w:after="120" w:line="240" w:lineRule="auto"/>
              <w:jc w:val="both"/>
              <w:rPr>
                <w:rFonts w:ascii="Times New Roman" w:hAnsi="Times New Roman"/>
                <w:sz w:val="20"/>
                <w:szCs w:val="20"/>
              </w:rPr>
            </w:pPr>
            <w:r w:rsidRPr="00A65143">
              <w:rPr>
                <w:rFonts w:ascii="Times New Roman" w:hAnsi="Times New Roman"/>
                <w:sz w:val="20"/>
                <w:szCs w:val="20"/>
              </w:rPr>
              <w:t>92.04(11)</w:t>
            </w:r>
          </w:p>
        </w:tc>
      </w:tr>
    </w:tbl>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autoSpaceDE w:val="0"/>
        <w:autoSpaceDN w:val="0"/>
        <w:adjustRightInd w:val="0"/>
        <w:spacing w:after="0" w:line="240" w:lineRule="auto"/>
        <w:jc w:val="both"/>
        <w:rPr>
          <w:rFonts w:ascii="Times New Roman" w:hAnsi="Times New Roman"/>
          <w:sz w:val="20"/>
          <w:szCs w:val="20"/>
        </w:rPr>
      </w:pPr>
    </w:p>
    <w:p w:rsidR="00A65143" w:rsidRPr="00A65143" w:rsidRDefault="00A65143" w:rsidP="00A65143">
      <w:pPr>
        <w:tabs>
          <w:tab w:val="left" w:pos="3976"/>
        </w:tabs>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P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p>
    <w:p w:rsidR="00A65143" w:rsidRDefault="00A65143" w:rsidP="00A65143">
      <w:pPr>
        <w:spacing w:after="0" w:line="240" w:lineRule="auto"/>
        <w:jc w:val="both"/>
        <w:rPr>
          <w:rFonts w:ascii="Times New Roman" w:hAnsi="Times New Roman"/>
          <w:sz w:val="20"/>
          <w:szCs w:val="20"/>
        </w:rPr>
      </w:pPr>
      <w:r w:rsidRPr="00A65143">
        <w:rPr>
          <w:rFonts w:ascii="Times New Roman" w:hAnsi="Times New Roman"/>
          <w:sz w:val="20"/>
          <w:szCs w:val="20"/>
        </w:rPr>
        <w:t>The basis of choosing selected compounds to be applied in the biological studies was based on the different alkyl or aryl group bonded to the nitrogen group. The different substituent group varies from methyl, ethyl, cyclohexyl, isopropyl and benzyl group. The initial theory may indicate that different substituent group may give a different result in biological studies. Cytoxicity study on selected compounds</w:t>
      </w:r>
      <w:r w:rsidRPr="00A65143">
        <w:rPr>
          <w:rFonts w:ascii="Times New Roman" w:hAnsi="Times New Roman"/>
          <w:b/>
          <w:sz w:val="20"/>
          <w:szCs w:val="20"/>
        </w:rPr>
        <w:t xml:space="preserve"> </w:t>
      </w:r>
      <w:r w:rsidRPr="00A65143">
        <w:rPr>
          <w:rFonts w:ascii="Times New Roman" w:hAnsi="Times New Roman"/>
          <w:sz w:val="20"/>
          <w:szCs w:val="20"/>
        </w:rPr>
        <w:t>i.e.</w:t>
      </w:r>
      <w:r w:rsidRPr="00A65143">
        <w:rPr>
          <w:rFonts w:ascii="Times New Roman" w:hAnsi="Times New Roman"/>
          <w:b/>
          <w:sz w:val="20"/>
          <w:szCs w:val="20"/>
        </w:rPr>
        <w:t xml:space="preserve"> 1</w:t>
      </w:r>
      <w:r w:rsidRPr="00A65143">
        <w:rPr>
          <w:rFonts w:ascii="Times New Roman" w:hAnsi="Times New Roman"/>
          <w:sz w:val="20"/>
          <w:szCs w:val="20"/>
        </w:rPr>
        <w:t xml:space="preserve">, </w:t>
      </w:r>
      <w:r w:rsidRPr="00A65143">
        <w:rPr>
          <w:rFonts w:ascii="Times New Roman" w:hAnsi="Times New Roman"/>
          <w:b/>
          <w:sz w:val="20"/>
          <w:szCs w:val="20"/>
        </w:rPr>
        <w:t>2</w:t>
      </w:r>
      <w:r w:rsidRPr="00A65143">
        <w:rPr>
          <w:rFonts w:ascii="Times New Roman" w:hAnsi="Times New Roman"/>
          <w:sz w:val="20"/>
          <w:szCs w:val="20"/>
        </w:rPr>
        <w:t xml:space="preserve">, </w:t>
      </w:r>
      <w:r w:rsidRPr="00A65143">
        <w:rPr>
          <w:rFonts w:ascii="Times New Roman" w:hAnsi="Times New Roman"/>
          <w:b/>
          <w:sz w:val="20"/>
          <w:szCs w:val="20"/>
        </w:rPr>
        <w:t>5</w:t>
      </w:r>
      <w:r w:rsidRPr="00A65143">
        <w:rPr>
          <w:rFonts w:ascii="Times New Roman" w:hAnsi="Times New Roman"/>
          <w:sz w:val="20"/>
          <w:szCs w:val="20"/>
        </w:rPr>
        <w:t xml:space="preserve">,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 xml:space="preserve">9 </w:t>
      </w:r>
      <w:r w:rsidRPr="00A65143">
        <w:rPr>
          <w:rFonts w:ascii="Times New Roman" w:hAnsi="Times New Roman"/>
          <w:sz w:val="20"/>
          <w:szCs w:val="20"/>
        </w:rPr>
        <w:t xml:space="preserve">were tested againts Chang liver cells. The cytotoxicity were determined by assessing the cell viability through the reduction of tetrazolium salts (MTT). The study had been carried out and all the selected compounds did not inhibit the viability of Chang liver cells following 24 hours exposure. Thus proved that these compounds did not demonstrate any cytotoxic effect at all concentrations under the condition of the study. </w:t>
      </w:r>
      <w:r w:rsidRPr="00A65143">
        <w:rPr>
          <w:rFonts w:ascii="Times New Roman" w:hAnsi="Times New Roman"/>
          <w:i/>
          <w:sz w:val="20"/>
          <w:szCs w:val="20"/>
        </w:rPr>
        <w:t>Escherichia coli</w:t>
      </w:r>
      <w:r w:rsidRPr="00A65143">
        <w:rPr>
          <w:rFonts w:ascii="Times New Roman" w:hAnsi="Times New Roman"/>
          <w:sz w:val="20"/>
          <w:szCs w:val="20"/>
        </w:rPr>
        <w:t xml:space="preserve"> and </w:t>
      </w:r>
      <w:r w:rsidRPr="00A65143">
        <w:rPr>
          <w:rFonts w:ascii="Times New Roman" w:hAnsi="Times New Roman"/>
          <w:i/>
          <w:sz w:val="20"/>
          <w:szCs w:val="20"/>
        </w:rPr>
        <w:t xml:space="preserve">Pseudomonasaeruginosa </w:t>
      </w:r>
      <w:r w:rsidRPr="00A65143">
        <w:rPr>
          <w:rFonts w:ascii="Times New Roman" w:hAnsi="Times New Roman"/>
          <w:sz w:val="20"/>
          <w:szCs w:val="20"/>
        </w:rPr>
        <w:t xml:space="preserve">as negative </w:t>
      </w:r>
      <w:r w:rsidRPr="00A65143">
        <w:rPr>
          <w:rFonts w:ascii="Times New Roman" w:hAnsi="Times New Roman"/>
          <w:sz w:val="20"/>
          <w:szCs w:val="20"/>
        </w:rPr>
        <w:lastRenderedPageBreak/>
        <w:t xml:space="preserve">bacteria together with </w:t>
      </w:r>
      <w:r w:rsidRPr="00A65143">
        <w:rPr>
          <w:rFonts w:ascii="Times New Roman" w:hAnsi="Times New Roman"/>
          <w:i/>
          <w:sz w:val="20"/>
          <w:szCs w:val="20"/>
        </w:rPr>
        <w:t>Staphylococcus aureus</w:t>
      </w:r>
      <w:r w:rsidRPr="00A65143">
        <w:rPr>
          <w:rFonts w:ascii="Times New Roman" w:hAnsi="Times New Roman"/>
          <w:sz w:val="20"/>
          <w:szCs w:val="20"/>
        </w:rPr>
        <w:t xml:space="preserve"> and </w:t>
      </w:r>
      <w:r w:rsidRPr="00A65143">
        <w:rPr>
          <w:rFonts w:ascii="Times New Roman" w:hAnsi="Times New Roman"/>
          <w:i/>
          <w:sz w:val="20"/>
          <w:szCs w:val="20"/>
        </w:rPr>
        <w:t>Staphylococcus epidermis</w:t>
      </w:r>
      <w:r w:rsidRPr="00A65143">
        <w:rPr>
          <w:rFonts w:ascii="Times New Roman" w:hAnsi="Times New Roman"/>
          <w:sz w:val="20"/>
          <w:szCs w:val="20"/>
        </w:rPr>
        <w:t xml:space="preserve"> as positive bacteria were used for the minimun inhibition concentration (MIC) and minimum bactericidal concentrations (MBC) test. </w:t>
      </w:r>
      <w:r w:rsidRPr="00A65143">
        <w:rPr>
          <w:rFonts w:ascii="Times New Roman" w:hAnsi="Times New Roman"/>
          <w:i/>
          <w:sz w:val="20"/>
          <w:szCs w:val="20"/>
        </w:rPr>
        <w:t>Penincillin</w:t>
      </w:r>
      <w:r w:rsidRPr="00A65143">
        <w:rPr>
          <w:rFonts w:ascii="Times New Roman" w:hAnsi="Times New Roman"/>
          <w:sz w:val="20"/>
          <w:szCs w:val="20"/>
        </w:rPr>
        <w:t xml:space="preserve"> and </w:t>
      </w:r>
      <w:r w:rsidRPr="00A65143">
        <w:rPr>
          <w:rFonts w:ascii="Times New Roman" w:hAnsi="Times New Roman"/>
          <w:i/>
          <w:sz w:val="20"/>
          <w:szCs w:val="20"/>
        </w:rPr>
        <w:t>Kanamycin</w:t>
      </w:r>
      <w:r w:rsidRPr="00A65143">
        <w:rPr>
          <w:rFonts w:ascii="Times New Roman" w:hAnsi="Times New Roman"/>
          <w:sz w:val="20"/>
          <w:szCs w:val="20"/>
        </w:rPr>
        <w:t xml:space="preserve"> were used as commercial antibacterial agent each for gram positive and gram negative bacteria respectively. The result of these two test for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2</w:t>
      </w:r>
      <w:r w:rsidRPr="00A65143">
        <w:rPr>
          <w:rFonts w:ascii="Times New Roman" w:hAnsi="Times New Roman"/>
          <w:sz w:val="20"/>
          <w:szCs w:val="20"/>
        </w:rPr>
        <w:t xml:space="preserve">, </w:t>
      </w:r>
      <w:r w:rsidRPr="00A65143">
        <w:rPr>
          <w:rFonts w:ascii="Times New Roman" w:hAnsi="Times New Roman"/>
          <w:b/>
          <w:sz w:val="20"/>
          <w:szCs w:val="20"/>
        </w:rPr>
        <w:t>5</w:t>
      </w:r>
      <w:r w:rsidRPr="00A65143">
        <w:rPr>
          <w:rFonts w:ascii="Times New Roman" w:hAnsi="Times New Roman"/>
          <w:sz w:val="20"/>
          <w:szCs w:val="20"/>
        </w:rPr>
        <w:t xml:space="preserve">,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 xml:space="preserve">9 </w:t>
      </w:r>
      <w:r w:rsidRPr="00A65143">
        <w:rPr>
          <w:rFonts w:ascii="Times New Roman" w:hAnsi="Times New Roman"/>
          <w:sz w:val="20"/>
          <w:szCs w:val="20"/>
        </w:rPr>
        <w:t xml:space="preserve">were evaluated and presented in Table 3. It showed that compound </w:t>
      </w:r>
      <w:r w:rsidRPr="00A65143">
        <w:rPr>
          <w:rFonts w:ascii="Times New Roman" w:hAnsi="Times New Roman"/>
          <w:b/>
          <w:sz w:val="20"/>
          <w:szCs w:val="20"/>
        </w:rPr>
        <w:t>1</w:t>
      </w:r>
      <w:r w:rsidRPr="00A65143">
        <w:rPr>
          <w:rFonts w:ascii="Times New Roman" w:hAnsi="Times New Roman"/>
          <w:sz w:val="20"/>
          <w:szCs w:val="20"/>
        </w:rPr>
        <w:t xml:space="preserve"> was active compared to the other compounds by having the lowest MIC values of 1.25 mg/mL and MBC value of 5.0 mg/mL against </w:t>
      </w:r>
      <w:r w:rsidRPr="00A65143">
        <w:rPr>
          <w:rFonts w:ascii="Times New Roman" w:hAnsi="Times New Roman"/>
          <w:i/>
          <w:sz w:val="20"/>
          <w:szCs w:val="20"/>
        </w:rPr>
        <w:t>E. Coli</w:t>
      </w:r>
      <w:r w:rsidRPr="00A65143">
        <w:rPr>
          <w:rFonts w:ascii="Times New Roman" w:hAnsi="Times New Roman"/>
          <w:sz w:val="20"/>
          <w:szCs w:val="20"/>
        </w:rPr>
        <w:t xml:space="preserve"> and </w:t>
      </w:r>
      <w:r w:rsidRPr="00A65143">
        <w:rPr>
          <w:rFonts w:ascii="Times New Roman" w:hAnsi="Times New Roman"/>
          <w:i/>
          <w:sz w:val="20"/>
          <w:szCs w:val="20"/>
        </w:rPr>
        <w:t xml:space="preserve">S. Aureus </w:t>
      </w:r>
      <w:r w:rsidRPr="00A65143">
        <w:rPr>
          <w:rFonts w:ascii="Times New Roman" w:hAnsi="Times New Roman"/>
          <w:sz w:val="20"/>
          <w:szCs w:val="20"/>
        </w:rPr>
        <w:t xml:space="preserve">bacteria. Compounds </w:t>
      </w:r>
      <w:r w:rsidRPr="00A65143">
        <w:rPr>
          <w:rFonts w:ascii="Times New Roman" w:hAnsi="Times New Roman"/>
          <w:b/>
          <w:sz w:val="20"/>
          <w:szCs w:val="20"/>
        </w:rPr>
        <w:t>8</w:t>
      </w:r>
      <w:r w:rsidRPr="00A65143">
        <w:rPr>
          <w:rFonts w:ascii="Times New Roman" w:hAnsi="Times New Roman"/>
          <w:sz w:val="20"/>
          <w:szCs w:val="20"/>
        </w:rPr>
        <w:t xml:space="preserve"> and </w:t>
      </w:r>
      <w:r w:rsidRPr="00A65143">
        <w:rPr>
          <w:rFonts w:ascii="Times New Roman" w:hAnsi="Times New Roman"/>
          <w:b/>
          <w:sz w:val="20"/>
          <w:szCs w:val="20"/>
        </w:rPr>
        <w:t>9</w:t>
      </w:r>
      <w:r w:rsidRPr="00A65143">
        <w:rPr>
          <w:rFonts w:ascii="Times New Roman" w:hAnsi="Times New Roman"/>
          <w:sz w:val="20"/>
          <w:szCs w:val="20"/>
        </w:rPr>
        <w:t xml:space="preserve"> that having a benzyl group showed their MIC and MBC slightly higher compared to compounds </w:t>
      </w:r>
      <w:r w:rsidRPr="00A65143">
        <w:rPr>
          <w:rFonts w:ascii="Times New Roman" w:hAnsi="Times New Roman"/>
          <w:b/>
          <w:sz w:val="20"/>
          <w:szCs w:val="20"/>
        </w:rPr>
        <w:t>1</w:t>
      </w:r>
      <w:r w:rsidRPr="00A65143">
        <w:rPr>
          <w:rFonts w:ascii="Times New Roman" w:hAnsi="Times New Roman"/>
          <w:sz w:val="20"/>
          <w:szCs w:val="20"/>
        </w:rPr>
        <w:t xml:space="preserve">, </w:t>
      </w:r>
      <w:r w:rsidRPr="00A65143">
        <w:rPr>
          <w:rFonts w:ascii="Times New Roman" w:hAnsi="Times New Roman"/>
          <w:b/>
          <w:sz w:val="20"/>
          <w:szCs w:val="20"/>
        </w:rPr>
        <w:t xml:space="preserve">2 </w:t>
      </w:r>
      <w:r w:rsidRPr="00A65143">
        <w:rPr>
          <w:rFonts w:ascii="Times New Roman" w:hAnsi="Times New Roman"/>
          <w:sz w:val="20"/>
          <w:szCs w:val="20"/>
        </w:rPr>
        <w:t>and</w:t>
      </w:r>
      <w:r w:rsidRPr="00A65143">
        <w:rPr>
          <w:rFonts w:ascii="Times New Roman" w:hAnsi="Times New Roman"/>
          <w:b/>
          <w:sz w:val="20"/>
          <w:szCs w:val="20"/>
        </w:rPr>
        <w:t xml:space="preserve"> 5 </w:t>
      </w:r>
      <w:r w:rsidRPr="00A65143">
        <w:rPr>
          <w:rFonts w:ascii="Times New Roman" w:hAnsi="Times New Roman"/>
          <w:sz w:val="20"/>
          <w:szCs w:val="20"/>
        </w:rPr>
        <w:t>againts certain bacteria indicating their low antibacterial activities. The reasons behind a non cytotoxic effect in these compounds may agreed with the previous research reported that triorganotin compounds have the highest toxicity effect followed by diorganotin and while monoorganotin compounds having the lowest effects. The number of organic group attached to the tin atom together with their nature playing an important role to distinguish their cytotoxic effect. Organic ligand having ethyl group is the most toxic followed by methyl group, propyl, phenyl and hexyl group [32]. This explains why compound</w:t>
      </w:r>
      <w:r w:rsidRPr="00A65143">
        <w:rPr>
          <w:rFonts w:ascii="Times New Roman" w:hAnsi="Times New Roman"/>
          <w:b/>
          <w:sz w:val="20"/>
          <w:szCs w:val="20"/>
        </w:rPr>
        <w:t xml:space="preserve"> 1</w:t>
      </w:r>
      <w:r w:rsidRPr="00A65143">
        <w:rPr>
          <w:rFonts w:ascii="Times New Roman" w:hAnsi="Times New Roman"/>
          <w:sz w:val="20"/>
          <w:szCs w:val="20"/>
        </w:rPr>
        <w:t xml:space="preserve"> that has ethyl methyl dithiocarbamate ligand was the most toxic compound for MIC and MBC test.</w:t>
      </w:r>
    </w:p>
    <w:p w:rsidR="00AE5D78" w:rsidRDefault="00AE5D78" w:rsidP="00A65143">
      <w:pPr>
        <w:spacing w:after="0" w:line="240" w:lineRule="auto"/>
        <w:jc w:val="both"/>
        <w:rPr>
          <w:rFonts w:ascii="Times New Roman" w:hAnsi="Times New Roman"/>
          <w:sz w:val="20"/>
          <w:szCs w:val="20"/>
        </w:rPr>
      </w:pPr>
    </w:p>
    <w:p w:rsidR="00AE5D78" w:rsidRPr="00A65143" w:rsidRDefault="00AE5D78" w:rsidP="00A65143">
      <w:pPr>
        <w:spacing w:after="0" w:line="240" w:lineRule="auto"/>
        <w:jc w:val="both"/>
        <w:rPr>
          <w:rFonts w:ascii="Times New Roman" w:hAnsi="Times New Roman"/>
          <w:sz w:val="20"/>
          <w:szCs w:val="20"/>
        </w:rPr>
      </w:pPr>
    </w:p>
    <w:p w:rsidR="00A65143" w:rsidRPr="00A65143" w:rsidRDefault="00A65143" w:rsidP="00AE5D78">
      <w:pPr>
        <w:spacing w:after="120" w:line="240" w:lineRule="auto"/>
        <w:jc w:val="center"/>
        <w:rPr>
          <w:rFonts w:ascii="Times New Roman" w:hAnsi="Times New Roman"/>
          <w:sz w:val="20"/>
          <w:szCs w:val="20"/>
        </w:rPr>
      </w:pPr>
      <w:r w:rsidRPr="00A65143">
        <w:rPr>
          <w:rFonts w:ascii="Times New Roman" w:hAnsi="Times New Roman"/>
          <w:sz w:val="20"/>
          <w:szCs w:val="20"/>
        </w:rPr>
        <w:t xml:space="preserve">Table 3. </w:t>
      </w:r>
      <w:r w:rsidR="00AE5D78">
        <w:rPr>
          <w:rFonts w:ascii="Times New Roman" w:hAnsi="Times New Roman"/>
          <w:sz w:val="20"/>
          <w:szCs w:val="20"/>
        </w:rPr>
        <w:t xml:space="preserve"> </w:t>
      </w:r>
      <w:r w:rsidRPr="00A65143">
        <w:rPr>
          <w:rFonts w:ascii="Times New Roman" w:hAnsi="Times New Roman"/>
          <w:sz w:val="20"/>
          <w:szCs w:val="20"/>
        </w:rPr>
        <w:t>MIC and MBC values (mg/mL) for dithiocarbamate compounds.</w:t>
      </w:r>
    </w:p>
    <w:tbl>
      <w:tblPr>
        <w:tblW w:w="9619" w:type="dxa"/>
        <w:tblBorders>
          <w:top w:val="single" w:sz="4" w:space="0" w:color="auto"/>
          <w:bottom w:val="single" w:sz="4" w:space="0" w:color="auto"/>
        </w:tblBorders>
        <w:tblLayout w:type="fixed"/>
        <w:tblLook w:val="04A0" w:firstRow="1" w:lastRow="0" w:firstColumn="1" w:lastColumn="0" w:noHBand="0" w:noVBand="1"/>
      </w:tblPr>
      <w:tblGrid>
        <w:gridCol w:w="439"/>
        <w:gridCol w:w="90"/>
        <w:gridCol w:w="3060"/>
        <w:gridCol w:w="720"/>
        <w:gridCol w:w="810"/>
        <w:gridCol w:w="630"/>
        <w:gridCol w:w="810"/>
        <w:gridCol w:w="90"/>
        <w:gridCol w:w="720"/>
        <w:gridCol w:w="810"/>
        <w:gridCol w:w="720"/>
        <w:gridCol w:w="720"/>
      </w:tblGrid>
      <w:tr w:rsidR="00AE5D78" w:rsidRPr="00A65143" w:rsidTr="00AE5D78">
        <w:tc>
          <w:tcPr>
            <w:tcW w:w="529" w:type="dxa"/>
            <w:gridSpan w:val="2"/>
            <w:tcBorders>
              <w:bottom w:val="nil"/>
            </w:tcBorders>
            <w:shd w:val="clear" w:color="auto" w:fill="auto"/>
          </w:tcPr>
          <w:p w:rsidR="00A65143" w:rsidRPr="00A65143" w:rsidRDefault="00A65143" w:rsidP="00AE5D78">
            <w:pPr>
              <w:spacing w:before="120" w:after="0" w:line="240" w:lineRule="auto"/>
              <w:jc w:val="both"/>
              <w:rPr>
                <w:rFonts w:ascii="Times New Roman" w:hAnsi="Times New Roman"/>
                <w:b/>
                <w:sz w:val="20"/>
                <w:szCs w:val="20"/>
              </w:rPr>
            </w:pPr>
            <w:r w:rsidRPr="00A65143">
              <w:rPr>
                <w:rFonts w:ascii="Times New Roman" w:hAnsi="Times New Roman"/>
                <w:b/>
                <w:sz w:val="20"/>
                <w:szCs w:val="20"/>
              </w:rPr>
              <w:t>No</w:t>
            </w:r>
          </w:p>
        </w:tc>
        <w:tc>
          <w:tcPr>
            <w:tcW w:w="3060" w:type="dxa"/>
            <w:tcBorders>
              <w:bottom w:val="nil"/>
            </w:tcBorders>
            <w:shd w:val="clear" w:color="auto" w:fill="auto"/>
          </w:tcPr>
          <w:p w:rsidR="00A65143" w:rsidRPr="00A65143" w:rsidRDefault="00A65143" w:rsidP="00AE5D78">
            <w:pPr>
              <w:spacing w:before="120" w:after="0" w:line="240" w:lineRule="auto"/>
              <w:jc w:val="both"/>
              <w:rPr>
                <w:rFonts w:ascii="Times New Roman" w:hAnsi="Times New Roman"/>
                <w:b/>
                <w:sz w:val="20"/>
                <w:szCs w:val="20"/>
              </w:rPr>
            </w:pPr>
            <w:r w:rsidRPr="00A65143">
              <w:rPr>
                <w:rFonts w:ascii="Times New Roman" w:hAnsi="Times New Roman"/>
                <w:b/>
                <w:sz w:val="20"/>
                <w:szCs w:val="20"/>
              </w:rPr>
              <w:t>Compounds</w:t>
            </w:r>
          </w:p>
        </w:tc>
        <w:tc>
          <w:tcPr>
            <w:tcW w:w="153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E. coli</w:t>
            </w:r>
          </w:p>
        </w:tc>
        <w:tc>
          <w:tcPr>
            <w:tcW w:w="1530" w:type="dxa"/>
            <w:gridSpan w:val="3"/>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P. aeruginosa</w:t>
            </w:r>
          </w:p>
        </w:tc>
        <w:tc>
          <w:tcPr>
            <w:tcW w:w="153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S. epidermidis</w:t>
            </w:r>
          </w:p>
        </w:tc>
        <w:tc>
          <w:tcPr>
            <w:tcW w:w="1440" w:type="dxa"/>
            <w:gridSpan w:val="2"/>
            <w:tcBorders>
              <w:top w:val="single" w:sz="4" w:space="0" w:color="auto"/>
              <w:bottom w:val="single" w:sz="4" w:space="0" w:color="auto"/>
            </w:tcBorders>
            <w:shd w:val="clear" w:color="auto" w:fill="auto"/>
          </w:tcPr>
          <w:p w:rsidR="00A65143" w:rsidRPr="00A65143" w:rsidRDefault="00A65143" w:rsidP="00AE5D78">
            <w:pPr>
              <w:spacing w:before="120" w:after="0" w:line="240" w:lineRule="auto"/>
              <w:jc w:val="center"/>
              <w:rPr>
                <w:rFonts w:ascii="Times New Roman" w:hAnsi="Times New Roman"/>
                <w:b/>
                <w:i/>
                <w:sz w:val="20"/>
                <w:szCs w:val="20"/>
              </w:rPr>
            </w:pPr>
            <w:r w:rsidRPr="00A65143">
              <w:rPr>
                <w:rFonts w:ascii="Times New Roman" w:hAnsi="Times New Roman"/>
                <w:b/>
                <w:i/>
                <w:sz w:val="20"/>
                <w:szCs w:val="20"/>
              </w:rPr>
              <w:t>S. aureus</w:t>
            </w:r>
          </w:p>
        </w:tc>
      </w:tr>
      <w:tr w:rsidR="00AE5D78" w:rsidRPr="00A65143" w:rsidTr="00AE5D78">
        <w:tc>
          <w:tcPr>
            <w:tcW w:w="529" w:type="dxa"/>
            <w:gridSpan w:val="2"/>
            <w:tcBorders>
              <w:top w:val="nil"/>
              <w:bottom w:val="single" w:sz="4" w:space="0" w:color="auto"/>
            </w:tcBorders>
            <w:shd w:val="clear" w:color="auto" w:fill="auto"/>
          </w:tcPr>
          <w:p w:rsidR="00A65143" w:rsidRPr="00A65143" w:rsidRDefault="00A65143" w:rsidP="00A65143">
            <w:pPr>
              <w:spacing w:after="0" w:line="240" w:lineRule="auto"/>
              <w:jc w:val="both"/>
              <w:rPr>
                <w:rFonts w:ascii="Times New Roman" w:hAnsi="Times New Roman"/>
                <w:sz w:val="20"/>
                <w:szCs w:val="20"/>
              </w:rPr>
            </w:pPr>
          </w:p>
        </w:tc>
        <w:tc>
          <w:tcPr>
            <w:tcW w:w="3060" w:type="dxa"/>
            <w:tcBorders>
              <w:top w:val="nil"/>
              <w:bottom w:val="single" w:sz="4" w:space="0" w:color="auto"/>
            </w:tcBorders>
            <w:shd w:val="clear" w:color="auto" w:fill="auto"/>
          </w:tcPr>
          <w:p w:rsidR="00A65143" w:rsidRPr="00A65143" w:rsidRDefault="00A65143" w:rsidP="00A65143">
            <w:pPr>
              <w:spacing w:after="0" w:line="240" w:lineRule="auto"/>
              <w:jc w:val="both"/>
              <w:rPr>
                <w:rFonts w:ascii="Times New Roman" w:hAnsi="Times New Roman"/>
                <w:sz w:val="20"/>
                <w:szCs w:val="20"/>
              </w:rPr>
            </w:pP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63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810" w:type="dxa"/>
            <w:gridSpan w:val="2"/>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81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MIC</w:t>
            </w:r>
          </w:p>
        </w:tc>
        <w:tc>
          <w:tcPr>
            <w:tcW w:w="720" w:type="dxa"/>
            <w:tcBorders>
              <w:top w:val="single" w:sz="4" w:space="0" w:color="auto"/>
              <w:bottom w:val="single" w:sz="4" w:space="0" w:color="auto"/>
            </w:tcBorders>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MBC</w:t>
            </w:r>
          </w:p>
        </w:tc>
      </w:tr>
      <w:tr w:rsidR="00AE5D78" w:rsidRPr="00A65143" w:rsidTr="00C244EC">
        <w:tc>
          <w:tcPr>
            <w:tcW w:w="439" w:type="dxa"/>
            <w:tcBorders>
              <w:top w:val="nil"/>
            </w:tcBorders>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1</w:t>
            </w:r>
          </w:p>
        </w:tc>
        <w:tc>
          <w:tcPr>
            <w:tcW w:w="3150" w:type="dxa"/>
            <w:gridSpan w:val="2"/>
            <w:tcBorders>
              <w:top w:val="nil"/>
            </w:tcBorders>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CN(CH</w:t>
            </w:r>
            <w:r w:rsidRPr="00A65143">
              <w:rPr>
                <w:rFonts w:ascii="Times New Roman" w:hAnsi="Times New Roman"/>
                <w:sz w:val="20"/>
                <w:szCs w:val="20"/>
                <w:vertAlign w:val="subscript"/>
              </w:rPr>
              <w:t>3</w:t>
            </w:r>
            <w:r w:rsidRPr="00A65143">
              <w:rPr>
                <w:rFonts w:ascii="Times New Roman" w:hAnsi="Times New Roman"/>
                <w:sz w:val="20"/>
                <w:szCs w:val="20"/>
              </w:rPr>
              <w:t>)(C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1.25</w:t>
            </w:r>
          </w:p>
        </w:tc>
        <w:tc>
          <w:tcPr>
            <w:tcW w:w="81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63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2.5</w:t>
            </w:r>
          </w:p>
        </w:tc>
        <w:tc>
          <w:tcPr>
            <w:tcW w:w="900" w:type="dxa"/>
            <w:gridSpan w:val="2"/>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1.25</w:t>
            </w:r>
          </w:p>
        </w:tc>
        <w:tc>
          <w:tcPr>
            <w:tcW w:w="720" w:type="dxa"/>
            <w:tcBorders>
              <w:top w:val="nil"/>
            </w:tcBorders>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2</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CN(CH</w:t>
            </w:r>
            <w:r w:rsidRPr="00A65143">
              <w:rPr>
                <w:rFonts w:ascii="Times New Roman" w:hAnsi="Times New Roman"/>
                <w:sz w:val="20"/>
                <w:szCs w:val="20"/>
                <w:vertAlign w:val="subscript"/>
              </w:rPr>
              <w:t>3</w:t>
            </w: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11</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5</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2</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10.0</w:t>
            </w:r>
          </w:p>
        </w:tc>
      </w:tr>
      <w:tr w:rsidR="00AE5D78" w:rsidRPr="00A65143" w:rsidTr="00C244EC">
        <w:tc>
          <w:tcPr>
            <w:tcW w:w="439" w:type="dxa"/>
            <w:shd w:val="clear" w:color="auto" w:fill="auto"/>
          </w:tcPr>
          <w:p w:rsidR="00A65143" w:rsidRPr="00A65143" w:rsidRDefault="00A65143" w:rsidP="00C244EC">
            <w:pPr>
              <w:spacing w:before="120" w:after="0" w:line="240" w:lineRule="auto"/>
              <w:rPr>
                <w:rFonts w:ascii="Times New Roman" w:hAnsi="Times New Roman"/>
                <w:sz w:val="20"/>
                <w:szCs w:val="20"/>
              </w:rPr>
            </w:pPr>
            <w:r w:rsidRPr="00A65143">
              <w:rPr>
                <w:rFonts w:ascii="Times New Roman" w:hAnsi="Times New Roman"/>
                <w:sz w:val="20"/>
                <w:szCs w:val="20"/>
              </w:rPr>
              <w:t>8</w:t>
            </w:r>
          </w:p>
        </w:tc>
        <w:tc>
          <w:tcPr>
            <w:tcW w:w="3150" w:type="dxa"/>
            <w:gridSpan w:val="2"/>
            <w:shd w:val="clear" w:color="auto" w:fill="auto"/>
          </w:tcPr>
          <w:p w:rsidR="00A65143" w:rsidRPr="00A65143" w:rsidRDefault="00A65143" w:rsidP="00C244EC">
            <w:pPr>
              <w:spacing w:before="120" w:after="0" w:line="240" w:lineRule="auto"/>
              <w:rPr>
                <w:rFonts w:ascii="Times New Roman" w:hAnsi="Times New Roman"/>
                <w:sz w:val="20"/>
                <w:szCs w:val="20"/>
                <w:lang w:val="sv-SE"/>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i/>
                <w:sz w:val="20"/>
                <w:szCs w:val="20"/>
              </w:rPr>
              <w:t>i</w:t>
            </w:r>
            <w:r w:rsidRPr="00A65143">
              <w:rPr>
                <w:rFonts w:ascii="Times New Roman" w:hAnsi="Times New Roman"/>
                <w:sz w:val="20"/>
                <w:szCs w:val="20"/>
              </w:rPr>
              <w:t>C</w:t>
            </w:r>
            <w:r w:rsidRPr="00A65143">
              <w:rPr>
                <w:rFonts w:ascii="Times New Roman" w:hAnsi="Times New Roman"/>
                <w:sz w:val="20"/>
                <w:szCs w:val="20"/>
                <w:vertAlign w:val="subscript"/>
              </w:rPr>
              <w:t>3</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ND</w:t>
            </w:r>
          </w:p>
        </w:tc>
        <w:tc>
          <w:tcPr>
            <w:tcW w:w="63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20.0</w:t>
            </w:r>
          </w:p>
        </w:tc>
        <w:tc>
          <w:tcPr>
            <w:tcW w:w="900" w:type="dxa"/>
            <w:gridSpan w:val="2"/>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ND</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5.0</w:t>
            </w:r>
          </w:p>
        </w:tc>
        <w:tc>
          <w:tcPr>
            <w:tcW w:w="720" w:type="dxa"/>
            <w:shd w:val="clear" w:color="auto" w:fill="auto"/>
          </w:tcPr>
          <w:p w:rsidR="00A65143" w:rsidRPr="00A65143" w:rsidRDefault="00A65143" w:rsidP="00C244EC">
            <w:pPr>
              <w:spacing w:before="120" w:after="0" w:line="240" w:lineRule="auto"/>
              <w:jc w:val="right"/>
              <w:rPr>
                <w:rFonts w:ascii="Times New Roman" w:hAnsi="Times New Roman"/>
                <w:sz w:val="20"/>
                <w:szCs w:val="20"/>
              </w:rPr>
            </w:pPr>
            <w:r w:rsidRPr="00A65143">
              <w:rPr>
                <w:rFonts w:ascii="Times New Roman" w:hAnsi="Times New Roman"/>
                <w:sz w:val="20"/>
                <w:szCs w:val="20"/>
              </w:rPr>
              <w:t>&gt;20.0</w:t>
            </w:r>
          </w:p>
        </w:tc>
      </w:tr>
      <w:tr w:rsidR="00AE5D78" w:rsidRPr="00A65143" w:rsidTr="00C244EC">
        <w:tc>
          <w:tcPr>
            <w:tcW w:w="439" w:type="dxa"/>
            <w:shd w:val="clear" w:color="auto" w:fill="auto"/>
          </w:tcPr>
          <w:p w:rsidR="00A65143" w:rsidRPr="00A65143" w:rsidRDefault="00A65143" w:rsidP="00C244EC">
            <w:pPr>
              <w:spacing w:before="120" w:after="120" w:line="240" w:lineRule="auto"/>
              <w:rPr>
                <w:rFonts w:ascii="Times New Roman" w:hAnsi="Times New Roman"/>
                <w:sz w:val="20"/>
                <w:szCs w:val="20"/>
              </w:rPr>
            </w:pPr>
            <w:r w:rsidRPr="00A65143">
              <w:rPr>
                <w:rFonts w:ascii="Times New Roman" w:hAnsi="Times New Roman"/>
                <w:sz w:val="20"/>
                <w:szCs w:val="20"/>
              </w:rPr>
              <w:t>9</w:t>
            </w:r>
          </w:p>
        </w:tc>
        <w:tc>
          <w:tcPr>
            <w:tcW w:w="3150" w:type="dxa"/>
            <w:gridSpan w:val="2"/>
            <w:shd w:val="clear" w:color="auto" w:fill="auto"/>
          </w:tcPr>
          <w:p w:rsidR="00A65143" w:rsidRPr="00A65143" w:rsidRDefault="00A65143" w:rsidP="00C244EC">
            <w:pPr>
              <w:spacing w:before="120" w:after="120" w:line="240" w:lineRule="auto"/>
              <w:rPr>
                <w:rFonts w:ascii="Times New Roman" w:hAnsi="Times New Roman"/>
                <w:sz w:val="20"/>
                <w:szCs w:val="20"/>
              </w:rPr>
            </w:pPr>
            <w:r w:rsidRPr="00A65143">
              <w:rPr>
                <w:rFonts w:ascii="Times New Roman" w:hAnsi="Times New Roman"/>
                <w:sz w:val="20"/>
                <w:szCs w:val="20"/>
              </w:rPr>
              <w:t>(C</w:t>
            </w:r>
            <w:r w:rsidRPr="00A65143">
              <w:rPr>
                <w:rFonts w:ascii="Times New Roman" w:hAnsi="Times New Roman"/>
                <w:sz w:val="20"/>
                <w:szCs w:val="20"/>
                <w:vertAlign w:val="subscript"/>
              </w:rPr>
              <w:t>6</w:t>
            </w:r>
            <w:r w:rsidRPr="00A65143">
              <w:rPr>
                <w:rFonts w:ascii="Times New Roman" w:hAnsi="Times New Roman"/>
                <w:sz w:val="20"/>
                <w:szCs w:val="20"/>
              </w:rPr>
              <w:t>H</w:t>
            </w:r>
            <w:r w:rsidRPr="00A65143">
              <w:rPr>
                <w:rFonts w:ascii="Times New Roman" w:hAnsi="Times New Roman"/>
                <w:sz w:val="20"/>
                <w:szCs w:val="20"/>
                <w:vertAlign w:val="subscript"/>
              </w:rPr>
              <w:t>5</w:t>
            </w:r>
            <w:r w:rsidRPr="00A65143">
              <w:rPr>
                <w:rFonts w:ascii="Times New Roman" w:hAnsi="Times New Roman"/>
                <w:sz w:val="20"/>
                <w:szCs w:val="20"/>
              </w:rPr>
              <w:t>)SnCl[S</w:t>
            </w:r>
            <w:r w:rsidRPr="00A65143">
              <w:rPr>
                <w:rFonts w:ascii="Times New Roman" w:hAnsi="Times New Roman"/>
                <w:sz w:val="20"/>
                <w:szCs w:val="20"/>
                <w:vertAlign w:val="subscript"/>
              </w:rPr>
              <w:t>2</w:t>
            </w:r>
            <w:r w:rsidRPr="00A65143">
              <w:rPr>
                <w:rFonts w:ascii="Times New Roman" w:hAnsi="Times New Roman"/>
                <w:sz w:val="20"/>
                <w:szCs w:val="20"/>
              </w:rPr>
              <w:t>CN(C</w:t>
            </w:r>
            <w:r w:rsidRPr="00A65143">
              <w:rPr>
                <w:rFonts w:ascii="Times New Roman" w:hAnsi="Times New Roman"/>
                <w:sz w:val="20"/>
                <w:szCs w:val="20"/>
                <w:vertAlign w:val="subscript"/>
              </w:rPr>
              <w:t>7</w:t>
            </w:r>
            <w:r w:rsidRPr="00A65143">
              <w:rPr>
                <w:rFonts w:ascii="Times New Roman" w:hAnsi="Times New Roman"/>
                <w:sz w:val="20"/>
                <w:szCs w:val="20"/>
              </w:rPr>
              <w:t>H</w:t>
            </w:r>
            <w:r w:rsidRPr="00A65143">
              <w:rPr>
                <w:rFonts w:ascii="Times New Roman" w:hAnsi="Times New Roman"/>
                <w:sz w:val="20"/>
                <w:szCs w:val="20"/>
                <w:vertAlign w:val="subscript"/>
              </w:rPr>
              <w:t>7</w:t>
            </w:r>
            <w:r w:rsidRPr="00A65143">
              <w:rPr>
                <w:rFonts w:ascii="Times New Roman" w:hAnsi="Times New Roman"/>
                <w:sz w:val="20"/>
                <w:szCs w:val="20"/>
              </w:rPr>
              <w:t>)</w:t>
            </w:r>
            <w:r w:rsidRPr="00A65143">
              <w:rPr>
                <w:rFonts w:ascii="Times New Roman" w:hAnsi="Times New Roman"/>
                <w:sz w:val="20"/>
                <w:szCs w:val="20"/>
                <w:vertAlign w:val="subscript"/>
              </w:rPr>
              <w:t>2</w:t>
            </w:r>
            <w:r w:rsidRPr="00A65143">
              <w:rPr>
                <w:rFonts w:ascii="Times New Roman" w:hAnsi="Times New Roman"/>
                <w:sz w:val="20"/>
                <w:szCs w:val="20"/>
              </w:rPr>
              <w:t>]</w:t>
            </w:r>
            <w:r w:rsidRPr="00A65143">
              <w:rPr>
                <w:rFonts w:ascii="Times New Roman" w:hAnsi="Times New Roman"/>
                <w:sz w:val="20"/>
                <w:szCs w:val="20"/>
                <w:vertAlign w:val="subscript"/>
              </w:rPr>
              <w:t>2</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&gt;20.0</w:t>
            </w:r>
          </w:p>
        </w:tc>
        <w:tc>
          <w:tcPr>
            <w:tcW w:w="81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ND</w:t>
            </w:r>
          </w:p>
        </w:tc>
        <w:tc>
          <w:tcPr>
            <w:tcW w:w="63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2.5</w:t>
            </w:r>
          </w:p>
        </w:tc>
        <w:tc>
          <w:tcPr>
            <w:tcW w:w="900" w:type="dxa"/>
            <w:gridSpan w:val="2"/>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20.0</w:t>
            </w:r>
          </w:p>
        </w:tc>
        <w:tc>
          <w:tcPr>
            <w:tcW w:w="81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20.0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c>
          <w:tcPr>
            <w:tcW w:w="720" w:type="dxa"/>
            <w:shd w:val="clear" w:color="auto" w:fill="auto"/>
          </w:tcPr>
          <w:p w:rsidR="00A65143" w:rsidRPr="00A65143" w:rsidRDefault="00A65143" w:rsidP="00C244EC">
            <w:pPr>
              <w:spacing w:before="120" w:after="120" w:line="240" w:lineRule="auto"/>
              <w:jc w:val="right"/>
              <w:rPr>
                <w:rFonts w:ascii="Times New Roman" w:hAnsi="Times New Roman"/>
                <w:sz w:val="20"/>
                <w:szCs w:val="20"/>
              </w:rPr>
            </w:pPr>
            <w:r w:rsidRPr="00A65143">
              <w:rPr>
                <w:rFonts w:ascii="Times New Roman" w:hAnsi="Times New Roman"/>
                <w:sz w:val="20"/>
                <w:szCs w:val="20"/>
              </w:rPr>
              <w:t>10.0</w:t>
            </w:r>
          </w:p>
        </w:tc>
      </w:tr>
    </w:tbl>
    <w:p w:rsidR="006768E9" w:rsidRDefault="006768E9" w:rsidP="00AE5D78">
      <w:pPr>
        <w:spacing w:after="0" w:line="240" w:lineRule="auto"/>
        <w:jc w:val="center"/>
        <w:rPr>
          <w:rFonts w:ascii="Times New Roman" w:hAnsi="Times New Roman"/>
          <w:sz w:val="20"/>
          <w:szCs w:val="20"/>
        </w:rPr>
      </w:pPr>
    </w:p>
    <w:p w:rsidR="00AE5D78" w:rsidRPr="00802DCC" w:rsidRDefault="00AE5D78" w:rsidP="00AE5D7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AE5D78" w:rsidRDefault="00AE5D78" w:rsidP="00AE5D78">
      <w:pPr>
        <w:spacing w:after="0" w:line="240" w:lineRule="auto"/>
        <w:jc w:val="both"/>
        <w:rPr>
          <w:rFonts w:ascii="Times New Roman" w:hAnsi="Times New Roman"/>
          <w:sz w:val="20"/>
          <w:szCs w:val="20"/>
        </w:rPr>
      </w:pPr>
      <w:r w:rsidRPr="0039372E">
        <w:rPr>
          <w:rFonts w:ascii="Times New Roman" w:hAnsi="Times New Roman"/>
          <w:sz w:val="20"/>
          <w:szCs w:val="20"/>
        </w:rPr>
        <w:t>Nine new phenyltin</w:t>
      </w:r>
      <w:r>
        <w:rPr>
          <w:rFonts w:ascii="Times New Roman" w:hAnsi="Times New Roman"/>
          <w:sz w:val="20"/>
          <w:szCs w:val="20"/>
        </w:rPr>
        <w:t xml:space="preserve">(IV) </w:t>
      </w:r>
      <w:r w:rsidRPr="0039372E">
        <w:rPr>
          <w:rFonts w:ascii="Times New Roman" w:hAnsi="Times New Roman"/>
          <w:sz w:val="20"/>
          <w:szCs w:val="20"/>
        </w:rPr>
        <w:t>dithiocarbamate were successfully synthesized and characterized. The crystal structure of PhSn</w:t>
      </w:r>
      <w:r>
        <w:rPr>
          <w:rFonts w:ascii="Times New Roman" w:hAnsi="Times New Roman"/>
          <w:sz w:val="20"/>
          <w:szCs w:val="20"/>
        </w:rPr>
        <w:t>Cl</w:t>
      </w:r>
      <w:r w:rsidRPr="0039372E">
        <w:rPr>
          <w:rFonts w:ascii="Times New Roman" w:hAnsi="Times New Roman"/>
          <w:sz w:val="20"/>
          <w:szCs w:val="20"/>
        </w:rPr>
        <w:t>[S</w:t>
      </w:r>
      <w:r w:rsidRPr="0039372E">
        <w:rPr>
          <w:rFonts w:ascii="Times New Roman" w:hAnsi="Times New Roman"/>
          <w:sz w:val="20"/>
          <w:szCs w:val="20"/>
          <w:vertAlign w:val="subscript"/>
        </w:rPr>
        <w:t>2</w:t>
      </w:r>
      <w:r w:rsidRPr="0039372E">
        <w:rPr>
          <w:rFonts w:ascii="Times New Roman" w:hAnsi="Times New Roman"/>
          <w:sz w:val="20"/>
          <w:szCs w:val="20"/>
        </w:rPr>
        <w:t>CN(Et)(</w:t>
      </w:r>
      <w:r w:rsidRPr="00AF3488">
        <w:rPr>
          <w:rFonts w:ascii="Times New Roman" w:hAnsi="Times New Roman"/>
          <w:i/>
          <w:sz w:val="20"/>
          <w:szCs w:val="20"/>
        </w:rPr>
        <w:t>i</w:t>
      </w:r>
      <w:r w:rsidRPr="0039372E">
        <w:rPr>
          <w:rFonts w:ascii="Times New Roman" w:hAnsi="Times New Roman"/>
          <w:sz w:val="20"/>
          <w:szCs w:val="20"/>
        </w:rPr>
        <w:t>Pr)]</w:t>
      </w:r>
      <w:r w:rsidRPr="0039372E">
        <w:rPr>
          <w:rFonts w:ascii="Times New Roman" w:hAnsi="Times New Roman"/>
          <w:sz w:val="20"/>
          <w:szCs w:val="20"/>
          <w:vertAlign w:val="subscript"/>
        </w:rPr>
        <w:t>2</w:t>
      </w:r>
      <w:r w:rsidRPr="0039372E">
        <w:rPr>
          <w:rFonts w:ascii="Times New Roman" w:hAnsi="Times New Roman"/>
          <w:sz w:val="20"/>
          <w:szCs w:val="20"/>
        </w:rPr>
        <w:t xml:space="preserve"> </w:t>
      </w:r>
      <w:r>
        <w:rPr>
          <w:rFonts w:ascii="Times New Roman" w:hAnsi="Times New Roman"/>
          <w:sz w:val="20"/>
          <w:szCs w:val="20"/>
        </w:rPr>
        <w:t xml:space="preserve">(5) </w:t>
      </w:r>
      <w:r w:rsidRPr="0039372E">
        <w:rPr>
          <w:rFonts w:ascii="Times New Roman" w:hAnsi="Times New Roman"/>
          <w:sz w:val="20"/>
          <w:szCs w:val="20"/>
        </w:rPr>
        <w:t xml:space="preserve">showed that this compound </w:t>
      </w:r>
      <w:r>
        <w:rPr>
          <w:rFonts w:ascii="Times New Roman" w:hAnsi="Times New Roman"/>
          <w:sz w:val="20"/>
          <w:szCs w:val="20"/>
        </w:rPr>
        <w:t>was</w:t>
      </w:r>
      <w:r w:rsidRPr="0039372E">
        <w:rPr>
          <w:rFonts w:ascii="Times New Roman" w:hAnsi="Times New Roman"/>
          <w:sz w:val="20"/>
          <w:szCs w:val="20"/>
        </w:rPr>
        <w:t xml:space="preserve"> six coordinated bonded with two chelating dithiocarbamate ligands, methyl-C and chloride atom thus form a distorted octahedral geometry. Compounds</w:t>
      </w:r>
      <w:r w:rsidRPr="0039372E">
        <w:rPr>
          <w:rFonts w:ascii="Times New Roman" w:hAnsi="Times New Roman"/>
          <w:b/>
          <w:sz w:val="20"/>
          <w:szCs w:val="20"/>
        </w:rPr>
        <w:t xml:space="preserve"> 1</w:t>
      </w:r>
      <w:r w:rsidRPr="0039372E">
        <w:rPr>
          <w:rFonts w:ascii="Times New Roman" w:hAnsi="Times New Roman"/>
          <w:sz w:val="20"/>
          <w:szCs w:val="20"/>
        </w:rPr>
        <w:t xml:space="preserve">, </w:t>
      </w:r>
      <w:r w:rsidRPr="0039372E">
        <w:rPr>
          <w:rFonts w:ascii="Times New Roman" w:hAnsi="Times New Roman"/>
          <w:b/>
          <w:sz w:val="20"/>
          <w:szCs w:val="20"/>
        </w:rPr>
        <w:t>2</w:t>
      </w:r>
      <w:r w:rsidRPr="0039372E">
        <w:rPr>
          <w:rFonts w:ascii="Times New Roman" w:hAnsi="Times New Roman"/>
          <w:sz w:val="20"/>
          <w:szCs w:val="20"/>
        </w:rPr>
        <w:t xml:space="preserve">, </w:t>
      </w:r>
      <w:r w:rsidRPr="0039372E">
        <w:rPr>
          <w:rFonts w:ascii="Times New Roman" w:hAnsi="Times New Roman"/>
          <w:b/>
          <w:sz w:val="20"/>
          <w:szCs w:val="20"/>
        </w:rPr>
        <w:t>5</w:t>
      </w:r>
      <w:r w:rsidRPr="0039372E">
        <w:rPr>
          <w:rFonts w:ascii="Times New Roman" w:hAnsi="Times New Roman"/>
          <w:sz w:val="20"/>
          <w:szCs w:val="20"/>
        </w:rPr>
        <w:t xml:space="preserve">, </w:t>
      </w:r>
      <w:r w:rsidRPr="0039372E">
        <w:rPr>
          <w:rFonts w:ascii="Times New Roman" w:hAnsi="Times New Roman"/>
          <w:b/>
          <w:sz w:val="20"/>
          <w:szCs w:val="20"/>
        </w:rPr>
        <w:t>8</w:t>
      </w:r>
      <w:r w:rsidRPr="0039372E">
        <w:rPr>
          <w:rFonts w:ascii="Times New Roman" w:hAnsi="Times New Roman"/>
          <w:sz w:val="20"/>
          <w:szCs w:val="20"/>
        </w:rPr>
        <w:t xml:space="preserve"> and </w:t>
      </w:r>
      <w:r w:rsidRPr="0039372E">
        <w:rPr>
          <w:rFonts w:ascii="Times New Roman" w:hAnsi="Times New Roman"/>
          <w:b/>
          <w:sz w:val="20"/>
          <w:szCs w:val="20"/>
        </w:rPr>
        <w:t>9</w:t>
      </w:r>
      <w:r>
        <w:rPr>
          <w:rFonts w:ascii="Times New Roman" w:hAnsi="Times New Roman"/>
          <w:b/>
          <w:sz w:val="20"/>
          <w:szCs w:val="20"/>
        </w:rPr>
        <w:t xml:space="preserve"> </w:t>
      </w:r>
      <w:r w:rsidRPr="0039372E">
        <w:rPr>
          <w:rFonts w:ascii="Times New Roman" w:hAnsi="Times New Roman"/>
          <w:sz w:val="20"/>
          <w:szCs w:val="20"/>
        </w:rPr>
        <w:t>did not demonstrate a</w:t>
      </w:r>
      <w:r>
        <w:rPr>
          <w:rFonts w:ascii="Times New Roman" w:hAnsi="Times New Roman"/>
          <w:sz w:val="20"/>
          <w:szCs w:val="20"/>
        </w:rPr>
        <w:t>ny</w:t>
      </w:r>
      <w:r w:rsidRPr="0039372E">
        <w:rPr>
          <w:rFonts w:ascii="Times New Roman" w:hAnsi="Times New Roman"/>
          <w:sz w:val="20"/>
          <w:szCs w:val="20"/>
        </w:rPr>
        <w:t xml:space="preserve"> cytotoxic effect againts Chang liver cell. </w:t>
      </w:r>
      <w:r>
        <w:rPr>
          <w:rFonts w:ascii="Times New Roman" w:hAnsi="Times New Roman"/>
          <w:sz w:val="20"/>
          <w:szCs w:val="20"/>
        </w:rPr>
        <w:t>Whilst compound</w:t>
      </w:r>
      <w:r w:rsidRPr="0039372E">
        <w:rPr>
          <w:rFonts w:ascii="Times New Roman" w:hAnsi="Times New Roman"/>
          <w:sz w:val="20"/>
          <w:szCs w:val="20"/>
        </w:rPr>
        <w:t xml:space="preserve"> </w:t>
      </w:r>
      <w:r w:rsidRPr="0039372E">
        <w:rPr>
          <w:rFonts w:ascii="Times New Roman" w:hAnsi="Times New Roman"/>
          <w:b/>
          <w:sz w:val="20"/>
          <w:szCs w:val="20"/>
        </w:rPr>
        <w:t xml:space="preserve">1 </w:t>
      </w:r>
      <w:r w:rsidRPr="0039372E">
        <w:rPr>
          <w:rFonts w:ascii="Times New Roman" w:hAnsi="Times New Roman"/>
          <w:sz w:val="20"/>
          <w:szCs w:val="20"/>
        </w:rPr>
        <w:t xml:space="preserve">showed the highest antibacterial activities by having the lowest MIC and MBC values againts </w:t>
      </w:r>
      <w:r w:rsidRPr="0039372E">
        <w:rPr>
          <w:rFonts w:ascii="Times New Roman" w:hAnsi="Times New Roman"/>
          <w:i/>
          <w:sz w:val="20"/>
          <w:szCs w:val="20"/>
        </w:rPr>
        <w:t>E. Coli</w:t>
      </w:r>
      <w:r w:rsidRPr="0039372E">
        <w:rPr>
          <w:rFonts w:ascii="Times New Roman" w:hAnsi="Times New Roman"/>
          <w:sz w:val="20"/>
          <w:szCs w:val="20"/>
        </w:rPr>
        <w:t xml:space="preserve"> and </w:t>
      </w:r>
      <w:r w:rsidRPr="0039372E">
        <w:rPr>
          <w:rFonts w:ascii="Times New Roman" w:hAnsi="Times New Roman"/>
          <w:i/>
          <w:sz w:val="20"/>
          <w:szCs w:val="20"/>
        </w:rPr>
        <w:t xml:space="preserve">S. Aureus </w:t>
      </w:r>
      <w:r w:rsidRPr="0039372E">
        <w:rPr>
          <w:rFonts w:ascii="Times New Roman" w:hAnsi="Times New Roman"/>
          <w:sz w:val="20"/>
          <w:szCs w:val="20"/>
        </w:rPr>
        <w:t>bacteria respectively.</w:t>
      </w:r>
    </w:p>
    <w:p w:rsidR="006768E9" w:rsidRPr="00802DCC" w:rsidRDefault="006768E9" w:rsidP="00AE5D7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C244EC" w:rsidRDefault="00C244EC" w:rsidP="00C244EC">
      <w:pPr>
        <w:spacing w:after="0" w:line="240" w:lineRule="auto"/>
        <w:jc w:val="both"/>
        <w:rPr>
          <w:rFonts w:ascii="Times New Roman" w:hAnsi="Times New Roman"/>
          <w:sz w:val="20"/>
          <w:szCs w:val="20"/>
        </w:rPr>
      </w:pPr>
      <w:r w:rsidRPr="00A17998">
        <w:rPr>
          <w:rFonts w:ascii="Times New Roman" w:hAnsi="Times New Roman"/>
          <w:sz w:val="20"/>
          <w:szCs w:val="20"/>
        </w:rPr>
        <w:t xml:space="preserve">We would like to thank Government of Malaysia for the Science Fund </w:t>
      </w:r>
      <w:r>
        <w:rPr>
          <w:rFonts w:ascii="Times New Roman" w:hAnsi="Times New Roman"/>
          <w:sz w:val="20"/>
          <w:szCs w:val="20"/>
        </w:rPr>
        <w:t>06-01-02-SF0887</w:t>
      </w:r>
      <w:r w:rsidRPr="00A17998">
        <w:rPr>
          <w:rFonts w:ascii="Times New Roman" w:hAnsi="Times New Roman"/>
          <w:sz w:val="20"/>
          <w:szCs w:val="20"/>
        </w:rPr>
        <w:t xml:space="preserve"> grant</w:t>
      </w:r>
      <w:r>
        <w:rPr>
          <w:rFonts w:ascii="Times New Roman" w:hAnsi="Times New Roman"/>
          <w:sz w:val="20"/>
          <w:szCs w:val="20"/>
        </w:rPr>
        <w:t xml:space="preserve"> and Higher Education Ministry of Malaysia for scholarship under MyPhD program</w:t>
      </w:r>
      <w:r w:rsidRPr="00A17998">
        <w:rPr>
          <w:rFonts w:ascii="Times New Roman" w:hAnsi="Times New Roman"/>
          <w:sz w:val="20"/>
          <w:szCs w:val="20"/>
        </w:rPr>
        <w:t xml:space="preserve">. </w:t>
      </w:r>
      <w:r>
        <w:rPr>
          <w:rFonts w:ascii="Times New Roman" w:hAnsi="Times New Roman"/>
          <w:sz w:val="20"/>
          <w:szCs w:val="20"/>
        </w:rPr>
        <w:t xml:space="preserve">The appreciation also goes to </w:t>
      </w:r>
      <w:r w:rsidRPr="00A17998">
        <w:rPr>
          <w:rFonts w:ascii="Times New Roman" w:hAnsi="Times New Roman"/>
          <w:sz w:val="20"/>
          <w:szCs w:val="20"/>
        </w:rPr>
        <w:t>U</w:t>
      </w:r>
      <w:r>
        <w:rPr>
          <w:rFonts w:ascii="Times New Roman" w:hAnsi="Times New Roman"/>
          <w:sz w:val="20"/>
          <w:szCs w:val="20"/>
        </w:rPr>
        <w:t xml:space="preserve">niversity of </w:t>
      </w:r>
      <w:r w:rsidRPr="00A17998">
        <w:rPr>
          <w:rFonts w:ascii="Times New Roman" w:hAnsi="Times New Roman"/>
          <w:sz w:val="20"/>
          <w:szCs w:val="20"/>
        </w:rPr>
        <w:t>M</w:t>
      </w:r>
      <w:r>
        <w:rPr>
          <w:rFonts w:ascii="Times New Roman" w:hAnsi="Times New Roman"/>
          <w:sz w:val="20"/>
          <w:szCs w:val="20"/>
        </w:rPr>
        <w:t>alaya</w:t>
      </w:r>
      <w:r w:rsidRPr="00A17998">
        <w:rPr>
          <w:rFonts w:ascii="Times New Roman" w:hAnsi="Times New Roman"/>
          <w:sz w:val="20"/>
          <w:szCs w:val="20"/>
        </w:rPr>
        <w:t xml:space="preserve"> for the </w:t>
      </w:r>
      <w:r>
        <w:rPr>
          <w:rFonts w:ascii="Times New Roman" w:hAnsi="Times New Roman"/>
          <w:sz w:val="20"/>
          <w:szCs w:val="20"/>
        </w:rPr>
        <w:t xml:space="preserve">single </w:t>
      </w:r>
      <w:r w:rsidRPr="00A17998">
        <w:rPr>
          <w:rFonts w:ascii="Times New Roman" w:hAnsi="Times New Roman"/>
          <w:sz w:val="20"/>
          <w:szCs w:val="20"/>
        </w:rPr>
        <w:t xml:space="preserve">crystal </w:t>
      </w:r>
      <w:r>
        <w:rPr>
          <w:rFonts w:ascii="Times New Roman" w:hAnsi="Times New Roman"/>
          <w:sz w:val="20"/>
          <w:szCs w:val="20"/>
        </w:rPr>
        <w:t>data analysis</w:t>
      </w:r>
      <w:r w:rsidRPr="00A17998">
        <w:rPr>
          <w:rFonts w:ascii="Times New Roman" w:hAnsi="Times New Roman"/>
          <w:sz w:val="20"/>
          <w:szCs w:val="20"/>
        </w:rPr>
        <w:t>. We would also like to thank to all faculty members that have contributed to this research.</w:t>
      </w:r>
    </w:p>
    <w:p w:rsidR="006768E9" w:rsidRPr="00802DCC" w:rsidRDefault="006768E9" w:rsidP="00C244E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Coucouvanis, D. &amp;  Fackler,  J.P.Jr.  (1976).  Square-planar  Sulphur  Compounds </w:t>
      </w:r>
      <w:r w:rsidRPr="00C811AF">
        <w:rPr>
          <w:rFonts w:ascii="Times New Roman" w:hAnsi="Times New Roman"/>
          <w:i/>
          <w:iCs/>
          <w:sz w:val="20"/>
          <w:szCs w:val="20"/>
        </w:rPr>
        <w:t>Inorganic  Chem.  </w:t>
      </w:r>
      <w:r w:rsidRPr="00C811AF">
        <w:rPr>
          <w:rFonts w:ascii="Times New Roman" w:hAnsi="Times New Roman"/>
          <w:bCs/>
          <w:sz w:val="20"/>
          <w:szCs w:val="20"/>
        </w:rPr>
        <w:t>6</w:t>
      </w:r>
      <w:r w:rsidRPr="00C811AF">
        <w:rPr>
          <w:rFonts w:ascii="Times New Roman" w:hAnsi="Times New Roman"/>
          <w:sz w:val="20"/>
          <w:szCs w:val="20"/>
        </w:rPr>
        <w:t>: 2047-2053.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Cvek, B., Milacic, V., Taraba, J. &amp; Dou, Q.P. (2008). Ni(II), Cu(II), and Zn(II) diethyldithiocarbamate compounds show various activities against the proteasome in breast cancer cells. </w:t>
      </w:r>
      <w:r w:rsidRPr="00C811AF">
        <w:rPr>
          <w:rFonts w:ascii="Times New Roman" w:hAnsi="Times New Roman"/>
          <w:i/>
          <w:sz w:val="20"/>
          <w:szCs w:val="20"/>
        </w:rPr>
        <w:t>J. Med. Chem.</w:t>
      </w:r>
      <w:r w:rsidRPr="00C811AF">
        <w:rPr>
          <w:rFonts w:ascii="Times New Roman" w:hAnsi="Times New Roman"/>
          <w:sz w:val="20"/>
          <w:szCs w:val="20"/>
        </w:rPr>
        <w:t xml:space="preserve"> 51: 6256 – 6258.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lastRenderedPageBreak/>
        <w:t xml:space="preserve">Rehman, Z., Muhammad, N., Ali, S., Butler, I.S. &amp; Meetsma, A. (2011). New mononuclear organotin(IV) 4-benzhydrylpiperazine-1-carbodithioates: Synthesis, spectroscopic characterization, X-ray structures and </w:t>
      </w:r>
      <w:r w:rsidRPr="00C811AF">
        <w:rPr>
          <w:rFonts w:ascii="Times New Roman" w:hAnsi="Times New Roman"/>
          <w:i/>
          <w:sz w:val="20"/>
          <w:szCs w:val="20"/>
        </w:rPr>
        <w:t>in vitro</w:t>
      </w:r>
      <w:r w:rsidRPr="00C811AF">
        <w:rPr>
          <w:rFonts w:ascii="Times New Roman" w:hAnsi="Times New Roman"/>
          <w:sz w:val="20"/>
          <w:szCs w:val="20"/>
        </w:rPr>
        <w:t xml:space="preserve"> antimicrobial activities. </w:t>
      </w:r>
      <w:r w:rsidRPr="00C811AF">
        <w:rPr>
          <w:rFonts w:ascii="Times New Roman" w:hAnsi="Times New Roman"/>
          <w:i/>
          <w:sz w:val="20"/>
          <w:szCs w:val="20"/>
        </w:rPr>
        <w:t>Inorg. Chim. Acta.</w:t>
      </w:r>
      <w:r w:rsidRPr="00C811AF">
        <w:rPr>
          <w:rFonts w:ascii="Times New Roman" w:hAnsi="Times New Roman"/>
          <w:sz w:val="20"/>
          <w:szCs w:val="20"/>
        </w:rPr>
        <w:t xml:space="preserve"> 373: 187-194.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Rehman, A., Hussain, M., Rehman, Z., Rauf, A., Nasim., F.H., Tahir, A.A. &amp; Ali, S. (2010). New tetrahedral, square-pyramidal, trigonal-bipyramidal and octahedral organotin(IV) 4-ethoxycarbonylpiperazine-1-carbodithioates: Synthesis, structural properties and biological applications. </w:t>
      </w:r>
      <w:r w:rsidRPr="00C811AF">
        <w:rPr>
          <w:rFonts w:ascii="Times New Roman" w:hAnsi="Times New Roman"/>
          <w:i/>
          <w:sz w:val="20"/>
          <w:szCs w:val="20"/>
        </w:rPr>
        <w:t>J. Organomet. Chem.</w:t>
      </w:r>
      <w:r w:rsidRPr="00C811AF">
        <w:rPr>
          <w:rFonts w:ascii="Times New Roman" w:hAnsi="Times New Roman"/>
          <w:sz w:val="20"/>
          <w:szCs w:val="20"/>
        </w:rPr>
        <w:t xml:space="preserve"> 695: 1526-1532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Khan, H.N., Ali, S., Shahzadi, S., Sharma, A.K. &amp; Qanungo, K. (2010). Synthesis, spectroscopy, semiempirical, phytotoxicity, antibacterial, antifungal, and cytotoxicity of diorganotin(IV) compound derived from Bu</w:t>
      </w:r>
      <w:r w:rsidRPr="00C811AF">
        <w:rPr>
          <w:rFonts w:ascii="Times New Roman" w:hAnsi="Times New Roman"/>
          <w:sz w:val="20"/>
          <w:szCs w:val="20"/>
          <w:vertAlign w:val="subscript"/>
        </w:rPr>
        <w:t>2</w:t>
      </w:r>
      <w:r w:rsidRPr="00C811AF">
        <w:rPr>
          <w:rFonts w:ascii="Times New Roman" w:hAnsi="Times New Roman"/>
          <w:sz w:val="20"/>
          <w:szCs w:val="20"/>
        </w:rPr>
        <w:t>Sn(Acac)</w:t>
      </w:r>
      <w:r w:rsidRPr="00C811AF">
        <w:rPr>
          <w:rFonts w:ascii="Times New Roman" w:hAnsi="Times New Roman"/>
          <w:sz w:val="20"/>
          <w:szCs w:val="20"/>
          <w:vertAlign w:val="subscript"/>
        </w:rPr>
        <w:t xml:space="preserve">2 </w:t>
      </w:r>
      <w:r w:rsidRPr="00C811AF">
        <w:rPr>
          <w:rFonts w:ascii="Times New Roman" w:hAnsi="Times New Roman"/>
          <w:sz w:val="20"/>
          <w:szCs w:val="20"/>
        </w:rPr>
        <w:t xml:space="preserve">and 4-methyl-1-piperidinecarbodithioic acid. </w:t>
      </w:r>
      <w:r w:rsidRPr="00C811AF">
        <w:rPr>
          <w:rFonts w:ascii="Times New Roman" w:hAnsi="Times New Roman"/>
          <w:i/>
          <w:sz w:val="20"/>
          <w:szCs w:val="20"/>
        </w:rPr>
        <w:t>Russ. J. Coord. Chem.</w:t>
      </w:r>
      <w:r w:rsidRPr="00C811AF">
        <w:rPr>
          <w:rFonts w:ascii="Times New Roman" w:hAnsi="Times New Roman"/>
          <w:sz w:val="20"/>
          <w:szCs w:val="20"/>
        </w:rPr>
        <w:t xml:space="preserve"> 36: 310-316.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Tiekink, E.R.T. (2008). Tin dithiocarbamates: applications and structures. </w:t>
      </w:r>
      <w:r w:rsidRPr="00C811AF">
        <w:rPr>
          <w:rFonts w:ascii="Times New Roman" w:hAnsi="Times New Roman"/>
          <w:i/>
          <w:sz w:val="20"/>
          <w:szCs w:val="20"/>
        </w:rPr>
        <w:t xml:space="preserve">Applied Organometallic Chemistry. </w:t>
      </w:r>
      <w:r w:rsidRPr="00C811AF">
        <w:rPr>
          <w:rFonts w:ascii="Times New Roman" w:hAnsi="Times New Roman"/>
          <w:sz w:val="20"/>
          <w:szCs w:val="20"/>
        </w:rPr>
        <w:t>22: 533-550.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Okoro, H.K., Fatoki, O.L., Adekola, F.A., Ximba, B.J. &amp; Snyman, R.G. (2011). Sources, environmental levels and toxicity of organotin in marine environment- A review. Asian Journal of Chemistry. 23(2): 473-482.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Hoch, M. (2001). </w:t>
      </w:r>
      <w:r w:rsidRPr="00C811AF">
        <w:rPr>
          <w:rFonts w:ascii="Times New Roman" w:hAnsi="Times New Roman"/>
          <w:bCs/>
          <w:sz w:val="20"/>
          <w:szCs w:val="20"/>
          <w:lang w:val="en-US"/>
        </w:rPr>
        <w:t xml:space="preserve">Organotin compounds in the environment — an overview. </w:t>
      </w:r>
      <w:r w:rsidRPr="00C244EC">
        <w:rPr>
          <w:rFonts w:ascii="Times New Roman" w:hAnsi="Times New Roman"/>
          <w:bCs/>
          <w:sz w:val="20"/>
          <w:szCs w:val="20"/>
          <w:lang w:val="en-US"/>
        </w:rPr>
        <w:t>Applied Geochemistry</w:t>
      </w:r>
      <w:r w:rsidRPr="00C811AF">
        <w:rPr>
          <w:rFonts w:ascii="Times New Roman" w:hAnsi="Times New Roman"/>
          <w:bCs/>
          <w:sz w:val="20"/>
          <w:szCs w:val="20"/>
          <w:lang w:val="en-US"/>
        </w:rPr>
        <w:t>. 16: 719–743.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Singh, K., Puri, P. &amp; Dharampal, D. (2010). Synthesis and spectroscopic studies of some new organometallic chelates derived from bidentate ligands. </w:t>
      </w:r>
      <w:r w:rsidRPr="00C811AF">
        <w:rPr>
          <w:rFonts w:ascii="Times New Roman" w:hAnsi="Times New Roman"/>
          <w:i/>
          <w:iCs/>
          <w:sz w:val="20"/>
          <w:szCs w:val="20"/>
        </w:rPr>
        <w:t>Turkish Journal of Chemistry.</w:t>
      </w:r>
      <w:r w:rsidRPr="00C811AF">
        <w:rPr>
          <w:rFonts w:ascii="Times New Roman" w:hAnsi="Times New Roman"/>
          <w:bCs/>
          <w:sz w:val="20"/>
          <w:szCs w:val="20"/>
        </w:rPr>
        <w:t xml:space="preserve"> 34</w:t>
      </w:r>
      <w:r w:rsidRPr="00C811AF">
        <w:rPr>
          <w:rFonts w:ascii="Times New Roman" w:hAnsi="Times New Roman"/>
          <w:sz w:val="20"/>
          <w:szCs w:val="20"/>
        </w:rPr>
        <w:t>:499–507.</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Gerasimchuk, N.N., Maher, T., Durham, P., Domasevitch, K.V., Wilking, J. &amp; Mokhir, A. (2007). Tin(IV) Cyanoximates: Synthesis, Characterization, and Cytotoxicity. </w:t>
      </w:r>
      <w:r w:rsidRPr="00C811AF">
        <w:rPr>
          <w:rFonts w:ascii="Times New Roman" w:hAnsi="Times New Roman"/>
          <w:i/>
          <w:sz w:val="20"/>
          <w:szCs w:val="20"/>
        </w:rPr>
        <w:t>Inorganic Chemistry.</w:t>
      </w:r>
      <w:r w:rsidRPr="00C811AF">
        <w:rPr>
          <w:rFonts w:ascii="Times New Roman" w:hAnsi="Times New Roman"/>
          <w:sz w:val="20"/>
          <w:szCs w:val="20"/>
        </w:rPr>
        <w:t xml:space="preserve"> 46: 7268-7284.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Pallerito, L. &amp; Nagy, L. (2002). Organotin(IV)</w:t>
      </w:r>
      <w:r w:rsidRPr="00C811AF">
        <w:rPr>
          <w:rFonts w:ascii="Times New Roman" w:hAnsi="Times New Roman"/>
          <w:sz w:val="20"/>
          <w:szCs w:val="20"/>
          <w:vertAlign w:val="superscript"/>
        </w:rPr>
        <w:t>n+</w:t>
      </w:r>
      <w:r w:rsidRPr="00C811AF">
        <w:rPr>
          <w:rFonts w:ascii="Times New Roman" w:hAnsi="Times New Roman"/>
          <w:sz w:val="20"/>
          <w:szCs w:val="20"/>
        </w:rPr>
        <w:t xml:space="preserve"> compounds formed with biologically active ligands: equilibrium and structural studies, and some biological aspects</w:t>
      </w:r>
      <w:r w:rsidRPr="00C811AF">
        <w:rPr>
          <w:rFonts w:ascii="Times New Roman" w:hAnsi="Times New Roman"/>
          <w:i/>
          <w:sz w:val="20"/>
          <w:szCs w:val="20"/>
        </w:rPr>
        <w:t>. Coordination Chemistry Reviews.</w:t>
      </w:r>
      <w:r w:rsidRPr="00C811AF">
        <w:rPr>
          <w:rFonts w:ascii="Times New Roman" w:hAnsi="Times New Roman"/>
          <w:sz w:val="20"/>
          <w:szCs w:val="20"/>
        </w:rPr>
        <w:t xml:space="preserve"> 224: 111–150.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Dubey, S.K.  Roy, U. (2003). Biodegradation of tri-butyltins (Organotins) by marine bacteria. Applied Organometallic Chemistry. 17: 3-8.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Lou, W., Chen, M., Wang, X. &amp; Liu, W. (2007). Size Control of monodisperse copper sulfide faceted nanocrystals and triangular nanoplates</w:t>
      </w:r>
      <w:r w:rsidRPr="00C811AF">
        <w:rPr>
          <w:rFonts w:ascii="Times New Roman" w:hAnsi="Times New Roman"/>
          <w:i/>
          <w:sz w:val="20"/>
          <w:szCs w:val="20"/>
        </w:rPr>
        <w:t>. Phys. Chem. C.</w:t>
      </w:r>
      <w:r w:rsidRPr="00C811AF">
        <w:rPr>
          <w:rFonts w:ascii="Times New Roman" w:hAnsi="Times New Roman"/>
          <w:sz w:val="20"/>
          <w:szCs w:val="20"/>
        </w:rPr>
        <w:t xml:space="preserve"> 111: 9658-9663.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Tiekink, E.R.T. (2008). Tin dithiocarbamates: applications and structures. Applied Organometallic Chemistry. 22: 533-550.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Szolar, O.H.J. (2007). Environmental and pharmaceutical analysis of dithiocarbamates. </w:t>
      </w:r>
      <w:r w:rsidRPr="00C811AF">
        <w:rPr>
          <w:rFonts w:ascii="Times New Roman" w:hAnsi="Times New Roman"/>
          <w:i/>
          <w:sz w:val="20"/>
          <w:szCs w:val="20"/>
        </w:rPr>
        <w:t>Analytica Chimica Acta.</w:t>
      </w:r>
      <w:r w:rsidRPr="00C811AF">
        <w:rPr>
          <w:rFonts w:ascii="Times New Roman" w:hAnsi="Times New Roman"/>
          <w:sz w:val="20"/>
          <w:szCs w:val="20"/>
        </w:rPr>
        <w:t xml:space="preserve"> 582: 191–200.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Chengyong, S., Tang, N., Tan, M., Liu, W. &amp; Gan, X. (1996). Synthesis and spectroscopic properties of light lanthanide monoalkyl dithiocarbamate compounds. </w:t>
      </w:r>
      <w:r w:rsidRPr="00C811AF">
        <w:rPr>
          <w:rFonts w:ascii="Times New Roman" w:hAnsi="Times New Roman"/>
          <w:i/>
          <w:sz w:val="20"/>
          <w:szCs w:val="20"/>
        </w:rPr>
        <w:t>Polyhedron.</w:t>
      </w:r>
      <w:r w:rsidRPr="00C811AF">
        <w:rPr>
          <w:rFonts w:ascii="Times New Roman" w:hAnsi="Times New Roman"/>
          <w:sz w:val="20"/>
          <w:szCs w:val="20"/>
        </w:rPr>
        <w:t xml:space="preserve"> 15(1): 73-77.</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Mitchell, P.C.H. &amp; Taylor, M.G. (1982). Binding of some first-row transition metal ions by a poly(iminoethylene)dithiocarbamate copolymer. </w:t>
      </w:r>
      <w:r w:rsidRPr="00C811AF">
        <w:rPr>
          <w:rFonts w:ascii="Times New Roman" w:hAnsi="Times New Roman"/>
          <w:i/>
          <w:sz w:val="20"/>
          <w:szCs w:val="20"/>
        </w:rPr>
        <w:t>Polyhedron.</w:t>
      </w:r>
      <w:r w:rsidRPr="00C811AF">
        <w:rPr>
          <w:rFonts w:ascii="Times New Roman" w:hAnsi="Times New Roman"/>
          <w:sz w:val="20"/>
          <w:szCs w:val="20"/>
        </w:rPr>
        <w:t xml:space="preserve"> 1(3): 225-231.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color w:val="222222"/>
          <w:sz w:val="20"/>
          <w:szCs w:val="20"/>
        </w:rPr>
        <w:t xml:space="preserve">Nami, S. &amp; Siddiqi, K.S. (2005). Convenient one-pot synthesis of symmetrical dithiocarbamates. </w:t>
      </w:r>
      <w:r w:rsidRPr="00C811AF">
        <w:rPr>
          <w:rFonts w:ascii="Times New Roman" w:hAnsi="Times New Roman"/>
          <w:bCs/>
          <w:i/>
          <w:color w:val="222222"/>
          <w:sz w:val="20"/>
          <w:szCs w:val="20"/>
        </w:rPr>
        <w:t>S</w:t>
      </w:r>
      <w:r w:rsidRPr="00C811AF">
        <w:rPr>
          <w:rFonts w:ascii="Times New Roman" w:hAnsi="Times New Roman"/>
          <w:i/>
          <w:color w:val="222222"/>
          <w:sz w:val="20"/>
          <w:szCs w:val="20"/>
        </w:rPr>
        <w:t>ynthesis and reactivity in inorganic, metal-organic, and nano-metal chemistry.</w:t>
      </w:r>
      <w:r w:rsidRPr="00C811AF">
        <w:rPr>
          <w:rFonts w:ascii="Times New Roman" w:hAnsi="Times New Roman"/>
          <w:color w:val="222222"/>
          <w:sz w:val="20"/>
          <w:szCs w:val="20"/>
        </w:rPr>
        <w:t xml:space="preserve"> 34: 1581-1590.</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Mohamed, G.G., Ibrahim, N.A. &amp; Attia A.E.H. (2009). Synthesis and antifungal activity of some transition metal compounds with benzimidazole dithiocarbamate ligand. </w:t>
      </w:r>
      <w:r w:rsidRPr="00C811AF">
        <w:rPr>
          <w:rFonts w:ascii="Times New Roman" w:hAnsi="Times New Roman"/>
          <w:i/>
          <w:sz w:val="20"/>
          <w:szCs w:val="20"/>
        </w:rPr>
        <w:t>Spectrochimica Acta part A.</w:t>
      </w:r>
      <w:r w:rsidRPr="00C811AF">
        <w:rPr>
          <w:rFonts w:ascii="Times New Roman" w:hAnsi="Times New Roman"/>
          <w:sz w:val="20"/>
          <w:szCs w:val="20"/>
        </w:rPr>
        <w:t xml:space="preserve"> 72: 610-615.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 xml:space="preserve">Husaina, A., Nami, S. A.A. &amp; Siddiqia, K.S. (2009). Interaction of organotin with piperazine derived self-assembled cylindrical bisdithiocarbamates: Spectral and thermal investigations. </w:t>
      </w:r>
      <w:r w:rsidRPr="00C811AF">
        <w:rPr>
          <w:rFonts w:ascii="Times New Roman" w:hAnsi="Times New Roman"/>
          <w:i/>
          <w:sz w:val="20"/>
          <w:szCs w:val="20"/>
        </w:rPr>
        <w:t>Spectrochimica Acta Part A.</w:t>
      </w:r>
      <w:r w:rsidRPr="00C811AF">
        <w:rPr>
          <w:rFonts w:ascii="Times New Roman" w:hAnsi="Times New Roman"/>
          <w:sz w:val="20"/>
          <w:szCs w:val="20"/>
        </w:rPr>
        <w:t xml:space="preserve"> 73: 89–95.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Sharma, J., Singh, Y., Bohra, R. &amp; Rai, A. K. (1996). Synthesis and spectral studies of diorganotin heterocyclic dithiocarbamate compounds: The crystal structure of (CH</w:t>
      </w:r>
      <w:r w:rsidRPr="00C811AF">
        <w:rPr>
          <w:rFonts w:ascii="Times New Roman" w:hAnsi="Times New Roman"/>
          <w:bCs/>
          <w:iCs/>
          <w:sz w:val="20"/>
          <w:szCs w:val="20"/>
          <w:vertAlign w:val="subscript"/>
          <w:lang w:val="en-US"/>
        </w:rPr>
        <w:t>3</w:t>
      </w:r>
      <w:r w:rsidRPr="00C811AF">
        <w:rPr>
          <w:rFonts w:ascii="Times New Roman" w:hAnsi="Times New Roman"/>
          <w:bCs/>
          <w:iCs/>
          <w:sz w:val="20"/>
          <w:szCs w:val="20"/>
          <w:lang w:val="en-US"/>
        </w:rPr>
        <w:t>)</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Sn[S</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CNCH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CH</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w:t>
      </w:r>
      <w:r w:rsidRPr="00C811AF">
        <w:rPr>
          <w:rFonts w:ascii="Times New Roman" w:hAnsi="Times New Roman"/>
          <w:bCs/>
          <w:iCs/>
          <w:sz w:val="20"/>
          <w:szCs w:val="20"/>
          <w:vertAlign w:val="subscript"/>
          <w:lang w:val="en-US"/>
        </w:rPr>
        <w:t>2</w:t>
      </w:r>
      <w:r w:rsidRPr="00C811AF">
        <w:rPr>
          <w:rFonts w:ascii="Times New Roman" w:hAnsi="Times New Roman"/>
          <w:bCs/>
          <w:iCs/>
          <w:sz w:val="20"/>
          <w:szCs w:val="20"/>
          <w:lang w:val="en-US"/>
        </w:rPr>
        <w:t xml:space="preserve">. </w:t>
      </w:r>
      <w:r w:rsidRPr="00C811AF">
        <w:rPr>
          <w:rFonts w:ascii="Times New Roman" w:hAnsi="Times New Roman"/>
          <w:bCs/>
          <w:i/>
          <w:iCs/>
          <w:sz w:val="20"/>
          <w:szCs w:val="20"/>
          <w:lang w:val="en-US"/>
        </w:rPr>
        <w:t xml:space="preserve">Polyhedron. </w:t>
      </w:r>
      <w:r w:rsidRPr="00C811AF">
        <w:rPr>
          <w:rFonts w:ascii="Times New Roman" w:hAnsi="Times New Roman"/>
          <w:bCs/>
          <w:iCs/>
          <w:sz w:val="20"/>
          <w:szCs w:val="20"/>
          <w:lang w:val="en-US"/>
        </w:rPr>
        <w:t>15(7): 1097-1102.</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sz w:val="20"/>
          <w:szCs w:val="20"/>
        </w:rPr>
        <w:t>Prakasam, B.A., Ramalingam, K., Bocelli, G. &amp; Cantoni, A. (2007). NMR and fluorescence spectral studies on bisdithiocarbamates of divalent Zn, Cd and their nitrogenous adducts: Single crystal X-ray structure of (1,10-phenanthroline)bis(4-methylpiperazinecarbodithioato) zinc(II). </w:t>
      </w:r>
      <w:r w:rsidRPr="00C811AF">
        <w:rPr>
          <w:rFonts w:ascii="Times New Roman" w:hAnsi="Times New Roman"/>
          <w:i/>
          <w:sz w:val="20"/>
          <w:szCs w:val="20"/>
        </w:rPr>
        <w:t>Polyhedron.</w:t>
      </w:r>
      <w:r w:rsidRPr="00C811AF">
        <w:rPr>
          <w:rFonts w:ascii="Times New Roman" w:hAnsi="Times New Roman"/>
          <w:sz w:val="20"/>
          <w:szCs w:val="20"/>
        </w:rPr>
        <w:t xml:space="preserve"> 26:4489–4493.</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nl-NL"/>
        </w:rPr>
        <w:t xml:space="preserve">Shaheen, F., Badshah, A., Gielen, M., Dusek, M., Fejfarova, K., de Vos, D. &amp; Mirza, B. (2007). </w:t>
      </w:r>
      <w:r w:rsidRPr="00C811AF">
        <w:rPr>
          <w:rFonts w:ascii="Times New Roman" w:hAnsi="Times New Roman"/>
          <w:bCs/>
          <w:iCs/>
          <w:sz w:val="20"/>
          <w:szCs w:val="20"/>
          <w:lang w:val="en-US"/>
        </w:rPr>
        <w:t>Synthesis, characterization, antibacterial and cytotoxic activity of new palladium(II) compounds with dithiocarbamate ligands: X-ray structure of bis(dibenzyl-1-S:S0-</w:t>
      </w:r>
      <w:r w:rsidRPr="00C811AF">
        <w:rPr>
          <w:rFonts w:ascii="Times New Roman" w:hAnsi="Times New Roman"/>
          <w:bCs/>
          <w:iCs/>
          <w:sz w:val="20"/>
          <w:szCs w:val="20"/>
          <w:lang w:val="en-US"/>
        </w:rPr>
        <w:tab/>
        <w:t xml:space="preserve">dithiocarbamato)Pd(II). </w:t>
      </w:r>
      <w:r w:rsidRPr="00C811AF">
        <w:rPr>
          <w:rFonts w:ascii="Times New Roman" w:hAnsi="Times New Roman"/>
          <w:bCs/>
          <w:i/>
          <w:iCs/>
          <w:sz w:val="20"/>
          <w:szCs w:val="20"/>
          <w:lang w:val="en-US"/>
        </w:rPr>
        <w:t xml:space="preserve">Journal of Organometallic Chemistry. </w:t>
      </w:r>
      <w:r w:rsidRPr="00C811AF">
        <w:rPr>
          <w:rFonts w:ascii="Times New Roman" w:hAnsi="Times New Roman"/>
          <w:bCs/>
          <w:iCs/>
          <w:sz w:val="20"/>
          <w:szCs w:val="20"/>
          <w:lang w:val="en-US"/>
        </w:rPr>
        <w:t>692: 3019–3026.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lastRenderedPageBreak/>
        <w:t xml:space="preserve">Nomura, R., Takabe, A. &amp; Matsuda, H. (1987). Facile synthesis of antimony dithiocarbamatecompounds. </w:t>
      </w:r>
      <w:r w:rsidRPr="00C811AF">
        <w:rPr>
          <w:rFonts w:ascii="Times New Roman" w:hAnsi="Times New Roman"/>
          <w:bCs/>
          <w:i/>
          <w:iCs/>
          <w:sz w:val="20"/>
          <w:szCs w:val="20"/>
          <w:lang w:val="en-US"/>
        </w:rPr>
        <w:t xml:space="preserve">Polyhedron. </w:t>
      </w:r>
      <w:r w:rsidRPr="00C811AF">
        <w:rPr>
          <w:rFonts w:ascii="Times New Roman" w:hAnsi="Times New Roman"/>
          <w:bCs/>
          <w:iCs/>
          <w:sz w:val="20"/>
          <w:szCs w:val="20"/>
          <w:lang w:val="en-US"/>
        </w:rPr>
        <w:t>6(3): 411-416.</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rPr>
        <w:t xml:space="preserve">Mishra, A.K., Manav, N. &amp; Kaushik, N. K. (2005). Organotin(IV) compounds of thiohydrazones: Synthesis, characterizationand antifungal study. </w:t>
      </w:r>
      <w:r w:rsidRPr="00C811AF">
        <w:rPr>
          <w:rFonts w:ascii="Times New Roman" w:hAnsi="Times New Roman"/>
          <w:bCs/>
          <w:i/>
          <w:iCs/>
          <w:sz w:val="20"/>
          <w:szCs w:val="20"/>
        </w:rPr>
        <w:t xml:space="preserve">Spectrochim. Acta, Part A. </w:t>
      </w:r>
      <w:r w:rsidRPr="00C811AF">
        <w:rPr>
          <w:rFonts w:ascii="Times New Roman" w:hAnsi="Times New Roman"/>
          <w:bCs/>
          <w:iCs/>
          <w:sz w:val="20"/>
          <w:szCs w:val="20"/>
        </w:rPr>
        <w:t>61:3097-3101.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rPr>
        <w:t>Sharma, R. &amp; Kaushik, N.K. (2004). Thermal studies on some organotin(IV) compounds with piperidine and 2-aminopyridine dithiocarbamate</w:t>
      </w:r>
      <w:r w:rsidRPr="00C811AF">
        <w:rPr>
          <w:rFonts w:ascii="Times New Roman" w:hAnsi="Times New Roman"/>
          <w:bCs/>
          <w:i/>
          <w:iCs/>
          <w:sz w:val="20"/>
          <w:szCs w:val="20"/>
        </w:rPr>
        <w:t xml:space="preserve">. J. Therm. Anal. Calorim. </w:t>
      </w:r>
      <w:r w:rsidRPr="00C811AF">
        <w:rPr>
          <w:rFonts w:ascii="Times New Roman" w:hAnsi="Times New Roman"/>
          <w:bCs/>
          <w:iCs/>
          <w:sz w:val="20"/>
          <w:szCs w:val="20"/>
        </w:rPr>
        <w:t>78:953-964.</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sv-SE"/>
        </w:rPr>
        <w:t xml:space="preserve">Singh, R. &amp; Kaushik, N.K. (2008). </w:t>
      </w:r>
      <w:r w:rsidRPr="00C811AF">
        <w:rPr>
          <w:rFonts w:ascii="Times New Roman" w:hAnsi="Times New Roman"/>
          <w:bCs/>
          <w:iCs/>
          <w:sz w:val="20"/>
          <w:szCs w:val="20"/>
          <w:lang w:val="en-US"/>
        </w:rPr>
        <w:t xml:space="preserve">Spectral and thermal studies with anti-fungal aspects of some organotin(IV) compounds with nitrogen and sulphur donor ligands derived from 2-phenylethylamine. </w:t>
      </w:r>
      <w:r w:rsidRPr="00C811AF">
        <w:rPr>
          <w:rFonts w:ascii="Times New Roman" w:hAnsi="Times New Roman"/>
          <w:bCs/>
          <w:i/>
          <w:iCs/>
          <w:sz w:val="20"/>
          <w:szCs w:val="20"/>
          <w:lang w:val="en-US"/>
        </w:rPr>
        <w:t xml:space="preserve">Spectrochimica Acta Part A. </w:t>
      </w:r>
      <w:r w:rsidRPr="00C811AF">
        <w:rPr>
          <w:rFonts w:ascii="Times New Roman" w:hAnsi="Times New Roman"/>
          <w:bCs/>
          <w:iCs/>
          <w:sz w:val="20"/>
          <w:szCs w:val="20"/>
          <w:lang w:val="en-US"/>
        </w:rPr>
        <w:t>71: 669–675.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Seth, N., Gupta, V.D., Noth, H. &amp; Thomann, M. (1992). Synthesis and molecular structure of tin(IV) 1-pyrrolecarbodithioates. </w:t>
      </w:r>
      <w:r w:rsidRPr="00C811AF">
        <w:rPr>
          <w:rFonts w:ascii="Times New Roman" w:hAnsi="Times New Roman"/>
          <w:bCs/>
          <w:i/>
          <w:iCs/>
          <w:sz w:val="20"/>
          <w:szCs w:val="20"/>
          <w:lang w:val="en-US"/>
        </w:rPr>
        <w:t>Chemische Berichte</w:t>
      </w:r>
      <w:r w:rsidRPr="00C811AF">
        <w:rPr>
          <w:rFonts w:ascii="Times New Roman" w:hAnsi="Times New Roman"/>
          <w:bCs/>
          <w:iCs/>
          <w:sz w:val="20"/>
          <w:szCs w:val="20"/>
          <w:lang w:val="en-US"/>
        </w:rPr>
        <w:t>. 125(7): 1523-1528.</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Harrison, P.G, Mangia, A. (1976). Structural studies in main group chemistry : XVII. The crystal and molecular structure of phenylchlorobis(diethyldithiocarbamato)tin(IV). </w:t>
      </w:r>
      <w:r w:rsidRPr="00C811AF">
        <w:rPr>
          <w:rFonts w:ascii="Times New Roman" w:hAnsi="Times New Roman"/>
          <w:bCs/>
          <w:i/>
          <w:iCs/>
          <w:sz w:val="20"/>
          <w:szCs w:val="20"/>
          <w:lang w:val="en-US"/>
        </w:rPr>
        <w:t>J. Organomet. Chem</w:t>
      </w:r>
      <w:r w:rsidRPr="00C811AF">
        <w:rPr>
          <w:rFonts w:ascii="Times New Roman" w:hAnsi="Times New Roman"/>
          <w:bCs/>
          <w:iCs/>
          <w:sz w:val="20"/>
          <w:szCs w:val="20"/>
          <w:lang w:val="en-US"/>
        </w:rPr>
        <w:t>, 120: 211.</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Li, Y.-X., Zhang, R.-F. &amp; Ma, C.-L. (2005). Chlorobis(N,N-di-</w:t>
      </w:r>
      <w:r w:rsidRPr="00C811AF">
        <w:rPr>
          <w:rFonts w:ascii="Times New Roman" w:hAnsi="Times New Roman"/>
          <w:bCs/>
          <w:i/>
          <w:iCs/>
          <w:sz w:val="20"/>
          <w:szCs w:val="20"/>
          <w:lang w:val="en-US"/>
        </w:rPr>
        <w:t>n</w:t>
      </w:r>
      <w:r w:rsidRPr="00C811AF">
        <w:rPr>
          <w:rFonts w:ascii="Times New Roman" w:hAnsi="Times New Roman"/>
          <w:bCs/>
          <w:iCs/>
          <w:sz w:val="20"/>
          <w:szCs w:val="20"/>
          <w:lang w:val="en-US"/>
        </w:rPr>
        <w:t xml:space="preserve">-butyldithiocarbamato)phenyltin(IV). </w:t>
      </w:r>
      <w:r w:rsidRPr="00C811AF">
        <w:rPr>
          <w:rFonts w:ascii="Times New Roman" w:hAnsi="Times New Roman"/>
          <w:bCs/>
          <w:i/>
          <w:iCs/>
          <w:sz w:val="20"/>
          <w:szCs w:val="20"/>
          <w:lang w:val="en-US"/>
        </w:rPr>
        <w:t>Acta cryst</w:t>
      </w:r>
      <w:r w:rsidRPr="00C811AF">
        <w:rPr>
          <w:rFonts w:ascii="Times New Roman" w:hAnsi="Times New Roman"/>
          <w:bCs/>
          <w:iCs/>
          <w:sz w:val="20"/>
          <w:szCs w:val="20"/>
          <w:lang w:val="en-US"/>
        </w:rPr>
        <w:t>. E61: 2365</w:t>
      </w:r>
    </w:p>
    <w:p w:rsidR="00C244EC" w:rsidRPr="00C811AF" w:rsidRDefault="00C244EC" w:rsidP="00C244EC">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Clarke, D.J., Dakternieks, D. &amp; Tiekink, E.R.T. (2001). X-ray structure of chlorobis</w:t>
      </w:r>
      <w:r>
        <w:rPr>
          <w:rFonts w:ascii="Times New Roman" w:hAnsi="Times New Roman"/>
          <w:bCs/>
          <w:iCs/>
          <w:sz w:val="20"/>
          <w:szCs w:val="20"/>
          <w:lang w:val="en-US"/>
        </w:rPr>
        <w:t>-</w:t>
      </w:r>
      <w:r w:rsidRPr="00C811AF">
        <w:rPr>
          <w:rFonts w:ascii="Times New Roman" w:hAnsi="Times New Roman"/>
          <w:bCs/>
          <w:iCs/>
          <w:sz w:val="20"/>
          <w:szCs w:val="20"/>
          <w:lang w:val="en-US"/>
        </w:rPr>
        <w:t xml:space="preserve">(diisobutyldithiocarbamato)phenyltin(IV). </w:t>
      </w:r>
      <w:r w:rsidRPr="00C811AF">
        <w:rPr>
          <w:rFonts w:ascii="Times New Roman" w:hAnsi="Times New Roman"/>
          <w:bCs/>
          <w:i/>
          <w:iCs/>
          <w:sz w:val="20"/>
          <w:szCs w:val="20"/>
          <w:lang w:val="en-US"/>
        </w:rPr>
        <w:t>Main Group Met. Chem</w:t>
      </w:r>
      <w:r w:rsidRPr="00C811AF">
        <w:rPr>
          <w:rFonts w:ascii="Times New Roman" w:hAnsi="Times New Roman"/>
          <w:bCs/>
          <w:iCs/>
          <w:sz w:val="20"/>
          <w:szCs w:val="20"/>
          <w:lang w:val="en-US"/>
        </w:rPr>
        <w:t>. 24(5): 303.</w:t>
      </w:r>
    </w:p>
    <w:p w:rsidR="00F31093" w:rsidRPr="00C244EC" w:rsidRDefault="00C244EC" w:rsidP="006B1068">
      <w:pPr>
        <w:pStyle w:val="LightGrid-Accent31"/>
        <w:numPr>
          <w:ilvl w:val="0"/>
          <w:numId w:val="2"/>
        </w:numPr>
        <w:autoSpaceDE w:val="0"/>
        <w:autoSpaceDN w:val="0"/>
        <w:adjustRightInd w:val="0"/>
        <w:spacing w:after="0" w:line="240" w:lineRule="auto"/>
        <w:ind w:left="360"/>
        <w:jc w:val="both"/>
        <w:rPr>
          <w:rFonts w:ascii="Times New Roman" w:hAnsi="Times New Roman"/>
          <w:sz w:val="20"/>
          <w:szCs w:val="20"/>
        </w:rPr>
      </w:pPr>
      <w:r w:rsidRPr="00C811AF">
        <w:rPr>
          <w:rFonts w:ascii="Times New Roman" w:hAnsi="Times New Roman"/>
          <w:bCs/>
          <w:iCs/>
          <w:sz w:val="20"/>
          <w:szCs w:val="20"/>
          <w:lang w:val="en-US"/>
        </w:rPr>
        <w:t xml:space="preserve">Boyer, I.J. (1989). Toxicity of dibutyltin, tributyltin and other organotin compounds to human and experimental animals. </w:t>
      </w:r>
      <w:r w:rsidRPr="00C811AF">
        <w:rPr>
          <w:rFonts w:ascii="Times New Roman" w:hAnsi="Times New Roman"/>
          <w:bCs/>
          <w:i/>
          <w:iCs/>
          <w:sz w:val="20"/>
          <w:szCs w:val="20"/>
          <w:lang w:val="en-US"/>
        </w:rPr>
        <w:t xml:space="preserve">Toxicology. </w:t>
      </w:r>
      <w:r w:rsidRPr="00C811AF">
        <w:rPr>
          <w:rFonts w:ascii="Times New Roman" w:hAnsi="Times New Roman"/>
          <w:bCs/>
          <w:iCs/>
          <w:sz w:val="20"/>
          <w:szCs w:val="20"/>
          <w:lang w:val="en-US"/>
        </w:rPr>
        <w:t>55: 253-98.</w:t>
      </w:r>
      <w:r w:rsidR="00E66197" w:rsidRPr="00C244EC">
        <w:rPr>
          <w:rFonts w:ascii="Times New Roman" w:hAnsi="Times New Roman"/>
          <w:noProof/>
        </w:rPr>
        <w:t xml:space="preserve">                                                          </w:t>
      </w:r>
      <w:r w:rsidR="0082181A" w:rsidRPr="00C244EC">
        <w:rPr>
          <w:rFonts w:ascii="Times New Roman" w:hAnsi="Times New Roman"/>
          <w:noProof/>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131BF5">
      <w:headerReference w:type="even" r:id="rId14"/>
      <w:headerReference w:type="default" r:id="rId15"/>
      <w:footerReference w:type="even" r:id="rId16"/>
      <w:footerReference w:type="default" r:id="rId17"/>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R">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31BF5">
      <w:rPr>
        <w:rFonts w:ascii="Times New Roman" w:hAnsi="Times New Roman"/>
        <w:noProof/>
      </w:rPr>
      <w:t>10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31BF5">
      <w:rPr>
        <w:rFonts w:ascii="Times New Roman" w:hAnsi="Times New Roman"/>
        <w:noProof/>
      </w:rPr>
      <w:t>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EC" w:rsidRPr="00C244EC" w:rsidRDefault="00C244EC" w:rsidP="00C244EC">
    <w:pPr>
      <w:spacing w:after="0" w:line="240" w:lineRule="auto"/>
      <w:ind w:left="1800" w:hanging="1800"/>
      <w:rPr>
        <w:rFonts w:ascii="Times New Roman" w:hAnsi="Times New Roman"/>
        <w:sz w:val="20"/>
        <w:szCs w:val="20"/>
      </w:rPr>
    </w:pPr>
    <w:r>
      <w:rPr>
        <w:rFonts w:ascii="Times New Roman" w:hAnsi="Times New Roman"/>
        <w:sz w:val="20"/>
        <w:szCs w:val="20"/>
      </w:rPr>
      <w:t>Amirah Faizah et al</w:t>
    </w:r>
    <w:r w:rsidR="00A14DB9" w:rsidRPr="00C244EC">
      <w:rPr>
        <w:rFonts w:ascii="Times New Roman" w:hAnsi="Times New Roman"/>
        <w:sz w:val="20"/>
        <w:szCs w:val="20"/>
      </w:rPr>
      <w:t xml:space="preserve">:  </w:t>
    </w:r>
    <w:r>
      <w:rPr>
        <w:rFonts w:ascii="Times New Roman" w:hAnsi="Times New Roman"/>
        <w:sz w:val="20"/>
        <w:szCs w:val="20"/>
      </w:rPr>
      <w:tab/>
    </w:r>
    <w:r w:rsidRPr="00C244EC">
      <w:rPr>
        <w:rFonts w:ascii="Times New Roman" w:hAnsi="Times New Roman"/>
        <w:sz w:val="20"/>
        <w:szCs w:val="20"/>
      </w:rPr>
      <w:t>SYNTHESIS, CHARACTERISATION AND BIOLOGICAL STUDIES OF NEW PHENYLTIN(IV) DITHIOCARBAMATE COMPOUNDS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244EC"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985"/>
    <w:multiLevelType w:val="hybridMultilevel"/>
    <w:tmpl w:val="01B4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1BF5"/>
    <w:rsid w:val="00136AC1"/>
    <w:rsid w:val="001B35D1"/>
    <w:rsid w:val="001D035A"/>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A65143"/>
    <w:rsid w:val="00AE5D78"/>
    <w:rsid w:val="00B1121C"/>
    <w:rsid w:val="00B2639F"/>
    <w:rsid w:val="00B2770A"/>
    <w:rsid w:val="00B314AD"/>
    <w:rsid w:val="00BB42FB"/>
    <w:rsid w:val="00BB58AF"/>
    <w:rsid w:val="00BC3ED2"/>
    <w:rsid w:val="00BF0954"/>
    <w:rsid w:val="00C244EC"/>
    <w:rsid w:val="00C31E76"/>
    <w:rsid w:val="00C43D22"/>
    <w:rsid w:val="00C5417D"/>
    <w:rsid w:val="00CA513F"/>
    <w:rsid w:val="00D4023F"/>
    <w:rsid w:val="00D75B35"/>
    <w:rsid w:val="00D878E4"/>
    <w:rsid w:val="00D9792A"/>
    <w:rsid w:val="00DD6D61"/>
    <w:rsid w:val="00E41EE7"/>
    <w:rsid w:val="00E66197"/>
    <w:rsid w:val="00F24A99"/>
    <w:rsid w:val="00F31093"/>
    <w:rsid w:val="00F50BDF"/>
    <w:rsid w:val="00F90C34"/>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ble">
    <w:name w:val="Table"/>
    <w:basedOn w:val="Normal"/>
    <w:rsid w:val="00A65143"/>
    <w:pPr>
      <w:overflowPunct w:val="0"/>
      <w:autoSpaceDE w:val="0"/>
      <w:autoSpaceDN w:val="0"/>
      <w:adjustRightInd w:val="0"/>
      <w:spacing w:before="20" w:after="20" w:line="240" w:lineRule="auto"/>
      <w:jc w:val="both"/>
      <w:textAlignment w:val="baseline"/>
    </w:pPr>
    <w:rPr>
      <w:rFonts w:ascii="Times New Roman" w:hAnsi="Times New Roman"/>
      <w:sz w:val="18"/>
      <w:szCs w:val="20"/>
      <w:lang w:val="en-GB" w:eastAsia="de-DE" w:bidi="ar-SA"/>
    </w:rPr>
  </w:style>
  <w:style w:type="paragraph" w:customStyle="1" w:styleId="LightGrid-Accent31">
    <w:name w:val="Light Grid - Accent 31"/>
    <w:basedOn w:val="Normal"/>
    <w:uiPriority w:val="34"/>
    <w:qFormat/>
    <w:rsid w:val="00C244EC"/>
    <w:pPr>
      <w:ind w:left="720"/>
      <w:contextualSpacing/>
    </w:pPr>
    <w:rPr>
      <w:rFonts w:ascii="Calibri" w:eastAsia="Calibri" w:hAnsi="Calibri"/>
      <w:lang w:val="ms-MY" w:bidi="ar-SA"/>
    </w:rPr>
  </w:style>
  <w:style w:type="character" w:styleId="Hyperlink">
    <w:name w:val="Hyperlink"/>
    <w:rsid w:val="00C244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ble">
    <w:name w:val="Table"/>
    <w:basedOn w:val="Normal"/>
    <w:rsid w:val="00A65143"/>
    <w:pPr>
      <w:overflowPunct w:val="0"/>
      <w:autoSpaceDE w:val="0"/>
      <w:autoSpaceDN w:val="0"/>
      <w:adjustRightInd w:val="0"/>
      <w:spacing w:before="20" w:after="20" w:line="240" w:lineRule="auto"/>
      <w:jc w:val="both"/>
      <w:textAlignment w:val="baseline"/>
    </w:pPr>
    <w:rPr>
      <w:rFonts w:ascii="Times New Roman" w:hAnsi="Times New Roman"/>
      <w:sz w:val="18"/>
      <w:szCs w:val="20"/>
      <w:lang w:val="en-GB" w:eastAsia="de-DE" w:bidi="ar-SA"/>
    </w:rPr>
  </w:style>
  <w:style w:type="paragraph" w:customStyle="1" w:styleId="LightGrid-Accent31">
    <w:name w:val="Light Grid - Accent 31"/>
    <w:basedOn w:val="Normal"/>
    <w:uiPriority w:val="34"/>
    <w:qFormat/>
    <w:rsid w:val="00C244EC"/>
    <w:pPr>
      <w:ind w:left="720"/>
      <w:contextualSpacing/>
    </w:pPr>
    <w:rPr>
      <w:rFonts w:ascii="Calibri" w:eastAsia="Calibri" w:hAnsi="Calibri"/>
      <w:lang w:val="ms-MY" w:bidi="ar-SA"/>
    </w:rPr>
  </w:style>
  <w:style w:type="character" w:styleId="Hyperlink">
    <w:name w:val="Hyperlink"/>
    <w:rsid w:val="00C24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69C7-D305-435A-B67B-CE6C2AEA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2015-03-21T08:52:00Z</cp:lastPrinted>
  <dcterms:created xsi:type="dcterms:W3CDTF">2015-03-21T07:55:00Z</dcterms:created>
  <dcterms:modified xsi:type="dcterms:W3CDTF">2015-03-25T15:49:00Z</dcterms:modified>
</cp:coreProperties>
</file>