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FEA" w:rsidRPr="007E2ECA" w:rsidRDefault="004A1CD9" w:rsidP="005B1C83">
      <w:pPr>
        <w:spacing w:after="0" w:line="240" w:lineRule="auto"/>
        <w:jc w:val="center"/>
        <w:rPr>
          <w:rStyle w:val="maintitle"/>
          <w:rFonts w:ascii="Times New Roman" w:hAnsi="Times New Roman" w:cs="Times New Roman"/>
          <w:b/>
          <w:bCs/>
          <w:sz w:val="28"/>
          <w:szCs w:val="24"/>
        </w:rPr>
      </w:pPr>
      <w:r w:rsidRPr="007E2ECA">
        <w:rPr>
          <w:rStyle w:val="maintitle"/>
          <w:rFonts w:ascii="Times New Roman" w:hAnsi="Times New Roman" w:cs="Times New Roman"/>
          <w:b/>
          <w:bCs/>
          <w:sz w:val="28"/>
          <w:szCs w:val="24"/>
        </w:rPr>
        <w:t xml:space="preserve">ANALYTICAL </w:t>
      </w:r>
      <w:r w:rsidR="00AF6CCD" w:rsidRPr="007E2ECA">
        <w:rPr>
          <w:rStyle w:val="maintitle"/>
          <w:rFonts w:ascii="Times New Roman" w:hAnsi="Times New Roman" w:cs="Times New Roman"/>
          <w:b/>
          <w:bCs/>
          <w:sz w:val="28"/>
          <w:szCs w:val="24"/>
        </w:rPr>
        <w:t xml:space="preserve">APPROACHES OF DETERMINING MONOSACCHARIDES </w:t>
      </w:r>
      <w:r w:rsidR="006D3FDF" w:rsidRPr="007E2ECA">
        <w:rPr>
          <w:rStyle w:val="maintitle"/>
          <w:rFonts w:ascii="Times New Roman" w:hAnsi="Times New Roman" w:cs="Times New Roman"/>
          <w:b/>
          <w:bCs/>
          <w:sz w:val="28"/>
          <w:szCs w:val="24"/>
        </w:rPr>
        <w:t xml:space="preserve">FROM </w:t>
      </w:r>
      <w:r w:rsidR="00AF6CCD" w:rsidRPr="007E2ECA">
        <w:rPr>
          <w:rStyle w:val="maintitle"/>
          <w:rFonts w:ascii="Times New Roman" w:hAnsi="Times New Roman" w:cs="Times New Roman"/>
          <w:b/>
          <w:bCs/>
          <w:sz w:val="28"/>
          <w:szCs w:val="24"/>
        </w:rPr>
        <w:t>ALKALINE-TREATED</w:t>
      </w:r>
      <w:r w:rsidR="00D5186B" w:rsidRPr="007E2ECA">
        <w:rPr>
          <w:rStyle w:val="maintitle"/>
          <w:rFonts w:ascii="Times New Roman" w:hAnsi="Times New Roman" w:cs="Times New Roman"/>
          <w:b/>
          <w:bCs/>
          <w:sz w:val="28"/>
          <w:szCs w:val="24"/>
        </w:rPr>
        <w:t xml:space="preserve"> PALM</w:t>
      </w:r>
      <w:r w:rsidR="00AF6CCD" w:rsidRPr="007E2ECA">
        <w:rPr>
          <w:rStyle w:val="maintitle"/>
          <w:rFonts w:ascii="Times New Roman" w:hAnsi="Times New Roman" w:cs="Times New Roman"/>
          <w:b/>
          <w:bCs/>
          <w:sz w:val="28"/>
          <w:szCs w:val="24"/>
        </w:rPr>
        <w:t xml:space="preserve"> FIBER</w:t>
      </w:r>
    </w:p>
    <w:p w:rsidR="00F96D4C" w:rsidRPr="007E2ECA" w:rsidRDefault="00F96D4C" w:rsidP="005B1C83">
      <w:pPr>
        <w:spacing w:after="0" w:line="240" w:lineRule="auto"/>
        <w:jc w:val="center"/>
        <w:rPr>
          <w:rFonts w:ascii="Times New Roman" w:hAnsi="Times New Roman"/>
          <w:i/>
          <w:sz w:val="24"/>
          <w:szCs w:val="24"/>
        </w:rPr>
      </w:pPr>
    </w:p>
    <w:p w:rsidR="006D3FDF" w:rsidRPr="007E2ECA" w:rsidRDefault="00AF6CCD" w:rsidP="005B1C83">
      <w:pPr>
        <w:spacing w:after="0" w:line="240" w:lineRule="auto"/>
        <w:jc w:val="center"/>
        <w:rPr>
          <w:rFonts w:ascii="Times New Roman" w:hAnsi="Times New Roman"/>
          <w:sz w:val="28"/>
          <w:szCs w:val="28"/>
        </w:rPr>
      </w:pPr>
      <w:r w:rsidRPr="007E2ECA">
        <w:rPr>
          <w:rFonts w:ascii="Times New Roman" w:hAnsi="Times New Roman"/>
          <w:sz w:val="28"/>
          <w:szCs w:val="28"/>
        </w:rPr>
        <w:t>(</w:t>
      </w:r>
      <w:proofErr w:type="spellStart"/>
      <w:r w:rsidRPr="007E2ECA">
        <w:rPr>
          <w:rFonts w:ascii="Times New Roman" w:hAnsi="Times New Roman"/>
          <w:sz w:val="28"/>
          <w:szCs w:val="28"/>
        </w:rPr>
        <w:t>Kaedah</w:t>
      </w:r>
      <w:proofErr w:type="spellEnd"/>
      <w:r w:rsidRPr="007E2ECA">
        <w:rPr>
          <w:rFonts w:ascii="Times New Roman" w:hAnsi="Times New Roman"/>
          <w:sz w:val="28"/>
          <w:szCs w:val="28"/>
        </w:rPr>
        <w:t xml:space="preserve"> </w:t>
      </w:r>
      <w:proofErr w:type="spellStart"/>
      <w:r w:rsidRPr="007E2ECA">
        <w:rPr>
          <w:rFonts w:ascii="Times New Roman" w:hAnsi="Times New Roman"/>
          <w:sz w:val="28"/>
          <w:szCs w:val="28"/>
        </w:rPr>
        <w:t>Analatikal</w:t>
      </w:r>
      <w:proofErr w:type="spellEnd"/>
      <w:r w:rsidRPr="007E2ECA">
        <w:rPr>
          <w:rFonts w:ascii="Times New Roman" w:hAnsi="Times New Roman"/>
          <w:sz w:val="28"/>
          <w:szCs w:val="28"/>
        </w:rPr>
        <w:t xml:space="preserve"> </w:t>
      </w:r>
      <w:proofErr w:type="spellStart"/>
      <w:r w:rsidR="005B1C83" w:rsidRPr="007E2ECA">
        <w:rPr>
          <w:rFonts w:ascii="Times New Roman" w:hAnsi="Times New Roman"/>
          <w:sz w:val="28"/>
          <w:szCs w:val="28"/>
        </w:rPr>
        <w:t>b</w:t>
      </w:r>
      <w:r w:rsidRPr="007E2ECA">
        <w:rPr>
          <w:rFonts w:ascii="Times New Roman" w:hAnsi="Times New Roman"/>
          <w:sz w:val="28"/>
          <w:szCs w:val="28"/>
        </w:rPr>
        <w:t>agi</w:t>
      </w:r>
      <w:proofErr w:type="spellEnd"/>
      <w:r w:rsidRPr="007E2ECA">
        <w:rPr>
          <w:rFonts w:ascii="Times New Roman" w:hAnsi="Times New Roman"/>
          <w:sz w:val="28"/>
          <w:szCs w:val="28"/>
        </w:rPr>
        <w:t xml:space="preserve"> </w:t>
      </w:r>
      <w:proofErr w:type="spellStart"/>
      <w:r w:rsidRPr="007E2ECA">
        <w:rPr>
          <w:rFonts w:ascii="Times New Roman" w:hAnsi="Times New Roman"/>
          <w:sz w:val="28"/>
          <w:szCs w:val="28"/>
        </w:rPr>
        <w:t>Penentuan</w:t>
      </w:r>
      <w:proofErr w:type="spellEnd"/>
      <w:r w:rsidRPr="007E2ECA">
        <w:rPr>
          <w:rFonts w:ascii="Times New Roman" w:hAnsi="Times New Roman"/>
          <w:sz w:val="28"/>
          <w:szCs w:val="28"/>
        </w:rPr>
        <w:t xml:space="preserve"> </w:t>
      </w:r>
      <w:proofErr w:type="spellStart"/>
      <w:r w:rsidRPr="007E2ECA">
        <w:rPr>
          <w:rFonts w:ascii="Times New Roman" w:hAnsi="Times New Roman"/>
          <w:sz w:val="28"/>
          <w:szCs w:val="28"/>
        </w:rPr>
        <w:t>Monosakarida</w:t>
      </w:r>
      <w:proofErr w:type="spellEnd"/>
      <w:r w:rsidR="00DC3A7D" w:rsidRPr="007E2ECA">
        <w:rPr>
          <w:rFonts w:ascii="Times New Roman" w:hAnsi="Times New Roman"/>
          <w:sz w:val="28"/>
          <w:szCs w:val="28"/>
        </w:rPr>
        <w:t xml:space="preserve"> </w:t>
      </w:r>
      <w:proofErr w:type="spellStart"/>
      <w:r w:rsidR="005B1C83" w:rsidRPr="007E2ECA">
        <w:rPr>
          <w:rFonts w:ascii="Times New Roman" w:hAnsi="Times New Roman"/>
          <w:sz w:val="28"/>
          <w:szCs w:val="28"/>
        </w:rPr>
        <w:t>d</w:t>
      </w:r>
      <w:r w:rsidR="00DC3A7D" w:rsidRPr="007E2ECA">
        <w:rPr>
          <w:rFonts w:ascii="Times New Roman" w:hAnsi="Times New Roman"/>
          <w:sz w:val="28"/>
          <w:szCs w:val="28"/>
        </w:rPr>
        <w:t>aripada</w:t>
      </w:r>
      <w:proofErr w:type="spellEnd"/>
      <w:r w:rsidR="00DC3A7D" w:rsidRPr="007E2ECA">
        <w:rPr>
          <w:rFonts w:ascii="Times New Roman" w:hAnsi="Times New Roman"/>
          <w:sz w:val="28"/>
          <w:szCs w:val="28"/>
        </w:rPr>
        <w:t xml:space="preserve"> </w:t>
      </w:r>
      <w:proofErr w:type="spellStart"/>
      <w:r w:rsidR="00DC3A7D" w:rsidRPr="007E2ECA">
        <w:rPr>
          <w:rFonts w:ascii="Times New Roman" w:hAnsi="Times New Roman"/>
          <w:sz w:val="28"/>
          <w:szCs w:val="28"/>
        </w:rPr>
        <w:t>Serabut</w:t>
      </w:r>
      <w:proofErr w:type="spellEnd"/>
      <w:r w:rsidR="00DC3A7D" w:rsidRPr="007E2ECA">
        <w:rPr>
          <w:rFonts w:ascii="Times New Roman" w:hAnsi="Times New Roman"/>
          <w:sz w:val="28"/>
          <w:szCs w:val="28"/>
        </w:rPr>
        <w:t xml:space="preserve"> </w:t>
      </w:r>
      <w:proofErr w:type="spellStart"/>
      <w:r w:rsidR="00DC3A7D" w:rsidRPr="007E2ECA">
        <w:rPr>
          <w:rFonts w:ascii="Times New Roman" w:hAnsi="Times New Roman"/>
          <w:sz w:val="28"/>
          <w:szCs w:val="28"/>
        </w:rPr>
        <w:t>Sawit</w:t>
      </w:r>
      <w:proofErr w:type="spellEnd"/>
      <w:r w:rsidR="00DC3A7D" w:rsidRPr="007E2ECA">
        <w:rPr>
          <w:rFonts w:ascii="Times New Roman" w:hAnsi="Times New Roman"/>
          <w:sz w:val="28"/>
          <w:szCs w:val="28"/>
        </w:rPr>
        <w:t xml:space="preserve"> </w:t>
      </w:r>
      <w:proofErr w:type="spellStart"/>
      <w:r w:rsidR="00DC3A7D" w:rsidRPr="007E2ECA">
        <w:rPr>
          <w:rFonts w:ascii="Times New Roman" w:hAnsi="Times New Roman"/>
          <w:sz w:val="28"/>
          <w:szCs w:val="28"/>
        </w:rPr>
        <w:t>Terawat</w:t>
      </w:r>
      <w:proofErr w:type="spellEnd"/>
      <w:r w:rsidRPr="007E2ECA">
        <w:rPr>
          <w:rFonts w:ascii="Times New Roman" w:hAnsi="Times New Roman"/>
          <w:sz w:val="28"/>
          <w:szCs w:val="28"/>
        </w:rPr>
        <w:t xml:space="preserve"> Alkali)</w:t>
      </w:r>
    </w:p>
    <w:p w:rsidR="00AF6CCD" w:rsidRPr="007E2ECA" w:rsidRDefault="00AF6CCD" w:rsidP="005B1C83">
      <w:pPr>
        <w:spacing w:after="0" w:line="240" w:lineRule="auto"/>
        <w:jc w:val="center"/>
        <w:rPr>
          <w:rFonts w:ascii="Times New Roman" w:hAnsi="Times New Roman"/>
          <w:sz w:val="24"/>
          <w:szCs w:val="24"/>
        </w:rPr>
      </w:pPr>
    </w:p>
    <w:p w:rsidR="002F0FEA" w:rsidRPr="007E2ECA" w:rsidRDefault="002F0FEA" w:rsidP="005B1C83">
      <w:pPr>
        <w:spacing w:after="0" w:line="240" w:lineRule="auto"/>
        <w:jc w:val="center"/>
        <w:outlineLvl w:val="0"/>
        <w:rPr>
          <w:rFonts w:ascii="Times New Roman" w:hAnsi="Times New Roman"/>
          <w:sz w:val="20"/>
          <w:szCs w:val="24"/>
        </w:rPr>
      </w:pPr>
      <w:proofErr w:type="spellStart"/>
      <w:r w:rsidRPr="007E2ECA">
        <w:rPr>
          <w:rFonts w:ascii="Times New Roman" w:hAnsi="Times New Roman"/>
          <w:sz w:val="20"/>
          <w:szCs w:val="24"/>
        </w:rPr>
        <w:t>Khairiah</w:t>
      </w:r>
      <w:proofErr w:type="spellEnd"/>
      <w:r w:rsidRPr="007E2ECA">
        <w:rPr>
          <w:rFonts w:ascii="Times New Roman" w:hAnsi="Times New Roman"/>
          <w:sz w:val="20"/>
          <w:szCs w:val="24"/>
        </w:rPr>
        <w:t xml:space="preserve"> Haji Badri</w:t>
      </w:r>
      <w:r w:rsidR="00F96D4C" w:rsidRPr="007E2ECA">
        <w:rPr>
          <w:rFonts w:ascii="Times New Roman" w:hAnsi="Times New Roman"/>
          <w:sz w:val="20"/>
          <w:szCs w:val="24"/>
          <w:vertAlign w:val="superscript"/>
        </w:rPr>
        <w:t>1</w:t>
      </w:r>
      <w:proofErr w:type="gramStart"/>
      <w:r w:rsidR="00F96D4C" w:rsidRPr="007E2ECA">
        <w:rPr>
          <w:rFonts w:ascii="Times New Roman" w:hAnsi="Times New Roman"/>
          <w:sz w:val="20"/>
          <w:szCs w:val="24"/>
          <w:vertAlign w:val="superscript"/>
        </w:rPr>
        <w:t>,2</w:t>
      </w:r>
      <w:proofErr w:type="gramEnd"/>
      <w:r w:rsidR="00D353BD" w:rsidRPr="007E2ECA">
        <w:rPr>
          <w:rFonts w:ascii="Times New Roman" w:hAnsi="Times New Roman"/>
          <w:sz w:val="20"/>
          <w:szCs w:val="24"/>
        </w:rPr>
        <w:t>*</w:t>
      </w:r>
      <w:r w:rsidR="00D55917" w:rsidRPr="007E2ECA">
        <w:rPr>
          <w:rFonts w:ascii="Times New Roman" w:hAnsi="Times New Roman"/>
          <w:sz w:val="20"/>
          <w:szCs w:val="24"/>
        </w:rPr>
        <w:t>,</w:t>
      </w:r>
      <w:r w:rsidR="00F96D4C" w:rsidRPr="007E2ECA">
        <w:rPr>
          <w:rFonts w:ascii="Times New Roman" w:hAnsi="Times New Roman"/>
          <w:sz w:val="20"/>
          <w:szCs w:val="24"/>
          <w:vertAlign w:val="superscript"/>
        </w:rPr>
        <w:t xml:space="preserve"> </w:t>
      </w:r>
      <w:proofErr w:type="spellStart"/>
      <w:r w:rsidR="00D55917" w:rsidRPr="007E2ECA">
        <w:rPr>
          <w:rFonts w:ascii="Times New Roman" w:hAnsi="Times New Roman"/>
          <w:sz w:val="20"/>
          <w:szCs w:val="24"/>
        </w:rPr>
        <w:t>Cheah</w:t>
      </w:r>
      <w:proofErr w:type="spellEnd"/>
      <w:r w:rsidR="00D55917" w:rsidRPr="007E2ECA">
        <w:rPr>
          <w:rFonts w:ascii="Times New Roman" w:hAnsi="Times New Roman"/>
          <w:sz w:val="20"/>
          <w:szCs w:val="24"/>
        </w:rPr>
        <w:t xml:space="preserve"> Ai Juan</w:t>
      </w:r>
      <w:r w:rsidR="00F96D4C" w:rsidRPr="007E2ECA">
        <w:rPr>
          <w:rFonts w:ascii="Times New Roman" w:hAnsi="Times New Roman"/>
          <w:sz w:val="20"/>
          <w:szCs w:val="24"/>
          <w:vertAlign w:val="superscript"/>
        </w:rPr>
        <w:t>1</w:t>
      </w:r>
      <w:r w:rsidR="00F96D4C" w:rsidRPr="007E2ECA">
        <w:rPr>
          <w:rFonts w:ascii="Times New Roman" w:hAnsi="Times New Roman"/>
          <w:sz w:val="20"/>
          <w:szCs w:val="24"/>
        </w:rPr>
        <w:t xml:space="preserve">, </w:t>
      </w:r>
      <w:r w:rsidR="0047441D" w:rsidRPr="007E2ECA">
        <w:rPr>
          <w:rFonts w:ascii="Times New Roman" w:hAnsi="Times New Roman"/>
          <w:sz w:val="20"/>
          <w:szCs w:val="24"/>
        </w:rPr>
        <w:t>Osman Hassan</w:t>
      </w:r>
      <w:r w:rsidR="00F96D4C" w:rsidRPr="007E2ECA">
        <w:rPr>
          <w:rFonts w:ascii="Times New Roman" w:hAnsi="Times New Roman"/>
          <w:sz w:val="20"/>
          <w:szCs w:val="24"/>
          <w:vertAlign w:val="superscript"/>
        </w:rPr>
        <w:t>1</w:t>
      </w:r>
      <w:r w:rsidR="004436CB" w:rsidRPr="007E2ECA">
        <w:rPr>
          <w:rFonts w:ascii="Times New Roman" w:hAnsi="Times New Roman"/>
          <w:sz w:val="20"/>
          <w:szCs w:val="24"/>
          <w:vertAlign w:val="superscript"/>
        </w:rPr>
        <w:t>,2</w:t>
      </w:r>
      <w:r w:rsidR="00E90677" w:rsidRPr="007E2ECA">
        <w:rPr>
          <w:rFonts w:ascii="Times New Roman" w:hAnsi="Times New Roman"/>
          <w:sz w:val="20"/>
          <w:szCs w:val="24"/>
        </w:rPr>
        <w:t xml:space="preserve"> and Wan Aida Wan Mustapha</w:t>
      </w:r>
      <w:r w:rsidR="00F96D4C" w:rsidRPr="007E2ECA">
        <w:rPr>
          <w:rFonts w:ascii="Times New Roman" w:hAnsi="Times New Roman"/>
          <w:sz w:val="20"/>
          <w:szCs w:val="24"/>
          <w:vertAlign w:val="superscript"/>
        </w:rPr>
        <w:t>1</w:t>
      </w:r>
    </w:p>
    <w:p w:rsidR="00A46F88" w:rsidRPr="007E2ECA" w:rsidRDefault="00A46F88" w:rsidP="005B1C83">
      <w:pPr>
        <w:spacing w:after="0" w:line="240" w:lineRule="auto"/>
        <w:jc w:val="center"/>
        <w:outlineLvl w:val="0"/>
        <w:rPr>
          <w:rFonts w:ascii="Times New Roman" w:hAnsi="Times New Roman"/>
          <w:sz w:val="20"/>
          <w:szCs w:val="24"/>
        </w:rPr>
      </w:pPr>
    </w:p>
    <w:p w:rsidR="002F0FEA" w:rsidRPr="007E2ECA" w:rsidRDefault="002F0FEA" w:rsidP="005B1C83">
      <w:pPr>
        <w:autoSpaceDE w:val="0"/>
        <w:autoSpaceDN w:val="0"/>
        <w:adjustRightInd w:val="0"/>
        <w:spacing w:after="0" w:line="240" w:lineRule="auto"/>
        <w:jc w:val="center"/>
        <w:outlineLvl w:val="0"/>
        <w:rPr>
          <w:rFonts w:ascii="Times New Roman" w:hAnsi="Times New Roman" w:cs="Times New Roman"/>
          <w:i/>
          <w:sz w:val="18"/>
          <w:szCs w:val="18"/>
        </w:rPr>
      </w:pPr>
      <w:r w:rsidRPr="007E2ECA">
        <w:rPr>
          <w:rFonts w:ascii="Times New Roman" w:hAnsi="Times New Roman" w:cs="Times New Roman"/>
          <w:i/>
          <w:sz w:val="18"/>
          <w:szCs w:val="18"/>
          <w:vertAlign w:val="superscript"/>
        </w:rPr>
        <w:t>1</w:t>
      </w:r>
      <w:r w:rsidRPr="007E2ECA">
        <w:rPr>
          <w:rFonts w:ascii="Times New Roman" w:hAnsi="Times New Roman" w:cs="Times New Roman"/>
          <w:i/>
          <w:sz w:val="18"/>
          <w:szCs w:val="18"/>
        </w:rPr>
        <w:t xml:space="preserve">School of Chemical Sciences and Food Technology </w:t>
      </w:r>
    </w:p>
    <w:p w:rsidR="00807A56" w:rsidRPr="007E2ECA" w:rsidRDefault="002F0FEA" w:rsidP="005B1C83">
      <w:pPr>
        <w:autoSpaceDE w:val="0"/>
        <w:autoSpaceDN w:val="0"/>
        <w:adjustRightInd w:val="0"/>
        <w:spacing w:after="0" w:line="240" w:lineRule="auto"/>
        <w:jc w:val="center"/>
        <w:outlineLvl w:val="0"/>
        <w:rPr>
          <w:rFonts w:ascii="Times New Roman" w:hAnsi="Times New Roman" w:cs="Times New Roman"/>
          <w:i/>
          <w:sz w:val="18"/>
          <w:szCs w:val="18"/>
        </w:rPr>
      </w:pPr>
      <w:r w:rsidRPr="007E2ECA">
        <w:rPr>
          <w:rFonts w:ascii="Times New Roman" w:hAnsi="Times New Roman" w:cs="Times New Roman"/>
          <w:i/>
          <w:sz w:val="18"/>
          <w:szCs w:val="18"/>
          <w:vertAlign w:val="superscript"/>
        </w:rPr>
        <w:t>2</w:t>
      </w:r>
      <w:r w:rsidRPr="007E2ECA">
        <w:rPr>
          <w:rFonts w:ascii="Times New Roman" w:hAnsi="Times New Roman" w:cs="Times New Roman"/>
          <w:i/>
          <w:sz w:val="18"/>
          <w:szCs w:val="18"/>
        </w:rPr>
        <w:t xml:space="preserve">Polymer Research Center </w:t>
      </w:r>
    </w:p>
    <w:p w:rsidR="002F0FEA" w:rsidRPr="007E2ECA" w:rsidRDefault="002F0FEA" w:rsidP="005B1C83">
      <w:pPr>
        <w:autoSpaceDE w:val="0"/>
        <w:autoSpaceDN w:val="0"/>
        <w:adjustRightInd w:val="0"/>
        <w:spacing w:after="0" w:line="240" w:lineRule="auto"/>
        <w:jc w:val="center"/>
        <w:outlineLvl w:val="0"/>
        <w:rPr>
          <w:rFonts w:ascii="Times New Roman" w:hAnsi="Times New Roman" w:cs="Times New Roman"/>
          <w:i/>
          <w:sz w:val="18"/>
          <w:szCs w:val="18"/>
        </w:rPr>
      </w:pPr>
      <w:r w:rsidRPr="007E2ECA">
        <w:rPr>
          <w:rFonts w:ascii="Times New Roman" w:hAnsi="Times New Roman" w:cs="Times New Roman"/>
          <w:i/>
          <w:sz w:val="18"/>
          <w:szCs w:val="18"/>
        </w:rPr>
        <w:t>Faculty of Science and Technology</w:t>
      </w:r>
      <w:r w:rsidR="00807A56" w:rsidRPr="007E2ECA">
        <w:rPr>
          <w:rFonts w:ascii="Times New Roman" w:hAnsi="Times New Roman" w:cs="Times New Roman"/>
          <w:i/>
          <w:sz w:val="18"/>
          <w:szCs w:val="18"/>
        </w:rPr>
        <w:t xml:space="preserve">, </w:t>
      </w:r>
      <w:proofErr w:type="spellStart"/>
      <w:r w:rsidRPr="007E2ECA">
        <w:rPr>
          <w:rFonts w:ascii="Times New Roman" w:hAnsi="Times New Roman" w:cs="Times New Roman"/>
          <w:i/>
          <w:sz w:val="18"/>
          <w:szCs w:val="18"/>
        </w:rPr>
        <w:t>Universiti</w:t>
      </w:r>
      <w:proofErr w:type="spellEnd"/>
      <w:r w:rsidR="0007797B" w:rsidRPr="007E2ECA">
        <w:rPr>
          <w:rFonts w:ascii="Times New Roman" w:hAnsi="Times New Roman" w:cs="Times New Roman"/>
          <w:i/>
          <w:sz w:val="18"/>
          <w:szCs w:val="18"/>
        </w:rPr>
        <w:t xml:space="preserve"> </w:t>
      </w:r>
      <w:proofErr w:type="spellStart"/>
      <w:r w:rsidRPr="007E2ECA">
        <w:rPr>
          <w:rFonts w:ascii="Times New Roman" w:hAnsi="Times New Roman" w:cs="Times New Roman"/>
          <w:i/>
          <w:sz w:val="18"/>
          <w:szCs w:val="18"/>
        </w:rPr>
        <w:t>Kebangsaan</w:t>
      </w:r>
      <w:proofErr w:type="spellEnd"/>
      <w:r w:rsidRPr="007E2ECA">
        <w:rPr>
          <w:rFonts w:ascii="Times New Roman" w:hAnsi="Times New Roman" w:cs="Times New Roman"/>
          <w:i/>
          <w:sz w:val="18"/>
          <w:szCs w:val="18"/>
        </w:rPr>
        <w:t xml:space="preserve"> Malaysia, 43600 </w:t>
      </w:r>
      <w:proofErr w:type="spellStart"/>
      <w:r w:rsidRPr="007E2ECA">
        <w:rPr>
          <w:rFonts w:ascii="Times New Roman" w:hAnsi="Times New Roman" w:cs="Times New Roman"/>
          <w:i/>
          <w:sz w:val="18"/>
          <w:szCs w:val="18"/>
        </w:rPr>
        <w:t>Bangi</w:t>
      </w:r>
      <w:proofErr w:type="spellEnd"/>
      <w:r w:rsidRPr="007E2ECA">
        <w:rPr>
          <w:rFonts w:ascii="Times New Roman" w:hAnsi="Times New Roman" w:cs="Times New Roman"/>
          <w:i/>
          <w:sz w:val="18"/>
          <w:szCs w:val="18"/>
        </w:rPr>
        <w:t>, Selangor, Malaysia</w:t>
      </w:r>
    </w:p>
    <w:p w:rsidR="00BA605E" w:rsidRPr="007E2ECA" w:rsidRDefault="00BA605E" w:rsidP="005B1C83">
      <w:pPr>
        <w:autoSpaceDE w:val="0"/>
        <w:autoSpaceDN w:val="0"/>
        <w:adjustRightInd w:val="0"/>
        <w:spacing w:after="0" w:line="240" w:lineRule="auto"/>
        <w:jc w:val="center"/>
        <w:outlineLvl w:val="0"/>
        <w:rPr>
          <w:rFonts w:ascii="Times New Roman" w:hAnsi="Times New Roman" w:cs="Times New Roman"/>
          <w:sz w:val="18"/>
          <w:szCs w:val="18"/>
        </w:rPr>
      </w:pPr>
    </w:p>
    <w:p w:rsidR="002F0FEA" w:rsidRPr="007E2ECA" w:rsidRDefault="00BA605E" w:rsidP="005B1C83">
      <w:pPr>
        <w:tabs>
          <w:tab w:val="left" w:pos="720"/>
        </w:tabs>
        <w:autoSpaceDE w:val="0"/>
        <w:autoSpaceDN w:val="0"/>
        <w:adjustRightInd w:val="0"/>
        <w:spacing w:after="0" w:line="240" w:lineRule="auto"/>
        <w:ind w:left="352" w:right="18" w:hanging="180"/>
        <w:jc w:val="center"/>
        <w:outlineLvl w:val="0"/>
        <w:rPr>
          <w:rFonts w:ascii="Times New Roman" w:hAnsi="Times New Roman" w:cs="Times New Roman"/>
          <w:sz w:val="18"/>
          <w:szCs w:val="18"/>
        </w:rPr>
      </w:pPr>
      <w:r w:rsidRPr="007E2ECA">
        <w:rPr>
          <w:rFonts w:ascii="Times New Roman" w:hAnsi="Times New Roman" w:cs="Times New Roman"/>
          <w:i/>
          <w:sz w:val="18"/>
          <w:szCs w:val="18"/>
        </w:rPr>
        <w:t>*</w:t>
      </w:r>
      <w:r w:rsidR="000C658E" w:rsidRPr="007E2ECA">
        <w:rPr>
          <w:rFonts w:ascii="Times New Roman" w:hAnsi="Times New Roman" w:cs="Times New Roman"/>
          <w:i/>
          <w:sz w:val="18"/>
          <w:szCs w:val="18"/>
        </w:rPr>
        <w:t>Corresponding author:</w:t>
      </w:r>
      <w:r w:rsidR="000C658E" w:rsidRPr="007E2ECA">
        <w:rPr>
          <w:rFonts w:ascii="Times New Roman" w:hAnsi="Times New Roman" w:cs="Times New Roman"/>
          <w:sz w:val="18"/>
          <w:szCs w:val="18"/>
        </w:rPr>
        <w:t xml:space="preserve"> </w:t>
      </w:r>
      <w:hyperlink r:id="rId8" w:history="1">
        <w:r w:rsidR="000C658E" w:rsidRPr="007E2ECA">
          <w:rPr>
            <w:rStyle w:val="Hyperlink"/>
            <w:rFonts w:ascii="Times New Roman" w:hAnsi="Times New Roman" w:cs="Times New Roman"/>
            <w:color w:val="auto"/>
            <w:sz w:val="18"/>
            <w:szCs w:val="18"/>
            <w:u w:val="none"/>
          </w:rPr>
          <w:t>kaybadri@ukm.edu.my</w:t>
        </w:r>
      </w:hyperlink>
    </w:p>
    <w:p w:rsidR="00DC3A7D" w:rsidRPr="007E2ECA" w:rsidRDefault="00DC3A7D" w:rsidP="007E2ECA">
      <w:pPr>
        <w:spacing w:after="0" w:line="240" w:lineRule="auto"/>
        <w:rPr>
          <w:rFonts w:ascii="Times New Roman" w:hAnsi="Times New Roman" w:cs="Times New Roman"/>
          <w:b/>
          <w:sz w:val="18"/>
          <w:szCs w:val="24"/>
        </w:rPr>
      </w:pPr>
    </w:p>
    <w:p w:rsidR="00BA1CC7" w:rsidRPr="007E2ECA" w:rsidRDefault="00AA3C6E" w:rsidP="005B1C83">
      <w:pPr>
        <w:spacing w:after="0" w:line="240" w:lineRule="auto"/>
        <w:jc w:val="center"/>
        <w:rPr>
          <w:rFonts w:ascii="Times New Roman" w:hAnsi="Times New Roman" w:cs="Times New Roman"/>
          <w:b/>
          <w:sz w:val="24"/>
          <w:szCs w:val="24"/>
        </w:rPr>
      </w:pPr>
      <w:r w:rsidRPr="007E2ECA">
        <w:rPr>
          <w:rFonts w:ascii="Times New Roman" w:hAnsi="Times New Roman" w:cs="Times New Roman"/>
          <w:b/>
          <w:sz w:val="18"/>
          <w:szCs w:val="24"/>
        </w:rPr>
        <w:t>Abstract</w:t>
      </w:r>
    </w:p>
    <w:p w:rsidR="00AF6CCD" w:rsidRPr="007E2ECA" w:rsidRDefault="00DC3A7D" w:rsidP="005B1C83">
      <w:pPr>
        <w:spacing w:after="0" w:line="240" w:lineRule="auto"/>
        <w:jc w:val="both"/>
        <w:rPr>
          <w:rFonts w:ascii="Times New Roman" w:hAnsi="Times New Roman" w:cs="Times New Roman"/>
          <w:sz w:val="18"/>
        </w:rPr>
      </w:pPr>
      <w:r w:rsidRPr="007E2ECA">
        <w:rPr>
          <w:rFonts w:ascii="Times New Roman" w:hAnsi="Times New Roman" w:cs="Times New Roman"/>
          <w:sz w:val="18"/>
        </w:rPr>
        <w:t>M</w:t>
      </w:r>
      <w:r w:rsidR="00AF6CCD" w:rsidRPr="007E2ECA">
        <w:rPr>
          <w:rFonts w:ascii="Times New Roman" w:hAnsi="Times New Roman" w:cs="Times New Roman"/>
          <w:sz w:val="18"/>
        </w:rPr>
        <w:t xml:space="preserve">onosaccharides in </w:t>
      </w:r>
      <w:r w:rsidR="00E90677" w:rsidRPr="007E2ECA">
        <w:rPr>
          <w:rFonts w:ascii="Times New Roman" w:hAnsi="Times New Roman" w:cs="Times New Roman"/>
          <w:sz w:val="18"/>
        </w:rPr>
        <w:t xml:space="preserve">oil palm empty fruit bunch fiber (EFB) </w:t>
      </w:r>
      <w:r w:rsidR="00AF6CCD" w:rsidRPr="007E2ECA">
        <w:rPr>
          <w:rFonts w:ascii="Times New Roman" w:hAnsi="Times New Roman" w:cs="Times New Roman"/>
          <w:sz w:val="18"/>
        </w:rPr>
        <w:t xml:space="preserve">were determined </w:t>
      </w:r>
      <w:r w:rsidR="00DD752A" w:rsidRPr="007E2ECA">
        <w:rPr>
          <w:rFonts w:ascii="Times New Roman" w:hAnsi="Times New Roman" w:cs="Times New Roman"/>
          <w:sz w:val="18"/>
        </w:rPr>
        <w:t xml:space="preserve">by </w:t>
      </w:r>
      <w:proofErr w:type="spellStart"/>
      <w:r w:rsidR="00DD752A" w:rsidRPr="007E2ECA">
        <w:rPr>
          <w:rFonts w:ascii="Times New Roman" w:hAnsi="Times New Roman" w:cs="Times New Roman"/>
          <w:sz w:val="18"/>
        </w:rPr>
        <w:t>methanolysis</w:t>
      </w:r>
      <w:proofErr w:type="spellEnd"/>
      <w:r w:rsidR="00DD752A" w:rsidRPr="007E2ECA">
        <w:rPr>
          <w:rFonts w:ascii="Times New Roman" w:hAnsi="Times New Roman" w:cs="Times New Roman"/>
          <w:sz w:val="18"/>
        </w:rPr>
        <w:t xml:space="preserve"> and acetylation</w:t>
      </w:r>
      <w:r w:rsidR="00AF6CCD" w:rsidRPr="007E2ECA">
        <w:rPr>
          <w:rFonts w:ascii="Times New Roman" w:hAnsi="Times New Roman" w:cs="Times New Roman"/>
          <w:sz w:val="18"/>
        </w:rPr>
        <w:t>. Three types of EFB samples, namely untreated EFB, EFB pretreated with hot water and EFB pretreated with hot water followed by 10% (w/w) sodium hydroxide (</w:t>
      </w:r>
      <w:proofErr w:type="spellStart"/>
      <w:r w:rsidR="00AF6CCD" w:rsidRPr="007E2ECA">
        <w:rPr>
          <w:rFonts w:ascii="Times New Roman" w:hAnsi="Times New Roman" w:cs="Times New Roman"/>
          <w:sz w:val="18"/>
        </w:rPr>
        <w:t>NaOH</w:t>
      </w:r>
      <w:proofErr w:type="spellEnd"/>
      <w:r w:rsidR="00AF6CCD" w:rsidRPr="007E2ECA">
        <w:rPr>
          <w:rFonts w:ascii="Times New Roman" w:hAnsi="Times New Roman" w:cs="Times New Roman"/>
          <w:sz w:val="18"/>
        </w:rPr>
        <w:t>) aqueous solution were used. The FTIR spectrum indicated the disappearance and shifting of aromatic and carbonyl functional groups</w:t>
      </w:r>
      <w:r w:rsidR="004A1CD9" w:rsidRPr="007E2ECA">
        <w:rPr>
          <w:rFonts w:ascii="Times New Roman" w:hAnsi="Times New Roman" w:cs="Times New Roman"/>
          <w:sz w:val="18"/>
        </w:rPr>
        <w:t xml:space="preserve">, </w:t>
      </w:r>
      <w:proofErr w:type="spellStart"/>
      <w:r w:rsidR="004A1CD9" w:rsidRPr="007E2ECA">
        <w:rPr>
          <w:rFonts w:ascii="Times New Roman" w:hAnsi="Times New Roman" w:cs="Times New Roman"/>
          <w:sz w:val="18"/>
        </w:rPr>
        <w:t>syringyl</w:t>
      </w:r>
      <w:proofErr w:type="spellEnd"/>
      <w:r w:rsidR="004A1CD9" w:rsidRPr="007E2ECA">
        <w:rPr>
          <w:rFonts w:ascii="Times New Roman" w:hAnsi="Times New Roman" w:cs="Times New Roman"/>
          <w:sz w:val="18"/>
        </w:rPr>
        <w:t xml:space="preserve"> propane unit, </w:t>
      </w:r>
      <w:proofErr w:type="spellStart"/>
      <w:r w:rsidR="004A1CD9" w:rsidRPr="007E2ECA">
        <w:rPr>
          <w:rFonts w:ascii="Times New Roman" w:hAnsi="Times New Roman" w:cs="Times New Roman"/>
          <w:sz w:val="18"/>
        </w:rPr>
        <w:t>guaisac</w:t>
      </w:r>
      <w:r w:rsidR="00AF6CCD" w:rsidRPr="007E2ECA">
        <w:rPr>
          <w:rFonts w:ascii="Times New Roman" w:hAnsi="Times New Roman" w:cs="Times New Roman"/>
          <w:sz w:val="18"/>
        </w:rPr>
        <w:t>yl</w:t>
      </w:r>
      <w:proofErr w:type="spellEnd"/>
      <w:r w:rsidR="00AF6CCD" w:rsidRPr="007E2ECA">
        <w:rPr>
          <w:rFonts w:ascii="Times New Roman" w:hAnsi="Times New Roman" w:cs="Times New Roman"/>
          <w:sz w:val="18"/>
        </w:rPr>
        <w:t xml:space="preserve"> propane unit and C-H lignin. The filter cake undergone </w:t>
      </w:r>
      <w:proofErr w:type="spellStart"/>
      <w:r w:rsidR="00AF6CCD" w:rsidRPr="007E2ECA">
        <w:rPr>
          <w:rFonts w:ascii="Times New Roman" w:hAnsi="Times New Roman" w:cs="Times New Roman"/>
          <w:sz w:val="18"/>
        </w:rPr>
        <w:t>methanolysi</w:t>
      </w:r>
      <w:r w:rsidR="00C02B39" w:rsidRPr="007E2ECA">
        <w:rPr>
          <w:rFonts w:ascii="Times New Roman" w:hAnsi="Times New Roman" w:cs="Times New Roman"/>
          <w:sz w:val="18"/>
        </w:rPr>
        <w:t>s</w:t>
      </w:r>
      <w:proofErr w:type="spellEnd"/>
      <w:r w:rsidR="00C02B39" w:rsidRPr="007E2ECA">
        <w:rPr>
          <w:rFonts w:ascii="Times New Roman" w:hAnsi="Times New Roman" w:cs="Times New Roman"/>
          <w:sz w:val="18"/>
        </w:rPr>
        <w:t xml:space="preserve"> and </w:t>
      </w:r>
      <w:proofErr w:type="spellStart"/>
      <w:r w:rsidR="00C02B39" w:rsidRPr="007E2ECA">
        <w:rPr>
          <w:rFonts w:ascii="Times New Roman" w:hAnsi="Times New Roman" w:cs="Times New Roman"/>
          <w:sz w:val="18"/>
        </w:rPr>
        <w:t>alditol</w:t>
      </w:r>
      <w:proofErr w:type="spellEnd"/>
      <w:r w:rsidR="00C02B39" w:rsidRPr="007E2ECA">
        <w:rPr>
          <w:rFonts w:ascii="Times New Roman" w:hAnsi="Times New Roman" w:cs="Times New Roman"/>
          <w:sz w:val="18"/>
        </w:rPr>
        <w:t xml:space="preserve"> acetate treatment</w:t>
      </w:r>
      <w:r w:rsidR="00E90677" w:rsidRPr="007E2ECA">
        <w:rPr>
          <w:rFonts w:ascii="Times New Roman" w:hAnsi="Times New Roman" w:cs="Times New Roman"/>
          <w:sz w:val="18"/>
        </w:rPr>
        <w:t>s</w:t>
      </w:r>
      <w:r w:rsidR="00AF6CCD" w:rsidRPr="007E2ECA">
        <w:rPr>
          <w:rFonts w:ascii="Times New Roman" w:hAnsi="Times New Roman" w:cs="Times New Roman"/>
          <w:sz w:val="18"/>
        </w:rPr>
        <w:t xml:space="preserve"> to </w:t>
      </w:r>
      <w:r w:rsidR="00C02B39" w:rsidRPr="007E2ECA">
        <w:rPr>
          <w:rFonts w:ascii="Times New Roman" w:hAnsi="Times New Roman" w:cs="Times New Roman"/>
          <w:sz w:val="18"/>
        </w:rPr>
        <w:t>detect the composition of</w:t>
      </w:r>
      <w:r w:rsidR="00AF6CCD" w:rsidRPr="007E2ECA">
        <w:rPr>
          <w:rFonts w:ascii="Times New Roman" w:hAnsi="Times New Roman" w:cs="Times New Roman"/>
          <w:sz w:val="18"/>
        </w:rPr>
        <w:t xml:space="preserve"> reducing sugar</w:t>
      </w:r>
      <w:r w:rsidR="00C02B39" w:rsidRPr="007E2ECA">
        <w:rPr>
          <w:rFonts w:ascii="Times New Roman" w:hAnsi="Times New Roman" w:cs="Times New Roman"/>
          <w:sz w:val="18"/>
        </w:rPr>
        <w:t>s</w:t>
      </w:r>
      <w:r w:rsidR="00AF6CCD" w:rsidRPr="007E2ECA">
        <w:rPr>
          <w:rFonts w:ascii="Times New Roman" w:hAnsi="Times New Roman" w:cs="Times New Roman"/>
          <w:sz w:val="18"/>
        </w:rPr>
        <w:t xml:space="preserve">. Gas </w:t>
      </w:r>
      <w:r w:rsidR="00F96D4C" w:rsidRPr="007E2ECA">
        <w:rPr>
          <w:rFonts w:ascii="Times New Roman" w:hAnsi="Times New Roman" w:cs="Times New Roman"/>
          <w:sz w:val="18"/>
        </w:rPr>
        <w:t>c</w:t>
      </w:r>
      <w:r w:rsidR="00AF6CCD" w:rsidRPr="007E2ECA">
        <w:rPr>
          <w:rFonts w:ascii="Times New Roman" w:hAnsi="Times New Roman" w:cs="Times New Roman"/>
          <w:sz w:val="18"/>
        </w:rPr>
        <w:t xml:space="preserve">hromatography flame ionization detector (GC-FID) analysis was conducted to determine the type and quantity of reducing sugars produced. </w:t>
      </w:r>
      <w:r w:rsidR="00E90677" w:rsidRPr="007E2ECA">
        <w:rPr>
          <w:rFonts w:ascii="Times New Roman" w:hAnsi="Times New Roman" w:cs="Times New Roman"/>
          <w:sz w:val="18"/>
        </w:rPr>
        <w:t xml:space="preserve">Acetylation </w:t>
      </w:r>
      <w:r w:rsidR="00F96D4C" w:rsidRPr="007E2ECA">
        <w:rPr>
          <w:rFonts w:ascii="Times New Roman" w:hAnsi="Times New Roman" w:cs="Times New Roman"/>
          <w:sz w:val="18"/>
        </w:rPr>
        <w:t>produced</w:t>
      </w:r>
      <w:r w:rsidR="00AF6CCD" w:rsidRPr="007E2ECA">
        <w:rPr>
          <w:rFonts w:ascii="Times New Roman" w:hAnsi="Times New Roman" w:cs="Times New Roman"/>
          <w:sz w:val="18"/>
        </w:rPr>
        <w:t xml:space="preserve"> two types of </w:t>
      </w:r>
      <w:r w:rsidR="00DD752A" w:rsidRPr="007E2ECA">
        <w:rPr>
          <w:rFonts w:ascii="Times New Roman" w:hAnsi="Times New Roman" w:cs="Times New Roman"/>
          <w:sz w:val="18"/>
        </w:rPr>
        <w:t>monosaccharides</w:t>
      </w:r>
      <w:r w:rsidR="00AF6CCD" w:rsidRPr="007E2ECA">
        <w:rPr>
          <w:rFonts w:ascii="Times New Roman" w:hAnsi="Times New Roman" w:cs="Times New Roman"/>
          <w:sz w:val="18"/>
        </w:rPr>
        <w:t xml:space="preserve"> namely glucose and </w:t>
      </w:r>
      <w:proofErr w:type="spellStart"/>
      <w:r w:rsidR="00AF6CCD" w:rsidRPr="007E2ECA">
        <w:rPr>
          <w:rFonts w:ascii="Times New Roman" w:hAnsi="Times New Roman" w:cs="Times New Roman"/>
          <w:sz w:val="18"/>
        </w:rPr>
        <w:t>galactose</w:t>
      </w:r>
      <w:proofErr w:type="spellEnd"/>
      <w:r w:rsidR="00AF6CCD" w:rsidRPr="007E2ECA">
        <w:rPr>
          <w:rFonts w:ascii="Times New Roman" w:hAnsi="Times New Roman" w:cs="Times New Roman"/>
          <w:sz w:val="18"/>
        </w:rPr>
        <w:t xml:space="preserve"> whereas </w:t>
      </w:r>
      <w:proofErr w:type="spellStart"/>
      <w:r w:rsidR="00AF6CCD" w:rsidRPr="007E2ECA">
        <w:rPr>
          <w:rFonts w:ascii="Times New Roman" w:hAnsi="Times New Roman" w:cs="Times New Roman"/>
          <w:sz w:val="18"/>
        </w:rPr>
        <w:t>methanolysis</w:t>
      </w:r>
      <w:proofErr w:type="spellEnd"/>
      <w:r w:rsidR="00AF6CCD" w:rsidRPr="007E2ECA">
        <w:rPr>
          <w:rFonts w:ascii="Times New Roman" w:hAnsi="Times New Roman" w:cs="Times New Roman"/>
          <w:sz w:val="18"/>
        </w:rPr>
        <w:t xml:space="preserve"> </w:t>
      </w:r>
      <w:r w:rsidR="00DD752A" w:rsidRPr="007E2ECA">
        <w:rPr>
          <w:rFonts w:ascii="Times New Roman" w:hAnsi="Times New Roman" w:cs="Times New Roman"/>
          <w:sz w:val="18"/>
        </w:rPr>
        <w:t>detect</w:t>
      </w:r>
      <w:r w:rsidR="00F96D4C" w:rsidRPr="007E2ECA">
        <w:rPr>
          <w:rFonts w:ascii="Times New Roman" w:hAnsi="Times New Roman" w:cs="Times New Roman"/>
          <w:sz w:val="18"/>
        </w:rPr>
        <w:t>ed</w:t>
      </w:r>
      <w:r w:rsidR="00AF6CCD" w:rsidRPr="007E2ECA">
        <w:rPr>
          <w:rFonts w:ascii="Times New Roman" w:hAnsi="Times New Roman" w:cs="Times New Roman"/>
          <w:sz w:val="18"/>
        </w:rPr>
        <w:t xml:space="preserve"> only one type of monosaccharide, which was xylose. The extracted monosaccharides </w:t>
      </w:r>
      <w:r w:rsidR="00AA3C6E" w:rsidRPr="007E2ECA">
        <w:rPr>
          <w:rFonts w:ascii="Times New Roman" w:hAnsi="Times New Roman" w:cs="Times New Roman"/>
          <w:sz w:val="18"/>
        </w:rPr>
        <w:t xml:space="preserve">obtained </w:t>
      </w:r>
      <w:r w:rsidR="00AF6CCD" w:rsidRPr="007E2ECA">
        <w:rPr>
          <w:rFonts w:ascii="Times New Roman" w:hAnsi="Times New Roman" w:cs="Times New Roman"/>
          <w:sz w:val="18"/>
        </w:rPr>
        <w:t xml:space="preserve">from hot water pretreatment followed by 10 % (w/w) </w:t>
      </w:r>
      <w:proofErr w:type="spellStart"/>
      <w:r w:rsidR="00AF6CCD" w:rsidRPr="007E2ECA">
        <w:rPr>
          <w:rFonts w:ascii="Times New Roman" w:hAnsi="Times New Roman" w:cs="Times New Roman"/>
          <w:sz w:val="18"/>
        </w:rPr>
        <w:t>NaOH</w:t>
      </w:r>
      <w:proofErr w:type="spellEnd"/>
      <w:r w:rsidR="00AF6CCD" w:rsidRPr="007E2ECA">
        <w:rPr>
          <w:rFonts w:ascii="Times New Roman" w:hAnsi="Times New Roman" w:cs="Times New Roman"/>
          <w:sz w:val="18"/>
        </w:rPr>
        <w:t xml:space="preserve"> aqueous solution</w:t>
      </w:r>
      <w:r w:rsidR="00AA3C6E" w:rsidRPr="007E2ECA">
        <w:rPr>
          <w:rFonts w:ascii="Times New Roman" w:hAnsi="Times New Roman" w:cs="Times New Roman"/>
          <w:sz w:val="18"/>
        </w:rPr>
        <w:t xml:space="preserve"> treatment</w:t>
      </w:r>
      <w:r w:rsidR="00AF6CCD"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analysed</w:t>
      </w:r>
      <w:proofErr w:type="spellEnd"/>
      <w:r w:rsidR="00AA3C6E" w:rsidRPr="007E2ECA">
        <w:rPr>
          <w:rFonts w:ascii="Times New Roman" w:hAnsi="Times New Roman" w:cs="Times New Roman"/>
          <w:sz w:val="18"/>
        </w:rPr>
        <w:t xml:space="preserve"> by </w:t>
      </w:r>
      <w:proofErr w:type="spellStart"/>
      <w:r w:rsidR="00AA3C6E" w:rsidRPr="007E2ECA">
        <w:rPr>
          <w:rFonts w:ascii="Times New Roman" w:hAnsi="Times New Roman" w:cs="Times New Roman"/>
          <w:sz w:val="18"/>
        </w:rPr>
        <w:t>methanolysis</w:t>
      </w:r>
      <w:proofErr w:type="spellEnd"/>
      <w:r w:rsidR="00AA3C6E" w:rsidRPr="007E2ECA">
        <w:rPr>
          <w:rFonts w:ascii="Times New Roman" w:hAnsi="Times New Roman" w:cs="Times New Roman"/>
          <w:sz w:val="18"/>
        </w:rPr>
        <w:t xml:space="preserve"> and acetylation </w:t>
      </w:r>
      <w:r w:rsidR="00AF6CCD" w:rsidRPr="007E2ECA">
        <w:rPr>
          <w:rFonts w:ascii="Times New Roman" w:hAnsi="Times New Roman" w:cs="Times New Roman"/>
          <w:sz w:val="18"/>
        </w:rPr>
        <w:t>were 178.4 mg/g xylose and 29.9 mg/g glucose respectively. About 0.76 mg/g xylose was extracted from hot water pretre</w:t>
      </w:r>
      <w:r w:rsidR="00EB6AE1" w:rsidRPr="007E2ECA">
        <w:rPr>
          <w:rFonts w:ascii="Times New Roman" w:hAnsi="Times New Roman" w:cs="Times New Roman"/>
          <w:sz w:val="18"/>
        </w:rPr>
        <w:t xml:space="preserve">ated EFB fiber by </w:t>
      </w:r>
      <w:proofErr w:type="spellStart"/>
      <w:r w:rsidR="00EB6AE1" w:rsidRPr="007E2ECA">
        <w:rPr>
          <w:rFonts w:ascii="Times New Roman" w:hAnsi="Times New Roman" w:cs="Times New Roman"/>
          <w:sz w:val="18"/>
        </w:rPr>
        <w:t>methanolysis</w:t>
      </w:r>
      <w:proofErr w:type="spellEnd"/>
      <w:r w:rsidR="00AF6CCD" w:rsidRPr="007E2ECA">
        <w:rPr>
          <w:rFonts w:ascii="Times New Roman" w:hAnsi="Times New Roman" w:cs="Times New Roman"/>
          <w:sz w:val="18"/>
        </w:rPr>
        <w:t xml:space="preserve">. </w:t>
      </w:r>
      <w:r w:rsidR="00EB6AE1" w:rsidRPr="007E2ECA">
        <w:rPr>
          <w:rFonts w:ascii="Times New Roman" w:hAnsi="Times New Roman" w:cs="Times New Roman"/>
          <w:sz w:val="18"/>
        </w:rPr>
        <w:t>A</w:t>
      </w:r>
      <w:r w:rsidR="00AF6CCD" w:rsidRPr="007E2ECA">
        <w:rPr>
          <w:rFonts w:ascii="Times New Roman" w:hAnsi="Times New Roman" w:cs="Times New Roman"/>
          <w:sz w:val="18"/>
        </w:rPr>
        <w:t>cetylation</w:t>
      </w:r>
      <w:r w:rsidR="005B1C83" w:rsidRPr="007E2ECA">
        <w:rPr>
          <w:rFonts w:ascii="Times New Roman" w:hAnsi="Times New Roman" w:cs="Times New Roman"/>
          <w:sz w:val="18"/>
        </w:rPr>
        <w:t xml:space="preserve"> </w:t>
      </w:r>
      <w:r w:rsidR="00EB6AE1" w:rsidRPr="007E2ECA">
        <w:rPr>
          <w:rFonts w:ascii="Times New Roman" w:hAnsi="Times New Roman" w:cs="Times New Roman"/>
          <w:sz w:val="18"/>
        </w:rPr>
        <w:t>detected</w:t>
      </w:r>
      <w:r w:rsidR="00AF6CCD" w:rsidRPr="007E2ECA">
        <w:rPr>
          <w:rFonts w:ascii="Times New Roman" w:hAnsi="Times New Roman" w:cs="Times New Roman"/>
          <w:sz w:val="18"/>
        </w:rPr>
        <w:t xml:space="preserve"> </w:t>
      </w:r>
      <w:proofErr w:type="spellStart"/>
      <w:r w:rsidR="00AF6CCD" w:rsidRPr="007E2ECA">
        <w:rPr>
          <w:rFonts w:ascii="Times New Roman" w:hAnsi="Times New Roman" w:cs="Times New Roman"/>
          <w:sz w:val="18"/>
        </w:rPr>
        <w:t>monosaccharides</w:t>
      </w:r>
      <w:proofErr w:type="spellEnd"/>
      <w:r w:rsidR="00AF6CCD" w:rsidRPr="007E2ECA">
        <w:rPr>
          <w:rFonts w:ascii="Times New Roman" w:hAnsi="Times New Roman" w:cs="Times New Roman"/>
          <w:sz w:val="18"/>
        </w:rPr>
        <w:t xml:space="preserve"> </w:t>
      </w:r>
      <w:r w:rsidR="00DD752A" w:rsidRPr="007E2ECA">
        <w:rPr>
          <w:rFonts w:ascii="Times New Roman" w:hAnsi="Times New Roman" w:cs="Times New Roman"/>
          <w:sz w:val="18"/>
        </w:rPr>
        <w:t xml:space="preserve">in </w:t>
      </w:r>
      <w:r w:rsidR="00AF6CCD" w:rsidRPr="007E2ECA">
        <w:rPr>
          <w:rFonts w:ascii="Times New Roman" w:hAnsi="Times New Roman" w:cs="Times New Roman"/>
          <w:sz w:val="18"/>
        </w:rPr>
        <w:t xml:space="preserve">untreated EFB </w:t>
      </w:r>
      <w:r w:rsidR="00EB6AE1" w:rsidRPr="007E2ECA">
        <w:rPr>
          <w:rFonts w:ascii="Times New Roman" w:hAnsi="Times New Roman" w:cs="Times New Roman"/>
          <w:sz w:val="18"/>
        </w:rPr>
        <w:t xml:space="preserve">and identified as </w:t>
      </w:r>
      <w:r w:rsidR="00AF6CCD" w:rsidRPr="007E2ECA">
        <w:rPr>
          <w:rFonts w:ascii="Times New Roman" w:hAnsi="Times New Roman" w:cs="Times New Roman"/>
          <w:sz w:val="18"/>
        </w:rPr>
        <w:t xml:space="preserve">glucose with the amount of 19.15 mg/g, whereas monosaccharides from </w:t>
      </w:r>
      <w:r w:rsidR="00DD752A" w:rsidRPr="007E2ECA">
        <w:rPr>
          <w:rFonts w:ascii="Times New Roman" w:hAnsi="Times New Roman" w:cs="Times New Roman"/>
          <w:sz w:val="18"/>
        </w:rPr>
        <w:t xml:space="preserve">hot </w:t>
      </w:r>
      <w:r w:rsidR="00AF6CCD" w:rsidRPr="007E2ECA">
        <w:rPr>
          <w:rFonts w:ascii="Times New Roman" w:hAnsi="Times New Roman" w:cs="Times New Roman"/>
          <w:sz w:val="18"/>
        </w:rPr>
        <w:t xml:space="preserve">water pretreated EFB </w:t>
      </w:r>
      <w:r w:rsidR="0047441D" w:rsidRPr="007E2ECA">
        <w:rPr>
          <w:rFonts w:ascii="Times New Roman" w:hAnsi="Times New Roman" w:cs="Times New Roman"/>
          <w:sz w:val="18"/>
        </w:rPr>
        <w:t>fiber</w:t>
      </w:r>
      <w:r w:rsidR="00AF6CCD" w:rsidRPr="007E2ECA">
        <w:rPr>
          <w:rFonts w:ascii="Times New Roman" w:hAnsi="Times New Roman" w:cs="Times New Roman"/>
          <w:sz w:val="18"/>
        </w:rPr>
        <w:t xml:space="preserve"> </w:t>
      </w:r>
      <w:r w:rsidR="00EB6AE1" w:rsidRPr="007E2ECA">
        <w:rPr>
          <w:rFonts w:ascii="Times New Roman" w:hAnsi="Times New Roman" w:cs="Times New Roman"/>
          <w:sz w:val="18"/>
        </w:rPr>
        <w:t>were identified as</w:t>
      </w:r>
      <w:r w:rsidR="000D4891" w:rsidRPr="007E2ECA">
        <w:rPr>
          <w:rFonts w:ascii="Times New Roman" w:hAnsi="Times New Roman" w:cs="Times New Roman"/>
          <w:sz w:val="18"/>
        </w:rPr>
        <w:t xml:space="preserve"> </w:t>
      </w:r>
      <w:r w:rsidR="00AF6CCD" w:rsidRPr="007E2ECA">
        <w:rPr>
          <w:rFonts w:ascii="Times New Roman" w:hAnsi="Times New Roman" w:cs="Times New Roman"/>
          <w:sz w:val="18"/>
        </w:rPr>
        <w:t xml:space="preserve">glucose and galactose </w:t>
      </w:r>
      <w:r w:rsidRPr="007E2ECA">
        <w:rPr>
          <w:rFonts w:ascii="Times New Roman" w:hAnsi="Times New Roman" w:cs="Times New Roman"/>
          <w:sz w:val="18"/>
        </w:rPr>
        <w:t>at</w:t>
      </w:r>
      <w:r w:rsidR="00AF6CCD" w:rsidRPr="007E2ECA">
        <w:rPr>
          <w:rFonts w:ascii="Times New Roman" w:hAnsi="Times New Roman" w:cs="Times New Roman"/>
          <w:sz w:val="18"/>
        </w:rPr>
        <w:t xml:space="preserve"> 6.32 mg/g and 2.83 mg/g respectively.</w:t>
      </w:r>
    </w:p>
    <w:p w:rsidR="00DC3A7D" w:rsidRPr="007E2ECA" w:rsidRDefault="00DC3A7D" w:rsidP="005B1C83">
      <w:pPr>
        <w:spacing w:after="0" w:line="240" w:lineRule="auto"/>
        <w:jc w:val="both"/>
        <w:rPr>
          <w:rFonts w:ascii="Times New Roman" w:hAnsi="Times New Roman" w:cs="Times New Roman"/>
          <w:sz w:val="18"/>
        </w:rPr>
      </w:pPr>
    </w:p>
    <w:p w:rsidR="00EB6AE1" w:rsidRPr="007E2ECA" w:rsidRDefault="00F96D4C" w:rsidP="007E2ECA">
      <w:pPr>
        <w:spacing w:after="0" w:line="240" w:lineRule="auto"/>
        <w:rPr>
          <w:rFonts w:ascii="Times New Roman" w:hAnsi="Times New Roman" w:cs="Times New Roman"/>
          <w:sz w:val="18"/>
        </w:rPr>
      </w:pPr>
      <w:r w:rsidRPr="007E2ECA">
        <w:rPr>
          <w:rFonts w:ascii="Times New Roman" w:hAnsi="Times New Roman" w:cs="Times New Roman"/>
          <w:b/>
          <w:sz w:val="18"/>
        </w:rPr>
        <w:t>Keywords:</w:t>
      </w:r>
      <w:r w:rsidRPr="007E2ECA">
        <w:rPr>
          <w:rFonts w:ascii="Times New Roman" w:hAnsi="Times New Roman" w:cs="Times New Roman"/>
          <w:sz w:val="18"/>
        </w:rPr>
        <w:t xml:space="preserve"> acetylation, </w:t>
      </w:r>
      <w:proofErr w:type="spellStart"/>
      <w:r w:rsidRPr="007E2ECA">
        <w:rPr>
          <w:rFonts w:ascii="Times New Roman" w:hAnsi="Times New Roman" w:cs="Times New Roman"/>
          <w:sz w:val="18"/>
        </w:rPr>
        <w:t>alditol</w:t>
      </w:r>
      <w:proofErr w:type="spellEnd"/>
      <w:r w:rsidRPr="007E2ECA">
        <w:rPr>
          <w:rFonts w:ascii="Times New Roman" w:hAnsi="Times New Roman" w:cs="Times New Roman"/>
          <w:sz w:val="18"/>
        </w:rPr>
        <w:t xml:space="preserve"> acetate, empty f</w:t>
      </w:r>
      <w:r w:rsidR="005B1C83" w:rsidRPr="007E2ECA">
        <w:rPr>
          <w:rFonts w:ascii="Times New Roman" w:hAnsi="Times New Roman" w:cs="Times New Roman"/>
          <w:sz w:val="18"/>
        </w:rPr>
        <w:t xml:space="preserve">ruit bunch fiber, </w:t>
      </w:r>
      <w:proofErr w:type="spellStart"/>
      <w:r w:rsidR="005B1C83" w:rsidRPr="007E2ECA">
        <w:rPr>
          <w:rFonts w:ascii="Times New Roman" w:hAnsi="Times New Roman" w:cs="Times New Roman"/>
          <w:sz w:val="18"/>
        </w:rPr>
        <w:t>methanolysis</w:t>
      </w:r>
      <w:proofErr w:type="spellEnd"/>
      <w:r w:rsidR="005B1C83" w:rsidRPr="007E2ECA">
        <w:rPr>
          <w:rFonts w:ascii="Times New Roman" w:hAnsi="Times New Roman" w:cs="Times New Roman"/>
          <w:sz w:val="18"/>
        </w:rPr>
        <w:t xml:space="preserve">, </w:t>
      </w:r>
      <w:proofErr w:type="spellStart"/>
      <w:r w:rsidRPr="007E2ECA">
        <w:rPr>
          <w:rFonts w:ascii="Times New Roman" w:hAnsi="Times New Roman" w:cs="Times New Roman"/>
          <w:sz w:val="18"/>
        </w:rPr>
        <w:t>monosaccharide</w:t>
      </w:r>
      <w:r w:rsidR="005B1C83" w:rsidRPr="007E2ECA">
        <w:rPr>
          <w:rFonts w:ascii="Times New Roman" w:hAnsi="Times New Roman" w:cs="Times New Roman"/>
          <w:sz w:val="18"/>
        </w:rPr>
        <w:t>s</w:t>
      </w:r>
      <w:proofErr w:type="spellEnd"/>
    </w:p>
    <w:p w:rsidR="005B1C83" w:rsidRPr="007E2ECA" w:rsidRDefault="005B1C83" w:rsidP="005B1C83">
      <w:pPr>
        <w:spacing w:after="0" w:line="240" w:lineRule="auto"/>
        <w:rPr>
          <w:rFonts w:ascii="Times New Roman" w:hAnsi="Times New Roman" w:cs="Times New Roman"/>
          <w:sz w:val="18"/>
        </w:rPr>
      </w:pPr>
    </w:p>
    <w:p w:rsidR="00A46F88" w:rsidRPr="007E2ECA" w:rsidRDefault="00AA3C6E" w:rsidP="005B1C83">
      <w:pPr>
        <w:spacing w:after="0" w:line="240" w:lineRule="auto"/>
        <w:jc w:val="center"/>
        <w:rPr>
          <w:rFonts w:ascii="Times New Roman" w:hAnsi="Times New Roman" w:cs="Times New Roman"/>
          <w:b/>
          <w:sz w:val="18"/>
          <w:szCs w:val="24"/>
        </w:rPr>
      </w:pPr>
      <w:proofErr w:type="spellStart"/>
      <w:r w:rsidRPr="007E2ECA">
        <w:rPr>
          <w:rFonts w:ascii="Times New Roman" w:hAnsi="Times New Roman" w:cs="Times New Roman"/>
          <w:b/>
          <w:sz w:val="18"/>
          <w:szCs w:val="24"/>
        </w:rPr>
        <w:t>Abstrak</w:t>
      </w:r>
      <w:proofErr w:type="spellEnd"/>
    </w:p>
    <w:p w:rsidR="00850A9D" w:rsidRPr="007E2ECA" w:rsidRDefault="00DC3A7D" w:rsidP="005B1C83">
      <w:pPr>
        <w:spacing w:after="0" w:line="240" w:lineRule="auto"/>
        <w:jc w:val="both"/>
        <w:rPr>
          <w:rFonts w:ascii="Times New Roman" w:hAnsi="Times New Roman" w:cs="Times New Roman"/>
          <w:b/>
          <w:sz w:val="18"/>
        </w:rPr>
      </w:pPr>
      <w:proofErr w:type="spellStart"/>
      <w:r w:rsidRPr="007E2ECA">
        <w:rPr>
          <w:rFonts w:ascii="Times New Roman" w:hAnsi="Times New Roman" w:cs="Times New Roman"/>
          <w:sz w:val="18"/>
        </w:rPr>
        <w:t>Monosakarida</w:t>
      </w:r>
      <w:proofErr w:type="spellEnd"/>
      <w:r w:rsidRPr="007E2ECA">
        <w:rPr>
          <w:rFonts w:ascii="Times New Roman" w:hAnsi="Times New Roman" w:cs="Times New Roman"/>
          <w:sz w:val="18"/>
        </w:rPr>
        <w:t xml:space="preserve"> di </w:t>
      </w:r>
      <w:proofErr w:type="spellStart"/>
      <w:r w:rsidRPr="007E2ECA">
        <w:rPr>
          <w:rFonts w:ascii="Times New Roman" w:hAnsi="Times New Roman" w:cs="Times New Roman"/>
          <w:sz w:val="18"/>
        </w:rPr>
        <w:t>dalam</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serabut</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tandan</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kosong</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sawit</w:t>
      </w:r>
      <w:proofErr w:type="spellEnd"/>
      <w:r w:rsidRPr="007E2ECA">
        <w:rPr>
          <w:rFonts w:ascii="Times New Roman" w:hAnsi="Times New Roman" w:cs="Times New Roman"/>
          <w:sz w:val="18"/>
        </w:rPr>
        <w:t xml:space="preserve"> (EFB) </w:t>
      </w:r>
      <w:proofErr w:type="spellStart"/>
      <w:r w:rsidRPr="007E2ECA">
        <w:rPr>
          <w:rFonts w:ascii="Times New Roman" w:hAnsi="Times New Roman" w:cs="Times New Roman"/>
          <w:sz w:val="18"/>
        </w:rPr>
        <w:t>ditentukan</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melalui</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metanolisis</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dan</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pengasetilan</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Tiga</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jenis</w:t>
      </w:r>
      <w:proofErr w:type="spellEnd"/>
      <w:r w:rsidRPr="007E2ECA">
        <w:rPr>
          <w:rFonts w:ascii="Times New Roman" w:hAnsi="Times New Roman" w:cs="Times New Roman"/>
          <w:sz w:val="18"/>
        </w:rPr>
        <w:t xml:space="preserve"> EFB</w:t>
      </w:r>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digunakan</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iaitu</w:t>
      </w:r>
      <w:proofErr w:type="spellEnd"/>
      <w:r w:rsidR="003A3444" w:rsidRPr="007E2ECA">
        <w:rPr>
          <w:rFonts w:ascii="Times New Roman" w:hAnsi="Times New Roman" w:cs="Times New Roman"/>
          <w:sz w:val="18"/>
        </w:rPr>
        <w:t xml:space="preserve"> </w:t>
      </w:r>
      <w:r w:rsidRPr="007E2ECA">
        <w:rPr>
          <w:rFonts w:ascii="Times New Roman" w:hAnsi="Times New Roman" w:cs="Times New Roman"/>
          <w:sz w:val="18"/>
        </w:rPr>
        <w:t>EFB</w:t>
      </w:r>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tanpa</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rawatan</w:t>
      </w:r>
      <w:proofErr w:type="spellEnd"/>
      <w:r w:rsidRPr="007E2ECA">
        <w:rPr>
          <w:rFonts w:ascii="Times New Roman" w:hAnsi="Times New Roman" w:cs="Times New Roman"/>
          <w:sz w:val="18"/>
        </w:rPr>
        <w:t xml:space="preserve">, EFB </w:t>
      </w:r>
      <w:proofErr w:type="spellStart"/>
      <w:r w:rsidR="003A3444" w:rsidRPr="007E2ECA">
        <w:rPr>
          <w:rFonts w:ascii="Times New Roman" w:hAnsi="Times New Roman" w:cs="Times New Roman"/>
          <w:sz w:val="18"/>
        </w:rPr>
        <w:t>prarawat</w:t>
      </w:r>
      <w:proofErr w:type="spellEnd"/>
      <w:r w:rsidR="003A3444" w:rsidRPr="007E2ECA">
        <w:rPr>
          <w:rFonts w:ascii="Times New Roman" w:hAnsi="Times New Roman" w:cs="Times New Roman"/>
          <w:sz w:val="18"/>
        </w:rPr>
        <w:t xml:space="preserve"> air </w:t>
      </w:r>
      <w:proofErr w:type="spellStart"/>
      <w:r w:rsidR="003A3444" w:rsidRPr="007E2ECA">
        <w:rPr>
          <w:rFonts w:ascii="Times New Roman" w:hAnsi="Times New Roman" w:cs="Times New Roman"/>
          <w:sz w:val="18"/>
        </w:rPr>
        <w:t>panas</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dan</w:t>
      </w:r>
      <w:proofErr w:type="spellEnd"/>
      <w:r w:rsidR="003A3444" w:rsidRPr="007E2ECA">
        <w:rPr>
          <w:rFonts w:ascii="Times New Roman" w:hAnsi="Times New Roman" w:cs="Times New Roman"/>
          <w:sz w:val="18"/>
        </w:rPr>
        <w:t xml:space="preserve"> EFB </w:t>
      </w:r>
      <w:proofErr w:type="spellStart"/>
      <w:r w:rsidR="003A3444" w:rsidRPr="007E2ECA">
        <w:rPr>
          <w:rFonts w:ascii="Times New Roman" w:hAnsi="Times New Roman" w:cs="Times New Roman"/>
          <w:sz w:val="18"/>
        </w:rPr>
        <w:t>prarawat</w:t>
      </w:r>
      <w:proofErr w:type="spellEnd"/>
      <w:r w:rsidR="003A3444" w:rsidRPr="007E2ECA">
        <w:rPr>
          <w:rFonts w:ascii="Times New Roman" w:hAnsi="Times New Roman" w:cs="Times New Roman"/>
          <w:sz w:val="18"/>
        </w:rPr>
        <w:t xml:space="preserve"> air </w:t>
      </w:r>
      <w:proofErr w:type="spellStart"/>
      <w:r w:rsidR="003A3444" w:rsidRPr="007E2ECA">
        <w:rPr>
          <w:rFonts w:ascii="Times New Roman" w:hAnsi="Times New Roman" w:cs="Times New Roman"/>
          <w:sz w:val="18"/>
        </w:rPr>
        <w:t>panas</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diikuti</w:t>
      </w:r>
      <w:proofErr w:type="spellEnd"/>
      <w:r w:rsidR="003A3444" w:rsidRPr="007E2ECA">
        <w:rPr>
          <w:rFonts w:ascii="Times New Roman" w:hAnsi="Times New Roman" w:cs="Times New Roman"/>
          <w:sz w:val="18"/>
        </w:rPr>
        <w:t xml:space="preserve"> </w:t>
      </w:r>
      <w:r w:rsidRPr="007E2ECA">
        <w:rPr>
          <w:rFonts w:ascii="Times New Roman" w:hAnsi="Times New Roman" w:cs="Times New Roman"/>
          <w:sz w:val="18"/>
        </w:rPr>
        <w:t xml:space="preserve">10% (w/w) </w:t>
      </w:r>
      <w:proofErr w:type="spellStart"/>
      <w:r w:rsidR="003A3444" w:rsidRPr="007E2ECA">
        <w:rPr>
          <w:rFonts w:ascii="Times New Roman" w:hAnsi="Times New Roman" w:cs="Times New Roman"/>
          <w:sz w:val="18"/>
        </w:rPr>
        <w:t>larutan</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akue</w:t>
      </w:r>
      <w:r w:rsidR="00AA3C6E" w:rsidRPr="007E2ECA">
        <w:rPr>
          <w:rFonts w:ascii="Times New Roman" w:hAnsi="Times New Roman" w:cs="Times New Roman"/>
          <w:sz w:val="18"/>
        </w:rPr>
        <w:t>u</w:t>
      </w:r>
      <w:r w:rsidR="003A3444" w:rsidRPr="007E2ECA">
        <w:rPr>
          <w:rFonts w:ascii="Times New Roman" w:hAnsi="Times New Roman" w:cs="Times New Roman"/>
          <w:sz w:val="18"/>
        </w:rPr>
        <w:t>s</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natrium</w:t>
      </w:r>
      <w:proofErr w:type="spellEnd"/>
      <w:r w:rsidR="003A3444"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hidroksida</w:t>
      </w:r>
      <w:proofErr w:type="spellEnd"/>
      <w:r w:rsidRPr="007E2ECA">
        <w:rPr>
          <w:rFonts w:ascii="Times New Roman" w:hAnsi="Times New Roman" w:cs="Times New Roman"/>
          <w:sz w:val="18"/>
        </w:rPr>
        <w:t xml:space="preserve"> (</w:t>
      </w:r>
      <w:proofErr w:type="spellStart"/>
      <w:r w:rsidR="003A3444" w:rsidRPr="007E2ECA">
        <w:rPr>
          <w:rFonts w:ascii="Times New Roman" w:hAnsi="Times New Roman" w:cs="Times New Roman"/>
          <w:sz w:val="18"/>
        </w:rPr>
        <w:t>NaOH</w:t>
      </w:r>
      <w:proofErr w:type="spellEnd"/>
      <w:r w:rsidR="003A3444" w:rsidRPr="007E2ECA">
        <w:rPr>
          <w:rFonts w:ascii="Times New Roman" w:hAnsi="Times New Roman" w:cs="Times New Roman"/>
          <w:sz w:val="18"/>
        </w:rPr>
        <w:t>)</w:t>
      </w:r>
      <w:r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Spektrum</w:t>
      </w:r>
      <w:proofErr w:type="spellEnd"/>
      <w:r w:rsidR="006D1EEE" w:rsidRPr="007E2ECA">
        <w:rPr>
          <w:rFonts w:ascii="Times New Roman" w:hAnsi="Times New Roman" w:cs="Times New Roman"/>
          <w:sz w:val="18"/>
        </w:rPr>
        <w:t xml:space="preserve"> </w:t>
      </w:r>
      <w:r w:rsidRPr="007E2ECA">
        <w:rPr>
          <w:rFonts w:ascii="Times New Roman" w:hAnsi="Times New Roman" w:cs="Times New Roman"/>
          <w:sz w:val="18"/>
        </w:rPr>
        <w:t xml:space="preserve">FTIR </w:t>
      </w:r>
      <w:proofErr w:type="spellStart"/>
      <w:r w:rsidR="006D1EEE" w:rsidRPr="007E2ECA">
        <w:rPr>
          <w:rFonts w:ascii="Times New Roman" w:hAnsi="Times New Roman" w:cs="Times New Roman"/>
          <w:sz w:val="18"/>
        </w:rPr>
        <w:t>menunjukkan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kehilangan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anj</w:t>
      </w:r>
      <w:r w:rsidR="00C9023B" w:rsidRPr="007E2ECA">
        <w:rPr>
          <w:rFonts w:ascii="Times New Roman" w:hAnsi="Times New Roman" w:cs="Times New Roman"/>
          <w:sz w:val="18"/>
        </w:rPr>
        <w:t>akan</w:t>
      </w:r>
      <w:proofErr w:type="spellEnd"/>
      <w:r w:rsidR="00C9023B" w:rsidRPr="007E2ECA">
        <w:rPr>
          <w:rFonts w:ascii="Times New Roman" w:hAnsi="Times New Roman" w:cs="Times New Roman"/>
          <w:sz w:val="18"/>
        </w:rPr>
        <w:t xml:space="preserve"> </w:t>
      </w:r>
      <w:proofErr w:type="spellStart"/>
      <w:r w:rsidR="00C9023B" w:rsidRPr="007E2ECA">
        <w:rPr>
          <w:rFonts w:ascii="Times New Roman" w:hAnsi="Times New Roman" w:cs="Times New Roman"/>
          <w:sz w:val="18"/>
        </w:rPr>
        <w:t>kumpulan</w:t>
      </w:r>
      <w:proofErr w:type="spellEnd"/>
      <w:r w:rsidR="00C9023B" w:rsidRPr="007E2ECA">
        <w:rPr>
          <w:rFonts w:ascii="Times New Roman" w:hAnsi="Times New Roman" w:cs="Times New Roman"/>
          <w:sz w:val="18"/>
        </w:rPr>
        <w:t xml:space="preserve"> </w:t>
      </w:r>
      <w:proofErr w:type="spellStart"/>
      <w:r w:rsidR="00C9023B" w:rsidRPr="007E2ECA">
        <w:rPr>
          <w:rFonts w:ascii="Times New Roman" w:hAnsi="Times New Roman" w:cs="Times New Roman"/>
          <w:sz w:val="18"/>
        </w:rPr>
        <w:t>berfungsi</w:t>
      </w:r>
      <w:proofErr w:type="spellEnd"/>
      <w:r w:rsidR="00C9023B" w:rsidRPr="007E2ECA">
        <w:rPr>
          <w:rFonts w:ascii="Times New Roman" w:hAnsi="Times New Roman" w:cs="Times New Roman"/>
          <w:sz w:val="18"/>
        </w:rPr>
        <w:t xml:space="preserve"> </w:t>
      </w:r>
      <w:proofErr w:type="spellStart"/>
      <w:r w:rsidR="00C9023B" w:rsidRPr="007E2ECA">
        <w:rPr>
          <w:rFonts w:ascii="Times New Roman" w:hAnsi="Times New Roman" w:cs="Times New Roman"/>
          <w:sz w:val="18"/>
        </w:rPr>
        <w:t>aromatik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karbonil</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Spektrum</w:t>
      </w:r>
      <w:proofErr w:type="spellEnd"/>
      <w:r w:rsidR="006D1EEE" w:rsidRPr="007E2ECA">
        <w:rPr>
          <w:rFonts w:ascii="Times New Roman" w:hAnsi="Times New Roman" w:cs="Times New Roman"/>
          <w:sz w:val="18"/>
        </w:rPr>
        <w:t xml:space="preserve"> FTIR </w:t>
      </w:r>
      <w:proofErr w:type="spellStart"/>
      <w:r w:rsidR="006D1EEE" w:rsidRPr="007E2ECA">
        <w:rPr>
          <w:rFonts w:ascii="Times New Roman" w:hAnsi="Times New Roman" w:cs="Times New Roman"/>
          <w:sz w:val="18"/>
        </w:rPr>
        <w:t>menunjukkan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kehilangan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anjakan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nombor</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gelombang</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bagi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puncak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gelang</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aromatik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karbonil</w:t>
      </w:r>
      <w:proofErr w:type="spellEnd"/>
      <w:r w:rsidR="006D1EEE" w:rsidRPr="007E2ECA">
        <w:rPr>
          <w:rFonts w:ascii="Times New Roman" w:hAnsi="Times New Roman" w:cs="Times New Roman"/>
          <w:sz w:val="18"/>
        </w:rPr>
        <w:t xml:space="preserve">, unit </w:t>
      </w:r>
      <w:proofErr w:type="spellStart"/>
      <w:r w:rsidR="006D1EEE" w:rsidRPr="007E2ECA">
        <w:rPr>
          <w:rFonts w:ascii="Times New Roman" w:hAnsi="Times New Roman" w:cs="Times New Roman"/>
          <w:sz w:val="18"/>
        </w:rPr>
        <w:t>siringil</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propana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unit </w:t>
      </w:r>
      <w:proofErr w:type="spellStart"/>
      <w:r w:rsidR="006D1EEE" w:rsidRPr="007E2ECA">
        <w:rPr>
          <w:rFonts w:ascii="Times New Roman" w:hAnsi="Times New Roman" w:cs="Times New Roman"/>
          <w:sz w:val="18"/>
        </w:rPr>
        <w:t>guaisasil</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propana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C-H lignin. </w:t>
      </w:r>
      <w:proofErr w:type="spellStart"/>
      <w:r w:rsidR="006D1EEE" w:rsidRPr="007E2ECA">
        <w:rPr>
          <w:rFonts w:ascii="Times New Roman" w:hAnsi="Times New Roman" w:cs="Times New Roman"/>
          <w:sz w:val="18"/>
        </w:rPr>
        <w:t>Kek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turasan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menjalani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metanolisis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pengasetilan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untuk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memperoleh</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gula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terturun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Kromatografi</w:t>
      </w:r>
      <w:proofErr w:type="spellEnd"/>
      <w:r w:rsidR="006D1EEE" w:rsidRPr="007E2ECA">
        <w:rPr>
          <w:rFonts w:ascii="Times New Roman" w:hAnsi="Times New Roman" w:cs="Times New Roman"/>
          <w:sz w:val="18"/>
        </w:rPr>
        <w:t xml:space="preserve"> gas </w:t>
      </w:r>
      <w:proofErr w:type="spellStart"/>
      <w:r w:rsidR="006D1EEE" w:rsidRPr="007E2ECA">
        <w:rPr>
          <w:rFonts w:ascii="Times New Roman" w:hAnsi="Times New Roman" w:cs="Times New Roman"/>
          <w:sz w:val="18"/>
        </w:rPr>
        <w:t>pengesan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nyalaan</w:t>
      </w:r>
      <w:proofErr w:type="spellEnd"/>
      <w:r w:rsidR="006D1EEE" w:rsidRPr="007E2ECA">
        <w:rPr>
          <w:rFonts w:ascii="Times New Roman" w:hAnsi="Times New Roman" w:cs="Times New Roman"/>
          <w:sz w:val="18"/>
        </w:rPr>
        <w:t xml:space="preserve"> ion (GC-FID) </w:t>
      </w:r>
      <w:proofErr w:type="spellStart"/>
      <w:r w:rsidR="006D1EEE" w:rsidRPr="007E2ECA">
        <w:rPr>
          <w:rFonts w:ascii="Times New Roman" w:hAnsi="Times New Roman" w:cs="Times New Roman"/>
          <w:sz w:val="18"/>
        </w:rPr>
        <w:t>digunakan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untuk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menentukan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jenis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kuantiti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gula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terturun</w:t>
      </w:r>
      <w:proofErr w:type="spellEnd"/>
      <w:r w:rsidR="006D1EEE" w:rsidRPr="007E2ECA">
        <w:rPr>
          <w:rFonts w:ascii="Times New Roman" w:hAnsi="Times New Roman" w:cs="Times New Roman"/>
          <w:sz w:val="18"/>
        </w:rPr>
        <w:t xml:space="preserve"> yang </w:t>
      </w:r>
      <w:proofErr w:type="spellStart"/>
      <w:r w:rsidR="006D1EEE" w:rsidRPr="007E2ECA">
        <w:rPr>
          <w:rFonts w:ascii="Times New Roman" w:hAnsi="Times New Roman" w:cs="Times New Roman"/>
          <w:sz w:val="18"/>
        </w:rPr>
        <w:t>dihasilkan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Analisis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pengasetilan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mengenalpasti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dua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jenis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monosakarida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iaitu</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glukosa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galaktosa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manakala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metanolisis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hanya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xilosa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Monosakarida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terekstrak</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daripada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serabut</w:t>
      </w:r>
      <w:proofErr w:type="spellEnd"/>
      <w:r w:rsidR="006D1EEE" w:rsidRPr="007E2ECA">
        <w:rPr>
          <w:rFonts w:ascii="Times New Roman" w:hAnsi="Times New Roman" w:cs="Times New Roman"/>
          <w:sz w:val="18"/>
        </w:rPr>
        <w:t xml:space="preserve"> EFB </w:t>
      </w:r>
      <w:proofErr w:type="spellStart"/>
      <w:r w:rsidR="006D1EEE" w:rsidRPr="007E2ECA">
        <w:rPr>
          <w:rFonts w:ascii="Times New Roman" w:hAnsi="Times New Roman" w:cs="Times New Roman"/>
          <w:sz w:val="18"/>
        </w:rPr>
        <w:t>terawat</w:t>
      </w:r>
      <w:proofErr w:type="spellEnd"/>
      <w:r w:rsidR="006D1EEE" w:rsidRPr="007E2ECA">
        <w:rPr>
          <w:rFonts w:ascii="Times New Roman" w:hAnsi="Times New Roman" w:cs="Times New Roman"/>
          <w:sz w:val="18"/>
        </w:rPr>
        <w:t xml:space="preserve"> air </w:t>
      </w:r>
      <w:proofErr w:type="spellStart"/>
      <w:r w:rsidR="006D1EEE" w:rsidRPr="007E2ECA">
        <w:rPr>
          <w:rFonts w:ascii="Times New Roman" w:hAnsi="Times New Roman" w:cs="Times New Roman"/>
          <w:sz w:val="18"/>
        </w:rPr>
        <w:t>panas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diikuti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larutan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akues</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NaOH</w:t>
      </w:r>
      <w:proofErr w:type="spellEnd"/>
      <w:r w:rsidR="006D1EEE" w:rsidRPr="007E2ECA">
        <w:rPr>
          <w:rFonts w:ascii="Times New Roman" w:hAnsi="Times New Roman" w:cs="Times New Roman"/>
          <w:sz w:val="18"/>
        </w:rPr>
        <w:t xml:space="preserve"> 10 % (w/w) </w:t>
      </w:r>
      <w:r w:rsidR="00AA3C6E" w:rsidRPr="007E2ECA">
        <w:rPr>
          <w:rFonts w:ascii="Times New Roman" w:hAnsi="Times New Roman" w:cs="Times New Roman"/>
          <w:sz w:val="18"/>
        </w:rPr>
        <w:t xml:space="preserve">yang </w:t>
      </w:r>
      <w:proofErr w:type="spellStart"/>
      <w:r w:rsidR="00AA3C6E" w:rsidRPr="007E2ECA">
        <w:rPr>
          <w:rFonts w:ascii="Times New Roman" w:hAnsi="Times New Roman" w:cs="Times New Roman"/>
          <w:sz w:val="18"/>
        </w:rPr>
        <w:t>diperoleh</w:t>
      </w:r>
      <w:proofErr w:type="spellEnd"/>
      <w:r w:rsidR="00AA3C6E"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daripada</w:t>
      </w:r>
      <w:proofErr w:type="spellEnd"/>
      <w:r w:rsidR="00AA3C6E"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analisis</w:t>
      </w:r>
      <w:proofErr w:type="spellEnd"/>
      <w:r w:rsidR="00AA3C6E"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metanolisis</w:t>
      </w:r>
      <w:proofErr w:type="spellEnd"/>
      <w:r w:rsidR="00AA3C6E"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dan</w:t>
      </w:r>
      <w:proofErr w:type="spellEnd"/>
      <w:r w:rsidR="00AA3C6E"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pengasetilan</w:t>
      </w:r>
      <w:proofErr w:type="spellEnd"/>
      <w:r w:rsidR="00AA3C6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masing-masing</w:t>
      </w:r>
      <w:proofErr w:type="spellEnd"/>
      <w:r w:rsidR="006D1EEE" w:rsidRPr="007E2ECA">
        <w:rPr>
          <w:rFonts w:ascii="Times New Roman" w:hAnsi="Times New Roman" w:cs="Times New Roman"/>
          <w:sz w:val="18"/>
        </w:rPr>
        <w:t xml:space="preserve"> </w:t>
      </w:r>
      <w:proofErr w:type="spellStart"/>
      <w:r w:rsidR="00AA3C6E" w:rsidRPr="007E2ECA">
        <w:rPr>
          <w:rFonts w:ascii="Times New Roman" w:hAnsi="Times New Roman" w:cs="Times New Roman"/>
          <w:sz w:val="18"/>
        </w:rPr>
        <w:t>adalah</w:t>
      </w:r>
      <w:proofErr w:type="spellEnd"/>
      <w:r w:rsidR="00AA3C6E" w:rsidRPr="007E2ECA">
        <w:rPr>
          <w:rFonts w:ascii="Times New Roman" w:hAnsi="Times New Roman" w:cs="Times New Roman"/>
          <w:sz w:val="18"/>
        </w:rPr>
        <w:t xml:space="preserve"> </w:t>
      </w:r>
      <w:r w:rsidR="00C9023B" w:rsidRPr="007E2ECA">
        <w:rPr>
          <w:rFonts w:ascii="Times New Roman" w:hAnsi="Times New Roman" w:cs="Times New Roman"/>
          <w:sz w:val="18"/>
        </w:rPr>
        <w:t>178.4</w:t>
      </w:r>
      <w:r w:rsidR="006D1EEE" w:rsidRPr="007E2ECA">
        <w:rPr>
          <w:rFonts w:ascii="Times New Roman" w:hAnsi="Times New Roman" w:cs="Times New Roman"/>
          <w:sz w:val="18"/>
        </w:rPr>
        <w:t xml:space="preserve"> mg/g </w:t>
      </w:r>
      <w:proofErr w:type="spellStart"/>
      <w:r w:rsidR="006D1EEE" w:rsidRPr="007E2ECA">
        <w:rPr>
          <w:rFonts w:ascii="Times New Roman" w:hAnsi="Times New Roman" w:cs="Times New Roman"/>
          <w:sz w:val="18"/>
        </w:rPr>
        <w:t>xilosa</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w:t>
      </w:r>
      <w:r w:rsidR="00C9023B" w:rsidRPr="007E2ECA">
        <w:rPr>
          <w:rFonts w:ascii="Times New Roman" w:hAnsi="Times New Roman" w:cs="Times New Roman"/>
          <w:sz w:val="18"/>
        </w:rPr>
        <w:t>29.9</w:t>
      </w:r>
      <w:r w:rsidR="006D1EEE" w:rsidRPr="007E2ECA">
        <w:rPr>
          <w:rFonts w:ascii="Times New Roman" w:hAnsi="Times New Roman" w:cs="Times New Roman"/>
          <w:sz w:val="18"/>
        </w:rPr>
        <w:t xml:space="preserve"> mg/g </w:t>
      </w:r>
      <w:proofErr w:type="spellStart"/>
      <w:r w:rsidR="006D1EEE" w:rsidRPr="007E2ECA">
        <w:rPr>
          <w:rFonts w:ascii="Times New Roman" w:hAnsi="Times New Roman" w:cs="Times New Roman"/>
          <w:sz w:val="18"/>
        </w:rPr>
        <w:t>glukosa</w:t>
      </w:r>
      <w:proofErr w:type="spellEnd"/>
      <w:r w:rsidR="006D1EEE"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S</w:t>
      </w:r>
      <w:r w:rsidR="006D1EEE" w:rsidRPr="007E2ECA">
        <w:rPr>
          <w:rFonts w:ascii="Times New Roman" w:hAnsi="Times New Roman" w:cs="Times New Roman"/>
          <w:sz w:val="18"/>
        </w:rPr>
        <w:t>ebanyak</w:t>
      </w:r>
      <w:proofErr w:type="spellEnd"/>
      <w:r w:rsidR="006D1EEE" w:rsidRPr="007E2ECA">
        <w:rPr>
          <w:rFonts w:ascii="Times New Roman" w:hAnsi="Times New Roman" w:cs="Times New Roman"/>
          <w:sz w:val="18"/>
        </w:rPr>
        <w:t xml:space="preserve"> 0.76 mg/g </w:t>
      </w:r>
      <w:proofErr w:type="spellStart"/>
      <w:r w:rsidR="006D1EEE" w:rsidRPr="007E2ECA">
        <w:rPr>
          <w:rFonts w:ascii="Times New Roman" w:hAnsi="Times New Roman" w:cs="Times New Roman"/>
          <w:sz w:val="18"/>
        </w:rPr>
        <w:t>xilosa</w:t>
      </w:r>
      <w:proofErr w:type="spellEnd"/>
      <w:r w:rsidR="006D1EEE"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ditentukan</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daripada</w:t>
      </w:r>
      <w:proofErr w:type="spellEnd"/>
      <w:r w:rsidR="00E16E7B" w:rsidRPr="007E2ECA">
        <w:rPr>
          <w:rFonts w:ascii="Times New Roman" w:hAnsi="Times New Roman" w:cs="Times New Roman"/>
          <w:sz w:val="18"/>
        </w:rPr>
        <w:t xml:space="preserve"> EFB </w:t>
      </w:r>
      <w:proofErr w:type="spellStart"/>
      <w:r w:rsidR="00E16E7B" w:rsidRPr="007E2ECA">
        <w:rPr>
          <w:rFonts w:ascii="Times New Roman" w:hAnsi="Times New Roman" w:cs="Times New Roman"/>
          <w:sz w:val="18"/>
        </w:rPr>
        <w:t>prarawat</w:t>
      </w:r>
      <w:proofErr w:type="spellEnd"/>
      <w:r w:rsidR="00E16E7B" w:rsidRPr="007E2ECA">
        <w:rPr>
          <w:rFonts w:ascii="Times New Roman" w:hAnsi="Times New Roman" w:cs="Times New Roman"/>
          <w:sz w:val="18"/>
        </w:rPr>
        <w:t xml:space="preserve"> air </w:t>
      </w:r>
      <w:proofErr w:type="spellStart"/>
      <w:r w:rsidR="00E16E7B" w:rsidRPr="007E2ECA">
        <w:rPr>
          <w:rFonts w:ascii="Times New Roman" w:hAnsi="Times New Roman" w:cs="Times New Roman"/>
          <w:sz w:val="18"/>
        </w:rPr>
        <w:t>panas</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melalui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metanolisis</w:t>
      </w:r>
      <w:proofErr w:type="spellEnd"/>
      <w:r w:rsidR="006D1EEE"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Pengasetilan</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menunjukkan</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monosakarida</w:t>
      </w:r>
      <w:proofErr w:type="spellEnd"/>
      <w:r w:rsidR="00E16E7B" w:rsidRPr="007E2ECA">
        <w:rPr>
          <w:rFonts w:ascii="Times New Roman" w:hAnsi="Times New Roman" w:cs="Times New Roman"/>
          <w:sz w:val="18"/>
        </w:rPr>
        <w:t xml:space="preserve"> yang </w:t>
      </w:r>
      <w:proofErr w:type="spellStart"/>
      <w:r w:rsidR="00E16E7B" w:rsidRPr="007E2ECA">
        <w:rPr>
          <w:rFonts w:ascii="Times New Roman" w:hAnsi="Times New Roman" w:cs="Times New Roman"/>
          <w:sz w:val="18"/>
        </w:rPr>
        <w:t>ditentukan</w:t>
      </w:r>
      <w:proofErr w:type="spellEnd"/>
      <w:r w:rsidR="00E16E7B" w:rsidRPr="007E2ECA">
        <w:rPr>
          <w:rFonts w:ascii="Times New Roman" w:hAnsi="Times New Roman" w:cs="Times New Roman"/>
          <w:sz w:val="18"/>
        </w:rPr>
        <w:t xml:space="preserve"> di </w:t>
      </w:r>
      <w:proofErr w:type="spellStart"/>
      <w:r w:rsidR="00E16E7B" w:rsidRPr="007E2ECA">
        <w:rPr>
          <w:rFonts w:ascii="Times New Roman" w:hAnsi="Times New Roman" w:cs="Times New Roman"/>
          <w:sz w:val="18"/>
        </w:rPr>
        <w:t>dalam</w:t>
      </w:r>
      <w:proofErr w:type="spellEnd"/>
      <w:r w:rsidR="006D1EEE" w:rsidRPr="007E2ECA">
        <w:rPr>
          <w:rFonts w:ascii="Times New Roman" w:hAnsi="Times New Roman" w:cs="Times New Roman"/>
          <w:sz w:val="18"/>
        </w:rPr>
        <w:t xml:space="preserve"> </w:t>
      </w:r>
      <w:r w:rsidR="00E16E7B" w:rsidRPr="007E2ECA">
        <w:rPr>
          <w:rFonts w:ascii="Times New Roman" w:hAnsi="Times New Roman" w:cs="Times New Roman"/>
          <w:sz w:val="18"/>
        </w:rPr>
        <w:t xml:space="preserve">EFB </w:t>
      </w:r>
      <w:proofErr w:type="spellStart"/>
      <w:r w:rsidR="00E16E7B" w:rsidRPr="007E2ECA">
        <w:rPr>
          <w:rFonts w:ascii="Times New Roman" w:hAnsi="Times New Roman" w:cs="Times New Roman"/>
          <w:sz w:val="18"/>
        </w:rPr>
        <w:t>tanpa</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raw</w:t>
      </w:r>
      <w:r w:rsidR="00807A56" w:rsidRPr="007E2ECA">
        <w:rPr>
          <w:rFonts w:ascii="Times New Roman" w:hAnsi="Times New Roman" w:cs="Times New Roman"/>
          <w:sz w:val="18"/>
        </w:rPr>
        <w:t>a</w:t>
      </w:r>
      <w:r w:rsidR="00E16E7B" w:rsidRPr="007E2ECA">
        <w:rPr>
          <w:rFonts w:ascii="Times New Roman" w:hAnsi="Times New Roman" w:cs="Times New Roman"/>
          <w:sz w:val="18"/>
        </w:rPr>
        <w:t>tan</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ialah</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glukosa</w:t>
      </w:r>
      <w:proofErr w:type="spellEnd"/>
      <w:r w:rsidR="006D1EEE"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dengan</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amaun</w:t>
      </w:r>
      <w:proofErr w:type="spellEnd"/>
      <w:r w:rsidR="00E16E7B" w:rsidRPr="007E2ECA">
        <w:rPr>
          <w:rFonts w:ascii="Times New Roman" w:hAnsi="Times New Roman" w:cs="Times New Roman"/>
          <w:sz w:val="18"/>
        </w:rPr>
        <w:t xml:space="preserve"> </w:t>
      </w:r>
      <w:r w:rsidR="006D1EEE" w:rsidRPr="007E2ECA">
        <w:rPr>
          <w:rFonts w:ascii="Times New Roman" w:hAnsi="Times New Roman" w:cs="Times New Roman"/>
          <w:sz w:val="18"/>
        </w:rPr>
        <w:t>19.15</w:t>
      </w:r>
      <w:r w:rsidR="00E16E7B" w:rsidRPr="007E2ECA">
        <w:rPr>
          <w:rFonts w:ascii="Times New Roman" w:hAnsi="Times New Roman" w:cs="Times New Roman"/>
          <w:sz w:val="18"/>
        </w:rPr>
        <w:t xml:space="preserve"> mg/g </w:t>
      </w:r>
      <w:proofErr w:type="spellStart"/>
      <w:r w:rsidR="00E16E7B" w:rsidRPr="007E2ECA">
        <w:rPr>
          <w:rFonts w:ascii="Times New Roman" w:hAnsi="Times New Roman" w:cs="Times New Roman"/>
          <w:sz w:val="18"/>
        </w:rPr>
        <w:t>manakala</w:t>
      </w:r>
      <w:proofErr w:type="spellEnd"/>
      <w:r w:rsidR="00E16E7B" w:rsidRPr="007E2ECA">
        <w:rPr>
          <w:rFonts w:ascii="Times New Roman" w:hAnsi="Times New Roman" w:cs="Times New Roman"/>
          <w:sz w:val="18"/>
        </w:rPr>
        <w:t xml:space="preserve"> EFB </w:t>
      </w:r>
      <w:proofErr w:type="spellStart"/>
      <w:r w:rsidR="00E16E7B" w:rsidRPr="007E2ECA">
        <w:rPr>
          <w:rFonts w:ascii="Times New Roman" w:hAnsi="Times New Roman" w:cs="Times New Roman"/>
          <w:sz w:val="18"/>
        </w:rPr>
        <w:t>pra</w:t>
      </w:r>
      <w:r w:rsidR="006D1EEE" w:rsidRPr="007E2ECA">
        <w:rPr>
          <w:rFonts w:ascii="Times New Roman" w:hAnsi="Times New Roman" w:cs="Times New Roman"/>
          <w:sz w:val="18"/>
        </w:rPr>
        <w:t>rawat</w:t>
      </w:r>
      <w:proofErr w:type="spellEnd"/>
      <w:r w:rsidR="006D1EEE" w:rsidRPr="007E2ECA">
        <w:rPr>
          <w:rFonts w:ascii="Times New Roman" w:hAnsi="Times New Roman" w:cs="Times New Roman"/>
          <w:sz w:val="18"/>
        </w:rPr>
        <w:t xml:space="preserve"> air </w:t>
      </w:r>
      <w:proofErr w:type="spellStart"/>
      <w:r w:rsidR="006D1EEE" w:rsidRPr="007E2ECA">
        <w:rPr>
          <w:rFonts w:ascii="Times New Roman" w:hAnsi="Times New Roman" w:cs="Times New Roman"/>
          <w:sz w:val="18"/>
        </w:rPr>
        <w:t>panas</w:t>
      </w:r>
      <w:proofErr w:type="spellEnd"/>
      <w:r w:rsidR="006D1EEE"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mengandungi</w:t>
      </w:r>
      <w:proofErr w:type="spellEnd"/>
      <w:r w:rsidR="006D1EEE" w:rsidRPr="007E2ECA">
        <w:rPr>
          <w:rFonts w:ascii="Times New Roman" w:hAnsi="Times New Roman" w:cs="Times New Roman"/>
          <w:sz w:val="18"/>
        </w:rPr>
        <w:t xml:space="preserve"> </w:t>
      </w:r>
      <w:proofErr w:type="spellStart"/>
      <w:r w:rsidR="006D1EEE" w:rsidRPr="007E2ECA">
        <w:rPr>
          <w:rFonts w:ascii="Times New Roman" w:hAnsi="Times New Roman" w:cs="Times New Roman"/>
          <w:sz w:val="18"/>
        </w:rPr>
        <w:t>glukosa</w:t>
      </w:r>
      <w:proofErr w:type="spellEnd"/>
      <w:r w:rsidR="006D1EEE"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dan</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galaktosa</w:t>
      </w:r>
      <w:proofErr w:type="spellEnd"/>
      <w:r w:rsidR="00E16E7B" w:rsidRPr="007E2ECA">
        <w:rPr>
          <w:rFonts w:ascii="Times New Roman" w:hAnsi="Times New Roman" w:cs="Times New Roman"/>
          <w:sz w:val="18"/>
        </w:rPr>
        <w:t xml:space="preserve"> </w:t>
      </w:r>
      <w:proofErr w:type="spellStart"/>
      <w:r w:rsidR="00E16E7B" w:rsidRPr="007E2ECA">
        <w:rPr>
          <w:rFonts w:ascii="Times New Roman" w:hAnsi="Times New Roman" w:cs="Times New Roman"/>
          <w:sz w:val="18"/>
        </w:rPr>
        <w:t>masing-masing</w:t>
      </w:r>
      <w:proofErr w:type="spellEnd"/>
      <w:r w:rsidR="00E16E7B" w:rsidRPr="007E2ECA">
        <w:rPr>
          <w:rFonts w:ascii="Times New Roman" w:hAnsi="Times New Roman" w:cs="Times New Roman"/>
          <w:sz w:val="18"/>
        </w:rPr>
        <w:t xml:space="preserve"> </w:t>
      </w:r>
      <w:r w:rsidR="006D1EEE" w:rsidRPr="007E2ECA">
        <w:rPr>
          <w:rFonts w:ascii="Times New Roman" w:hAnsi="Times New Roman" w:cs="Times New Roman"/>
          <w:sz w:val="18"/>
        </w:rPr>
        <w:t xml:space="preserve">6.32 mg/g </w:t>
      </w:r>
      <w:proofErr w:type="spellStart"/>
      <w:r w:rsidR="006D1EEE" w:rsidRPr="007E2ECA">
        <w:rPr>
          <w:rFonts w:ascii="Times New Roman" w:hAnsi="Times New Roman" w:cs="Times New Roman"/>
          <w:sz w:val="18"/>
        </w:rPr>
        <w:t>dan</w:t>
      </w:r>
      <w:proofErr w:type="spellEnd"/>
      <w:r w:rsidR="006D1EEE" w:rsidRPr="007E2ECA">
        <w:rPr>
          <w:rFonts w:ascii="Times New Roman" w:hAnsi="Times New Roman" w:cs="Times New Roman"/>
          <w:sz w:val="18"/>
        </w:rPr>
        <w:t xml:space="preserve"> 2.83 mg/g</w:t>
      </w:r>
      <w:r w:rsidR="00E16E7B" w:rsidRPr="007E2ECA">
        <w:rPr>
          <w:rFonts w:ascii="Times New Roman" w:hAnsi="Times New Roman" w:cs="Times New Roman"/>
          <w:sz w:val="18"/>
        </w:rPr>
        <w:t>.</w:t>
      </w:r>
      <w:r w:rsidR="00850A9D" w:rsidRPr="007E2ECA">
        <w:rPr>
          <w:rFonts w:ascii="Times New Roman" w:hAnsi="Times New Roman" w:cs="Times New Roman"/>
          <w:b/>
          <w:sz w:val="18"/>
        </w:rPr>
        <w:t xml:space="preserve"> </w:t>
      </w:r>
    </w:p>
    <w:p w:rsidR="00850A9D" w:rsidRPr="007E2ECA" w:rsidRDefault="00850A9D" w:rsidP="005B1C83">
      <w:pPr>
        <w:spacing w:after="0" w:line="240" w:lineRule="auto"/>
        <w:jc w:val="both"/>
        <w:rPr>
          <w:rFonts w:ascii="Times New Roman" w:hAnsi="Times New Roman" w:cs="Times New Roman"/>
          <w:b/>
          <w:sz w:val="18"/>
        </w:rPr>
      </w:pPr>
    </w:p>
    <w:p w:rsidR="00850A9D" w:rsidRPr="007E2ECA" w:rsidRDefault="00850A9D" w:rsidP="005B1C83">
      <w:pPr>
        <w:spacing w:after="0" w:line="240" w:lineRule="auto"/>
        <w:jc w:val="both"/>
        <w:rPr>
          <w:rFonts w:ascii="Times New Roman" w:hAnsi="Times New Roman" w:cs="Times New Roman"/>
          <w:sz w:val="18"/>
        </w:rPr>
      </w:pPr>
      <w:r w:rsidRPr="007E2ECA">
        <w:rPr>
          <w:rFonts w:ascii="Times New Roman" w:hAnsi="Times New Roman" w:cs="Times New Roman"/>
          <w:b/>
          <w:sz w:val="18"/>
        </w:rPr>
        <w:t xml:space="preserve">Kata </w:t>
      </w:r>
      <w:proofErr w:type="spellStart"/>
      <w:r w:rsidRPr="007E2ECA">
        <w:rPr>
          <w:rFonts w:ascii="Times New Roman" w:hAnsi="Times New Roman" w:cs="Times New Roman"/>
          <w:b/>
          <w:sz w:val="18"/>
        </w:rPr>
        <w:t>kunci</w:t>
      </w:r>
      <w:proofErr w:type="spellEnd"/>
      <w:r w:rsidRPr="007E2ECA">
        <w:rPr>
          <w:rFonts w:ascii="Times New Roman" w:hAnsi="Times New Roman" w:cs="Times New Roman"/>
          <w:b/>
          <w:sz w:val="18"/>
        </w:rPr>
        <w:t>:</w:t>
      </w:r>
      <w:r w:rsidRPr="007E2ECA">
        <w:rPr>
          <w:rFonts w:ascii="Times New Roman" w:hAnsi="Times New Roman" w:cs="Times New Roman"/>
          <w:sz w:val="18"/>
        </w:rPr>
        <w:t xml:space="preserve"> </w:t>
      </w:r>
      <w:proofErr w:type="spellStart"/>
      <w:r w:rsidRPr="007E2ECA">
        <w:rPr>
          <w:rFonts w:ascii="Times New Roman" w:hAnsi="Times New Roman" w:cs="Times New Roman"/>
          <w:sz w:val="18"/>
        </w:rPr>
        <w:t>pengasetilan</w:t>
      </w:r>
      <w:proofErr w:type="spellEnd"/>
      <w:r w:rsidRPr="007E2ECA">
        <w:rPr>
          <w:rFonts w:ascii="Times New Roman" w:hAnsi="Times New Roman" w:cs="Times New Roman"/>
          <w:sz w:val="18"/>
        </w:rPr>
        <w:t xml:space="preserve">. </w:t>
      </w:r>
      <w:proofErr w:type="spellStart"/>
      <w:proofErr w:type="gramStart"/>
      <w:r w:rsidRPr="007E2ECA">
        <w:rPr>
          <w:rFonts w:ascii="Times New Roman" w:hAnsi="Times New Roman" w:cs="Times New Roman"/>
          <w:sz w:val="18"/>
        </w:rPr>
        <w:t>alditol</w:t>
      </w:r>
      <w:proofErr w:type="spellEnd"/>
      <w:proofErr w:type="gram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asetat</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tandan</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kosong</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sawit</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metanolisis</w:t>
      </w:r>
      <w:proofErr w:type="spellEnd"/>
      <w:r w:rsidRPr="007E2ECA">
        <w:rPr>
          <w:rFonts w:ascii="Times New Roman" w:hAnsi="Times New Roman" w:cs="Times New Roman"/>
          <w:sz w:val="18"/>
        </w:rPr>
        <w:t xml:space="preserve">, </w:t>
      </w:r>
      <w:proofErr w:type="spellStart"/>
      <w:r w:rsidRPr="007E2ECA">
        <w:rPr>
          <w:rFonts w:ascii="Times New Roman" w:hAnsi="Times New Roman" w:cs="Times New Roman"/>
          <w:sz w:val="18"/>
        </w:rPr>
        <w:t>monosakarida</w:t>
      </w:r>
      <w:proofErr w:type="spellEnd"/>
    </w:p>
    <w:p w:rsidR="005B1C83" w:rsidRPr="007E2ECA" w:rsidRDefault="006732F4" w:rsidP="007E2ECA">
      <w:pPr>
        <w:spacing w:after="0" w:line="240" w:lineRule="auto"/>
        <w:jc w:val="both"/>
        <w:rPr>
          <w:rFonts w:ascii="Times New Roman" w:hAnsi="Times New Roman" w:cs="Times New Roman"/>
          <w:i/>
          <w:sz w:val="18"/>
        </w:rPr>
      </w:pPr>
      <w:r w:rsidRPr="007E2ECA">
        <w:rPr>
          <w:rFonts w:ascii="Times New Roman" w:hAnsi="Times New Roman" w:cs="Times New Roman"/>
          <w:i/>
          <w:noProof/>
          <w:sz w:val="18"/>
          <w:lang w:eastAsia="zh-CN"/>
        </w:rPr>
        <w:drawing>
          <wp:anchor distT="0" distB="0" distL="114300" distR="114300" simplePos="0" relativeHeight="251658240" behindDoc="0" locked="0" layoutInCell="1" allowOverlap="1">
            <wp:simplePos x="0" y="0"/>
            <wp:positionH relativeFrom="margin">
              <wp:posOffset>6938010</wp:posOffset>
            </wp:positionH>
            <wp:positionV relativeFrom="margin">
              <wp:posOffset>-995680</wp:posOffset>
            </wp:positionV>
            <wp:extent cx="5247640" cy="7315200"/>
            <wp:effectExtent l="19050" t="0" r="0" b="0"/>
            <wp:wrapSquare wrapText="bothSides"/>
            <wp:docPr id="229" name="Picture 22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7640" cy="7315200"/>
                    </a:xfrm>
                    <a:prstGeom prst="rect">
                      <a:avLst/>
                    </a:prstGeom>
                    <a:noFill/>
                    <a:ln>
                      <a:noFill/>
                    </a:ln>
                  </pic:spPr>
                </pic:pic>
              </a:graphicData>
            </a:graphic>
          </wp:anchor>
        </w:drawing>
      </w:r>
    </w:p>
    <w:p w:rsidR="00DC3A7D" w:rsidRPr="007E2ECA" w:rsidRDefault="00DC3A7D" w:rsidP="005B1C83">
      <w:pPr>
        <w:spacing w:after="0" w:line="240" w:lineRule="auto"/>
        <w:jc w:val="center"/>
        <w:rPr>
          <w:rFonts w:ascii="Times New Roman" w:hAnsi="Times New Roman" w:cs="Times New Roman"/>
          <w:b/>
          <w:sz w:val="20"/>
          <w:szCs w:val="20"/>
        </w:rPr>
      </w:pPr>
      <w:r w:rsidRPr="007E2ECA">
        <w:rPr>
          <w:rFonts w:ascii="Times New Roman" w:hAnsi="Times New Roman" w:cs="Times New Roman"/>
          <w:b/>
          <w:sz w:val="20"/>
          <w:szCs w:val="20"/>
        </w:rPr>
        <w:t>I</w:t>
      </w:r>
      <w:r w:rsidR="00EB6AE1" w:rsidRPr="007E2ECA">
        <w:rPr>
          <w:rFonts w:ascii="Times New Roman" w:hAnsi="Times New Roman" w:cs="Times New Roman"/>
          <w:b/>
          <w:sz w:val="20"/>
          <w:szCs w:val="20"/>
        </w:rPr>
        <w:t>ntroduction</w:t>
      </w:r>
    </w:p>
    <w:p w:rsidR="00147C79" w:rsidRPr="007E2ECA" w:rsidRDefault="00850A9D" w:rsidP="005B1C83">
      <w:pPr>
        <w:spacing w:after="0" w:line="240" w:lineRule="auto"/>
        <w:jc w:val="both"/>
        <w:rPr>
          <w:rFonts w:ascii="Times New Roman" w:hAnsi="Times New Roman" w:cs="Times New Roman"/>
          <w:sz w:val="20"/>
          <w:szCs w:val="20"/>
          <w:lang w:val="ms-MY"/>
        </w:rPr>
      </w:pPr>
      <w:r w:rsidRPr="007E2ECA">
        <w:rPr>
          <w:rFonts w:ascii="Times New Roman" w:hAnsi="Times New Roman" w:cs="Times New Roman"/>
          <w:sz w:val="20"/>
          <w:szCs w:val="20"/>
        </w:rPr>
        <w:t xml:space="preserve">As </w:t>
      </w:r>
      <w:r w:rsidR="00147C79" w:rsidRPr="007E2ECA">
        <w:rPr>
          <w:rFonts w:ascii="Times New Roman" w:hAnsi="Times New Roman" w:cs="Times New Roman"/>
          <w:sz w:val="20"/>
          <w:szCs w:val="20"/>
        </w:rPr>
        <w:t xml:space="preserve">the largest palm oil producer in the world, Malaysia has approximately 426 palm oil mills, processing 99.85 million tons of fresh fruit bunch per year, and producing an estimated of 91.2 million tons of crop residue per year in the form of empty fruit bunch (EFB), fiber and shell </w:t>
      </w:r>
      <w:r w:rsidR="005074A1" w:rsidRPr="007E2ECA">
        <w:rPr>
          <w:rFonts w:ascii="Times New Roman" w:hAnsi="Times New Roman" w:cs="Times New Roman"/>
          <w:sz w:val="20"/>
          <w:szCs w:val="20"/>
        </w:rPr>
        <w:t>[1].</w:t>
      </w:r>
      <w:r w:rsidR="00147C79" w:rsidRPr="007E2ECA">
        <w:rPr>
          <w:rFonts w:ascii="Times New Roman" w:hAnsi="Times New Roman" w:cs="Times New Roman"/>
          <w:sz w:val="20"/>
          <w:szCs w:val="20"/>
        </w:rPr>
        <w:t xml:space="preserve"> Researchers have focused their attentions many years ago in </w:t>
      </w:r>
      <w:r w:rsidR="00B21295" w:rsidRPr="007E2ECA">
        <w:rPr>
          <w:rFonts w:ascii="Times New Roman" w:hAnsi="Times New Roman" w:cs="Times New Roman"/>
          <w:sz w:val="20"/>
          <w:szCs w:val="20"/>
        </w:rPr>
        <w:t>converting the</w:t>
      </w:r>
      <w:r w:rsidR="00147C79" w:rsidRPr="007E2ECA">
        <w:rPr>
          <w:rFonts w:ascii="Times New Roman" w:hAnsi="Times New Roman" w:cs="Times New Roman"/>
          <w:sz w:val="20"/>
          <w:szCs w:val="20"/>
        </w:rPr>
        <w:t>s</w:t>
      </w:r>
      <w:r w:rsidR="00B21295" w:rsidRPr="007E2ECA">
        <w:rPr>
          <w:rFonts w:ascii="Times New Roman" w:hAnsi="Times New Roman" w:cs="Times New Roman"/>
          <w:sz w:val="20"/>
          <w:szCs w:val="20"/>
        </w:rPr>
        <w:t>e</w:t>
      </w:r>
      <w:r w:rsidR="00147C79" w:rsidRPr="007E2ECA">
        <w:rPr>
          <w:rFonts w:ascii="Times New Roman" w:hAnsi="Times New Roman" w:cs="Times New Roman"/>
          <w:sz w:val="20"/>
          <w:szCs w:val="20"/>
        </w:rPr>
        <w:t xml:space="preserve"> biomass</w:t>
      </w:r>
      <w:r w:rsidR="00B21295" w:rsidRPr="007E2ECA">
        <w:rPr>
          <w:rFonts w:ascii="Times New Roman" w:hAnsi="Times New Roman" w:cs="Times New Roman"/>
          <w:sz w:val="20"/>
          <w:szCs w:val="20"/>
        </w:rPr>
        <w:t>es</w:t>
      </w:r>
      <w:r w:rsidR="00147C79" w:rsidRPr="007E2ECA">
        <w:rPr>
          <w:rFonts w:ascii="Times New Roman" w:hAnsi="Times New Roman" w:cs="Times New Roman"/>
          <w:sz w:val="20"/>
          <w:szCs w:val="20"/>
        </w:rPr>
        <w:t xml:space="preserve"> into value-added products. </w:t>
      </w:r>
      <w:r w:rsidR="00147C79" w:rsidRPr="007E2ECA">
        <w:rPr>
          <w:rFonts w:ascii="Times New Roman" w:hAnsi="Times New Roman" w:cs="Times New Roman"/>
          <w:sz w:val="20"/>
          <w:szCs w:val="20"/>
          <w:lang w:val="ms-MY"/>
        </w:rPr>
        <w:t xml:space="preserve"> EFB comprises of lignin, hemicellulose and cellulose.</w:t>
      </w:r>
      <w:r w:rsidR="00214E37" w:rsidRPr="007E2ECA">
        <w:rPr>
          <w:rFonts w:ascii="Times New Roman" w:hAnsi="Times New Roman" w:cs="Times New Roman"/>
          <w:sz w:val="20"/>
          <w:szCs w:val="20"/>
          <w:lang w:val="ms-MY"/>
        </w:rPr>
        <w:t xml:space="preserve"> Cellulose is a polysaccharides consists of microfibrils. These microfibrils are built from 36 glucan chains and thousand of monosaccharides </w:t>
      </w:r>
      <w:r w:rsidR="005074A1" w:rsidRPr="007E2ECA">
        <w:rPr>
          <w:rFonts w:ascii="Times New Roman" w:hAnsi="Times New Roman" w:cs="Times New Roman"/>
          <w:sz w:val="20"/>
          <w:szCs w:val="20"/>
        </w:rPr>
        <w:t>[2]</w:t>
      </w:r>
      <w:r w:rsidR="005656E9" w:rsidRPr="007E2ECA">
        <w:rPr>
          <w:rFonts w:ascii="Times New Roman" w:hAnsi="Times New Roman" w:cs="Times New Roman"/>
          <w:sz w:val="20"/>
          <w:szCs w:val="20"/>
        </w:rPr>
        <w:t xml:space="preserve"> in</w:t>
      </w:r>
      <w:r w:rsidR="00214E37" w:rsidRPr="007E2ECA">
        <w:rPr>
          <w:rFonts w:ascii="Times New Roman" w:hAnsi="Times New Roman" w:cs="Times New Roman"/>
          <w:sz w:val="20"/>
          <w:szCs w:val="20"/>
        </w:rPr>
        <w:t xml:space="preserve"> linear or helical linear</w:t>
      </w:r>
      <w:r w:rsidR="005656E9" w:rsidRPr="007E2ECA">
        <w:rPr>
          <w:rFonts w:ascii="Times New Roman" w:hAnsi="Times New Roman" w:cs="Times New Roman"/>
          <w:sz w:val="20"/>
          <w:szCs w:val="20"/>
        </w:rPr>
        <w:t xml:space="preserve"> form</w:t>
      </w:r>
      <w:r w:rsidR="00214E37" w:rsidRPr="007E2ECA">
        <w:rPr>
          <w:rFonts w:ascii="Times New Roman" w:hAnsi="Times New Roman" w:cs="Times New Roman"/>
          <w:sz w:val="20"/>
          <w:szCs w:val="20"/>
        </w:rPr>
        <w:t xml:space="preserve"> and normally </w:t>
      </w:r>
      <w:r w:rsidR="005656E9" w:rsidRPr="007E2ECA">
        <w:rPr>
          <w:rFonts w:ascii="Times New Roman" w:hAnsi="Times New Roman" w:cs="Times New Roman"/>
          <w:sz w:val="20"/>
          <w:szCs w:val="20"/>
        </w:rPr>
        <w:t>water</w:t>
      </w:r>
      <w:r w:rsidR="00214E37" w:rsidRPr="007E2ECA">
        <w:rPr>
          <w:rFonts w:ascii="Times New Roman" w:hAnsi="Times New Roman" w:cs="Times New Roman"/>
          <w:sz w:val="20"/>
          <w:szCs w:val="20"/>
        </w:rPr>
        <w:t xml:space="preserve"> insoluble. Hemicellulose comprised of </w:t>
      </w:r>
      <w:proofErr w:type="spellStart"/>
      <w:r w:rsidR="00214E37" w:rsidRPr="007E2ECA">
        <w:rPr>
          <w:rFonts w:ascii="Times New Roman" w:hAnsi="Times New Roman" w:cs="Times New Roman"/>
          <w:sz w:val="20"/>
          <w:szCs w:val="20"/>
        </w:rPr>
        <w:t>xylan</w:t>
      </w:r>
      <w:proofErr w:type="spellEnd"/>
      <w:r w:rsidR="00214E37" w:rsidRPr="007E2ECA">
        <w:rPr>
          <w:rFonts w:ascii="Times New Roman" w:hAnsi="Times New Roman" w:cs="Times New Roman"/>
          <w:sz w:val="20"/>
          <w:szCs w:val="20"/>
        </w:rPr>
        <w:t xml:space="preserve">, </w:t>
      </w:r>
      <w:proofErr w:type="spellStart"/>
      <w:r w:rsidR="00214E37" w:rsidRPr="007E2ECA">
        <w:rPr>
          <w:rFonts w:ascii="Times New Roman" w:hAnsi="Times New Roman" w:cs="Times New Roman"/>
          <w:sz w:val="20"/>
          <w:szCs w:val="20"/>
        </w:rPr>
        <w:t>man</w:t>
      </w:r>
      <w:r w:rsidR="00B21295" w:rsidRPr="007E2ECA">
        <w:rPr>
          <w:rFonts w:ascii="Times New Roman" w:hAnsi="Times New Roman" w:cs="Times New Roman"/>
          <w:sz w:val="20"/>
          <w:szCs w:val="20"/>
        </w:rPr>
        <w:t>n</w:t>
      </w:r>
      <w:r w:rsidR="00214E37" w:rsidRPr="007E2ECA">
        <w:rPr>
          <w:rFonts w:ascii="Times New Roman" w:hAnsi="Times New Roman" w:cs="Times New Roman"/>
          <w:sz w:val="20"/>
          <w:szCs w:val="20"/>
        </w:rPr>
        <w:t>an</w:t>
      </w:r>
      <w:proofErr w:type="spellEnd"/>
      <w:r w:rsidR="00214E37" w:rsidRPr="007E2ECA">
        <w:rPr>
          <w:rFonts w:ascii="Times New Roman" w:hAnsi="Times New Roman" w:cs="Times New Roman"/>
          <w:sz w:val="20"/>
          <w:szCs w:val="20"/>
        </w:rPr>
        <w:t xml:space="preserve">, </w:t>
      </w:r>
      <w:r w:rsidR="00214E37" w:rsidRPr="007E2ECA">
        <w:rPr>
          <w:rFonts w:ascii="Times New Roman" w:hAnsi="Times New Roman" w:cs="Times New Roman"/>
          <w:sz w:val="20"/>
          <w:szCs w:val="20"/>
          <w:lang w:val="ms-MY"/>
        </w:rPr>
        <w:t xml:space="preserve">galactoglucomanan and arabinan. Xylan is accessible in hemicellulose and consists of xylose type of monosaccharide units.  </w:t>
      </w:r>
      <w:r w:rsidR="00147C79" w:rsidRPr="007E2ECA">
        <w:rPr>
          <w:rFonts w:ascii="Times New Roman" w:hAnsi="Times New Roman" w:cs="Times New Roman"/>
          <w:sz w:val="20"/>
          <w:szCs w:val="20"/>
          <w:lang w:val="ms-MY"/>
        </w:rPr>
        <w:t xml:space="preserve">Lignin </w:t>
      </w:r>
      <w:r w:rsidR="00214E37" w:rsidRPr="007E2ECA">
        <w:rPr>
          <w:rFonts w:ascii="Times New Roman" w:hAnsi="Times New Roman" w:cs="Times New Roman"/>
          <w:sz w:val="20"/>
          <w:szCs w:val="20"/>
          <w:lang w:val="ms-MY"/>
        </w:rPr>
        <w:t xml:space="preserve">is a branching polymer consists of phenylpropane derivative units. It works as a binder to hold cellulose and hemicellulose together </w:t>
      </w:r>
      <w:r w:rsidR="00300CCE" w:rsidRPr="007E2ECA">
        <w:rPr>
          <w:rFonts w:ascii="Times New Roman" w:hAnsi="Times New Roman" w:cs="Times New Roman"/>
          <w:sz w:val="20"/>
          <w:szCs w:val="20"/>
          <w:lang w:val="ms-MY"/>
        </w:rPr>
        <w:t>[3].</w:t>
      </w:r>
    </w:p>
    <w:p w:rsidR="00147C79" w:rsidRPr="007E2ECA" w:rsidRDefault="00147C79" w:rsidP="005B1C83">
      <w:pPr>
        <w:spacing w:after="0" w:line="240" w:lineRule="auto"/>
        <w:jc w:val="both"/>
        <w:rPr>
          <w:rFonts w:ascii="Times New Roman" w:hAnsi="Times New Roman" w:cs="Times New Roman"/>
          <w:sz w:val="20"/>
          <w:szCs w:val="20"/>
          <w:lang w:val="ms-MY"/>
        </w:rPr>
      </w:pPr>
    </w:p>
    <w:p w:rsidR="002252CE" w:rsidRPr="007E2ECA" w:rsidRDefault="00B21295" w:rsidP="005B1C83">
      <w:pPr>
        <w:spacing w:after="0" w:line="240" w:lineRule="auto"/>
        <w:jc w:val="both"/>
        <w:rPr>
          <w:rFonts w:ascii="Times New Roman" w:hAnsi="Times New Roman" w:cs="Times New Roman"/>
          <w:sz w:val="20"/>
          <w:szCs w:val="20"/>
          <w:lang w:val="ms-MY"/>
        </w:rPr>
      </w:pPr>
      <w:r w:rsidRPr="007E2ECA">
        <w:rPr>
          <w:rFonts w:ascii="Times New Roman" w:hAnsi="Times New Roman" w:cs="Times New Roman"/>
          <w:sz w:val="20"/>
          <w:szCs w:val="20"/>
          <w:lang w:val="ms-MY"/>
        </w:rPr>
        <w:t>It is very important to have the best method of analysis in determining the monosaccharide content in a substrate. This method must be not only efficient in hydr</w:t>
      </w:r>
      <w:r w:rsidR="00C86C2F" w:rsidRPr="007E2ECA">
        <w:rPr>
          <w:rFonts w:ascii="Times New Roman" w:hAnsi="Times New Roman" w:cs="Times New Roman"/>
          <w:sz w:val="20"/>
          <w:szCs w:val="20"/>
          <w:lang w:val="ms-MY"/>
        </w:rPr>
        <w:t>o</w:t>
      </w:r>
      <w:r w:rsidRPr="007E2ECA">
        <w:rPr>
          <w:rFonts w:ascii="Times New Roman" w:hAnsi="Times New Roman" w:cs="Times New Roman"/>
          <w:sz w:val="20"/>
          <w:szCs w:val="20"/>
          <w:lang w:val="ms-MY"/>
        </w:rPr>
        <w:t>l</w:t>
      </w:r>
      <w:r w:rsidR="00C86C2F" w:rsidRPr="007E2ECA">
        <w:rPr>
          <w:rFonts w:ascii="Times New Roman" w:hAnsi="Times New Roman" w:cs="Times New Roman"/>
          <w:sz w:val="20"/>
          <w:szCs w:val="20"/>
          <w:lang w:val="ms-MY"/>
        </w:rPr>
        <w:t>y</w:t>
      </w:r>
      <w:r w:rsidRPr="007E2ECA">
        <w:rPr>
          <w:rFonts w:ascii="Times New Roman" w:hAnsi="Times New Roman" w:cs="Times New Roman"/>
          <w:sz w:val="20"/>
          <w:szCs w:val="20"/>
          <w:lang w:val="ms-MY"/>
        </w:rPr>
        <w:t>zi</w:t>
      </w:r>
      <w:r w:rsidR="00C86C2F" w:rsidRPr="007E2ECA">
        <w:rPr>
          <w:rFonts w:ascii="Times New Roman" w:hAnsi="Times New Roman" w:cs="Times New Roman"/>
          <w:sz w:val="20"/>
          <w:szCs w:val="20"/>
          <w:lang w:val="ms-MY"/>
        </w:rPr>
        <w:t>ng the cellulose and hemicelluos</w:t>
      </w:r>
      <w:r w:rsidRPr="007E2ECA">
        <w:rPr>
          <w:rFonts w:ascii="Times New Roman" w:hAnsi="Times New Roman" w:cs="Times New Roman"/>
          <w:sz w:val="20"/>
          <w:szCs w:val="20"/>
          <w:lang w:val="ms-MY"/>
        </w:rPr>
        <w:t>e but also having the lowest risk of mon</w:t>
      </w:r>
      <w:r w:rsidR="005656E9" w:rsidRPr="007E2ECA">
        <w:rPr>
          <w:rFonts w:ascii="Times New Roman" w:hAnsi="Times New Roman" w:cs="Times New Roman"/>
          <w:sz w:val="20"/>
          <w:szCs w:val="20"/>
          <w:lang w:val="ms-MY"/>
        </w:rPr>
        <w:t>o</w:t>
      </w:r>
      <w:r w:rsidRPr="007E2ECA">
        <w:rPr>
          <w:rFonts w:ascii="Times New Roman" w:hAnsi="Times New Roman" w:cs="Times New Roman"/>
          <w:sz w:val="20"/>
          <w:szCs w:val="20"/>
          <w:lang w:val="ms-MY"/>
        </w:rPr>
        <w:t xml:space="preserve">saccharide degradation. </w:t>
      </w:r>
      <w:r w:rsidR="00147C79" w:rsidRPr="007E2ECA">
        <w:rPr>
          <w:rFonts w:ascii="Times New Roman" w:hAnsi="Times New Roman" w:cs="Times New Roman"/>
          <w:sz w:val="20"/>
          <w:szCs w:val="20"/>
          <w:lang w:val="ms-MY"/>
        </w:rPr>
        <w:t xml:space="preserve">Pessoa </w:t>
      </w:r>
      <w:r w:rsidRPr="007E2ECA">
        <w:rPr>
          <w:rFonts w:ascii="Times New Roman" w:hAnsi="Times New Roman" w:cs="Times New Roman"/>
          <w:sz w:val="20"/>
          <w:szCs w:val="20"/>
          <w:lang w:val="ms-MY"/>
        </w:rPr>
        <w:t xml:space="preserve">and co-workers </w:t>
      </w:r>
      <w:r w:rsidR="00300CCE" w:rsidRPr="007E2ECA">
        <w:rPr>
          <w:rFonts w:ascii="Times New Roman" w:hAnsi="Times New Roman" w:cs="Times New Roman"/>
          <w:sz w:val="20"/>
          <w:szCs w:val="20"/>
          <w:lang w:val="ms-MY"/>
        </w:rPr>
        <w:t xml:space="preserve">[4] </w:t>
      </w:r>
      <w:r w:rsidRPr="007E2ECA">
        <w:rPr>
          <w:rFonts w:ascii="Times New Roman" w:hAnsi="Times New Roman" w:cs="Times New Roman"/>
          <w:sz w:val="20"/>
          <w:szCs w:val="20"/>
          <w:lang w:val="ms-MY"/>
        </w:rPr>
        <w:t>stated that hydrolysed cellulose produced glucose, xylose, mannose, galactose and arabinose whil</w:t>
      </w:r>
      <w:r w:rsidR="005656E9" w:rsidRPr="007E2ECA">
        <w:rPr>
          <w:rFonts w:ascii="Times New Roman" w:hAnsi="Times New Roman" w:cs="Times New Roman"/>
          <w:sz w:val="20"/>
          <w:szCs w:val="20"/>
          <w:lang w:val="ms-MY"/>
        </w:rPr>
        <w:t>st</w:t>
      </w:r>
      <w:r w:rsidRPr="007E2ECA">
        <w:rPr>
          <w:rFonts w:ascii="Times New Roman" w:hAnsi="Times New Roman" w:cs="Times New Roman"/>
          <w:sz w:val="20"/>
          <w:szCs w:val="20"/>
          <w:lang w:val="ms-MY"/>
        </w:rPr>
        <w:t xml:space="preserve"> hydrolysed hemicellulose produced </w:t>
      </w:r>
      <w:r w:rsidR="00147C79" w:rsidRPr="007E2ECA">
        <w:rPr>
          <w:rFonts w:ascii="Times New Roman" w:hAnsi="Times New Roman" w:cs="Times New Roman"/>
          <w:sz w:val="20"/>
          <w:szCs w:val="20"/>
          <w:lang w:val="ms-MY"/>
        </w:rPr>
        <w:t>50-70 % x</w:t>
      </w:r>
      <w:r w:rsidRPr="007E2ECA">
        <w:rPr>
          <w:rFonts w:ascii="Times New Roman" w:hAnsi="Times New Roman" w:cs="Times New Roman"/>
          <w:sz w:val="20"/>
          <w:szCs w:val="20"/>
          <w:lang w:val="ms-MY"/>
        </w:rPr>
        <w:t xml:space="preserve">ylose and </w:t>
      </w:r>
      <w:r w:rsidR="00147C79" w:rsidRPr="007E2ECA">
        <w:rPr>
          <w:rFonts w:ascii="Times New Roman" w:hAnsi="Times New Roman" w:cs="Times New Roman"/>
          <w:sz w:val="20"/>
          <w:szCs w:val="20"/>
          <w:lang w:val="ms-MY"/>
        </w:rPr>
        <w:t>5-15</w:t>
      </w:r>
      <w:r w:rsidR="00147C79" w:rsidRPr="007E2ECA">
        <w:rPr>
          <w:rFonts w:ascii="Times New Roman" w:hAnsi="Times New Roman" w:cs="Times New Roman"/>
          <w:sz w:val="20"/>
          <w:szCs w:val="20"/>
        </w:rPr>
        <w:t> </w:t>
      </w:r>
      <w:r w:rsidR="00147C79" w:rsidRPr="007E2ECA">
        <w:rPr>
          <w:rFonts w:ascii="Times New Roman" w:hAnsi="Times New Roman" w:cs="Times New Roman"/>
          <w:sz w:val="20"/>
          <w:szCs w:val="20"/>
          <w:lang w:val="ms-MY"/>
        </w:rPr>
        <w:t>% arabinos</w:t>
      </w:r>
      <w:r w:rsidRPr="007E2ECA">
        <w:rPr>
          <w:rFonts w:ascii="Times New Roman" w:hAnsi="Times New Roman" w:cs="Times New Roman"/>
          <w:sz w:val="20"/>
          <w:szCs w:val="20"/>
          <w:lang w:val="ms-MY"/>
        </w:rPr>
        <w:t>e</w:t>
      </w:r>
      <w:r w:rsidR="00147C79" w:rsidRPr="007E2ECA">
        <w:rPr>
          <w:rFonts w:ascii="Times New Roman" w:hAnsi="Times New Roman" w:cs="Times New Roman"/>
          <w:sz w:val="20"/>
          <w:szCs w:val="20"/>
          <w:lang w:val="ms-MY"/>
        </w:rPr>
        <w:t xml:space="preserve">. </w:t>
      </w:r>
      <w:r w:rsidR="00C845EE" w:rsidRPr="007E2ECA">
        <w:rPr>
          <w:rFonts w:ascii="Times New Roman" w:hAnsi="Times New Roman" w:cs="Times New Roman"/>
          <w:sz w:val="20"/>
          <w:szCs w:val="20"/>
          <w:lang w:val="ms-MY"/>
        </w:rPr>
        <w:t>Thus, various methods of determining these precious components</w:t>
      </w:r>
      <w:r w:rsidR="00C86C2F" w:rsidRPr="007E2ECA">
        <w:rPr>
          <w:rFonts w:ascii="Times New Roman" w:hAnsi="Times New Roman" w:cs="Times New Roman"/>
          <w:sz w:val="20"/>
          <w:szCs w:val="20"/>
          <w:lang w:val="ms-MY"/>
        </w:rPr>
        <w:t xml:space="preserve"> </w:t>
      </w:r>
      <w:r w:rsidR="00C845EE" w:rsidRPr="007E2ECA">
        <w:rPr>
          <w:rFonts w:ascii="Times New Roman" w:hAnsi="Times New Roman" w:cs="Times New Roman"/>
          <w:sz w:val="20"/>
          <w:szCs w:val="20"/>
          <w:lang w:val="ms-MY"/>
        </w:rPr>
        <w:t xml:space="preserve">in fiber have </w:t>
      </w:r>
      <w:r w:rsidR="00C845EE" w:rsidRPr="007E2ECA">
        <w:rPr>
          <w:rFonts w:ascii="Times New Roman" w:hAnsi="Times New Roman" w:cs="Times New Roman"/>
          <w:sz w:val="20"/>
          <w:szCs w:val="20"/>
          <w:lang w:val="ms-MY"/>
        </w:rPr>
        <w:lastRenderedPageBreak/>
        <w:t>been investigated. Frequent methods used are high performance liquid chromatography (HPLC), anion exchange chromatography (AEC), or column electrophoresis (CE)</w:t>
      </w:r>
      <w:r w:rsidR="00300CCE" w:rsidRPr="007E2ECA">
        <w:rPr>
          <w:rFonts w:ascii="Times New Roman" w:hAnsi="Times New Roman" w:cs="Times New Roman"/>
          <w:sz w:val="20"/>
          <w:szCs w:val="20"/>
          <w:lang w:val="ms-MY"/>
        </w:rPr>
        <w:t xml:space="preserve">[5]. </w:t>
      </w:r>
      <w:r w:rsidR="00C845EE" w:rsidRPr="007E2ECA">
        <w:rPr>
          <w:rFonts w:ascii="Times New Roman" w:hAnsi="Times New Roman" w:cs="Times New Roman"/>
          <w:sz w:val="20"/>
          <w:szCs w:val="20"/>
          <w:lang w:val="ms-MY"/>
        </w:rPr>
        <w:t>Acid hydrolysis has been the most frequently used method to determine  monosaccharides in a substrate. However, this method is effective for polysaccharides with furanocyle ring containing glycosidic bond that is easily debonded</w:t>
      </w:r>
      <w:r w:rsidR="00147C79" w:rsidRPr="007E2ECA">
        <w:rPr>
          <w:rFonts w:ascii="Times New Roman" w:hAnsi="Times New Roman" w:cs="Times New Roman"/>
          <w:sz w:val="20"/>
          <w:szCs w:val="20"/>
          <w:lang w:val="ms-MY"/>
        </w:rPr>
        <w:t xml:space="preserve"> </w:t>
      </w:r>
      <w:r w:rsidR="00300CCE" w:rsidRPr="007E2ECA">
        <w:rPr>
          <w:rFonts w:ascii="Times New Roman" w:hAnsi="Times New Roman" w:cs="Times New Roman"/>
          <w:sz w:val="20"/>
          <w:szCs w:val="20"/>
          <w:lang w:val="ms-MY"/>
        </w:rPr>
        <w:t xml:space="preserve">[6]. </w:t>
      </w:r>
      <w:r w:rsidR="00C845EE" w:rsidRPr="007E2ECA">
        <w:rPr>
          <w:rFonts w:ascii="Times New Roman" w:hAnsi="Times New Roman" w:cs="Times New Roman"/>
          <w:sz w:val="20"/>
          <w:szCs w:val="20"/>
          <w:lang w:val="ms-MY"/>
        </w:rPr>
        <w:t xml:space="preserve">However, there is also greater tendency for side reactions that reforms the </w:t>
      </w:r>
      <w:r w:rsidR="00087163" w:rsidRPr="007E2ECA">
        <w:rPr>
          <w:rFonts w:ascii="Times New Roman" w:hAnsi="Times New Roman" w:cs="Times New Roman"/>
          <w:sz w:val="20"/>
          <w:szCs w:val="20"/>
          <w:lang w:val="ms-MY"/>
        </w:rPr>
        <w:t xml:space="preserve">glycosidic </w:t>
      </w:r>
      <w:r w:rsidR="00C845EE" w:rsidRPr="007E2ECA">
        <w:rPr>
          <w:rFonts w:ascii="Times New Roman" w:hAnsi="Times New Roman" w:cs="Times New Roman"/>
          <w:sz w:val="20"/>
          <w:szCs w:val="20"/>
          <w:lang w:val="ms-MY"/>
        </w:rPr>
        <w:t xml:space="preserve">bond to produce </w:t>
      </w:r>
      <w:r w:rsidR="002252CE" w:rsidRPr="007E2ECA">
        <w:rPr>
          <w:rFonts w:ascii="Times New Roman" w:hAnsi="Times New Roman" w:cs="Times New Roman"/>
          <w:sz w:val="20"/>
          <w:szCs w:val="20"/>
          <w:lang w:val="ms-MY"/>
        </w:rPr>
        <w:t xml:space="preserve">high molecular weight </w:t>
      </w:r>
      <w:r w:rsidR="00C845EE" w:rsidRPr="007E2ECA">
        <w:rPr>
          <w:rFonts w:ascii="Times New Roman" w:hAnsi="Times New Roman" w:cs="Times New Roman"/>
          <w:sz w:val="20"/>
          <w:szCs w:val="20"/>
          <w:lang w:val="ms-MY"/>
        </w:rPr>
        <w:t>disaccharides and oligosaccharides</w:t>
      </w:r>
      <w:r w:rsidR="002252CE" w:rsidRPr="007E2ECA">
        <w:rPr>
          <w:rFonts w:ascii="Times New Roman" w:hAnsi="Times New Roman" w:cs="Times New Roman"/>
          <w:sz w:val="20"/>
          <w:szCs w:val="20"/>
          <w:lang w:val="ms-MY"/>
        </w:rPr>
        <w:t xml:space="preserve"> </w:t>
      </w:r>
      <w:r w:rsidR="00300CCE" w:rsidRPr="007E2ECA">
        <w:rPr>
          <w:rFonts w:ascii="Times New Roman" w:hAnsi="Times New Roman" w:cs="Times New Roman"/>
          <w:sz w:val="20"/>
          <w:szCs w:val="20"/>
          <w:lang w:val="ms-MY"/>
        </w:rPr>
        <w:t xml:space="preserve">[7]. </w:t>
      </w:r>
      <w:r w:rsidR="002252CE" w:rsidRPr="007E2ECA">
        <w:rPr>
          <w:rFonts w:ascii="Times New Roman" w:hAnsi="Times New Roman" w:cs="Times New Roman"/>
          <w:sz w:val="20"/>
          <w:szCs w:val="20"/>
          <w:lang w:val="ms-MY"/>
        </w:rPr>
        <w:t>Thus, this study is looking at the feasibility of utilising methanolysis to carry out this task that involve the pathways as shown in Figure 1. It is then hydrolyse</w:t>
      </w:r>
      <w:r w:rsidR="0051467E" w:rsidRPr="007E2ECA">
        <w:rPr>
          <w:rFonts w:ascii="Times New Roman" w:hAnsi="Times New Roman" w:cs="Times New Roman"/>
          <w:sz w:val="20"/>
          <w:szCs w:val="20"/>
          <w:lang w:val="ms-MY"/>
        </w:rPr>
        <w:t>d</w:t>
      </w:r>
      <w:r w:rsidR="002252CE" w:rsidRPr="007E2ECA">
        <w:rPr>
          <w:rFonts w:ascii="Times New Roman" w:hAnsi="Times New Roman" w:cs="Times New Roman"/>
          <w:sz w:val="20"/>
          <w:szCs w:val="20"/>
          <w:lang w:val="ms-MY"/>
        </w:rPr>
        <w:t xml:space="preserve"> to monosaccharides and further </w:t>
      </w:r>
      <w:r w:rsidR="00C4166F" w:rsidRPr="007E2ECA">
        <w:rPr>
          <w:rFonts w:ascii="Times New Roman" w:hAnsi="Times New Roman" w:cs="Times New Roman"/>
          <w:sz w:val="20"/>
          <w:szCs w:val="20"/>
          <w:lang w:val="ms-MY"/>
        </w:rPr>
        <w:t xml:space="preserve">reduced to </w:t>
      </w:r>
      <w:r w:rsidR="00087163" w:rsidRPr="007E2ECA">
        <w:rPr>
          <w:rFonts w:ascii="Times New Roman" w:hAnsi="Times New Roman" w:cs="Times New Roman"/>
          <w:sz w:val="20"/>
          <w:szCs w:val="20"/>
          <w:lang w:val="ms-MY"/>
        </w:rPr>
        <w:t xml:space="preserve">volatile </w:t>
      </w:r>
      <w:r w:rsidR="00C4166F" w:rsidRPr="007E2ECA">
        <w:rPr>
          <w:rFonts w:ascii="Times New Roman" w:hAnsi="Times New Roman" w:cs="Times New Roman"/>
          <w:sz w:val="20"/>
          <w:szCs w:val="20"/>
          <w:lang w:val="ms-MY"/>
        </w:rPr>
        <w:t>m</w:t>
      </w:r>
      <w:r w:rsidR="002252CE" w:rsidRPr="007E2ECA">
        <w:rPr>
          <w:rFonts w:ascii="Times New Roman" w:hAnsi="Times New Roman" w:cs="Times New Roman"/>
          <w:sz w:val="20"/>
          <w:szCs w:val="20"/>
          <w:lang w:val="ms-MY"/>
        </w:rPr>
        <w:t xml:space="preserve">ethyl glycoside derivatives. This is suitable for gas chromatography. Bertaud et al. </w:t>
      </w:r>
      <w:r w:rsidR="00300CCE" w:rsidRPr="007E2ECA">
        <w:rPr>
          <w:rFonts w:ascii="Times New Roman" w:hAnsi="Times New Roman" w:cs="Times New Roman"/>
          <w:sz w:val="20"/>
          <w:szCs w:val="20"/>
          <w:lang w:val="ms-MY"/>
        </w:rPr>
        <w:t>[8]</w:t>
      </w:r>
      <w:r w:rsidR="002252CE" w:rsidRPr="007E2ECA">
        <w:rPr>
          <w:rFonts w:ascii="Times New Roman" w:hAnsi="Times New Roman" w:cs="Times New Roman"/>
          <w:sz w:val="20"/>
          <w:szCs w:val="20"/>
          <w:lang w:val="ms-MY"/>
        </w:rPr>
        <w:t xml:space="preserve"> </w:t>
      </w:r>
      <w:r w:rsidR="00087163" w:rsidRPr="007E2ECA">
        <w:rPr>
          <w:rFonts w:ascii="Times New Roman" w:hAnsi="Times New Roman" w:cs="Times New Roman"/>
          <w:sz w:val="20"/>
          <w:szCs w:val="20"/>
          <w:lang w:val="ms-MY"/>
        </w:rPr>
        <w:t>also showed</w:t>
      </w:r>
      <w:r w:rsidR="002252CE" w:rsidRPr="007E2ECA">
        <w:rPr>
          <w:rFonts w:ascii="Times New Roman" w:hAnsi="Times New Roman" w:cs="Times New Roman"/>
          <w:sz w:val="20"/>
          <w:szCs w:val="20"/>
          <w:lang w:val="ms-MY"/>
        </w:rPr>
        <w:t xml:space="preserve"> its suitability to analyse hemicellulose and pectin. </w:t>
      </w:r>
    </w:p>
    <w:p w:rsidR="001C6872" w:rsidRPr="007E2ECA" w:rsidRDefault="001C6872" w:rsidP="001C6872">
      <w:pPr>
        <w:spacing w:after="0" w:line="240" w:lineRule="auto"/>
        <w:jc w:val="both"/>
        <w:rPr>
          <w:rFonts w:ascii="Times New Roman" w:hAnsi="Times New Roman" w:cs="Times New Roman"/>
          <w:sz w:val="20"/>
          <w:szCs w:val="20"/>
          <w:lang w:val="ms-MY"/>
        </w:rPr>
      </w:pPr>
    </w:p>
    <w:p w:rsidR="00147C79" w:rsidRPr="007E2ECA" w:rsidRDefault="00C94176" w:rsidP="001C6872">
      <w:pPr>
        <w:spacing w:after="0" w:line="240" w:lineRule="auto"/>
        <w:jc w:val="both"/>
        <w:rPr>
          <w:rFonts w:ascii="Times New Roman" w:hAnsi="Times New Roman" w:cs="Times New Roman"/>
          <w:sz w:val="20"/>
          <w:szCs w:val="20"/>
          <w:lang w:val="ms-MY"/>
        </w:rPr>
      </w:pPr>
      <w:r w:rsidRPr="007E2ECA">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65pt;margin-top:2.5pt;width:149.65pt;height:182.6pt;z-index:251800576;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" stroked="f">
            <v:textbox style="mso-next-textbox:#_x0000_s1027">
              <w:txbxContent>
                <w:p w:rsidR="00C845EE" w:rsidRDefault="00304F14" w:rsidP="001C6872">
                  <w:pPr>
                    <w:ind w:left="-426"/>
                    <w:jc w:val="center"/>
                  </w:pPr>
                  <w:r>
                    <w:rPr>
                      <w:noProof/>
                      <w:lang w:eastAsia="zh-CN"/>
                    </w:rPr>
                    <w:drawing>
                      <wp:inline distT="0" distB="0" distL="0" distR="0">
                        <wp:extent cx="2063289" cy="191626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1231" cy="1923640"/>
                                </a:xfrm>
                                <a:prstGeom prst="rect">
                                  <a:avLst/>
                                </a:prstGeom>
                                <a:noFill/>
                                <a:ln>
                                  <a:noFill/>
                                </a:ln>
                              </pic:spPr>
                            </pic:pic>
                          </a:graphicData>
                        </a:graphic>
                      </wp:inline>
                    </w:drawing>
                  </w:r>
                </w:p>
              </w:txbxContent>
            </v:textbox>
          </v:shape>
        </w:pict>
      </w:r>
    </w:p>
    <w:p w:rsidR="00147C79" w:rsidRPr="007E2ECA" w:rsidRDefault="001C6872" w:rsidP="001C6872">
      <w:pPr>
        <w:spacing w:after="0" w:line="240" w:lineRule="auto"/>
        <w:ind w:right="-896" w:firstLine="720"/>
        <w:jc w:val="both"/>
        <w:rPr>
          <w:rFonts w:ascii="Times New Roman" w:hAnsi="Times New Roman" w:cs="Times New Roman"/>
          <w:sz w:val="20"/>
          <w:szCs w:val="20"/>
          <w:lang w:val="ms-MY"/>
        </w:rPr>
      </w:pPr>
      <w:r w:rsidRPr="007E2ECA">
        <w:rPr>
          <w:rFonts w:ascii="Times New Roman" w:hAnsi="Times New Roman" w:cs="Times New Roman"/>
          <w:sz w:val="20"/>
          <w:szCs w:val="20"/>
          <w:lang w:val="ms-MY"/>
        </w:rPr>
        <w:t xml:space="preserve">                                              </w:t>
      </w:r>
      <w:r w:rsidRPr="007E2ECA">
        <w:rPr>
          <w:noProof/>
          <w:lang w:eastAsia="zh-CN"/>
        </w:rPr>
        <w:drawing>
          <wp:inline distT="0" distB="0" distL="0" distR="0">
            <wp:extent cx="2345635" cy="2345635"/>
            <wp:effectExtent l="19050" t="0" r="0" b="0"/>
            <wp:docPr id="232"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5635" cy="2345635"/>
                    </a:xfrm>
                    <a:prstGeom prst="rect">
                      <a:avLst/>
                    </a:prstGeom>
                    <a:noFill/>
                    <a:ln>
                      <a:noFill/>
                    </a:ln>
                  </pic:spPr>
                </pic:pic>
              </a:graphicData>
            </a:graphic>
          </wp:inline>
        </w:drawing>
      </w:r>
    </w:p>
    <w:p w:rsidR="00147C79" w:rsidRPr="007E2ECA" w:rsidRDefault="00147C79" w:rsidP="005B1C83">
      <w:pPr>
        <w:spacing w:after="0" w:line="240" w:lineRule="auto"/>
        <w:ind w:right="-32" w:firstLine="720"/>
        <w:jc w:val="both"/>
        <w:rPr>
          <w:rFonts w:ascii="Times New Roman" w:hAnsi="Times New Roman" w:cs="Times New Roman"/>
          <w:sz w:val="20"/>
          <w:szCs w:val="20"/>
          <w:lang w:val="ms-MY"/>
        </w:rPr>
      </w:pPr>
    </w:p>
    <w:p w:rsidR="00147C79" w:rsidRPr="007E2ECA" w:rsidRDefault="00147C79" w:rsidP="001C6872">
      <w:pPr>
        <w:pStyle w:val="ListParagraph"/>
        <w:numPr>
          <w:ilvl w:val="0"/>
          <w:numId w:val="15"/>
        </w:numPr>
        <w:spacing w:after="0" w:line="240" w:lineRule="auto"/>
        <w:jc w:val="both"/>
        <w:rPr>
          <w:rFonts w:ascii="Times New Roman" w:hAnsi="Times New Roman"/>
          <w:sz w:val="20"/>
          <w:szCs w:val="20"/>
        </w:rPr>
      </w:pPr>
      <w:r w:rsidRPr="007E2ECA">
        <w:rPr>
          <w:rFonts w:ascii="Times New Roman" w:hAnsi="Times New Roman"/>
          <w:sz w:val="20"/>
          <w:szCs w:val="20"/>
        </w:rPr>
        <w:t xml:space="preserve">                                       </w:t>
      </w:r>
      <w:r w:rsidR="001C6872" w:rsidRPr="007E2ECA">
        <w:rPr>
          <w:rFonts w:ascii="Times New Roman" w:hAnsi="Times New Roman"/>
          <w:sz w:val="20"/>
          <w:szCs w:val="20"/>
        </w:rPr>
        <w:t>(b)</w:t>
      </w:r>
      <w:r w:rsidRPr="007E2ECA">
        <w:rPr>
          <w:rFonts w:ascii="Times New Roman" w:hAnsi="Times New Roman"/>
          <w:sz w:val="20"/>
          <w:szCs w:val="20"/>
        </w:rPr>
        <w:t xml:space="preserve">      </w:t>
      </w:r>
    </w:p>
    <w:p w:rsidR="00147C79" w:rsidRPr="007E2ECA" w:rsidRDefault="001C6872" w:rsidP="005B1C83">
      <w:pPr>
        <w:spacing w:after="0" w:line="240" w:lineRule="auto"/>
        <w:jc w:val="both"/>
        <w:rPr>
          <w:rFonts w:ascii="Times New Roman" w:hAnsi="Times New Roman" w:cs="Times New Roman"/>
          <w:noProof/>
          <w:sz w:val="20"/>
          <w:szCs w:val="20"/>
        </w:rPr>
      </w:pPr>
      <w:r w:rsidRPr="007E2ECA">
        <w:rPr>
          <w:rFonts w:ascii="Times New Roman" w:hAnsi="Times New Roman" w:cs="Times New Roman"/>
          <w:sz w:val="20"/>
          <w:szCs w:val="20"/>
        </w:rPr>
        <w:t xml:space="preserve">   </w:t>
      </w:r>
      <w:r w:rsidR="00147C79" w:rsidRPr="007E2ECA">
        <w:rPr>
          <w:rFonts w:ascii="Times New Roman" w:hAnsi="Times New Roman" w:cs="Times New Roman"/>
          <w:sz w:val="20"/>
          <w:szCs w:val="20"/>
        </w:rPr>
        <w:t xml:space="preserve">                                                                                           </w:t>
      </w:r>
      <w:r w:rsidR="00147C79" w:rsidRPr="007E2ECA">
        <w:rPr>
          <w:rFonts w:ascii="Times New Roman" w:hAnsi="Times New Roman" w:cs="Times New Roman"/>
          <w:noProof/>
          <w:sz w:val="20"/>
          <w:szCs w:val="20"/>
        </w:rPr>
        <w:t xml:space="preserve">    </w:t>
      </w:r>
    </w:p>
    <w:p w:rsidR="001C6872" w:rsidRPr="007E2ECA" w:rsidRDefault="00304F14" w:rsidP="001C6872">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lang w:val="ms-MY"/>
        </w:rPr>
        <w:t>Figure 1</w:t>
      </w:r>
      <w:r w:rsidR="00752B2E" w:rsidRPr="007E2ECA">
        <w:rPr>
          <w:rFonts w:ascii="Times New Roman" w:hAnsi="Times New Roman" w:cs="Times New Roman"/>
          <w:sz w:val="20"/>
          <w:szCs w:val="20"/>
          <w:lang w:val="ms-MY"/>
        </w:rPr>
        <w:t>:</w:t>
      </w:r>
      <w:r w:rsidRPr="007E2ECA">
        <w:rPr>
          <w:rFonts w:ascii="Times New Roman" w:hAnsi="Times New Roman" w:cs="Times New Roman"/>
          <w:sz w:val="20"/>
          <w:szCs w:val="20"/>
          <w:lang w:val="ms-MY"/>
        </w:rPr>
        <w:t xml:space="preserve"> (a) Cellulose and (b) hemicellulose pathways</w:t>
      </w:r>
      <w:r w:rsidR="000A1F84" w:rsidRPr="007E2ECA">
        <w:rPr>
          <w:rFonts w:ascii="Times New Roman" w:hAnsi="Times New Roman" w:cs="Times New Roman"/>
          <w:sz w:val="20"/>
          <w:szCs w:val="20"/>
          <w:lang w:val="ms-MY"/>
        </w:rPr>
        <w:t xml:space="preserve"> for bioconversion </w:t>
      </w:r>
      <w:r w:rsidR="00300CCE" w:rsidRPr="007E2ECA">
        <w:rPr>
          <w:rFonts w:ascii="Times New Roman" w:hAnsi="Times New Roman" w:cs="Times New Roman"/>
          <w:sz w:val="20"/>
          <w:szCs w:val="20"/>
        </w:rPr>
        <w:t>[9]</w:t>
      </w:r>
      <w:r w:rsidR="001C6872" w:rsidRPr="007E2ECA">
        <w:rPr>
          <w:rFonts w:ascii="Times New Roman" w:hAnsi="Times New Roman" w:cs="Times New Roman"/>
          <w:sz w:val="20"/>
          <w:szCs w:val="20"/>
        </w:rPr>
        <w:t>.</w:t>
      </w:r>
    </w:p>
    <w:p w:rsidR="001C6872" w:rsidRPr="007E2ECA" w:rsidRDefault="001C6872" w:rsidP="001C6872">
      <w:pPr>
        <w:spacing w:after="0" w:line="240" w:lineRule="auto"/>
        <w:jc w:val="both"/>
        <w:rPr>
          <w:rFonts w:ascii="Times New Roman" w:hAnsi="Times New Roman" w:cs="Times New Roman"/>
          <w:sz w:val="20"/>
          <w:szCs w:val="20"/>
        </w:rPr>
      </w:pPr>
    </w:p>
    <w:p w:rsidR="00C4166F" w:rsidRPr="007E2ECA" w:rsidRDefault="00C4166F" w:rsidP="001C6872">
      <w:pPr>
        <w:spacing w:after="0" w:line="240" w:lineRule="auto"/>
        <w:jc w:val="both"/>
        <w:rPr>
          <w:rFonts w:ascii="Times New Roman" w:hAnsi="Times New Roman" w:cs="Times New Roman"/>
          <w:sz w:val="20"/>
          <w:szCs w:val="20"/>
          <w:lang w:val="ms-MY"/>
        </w:rPr>
      </w:pPr>
      <w:r w:rsidRPr="007E2ECA">
        <w:rPr>
          <w:rFonts w:ascii="Times New Roman" w:hAnsi="Times New Roman" w:cs="Times New Roman"/>
          <w:sz w:val="20"/>
          <w:szCs w:val="20"/>
          <w:lang w:val="ms-MY"/>
        </w:rPr>
        <w:t xml:space="preserve">Besides, acetylation was compared to methanolysis. Trifluoroacetic acid (TFA) is a powerful hydrolysing agent where it delignified lignin at the same time. During acetylation, the monosaccharides are reduced to alditol derivatives by means of sodium borohidrite </w:t>
      </w:r>
      <w:r w:rsidR="0051467E" w:rsidRPr="007E2ECA">
        <w:rPr>
          <w:rFonts w:ascii="Times New Roman" w:hAnsi="Times New Roman" w:cs="Times New Roman"/>
          <w:sz w:val="20"/>
          <w:szCs w:val="20"/>
          <w:lang w:val="ms-MY"/>
        </w:rPr>
        <w:t>upon hydrolysis with TFA</w:t>
      </w:r>
      <w:r w:rsidR="00300CCE" w:rsidRPr="007E2ECA">
        <w:rPr>
          <w:rFonts w:ascii="Times New Roman" w:hAnsi="Times New Roman" w:cs="Times New Roman"/>
          <w:sz w:val="20"/>
          <w:szCs w:val="20"/>
          <w:lang w:val="ms-MY"/>
        </w:rPr>
        <w:t>[10].</w:t>
      </w:r>
      <w:r w:rsidR="00147C79" w:rsidRPr="007E2ECA">
        <w:rPr>
          <w:rFonts w:ascii="Times New Roman" w:hAnsi="Times New Roman" w:cs="Times New Roman"/>
          <w:sz w:val="20"/>
          <w:szCs w:val="20"/>
          <w:lang w:val="ms-MY"/>
        </w:rPr>
        <w:t xml:space="preserve"> </w:t>
      </w:r>
      <w:r w:rsidRPr="007E2ECA">
        <w:rPr>
          <w:rFonts w:ascii="Times New Roman" w:hAnsi="Times New Roman" w:cs="Times New Roman"/>
          <w:sz w:val="20"/>
          <w:szCs w:val="20"/>
          <w:lang w:val="ms-MY"/>
        </w:rPr>
        <w:t xml:space="preserve">The advantage of doing this is there is lower risk of having multiple peaks in GC analysis. </w:t>
      </w:r>
      <w:r w:rsidR="004C73A3" w:rsidRPr="007E2ECA">
        <w:rPr>
          <w:rFonts w:ascii="Times New Roman" w:hAnsi="Times New Roman" w:cs="Times New Roman"/>
          <w:sz w:val="20"/>
          <w:szCs w:val="20"/>
          <w:lang w:val="ms-MY"/>
        </w:rPr>
        <w:t xml:space="preserve"> </w:t>
      </w:r>
    </w:p>
    <w:p w:rsidR="00615559" w:rsidRPr="007E2ECA" w:rsidRDefault="00615559" w:rsidP="005B1C83">
      <w:pPr>
        <w:spacing w:after="0" w:line="240" w:lineRule="auto"/>
        <w:jc w:val="both"/>
        <w:rPr>
          <w:rFonts w:ascii="Times New Roman" w:hAnsi="Times New Roman" w:cs="Times New Roman"/>
          <w:sz w:val="20"/>
          <w:szCs w:val="20"/>
          <w:lang w:val="ms-MY"/>
        </w:rPr>
      </w:pPr>
    </w:p>
    <w:p w:rsidR="00504532" w:rsidRPr="007E2ECA" w:rsidRDefault="007E2ECA" w:rsidP="005B1C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615559" w:rsidRPr="007E2ECA" w:rsidRDefault="00615559" w:rsidP="005B1C83">
      <w:pPr>
        <w:spacing w:after="0" w:line="240" w:lineRule="auto"/>
        <w:jc w:val="center"/>
        <w:rPr>
          <w:rFonts w:ascii="Times New Roman" w:hAnsi="Times New Roman" w:cs="Times New Roman"/>
          <w:b/>
          <w:sz w:val="20"/>
          <w:szCs w:val="20"/>
        </w:rPr>
      </w:pPr>
    </w:p>
    <w:p w:rsidR="00D457AE" w:rsidRPr="007E2ECA" w:rsidRDefault="00D457AE" w:rsidP="005B1C83">
      <w:pPr>
        <w:spacing w:after="0" w:line="240" w:lineRule="auto"/>
        <w:rPr>
          <w:rFonts w:ascii="Times New Roman" w:hAnsi="Times New Roman" w:cs="Times New Roman"/>
          <w:b/>
          <w:sz w:val="20"/>
          <w:szCs w:val="20"/>
        </w:rPr>
      </w:pPr>
      <w:r w:rsidRPr="007E2ECA">
        <w:rPr>
          <w:rFonts w:ascii="Times New Roman" w:hAnsi="Times New Roman" w:cs="Times New Roman"/>
          <w:b/>
          <w:sz w:val="20"/>
          <w:szCs w:val="20"/>
        </w:rPr>
        <w:t>Materials</w:t>
      </w:r>
    </w:p>
    <w:p w:rsidR="00504532" w:rsidRPr="007E2ECA" w:rsidRDefault="00956B93"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Empty fruit bunch fiber (EFB) was kindly supplied by Seri </w:t>
      </w:r>
      <w:proofErr w:type="spellStart"/>
      <w:r w:rsidRPr="007E2ECA">
        <w:rPr>
          <w:rFonts w:ascii="Times New Roman" w:hAnsi="Times New Roman" w:cs="Times New Roman"/>
          <w:sz w:val="20"/>
          <w:szCs w:val="20"/>
        </w:rPr>
        <w:t>Ulu</w:t>
      </w:r>
      <w:proofErr w:type="spellEnd"/>
      <w:r w:rsidRPr="007E2ECA">
        <w:rPr>
          <w:rFonts w:ascii="Times New Roman" w:hAnsi="Times New Roman" w:cs="Times New Roman"/>
          <w:sz w:val="20"/>
          <w:szCs w:val="20"/>
        </w:rPr>
        <w:t xml:space="preserve"> Langat Palm Oil Mills </w:t>
      </w:r>
      <w:proofErr w:type="spellStart"/>
      <w:r w:rsidRPr="007E2ECA">
        <w:rPr>
          <w:rFonts w:ascii="Times New Roman" w:hAnsi="Times New Roman" w:cs="Times New Roman"/>
          <w:sz w:val="20"/>
          <w:szCs w:val="20"/>
        </w:rPr>
        <w:t>Sdn</w:t>
      </w:r>
      <w:proofErr w:type="spellEnd"/>
      <w:r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Bhd</w:t>
      </w:r>
      <w:proofErr w:type="spellEnd"/>
      <w:r w:rsidRPr="007E2ECA">
        <w:rPr>
          <w:rFonts w:ascii="Times New Roman" w:hAnsi="Times New Roman" w:cs="Times New Roman"/>
          <w:sz w:val="20"/>
          <w:szCs w:val="20"/>
        </w:rPr>
        <w:t>, Selangor, Malaysia.</w:t>
      </w:r>
      <w:r w:rsidRPr="007E2ECA">
        <w:rPr>
          <w:rFonts w:ascii="Times New Roman" w:hAnsi="Times New Roman" w:cs="Times New Roman"/>
          <w:bCs/>
          <w:sz w:val="20"/>
          <w:szCs w:val="20"/>
        </w:rPr>
        <w:t xml:space="preserve"> </w:t>
      </w:r>
      <w:r w:rsidR="00504532" w:rsidRPr="007E2ECA">
        <w:rPr>
          <w:rFonts w:ascii="Times New Roman" w:hAnsi="Times New Roman" w:cs="Times New Roman"/>
          <w:sz w:val="20"/>
          <w:szCs w:val="20"/>
        </w:rPr>
        <w:t>The chemical reagents used were industrial grade ethanol of 95% purity and sodium hydroxide aqueous solution (</w:t>
      </w:r>
      <w:proofErr w:type="spellStart"/>
      <w:r w:rsidR="00504532" w:rsidRPr="007E2ECA">
        <w:rPr>
          <w:rFonts w:ascii="Times New Roman" w:hAnsi="Times New Roman" w:cs="Times New Roman"/>
          <w:sz w:val="20"/>
          <w:szCs w:val="20"/>
        </w:rPr>
        <w:t>NaOH</w:t>
      </w:r>
      <w:proofErr w:type="spellEnd"/>
      <w:r w:rsidR="00504532" w:rsidRPr="007E2ECA">
        <w:rPr>
          <w:rFonts w:ascii="Times New Roman" w:hAnsi="Times New Roman" w:cs="Times New Roman"/>
          <w:sz w:val="20"/>
          <w:szCs w:val="20"/>
        </w:rPr>
        <w:t xml:space="preserve">) with 10% (w/w) concentration supplied by System, Malaysia. Reagents for </w:t>
      </w:r>
      <w:proofErr w:type="spellStart"/>
      <w:r w:rsidR="00504532" w:rsidRPr="007E2ECA">
        <w:rPr>
          <w:rFonts w:ascii="Times New Roman" w:hAnsi="Times New Roman" w:cs="Times New Roman"/>
          <w:sz w:val="20"/>
          <w:szCs w:val="20"/>
        </w:rPr>
        <w:t>methanolysis</w:t>
      </w:r>
      <w:proofErr w:type="spellEnd"/>
      <w:r w:rsidR="00504532" w:rsidRPr="007E2ECA">
        <w:rPr>
          <w:rFonts w:ascii="Times New Roman" w:hAnsi="Times New Roman" w:cs="Times New Roman"/>
          <w:sz w:val="20"/>
          <w:szCs w:val="20"/>
        </w:rPr>
        <w:t xml:space="preserve"> involved mixture of pyri</w:t>
      </w:r>
      <w:r w:rsidR="00DC3A7D" w:rsidRPr="007E2ECA">
        <w:rPr>
          <w:rFonts w:ascii="Times New Roman" w:hAnsi="Times New Roman" w:cs="Times New Roman"/>
          <w:sz w:val="20"/>
          <w:szCs w:val="20"/>
        </w:rPr>
        <w:t xml:space="preserve">dine/ </w:t>
      </w:r>
      <w:proofErr w:type="spellStart"/>
      <w:r w:rsidR="00DC3A7D" w:rsidRPr="007E2ECA">
        <w:rPr>
          <w:rFonts w:ascii="Times New Roman" w:hAnsi="Times New Roman" w:cs="Times New Roman"/>
          <w:sz w:val="20"/>
          <w:szCs w:val="20"/>
        </w:rPr>
        <w:t>hexamethyl</w:t>
      </w:r>
      <w:proofErr w:type="spellEnd"/>
      <w:r w:rsidR="00DC3A7D" w:rsidRPr="007E2ECA">
        <w:rPr>
          <w:rFonts w:ascii="Times New Roman" w:hAnsi="Times New Roman" w:cs="Times New Roman"/>
          <w:sz w:val="20"/>
          <w:szCs w:val="20"/>
        </w:rPr>
        <w:t xml:space="preserve"> </w:t>
      </w:r>
      <w:proofErr w:type="spellStart"/>
      <w:r w:rsidR="00DC3A7D" w:rsidRPr="007E2ECA">
        <w:rPr>
          <w:rFonts w:ascii="Times New Roman" w:hAnsi="Times New Roman" w:cs="Times New Roman"/>
          <w:sz w:val="20"/>
          <w:szCs w:val="20"/>
        </w:rPr>
        <w:t>disilazane</w:t>
      </w:r>
      <w:proofErr w:type="spellEnd"/>
      <w:r w:rsidR="00DC3A7D" w:rsidRPr="007E2ECA">
        <w:rPr>
          <w:rFonts w:ascii="Times New Roman" w:hAnsi="Times New Roman" w:cs="Times New Roman"/>
          <w:sz w:val="20"/>
          <w:szCs w:val="20"/>
        </w:rPr>
        <w:t xml:space="preserve">/ </w:t>
      </w:r>
      <w:proofErr w:type="spellStart"/>
      <w:r w:rsidR="00DC3A7D" w:rsidRPr="007E2ECA">
        <w:rPr>
          <w:rFonts w:ascii="Times New Roman" w:hAnsi="Times New Roman" w:cs="Times New Roman"/>
          <w:sz w:val="20"/>
          <w:szCs w:val="20"/>
        </w:rPr>
        <w:t>ch</w:t>
      </w:r>
      <w:r w:rsidR="00504532" w:rsidRPr="007E2ECA">
        <w:rPr>
          <w:rFonts w:ascii="Times New Roman" w:hAnsi="Times New Roman" w:cs="Times New Roman"/>
          <w:sz w:val="20"/>
          <w:szCs w:val="20"/>
        </w:rPr>
        <w:t>lorotrimethylsilane</w:t>
      </w:r>
      <w:proofErr w:type="spellEnd"/>
      <w:r w:rsidR="00504532" w:rsidRPr="007E2ECA">
        <w:rPr>
          <w:rFonts w:ascii="Times New Roman" w:hAnsi="Times New Roman" w:cs="Times New Roman"/>
          <w:sz w:val="20"/>
          <w:szCs w:val="20"/>
        </w:rPr>
        <w:t xml:space="preserve"> at a ratio of 5:1:1, mannitol in liquid form at</w:t>
      </w:r>
      <w:r w:rsidR="003C49A7" w:rsidRPr="007E2ECA">
        <w:rPr>
          <w:rFonts w:ascii="Times New Roman" w:hAnsi="Times New Roman" w:cs="Times New Roman"/>
          <w:sz w:val="20"/>
          <w:szCs w:val="20"/>
        </w:rPr>
        <w:t xml:space="preserve"> a concentration of 10-100 </w:t>
      </w:r>
      <w:proofErr w:type="spellStart"/>
      <w:r w:rsidR="003C49A7" w:rsidRPr="007E2ECA">
        <w:rPr>
          <w:rFonts w:ascii="Times New Roman" w:hAnsi="Times New Roman" w:cs="Times New Roman"/>
          <w:sz w:val="20"/>
          <w:szCs w:val="20"/>
        </w:rPr>
        <w:t>nmol</w:t>
      </w:r>
      <w:proofErr w:type="spellEnd"/>
      <w:r w:rsidR="003C49A7" w:rsidRPr="007E2ECA">
        <w:rPr>
          <w:rFonts w:ascii="Times New Roman" w:hAnsi="Times New Roman" w:cs="Times New Roman"/>
          <w:sz w:val="20"/>
          <w:szCs w:val="20"/>
        </w:rPr>
        <w:t xml:space="preserve"> and</w:t>
      </w:r>
      <w:r w:rsidR="00504532" w:rsidRPr="007E2ECA">
        <w:rPr>
          <w:rFonts w:ascii="Times New Roman" w:hAnsi="Times New Roman" w:cs="Times New Roman"/>
          <w:sz w:val="20"/>
          <w:szCs w:val="20"/>
        </w:rPr>
        <w:t xml:space="preserve"> acetic anhydride </w:t>
      </w:r>
      <w:r w:rsidR="003C49A7" w:rsidRPr="007E2ECA">
        <w:rPr>
          <w:rFonts w:ascii="Times New Roman" w:hAnsi="Times New Roman" w:cs="Times New Roman"/>
          <w:sz w:val="20"/>
          <w:szCs w:val="20"/>
        </w:rPr>
        <w:t xml:space="preserve">which were </w:t>
      </w:r>
      <w:r w:rsidR="00504532" w:rsidRPr="007E2ECA">
        <w:rPr>
          <w:rFonts w:ascii="Times New Roman" w:hAnsi="Times New Roman" w:cs="Times New Roman"/>
          <w:sz w:val="20"/>
          <w:szCs w:val="20"/>
        </w:rPr>
        <w:t xml:space="preserve">obtained from Sigma-Aldrich, USA while silver carbonate, hydrochloric acid and methanol were supplied by Fisher Chemical, UK. Chemicals used for acetylation were acetic anhydride/ pyridine at 1:1 ratio supplied by Sigma-Aldrich, USA and BHD, England respectively. </w:t>
      </w:r>
      <w:proofErr w:type="spellStart"/>
      <w:r w:rsidR="00504532" w:rsidRPr="007E2ECA">
        <w:rPr>
          <w:rFonts w:ascii="Times New Roman" w:hAnsi="Times New Roman" w:cs="Times New Roman"/>
          <w:sz w:val="20"/>
          <w:szCs w:val="20"/>
        </w:rPr>
        <w:t>Trifluoroacetic</w:t>
      </w:r>
      <w:proofErr w:type="spellEnd"/>
      <w:r w:rsidR="00504532" w:rsidRPr="007E2ECA">
        <w:rPr>
          <w:rFonts w:ascii="Times New Roman" w:hAnsi="Times New Roman" w:cs="Times New Roman"/>
          <w:sz w:val="20"/>
          <w:szCs w:val="20"/>
        </w:rPr>
        <w:t xml:space="preserve"> acid at a concentration of 4 M </w:t>
      </w:r>
      <w:r w:rsidR="00D457AE" w:rsidRPr="007E2ECA">
        <w:rPr>
          <w:rFonts w:ascii="Times New Roman" w:hAnsi="Times New Roman" w:cs="Times New Roman"/>
          <w:sz w:val="20"/>
          <w:szCs w:val="20"/>
        </w:rPr>
        <w:t xml:space="preserve">was obtained from </w:t>
      </w:r>
      <w:proofErr w:type="spellStart"/>
      <w:r w:rsidR="00D457AE" w:rsidRPr="007E2ECA">
        <w:rPr>
          <w:rFonts w:ascii="Times New Roman" w:hAnsi="Times New Roman" w:cs="Times New Roman"/>
          <w:sz w:val="20"/>
          <w:szCs w:val="20"/>
        </w:rPr>
        <w:t>HmbG</w:t>
      </w:r>
      <w:proofErr w:type="spellEnd"/>
      <w:r w:rsidR="00D457AE" w:rsidRPr="007E2ECA">
        <w:rPr>
          <w:rFonts w:ascii="Times New Roman" w:hAnsi="Times New Roman" w:cs="Times New Roman"/>
          <w:sz w:val="20"/>
          <w:szCs w:val="20"/>
        </w:rPr>
        <w:t xml:space="preserve"> Chemicals, Hamburg, G</w:t>
      </w:r>
      <w:r w:rsidR="00504532" w:rsidRPr="007E2ECA">
        <w:rPr>
          <w:rFonts w:ascii="Times New Roman" w:hAnsi="Times New Roman" w:cs="Times New Roman"/>
          <w:sz w:val="20"/>
          <w:szCs w:val="20"/>
        </w:rPr>
        <w:t>erman</w:t>
      </w:r>
      <w:r w:rsidR="00D457AE" w:rsidRPr="007E2ECA">
        <w:rPr>
          <w:rFonts w:ascii="Times New Roman" w:hAnsi="Times New Roman" w:cs="Times New Roman"/>
          <w:sz w:val="20"/>
          <w:szCs w:val="20"/>
        </w:rPr>
        <w:t xml:space="preserve">y while </w:t>
      </w:r>
      <w:r w:rsidR="00504532" w:rsidRPr="007E2ECA">
        <w:rPr>
          <w:rFonts w:ascii="Times New Roman" w:hAnsi="Times New Roman" w:cs="Times New Roman"/>
          <w:sz w:val="20"/>
          <w:szCs w:val="20"/>
        </w:rPr>
        <w:t>met</w:t>
      </w:r>
      <w:r w:rsidR="00D457AE" w:rsidRPr="007E2ECA">
        <w:rPr>
          <w:rFonts w:ascii="Times New Roman" w:hAnsi="Times New Roman" w:cs="Times New Roman"/>
          <w:sz w:val="20"/>
          <w:szCs w:val="20"/>
        </w:rPr>
        <w:t>h</w:t>
      </w:r>
      <w:r w:rsidR="00504532" w:rsidRPr="007E2ECA">
        <w:rPr>
          <w:rFonts w:ascii="Times New Roman" w:hAnsi="Times New Roman" w:cs="Times New Roman"/>
          <w:sz w:val="20"/>
          <w:szCs w:val="20"/>
        </w:rPr>
        <w:t xml:space="preserve">anol </w:t>
      </w:r>
      <w:r w:rsidR="00D457AE" w:rsidRPr="007E2ECA">
        <w:rPr>
          <w:rFonts w:ascii="Times New Roman" w:hAnsi="Times New Roman" w:cs="Times New Roman"/>
          <w:sz w:val="20"/>
          <w:szCs w:val="20"/>
        </w:rPr>
        <w:t xml:space="preserve">and </w:t>
      </w:r>
      <w:proofErr w:type="spellStart"/>
      <w:r w:rsidR="00D457AE" w:rsidRPr="007E2ECA">
        <w:rPr>
          <w:rFonts w:ascii="Times New Roman" w:hAnsi="Times New Roman" w:cs="Times New Roman"/>
          <w:sz w:val="20"/>
          <w:szCs w:val="20"/>
        </w:rPr>
        <w:t>methanolic</w:t>
      </w:r>
      <w:proofErr w:type="spellEnd"/>
      <w:r w:rsidR="00D457AE" w:rsidRPr="007E2ECA">
        <w:rPr>
          <w:rFonts w:ascii="Times New Roman" w:hAnsi="Times New Roman" w:cs="Times New Roman"/>
          <w:sz w:val="20"/>
          <w:szCs w:val="20"/>
        </w:rPr>
        <w:t xml:space="preserve"> acetic acid at a concentration of </w:t>
      </w:r>
      <w:r w:rsidR="00504532" w:rsidRPr="007E2ECA">
        <w:rPr>
          <w:rFonts w:ascii="Times New Roman" w:hAnsi="Times New Roman" w:cs="Times New Roman"/>
          <w:sz w:val="20"/>
          <w:szCs w:val="20"/>
        </w:rPr>
        <w:t xml:space="preserve">1% (w/w) </w:t>
      </w:r>
      <w:r w:rsidR="00D457AE" w:rsidRPr="007E2ECA">
        <w:rPr>
          <w:rFonts w:ascii="Times New Roman" w:hAnsi="Times New Roman" w:cs="Times New Roman"/>
          <w:sz w:val="20"/>
          <w:szCs w:val="20"/>
        </w:rPr>
        <w:t xml:space="preserve">was supplied by </w:t>
      </w:r>
      <w:r w:rsidR="00504532" w:rsidRPr="007E2ECA">
        <w:rPr>
          <w:rFonts w:ascii="Times New Roman" w:hAnsi="Times New Roman" w:cs="Times New Roman"/>
          <w:sz w:val="20"/>
          <w:szCs w:val="20"/>
        </w:rPr>
        <w:t xml:space="preserve">Fisher Chemical, Leicestershire, UK. </w:t>
      </w:r>
    </w:p>
    <w:p w:rsidR="00956B93" w:rsidRPr="007E2ECA" w:rsidRDefault="00956B93" w:rsidP="005B1C83">
      <w:pPr>
        <w:spacing w:after="0" w:line="240" w:lineRule="auto"/>
        <w:rPr>
          <w:rFonts w:ascii="Times New Roman" w:hAnsi="Times New Roman" w:cs="Times New Roman"/>
          <w:b/>
          <w:sz w:val="20"/>
          <w:szCs w:val="20"/>
        </w:rPr>
      </w:pPr>
    </w:p>
    <w:p w:rsidR="007E2ECA" w:rsidRDefault="007E2ECA" w:rsidP="005B1C8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Preparation of Samples</w:t>
      </w:r>
    </w:p>
    <w:p w:rsidR="00504532" w:rsidRPr="007E2ECA" w:rsidRDefault="00956B93"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Dried EFB was immersed in boiling water at a ratio of </w:t>
      </w:r>
      <w:r w:rsidR="003C49A7" w:rsidRPr="007E2ECA">
        <w:rPr>
          <w:rFonts w:ascii="Times New Roman" w:hAnsi="Times New Roman" w:cs="Times New Roman"/>
          <w:sz w:val="20"/>
          <w:szCs w:val="20"/>
        </w:rPr>
        <w:t xml:space="preserve">1:10 </w:t>
      </w:r>
      <w:r w:rsidRPr="007E2ECA">
        <w:rPr>
          <w:rFonts w:ascii="Times New Roman" w:hAnsi="Times New Roman" w:cs="Times New Roman"/>
          <w:sz w:val="20"/>
          <w:szCs w:val="20"/>
        </w:rPr>
        <w:t xml:space="preserve">solid to liquid for 3 h </w:t>
      </w:r>
      <w:r w:rsidR="003C49A7" w:rsidRPr="007E2ECA">
        <w:rPr>
          <w:rFonts w:ascii="Times New Roman" w:hAnsi="Times New Roman" w:cs="Times New Roman"/>
          <w:sz w:val="20"/>
          <w:szCs w:val="20"/>
        </w:rPr>
        <w:t>[11</w:t>
      </w:r>
      <w:proofErr w:type="gramStart"/>
      <w:r w:rsidR="003C49A7" w:rsidRPr="007E2ECA">
        <w:rPr>
          <w:rFonts w:ascii="Times New Roman" w:hAnsi="Times New Roman" w:cs="Times New Roman"/>
          <w:sz w:val="20"/>
          <w:szCs w:val="20"/>
        </w:rPr>
        <w:t>,</w:t>
      </w:r>
      <w:r w:rsidR="001F17AB" w:rsidRPr="007E2ECA">
        <w:rPr>
          <w:rFonts w:ascii="Times New Roman" w:hAnsi="Times New Roman" w:cs="Times New Roman"/>
          <w:sz w:val="20"/>
          <w:szCs w:val="20"/>
        </w:rPr>
        <w:t>12</w:t>
      </w:r>
      <w:proofErr w:type="gramEnd"/>
      <w:r w:rsidR="001F17AB" w:rsidRPr="007E2ECA">
        <w:rPr>
          <w:rFonts w:ascii="Times New Roman" w:hAnsi="Times New Roman" w:cs="Times New Roman"/>
          <w:sz w:val="20"/>
          <w:szCs w:val="20"/>
        </w:rPr>
        <w:t>]</w:t>
      </w:r>
      <w:r w:rsidR="00504532" w:rsidRPr="007E2ECA">
        <w:rPr>
          <w:rFonts w:ascii="Times New Roman" w:hAnsi="Times New Roman" w:cs="Times New Roman"/>
          <w:sz w:val="20"/>
          <w:szCs w:val="20"/>
        </w:rPr>
        <w:t xml:space="preserve">. </w:t>
      </w:r>
      <w:r w:rsidRPr="007E2ECA">
        <w:rPr>
          <w:rFonts w:ascii="Times New Roman" w:hAnsi="Times New Roman" w:cs="Times New Roman"/>
          <w:sz w:val="20"/>
          <w:szCs w:val="20"/>
        </w:rPr>
        <w:t xml:space="preserve">After cooling, it was filtered </w:t>
      </w:r>
      <w:r w:rsidR="003C49A7" w:rsidRPr="007E2ECA">
        <w:rPr>
          <w:rFonts w:ascii="Times New Roman" w:hAnsi="Times New Roman" w:cs="Times New Roman"/>
          <w:sz w:val="20"/>
          <w:szCs w:val="20"/>
        </w:rPr>
        <w:t>using a</w:t>
      </w:r>
      <w:r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Büchner</w:t>
      </w:r>
      <w:proofErr w:type="spellEnd"/>
      <w:r w:rsidRPr="007E2ECA">
        <w:rPr>
          <w:rFonts w:ascii="Times New Roman" w:hAnsi="Times New Roman" w:cs="Times New Roman"/>
          <w:sz w:val="20"/>
          <w:szCs w:val="20"/>
        </w:rPr>
        <w:t xml:space="preserve"> funnel</w:t>
      </w:r>
      <w:r w:rsidR="000D06DD" w:rsidRPr="007E2ECA">
        <w:rPr>
          <w:rFonts w:ascii="Times New Roman" w:hAnsi="Times New Roman" w:cs="Times New Roman"/>
          <w:sz w:val="20"/>
          <w:szCs w:val="20"/>
        </w:rPr>
        <w:t xml:space="preserve"> and the filter cake was oven-dried at 105</w:t>
      </w:r>
      <w:r w:rsidR="00504532" w:rsidRPr="007E2ECA">
        <w:rPr>
          <w:rFonts w:ascii="Times New Roman" w:hAnsi="Times New Roman" w:cs="Times New Roman"/>
          <w:sz w:val="20"/>
          <w:szCs w:val="20"/>
        </w:rPr>
        <w:t xml:space="preserve">ºC </w:t>
      </w:r>
      <w:r w:rsidR="000D06DD" w:rsidRPr="007E2ECA">
        <w:rPr>
          <w:rFonts w:ascii="Times New Roman" w:hAnsi="Times New Roman" w:cs="Times New Roman"/>
          <w:sz w:val="20"/>
          <w:szCs w:val="20"/>
        </w:rPr>
        <w:t xml:space="preserve">for </w:t>
      </w:r>
      <w:r w:rsidR="00504532" w:rsidRPr="007E2ECA">
        <w:rPr>
          <w:rFonts w:ascii="Times New Roman" w:hAnsi="Times New Roman" w:cs="Times New Roman"/>
          <w:sz w:val="20"/>
          <w:szCs w:val="20"/>
        </w:rPr>
        <w:t xml:space="preserve">24 </w:t>
      </w:r>
      <w:r w:rsidR="000D06DD" w:rsidRPr="007E2ECA">
        <w:rPr>
          <w:rFonts w:ascii="Times New Roman" w:hAnsi="Times New Roman" w:cs="Times New Roman"/>
          <w:sz w:val="20"/>
          <w:szCs w:val="20"/>
        </w:rPr>
        <w:t>h</w:t>
      </w:r>
      <w:r w:rsidR="00504532" w:rsidRPr="007E2ECA">
        <w:rPr>
          <w:rFonts w:ascii="Times New Roman" w:hAnsi="Times New Roman" w:cs="Times New Roman"/>
          <w:sz w:val="20"/>
          <w:szCs w:val="20"/>
        </w:rPr>
        <w:t xml:space="preserve"> </w:t>
      </w:r>
      <w:r w:rsidR="000D06DD" w:rsidRPr="007E2ECA">
        <w:rPr>
          <w:rFonts w:ascii="Times New Roman" w:hAnsi="Times New Roman" w:cs="Times New Roman"/>
          <w:sz w:val="20"/>
          <w:szCs w:val="20"/>
        </w:rPr>
        <w:t>following</w:t>
      </w:r>
      <w:r w:rsidR="00504532" w:rsidRPr="007E2ECA">
        <w:rPr>
          <w:rFonts w:ascii="Times New Roman" w:hAnsi="Times New Roman" w:cs="Times New Roman"/>
          <w:sz w:val="20"/>
          <w:szCs w:val="20"/>
        </w:rPr>
        <w:t xml:space="preserve"> ASTM D2016-65 (Methods of test for moisture content of wood)</w:t>
      </w:r>
      <w:r w:rsidR="000D06DD" w:rsidRPr="007E2ECA">
        <w:rPr>
          <w:rFonts w:ascii="Times New Roman" w:hAnsi="Times New Roman" w:cs="Times New Roman"/>
          <w:sz w:val="20"/>
          <w:szCs w:val="20"/>
        </w:rPr>
        <w:t xml:space="preserve"> standard</w:t>
      </w:r>
      <w:r w:rsidR="00504532" w:rsidRPr="007E2ECA">
        <w:rPr>
          <w:rFonts w:ascii="Times New Roman" w:hAnsi="Times New Roman" w:cs="Times New Roman"/>
          <w:sz w:val="20"/>
          <w:szCs w:val="20"/>
        </w:rPr>
        <w:t>.</w:t>
      </w:r>
      <w:r w:rsidR="000D06DD" w:rsidRPr="007E2ECA">
        <w:rPr>
          <w:rFonts w:ascii="Times New Roman" w:hAnsi="Times New Roman" w:cs="Times New Roman"/>
          <w:sz w:val="20"/>
          <w:szCs w:val="20"/>
        </w:rPr>
        <w:t xml:space="preserve"> The procedure was repeated with 60 g dried EFB immersed in </w:t>
      </w:r>
      <w:proofErr w:type="spellStart"/>
      <w:r w:rsidR="000D06DD" w:rsidRPr="007E2ECA">
        <w:rPr>
          <w:rFonts w:ascii="Times New Roman" w:hAnsi="Times New Roman" w:cs="Times New Roman"/>
          <w:sz w:val="20"/>
          <w:szCs w:val="20"/>
        </w:rPr>
        <w:t>NaOH</w:t>
      </w:r>
      <w:proofErr w:type="spellEnd"/>
      <w:r w:rsidR="000D06DD" w:rsidRPr="007E2ECA">
        <w:rPr>
          <w:rFonts w:ascii="Times New Roman" w:hAnsi="Times New Roman" w:cs="Times New Roman"/>
          <w:sz w:val="20"/>
          <w:szCs w:val="20"/>
        </w:rPr>
        <w:t xml:space="preserve"> aqueous solution of 10% (w/w) concentration. After 48 h, the EFB was rinsed with distilled water several times followed by few drops of diluted acetic acid to neutralize the samples. It was filtered through the </w:t>
      </w:r>
      <w:proofErr w:type="spellStart"/>
      <w:r w:rsidR="000D06DD" w:rsidRPr="007E2ECA">
        <w:rPr>
          <w:rFonts w:ascii="Times New Roman" w:hAnsi="Times New Roman" w:cs="Times New Roman"/>
          <w:sz w:val="20"/>
          <w:szCs w:val="20"/>
        </w:rPr>
        <w:t>Büchner</w:t>
      </w:r>
      <w:proofErr w:type="spellEnd"/>
      <w:r w:rsidR="000D06DD" w:rsidRPr="007E2ECA">
        <w:rPr>
          <w:rFonts w:ascii="Times New Roman" w:hAnsi="Times New Roman" w:cs="Times New Roman"/>
          <w:sz w:val="20"/>
          <w:szCs w:val="20"/>
        </w:rPr>
        <w:t xml:space="preserve"> funnel and the filter cake was oven-dried at 105ºC for 24 h following ASTM D2016-65. The samples were then kept in a screw-capped jar for further analysis.</w:t>
      </w:r>
    </w:p>
    <w:p w:rsidR="00D8403D" w:rsidRPr="007E2ECA" w:rsidRDefault="00D8403D" w:rsidP="005B1C83">
      <w:pPr>
        <w:spacing w:after="0" w:line="240" w:lineRule="auto"/>
        <w:jc w:val="both"/>
        <w:rPr>
          <w:rFonts w:ascii="Times New Roman" w:hAnsi="Times New Roman" w:cs="Times New Roman"/>
          <w:sz w:val="20"/>
          <w:szCs w:val="20"/>
        </w:rPr>
      </w:pPr>
    </w:p>
    <w:p w:rsidR="007E2ECA" w:rsidRDefault="007E2ECA" w:rsidP="005B1C83">
      <w:pPr>
        <w:spacing w:after="0" w:line="240" w:lineRule="auto"/>
        <w:jc w:val="both"/>
        <w:rPr>
          <w:rFonts w:ascii="Times New Roman" w:hAnsi="Times New Roman" w:cs="Times New Roman"/>
          <w:b/>
          <w:sz w:val="20"/>
          <w:szCs w:val="20"/>
        </w:rPr>
      </w:pPr>
      <w:bookmarkStart w:id="0" w:name="_GoBack"/>
      <w:bookmarkEnd w:id="0"/>
      <w:proofErr w:type="spellStart"/>
      <w:r>
        <w:rPr>
          <w:rFonts w:ascii="Times New Roman" w:hAnsi="Times New Roman" w:cs="Times New Roman"/>
          <w:b/>
          <w:sz w:val="20"/>
          <w:szCs w:val="20"/>
        </w:rPr>
        <w:t>Methanolysis</w:t>
      </w:r>
      <w:proofErr w:type="spellEnd"/>
    </w:p>
    <w:p w:rsidR="00096FEF" w:rsidRPr="007E2ECA" w:rsidRDefault="00784BE4"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lastRenderedPageBreak/>
        <w:t>The p</w:t>
      </w:r>
      <w:r w:rsidR="00096FEF" w:rsidRPr="007E2ECA">
        <w:rPr>
          <w:rFonts w:ascii="Times New Roman" w:hAnsi="Times New Roman" w:cs="Times New Roman"/>
          <w:sz w:val="20"/>
          <w:szCs w:val="20"/>
        </w:rPr>
        <w:t xml:space="preserve">retreated EFB </w:t>
      </w:r>
      <w:r w:rsidRPr="007E2ECA">
        <w:rPr>
          <w:rFonts w:ascii="Times New Roman" w:hAnsi="Times New Roman" w:cs="Times New Roman"/>
          <w:sz w:val="20"/>
          <w:szCs w:val="20"/>
        </w:rPr>
        <w:t xml:space="preserve">(0.1- 2.0 mg) </w:t>
      </w:r>
      <w:r w:rsidR="00096FEF" w:rsidRPr="007E2ECA">
        <w:rPr>
          <w:rFonts w:ascii="Times New Roman" w:hAnsi="Times New Roman" w:cs="Times New Roman"/>
          <w:sz w:val="20"/>
          <w:szCs w:val="20"/>
        </w:rPr>
        <w:t xml:space="preserve">was placed in a sugar analysis tube and 10-100 </w:t>
      </w:r>
      <w:proofErr w:type="spellStart"/>
      <w:r w:rsidR="00096FEF" w:rsidRPr="007E2ECA">
        <w:rPr>
          <w:rFonts w:ascii="Times New Roman" w:hAnsi="Times New Roman" w:cs="Times New Roman"/>
          <w:sz w:val="20"/>
          <w:szCs w:val="20"/>
        </w:rPr>
        <w:t>nmol</w:t>
      </w:r>
      <w:proofErr w:type="spellEnd"/>
      <w:r w:rsidR="00096FEF" w:rsidRPr="007E2ECA">
        <w:rPr>
          <w:rFonts w:ascii="Times New Roman" w:hAnsi="Times New Roman" w:cs="Times New Roman"/>
          <w:sz w:val="20"/>
          <w:szCs w:val="20"/>
        </w:rPr>
        <w:t xml:space="preserve"> </w:t>
      </w:r>
      <w:proofErr w:type="spellStart"/>
      <w:r w:rsidR="00096FEF" w:rsidRPr="007E2ECA">
        <w:rPr>
          <w:rFonts w:ascii="Times New Roman" w:hAnsi="Times New Roman" w:cs="Times New Roman"/>
          <w:sz w:val="20"/>
          <w:szCs w:val="20"/>
        </w:rPr>
        <w:t>mannitol</w:t>
      </w:r>
      <w:proofErr w:type="spellEnd"/>
      <w:r w:rsidRPr="007E2ECA">
        <w:rPr>
          <w:rFonts w:ascii="Times New Roman" w:hAnsi="Times New Roman" w:cs="Times New Roman"/>
          <w:sz w:val="20"/>
          <w:szCs w:val="20"/>
        </w:rPr>
        <w:t xml:space="preserve"> solution</w:t>
      </w:r>
      <w:r w:rsidR="00096FEF" w:rsidRPr="007E2ECA">
        <w:rPr>
          <w:rFonts w:ascii="Times New Roman" w:hAnsi="Times New Roman" w:cs="Times New Roman"/>
          <w:sz w:val="20"/>
          <w:szCs w:val="20"/>
        </w:rPr>
        <w:t xml:space="preserve"> was added as the internal </w:t>
      </w:r>
      <w:r w:rsidRPr="007E2ECA">
        <w:rPr>
          <w:rFonts w:ascii="Times New Roman" w:hAnsi="Times New Roman" w:cs="Times New Roman"/>
          <w:sz w:val="20"/>
          <w:szCs w:val="20"/>
        </w:rPr>
        <w:t>standard</w:t>
      </w:r>
      <w:r w:rsidR="00096FEF" w:rsidRPr="007E2ECA">
        <w:rPr>
          <w:rFonts w:ascii="Times New Roman" w:hAnsi="Times New Roman" w:cs="Times New Roman"/>
          <w:sz w:val="20"/>
          <w:szCs w:val="20"/>
        </w:rPr>
        <w:t xml:space="preserve">. The mixture was </w:t>
      </w:r>
      <w:r w:rsidRPr="007E2ECA">
        <w:rPr>
          <w:rFonts w:ascii="Times New Roman" w:hAnsi="Times New Roman" w:cs="Times New Roman"/>
          <w:sz w:val="20"/>
          <w:szCs w:val="20"/>
        </w:rPr>
        <w:t>lyophilized to dryness</w:t>
      </w:r>
      <w:r w:rsidR="00096FEF" w:rsidRPr="007E2ECA">
        <w:rPr>
          <w:rFonts w:ascii="Times New Roman" w:hAnsi="Times New Roman" w:cs="Times New Roman"/>
          <w:sz w:val="20"/>
          <w:szCs w:val="20"/>
        </w:rPr>
        <w:t xml:space="preserve"> and about 0.5 ml of 1.0 M </w:t>
      </w:r>
      <w:proofErr w:type="spellStart"/>
      <w:r w:rsidR="00096FEF" w:rsidRPr="007E2ECA">
        <w:rPr>
          <w:rFonts w:ascii="Times New Roman" w:hAnsi="Times New Roman" w:cs="Times New Roman"/>
          <w:sz w:val="20"/>
          <w:szCs w:val="20"/>
        </w:rPr>
        <w:t>methanolic</w:t>
      </w:r>
      <w:proofErr w:type="spellEnd"/>
      <w:r w:rsidR="00096FEF" w:rsidRPr="007E2ECA">
        <w:rPr>
          <w:rFonts w:ascii="Times New Roman" w:hAnsi="Times New Roman" w:cs="Times New Roman"/>
          <w:sz w:val="20"/>
          <w:szCs w:val="20"/>
        </w:rPr>
        <w:t xml:space="preserve"> hydrochloric acid was added</w:t>
      </w:r>
      <w:r w:rsidRPr="007E2ECA">
        <w:rPr>
          <w:rFonts w:ascii="Times New Roman" w:hAnsi="Times New Roman" w:cs="Times New Roman"/>
          <w:sz w:val="20"/>
          <w:szCs w:val="20"/>
        </w:rPr>
        <w:t xml:space="preserve"> to the residue</w:t>
      </w:r>
      <w:r w:rsidR="00096FEF" w:rsidRPr="007E2ECA">
        <w:rPr>
          <w:rFonts w:ascii="Times New Roman" w:hAnsi="Times New Roman" w:cs="Times New Roman"/>
          <w:sz w:val="20"/>
          <w:szCs w:val="20"/>
        </w:rPr>
        <w:t xml:space="preserve">. This tube was heated at 85°C for 24 h and then cooled to room temperature and later neutralized with </w:t>
      </w:r>
      <w:r w:rsidRPr="007E2ECA">
        <w:rPr>
          <w:rFonts w:ascii="Times New Roman" w:hAnsi="Times New Roman" w:cs="Times New Roman"/>
          <w:sz w:val="20"/>
          <w:szCs w:val="20"/>
        </w:rPr>
        <w:t xml:space="preserve">solid </w:t>
      </w:r>
      <w:r w:rsidR="00096FEF" w:rsidRPr="007E2ECA">
        <w:rPr>
          <w:rFonts w:ascii="Times New Roman" w:hAnsi="Times New Roman" w:cs="Times New Roman"/>
          <w:sz w:val="20"/>
          <w:szCs w:val="20"/>
        </w:rPr>
        <w:t xml:space="preserve">silver carbonate </w:t>
      </w:r>
      <w:r w:rsidRPr="007E2ECA">
        <w:rPr>
          <w:rFonts w:ascii="Times New Roman" w:hAnsi="Times New Roman" w:cs="Times New Roman"/>
          <w:sz w:val="20"/>
          <w:szCs w:val="20"/>
        </w:rPr>
        <w:t>till</w:t>
      </w:r>
      <w:r w:rsidR="00096FEF" w:rsidRPr="007E2ECA">
        <w:rPr>
          <w:rFonts w:ascii="Times New Roman" w:hAnsi="Times New Roman" w:cs="Times New Roman"/>
          <w:sz w:val="20"/>
          <w:szCs w:val="20"/>
        </w:rPr>
        <w:t xml:space="preserve"> pH 7. Then 10-50 µl acetic </w:t>
      </w:r>
      <w:r w:rsidR="00C86C2F" w:rsidRPr="007E2ECA">
        <w:rPr>
          <w:rFonts w:ascii="Times New Roman" w:hAnsi="Times New Roman" w:cs="Times New Roman"/>
          <w:sz w:val="20"/>
          <w:szCs w:val="20"/>
        </w:rPr>
        <w:t>anhydrides</w:t>
      </w:r>
      <w:r w:rsidR="00096FEF" w:rsidRPr="007E2ECA">
        <w:rPr>
          <w:rFonts w:ascii="Times New Roman" w:hAnsi="Times New Roman" w:cs="Times New Roman"/>
          <w:sz w:val="20"/>
          <w:szCs w:val="20"/>
        </w:rPr>
        <w:t xml:space="preserve"> </w:t>
      </w:r>
      <w:r w:rsidR="00C86C2F" w:rsidRPr="007E2ECA">
        <w:rPr>
          <w:rFonts w:ascii="Times New Roman" w:hAnsi="Times New Roman" w:cs="Times New Roman"/>
          <w:sz w:val="20"/>
          <w:szCs w:val="20"/>
        </w:rPr>
        <w:t>were</w:t>
      </w:r>
      <w:r w:rsidR="00096FEF" w:rsidRPr="007E2ECA">
        <w:rPr>
          <w:rFonts w:ascii="Times New Roman" w:hAnsi="Times New Roman" w:cs="Times New Roman"/>
          <w:sz w:val="20"/>
          <w:szCs w:val="20"/>
        </w:rPr>
        <w:t xml:space="preserve"> added to </w:t>
      </w:r>
      <w:r w:rsidR="00087163" w:rsidRPr="007E2ECA">
        <w:rPr>
          <w:rFonts w:ascii="Times New Roman" w:hAnsi="Times New Roman" w:cs="Times New Roman"/>
          <w:sz w:val="20"/>
          <w:szCs w:val="20"/>
        </w:rPr>
        <w:t>remove</w:t>
      </w:r>
      <w:r w:rsidR="00096FEF" w:rsidRPr="007E2ECA">
        <w:rPr>
          <w:rFonts w:ascii="Times New Roman" w:hAnsi="Times New Roman" w:cs="Times New Roman"/>
          <w:sz w:val="20"/>
          <w:szCs w:val="20"/>
        </w:rPr>
        <w:t xml:space="preserve"> the N-acetyl sugar. </w:t>
      </w:r>
      <w:r w:rsidRPr="007E2ECA">
        <w:rPr>
          <w:rFonts w:ascii="Times New Roman" w:hAnsi="Times New Roman" w:cs="Times New Roman"/>
          <w:sz w:val="20"/>
          <w:szCs w:val="20"/>
        </w:rPr>
        <w:t>After mixing, t</w:t>
      </w:r>
      <w:r w:rsidR="00096FEF" w:rsidRPr="007E2ECA">
        <w:rPr>
          <w:rFonts w:ascii="Times New Roman" w:hAnsi="Times New Roman" w:cs="Times New Roman"/>
          <w:sz w:val="20"/>
          <w:szCs w:val="20"/>
        </w:rPr>
        <w:t xml:space="preserve">he suspension was kept in the dark for another 24 h. It was then centrifuged for 2 min at 1000 rpm and the supernatant was placed in </w:t>
      </w:r>
      <w:r w:rsidRPr="007E2ECA">
        <w:rPr>
          <w:rFonts w:ascii="Times New Roman" w:hAnsi="Times New Roman" w:cs="Times New Roman"/>
          <w:sz w:val="20"/>
          <w:szCs w:val="20"/>
        </w:rPr>
        <w:t xml:space="preserve">a clean evaporation </w:t>
      </w:r>
      <w:r w:rsidR="00096FEF" w:rsidRPr="007E2ECA">
        <w:rPr>
          <w:rFonts w:ascii="Times New Roman" w:hAnsi="Times New Roman" w:cs="Times New Roman"/>
          <w:sz w:val="20"/>
          <w:szCs w:val="20"/>
        </w:rPr>
        <w:t xml:space="preserve">tube. The precipitate was </w:t>
      </w:r>
      <w:r w:rsidRPr="007E2ECA">
        <w:rPr>
          <w:rFonts w:ascii="Times New Roman" w:hAnsi="Times New Roman" w:cs="Times New Roman"/>
          <w:sz w:val="20"/>
          <w:szCs w:val="20"/>
        </w:rPr>
        <w:t>washed twice</w:t>
      </w:r>
      <w:r w:rsidR="00096FEF" w:rsidRPr="007E2ECA">
        <w:rPr>
          <w:rFonts w:ascii="Times New Roman" w:hAnsi="Times New Roman" w:cs="Times New Roman"/>
          <w:sz w:val="20"/>
          <w:szCs w:val="20"/>
        </w:rPr>
        <w:t xml:space="preserve"> with 0.5 ml </w:t>
      </w:r>
      <w:r w:rsidRPr="007E2ECA">
        <w:rPr>
          <w:rFonts w:ascii="Times New Roman" w:hAnsi="Times New Roman" w:cs="Times New Roman"/>
          <w:sz w:val="20"/>
          <w:szCs w:val="20"/>
        </w:rPr>
        <w:t xml:space="preserve">dry </w:t>
      </w:r>
      <w:r w:rsidR="00096FEF" w:rsidRPr="007E2ECA">
        <w:rPr>
          <w:rFonts w:ascii="Times New Roman" w:hAnsi="Times New Roman" w:cs="Times New Roman"/>
          <w:sz w:val="20"/>
          <w:szCs w:val="20"/>
        </w:rPr>
        <w:t xml:space="preserve">methanol </w:t>
      </w:r>
      <w:r w:rsidRPr="007E2ECA">
        <w:rPr>
          <w:rFonts w:ascii="Times New Roman" w:hAnsi="Times New Roman" w:cs="Times New Roman"/>
          <w:sz w:val="20"/>
          <w:szCs w:val="20"/>
        </w:rPr>
        <w:t>followed by</w:t>
      </w:r>
      <w:r w:rsidR="00096FEF" w:rsidRPr="007E2ECA">
        <w:rPr>
          <w:rFonts w:ascii="Times New Roman" w:hAnsi="Times New Roman" w:cs="Times New Roman"/>
          <w:sz w:val="20"/>
          <w:szCs w:val="20"/>
        </w:rPr>
        <w:t xml:space="preserve"> centrifugation. The </w:t>
      </w:r>
      <w:r w:rsidRPr="007E2ECA">
        <w:rPr>
          <w:rFonts w:ascii="Times New Roman" w:hAnsi="Times New Roman" w:cs="Times New Roman"/>
          <w:sz w:val="20"/>
          <w:szCs w:val="20"/>
        </w:rPr>
        <w:t xml:space="preserve">pooled supernatants </w:t>
      </w:r>
      <w:r w:rsidR="00096FEF" w:rsidRPr="007E2ECA">
        <w:rPr>
          <w:rFonts w:ascii="Times New Roman" w:hAnsi="Times New Roman" w:cs="Times New Roman"/>
          <w:sz w:val="20"/>
          <w:szCs w:val="20"/>
        </w:rPr>
        <w:t>w</w:t>
      </w:r>
      <w:r w:rsidRPr="007E2ECA">
        <w:rPr>
          <w:rFonts w:ascii="Times New Roman" w:hAnsi="Times New Roman" w:cs="Times New Roman"/>
          <w:sz w:val="20"/>
          <w:szCs w:val="20"/>
        </w:rPr>
        <w:t xml:space="preserve">ere concentrated to dryness </w:t>
      </w:r>
      <w:r w:rsidR="00096FEF" w:rsidRPr="007E2ECA">
        <w:rPr>
          <w:rFonts w:ascii="Times New Roman" w:hAnsi="Times New Roman" w:cs="Times New Roman"/>
          <w:sz w:val="20"/>
          <w:szCs w:val="20"/>
        </w:rPr>
        <w:t>using rota</w:t>
      </w:r>
      <w:r w:rsidRPr="007E2ECA">
        <w:rPr>
          <w:rFonts w:ascii="Times New Roman" w:hAnsi="Times New Roman" w:cs="Times New Roman"/>
          <w:sz w:val="20"/>
          <w:szCs w:val="20"/>
        </w:rPr>
        <w:t xml:space="preserve">ry evaporator </w:t>
      </w:r>
      <w:r w:rsidR="00096FEF" w:rsidRPr="007E2ECA">
        <w:rPr>
          <w:rFonts w:ascii="Times New Roman" w:hAnsi="Times New Roman" w:cs="Times New Roman"/>
          <w:sz w:val="20"/>
          <w:szCs w:val="20"/>
        </w:rPr>
        <w:t>at 35°C.</w:t>
      </w:r>
      <w:r w:rsidRPr="007E2ECA">
        <w:rPr>
          <w:rFonts w:ascii="Times New Roman" w:hAnsi="Times New Roman" w:cs="Times New Roman"/>
          <w:sz w:val="20"/>
          <w:szCs w:val="20"/>
        </w:rPr>
        <w:t xml:space="preserve"> The residue was dried for 12 h in a vacuum desiccator over P</w:t>
      </w:r>
      <w:r w:rsidRPr="007E2ECA">
        <w:rPr>
          <w:rFonts w:ascii="Times New Roman" w:hAnsi="Times New Roman" w:cs="Times New Roman"/>
          <w:sz w:val="20"/>
          <w:szCs w:val="20"/>
          <w:vertAlign w:val="subscript"/>
        </w:rPr>
        <w:t>2</w:t>
      </w:r>
      <w:r w:rsidRPr="007E2ECA">
        <w:rPr>
          <w:rFonts w:ascii="Times New Roman" w:hAnsi="Times New Roman" w:cs="Times New Roman"/>
          <w:sz w:val="20"/>
          <w:szCs w:val="20"/>
        </w:rPr>
        <w:t>O</w:t>
      </w:r>
      <w:r w:rsidRPr="007E2ECA">
        <w:rPr>
          <w:rFonts w:ascii="Times New Roman" w:hAnsi="Times New Roman" w:cs="Times New Roman"/>
          <w:sz w:val="20"/>
          <w:szCs w:val="20"/>
          <w:vertAlign w:val="subscript"/>
        </w:rPr>
        <w:t>5</w:t>
      </w:r>
      <w:r w:rsidRPr="007E2ECA">
        <w:rPr>
          <w:rFonts w:ascii="Times New Roman" w:hAnsi="Times New Roman" w:cs="Times New Roman"/>
          <w:sz w:val="20"/>
          <w:szCs w:val="20"/>
        </w:rPr>
        <w:t xml:space="preserve">. </w:t>
      </w:r>
      <w:r w:rsidR="00096FEF" w:rsidRPr="007E2ECA">
        <w:rPr>
          <w:rFonts w:ascii="Times New Roman" w:hAnsi="Times New Roman" w:cs="Times New Roman"/>
          <w:sz w:val="20"/>
          <w:szCs w:val="20"/>
        </w:rPr>
        <w:t xml:space="preserve"> </w:t>
      </w:r>
      <w:r w:rsidRPr="007E2ECA">
        <w:rPr>
          <w:rFonts w:ascii="Times New Roman" w:hAnsi="Times New Roman" w:cs="Times New Roman"/>
          <w:sz w:val="20"/>
          <w:szCs w:val="20"/>
        </w:rPr>
        <w:t>Prior to gas chromatography-flame ionization detect</w:t>
      </w:r>
      <w:r w:rsidR="0073454D" w:rsidRPr="007E2ECA">
        <w:rPr>
          <w:rFonts w:ascii="Times New Roman" w:hAnsi="Times New Roman" w:cs="Times New Roman"/>
          <w:sz w:val="20"/>
          <w:szCs w:val="20"/>
        </w:rPr>
        <w:t>ion</w:t>
      </w:r>
      <w:r w:rsidRPr="007E2ECA">
        <w:rPr>
          <w:rFonts w:ascii="Times New Roman" w:hAnsi="Times New Roman" w:cs="Times New Roman"/>
          <w:sz w:val="20"/>
          <w:szCs w:val="20"/>
        </w:rPr>
        <w:t xml:space="preserve"> (GC-FID) analysis, the sample was </w:t>
      </w:r>
      <w:proofErr w:type="spellStart"/>
      <w:r w:rsidRPr="007E2ECA">
        <w:rPr>
          <w:rFonts w:ascii="Times New Roman" w:hAnsi="Times New Roman" w:cs="Times New Roman"/>
          <w:sz w:val="20"/>
          <w:szCs w:val="20"/>
        </w:rPr>
        <w:t>trimethylsilylated</w:t>
      </w:r>
      <w:proofErr w:type="spellEnd"/>
      <w:r w:rsidRPr="007E2ECA">
        <w:rPr>
          <w:rFonts w:ascii="Times New Roman" w:hAnsi="Times New Roman" w:cs="Times New Roman"/>
          <w:sz w:val="20"/>
          <w:szCs w:val="20"/>
        </w:rPr>
        <w:t xml:space="preserve"> with a mixture of pyridine/</w:t>
      </w:r>
      <w:r w:rsidR="00B434A1"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hexamethyldisilazine</w:t>
      </w:r>
      <w:proofErr w:type="spellEnd"/>
      <w:r w:rsidRPr="007E2ECA">
        <w:rPr>
          <w:rFonts w:ascii="Times New Roman" w:hAnsi="Times New Roman" w:cs="Times New Roman"/>
          <w:sz w:val="20"/>
          <w:szCs w:val="20"/>
        </w:rPr>
        <w:t>/</w:t>
      </w:r>
      <w:r w:rsidR="00B434A1"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chlorotrimethylsilane</w:t>
      </w:r>
      <w:proofErr w:type="spellEnd"/>
      <w:r w:rsidRPr="007E2ECA">
        <w:rPr>
          <w:rFonts w:ascii="Times New Roman" w:hAnsi="Times New Roman" w:cs="Times New Roman"/>
          <w:sz w:val="20"/>
          <w:szCs w:val="20"/>
        </w:rPr>
        <w:t xml:space="preserve"> (5:1:1; </w:t>
      </w:r>
      <w:r w:rsidR="00096FEF" w:rsidRPr="007E2ECA">
        <w:rPr>
          <w:rFonts w:ascii="Times New Roman" w:hAnsi="Times New Roman" w:cs="Times New Roman"/>
          <w:sz w:val="20"/>
          <w:szCs w:val="20"/>
        </w:rPr>
        <w:t>300 µL</w:t>
      </w:r>
      <w:r w:rsidRPr="007E2ECA">
        <w:rPr>
          <w:rFonts w:ascii="Times New Roman" w:hAnsi="Times New Roman" w:cs="Times New Roman"/>
          <w:sz w:val="20"/>
          <w:szCs w:val="20"/>
        </w:rPr>
        <w:t>) for 30 min at room temperature</w:t>
      </w:r>
      <w:r w:rsidR="00096FEF" w:rsidRPr="007E2ECA">
        <w:rPr>
          <w:rFonts w:ascii="Times New Roman" w:hAnsi="Times New Roman" w:cs="Times New Roman"/>
          <w:sz w:val="20"/>
          <w:szCs w:val="20"/>
        </w:rPr>
        <w:t xml:space="preserve"> </w:t>
      </w:r>
      <w:r w:rsidR="001F17AB" w:rsidRPr="007E2ECA">
        <w:rPr>
          <w:rFonts w:ascii="Times New Roman" w:hAnsi="Times New Roman" w:cs="Times New Roman"/>
          <w:sz w:val="20"/>
          <w:szCs w:val="20"/>
        </w:rPr>
        <w:t>[13].</w:t>
      </w:r>
      <w:r w:rsidR="00096FEF" w:rsidRPr="007E2ECA">
        <w:rPr>
          <w:rFonts w:ascii="Times New Roman" w:hAnsi="Times New Roman" w:cs="Times New Roman"/>
          <w:sz w:val="20"/>
          <w:szCs w:val="20"/>
        </w:rPr>
        <w:t xml:space="preserve"> </w:t>
      </w:r>
    </w:p>
    <w:p w:rsidR="00D8403D" w:rsidRPr="007E2ECA" w:rsidRDefault="00D8403D" w:rsidP="005B1C83">
      <w:pPr>
        <w:spacing w:after="0" w:line="240" w:lineRule="auto"/>
        <w:jc w:val="both"/>
        <w:rPr>
          <w:rFonts w:ascii="Times New Roman" w:hAnsi="Times New Roman" w:cs="Times New Roman"/>
          <w:sz w:val="20"/>
          <w:szCs w:val="20"/>
        </w:rPr>
      </w:pPr>
    </w:p>
    <w:p w:rsidR="007E2ECA" w:rsidRDefault="00B434A1" w:rsidP="005B1C83">
      <w:pPr>
        <w:spacing w:after="0" w:line="240" w:lineRule="auto"/>
        <w:jc w:val="both"/>
        <w:rPr>
          <w:rFonts w:ascii="Times New Roman" w:hAnsi="Times New Roman" w:cs="Times New Roman"/>
          <w:b/>
          <w:sz w:val="20"/>
          <w:szCs w:val="20"/>
        </w:rPr>
      </w:pPr>
      <w:r w:rsidRPr="007E2ECA">
        <w:rPr>
          <w:rFonts w:ascii="Times New Roman" w:hAnsi="Times New Roman" w:cs="Times New Roman"/>
          <w:b/>
          <w:sz w:val="20"/>
          <w:szCs w:val="20"/>
        </w:rPr>
        <w:t xml:space="preserve">Hydrolysis procedures/ </w:t>
      </w:r>
      <w:proofErr w:type="spellStart"/>
      <w:r w:rsidRPr="007E2ECA">
        <w:rPr>
          <w:rFonts w:ascii="Times New Roman" w:hAnsi="Times New Roman" w:cs="Times New Roman"/>
          <w:b/>
          <w:sz w:val="20"/>
          <w:szCs w:val="20"/>
        </w:rPr>
        <w:t>Alditol</w:t>
      </w:r>
      <w:proofErr w:type="spellEnd"/>
      <w:r w:rsidRPr="007E2ECA">
        <w:rPr>
          <w:rFonts w:ascii="Times New Roman" w:hAnsi="Times New Roman" w:cs="Times New Roman"/>
          <w:b/>
          <w:sz w:val="20"/>
          <w:szCs w:val="20"/>
        </w:rPr>
        <w:t xml:space="preserve"> acetates</w:t>
      </w:r>
    </w:p>
    <w:p w:rsidR="00504532" w:rsidRPr="007E2ECA" w:rsidRDefault="0073454D"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b/>
          <w:i/>
          <w:sz w:val="20"/>
          <w:szCs w:val="20"/>
        </w:rPr>
        <w:t xml:space="preserve"> </w:t>
      </w:r>
      <w:r w:rsidR="00B434A1" w:rsidRPr="007E2ECA">
        <w:rPr>
          <w:rFonts w:ascii="Times New Roman" w:hAnsi="Times New Roman" w:cs="Times New Roman"/>
          <w:sz w:val="20"/>
          <w:szCs w:val="20"/>
        </w:rPr>
        <w:t>The EFB (</w:t>
      </w:r>
      <w:r w:rsidR="00504532" w:rsidRPr="007E2ECA">
        <w:rPr>
          <w:rFonts w:ascii="Times New Roman" w:hAnsi="Times New Roman" w:cs="Times New Roman"/>
          <w:sz w:val="20"/>
          <w:szCs w:val="20"/>
        </w:rPr>
        <w:t>0.5 mg</w:t>
      </w:r>
      <w:r w:rsidR="00B434A1" w:rsidRPr="007E2ECA">
        <w:rPr>
          <w:rFonts w:ascii="Times New Roman" w:hAnsi="Times New Roman" w:cs="Times New Roman"/>
          <w:sz w:val="20"/>
          <w:szCs w:val="20"/>
        </w:rPr>
        <w:t>) was dissolved in 0.2 ml 4 M</w:t>
      </w:r>
      <w:r w:rsidR="00504532" w:rsidRPr="007E2ECA">
        <w:rPr>
          <w:rFonts w:ascii="Times New Roman" w:hAnsi="Times New Roman" w:cs="Times New Roman"/>
          <w:sz w:val="20"/>
          <w:szCs w:val="20"/>
        </w:rPr>
        <w:t xml:space="preserve"> </w:t>
      </w:r>
      <w:proofErr w:type="spellStart"/>
      <w:r w:rsidR="00B434A1" w:rsidRPr="007E2ECA">
        <w:rPr>
          <w:rFonts w:ascii="Times New Roman" w:hAnsi="Times New Roman" w:cs="Times New Roman"/>
          <w:sz w:val="20"/>
          <w:szCs w:val="20"/>
        </w:rPr>
        <w:t>trifluoroacetic</w:t>
      </w:r>
      <w:proofErr w:type="spellEnd"/>
      <w:r w:rsidR="00B434A1" w:rsidRPr="007E2ECA">
        <w:rPr>
          <w:rFonts w:ascii="Times New Roman" w:hAnsi="Times New Roman" w:cs="Times New Roman"/>
          <w:sz w:val="20"/>
          <w:szCs w:val="20"/>
        </w:rPr>
        <w:t xml:space="preserve"> acid and was heated for</w:t>
      </w:r>
      <w:r w:rsidR="00504532" w:rsidRPr="007E2ECA">
        <w:rPr>
          <w:rFonts w:ascii="Times New Roman" w:hAnsi="Times New Roman" w:cs="Times New Roman"/>
          <w:sz w:val="20"/>
          <w:szCs w:val="20"/>
        </w:rPr>
        <w:t xml:space="preserve"> </w:t>
      </w:r>
      <w:r w:rsidR="00B434A1" w:rsidRPr="007E2ECA">
        <w:rPr>
          <w:rFonts w:ascii="Times New Roman" w:hAnsi="Times New Roman" w:cs="Times New Roman"/>
          <w:sz w:val="20"/>
          <w:szCs w:val="20"/>
        </w:rPr>
        <w:t>4 h at 100</w:t>
      </w:r>
      <w:r w:rsidR="00504532" w:rsidRPr="007E2ECA">
        <w:rPr>
          <w:rFonts w:ascii="Times New Roman" w:hAnsi="Times New Roman" w:cs="Times New Roman"/>
          <w:sz w:val="20"/>
          <w:szCs w:val="20"/>
        </w:rPr>
        <w:t xml:space="preserve">°C. </w:t>
      </w:r>
      <w:r w:rsidR="00B434A1" w:rsidRPr="007E2ECA">
        <w:rPr>
          <w:rFonts w:ascii="Times New Roman" w:hAnsi="Times New Roman" w:cs="Times New Roman"/>
          <w:sz w:val="20"/>
          <w:szCs w:val="20"/>
        </w:rPr>
        <w:t>The solution was evaporated with stream of nitrogen</w:t>
      </w:r>
      <w:r w:rsidR="00030754" w:rsidRPr="007E2ECA">
        <w:rPr>
          <w:rFonts w:ascii="Times New Roman" w:hAnsi="Times New Roman" w:cs="Times New Roman"/>
          <w:sz w:val="20"/>
          <w:szCs w:val="20"/>
        </w:rPr>
        <w:t xml:space="preserve"> gas</w:t>
      </w:r>
      <w:r w:rsidR="00B434A1" w:rsidRPr="007E2ECA">
        <w:rPr>
          <w:rFonts w:ascii="Times New Roman" w:hAnsi="Times New Roman" w:cs="Times New Roman"/>
          <w:sz w:val="20"/>
          <w:szCs w:val="20"/>
        </w:rPr>
        <w:t xml:space="preserve"> and the residue was washed twice with methanol followed by evaporation. The residue was dissolved in </w:t>
      </w:r>
      <w:r w:rsidR="00504532" w:rsidRPr="007E2ECA">
        <w:rPr>
          <w:rFonts w:ascii="Times New Roman" w:hAnsi="Times New Roman" w:cs="Times New Roman"/>
          <w:sz w:val="20"/>
          <w:szCs w:val="20"/>
        </w:rPr>
        <w:t>0.2 m</w:t>
      </w:r>
      <w:r w:rsidR="00B434A1" w:rsidRPr="007E2ECA">
        <w:rPr>
          <w:rFonts w:ascii="Times New Roman" w:hAnsi="Times New Roman" w:cs="Times New Roman"/>
          <w:sz w:val="20"/>
          <w:szCs w:val="20"/>
        </w:rPr>
        <w:t>l water and was treated with</w:t>
      </w:r>
      <w:r w:rsidR="00504532" w:rsidRPr="007E2ECA">
        <w:rPr>
          <w:rFonts w:ascii="Times New Roman" w:hAnsi="Times New Roman" w:cs="Times New Roman"/>
          <w:sz w:val="20"/>
          <w:szCs w:val="20"/>
        </w:rPr>
        <w:t xml:space="preserve"> 5 mg </w:t>
      </w:r>
      <w:r w:rsidR="00B434A1" w:rsidRPr="007E2ECA">
        <w:rPr>
          <w:rFonts w:ascii="Times New Roman" w:hAnsi="Times New Roman" w:cs="Times New Roman"/>
          <w:sz w:val="20"/>
          <w:szCs w:val="20"/>
        </w:rPr>
        <w:t xml:space="preserve">sodium </w:t>
      </w:r>
      <w:proofErr w:type="spellStart"/>
      <w:r w:rsidR="00504532" w:rsidRPr="007E2ECA">
        <w:rPr>
          <w:rFonts w:ascii="Times New Roman" w:hAnsi="Times New Roman" w:cs="Times New Roman"/>
          <w:sz w:val="20"/>
          <w:szCs w:val="20"/>
        </w:rPr>
        <w:t>boroh</w:t>
      </w:r>
      <w:r w:rsidR="00B434A1" w:rsidRPr="007E2ECA">
        <w:rPr>
          <w:rFonts w:ascii="Times New Roman" w:hAnsi="Times New Roman" w:cs="Times New Roman"/>
          <w:sz w:val="20"/>
          <w:szCs w:val="20"/>
        </w:rPr>
        <w:t>ydride</w:t>
      </w:r>
      <w:proofErr w:type="spellEnd"/>
      <w:r w:rsidR="00B434A1" w:rsidRPr="007E2ECA">
        <w:rPr>
          <w:rFonts w:ascii="Times New Roman" w:hAnsi="Times New Roman" w:cs="Times New Roman"/>
          <w:sz w:val="20"/>
          <w:szCs w:val="20"/>
        </w:rPr>
        <w:t>, NaBH</w:t>
      </w:r>
      <w:r w:rsidR="00B434A1" w:rsidRPr="007E2ECA">
        <w:rPr>
          <w:rFonts w:ascii="Times New Roman" w:hAnsi="Times New Roman" w:cs="Times New Roman"/>
          <w:sz w:val="20"/>
          <w:szCs w:val="20"/>
          <w:vertAlign w:val="subscript"/>
        </w:rPr>
        <w:t>4</w:t>
      </w:r>
      <w:r w:rsidR="00504532" w:rsidRPr="007E2ECA">
        <w:rPr>
          <w:rFonts w:ascii="Times New Roman" w:hAnsi="Times New Roman" w:cs="Times New Roman"/>
          <w:sz w:val="20"/>
          <w:szCs w:val="20"/>
        </w:rPr>
        <w:t xml:space="preserve"> </w:t>
      </w:r>
      <w:r w:rsidR="00B434A1" w:rsidRPr="007E2ECA">
        <w:rPr>
          <w:rFonts w:ascii="Times New Roman" w:hAnsi="Times New Roman" w:cs="Times New Roman"/>
          <w:sz w:val="20"/>
          <w:szCs w:val="20"/>
        </w:rPr>
        <w:t>for 2 h at room temperature. After decomposition of the excess NaBH</w:t>
      </w:r>
      <w:r w:rsidR="00B434A1" w:rsidRPr="007E2ECA">
        <w:rPr>
          <w:rFonts w:ascii="Times New Roman" w:hAnsi="Times New Roman" w:cs="Times New Roman"/>
          <w:sz w:val="20"/>
          <w:szCs w:val="20"/>
          <w:vertAlign w:val="subscript"/>
        </w:rPr>
        <w:t>4</w:t>
      </w:r>
      <w:r w:rsidR="00B434A1" w:rsidRPr="007E2ECA">
        <w:rPr>
          <w:rFonts w:ascii="Times New Roman" w:hAnsi="Times New Roman" w:cs="Times New Roman"/>
          <w:sz w:val="20"/>
          <w:szCs w:val="20"/>
        </w:rPr>
        <w:t xml:space="preserve"> with a few drops of 20 % (w/w) acetic acid (to pH 4) the solution was evaporated in </w:t>
      </w:r>
      <w:proofErr w:type="spellStart"/>
      <w:r w:rsidR="00B434A1" w:rsidRPr="007E2ECA">
        <w:rPr>
          <w:rFonts w:ascii="Times New Roman" w:hAnsi="Times New Roman" w:cs="Times New Roman"/>
          <w:sz w:val="20"/>
          <w:szCs w:val="20"/>
        </w:rPr>
        <w:t>vacuo</w:t>
      </w:r>
      <w:proofErr w:type="spellEnd"/>
      <w:r w:rsidR="00B434A1" w:rsidRPr="007E2ECA">
        <w:rPr>
          <w:rFonts w:ascii="Times New Roman" w:hAnsi="Times New Roman" w:cs="Times New Roman"/>
          <w:sz w:val="20"/>
          <w:szCs w:val="20"/>
        </w:rPr>
        <w:t xml:space="preserve">. Boric acid was </w:t>
      </w:r>
      <w:r w:rsidRPr="007E2ECA">
        <w:rPr>
          <w:rFonts w:ascii="Times New Roman" w:hAnsi="Times New Roman" w:cs="Times New Roman"/>
          <w:sz w:val="20"/>
          <w:szCs w:val="20"/>
        </w:rPr>
        <w:t xml:space="preserve">removed as </w:t>
      </w:r>
      <w:proofErr w:type="spellStart"/>
      <w:r w:rsidRPr="007E2ECA">
        <w:rPr>
          <w:rFonts w:ascii="Times New Roman" w:hAnsi="Times New Roman" w:cs="Times New Roman"/>
          <w:sz w:val="20"/>
          <w:szCs w:val="20"/>
        </w:rPr>
        <w:t>trimethylborate</w:t>
      </w:r>
      <w:proofErr w:type="spellEnd"/>
      <w:r w:rsidRPr="007E2ECA">
        <w:rPr>
          <w:rFonts w:ascii="Times New Roman" w:hAnsi="Times New Roman" w:cs="Times New Roman"/>
          <w:sz w:val="20"/>
          <w:szCs w:val="20"/>
        </w:rPr>
        <w:t xml:space="preserve"> </w:t>
      </w:r>
      <w:r w:rsidR="00B434A1" w:rsidRPr="007E2ECA">
        <w:rPr>
          <w:rFonts w:ascii="Times New Roman" w:hAnsi="Times New Roman" w:cs="Times New Roman"/>
          <w:sz w:val="20"/>
          <w:szCs w:val="20"/>
        </w:rPr>
        <w:t>by co-evaporation with</w:t>
      </w:r>
      <w:r w:rsidRPr="007E2ECA">
        <w:rPr>
          <w:rFonts w:ascii="Times New Roman" w:hAnsi="Times New Roman" w:cs="Times New Roman"/>
          <w:sz w:val="20"/>
          <w:szCs w:val="20"/>
        </w:rPr>
        <w:t xml:space="preserve"> 0.2 ml</w:t>
      </w:r>
      <w:r w:rsidR="00504532" w:rsidRPr="007E2ECA">
        <w:rPr>
          <w:rFonts w:ascii="Times New Roman" w:hAnsi="Times New Roman" w:cs="Times New Roman"/>
          <w:sz w:val="20"/>
          <w:szCs w:val="20"/>
        </w:rPr>
        <w:t> 1 % (w/w)</w:t>
      </w:r>
      <w:r w:rsidRPr="007E2ECA">
        <w:rPr>
          <w:rFonts w:ascii="Times New Roman" w:hAnsi="Times New Roman" w:cs="Times New Roman"/>
          <w:sz w:val="20"/>
          <w:szCs w:val="20"/>
        </w:rPr>
        <w:t xml:space="preserve"> </w:t>
      </w:r>
      <w:proofErr w:type="spellStart"/>
      <w:r w:rsidR="00504532" w:rsidRPr="007E2ECA">
        <w:rPr>
          <w:rFonts w:ascii="Times New Roman" w:hAnsi="Times New Roman" w:cs="Times New Roman"/>
          <w:sz w:val="20"/>
          <w:szCs w:val="20"/>
        </w:rPr>
        <w:t>met</w:t>
      </w:r>
      <w:r w:rsidRPr="007E2ECA">
        <w:rPr>
          <w:rFonts w:ascii="Times New Roman" w:hAnsi="Times New Roman" w:cs="Times New Roman"/>
          <w:sz w:val="20"/>
          <w:szCs w:val="20"/>
        </w:rPr>
        <w:t>h</w:t>
      </w:r>
      <w:r w:rsidR="00504532" w:rsidRPr="007E2ECA">
        <w:rPr>
          <w:rFonts w:ascii="Times New Roman" w:hAnsi="Times New Roman" w:cs="Times New Roman"/>
          <w:sz w:val="20"/>
          <w:szCs w:val="20"/>
        </w:rPr>
        <w:t>anoli</w:t>
      </w:r>
      <w:r w:rsidRPr="007E2ECA">
        <w:rPr>
          <w:rFonts w:ascii="Times New Roman" w:hAnsi="Times New Roman" w:cs="Times New Roman"/>
          <w:sz w:val="20"/>
          <w:szCs w:val="20"/>
        </w:rPr>
        <w:t>c</w:t>
      </w:r>
      <w:proofErr w:type="spellEnd"/>
      <w:r w:rsidR="00504532" w:rsidRPr="007E2ECA">
        <w:rPr>
          <w:rFonts w:ascii="Times New Roman" w:hAnsi="Times New Roman" w:cs="Times New Roman"/>
          <w:sz w:val="20"/>
          <w:szCs w:val="20"/>
        </w:rPr>
        <w:t xml:space="preserve"> </w:t>
      </w:r>
      <w:r w:rsidRPr="007E2ECA">
        <w:rPr>
          <w:rFonts w:ascii="Times New Roman" w:hAnsi="Times New Roman" w:cs="Times New Roman"/>
          <w:sz w:val="20"/>
          <w:szCs w:val="20"/>
        </w:rPr>
        <w:t>acetic acid (5 times).</w:t>
      </w:r>
      <w:r w:rsidR="00053721" w:rsidRPr="007E2ECA">
        <w:rPr>
          <w:rFonts w:ascii="Times New Roman" w:hAnsi="Times New Roman" w:cs="Times New Roman"/>
          <w:sz w:val="20"/>
          <w:szCs w:val="20"/>
        </w:rPr>
        <w:t xml:space="preserve"> </w:t>
      </w:r>
      <w:r w:rsidRPr="007E2ECA">
        <w:rPr>
          <w:rFonts w:ascii="Times New Roman" w:hAnsi="Times New Roman" w:cs="Times New Roman"/>
          <w:sz w:val="20"/>
          <w:szCs w:val="20"/>
        </w:rPr>
        <w:t>The mixture of</w:t>
      </w:r>
      <w:r w:rsidR="00504532"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alditols</w:t>
      </w:r>
      <w:proofErr w:type="spellEnd"/>
      <w:r w:rsidRPr="007E2ECA">
        <w:rPr>
          <w:rFonts w:ascii="Times New Roman" w:hAnsi="Times New Roman" w:cs="Times New Roman"/>
          <w:sz w:val="20"/>
          <w:szCs w:val="20"/>
        </w:rPr>
        <w:t xml:space="preserve"> was acetylated with </w:t>
      </w:r>
      <w:r w:rsidR="00504532" w:rsidRPr="007E2ECA">
        <w:rPr>
          <w:rFonts w:ascii="Times New Roman" w:hAnsi="Times New Roman" w:cs="Times New Roman"/>
          <w:sz w:val="20"/>
          <w:szCs w:val="20"/>
        </w:rPr>
        <w:t>0.2 m</w:t>
      </w:r>
      <w:r w:rsidRPr="007E2ECA">
        <w:rPr>
          <w:rFonts w:ascii="Times New Roman" w:hAnsi="Times New Roman" w:cs="Times New Roman"/>
          <w:sz w:val="20"/>
          <w:szCs w:val="20"/>
        </w:rPr>
        <w:t xml:space="preserve">l acetic anhydride/ pyridine (1:1) for 1 h at </w:t>
      </w:r>
      <w:r w:rsidR="00504532" w:rsidRPr="007E2ECA">
        <w:rPr>
          <w:rFonts w:ascii="Times New Roman" w:hAnsi="Times New Roman" w:cs="Times New Roman"/>
          <w:sz w:val="20"/>
          <w:szCs w:val="20"/>
        </w:rPr>
        <w:t>100°C.</w:t>
      </w:r>
      <w:r w:rsidRPr="007E2ECA">
        <w:rPr>
          <w:rFonts w:ascii="Times New Roman" w:hAnsi="Times New Roman" w:cs="Times New Roman"/>
          <w:sz w:val="20"/>
          <w:szCs w:val="20"/>
        </w:rPr>
        <w:t xml:space="preserve"> Finally, the solution was evaporated with a stream of nitrogen in the presence of toluene. Prior to gas chromatography-flame ionization detection (GC-FID) analysis, the residue was</w:t>
      </w:r>
      <w:r w:rsidR="00504532" w:rsidRPr="007E2ECA">
        <w:rPr>
          <w:rFonts w:ascii="Times New Roman" w:hAnsi="Times New Roman" w:cs="Times New Roman"/>
          <w:sz w:val="20"/>
          <w:szCs w:val="20"/>
        </w:rPr>
        <w:t xml:space="preserve"> </w:t>
      </w:r>
      <w:r w:rsidRPr="007E2ECA">
        <w:rPr>
          <w:rFonts w:ascii="Times New Roman" w:hAnsi="Times New Roman" w:cs="Times New Roman"/>
          <w:sz w:val="20"/>
          <w:szCs w:val="20"/>
        </w:rPr>
        <w:t xml:space="preserve">dissolved in 0.1 ml methylene chloride. </w:t>
      </w:r>
    </w:p>
    <w:p w:rsidR="008062EE" w:rsidRPr="007E2ECA" w:rsidRDefault="008062EE" w:rsidP="005B1C83">
      <w:pPr>
        <w:spacing w:after="0" w:line="240" w:lineRule="auto"/>
        <w:jc w:val="center"/>
        <w:rPr>
          <w:rFonts w:ascii="Times New Roman" w:hAnsi="Times New Roman" w:cs="Times New Roman"/>
          <w:b/>
          <w:sz w:val="20"/>
          <w:szCs w:val="20"/>
        </w:rPr>
      </w:pPr>
    </w:p>
    <w:p w:rsidR="00504532" w:rsidRPr="007E2ECA" w:rsidRDefault="00780A58" w:rsidP="005B1C83">
      <w:pPr>
        <w:spacing w:after="0" w:line="240" w:lineRule="auto"/>
        <w:rPr>
          <w:rFonts w:ascii="Times New Roman" w:hAnsi="Times New Roman" w:cs="Times New Roman"/>
          <w:b/>
          <w:sz w:val="20"/>
          <w:szCs w:val="20"/>
        </w:rPr>
      </w:pPr>
      <w:r w:rsidRPr="007E2ECA">
        <w:rPr>
          <w:rFonts w:ascii="Times New Roman" w:hAnsi="Times New Roman" w:cs="Times New Roman"/>
          <w:b/>
          <w:sz w:val="20"/>
          <w:szCs w:val="20"/>
        </w:rPr>
        <w:t>Characterizations</w:t>
      </w:r>
    </w:p>
    <w:p w:rsidR="007E2ECA" w:rsidRDefault="00780A58" w:rsidP="005B1C83">
      <w:pPr>
        <w:spacing w:after="0" w:line="240" w:lineRule="auto"/>
        <w:jc w:val="both"/>
        <w:rPr>
          <w:rFonts w:ascii="Times New Roman" w:hAnsi="Times New Roman" w:cs="Times New Roman"/>
          <w:b/>
          <w:sz w:val="20"/>
          <w:szCs w:val="20"/>
        </w:rPr>
      </w:pPr>
      <w:r w:rsidRPr="007E2ECA">
        <w:rPr>
          <w:rFonts w:ascii="Times New Roman" w:hAnsi="Times New Roman" w:cs="Times New Roman"/>
          <w:b/>
          <w:sz w:val="20"/>
          <w:szCs w:val="20"/>
        </w:rPr>
        <w:t xml:space="preserve">Fourier Transform Infrared Spectroscopy </w:t>
      </w:r>
      <w:r w:rsidR="00504532" w:rsidRPr="007E2ECA">
        <w:rPr>
          <w:rFonts w:ascii="Times New Roman" w:hAnsi="Times New Roman" w:cs="Times New Roman"/>
          <w:b/>
          <w:sz w:val="20"/>
          <w:szCs w:val="20"/>
        </w:rPr>
        <w:t>(FTIR)</w:t>
      </w:r>
    </w:p>
    <w:p w:rsidR="00504532" w:rsidRPr="007E2ECA" w:rsidRDefault="00780A58"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A Perkin Elmer FT-IR spectrophotometer was used to verify the functional groups present in the PU chain. The scanning was carried out at wave numbers ranged from 4000 to 650 cm</w:t>
      </w:r>
      <w:r w:rsidRPr="007E2ECA">
        <w:rPr>
          <w:rFonts w:ascii="Times New Roman" w:hAnsi="Times New Roman" w:cs="Times New Roman"/>
          <w:sz w:val="20"/>
          <w:szCs w:val="20"/>
          <w:vertAlign w:val="superscript"/>
        </w:rPr>
        <w:t>-1</w:t>
      </w:r>
      <w:r w:rsidRPr="007E2ECA">
        <w:rPr>
          <w:rFonts w:ascii="Times New Roman" w:hAnsi="Times New Roman" w:cs="Times New Roman"/>
          <w:sz w:val="20"/>
          <w:szCs w:val="20"/>
        </w:rPr>
        <w:t xml:space="preserve"> using DATR (Diamond Attenuation Total Reflectance) technique.</w:t>
      </w:r>
    </w:p>
    <w:p w:rsidR="00615559" w:rsidRPr="007E2ECA" w:rsidRDefault="00615559" w:rsidP="005B1C83">
      <w:pPr>
        <w:spacing w:after="0" w:line="240" w:lineRule="auto"/>
        <w:jc w:val="both"/>
        <w:rPr>
          <w:rFonts w:ascii="Times New Roman" w:hAnsi="Times New Roman" w:cs="Times New Roman"/>
          <w:sz w:val="20"/>
          <w:szCs w:val="20"/>
        </w:rPr>
      </w:pPr>
    </w:p>
    <w:p w:rsidR="007E2ECA" w:rsidRDefault="00780A58" w:rsidP="005B1C83">
      <w:pPr>
        <w:spacing w:after="0" w:line="240" w:lineRule="auto"/>
        <w:jc w:val="both"/>
        <w:rPr>
          <w:rFonts w:ascii="Times New Roman" w:hAnsi="Times New Roman" w:cs="Times New Roman"/>
          <w:b/>
          <w:i/>
          <w:sz w:val="20"/>
          <w:szCs w:val="20"/>
        </w:rPr>
      </w:pPr>
      <w:r w:rsidRPr="007E2ECA">
        <w:rPr>
          <w:rFonts w:ascii="Times New Roman" w:hAnsi="Times New Roman" w:cs="Times New Roman"/>
          <w:b/>
          <w:sz w:val="20"/>
          <w:szCs w:val="20"/>
        </w:rPr>
        <w:t xml:space="preserve">Gas Chromatography-Flame Ionization </w:t>
      </w:r>
      <w:r w:rsidR="00504532" w:rsidRPr="007E2ECA">
        <w:rPr>
          <w:rFonts w:ascii="Times New Roman" w:hAnsi="Times New Roman" w:cs="Times New Roman"/>
          <w:b/>
          <w:sz w:val="20"/>
          <w:szCs w:val="20"/>
        </w:rPr>
        <w:t>(GC-FID)</w:t>
      </w:r>
      <w:r w:rsidRPr="007E2ECA">
        <w:rPr>
          <w:rFonts w:ascii="Times New Roman" w:hAnsi="Times New Roman" w:cs="Times New Roman"/>
          <w:b/>
          <w:sz w:val="20"/>
          <w:szCs w:val="20"/>
        </w:rPr>
        <w:t xml:space="preserve"> Analysis</w:t>
      </w:r>
    </w:p>
    <w:p w:rsidR="00C42CEF" w:rsidRPr="007E2ECA" w:rsidRDefault="001F2566"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Molar adjustment factors (MAF) of monosaccharides were determined by application of </w:t>
      </w: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and acetylation separately on standard mixtures of free monosaccharides and internal standard (IS)</w:t>
      </w:r>
      <w:r w:rsidR="00EA2F9E" w:rsidRPr="007E2ECA">
        <w:rPr>
          <w:rFonts w:ascii="Times New Roman" w:hAnsi="Times New Roman" w:cs="Times New Roman"/>
          <w:sz w:val="20"/>
          <w:szCs w:val="20"/>
        </w:rPr>
        <w:t xml:space="preserve">. </w:t>
      </w:r>
      <w:r w:rsidRPr="007E2ECA">
        <w:rPr>
          <w:rFonts w:ascii="Times New Roman" w:hAnsi="Times New Roman" w:cs="Times New Roman"/>
          <w:sz w:val="20"/>
          <w:szCs w:val="20"/>
        </w:rPr>
        <w:t xml:space="preserve">The </w:t>
      </w:r>
      <w:proofErr w:type="spellStart"/>
      <w:r w:rsidR="00EA2F9E" w:rsidRPr="007E2ECA">
        <w:rPr>
          <w:rFonts w:ascii="Times New Roman" w:hAnsi="Times New Roman" w:cs="Times New Roman"/>
          <w:sz w:val="20"/>
          <w:szCs w:val="20"/>
        </w:rPr>
        <w:t>methanolysis</w:t>
      </w:r>
      <w:proofErr w:type="spellEnd"/>
      <w:r w:rsidR="00EA2F9E" w:rsidRPr="007E2ECA">
        <w:rPr>
          <w:rFonts w:ascii="Times New Roman" w:hAnsi="Times New Roman" w:cs="Times New Roman"/>
          <w:sz w:val="20"/>
          <w:szCs w:val="20"/>
        </w:rPr>
        <w:t xml:space="preserve"> and </w:t>
      </w:r>
      <w:proofErr w:type="spellStart"/>
      <w:r w:rsidRPr="007E2ECA">
        <w:rPr>
          <w:rFonts w:ascii="Times New Roman" w:hAnsi="Times New Roman" w:cs="Times New Roman"/>
          <w:sz w:val="20"/>
          <w:szCs w:val="20"/>
        </w:rPr>
        <w:t>alditol</w:t>
      </w:r>
      <w:proofErr w:type="spellEnd"/>
      <w:r w:rsidRPr="007E2ECA">
        <w:rPr>
          <w:rFonts w:ascii="Times New Roman" w:hAnsi="Times New Roman" w:cs="Times New Roman"/>
          <w:sz w:val="20"/>
          <w:szCs w:val="20"/>
        </w:rPr>
        <w:t xml:space="preserve"> acetate analysis (</w:t>
      </w:r>
      <w:r w:rsidR="00AB579E" w:rsidRPr="007E2ECA">
        <w:rPr>
          <w:rFonts w:ascii="Times New Roman" w:hAnsi="Times New Roman" w:cs="Times New Roman"/>
          <w:sz w:val="20"/>
          <w:szCs w:val="20"/>
        </w:rPr>
        <w:t xml:space="preserve">injection volume of </w:t>
      </w:r>
      <w:r w:rsidR="00EA2F9E" w:rsidRPr="007E2ECA">
        <w:rPr>
          <w:rFonts w:ascii="Times New Roman" w:hAnsi="Times New Roman" w:cs="Times New Roman"/>
          <w:sz w:val="20"/>
          <w:szCs w:val="20"/>
        </w:rPr>
        <w:t>1 µl) w</w:t>
      </w:r>
      <w:r w:rsidR="00AB579E" w:rsidRPr="007E2ECA">
        <w:rPr>
          <w:rFonts w:ascii="Times New Roman" w:hAnsi="Times New Roman" w:cs="Times New Roman"/>
          <w:sz w:val="20"/>
          <w:szCs w:val="20"/>
        </w:rPr>
        <w:t>ere</w:t>
      </w:r>
      <w:r w:rsidR="00EA2F9E" w:rsidRPr="007E2ECA">
        <w:rPr>
          <w:rFonts w:ascii="Times New Roman" w:hAnsi="Times New Roman" w:cs="Times New Roman"/>
          <w:sz w:val="20"/>
          <w:szCs w:val="20"/>
        </w:rPr>
        <w:t xml:space="preserve"> performed on a</w:t>
      </w:r>
      <w:r w:rsidRPr="007E2ECA">
        <w:rPr>
          <w:rFonts w:ascii="Times New Roman" w:hAnsi="Times New Roman" w:cs="Times New Roman"/>
          <w:sz w:val="20"/>
          <w:szCs w:val="20"/>
        </w:rPr>
        <w:t xml:space="preserve"> </w:t>
      </w:r>
      <w:r w:rsidR="00504532" w:rsidRPr="007E2ECA">
        <w:rPr>
          <w:rFonts w:ascii="Times New Roman" w:hAnsi="Times New Roman" w:cs="Times New Roman"/>
          <w:sz w:val="20"/>
          <w:szCs w:val="20"/>
        </w:rPr>
        <w:t xml:space="preserve">DB-1 (30 m × 0.25 mm) </w:t>
      </w:r>
      <w:r w:rsidRPr="007E2ECA">
        <w:rPr>
          <w:rFonts w:ascii="Times New Roman" w:hAnsi="Times New Roman" w:cs="Times New Roman"/>
          <w:sz w:val="20"/>
          <w:szCs w:val="20"/>
        </w:rPr>
        <w:t>capillary column using flame-ionization detection</w:t>
      </w:r>
      <w:r w:rsidR="00AB579E" w:rsidRPr="007E2ECA">
        <w:rPr>
          <w:rFonts w:ascii="Times New Roman" w:hAnsi="Times New Roman" w:cs="Times New Roman"/>
          <w:sz w:val="20"/>
          <w:szCs w:val="20"/>
        </w:rPr>
        <w:t xml:space="preserve"> (FID)</w:t>
      </w:r>
      <w:r w:rsidR="00EA2F9E" w:rsidRPr="007E2ECA">
        <w:rPr>
          <w:rFonts w:ascii="Times New Roman" w:hAnsi="Times New Roman" w:cs="Times New Roman"/>
          <w:sz w:val="20"/>
          <w:szCs w:val="20"/>
        </w:rPr>
        <w:t xml:space="preserve"> with </w:t>
      </w:r>
      <w:r w:rsidR="00AB579E" w:rsidRPr="007E2ECA">
        <w:rPr>
          <w:rFonts w:ascii="Times New Roman" w:hAnsi="Times New Roman" w:cs="Times New Roman"/>
          <w:sz w:val="20"/>
          <w:szCs w:val="20"/>
        </w:rPr>
        <w:t xml:space="preserve">nitrogen as </w:t>
      </w:r>
      <w:r w:rsidR="00EA2F9E" w:rsidRPr="007E2ECA">
        <w:rPr>
          <w:rFonts w:ascii="Times New Roman" w:hAnsi="Times New Roman" w:cs="Times New Roman"/>
          <w:sz w:val="20"/>
          <w:szCs w:val="20"/>
        </w:rPr>
        <w:t>the carrier gas at a flow rate of 2 ml</w:t>
      </w:r>
      <w:r w:rsidR="00504532" w:rsidRPr="007E2ECA">
        <w:rPr>
          <w:rFonts w:ascii="Times New Roman" w:hAnsi="Times New Roman" w:cs="Times New Roman"/>
          <w:sz w:val="20"/>
          <w:szCs w:val="20"/>
        </w:rPr>
        <w:t xml:space="preserve">/min. </w:t>
      </w:r>
      <w:r w:rsidR="00EA2F9E" w:rsidRPr="007E2ECA">
        <w:rPr>
          <w:rFonts w:ascii="Times New Roman" w:hAnsi="Times New Roman" w:cs="Times New Roman"/>
          <w:sz w:val="20"/>
          <w:szCs w:val="20"/>
        </w:rPr>
        <w:t xml:space="preserve">The injection port was set at </w:t>
      </w:r>
      <w:r w:rsidR="00504532" w:rsidRPr="007E2ECA">
        <w:rPr>
          <w:rFonts w:ascii="Times New Roman" w:hAnsi="Times New Roman" w:cs="Times New Roman"/>
          <w:sz w:val="20"/>
          <w:szCs w:val="20"/>
        </w:rPr>
        <w:t xml:space="preserve">230°C, </w:t>
      </w:r>
      <w:r w:rsidR="00EA2F9E" w:rsidRPr="007E2ECA">
        <w:rPr>
          <w:rFonts w:ascii="Times New Roman" w:hAnsi="Times New Roman" w:cs="Times New Roman"/>
          <w:sz w:val="20"/>
          <w:szCs w:val="20"/>
        </w:rPr>
        <w:t>detector temperature of</w:t>
      </w:r>
      <w:r w:rsidR="00504532" w:rsidRPr="007E2ECA">
        <w:rPr>
          <w:rFonts w:ascii="Times New Roman" w:hAnsi="Times New Roman" w:cs="Times New Roman"/>
          <w:sz w:val="20"/>
          <w:szCs w:val="20"/>
        </w:rPr>
        <w:t xml:space="preserve"> 250°C,</w:t>
      </w:r>
      <w:r w:rsidR="00EA2F9E" w:rsidRPr="007E2ECA">
        <w:rPr>
          <w:rFonts w:ascii="Times New Roman" w:hAnsi="Times New Roman" w:cs="Times New Roman"/>
          <w:sz w:val="20"/>
          <w:szCs w:val="20"/>
        </w:rPr>
        <w:t xml:space="preserve"> while the oven temperature program was at</w:t>
      </w:r>
      <w:r w:rsidR="00AB579E" w:rsidRPr="007E2ECA">
        <w:rPr>
          <w:rFonts w:ascii="Times New Roman" w:hAnsi="Times New Roman" w:cs="Times New Roman"/>
          <w:sz w:val="20"/>
          <w:szCs w:val="20"/>
        </w:rPr>
        <w:t xml:space="preserve"> 140-</w:t>
      </w:r>
      <w:r w:rsidR="00504532" w:rsidRPr="007E2ECA">
        <w:rPr>
          <w:rFonts w:ascii="Times New Roman" w:hAnsi="Times New Roman" w:cs="Times New Roman"/>
          <w:sz w:val="20"/>
          <w:szCs w:val="20"/>
        </w:rPr>
        <w:t>240°C</w:t>
      </w:r>
      <w:r w:rsidR="00EA2F9E" w:rsidRPr="007E2ECA">
        <w:rPr>
          <w:rFonts w:ascii="Times New Roman" w:hAnsi="Times New Roman" w:cs="Times New Roman"/>
          <w:sz w:val="20"/>
          <w:szCs w:val="20"/>
        </w:rPr>
        <w:t xml:space="preserve"> at 4°C/min</w:t>
      </w:r>
      <w:r w:rsidR="00504532" w:rsidRPr="007E2ECA">
        <w:rPr>
          <w:rFonts w:ascii="Times New Roman" w:hAnsi="Times New Roman" w:cs="Times New Roman"/>
          <w:sz w:val="20"/>
          <w:szCs w:val="20"/>
        </w:rPr>
        <w:t xml:space="preserve">.  </w:t>
      </w:r>
    </w:p>
    <w:p w:rsidR="00AB579E" w:rsidRPr="007E2ECA" w:rsidRDefault="00AB579E" w:rsidP="005B1C83">
      <w:pPr>
        <w:spacing w:after="0" w:line="240" w:lineRule="auto"/>
        <w:jc w:val="both"/>
        <w:rPr>
          <w:rFonts w:ascii="Times New Roman" w:hAnsi="Times New Roman" w:cs="Times New Roman"/>
          <w:b/>
          <w:i/>
          <w:sz w:val="20"/>
          <w:szCs w:val="20"/>
        </w:rPr>
      </w:pPr>
    </w:p>
    <w:p w:rsidR="007E2ECA" w:rsidRDefault="007E2ECA" w:rsidP="005B1C8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Calculations</w:t>
      </w:r>
    </w:p>
    <w:p w:rsidR="007E2ECA" w:rsidRDefault="00C42CEF" w:rsidP="005B1C83">
      <w:pPr>
        <w:spacing w:after="0" w:line="240" w:lineRule="auto"/>
        <w:jc w:val="both"/>
        <w:rPr>
          <w:rFonts w:ascii="Times New Roman" w:hAnsi="Times New Roman" w:cs="Times New Roman"/>
          <w:sz w:val="20"/>
          <w:szCs w:val="20"/>
        </w:rPr>
      </w:pPr>
      <w:proofErr w:type="spellStart"/>
      <w:r w:rsidRPr="007E2ECA">
        <w:rPr>
          <w:rFonts w:ascii="Times New Roman" w:hAnsi="Times New Roman" w:cs="Times New Roman"/>
          <w:sz w:val="20"/>
          <w:szCs w:val="20"/>
        </w:rPr>
        <w:t>Mannitol</w:t>
      </w:r>
      <w:proofErr w:type="spellEnd"/>
      <w:r w:rsidRPr="007E2ECA">
        <w:rPr>
          <w:rFonts w:ascii="Times New Roman" w:hAnsi="Times New Roman" w:cs="Times New Roman"/>
          <w:sz w:val="20"/>
          <w:szCs w:val="20"/>
        </w:rPr>
        <w:t xml:space="preserve"> was used as the IS and the adjustment factor (ISF) for each </w:t>
      </w:r>
      <w:r w:rsidR="00C86C2F" w:rsidRPr="007E2ECA">
        <w:rPr>
          <w:rFonts w:ascii="Times New Roman" w:hAnsi="Times New Roman" w:cs="Times New Roman"/>
          <w:sz w:val="20"/>
          <w:szCs w:val="20"/>
        </w:rPr>
        <w:t>monosaccharide</w:t>
      </w:r>
      <w:r w:rsidRPr="007E2ECA">
        <w:rPr>
          <w:rFonts w:ascii="Times New Roman" w:hAnsi="Times New Roman" w:cs="Times New Roman"/>
          <w:sz w:val="20"/>
          <w:szCs w:val="20"/>
        </w:rPr>
        <w:t xml:space="preserve"> was calculated by using equation (1):</w:t>
      </w:r>
    </w:p>
    <w:p w:rsidR="00504532" w:rsidRPr="007E2ECA" w:rsidRDefault="00504532"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 </w:t>
      </w:r>
    </w:p>
    <w:p w:rsidR="00504532" w:rsidRPr="007E2ECA" w:rsidRDefault="00504532"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6.8pt" o:ole="">
            <v:imagedata r:id="rId12" o:title=""/>
          </v:shape>
          <o:OLEObject Type="Embed" ProgID="Equation.3" ShapeID="_x0000_i1025" DrawAspect="Content" ObjectID="_1482308450" r:id="rId13"/>
        </w:object>
      </w:r>
      <w:r w:rsidR="00AB579E" w:rsidRPr="007E2ECA">
        <w:rPr>
          <w:rFonts w:ascii="Times New Roman" w:hAnsi="Times New Roman" w:cs="Times New Roman"/>
          <w:sz w:val="20"/>
          <w:szCs w:val="20"/>
        </w:rPr>
        <w:tab/>
      </w:r>
      <w:r w:rsidR="0035678E" w:rsidRPr="007E2ECA">
        <w:rPr>
          <w:rFonts w:ascii="Times New Roman" w:hAnsi="Times New Roman" w:cs="Times New Roman"/>
          <w:position w:val="-26"/>
          <w:sz w:val="20"/>
          <w:szCs w:val="20"/>
        </w:rPr>
        <w:object w:dxaOrig="1260" w:dyaOrig="580">
          <v:shape id="_x0000_i1026" type="#_x0000_t75" style="width:72.6pt;height:30.6pt" o:ole="">
            <v:imagedata r:id="rId14" o:title=""/>
          </v:shape>
          <o:OLEObject Type="Embed" ProgID="Equation.3" ShapeID="_x0000_i1026" DrawAspect="Content" ObjectID="_1482308451" r:id="rId15"/>
        </w:object>
      </w:r>
      <w:r w:rsidRPr="007E2ECA">
        <w:rPr>
          <w:rFonts w:ascii="Times New Roman" w:hAnsi="Times New Roman" w:cs="Times New Roman"/>
          <w:sz w:val="20"/>
          <w:szCs w:val="20"/>
        </w:rPr>
        <w:t xml:space="preserve">                                                                                         </w:t>
      </w:r>
      <w:r w:rsidR="00DD2E66" w:rsidRPr="007E2ECA">
        <w:rPr>
          <w:rFonts w:ascii="Times New Roman" w:hAnsi="Times New Roman" w:cs="Times New Roman"/>
          <w:sz w:val="20"/>
          <w:szCs w:val="20"/>
        </w:rPr>
        <w:tab/>
      </w:r>
      <w:r w:rsidR="00AB579E" w:rsidRPr="007E2ECA">
        <w:rPr>
          <w:rFonts w:ascii="Times New Roman" w:hAnsi="Times New Roman" w:cs="Times New Roman"/>
          <w:sz w:val="20"/>
          <w:szCs w:val="20"/>
        </w:rPr>
        <w:tab/>
      </w:r>
      <w:r w:rsidR="00AB579E" w:rsidRPr="007E2ECA">
        <w:rPr>
          <w:rFonts w:ascii="Times New Roman" w:hAnsi="Times New Roman" w:cs="Times New Roman"/>
          <w:sz w:val="20"/>
          <w:szCs w:val="20"/>
        </w:rPr>
        <w:tab/>
      </w:r>
      <w:r w:rsidR="007E2ECA">
        <w:rPr>
          <w:rFonts w:ascii="Times New Roman" w:hAnsi="Times New Roman" w:cs="Times New Roman"/>
          <w:sz w:val="20"/>
          <w:szCs w:val="20"/>
        </w:rPr>
        <w:t xml:space="preserve">   </w:t>
      </w:r>
      <w:r w:rsidRPr="007E2ECA">
        <w:rPr>
          <w:rFonts w:ascii="Times New Roman" w:hAnsi="Times New Roman" w:cs="Times New Roman"/>
          <w:sz w:val="20"/>
          <w:szCs w:val="20"/>
        </w:rPr>
        <w:t xml:space="preserve">(1) </w:t>
      </w:r>
    </w:p>
    <w:p w:rsidR="00615559" w:rsidRPr="007E2ECA" w:rsidRDefault="00615559" w:rsidP="005B1C83">
      <w:pPr>
        <w:spacing w:after="0" w:line="240" w:lineRule="auto"/>
        <w:jc w:val="both"/>
        <w:rPr>
          <w:rFonts w:ascii="Times New Roman" w:hAnsi="Times New Roman" w:cs="Times New Roman"/>
          <w:sz w:val="20"/>
          <w:szCs w:val="20"/>
        </w:rPr>
      </w:pPr>
    </w:p>
    <w:p w:rsidR="00504532" w:rsidRPr="007E2ECA" w:rsidRDefault="00C42CEF"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A</w:t>
      </w:r>
      <w:r w:rsidRPr="007E2ECA">
        <w:rPr>
          <w:rFonts w:ascii="Times New Roman" w:hAnsi="Times New Roman" w:cs="Times New Roman"/>
          <w:sz w:val="20"/>
          <w:szCs w:val="20"/>
          <w:vertAlign w:val="subscript"/>
        </w:rPr>
        <w:t>s</w:t>
      </w:r>
      <w:r w:rsidRPr="007E2ECA">
        <w:rPr>
          <w:rFonts w:ascii="Times New Roman" w:hAnsi="Times New Roman" w:cs="Times New Roman"/>
          <w:sz w:val="20"/>
          <w:szCs w:val="20"/>
        </w:rPr>
        <w:t xml:space="preserve"> and </w:t>
      </w:r>
      <w:proofErr w:type="gramStart"/>
      <w:r w:rsidRPr="007E2ECA">
        <w:rPr>
          <w:rFonts w:ascii="Times New Roman" w:hAnsi="Times New Roman" w:cs="Times New Roman"/>
          <w:sz w:val="20"/>
          <w:szCs w:val="20"/>
        </w:rPr>
        <w:t>A</w:t>
      </w:r>
      <w:r w:rsidRPr="007E2ECA">
        <w:rPr>
          <w:rFonts w:ascii="Times New Roman" w:hAnsi="Times New Roman" w:cs="Times New Roman"/>
          <w:sz w:val="20"/>
          <w:szCs w:val="20"/>
          <w:vertAlign w:val="subscript"/>
        </w:rPr>
        <w:t>t</w:t>
      </w:r>
      <w:proofErr w:type="gramEnd"/>
      <w:r w:rsidRPr="007E2ECA">
        <w:rPr>
          <w:rFonts w:ascii="Times New Roman" w:hAnsi="Times New Roman" w:cs="Times New Roman"/>
          <w:sz w:val="20"/>
          <w:szCs w:val="20"/>
        </w:rPr>
        <w:t xml:space="preserve"> are the area under the peak for IS and</w:t>
      </w:r>
      <w:r w:rsidR="00DD2E66" w:rsidRPr="007E2ECA">
        <w:rPr>
          <w:rFonts w:ascii="Times New Roman" w:hAnsi="Times New Roman" w:cs="Times New Roman"/>
          <w:sz w:val="20"/>
          <w:szCs w:val="20"/>
        </w:rPr>
        <w:t xml:space="preserve"> area under the peak for</w:t>
      </w:r>
      <w:r w:rsidRPr="007E2ECA">
        <w:rPr>
          <w:rFonts w:ascii="Times New Roman" w:hAnsi="Times New Roman" w:cs="Times New Roman"/>
          <w:sz w:val="20"/>
          <w:szCs w:val="20"/>
        </w:rPr>
        <w:t xml:space="preserve"> total monosaccharides respectively. </w:t>
      </w:r>
      <w:proofErr w:type="spellStart"/>
      <w:r w:rsidRPr="007E2ECA">
        <w:rPr>
          <w:rFonts w:ascii="Times New Roman" w:hAnsi="Times New Roman" w:cs="Times New Roman"/>
          <w:sz w:val="20"/>
          <w:szCs w:val="20"/>
        </w:rPr>
        <w:t>W</w:t>
      </w:r>
      <w:r w:rsidRPr="007E2ECA">
        <w:rPr>
          <w:rFonts w:ascii="Times New Roman" w:hAnsi="Times New Roman" w:cs="Times New Roman"/>
          <w:sz w:val="20"/>
          <w:szCs w:val="20"/>
          <w:vertAlign w:val="subscript"/>
        </w:rPr>
        <w:t>t</w:t>
      </w:r>
      <w:proofErr w:type="spellEnd"/>
      <w:r w:rsidRPr="007E2ECA">
        <w:rPr>
          <w:rFonts w:ascii="Times New Roman" w:hAnsi="Times New Roman" w:cs="Times New Roman"/>
          <w:sz w:val="20"/>
          <w:szCs w:val="20"/>
        </w:rPr>
        <w:t xml:space="preserve"> and </w:t>
      </w:r>
      <w:proofErr w:type="gramStart"/>
      <w:r w:rsidRPr="007E2ECA">
        <w:rPr>
          <w:rFonts w:ascii="Times New Roman" w:hAnsi="Times New Roman" w:cs="Times New Roman"/>
          <w:sz w:val="20"/>
          <w:szCs w:val="20"/>
        </w:rPr>
        <w:t>W</w:t>
      </w:r>
      <w:r w:rsidRPr="007E2ECA">
        <w:rPr>
          <w:rFonts w:ascii="Times New Roman" w:hAnsi="Times New Roman" w:cs="Times New Roman"/>
          <w:sz w:val="20"/>
          <w:szCs w:val="20"/>
          <w:vertAlign w:val="subscript"/>
        </w:rPr>
        <w:t>i</w:t>
      </w:r>
      <w:proofErr w:type="gramEnd"/>
      <w:r w:rsidRPr="007E2ECA">
        <w:rPr>
          <w:rFonts w:ascii="Times New Roman" w:hAnsi="Times New Roman" w:cs="Times New Roman"/>
          <w:sz w:val="20"/>
          <w:szCs w:val="20"/>
        </w:rPr>
        <w:t xml:space="preserve"> are the mass of IS and mass of </w:t>
      </w:r>
      <w:r w:rsidR="006A10E9" w:rsidRPr="007E2ECA">
        <w:rPr>
          <w:rFonts w:ascii="Times New Roman" w:hAnsi="Times New Roman" w:cs="Times New Roman"/>
          <w:sz w:val="20"/>
          <w:szCs w:val="20"/>
        </w:rPr>
        <w:t>monosaccharides</w:t>
      </w:r>
      <w:r w:rsidRPr="007E2ECA">
        <w:rPr>
          <w:rFonts w:ascii="Times New Roman" w:hAnsi="Times New Roman" w:cs="Times New Roman"/>
          <w:sz w:val="20"/>
          <w:szCs w:val="20"/>
        </w:rPr>
        <w:t xml:space="preserve"> in the IS respectively.</w:t>
      </w:r>
    </w:p>
    <w:p w:rsidR="00615559" w:rsidRPr="007E2ECA" w:rsidRDefault="00615559" w:rsidP="005B1C83">
      <w:pPr>
        <w:spacing w:after="0" w:line="240" w:lineRule="auto"/>
        <w:jc w:val="both"/>
        <w:rPr>
          <w:rFonts w:ascii="Times New Roman" w:hAnsi="Times New Roman" w:cs="Times New Roman"/>
          <w:sz w:val="20"/>
          <w:szCs w:val="20"/>
        </w:rPr>
      </w:pPr>
    </w:p>
    <w:p w:rsidR="00504532" w:rsidRPr="007E2ECA" w:rsidRDefault="00C42CEF" w:rsidP="005B1C83">
      <w:pPr>
        <w:tabs>
          <w:tab w:val="left" w:pos="567"/>
        </w:tabs>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The composition of the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obtained from </w:t>
      </w: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and acetylation are calculated using equation (2).</w:t>
      </w:r>
      <w:r w:rsidR="00504532" w:rsidRPr="007E2ECA">
        <w:rPr>
          <w:rFonts w:ascii="Times New Roman" w:hAnsi="Times New Roman" w:cs="Times New Roman"/>
          <w:sz w:val="20"/>
          <w:szCs w:val="20"/>
        </w:rPr>
        <w:tab/>
        <w:t xml:space="preserve"> </w:t>
      </w:r>
    </w:p>
    <w:p w:rsidR="00C42CEF" w:rsidRPr="007E2ECA" w:rsidRDefault="00DD2E66" w:rsidP="005B1C83">
      <w:pPr>
        <w:spacing w:after="0" w:line="240" w:lineRule="auto"/>
        <w:ind w:firstLine="720"/>
        <w:jc w:val="both"/>
        <w:rPr>
          <w:rFonts w:ascii="Times New Roman" w:hAnsi="Times New Roman" w:cs="Times New Roman"/>
          <w:sz w:val="20"/>
          <w:szCs w:val="20"/>
        </w:rPr>
      </w:pPr>
      <w:r w:rsidRPr="007E2ECA">
        <w:rPr>
          <w:rFonts w:ascii="Times New Roman" w:hAnsi="Times New Roman" w:cs="Times New Roman"/>
          <w:position w:val="-30"/>
          <w:sz w:val="20"/>
          <w:szCs w:val="20"/>
        </w:rPr>
        <w:object w:dxaOrig="3040" w:dyaOrig="700">
          <v:shape id="_x0000_i1027" type="#_x0000_t75" style="width:140.4pt;height:28.8pt" o:ole="">
            <v:imagedata r:id="rId16" o:title=""/>
          </v:shape>
          <o:OLEObject Type="Embed" ProgID="Equation.3" ShapeID="_x0000_i1027" DrawAspect="Content" ObjectID="_1482308452" r:id="rId17"/>
        </w:object>
      </w:r>
      <w:r w:rsidRPr="007E2ECA">
        <w:rPr>
          <w:rFonts w:ascii="Times New Roman" w:hAnsi="Times New Roman" w:cs="Times New Roman"/>
          <w:sz w:val="20"/>
          <w:szCs w:val="20"/>
        </w:rPr>
        <w:tab/>
      </w:r>
      <w:r w:rsidRPr="007E2ECA">
        <w:rPr>
          <w:rFonts w:ascii="Times New Roman" w:hAnsi="Times New Roman" w:cs="Times New Roman"/>
          <w:sz w:val="20"/>
          <w:szCs w:val="20"/>
        </w:rPr>
        <w:tab/>
      </w:r>
      <w:r w:rsidRPr="007E2ECA">
        <w:rPr>
          <w:rFonts w:ascii="Times New Roman" w:hAnsi="Times New Roman" w:cs="Times New Roman"/>
          <w:sz w:val="20"/>
          <w:szCs w:val="20"/>
        </w:rPr>
        <w:tab/>
      </w:r>
      <w:r w:rsidRPr="007E2ECA">
        <w:rPr>
          <w:rFonts w:ascii="Times New Roman" w:hAnsi="Times New Roman" w:cs="Times New Roman"/>
          <w:sz w:val="20"/>
          <w:szCs w:val="20"/>
        </w:rPr>
        <w:tab/>
      </w:r>
      <w:r w:rsidRPr="007E2ECA">
        <w:rPr>
          <w:rFonts w:ascii="Times New Roman" w:hAnsi="Times New Roman" w:cs="Times New Roman"/>
          <w:sz w:val="20"/>
          <w:szCs w:val="20"/>
        </w:rPr>
        <w:tab/>
      </w:r>
      <w:r w:rsidRPr="007E2ECA">
        <w:rPr>
          <w:rFonts w:ascii="Times New Roman" w:hAnsi="Times New Roman" w:cs="Times New Roman"/>
          <w:sz w:val="20"/>
          <w:szCs w:val="20"/>
        </w:rPr>
        <w:tab/>
      </w:r>
      <w:r w:rsidRPr="007E2ECA">
        <w:rPr>
          <w:rFonts w:ascii="Times New Roman" w:hAnsi="Times New Roman" w:cs="Times New Roman"/>
          <w:sz w:val="20"/>
          <w:szCs w:val="20"/>
        </w:rPr>
        <w:tab/>
        <w:t xml:space="preserve">        </w:t>
      </w:r>
      <w:r w:rsidR="00AB579E" w:rsidRPr="007E2ECA">
        <w:rPr>
          <w:rFonts w:ascii="Times New Roman" w:hAnsi="Times New Roman" w:cs="Times New Roman"/>
          <w:sz w:val="20"/>
          <w:szCs w:val="20"/>
        </w:rPr>
        <w:tab/>
      </w:r>
      <w:r w:rsidR="007E2ECA">
        <w:rPr>
          <w:rFonts w:ascii="Times New Roman" w:hAnsi="Times New Roman" w:cs="Times New Roman"/>
          <w:sz w:val="20"/>
          <w:szCs w:val="20"/>
        </w:rPr>
        <w:t xml:space="preserve">   </w:t>
      </w:r>
      <w:r w:rsidRPr="007E2ECA">
        <w:rPr>
          <w:rFonts w:ascii="Times New Roman" w:hAnsi="Times New Roman" w:cs="Times New Roman"/>
          <w:sz w:val="20"/>
          <w:szCs w:val="20"/>
        </w:rPr>
        <w:t>(2)</w:t>
      </w:r>
    </w:p>
    <w:p w:rsidR="007A56AF" w:rsidRPr="007E2ECA" w:rsidRDefault="007A56AF" w:rsidP="005B1C83">
      <w:pPr>
        <w:spacing w:after="0" w:line="240" w:lineRule="auto"/>
        <w:jc w:val="both"/>
        <w:rPr>
          <w:rFonts w:ascii="Times New Roman" w:hAnsi="Times New Roman" w:cs="Times New Roman"/>
          <w:sz w:val="20"/>
          <w:szCs w:val="20"/>
        </w:rPr>
      </w:pPr>
    </w:p>
    <w:p w:rsidR="00504532" w:rsidRPr="007E2ECA" w:rsidRDefault="00DD2E66"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A</w:t>
      </w:r>
      <w:r w:rsidRPr="007E2ECA">
        <w:rPr>
          <w:rFonts w:ascii="Times New Roman" w:hAnsi="Times New Roman" w:cs="Times New Roman"/>
          <w:sz w:val="20"/>
          <w:szCs w:val="20"/>
          <w:vertAlign w:val="subscript"/>
        </w:rPr>
        <w:t>s</w:t>
      </w:r>
      <w:r w:rsidRPr="007E2ECA">
        <w:rPr>
          <w:rFonts w:ascii="Times New Roman" w:hAnsi="Times New Roman" w:cs="Times New Roman"/>
          <w:sz w:val="20"/>
          <w:szCs w:val="20"/>
        </w:rPr>
        <w:t xml:space="preserve"> and </w:t>
      </w:r>
      <w:proofErr w:type="gramStart"/>
      <w:r w:rsidRPr="007E2ECA">
        <w:rPr>
          <w:rFonts w:ascii="Times New Roman" w:hAnsi="Times New Roman" w:cs="Times New Roman"/>
          <w:sz w:val="20"/>
          <w:szCs w:val="20"/>
        </w:rPr>
        <w:t>A</w:t>
      </w:r>
      <w:r w:rsidRPr="007E2ECA">
        <w:rPr>
          <w:rFonts w:ascii="Times New Roman" w:hAnsi="Times New Roman" w:cs="Times New Roman"/>
          <w:sz w:val="20"/>
          <w:szCs w:val="20"/>
          <w:vertAlign w:val="subscript"/>
        </w:rPr>
        <w:t>t</w:t>
      </w:r>
      <w:proofErr w:type="gramEnd"/>
      <w:r w:rsidRPr="007E2ECA">
        <w:rPr>
          <w:rFonts w:ascii="Times New Roman" w:hAnsi="Times New Roman" w:cs="Times New Roman"/>
          <w:sz w:val="20"/>
          <w:szCs w:val="20"/>
        </w:rPr>
        <w:t xml:space="preserve"> are area</w:t>
      </w:r>
      <w:r w:rsidR="00AB579E" w:rsidRPr="007E2ECA">
        <w:rPr>
          <w:rFonts w:ascii="Times New Roman" w:hAnsi="Times New Roman" w:cs="Times New Roman"/>
          <w:sz w:val="20"/>
          <w:szCs w:val="20"/>
        </w:rPr>
        <w:t>s</w:t>
      </w:r>
      <w:r w:rsidRPr="007E2ECA">
        <w:rPr>
          <w:rFonts w:ascii="Times New Roman" w:hAnsi="Times New Roman" w:cs="Times New Roman"/>
          <w:sz w:val="20"/>
          <w:szCs w:val="20"/>
        </w:rPr>
        <w:t xml:space="preserve"> under the peak for IS and total monosaccharides respectively.</w:t>
      </w:r>
      <w:r w:rsidR="00504532"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W</w:t>
      </w:r>
      <w:r w:rsidRPr="007E2ECA">
        <w:rPr>
          <w:rFonts w:ascii="Times New Roman" w:hAnsi="Times New Roman" w:cs="Times New Roman"/>
          <w:sz w:val="20"/>
          <w:szCs w:val="20"/>
          <w:vertAlign w:val="subscript"/>
        </w:rPr>
        <w:t>t</w:t>
      </w:r>
      <w:proofErr w:type="spellEnd"/>
      <w:r w:rsidRPr="007E2ECA">
        <w:rPr>
          <w:rFonts w:ascii="Times New Roman" w:hAnsi="Times New Roman" w:cs="Times New Roman"/>
          <w:sz w:val="20"/>
          <w:szCs w:val="20"/>
        </w:rPr>
        <w:t xml:space="preserve"> and </w:t>
      </w:r>
      <w:proofErr w:type="gramStart"/>
      <w:r w:rsidRPr="007E2ECA">
        <w:rPr>
          <w:rFonts w:ascii="Times New Roman" w:hAnsi="Times New Roman" w:cs="Times New Roman"/>
          <w:sz w:val="20"/>
          <w:szCs w:val="20"/>
        </w:rPr>
        <w:t>W</w:t>
      </w:r>
      <w:r w:rsidRPr="007E2ECA">
        <w:rPr>
          <w:rFonts w:ascii="Times New Roman" w:hAnsi="Times New Roman" w:cs="Times New Roman"/>
          <w:sz w:val="20"/>
          <w:szCs w:val="20"/>
          <w:vertAlign w:val="subscript"/>
        </w:rPr>
        <w:t>i</w:t>
      </w:r>
      <w:proofErr w:type="gramEnd"/>
      <w:r w:rsidRPr="007E2ECA">
        <w:rPr>
          <w:rFonts w:ascii="Times New Roman" w:hAnsi="Times New Roman" w:cs="Times New Roman"/>
          <w:sz w:val="20"/>
          <w:szCs w:val="20"/>
        </w:rPr>
        <w:t xml:space="preserve"> are the mass of IS and EFB respectively.</w:t>
      </w:r>
      <w:r w:rsidR="00504532" w:rsidRPr="007E2ECA">
        <w:rPr>
          <w:rFonts w:ascii="Times New Roman" w:hAnsi="Times New Roman" w:cs="Times New Roman"/>
          <w:sz w:val="20"/>
          <w:szCs w:val="20"/>
        </w:rPr>
        <w:t xml:space="preserve"> V </w:t>
      </w:r>
      <w:r w:rsidRPr="007E2ECA">
        <w:rPr>
          <w:rFonts w:ascii="Times New Roman" w:hAnsi="Times New Roman" w:cs="Times New Roman"/>
          <w:sz w:val="20"/>
          <w:szCs w:val="20"/>
        </w:rPr>
        <w:t xml:space="preserve">is the volume of injected sample and </w:t>
      </w:r>
      <w:r w:rsidR="00504532" w:rsidRPr="007E2ECA">
        <w:rPr>
          <w:rFonts w:ascii="Times New Roman" w:hAnsi="Times New Roman" w:cs="Times New Roman"/>
          <w:sz w:val="20"/>
          <w:szCs w:val="20"/>
        </w:rPr>
        <w:t xml:space="preserve">D </w:t>
      </w:r>
      <w:r w:rsidRPr="007E2ECA">
        <w:rPr>
          <w:rFonts w:ascii="Times New Roman" w:hAnsi="Times New Roman" w:cs="Times New Roman"/>
          <w:sz w:val="20"/>
          <w:szCs w:val="20"/>
        </w:rPr>
        <w:t>is the dilution factor</w:t>
      </w:r>
      <w:r w:rsidR="00504532" w:rsidRPr="007E2ECA">
        <w:rPr>
          <w:rFonts w:ascii="Times New Roman" w:hAnsi="Times New Roman" w:cs="Times New Roman"/>
          <w:sz w:val="20"/>
          <w:szCs w:val="20"/>
        </w:rPr>
        <w:t xml:space="preserve"> </w:t>
      </w:r>
      <w:r w:rsidR="001F17AB" w:rsidRPr="007E2ECA">
        <w:rPr>
          <w:rFonts w:ascii="Times New Roman" w:hAnsi="Times New Roman" w:cs="Times New Roman"/>
          <w:sz w:val="20"/>
          <w:szCs w:val="20"/>
        </w:rPr>
        <w:t>[14].</w:t>
      </w:r>
    </w:p>
    <w:p w:rsidR="0003106F" w:rsidRPr="007E2ECA" w:rsidRDefault="0003106F" w:rsidP="005B1C83">
      <w:pPr>
        <w:spacing w:after="0" w:line="240" w:lineRule="auto"/>
        <w:jc w:val="both"/>
        <w:rPr>
          <w:rFonts w:ascii="Times New Roman" w:hAnsi="Times New Roman" w:cs="Times New Roman"/>
          <w:b/>
          <w:sz w:val="20"/>
          <w:szCs w:val="20"/>
        </w:rPr>
      </w:pPr>
    </w:p>
    <w:p w:rsidR="00504532" w:rsidRPr="007E2ECA" w:rsidRDefault="00AB579E" w:rsidP="005B1C83">
      <w:pPr>
        <w:spacing w:after="0" w:line="240" w:lineRule="auto"/>
        <w:jc w:val="center"/>
        <w:rPr>
          <w:rFonts w:ascii="Times New Roman" w:hAnsi="Times New Roman" w:cs="Times New Roman"/>
          <w:b/>
          <w:sz w:val="20"/>
          <w:szCs w:val="20"/>
        </w:rPr>
      </w:pPr>
      <w:r w:rsidRPr="007E2ECA">
        <w:rPr>
          <w:rFonts w:ascii="Times New Roman" w:hAnsi="Times New Roman" w:cs="Times New Roman"/>
          <w:b/>
          <w:sz w:val="20"/>
          <w:szCs w:val="20"/>
        </w:rPr>
        <w:t>Results and Discussion</w:t>
      </w:r>
    </w:p>
    <w:p w:rsidR="00615559" w:rsidRPr="007E2ECA" w:rsidRDefault="00615559" w:rsidP="005B1C83">
      <w:pPr>
        <w:spacing w:after="0" w:line="240" w:lineRule="auto"/>
        <w:jc w:val="center"/>
        <w:rPr>
          <w:rFonts w:ascii="Times New Roman" w:hAnsi="Times New Roman" w:cs="Times New Roman"/>
          <w:b/>
          <w:sz w:val="20"/>
          <w:szCs w:val="20"/>
        </w:rPr>
      </w:pPr>
    </w:p>
    <w:p w:rsidR="007E2ECA" w:rsidRDefault="0003106F" w:rsidP="005B1C83">
      <w:pPr>
        <w:spacing w:after="0" w:line="240" w:lineRule="auto"/>
        <w:jc w:val="both"/>
        <w:rPr>
          <w:rFonts w:ascii="Times New Roman" w:hAnsi="Times New Roman" w:cs="Times New Roman"/>
          <w:b/>
          <w:sz w:val="20"/>
          <w:szCs w:val="20"/>
        </w:rPr>
      </w:pPr>
      <w:r w:rsidRPr="007E2ECA">
        <w:rPr>
          <w:rFonts w:ascii="Times New Roman" w:hAnsi="Times New Roman" w:cs="Times New Roman"/>
          <w:b/>
          <w:sz w:val="20"/>
          <w:szCs w:val="20"/>
        </w:rPr>
        <w:t>Fourier Transfo</w:t>
      </w:r>
      <w:r w:rsidR="007E2ECA">
        <w:rPr>
          <w:rFonts w:ascii="Times New Roman" w:hAnsi="Times New Roman" w:cs="Times New Roman"/>
          <w:b/>
          <w:sz w:val="20"/>
          <w:szCs w:val="20"/>
        </w:rPr>
        <w:t>rm Infrared Spectroscopy (FTIR)</w:t>
      </w:r>
    </w:p>
    <w:p w:rsidR="005E533C" w:rsidRPr="007E2ECA" w:rsidRDefault="009752F0" w:rsidP="005B1C83">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The analysis data on FTIR spectrum </w:t>
      </w:r>
      <w:r w:rsidR="00053721" w:rsidRPr="007E2ECA">
        <w:rPr>
          <w:rFonts w:ascii="Times New Roman" w:hAnsi="Times New Roman" w:cs="Times New Roman"/>
          <w:sz w:val="20"/>
          <w:szCs w:val="20"/>
        </w:rPr>
        <w:t xml:space="preserve">(Figure 1) </w:t>
      </w:r>
      <w:r w:rsidRPr="007E2ECA">
        <w:rPr>
          <w:rFonts w:ascii="Times New Roman" w:hAnsi="Times New Roman" w:cs="Times New Roman"/>
          <w:sz w:val="20"/>
          <w:szCs w:val="20"/>
        </w:rPr>
        <w:t xml:space="preserve">of untreated EFB, EFB pretreated with hot water and EFB pretreated with hot water followed by 10% (w/w) </w:t>
      </w:r>
      <w:proofErr w:type="spellStart"/>
      <w:r w:rsidR="00422572"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 is summarized in Table 1. The peaks </w:t>
      </w:r>
      <w:r w:rsidRPr="007E2ECA">
        <w:rPr>
          <w:rFonts w:ascii="Times New Roman" w:hAnsi="Times New Roman" w:cs="Times New Roman"/>
          <w:sz w:val="20"/>
          <w:szCs w:val="20"/>
        </w:rPr>
        <w:lastRenderedPageBreak/>
        <w:t xml:space="preserve">compared are </w:t>
      </w:r>
      <w:r w:rsidR="005E533C" w:rsidRPr="007E2ECA">
        <w:rPr>
          <w:rFonts w:ascii="Times New Roman" w:hAnsi="Times New Roman" w:cs="Times New Roman"/>
          <w:sz w:val="20"/>
          <w:szCs w:val="20"/>
        </w:rPr>
        <w:t xml:space="preserve">C=C </w:t>
      </w:r>
      <w:r w:rsidRPr="007E2ECA">
        <w:rPr>
          <w:rFonts w:ascii="Times New Roman" w:hAnsi="Times New Roman" w:cs="Times New Roman"/>
          <w:sz w:val="20"/>
          <w:szCs w:val="20"/>
        </w:rPr>
        <w:t xml:space="preserve">of the aromatic ring belongs to </w:t>
      </w:r>
      <w:r w:rsidR="005E533C" w:rsidRPr="007E2ECA">
        <w:rPr>
          <w:rFonts w:ascii="Times New Roman" w:hAnsi="Times New Roman" w:cs="Times New Roman"/>
          <w:sz w:val="20"/>
          <w:szCs w:val="20"/>
        </w:rPr>
        <w:t xml:space="preserve">lignin </w:t>
      </w:r>
      <w:r w:rsidRPr="007E2ECA">
        <w:rPr>
          <w:rFonts w:ascii="Times New Roman" w:hAnsi="Times New Roman" w:cs="Times New Roman"/>
          <w:sz w:val="20"/>
          <w:szCs w:val="20"/>
        </w:rPr>
        <w:t>at</w:t>
      </w:r>
      <w:r w:rsidR="005E533C" w:rsidRPr="007E2ECA">
        <w:rPr>
          <w:rFonts w:ascii="Times New Roman" w:hAnsi="Times New Roman" w:cs="Times New Roman"/>
          <w:sz w:val="20"/>
          <w:szCs w:val="20"/>
        </w:rPr>
        <w:t xml:space="preserve"> 1508 cm</w:t>
      </w:r>
      <w:r w:rsidR="005E533C" w:rsidRPr="007E2ECA">
        <w:rPr>
          <w:rFonts w:ascii="Times New Roman" w:hAnsi="Times New Roman" w:cs="Times New Roman"/>
          <w:sz w:val="20"/>
          <w:szCs w:val="20"/>
          <w:vertAlign w:val="superscript"/>
        </w:rPr>
        <w:t xml:space="preserve">-1 </w:t>
      </w:r>
      <w:r w:rsidR="006143DC" w:rsidRPr="007E2ECA">
        <w:rPr>
          <w:rFonts w:ascii="Times New Roman" w:hAnsi="Times New Roman" w:cs="Times New Roman"/>
          <w:sz w:val="20"/>
          <w:szCs w:val="20"/>
        </w:rPr>
        <w:t>[15]</w:t>
      </w:r>
      <w:r w:rsidRPr="007E2ECA">
        <w:rPr>
          <w:rFonts w:ascii="Times New Roman" w:hAnsi="Times New Roman" w:cs="Times New Roman"/>
          <w:sz w:val="20"/>
          <w:szCs w:val="20"/>
        </w:rPr>
        <w:t xml:space="preserve"> and </w:t>
      </w:r>
      <w:r w:rsidR="005E533C" w:rsidRPr="007E2ECA">
        <w:rPr>
          <w:rFonts w:ascii="Times New Roman" w:hAnsi="Times New Roman" w:cs="Times New Roman"/>
          <w:sz w:val="20"/>
          <w:szCs w:val="20"/>
        </w:rPr>
        <w:t>1700 cm</w:t>
      </w:r>
      <w:r w:rsidR="005E533C" w:rsidRPr="007E2ECA">
        <w:rPr>
          <w:rFonts w:ascii="Times New Roman" w:hAnsi="Times New Roman" w:cs="Times New Roman"/>
          <w:sz w:val="20"/>
          <w:szCs w:val="20"/>
          <w:vertAlign w:val="superscript"/>
        </w:rPr>
        <w:t>-1</w:t>
      </w:r>
      <w:r w:rsidR="005E533C" w:rsidRPr="007E2ECA">
        <w:rPr>
          <w:rFonts w:ascii="Times New Roman" w:hAnsi="Times New Roman" w:cs="Times New Roman"/>
          <w:sz w:val="20"/>
          <w:szCs w:val="20"/>
        </w:rPr>
        <w:t xml:space="preserve"> </w:t>
      </w:r>
      <w:r w:rsidRPr="007E2ECA">
        <w:rPr>
          <w:rFonts w:ascii="Times New Roman" w:hAnsi="Times New Roman" w:cs="Times New Roman"/>
          <w:sz w:val="20"/>
          <w:szCs w:val="20"/>
        </w:rPr>
        <w:t>refers to carbonyl</w:t>
      </w:r>
      <w:r w:rsidR="005E533C" w:rsidRPr="007E2ECA">
        <w:rPr>
          <w:rFonts w:ascii="Times New Roman" w:hAnsi="Times New Roman" w:cs="Times New Roman"/>
          <w:sz w:val="20"/>
          <w:szCs w:val="20"/>
        </w:rPr>
        <w:t xml:space="preserve"> C=O</w:t>
      </w:r>
      <w:r w:rsidRPr="007E2ECA">
        <w:rPr>
          <w:rFonts w:ascii="Times New Roman" w:hAnsi="Times New Roman" w:cs="Times New Roman"/>
          <w:sz w:val="20"/>
          <w:szCs w:val="20"/>
        </w:rPr>
        <w:t xml:space="preserve"> bond from the </w:t>
      </w:r>
      <w:proofErr w:type="spellStart"/>
      <w:r w:rsidRPr="007E2ECA">
        <w:rPr>
          <w:rFonts w:ascii="Times New Roman" w:hAnsi="Times New Roman" w:cs="Times New Roman"/>
          <w:sz w:val="20"/>
          <w:szCs w:val="20"/>
        </w:rPr>
        <w:t>uronic</w:t>
      </w:r>
      <w:proofErr w:type="spellEnd"/>
      <w:r w:rsidRPr="007E2ECA">
        <w:rPr>
          <w:rFonts w:ascii="Times New Roman" w:hAnsi="Times New Roman" w:cs="Times New Roman"/>
          <w:sz w:val="20"/>
          <w:szCs w:val="20"/>
        </w:rPr>
        <w:t xml:space="preserve"> ester of the hemicellulose and possibly hemicellulose-lignin complex </w:t>
      </w:r>
      <w:r w:rsidR="006143DC" w:rsidRPr="007E2ECA">
        <w:rPr>
          <w:rFonts w:ascii="Times New Roman" w:hAnsi="Times New Roman" w:cs="Times New Roman"/>
          <w:sz w:val="20"/>
          <w:szCs w:val="20"/>
        </w:rPr>
        <w:t>[16].</w:t>
      </w:r>
      <w:r w:rsidR="005E533C" w:rsidRPr="007E2ECA">
        <w:rPr>
          <w:rFonts w:ascii="Times New Roman" w:hAnsi="Times New Roman" w:cs="Times New Roman"/>
          <w:sz w:val="20"/>
          <w:szCs w:val="20"/>
        </w:rPr>
        <w:t xml:space="preserve"> </w:t>
      </w:r>
      <w:r w:rsidRPr="007E2ECA">
        <w:rPr>
          <w:rFonts w:ascii="Times New Roman" w:hAnsi="Times New Roman" w:cs="Times New Roman"/>
          <w:sz w:val="20"/>
          <w:szCs w:val="20"/>
        </w:rPr>
        <w:t xml:space="preserve">The </w:t>
      </w:r>
      <w:r w:rsidR="00C86C2F" w:rsidRPr="007E2ECA">
        <w:rPr>
          <w:rFonts w:ascii="Times New Roman" w:hAnsi="Times New Roman" w:cs="Times New Roman"/>
          <w:sz w:val="20"/>
          <w:szCs w:val="20"/>
        </w:rPr>
        <w:t>disappearance</w:t>
      </w:r>
      <w:r w:rsidRPr="007E2ECA">
        <w:rPr>
          <w:rFonts w:ascii="Times New Roman" w:hAnsi="Times New Roman" w:cs="Times New Roman"/>
          <w:sz w:val="20"/>
          <w:szCs w:val="20"/>
        </w:rPr>
        <w:t xml:space="preserve"> of peak at</w:t>
      </w:r>
      <w:r w:rsidR="005E533C" w:rsidRPr="007E2ECA">
        <w:rPr>
          <w:rFonts w:ascii="Times New Roman" w:hAnsi="Times New Roman" w:cs="Times New Roman"/>
          <w:sz w:val="20"/>
          <w:szCs w:val="20"/>
        </w:rPr>
        <w:t xml:space="preserve"> 1700 cm</w:t>
      </w:r>
      <w:r w:rsidR="005E533C" w:rsidRPr="007E2ECA">
        <w:rPr>
          <w:rFonts w:ascii="Times New Roman" w:hAnsi="Times New Roman" w:cs="Times New Roman"/>
          <w:sz w:val="20"/>
          <w:szCs w:val="20"/>
          <w:vertAlign w:val="superscript"/>
        </w:rPr>
        <w:t>-1</w:t>
      </w:r>
      <w:r w:rsidR="005E533C" w:rsidRPr="007E2ECA">
        <w:rPr>
          <w:rFonts w:ascii="Times New Roman" w:hAnsi="Times New Roman" w:cs="Times New Roman"/>
          <w:sz w:val="20"/>
          <w:szCs w:val="20"/>
        </w:rPr>
        <w:t xml:space="preserve"> </w:t>
      </w:r>
      <w:r w:rsidRPr="007E2ECA">
        <w:rPr>
          <w:rFonts w:ascii="Times New Roman" w:hAnsi="Times New Roman" w:cs="Times New Roman"/>
          <w:sz w:val="20"/>
          <w:szCs w:val="20"/>
        </w:rPr>
        <w:t>in the</w:t>
      </w:r>
      <w:r w:rsidR="005E533C" w:rsidRPr="007E2ECA">
        <w:rPr>
          <w:rFonts w:ascii="Times New Roman" w:hAnsi="Times New Roman" w:cs="Times New Roman"/>
          <w:sz w:val="20"/>
          <w:szCs w:val="20"/>
        </w:rPr>
        <w:t xml:space="preserve"> FTIR </w:t>
      </w:r>
      <w:r w:rsidRPr="007E2ECA">
        <w:rPr>
          <w:rFonts w:ascii="Times New Roman" w:hAnsi="Times New Roman" w:cs="Times New Roman"/>
          <w:sz w:val="20"/>
          <w:szCs w:val="20"/>
        </w:rPr>
        <w:t xml:space="preserve">spectrum of EFB pretreated with hot water and EFB fiber pretreated with hot water followed by 10% (w/w) </w:t>
      </w:r>
      <w:proofErr w:type="spellStart"/>
      <w:r w:rsidR="00422572"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w:t>
      </w:r>
      <w:r w:rsidR="00422572" w:rsidRPr="007E2ECA">
        <w:rPr>
          <w:rFonts w:ascii="Times New Roman" w:hAnsi="Times New Roman" w:cs="Times New Roman"/>
          <w:sz w:val="20"/>
          <w:szCs w:val="20"/>
        </w:rPr>
        <w:t xml:space="preserve">indicated the success of delignification. In addition, peaks at </w:t>
      </w:r>
      <w:r w:rsidR="005E533C" w:rsidRPr="007E2ECA">
        <w:rPr>
          <w:rFonts w:ascii="Times New Roman" w:hAnsi="Times New Roman" w:cs="Times New Roman"/>
          <w:sz w:val="20"/>
          <w:szCs w:val="20"/>
        </w:rPr>
        <w:t>1058 cm</w:t>
      </w:r>
      <w:r w:rsidR="005E533C" w:rsidRPr="007E2ECA">
        <w:rPr>
          <w:rFonts w:ascii="Times New Roman" w:hAnsi="Times New Roman" w:cs="Times New Roman"/>
          <w:sz w:val="20"/>
          <w:szCs w:val="20"/>
          <w:vertAlign w:val="superscript"/>
        </w:rPr>
        <w:t>-1</w:t>
      </w:r>
      <w:r w:rsidR="005E533C" w:rsidRPr="007E2ECA">
        <w:rPr>
          <w:rFonts w:ascii="Times New Roman" w:hAnsi="Times New Roman" w:cs="Times New Roman"/>
          <w:sz w:val="20"/>
          <w:szCs w:val="20"/>
        </w:rPr>
        <w:t xml:space="preserve"> </w:t>
      </w:r>
      <w:r w:rsidR="00422572" w:rsidRPr="007E2ECA">
        <w:rPr>
          <w:rFonts w:ascii="Times New Roman" w:hAnsi="Times New Roman" w:cs="Times New Roman"/>
          <w:sz w:val="20"/>
          <w:szCs w:val="20"/>
        </w:rPr>
        <w:t>and</w:t>
      </w:r>
      <w:r w:rsidR="005E533C" w:rsidRPr="007E2ECA">
        <w:rPr>
          <w:rFonts w:ascii="Times New Roman" w:hAnsi="Times New Roman" w:cs="Times New Roman"/>
          <w:sz w:val="20"/>
          <w:szCs w:val="20"/>
        </w:rPr>
        <w:t xml:space="preserve"> 1377 cm</w:t>
      </w:r>
      <w:r w:rsidR="005E533C" w:rsidRPr="007E2ECA">
        <w:rPr>
          <w:rFonts w:ascii="Times New Roman" w:hAnsi="Times New Roman" w:cs="Times New Roman"/>
          <w:sz w:val="20"/>
          <w:szCs w:val="20"/>
          <w:vertAlign w:val="superscript"/>
        </w:rPr>
        <w:t>-1</w:t>
      </w:r>
      <w:r w:rsidR="005E533C" w:rsidRPr="007E2ECA">
        <w:rPr>
          <w:rFonts w:ascii="Times New Roman" w:hAnsi="Times New Roman" w:cs="Times New Roman"/>
          <w:sz w:val="20"/>
          <w:szCs w:val="20"/>
        </w:rPr>
        <w:t xml:space="preserve"> </w:t>
      </w:r>
      <w:r w:rsidR="00053721" w:rsidRPr="007E2ECA">
        <w:rPr>
          <w:rFonts w:ascii="Times New Roman" w:hAnsi="Times New Roman" w:cs="Times New Roman"/>
          <w:sz w:val="20"/>
          <w:szCs w:val="20"/>
        </w:rPr>
        <w:t xml:space="preserve">are referred to the </w:t>
      </w:r>
      <w:proofErr w:type="spellStart"/>
      <w:r w:rsidR="00053721" w:rsidRPr="007E2ECA">
        <w:rPr>
          <w:rFonts w:ascii="Times New Roman" w:hAnsi="Times New Roman" w:cs="Times New Roman"/>
          <w:sz w:val="20"/>
          <w:szCs w:val="20"/>
        </w:rPr>
        <w:t>syringy</w:t>
      </w:r>
      <w:r w:rsidR="00422572" w:rsidRPr="007E2ECA">
        <w:rPr>
          <w:rFonts w:ascii="Times New Roman" w:hAnsi="Times New Roman" w:cs="Times New Roman"/>
          <w:sz w:val="20"/>
          <w:szCs w:val="20"/>
        </w:rPr>
        <w:t>l</w:t>
      </w:r>
      <w:proofErr w:type="spellEnd"/>
      <w:r w:rsidR="00422572" w:rsidRPr="007E2ECA">
        <w:rPr>
          <w:rFonts w:ascii="Times New Roman" w:hAnsi="Times New Roman" w:cs="Times New Roman"/>
          <w:sz w:val="20"/>
          <w:szCs w:val="20"/>
        </w:rPr>
        <w:t xml:space="preserve"> propane and </w:t>
      </w:r>
      <w:proofErr w:type="spellStart"/>
      <w:r w:rsidR="00422572" w:rsidRPr="007E2ECA">
        <w:rPr>
          <w:rFonts w:ascii="Times New Roman" w:hAnsi="Times New Roman" w:cs="Times New Roman"/>
          <w:sz w:val="20"/>
          <w:szCs w:val="20"/>
        </w:rPr>
        <w:t>guaiacyl</w:t>
      </w:r>
      <w:proofErr w:type="spellEnd"/>
      <w:r w:rsidR="00422572" w:rsidRPr="007E2ECA">
        <w:rPr>
          <w:rFonts w:ascii="Times New Roman" w:hAnsi="Times New Roman" w:cs="Times New Roman"/>
          <w:sz w:val="20"/>
          <w:szCs w:val="20"/>
        </w:rPr>
        <w:t xml:space="preserve"> propane units of the lignin </w:t>
      </w:r>
      <w:r w:rsidR="006143DC" w:rsidRPr="007E2ECA">
        <w:rPr>
          <w:rFonts w:ascii="Times New Roman" w:hAnsi="Times New Roman" w:cs="Times New Roman"/>
          <w:sz w:val="20"/>
          <w:szCs w:val="20"/>
        </w:rPr>
        <w:t>[17]</w:t>
      </w:r>
      <w:r w:rsidR="00422572" w:rsidRPr="007E2ECA">
        <w:rPr>
          <w:rFonts w:ascii="Times New Roman" w:hAnsi="Times New Roman" w:cs="Times New Roman"/>
          <w:sz w:val="20"/>
          <w:szCs w:val="20"/>
        </w:rPr>
        <w:t xml:space="preserve"> and present only in the spectrum of untreated EFB and EFB pretreated with hot water. This is further verified by a peak at </w:t>
      </w:r>
      <w:r w:rsidR="005E533C" w:rsidRPr="007E2ECA">
        <w:rPr>
          <w:rFonts w:ascii="Times New Roman" w:hAnsi="Times New Roman" w:cs="Times New Roman"/>
          <w:sz w:val="20"/>
          <w:szCs w:val="20"/>
        </w:rPr>
        <w:t>834 cm</w:t>
      </w:r>
      <w:r w:rsidR="005E533C" w:rsidRPr="007E2ECA">
        <w:rPr>
          <w:rFonts w:ascii="Times New Roman" w:hAnsi="Times New Roman" w:cs="Times New Roman"/>
          <w:sz w:val="20"/>
          <w:szCs w:val="20"/>
          <w:vertAlign w:val="superscript"/>
        </w:rPr>
        <w:t>-1</w:t>
      </w:r>
      <w:r w:rsidR="005E533C" w:rsidRPr="007E2ECA">
        <w:rPr>
          <w:rFonts w:ascii="Times New Roman" w:hAnsi="Times New Roman" w:cs="Times New Roman"/>
          <w:sz w:val="20"/>
          <w:szCs w:val="20"/>
        </w:rPr>
        <w:t xml:space="preserve"> </w:t>
      </w:r>
      <w:r w:rsidR="00422572" w:rsidRPr="007E2ECA">
        <w:rPr>
          <w:rFonts w:ascii="Times New Roman" w:hAnsi="Times New Roman" w:cs="Times New Roman"/>
          <w:sz w:val="20"/>
          <w:szCs w:val="20"/>
        </w:rPr>
        <w:t xml:space="preserve">suggested </w:t>
      </w:r>
      <w:r w:rsidR="00C86C2F" w:rsidRPr="007E2ECA">
        <w:rPr>
          <w:rFonts w:ascii="Times New Roman" w:hAnsi="Times New Roman" w:cs="Times New Roman"/>
          <w:sz w:val="20"/>
          <w:szCs w:val="20"/>
        </w:rPr>
        <w:t>being</w:t>
      </w:r>
      <w:r w:rsidR="00422572" w:rsidRPr="007E2ECA">
        <w:rPr>
          <w:rFonts w:ascii="Times New Roman" w:hAnsi="Times New Roman" w:cs="Times New Roman"/>
          <w:sz w:val="20"/>
          <w:szCs w:val="20"/>
        </w:rPr>
        <w:t xml:space="preserve"> the out of plane CH bending of the lignin </w:t>
      </w:r>
      <w:r w:rsidR="006143DC" w:rsidRPr="007E2ECA">
        <w:rPr>
          <w:rFonts w:ascii="Times New Roman" w:hAnsi="Times New Roman" w:cs="Times New Roman"/>
          <w:sz w:val="20"/>
          <w:szCs w:val="20"/>
        </w:rPr>
        <w:t>[18].</w:t>
      </w:r>
      <w:r w:rsidR="005E533C" w:rsidRPr="007E2ECA">
        <w:rPr>
          <w:rFonts w:ascii="Times New Roman" w:hAnsi="Times New Roman" w:cs="Times New Roman"/>
          <w:sz w:val="20"/>
          <w:szCs w:val="20"/>
        </w:rPr>
        <w:t xml:space="preserve"> </w:t>
      </w:r>
    </w:p>
    <w:p w:rsidR="00615559" w:rsidRPr="007E2ECA" w:rsidRDefault="00615559" w:rsidP="005B1C83">
      <w:pPr>
        <w:spacing w:after="0" w:line="240" w:lineRule="auto"/>
        <w:ind w:firstLine="720"/>
        <w:jc w:val="both"/>
        <w:rPr>
          <w:rFonts w:ascii="Times New Roman" w:hAnsi="Times New Roman" w:cs="Times New Roman"/>
          <w:sz w:val="20"/>
          <w:szCs w:val="20"/>
        </w:rPr>
      </w:pPr>
    </w:p>
    <w:p w:rsidR="00422572" w:rsidRDefault="00EB1A8B" w:rsidP="007E2ECA">
      <w:pPr>
        <w:spacing w:after="0" w:line="240" w:lineRule="auto"/>
        <w:ind w:left="720" w:hanging="720"/>
        <w:jc w:val="both"/>
        <w:rPr>
          <w:rFonts w:ascii="Times New Roman" w:hAnsi="Times New Roman" w:cs="Times New Roman"/>
          <w:sz w:val="20"/>
          <w:szCs w:val="20"/>
        </w:rPr>
      </w:pPr>
      <w:r w:rsidRPr="007E2ECA">
        <w:rPr>
          <w:rFonts w:ascii="Times New Roman" w:hAnsi="Times New Roman" w:cs="Times New Roman"/>
          <w:noProof/>
          <w:sz w:val="20"/>
          <w:szCs w:val="20"/>
        </w:rPr>
        <w:t>Table 1.</w:t>
      </w:r>
      <w:r w:rsidR="009F464E" w:rsidRPr="007E2ECA">
        <w:rPr>
          <w:rFonts w:ascii="Times New Roman" w:hAnsi="Times New Roman" w:cs="Times New Roman"/>
          <w:noProof/>
          <w:sz w:val="20"/>
          <w:szCs w:val="20"/>
        </w:rPr>
        <w:t xml:space="preserve"> FTIR spectrum of </w:t>
      </w:r>
      <w:r w:rsidR="009F464E" w:rsidRPr="007E2ECA">
        <w:rPr>
          <w:rFonts w:ascii="Times New Roman" w:hAnsi="Times New Roman" w:cs="Times New Roman"/>
          <w:sz w:val="20"/>
          <w:szCs w:val="20"/>
        </w:rPr>
        <w:t xml:space="preserve">untreated EFB, EFB pretreated with hot water and EFB pretreated with hot water followed by 10% (w/w) </w:t>
      </w:r>
      <w:proofErr w:type="spellStart"/>
      <w:r w:rsidR="009F464E" w:rsidRPr="007E2ECA">
        <w:rPr>
          <w:rFonts w:ascii="Times New Roman" w:hAnsi="Times New Roman" w:cs="Times New Roman"/>
          <w:sz w:val="20"/>
          <w:szCs w:val="20"/>
        </w:rPr>
        <w:t>NaOH</w:t>
      </w:r>
      <w:proofErr w:type="spellEnd"/>
      <w:r w:rsidR="009F464E" w:rsidRPr="007E2ECA">
        <w:rPr>
          <w:rFonts w:ascii="Times New Roman" w:hAnsi="Times New Roman" w:cs="Times New Roman"/>
          <w:sz w:val="20"/>
          <w:szCs w:val="20"/>
        </w:rPr>
        <w:t xml:space="preserve"> aqueous solution</w:t>
      </w:r>
    </w:p>
    <w:p w:rsidR="007E2ECA" w:rsidRPr="007E2ECA" w:rsidRDefault="007E2ECA" w:rsidP="005B1C83">
      <w:pPr>
        <w:spacing w:after="0" w:line="240" w:lineRule="auto"/>
        <w:jc w:val="center"/>
        <w:rPr>
          <w:rFonts w:ascii="Times New Roman" w:hAnsi="Times New Roman" w:cs="Times New Roman"/>
          <w:noProof/>
          <w:sz w:val="20"/>
          <w:szCs w:val="20"/>
        </w:rPr>
      </w:pPr>
    </w:p>
    <w:tbl>
      <w:tblPr>
        <w:tblStyle w:val="TableGrid"/>
        <w:tblW w:w="623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58"/>
        <w:gridCol w:w="1137"/>
        <w:gridCol w:w="1253"/>
        <w:gridCol w:w="1784"/>
      </w:tblGrid>
      <w:tr w:rsidR="007E2ECA" w:rsidRPr="007E2ECA" w:rsidTr="007E2ECA">
        <w:trPr>
          <w:trHeight w:val="231"/>
          <w:jc w:val="center"/>
        </w:trPr>
        <w:tc>
          <w:tcPr>
            <w:tcW w:w="2058" w:type="dxa"/>
            <w:vMerge w:val="restart"/>
            <w:vAlign w:val="center"/>
          </w:tcPr>
          <w:p w:rsidR="00422572" w:rsidRPr="007E2ECA" w:rsidRDefault="00422572" w:rsidP="005B1C83">
            <w:pPr>
              <w:rPr>
                <w:rFonts w:ascii="Times New Roman" w:hAnsi="Times New Roman"/>
                <w:b/>
                <w:bCs/>
                <w:lang w:val="en-US"/>
              </w:rPr>
            </w:pPr>
            <w:r w:rsidRPr="007E2ECA">
              <w:rPr>
                <w:rFonts w:ascii="Times New Roman" w:hAnsi="Times New Roman"/>
                <w:b/>
                <w:bCs/>
                <w:lang w:val="en-US"/>
              </w:rPr>
              <w:t xml:space="preserve">Vibration and </w:t>
            </w:r>
            <w:r w:rsidR="00C86C2F" w:rsidRPr="007E2ECA">
              <w:rPr>
                <w:rFonts w:ascii="Times New Roman" w:hAnsi="Times New Roman"/>
                <w:b/>
                <w:bCs/>
                <w:lang w:val="en-US"/>
              </w:rPr>
              <w:t>stretching</w:t>
            </w:r>
            <w:r w:rsidRPr="007E2ECA">
              <w:rPr>
                <w:rFonts w:ascii="Times New Roman" w:hAnsi="Times New Roman"/>
                <w:b/>
                <w:bCs/>
                <w:lang w:val="en-US"/>
              </w:rPr>
              <w:t xml:space="preserve"> peaks</w:t>
            </w:r>
          </w:p>
        </w:tc>
        <w:tc>
          <w:tcPr>
            <w:tcW w:w="4174" w:type="dxa"/>
            <w:gridSpan w:val="3"/>
            <w:vAlign w:val="center"/>
          </w:tcPr>
          <w:p w:rsidR="00422572" w:rsidRPr="007E2ECA" w:rsidRDefault="00422572" w:rsidP="005B1C83">
            <w:pPr>
              <w:jc w:val="center"/>
              <w:rPr>
                <w:rFonts w:ascii="Times New Roman" w:hAnsi="Times New Roman"/>
                <w:b/>
                <w:bCs/>
                <w:lang w:val="en-US"/>
              </w:rPr>
            </w:pPr>
            <w:r w:rsidRPr="007E2ECA">
              <w:rPr>
                <w:rFonts w:ascii="Times New Roman" w:hAnsi="Times New Roman"/>
                <w:b/>
                <w:bCs/>
                <w:lang w:val="en-US"/>
              </w:rPr>
              <w:t>Wavenumber, cm</w:t>
            </w:r>
            <w:r w:rsidRPr="007E2ECA">
              <w:rPr>
                <w:rFonts w:ascii="Times New Roman" w:hAnsi="Times New Roman"/>
                <w:b/>
                <w:bCs/>
                <w:vertAlign w:val="superscript"/>
                <w:lang w:val="en-US"/>
              </w:rPr>
              <w:t>-1</w:t>
            </w:r>
          </w:p>
        </w:tc>
      </w:tr>
      <w:tr w:rsidR="007E2ECA" w:rsidRPr="007E2ECA" w:rsidTr="007E2ECA">
        <w:trPr>
          <w:trHeight w:val="1050"/>
          <w:jc w:val="center"/>
        </w:trPr>
        <w:tc>
          <w:tcPr>
            <w:tcW w:w="2058" w:type="dxa"/>
            <w:vMerge/>
          </w:tcPr>
          <w:p w:rsidR="00422572" w:rsidRPr="007E2ECA" w:rsidRDefault="00422572" w:rsidP="005B1C83">
            <w:pPr>
              <w:jc w:val="both"/>
              <w:rPr>
                <w:rFonts w:ascii="Times New Roman" w:hAnsi="Times New Roman"/>
                <w:b/>
                <w:bCs/>
                <w:lang w:val="en-US"/>
              </w:rPr>
            </w:pPr>
          </w:p>
        </w:tc>
        <w:tc>
          <w:tcPr>
            <w:tcW w:w="1137" w:type="dxa"/>
            <w:vAlign w:val="center"/>
          </w:tcPr>
          <w:p w:rsidR="00422572" w:rsidRPr="007E2ECA" w:rsidRDefault="00422572" w:rsidP="005B1C83">
            <w:pPr>
              <w:jc w:val="center"/>
              <w:rPr>
                <w:rFonts w:ascii="Times New Roman" w:hAnsi="Times New Roman"/>
                <w:b/>
                <w:bCs/>
                <w:lang w:val="en-US"/>
              </w:rPr>
            </w:pPr>
            <w:r w:rsidRPr="007E2ECA">
              <w:rPr>
                <w:rFonts w:ascii="Times New Roman" w:hAnsi="Times New Roman"/>
                <w:b/>
                <w:bCs/>
                <w:lang w:val="en-US"/>
              </w:rPr>
              <w:t>Untreated EFB</w:t>
            </w:r>
          </w:p>
        </w:tc>
        <w:tc>
          <w:tcPr>
            <w:tcW w:w="1253" w:type="dxa"/>
            <w:vAlign w:val="center"/>
          </w:tcPr>
          <w:p w:rsidR="00422572" w:rsidRPr="007E2ECA" w:rsidRDefault="00422572" w:rsidP="005B1C83">
            <w:pPr>
              <w:jc w:val="center"/>
              <w:rPr>
                <w:rFonts w:ascii="Times New Roman" w:hAnsi="Times New Roman"/>
                <w:b/>
                <w:bCs/>
                <w:lang w:val="en-US"/>
              </w:rPr>
            </w:pPr>
            <w:r w:rsidRPr="007E2ECA">
              <w:rPr>
                <w:rFonts w:ascii="Times New Roman" w:hAnsi="Times New Roman"/>
                <w:b/>
                <w:bCs/>
                <w:lang w:val="en-US"/>
              </w:rPr>
              <w:t>EFB pretreated with hot water</w:t>
            </w:r>
          </w:p>
        </w:tc>
        <w:tc>
          <w:tcPr>
            <w:tcW w:w="1783" w:type="dxa"/>
            <w:vAlign w:val="center"/>
          </w:tcPr>
          <w:p w:rsidR="00422572" w:rsidRPr="007E2ECA" w:rsidRDefault="00422572" w:rsidP="005B1C83">
            <w:pPr>
              <w:jc w:val="center"/>
              <w:rPr>
                <w:rFonts w:ascii="Times New Roman" w:hAnsi="Times New Roman"/>
                <w:b/>
                <w:bCs/>
                <w:lang w:val="en-US"/>
              </w:rPr>
            </w:pPr>
            <w:r w:rsidRPr="007E2ECA">
              <w:rPr>
                <w:rFonts w:ascii="Times New Roman" w:hAnsi="Times New Roman"/>
                <w:b/>
                <w:bCs/>
                <w:lang w:val="en-US"/>
              </w:rPr>
              <w:t xml:space="preserve">EFB pretreated with hot water followed by 10% (w/w) </w:t>
            </w:r>
            <w:proofErr w:type="spellStart"/>
            <w:r w:rsidRPr="007E2ECA">
              <w:rPr>
                <w:rFonts w:ascii="Times New Roman" w:hAnsi="Times New Roman"/>
                <w:b/>
                <w:bCs/>
                <w:lang w:val="en-US"/>
              </w:rPr>
              <w:t>NaOH</w:t>
            </w:r>
            <w:proofErr w:type="spellEnd"/>
          </w:p>
        </w:tc>
      </w:tr>
      <w:tr w:rsidR="007E2ECA" w:rsidRPr="007E2ECA" w:rsidTr="007E2ECA">
        <w:trPr>
          <w:trHeight w:val="2334"/>
          <w:jc w:val="center"/>
        </w:trPr>
        <w:tc>
          <w:tcPr>
            <w:tcW w:w="2058" w:type="dxa"/>
          </w:tcPr>
          <w:p w:rsidR="00422572" w:rsidRPr="007E2ECA" w:rsidRDefault="00422572" w:rsidP="005B1C83">
            <w:pPr>
              <w:jc w:val="both"/>
              <w:rPr>
                <w:rFonts w:ascii="Times New Roman" w:hAnsi="Times New Roman"/>
                <w:lang w:val="en-US"/>
              </w:rPr>
            </w:pPr>
            <w:r w:rsidRPr="007E2ECA">
              <w:rPr>
                <w:rFonts w:ascii="Times New Roman" w:hAnsi="Times New Roman"/>
                <w:lang w:val="en-US"/>
              </w:rPr>
              <w:t>OH</w:t>
            </w:r>
          </w:p>
          <w:p w:rsidR="00422572" w:rsidRPr="007E2ECA" w:rsidRDefault="00422572" w:rsidP="005B1C83">
            <w:pPr>
              <w:jc w:val="both"/>
              <w:rPr>
                <w:rFonts w:ascii="Times New Roman" w:hAnsi="Times New Roman"/>
                <w:lang w:val="en-US"/>
              </w:rPr>
            </w:pPr>
            <w:r w:rsidRPr="007E2ECA">
              <w:rPr>
                <w:rFonts w:ascii="Times New Roman" w:hAnsi="Times New Roman"/>
                <w:lang w:val="en-US"/>
              </w:rPr>
              <w:t>-CH</w:t>
            </w:r>
          </w:p>
          <w:p w:rsidR="00422572" w:rsidRPr="007E2ECA" w:rsidRDefault="00422572" w:rsidP="005B1C83">
            <w:pPr>
              <w:jc w:val="both"/>
              <w:rPr>
                <w:rFonts w:ascii="Times New Roman" w:hAnsi="Times New Roman"/>
                <w:lang w:val="en-US"/>
              </w:rPr>
            </w:pPr>
            <w:r w:rsidRPr="007E2ECA">
              <w:rPr>
                <w:rFonts w:ascii="Times New Roman" w:hAnsi="Times New Roman"/>
                <w:lang w:val="en-US"/>
              </w:rPr>
              <w:t>-C=O</w:t>
            </w:r>
          </w:p>
          <w:p w:rsidR="00422572" w:rsidRPr="007E2ECA" w:rsidRDefault="00422572" w:rsidP="005B1C83">
            <w:pPr>
              <w:jc w:val="both"/>
              <w:rPr>
                <w:rFonts w:ascii="Times New Roman" w:hAnsi="Times New Roman"/>
                <w:lang w:val="en-US"/>
              </w:rPr>
            </w:pPr>
            <w:r w:rsidRPr="007E2ECA">
              <w:rPr>
                <w:rFonts w:ascii="Times New Roman" w:hAnsi="Times New Roman"/>
                <w:lang w:val="en-US"/>
              </w:rPr>
              <w:t>-CO</w:t>
            </w:r>
          </w:p>
          <w:p w:rsidR="00422572" w:rsidRPr="007E2ECA" w:rsidRDefault="00422572" w:rsidP="005B1C83">
            <w:pPr>
              <w:jc w:val="both"/>
              <w:rPr>
                <w:rFonts w:ascii="Times New Roman" w:hAnsi="Times New Roman"/>
                <w:lang w:val="en-US"/>
              </w:rPr>
            </w:pPr>
            <w:r w:rsidRPr="007E2ECA">
              <w:rPr>
                <w:rFonts w:ascii="Times New Roman" w:hAnsi="Times New Roman"/>
                <w:lang w:val="en-US"/>
              </w:rPr>
              <w:t>C=C</w:t>
            </w:r>
          </w:p>
          <w:p w:rsidR="00114C97" w:rsidRPr="007E2ECA" w:rsidRDefault="00114C97" w:rsidP="005B1C83">
            <w:pPr>
              <w:jc w:val="both"/>
              <w:rPr>
                <w:rFonts w:ascii="Times New Roman" w:hAnsi="Times New Roman"/>
                <w:lang w:val="en-US"/>
              </w:rPr>
            </w:pPr>
            <w:proofErr w:type="spellStart"/>
            <w:r w:rsidRPr="007E2ECA">
              <w:rPr>
                <w:rFonts w:ascii="Times New Roman" w:hAnsi="Times New Roman"/>
                <w:lang w:val="en-US"/>
              </w:rPr>
              <w:t>Syringyl</w:t>
            </w:r>
            <w:proofErr w:type="spellEnd"/>
            <w:r w:rsidRPr="007E2ECA">
              <w:rPr>
                <w:rFonts w:ascii="Times New Roman" w:hAnsi="Times New Roman"/>
                <w:lang w:val="en-US"/>
              </w:rPr>
              <w:t xml:space="preserve"> propane unit</w:t>
            </w:r>
          </w:p>
          <w:p w:rsidR="00114C97" w:rsidRPr="007E2ECA" w:rsidRDefault="00114C97" w:rsidP="005B1C83">
            <w:pPr>
              <w:jc w:val="both"/>
              <w:rPr>
                <w:rFonts w:ascii="Times New Roman" w:hAnsi="Times New Roman"/>
                <w:lang w:val="en-US"/>
              </w:rPr>
            </w:pPr>
            <w:proofErr w:type="spellStart"/>
            <w:r w:rsidRPr="007E2ECA">
              <w:rPr>
                <w:rFonts w:ascii="Times New Roman" w:hAnsi="Times New Roman"/>
                <w:lang w:val="en-US"/>
              </w:rPr>
              <w:t>Guaiacyl</w:t>
            </w:r>
            <w:proofErr w:type="spellEnd"/>
            <w:r w:rsidRPr="007E2ECA">
              <w:rPr>
                <w:rFonts w:ascii="Times New Roman" w:hAnsi="Times New Roman"/>
                <w:lang w:val="en-US"/>
              </w:rPr>
              <w:t xml:space="preserve"> propane unit</w:t>
            </w:r>
          </w:p>
          <w:p w:rsidR="00422572" w:rsidRPr="007E2ECA" w:rsidRDefault="00114C97" w:rsidP="005B1C83">
            <w:pPr>
              <w:jc w:val="both"/>
              <w:rPr>
                <w:rFonts w:ascii="Times New Roman" w:hAnsi="Times New Roman"/>
                <w:lang w:val="en-US"/>
              </w:rPr>
            </w:pPr>
            <w:r w:rsidRPr="007E2ECA">
              <w:rPr>
                <w:rFonts w:ascii="Times New Roman" w:hAnsi="Times New Roman"/>
                <w:lang w:val="en-US"/>
              </w:rPr>
              <w:t>β-</w:t>
            </w:r>
            <w:proofErr w:type="spellStart"/>
            <w:r w:rsidRPr="007E2ECA">
              <w:rPr>
                <w:rFonts w:ascii="Times New Roman" w:hAnsi="Times New Roman"/>
                <w:lang w:val="en-US"/>
              </w:rPr>
              <w:t>glycocidic</w:t>
            </w:r>
            <w:proofErr w:type="spellEnd"/>
            <w:r w:rsidRPr="007E2ECA">
              <w:rPr>
                <w:rFonts w:ascii="Times New Roman" w:hAnsi="Times New Roman"/>
                <w:lang w:val="en-US"/>
              </w:rPr>
              <w:t xml:space="preserve"> (C-O-C)</w:t>
            </w:r>
          </w:p>
        </w:tc>
        <w:tc>
          <w:tcPr>
            <w:tcW w:w="1137" w:type="dxa"/>
            <w:vAlign w:val="center"/>
          </w:tcPr>
          <w:p w:rsidR="00114C97" w:rsidRPr="007E2ECA" w:rsidRDefault="00114C97" w:rsidP="005B1C83">
            <w:pPr>
              <w:jc w:val="center"/>
              <w:rPr>
                <w:rFonts w:ascii="Times New Roman" w:hAnsi="Times New Roman"/>
                <w:lang w:val="en-US"/>
              </w:rPr>
            </w:pPr>
            <w:r w:rsidRPr="007E2ECA">
              <w:rPr>
                <w:rFonts w:ascii="Times New Roman" w:hAnsi="Times New Roman"/>
                <w:lang w:val="en-US"/>
              </w:rPr>
              <w:t>3392</w:t>
            </w:r>
          </w:p>
          <w:p w:rsidR="00422572" w:rsidRPr="007E2ECA" w:rsidRDefault="00114C97" w:rsidP="005B1C83">
            <w:pPr>
              <w:jc w:val="center"/>
              <w:rPr>
                <w:rFonts w:ascii="Times New Roman" w:hAnsi="Times New Roman"/>
                <w:lang w:val="en-US"/>
              </w:rPr>
            </w:pPr>
            <w:r w:rsidRPr="007E2ECA">
              <w:rPr>
                <w:rFonts w:ascii="Times New Roman" w:hAnsi="Times New Roman"/>
                <w:lang w:val="en-US"/>
              </w:rPr>
              <w:t>2924</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1702</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1052</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1508</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1377</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1249</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898</w:t>
            </w:r>
          </w:p>
        </w:tc>
        <w:tc>
          <w:tcPr>
            <w:tcW w:w="1253" w:type="dxa"/>
            <w:vAlign w:val="center"/>
          </w:tcPr>
          <w:p w:rsidR="00422572" w:rsidRPr="007E2ECA" w:rsidRDefault="00114C97" w:rsidP="005B1C83">
            <w:pPr>
              <w:jc w:val="center"/>
              <w:rPr>
                <w:rFonts w:ascii="Times New Roman" w:hAnsi="Times New Roman"/>
                <w:lang w:val="en-US"/>
              </w:rPr>
            </w:pPr>
            <w:r w:rsidRPr="007E2ECA">
              <w:rPr>
                <w:rFonts w:ascii="Times New Roman" w:hAnsi="Times New Roman"/>
                <w:lang w:val="en-US"/>
              </w:rPr>
              <w:t>3392</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2924</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1702</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1049</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1508</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1377</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1250</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898</w:t>
            </w:r>
          </w:p>
        </w:tc>
        <w:tc>
          <w:tcPr>
            <w:tcW w:w="1783" w:type="dxa"/>
            <w:vAlign w:val="center"/>
          </w:tcPr>
          <w:p w:rsidR="00422572" w:rsidRPr="007E2ECA" w:rsidRDefault="00114C97" w:rsidP="005B1C83">
            <w:pPr>
              <w:jc w:val="center"/>
              <w:rPr>
                <w:rFonts w:ascii="Times New Roman" w:hAnsi="Times New Roman"/>
                <w:lang w:val="en-US"/>
              </w:rPr>
            </w:pPr>
            <w:r w:rsidRPr="007E2ECA">
              <w:rPr>
                <w:rFonts w:ascii="Times New Roman" w:hAnsi="Times New Roman"/>
                <w:lang w:val="en-US"/>
              </w:rPr>
              <w:t>3401</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2900</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1044</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1237</w:t>
            </w:r>
          </w:p>
          <w:p w:rsidR="00114C97" w:rsidRPr="007E2ECA" w:rsidRDefault="00114C97" w:rsidP="005B1C83">
            <w:pPr>
              <w:jc w:val="center"/>
              <w:rPr>
                <w:rFonts w:ascii="Times New Roman" w:hAnsi="Times New Roman"/>
                <w:lang w:val="en-US"/>
              </w:rPr>
            </w:pPr>
            <w:r w:rsidRPr="007E2ECA">
              <w:rPr>
                <w:rFonts w:ascii="Times New Roman" w:hAnsi="Times New Roman"/>
                <w:lang w:val="en-US"/>
              </w:rPr>
              <w:t>898</w:t>
            </w:r>
          </w:p>
        </w:tc>
      </w:tr>
    </w:tbl>
    <w:p w:rsidR="005E533C" w:rsidRPr="007E2ECA" w:rsidRDefault="005E533C" w:rsidP="005B1C83">
      <w:pPr>
        <w:spacing w:after="0" w:line="240" w:lineRule="auto"/>
        <w:jc w:val="both"/>
        <w:rPr>
          <w:rFonts w:ascii="Times New Roman" w:hAnsi="Times New Roman" w:cs="Times New Roman"/>
          <w:sz w:val="20"/>
          <w:szCs w:val="20"/>
        </w:rPr>
      </w:pPr>
    </w:p>
    <w:p w:rsidR="00F52AE5" w:rsidRPr="007E2ECA" w:rsidRDefault="00615559" w:rsidP="00F52AE5">
      <w:pPr>
        <w:spacing w:after="0" w:line="240" w:lineRule="auto"/>
        <w:jc w:val="center"/>
        <w:rPr>
          <w:rFonts w:ascii="Times New Roman" w:hAnsi="Times New Roman" w:cs="Times New Roman"/>
          <w:b/>
          <w:i/>
          <w:sz w:val="20"/>
          <w:szCs w:val="20"/>
        </w:rPr>
      </w:pPr>
      <w:r w:rsidRPr="007E2ECA">
        <w:rPr>
          <w:noProof/>
          <w:lang w:eastAsia="zh-CN"/>
        </w:rPr>
        <w:drawing>
          <wp:inline distT="0" distB="0" distL="0" distR="0">
            <wp:extent cx="3156668" cy="1794453"/>
            <wp:effectExtent l="19050" t="0" r="5632" b="0"/>
            <wp:docPr id="31"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5904" cy="1811073"/>
                    </a:xfrm>
                    <a:prstGeom prst="rect">
                      <a:avLst/>
                    </a:prstGeom>
                    <a:noFill/>
                    <a:ln>
                      <a:noFill/>
                    </a:ln>
                  </pic:spPr>
                </pic:pic>
              </a:graphicData>
            </a:graphic>
          </wp:inline>
        </w:drawing>
      </w:r>
    </w:p>
    <w:p w:rsidR="00F52AE5" w:rsidRPr="007E2ECA" w:rsidRDefault="00F52AE5" w:rsidP="00F52AE5">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(a)</w:t>
      </w:r>
    </w:p>
    <w:p w:rsidR="00F52AE5" w:rsidRPr="007E2ECA" w:rsidRDefault="00F52AE5" w:rsidP="005B1C83">
      <w:pPr>
        <w:spacing w:after="0" w:line="240" w:lineRule="auto"/>
        <w:jc w:val="both"/>
        <w:rPr>
          <w:rFonts w:ascii="Times New Roman" w:hAnsi="Times New Roman" w:cs="Times New Roman"/>
          <w:b/>
          <w:i/>
          <w:sz w:val="20"/>
          <w:szCs w:val="20"/>
        </w:rPr>
      </w:pPr>
    </w:p>
    <w:p w:rsidR="0079761F" w:rsidRPr="007E2ECA" w:rsidRDefault="00F52AE5" w:rsidP="00F52AE5">
      <w:pPr>
        <w:spacing w:after="0" w:line="240" w:lineRule="auto"/>
        <w:jc w:val="center"/>
        <w:rPr>
          <w:rFonts w:ascii="Times New Roman" w:hAnsi="Times New Roman" w:cs="Times New Roman"/>
          <w:b/>
          <w:i/>
          <w:sz w:val="20"/>
          <w:szCs w:val="20"/>
        </w:rPr>
      </w:pPr>
      <w:r w:rsidRPr="007E2ECA">
        <w:rPr>
          <w:noProof/>
          <w:lang w:eastAsia="zh-CN"/>
        </w:rPr>
        <w:drawing>
          <wp:inline distT="0" distB="0" distL="0" distR="0">
            <wp:extent cx="3200729" cy="1932023"/>
            <wp:effectExtent l="19050" t="0" r="0" b="0"/>
            <wp:docPr id="25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a:extLst>
                        <a:ext uri="{28A0092B-C50C-407E-A947-70E740481C1C}">
                          <a14:useLocalDpi xmlns:a14="http://schemas.microsoft.com/office/drawing/2010/main" val="0"/>
                        </a:ext>
                      </a:extLst>
                    </a:blip>
                    <a:srcRect l="3622" r="2348"/>
                    <a:stretch>
                      <a:fillRect/>
                    </a:stretch>
                  </pic:blipFill>
                  <pic:spPr bwMode="auto">
                    <a:xfrm>
                      <a:off x="0" y="0"/>
                      <a:ext cx="3205415" cy="1934852"/>
                    </a:xfrm>
                    <a:prstGeom prst="rect">
                      <a:avLst/>
                    </a:prstGeom>
                    <a:noFill/>
                    <a:ln>
                      <a:noFill/>
                    </a:ln>
                  </pic:spPr>
                </pic:pic>
              </a:graphicData>
            </a:graphic>
          </wp:inline>
        </w:drawing>
      </w:r>
    </w:p>
    <w:p w:rsidR="00975D3B" w:rsidRPr="007E2ECA" w:rsidRDefault="00F52AE5" w:rsidP="007A56AF">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 xml:space="preserve"> </w:t>
      </w:r>
      <w:r w:rsidR="007A56AF" w:rsidRPr="007E2ECA">
        <w:rPr>
          <w:rFonts w:ascii="Times New Roman" w:hAnsi="Times New Roman" w:cs="Times New Roman"/>
          <w:sz w:val="20"/>
          <w:szCs w:val="20"/>
        </w:rPr>
        <w:t>(b)</w:t>
      </w:r>
    </w:p>
    <w:p w:rsidR="007A56AF" w:rsidRPr="007E2ECA" w:rsidRDefault="007A56AF" w:rsidP="007A56AF">
      <w:pPr>
        <w:spacing w:after="0" w:line="240" w:lineRule="auto"/>
        <w:jc w:val="center"/>
        <w:rPr>
          <w:rFonts w:ascii="Times New Roman" w:hAnsi="Times New Roman" w:cs="Times New Roman"/>
          <w:b/>
          <w:i/>
          <w:sz w:val="20"/>
          <w:szCs w:val="20"/>
        </w:rPr>
      </w:pPr>
    </w:p>
    <w:p w:rsidR="00975D3B" w:rsidRPr="007E2ECA" w:rsidRDefault="007A56AF" w:rsidP="00F52AE5">
      <w:pPr>
        <w:spacing w:after="0" w:line="240" w:lineRule="auto"/>
        <w:jc w:val="center"/>
        <w:rPr>
          <w:rFonts w:ascii="Times New Roman" w:hAnsi="Times New Roman" w:cs="Times New Roman"/>
          <w:b/>
          <w:i/>
          <w:sz w:val="20"/>
          <w:szCs w:val="20"/>
        </w:rPr>
      </w:pPr>
      <w:r w:rsidRPr="007E2ECA">
        <w:rPr>
          <w:noProof/>
          <w:lang w:eastAsia="zh-CN"/>
        </w:rPr>
        <w:lastRenderedPageBreak/>
        <w:drawing>
          <wp:inline distT="0" distB="0" distL="0" distR="0">
            <wp:extent cx="3240985" cy="1827186"/>
            <wp:effectExtent l="19050" t="0" r="0" b="0"/>
            <wp:docPr id="240"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9057" cy="1837374"/>
                    </a:xfrm>
                    <a:prstGeom prst="rect">
                      <a:avLst/>
                    </a:prstGeom>
                    <a:noFill/>
                    <a:ln>
                      <a:noFill/>
                    </a:ln>
                  </pic:spPr>
                </pic:pic>
              </a:graphicData>
            </a:graphic>
          </wp:inline>
        </w:drawing>
      </w:r>
    </w:p>
    <w:p w:rsidR="00C34241" w:rsidRPr="007E2ECA" w:rsidRDefault="00C34241" w:rsidP="005B1C83">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(c)</w:t>
      </w:r>
    </w:p>
    <w:p w:rsidR="00975D3B" w:rsidRDefault="00975D3B" w:rsidP="007E2ECA">
      <w:pPr>
        <w:spacing w:after="0" w:line="240" w:lineRule="auto"/>
        <w:ind w:left="810" w:hanging="810"/>
        <w:jc w:val="both"/>
        <w:rPr>
          <w:rFonts w:ascii="Times New Roman" w:hAnsi="Times New Roman" w:cs="Times New Roman"/>
          <w:sz w:val="20"/>
          <w:szCs w:val="20"/>
        </w:rPr>
      </w:pPr>
      <w:r w:rsidRPr="007E2ECA">
        <w:rPr>
          <w:rFonts w:ascii="Times New Roman" w:hAnsi="Times New Roman" w:cs="Times New Roman"/>
          <w:sz w:val="20"/>
          <w:szCs w:val="20"/>
        </w:rPr>
        <w:t>Figure 1</w:t>
      </w:r>
      <w:r w:rsidR="00EB1A8B" w:rsidRPr="007E2ECA">
        <w:rPr>
          <w:rFonts w:ascii="Times New Roman" w:hAnsi="Times New Roman" w:cs="Times New Roman"/>
          <w:sz w:val="20"/>
          <w:szCs w:val="20"/>
        </w:rPr>
        <w:t>.</w:t>
      </w:r>
      <w:r w:rsidRPr="007E2ECA">
        <w:rPr>
          <w:rFonts w:ascii="Times New Roman" w:hAnsi="Times New Roman" w:cs="Times New Roman"/>
          <w:sz w:val="20"/>
          <w:szCs w:val="20"/>
        </w:rPr>
        <w:t xml:space="preserve"> The FTIR spectrum of </w:t>
      </w:r>
      <w:r w:rsidR="00C34241" w:rsidRPr="007E2ECA">
        <w:rPr>
          <w:rFonts w:ascii="Times New Roman" w:hAnsi="Times New Roman" w:cs="Times New Roman"/>
          <w:sz w:val="20"/>
          <w:szCs w:val="20"/>
        </w:rPr>
        <w:t xml:space="preserve">(a) </w:t>
      </w:r>
      <w:r w:rsidRPr="007E2ECA">
        <w:rPr>
          <w:rFonts w:ascii="Times New Roman" w:hAnsi="Times New Roman" w:cs="Times New Roman"/>
          <w:sz w:val="20"/>
          <w:szCs w:val="20"/>
        </w:rPr>
        <w:t xml:space="preserve">untreated EFB, </w:t>
      </w:r>
      <w:r w:rsidR="00C34241" w:rsidRPr="007E2ECA">
        <w:rPr>
          <w:rFonts w:ascii="Times New Roman" w:hAnsi="Times New Roman" w:cs="Times New Roman"/>
          <w:sz w:val="20"/>
          <w:szCs w:val="20"/>
        </w:rPr>
        <w:t xml:space="preserve">(b) </w:t>
      </w:r>
      <w:r w:rsidRPr="007E2ECA">
        <w:rPr>
          <w:rFonts w:ascii="Times New Roman" w:hAnsi="Times New Roman" w:cs="Times New Roman"/>
          <w:sz w:val="20"/>
          <w:szCs w:val="20"/>
        </w:rPr>
        <w:t xml:space="preserve">EFB pretreated with hot water and </w:t>
      </w:r>
      <w:r w:rsidR="00C34241" w:rsidRPr="007E2ECA">
        <w:rPr>
          <w:rFonts w:ascii="Times New Roman" w:hAnsi="Times New Roman" w:cs="Times New Roman"/>
          <w:sz w:val="20"/>
          <w:szCs w:val="20"/>
        </w:rPr>
        <w:t xml:space="preserve">(c) </w:t>
      </w:r>
      <w:r w:rsidRPr="007E2ECA">
        <w:rPr>
          <w:rFonts w:ascii="Times New Roman" w:hAnsi="Times New Roman" w:cs="Times New Roman"/>
          <w:sz w:val="20"/>
          <w:szCs w:val="20"/>
        </w:rPr>
        <w:t xml:space="preserve">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w:t>
      </w:r>
    </w:p>
    <w:p w:rsidR="007E2ECA" w:rsidRPr="007E2ECA" w:rsidRDefault="007E2ECA" w:rsidP="007E2ECA">
      <w:pPr>
        <w:spacing w:after="0" w:line="240" w:lineRule="auto"/>
        <w:ind w:left="810" w:hanging="810"/>
        <w:jc w:val="both"/>
        <w:rPr>
          <w:rFonts w:ascii="Times New Roman" w:hAnsi="Times New Roman" w:cs="Times New Roman"/>
          <w:sz w:val="20"/>
          <w:szCs w:val="20"/>
        </w:rPr>
      </w:pPr>
    </w:p>
    <w:p w:rsidR="007E2ECA" w:rsidRDefault="00422572" w:rsidP="005B1C83">
      <w:pPr>
        <w:spacing w:after="0" w:line="240" w:lineRule="auto"/>
        <w:jc w:val="both"/>
        <w:rPr>
          <w:rFonts w:ascii="Times New Roman" w:hAnsi="Times New Roman" w:cs="Times New Roman"/>
          <w:b/>
          <w:sz w:val="20"/>
          <w:szCs w:val="20"/>
        </w:rPr>
      </w:pPr>
      <w:r w:rsidRPr="007E2ECA">
        <w:rPr>
          <w:rFonts w:ascii="Times New Roman" w:hAnsi="Times New Roman" w:cs="Times New Roman"/>
          <w:b/>
          <w:sz w:val="20"/>
          <w:szCs w:val="20"/>
        </w:rPr>
        <w:t>Gas Chromatography-Fla</w:t>
      </w:r>
      <w:r w:rsidR="007E2ECA">
        <w:rPr>
          <w:rFonts w:ascii="Times New Roman" w:hAnsi="Times New Roman" w:cs="Times New Roman"/>
          <w:b/>
          <w:sz w:val="20"/>
          <w:szCs w:val="20"/>
        </w:rPr>
        <w:t>me Ionization (GC-FID) Analysis</w:t>
      </w:r>
    </w:p>
    <w:p w:rsidR="007E2ECA" w:rsidRDefault="002E2420" w:rsidP="007E2ECA">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The GC-FID analysis was conducted to determine the content of reduced sugar obtained from the hydrolysis through two approaches namely the </w:t>
      </w: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and acetylation. The </w:t>
      </w:r>
      <w:r w:rsidR="0035678E" w:rsidRPr="007E2ECA">
        <w:rPr>
          <w:rFonts w:ascii="Times New Roman" w:hAnsi="Times New Roman" w:cs="Times New Roman"/>
          <w:sz w:val="20"/>
          <w:szCs w:val="20"/>
        </w:rPr>
        <w:t>results from both methods were</w:t>
      </w:r>
      <w:r w:rsidRPr="007E2ECA">
        <w:rPr>
          <w:rFonts w:ascii="Times New Roman" w:hAnsi="Times New Roman" w:cs="Times New Roman"/>
          <w:sz w:val="20"/>
          <w:szCs w:val="20"/>
        </w:rPr>
        <w:t xml:space="preserve"> compared </w:t>
      </w:r>
      <w:r w:rsidR="0035678E" w:rsidRPr="007E2ECA">
        <w:rPr>
          <w:rFonts w:ascii="Times New Roman" w:hAnsi="Times New Roman" w:cs="Times New Roman"/>
          <w:sz w:val="20"/>
          <w:szCs w:val="20"/>
        </w:rPr>
        <w:t>to</w:t>
      </w:r>
      <w:r w:rsidRPr="007E2ECA">
        <w:rPr>
          <w:rFonts w:ascii="Times New Roman" w:hAnsi="Times New Roman" w:cs="Times New Roman"/>
          <w:sz w:val="20"/>
          <w:szCs w:val="20"/>
        </w:rPr>
        <w:t xml:space="preserve"> the GC chromatogram of the </w:t>
      </w:r>
      <w:r w:rsidR="00752C1C" w:rsidRPr="007E2ECA">
        <w:rPr>
          <w:rFonts w:ascii="Times New Roman" w:hAnsi="Times New Roman" w:cs="Times New Roman"/>
          <w:sz w:val="20"/>
          <w:szCs w:val="20"/>
        </w:rPr>
        <w:t xml:space="preserve">standard monosaccharides and the retention times were recorded </w:t>
      </w:r>
      <w:r w:rsidR="006143DC" w:rsidRPr="007E2ECA">
        <w:rPr>
          <w:rFonts w:ascii="Times New Roman" w:hAnsi="Times New Roman" w:cs="Times New Roman"/>
          <w:sz w:val="20"/>
          <w:szCs w:val="20"/>
        </w:rPr>
        <w:t>[9].</w:t>
      </w:r>
    </w:p>
    <w:p w:rsidR="007E2ECA" w:rsidRDefault="007E2ECA" w:rsidP="007E2ECA">
      <w:pPr>
        <w:spacing w:after="0" w:line="240" w:lineRule="auto"/>
        <w:jc w:val="both"/>
        <w:rPr>
          <w:rFonts w:ascii="Times New Roman" w:hAnsi="Times New Roman" w:cs="Times New Roman"/>
          <w:sz w:val="20"/>
          <w:szCs w:val="20"/>
        </w:rPr>
      </w:pPr>
    </w:p>
    <w:p w:rsidR="005E533C" w:rsidRPr="007E2ECA" w:rsidRDefault="0035678E" w:rsidP="007E2ECA">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The peak of retention for xylose was observed on the chromatogram of the </w:t>
      </w:r>
      <w:r w:rsidR="005536F2" w:rsidRPr="007E2ECA">
        <w:rPr>
          <w:rFonts w:ascii="Times New Roman" w:hAnsi="Times New Roman" w:cs="Times New Roman"/>
          <w:sz w:val="20"/>
          <w:szCs w:val="20"/>
        </w:rPr>
        <w:t xml:space="preserve">EFB pretreated with hot water followed by 10% (w/w) </w:t>
      </w:r>
      <w:proofErr w:type="spellStart"/>
      <w:r w:rsidR="005536F2" w:rsidRPr="007E2ECA">
        <w:rPr>
          <w:rFonts w:ascii="Times New Roman" w:hAnsi="Times New Roman" w:cs="Times New Roman"/>
          <w:sz w:val="20"/>
          <w:szCs w:val="20"/>
        </w:rPr>
        <w:t>NaOH</w:t>
      </w:r>
      <w:proofErr w:type="spellEnd"/>
      <w:r w:rsidR="005536F2" w:rsidRPr="007E2ECA">
        <w:rPr>
          <w:rFonts w:ascii="Times New Roman" w:hAnsi="Times New Roman" w:cs="Times New Roman"/>
          <w:sz w:val="20"/>
          <w:szCs w:val="20"/>
        </w:rPr>
        <w:t xml:space="preserve"> aqueous solution as shown in Figure </w:t>
      </w:r>
      <w:r w:rsidR="006574AB" w:rsidRPr="007E2ECA">
        <w:rPr>
          <w:rFonts w:ascii="Times New Roman" w:hAnsi="Times New Roman" w:cs="Times New Roman"/>
          <w:sz w:val="20"/>
          <w:szCs w:val="20"/>
        </w:rPr>
        <w:t>2</w:t>
      </w:r>
      <w:r w:rsidR="005536F2" w:rsidRPr="007E2ECA">
        <w:rPr>
          <w:rFonts w:ascii="Times New Roman" w:hAnsi="Times New Roman" w:cs="Times New Roman"/>
          <w:sz w:val="20"/>
          <w:szCs w:val="20"/>
        </w:rPr>
        <w:t>. This peak appeared at a very low count/ intensity in the chromatogram of the EFB pretreated with hot water.</w:t>
      </w:r>
      <w:r w:rsidR="005E533C" w:rsidRPr="007E2ECA">
        <w:rPr>
          <w:rFonts w:ascii="Times New Roman" w:hAnsi="Times New Roman" w:cs="Times New Roman"/>
          <w:sz w:val="20"/>
          <w:szCs w:val="20"/>
        </w:rPr>
        <w:t xml:space="preserve"> </w:t>
      </w:r>
      <w:proofErr w:type="spellStart"/>
      <w:r w:rsidR="005E533C" w:rsidRPr="007E2ECA">
        <w:rPr>
          <w:rFonts w:ascii="Times New Roman" w:hAnsi="Times New Roman" w:cs="Times New Roman"/>
          <w:sz w:val="20"/>
          <w:szCs w:val="20"/>
        </w:rPr>
        <w:t>Alemdar</w:t>
      </w:r>
      <w:proofErr w:type="spellEnd"/>
      <w:r w:rsidR="005E533C" w:rsidRPr="007E2ECA">
        <w:rPr>
          <w:rFonts w:ascii="Times New Roman" w:hAnsi="Times New Roman" w:cs="Times New Roman"/>
          <w:sz w:val="20"/>
          <w:szCs w:val="20"/>
        </w:rPr>
        <w:t xml:space="preserve"> </w:t>
      </w:r>
      <w:r w:rsidR="005536F2" w:rsidRPr="007E2ECA">
        <w:rPr>
          <w:rFonts w:ascii="Times New Roman" w:hAnsi="Times New Roman" w:cs="Times New Roman"/>
          <w:sz w:val="20"/>
          <w:szCs w:val="20"/>
        </w:rPr>
        <w:t xml:space="preserve">and </w:t>
      </w:r>
      <w:proofErr w:type="spellStart"/>
      <w:r w:rsidR="005536F2" w:rsidRPr="007E2ECA">
        <w:rPr>
          <w:rFonts w:ascii="Times New Roman" w:hAnsi="Times New Roman" w:cs="Times New Roman"/>
          <w:sz w:val="20"/>
          <w:szCs w:val="20"/>
        </w:rPr>
        <w:t>Sain</w:t>
      </w:r>
      <w:proofErr w:type="spellEnd"/>
      <w:r w:rsidR="005536F2" w:rsidRPr="007E2ECA">
        <w:rPr>
          <w:rFonts w:ascii="Times New Roman" w:hAnsi="Times New Roman" w:cs="Times New Roman"/>
          <w:sz w:val="20"/>
          <w:szCs w:val="20"/>
        </w:rPr>
        <w:t xml:space="preserve"> </w:t>
      </w:r>
      <w:r w:rsidR="006143DC" w:rsidRPr="007E2ECA">
        <w:rPr>
          <w:rFonts w:ascii="Times New Roman" w:hAnsi="Times New Roman" w:cs="Times New Roman"/>
          <w:sz w:val="20"/>
          <w:szCs w:val="20"/>
        </w:rPr>
        <w:t>[19]</w:t>
      </w:r>
      <w:r w:rsidR="005536F2" w:rsidRPr="007E2ECA">
        <w:rPr>
          <w:rFonts w:ascii="Times New Roman" w:hAnsi="Times New Roman" w:cs="Times New Roman"/>
          <w:sz w:val="20"/>
          <w:szCs w:val="20"/>
        </w:rPr>
        <w:t xml:space="preserve"> described this occurrence as the effect of </w:t>
      </w:r>
      <w:proofErr w:type="spellStart"/>
      <w:r w:rsidR="005536F2" w:rsidRPr="007E2ECA">
        <w:rPr>
          <w:rFonts w:ascii="Times New Roman" w:hAnsi="Times New Roman" w:cs="Times New Roman"/>
          <w:sz w:val="20"/>
          <w:szCs w:val="20"/>
        </w:rPr>
        <w:t>NaOH</w:t>
      </w:r>
      <w:proofErr w:type="spellEnd"/>
      <w:r w:rsidR="005536F2" w:rsidRPr="007E2ECA">
        <w:rPr>
          <w:rFonts w:ascii="Times New Roman" w:hAnsi="Times New Roman" w:cs="Times New Roman"/>
          <w:sz w:val="20"/>
          <w:szCs w:val="20"/>
        </w:rPr>
        <w:t xml:space="preserve"> aqueous solution that has </w:t>
      </w:r>
      <w:proofErr w:type="spellStart"/>
      <w:r w:rsidR="005536F2" w:rsidRPr="007E2ECA">
        <w:rPr>
          <w:rFonts w:ascii="Times New Roman" w:hAnsi="Times New Roman" w:cs="Times New Roman"/>
          <w:sz w:val="20"/>
          <w:szCs w:val="20"/>
        </w:rPr>
        <w:t>delignified</w:t>
      </w:r>
      <w:proofErr w:type="spellEnd"/>
      <w:r w:rsidR="005536F2" w:rsidRPr="007E2ECA">
        <w:rPr>
          <w:rFonts w:ascii="Times New Roman" w:hAnsi="Times New Roman" w:cs="Times New Roman"/>
          <w:sz w:val="20"/>
          <w:szCs w:val="20"/>
        </w:rPr>
        <w:t xml:space="preserve"> lignin from the s</w:t>
      </w:r>
      <w:r w:rsidR="00EB1A8B" w:rsidRPr="007E2ECA">
        <w:rPr>
          <w:rFonts w:ascii="Times New Roman" w:hAnsi="Times New Roman" w:cs="Times New Roman"/>
          <w:sz w:val="20"/>
          <w:szCs w:val="20"/>
        </w:rPr>
        <w:t>urface of EFB, exposing a large</w:t>
      </w:r>
      <w:r w:rsidR="005536F2" w:rsidRPr="007E2ECA">
        <w:rPr>
          <w:rFonts w:ascii="Times New Roman" w:hAnsi="Times New Roman" w:cs="Times New Roman"/>
          <w:sz w:val="20"/>
          <w:szCs w:val="20"/>
        </w:rPr>
        <w:t xml:space="preserve"> area of cellulose to </w:t>
      </w:r>
      <w:r w:rsidR="00EB1A8B" w:rsidRPr="007E2ECA">
        <w:rPr>
          <w:rFonts w:ascii="Times New Roman" w:hAnsi="Times New Roman" w:cs="Times New Roman"/>
          <w:sz w:val="20"/>
          <w:szCs w:val="20"/>
        </w:rPr>
        <w:t xml:space="preserve">be </w:t>
      </w:r>
      <w:proofErr w:type="spellStart"/>
      <w:r w:rsidR="00EB1A8B" w:rsidRPr="007E2ECA">
        <w:rPr>
          <w:rFonts w:ascii="Times New Roman" w:hAnsi="Times New Roman" w:cs="Times New Roman"/>
          <w:sz w:val="20"/>
          <w:szCs w:val="20"/>
        </w:rPr>
        <w:t>hydrolyse</w:t>
      </w:r>
      <w:proofErr w:type="spellEnd"/>
      <w:r w:rsidR="00EB1A8B" w:rsidRPr="007E2ECA">
        <w:rPr>
          <w:rFonts w:ascii="Times New Roman" w:hAnsi="Times New Roman" w:cs="Times New Roman"/>
          <w:sz w:val="20"/>
          <w:szCs w:val="20"/>
        </w:rPr>
        <w:t xml:space="preserve"> by </w:t>
      </w:r>
      <w:r w:rsidR="005536F2" w:rsidRPr="007E2ECA">
        <w:rPr>
          <w:rFonts w:ascii="Times New Roman" w:hAnsi="Times New Roman" w:cs="Times New Roman"/>
          <w:sz w:val="20"/>
          <w:szCs w:val="20"/>
        </w:rPr>
        <w:t>TFA.</w:t>
      </w:r>
      <w:r w:rsidR="005E533C" w:rsidRPr="007E2ECA">
        <w:rPr>
          <w:rFonts w:ascii="Times New Roman" w:hAnsi="Times New Roman" w:cs="Times New Roman"/>
          <w:sz w:val="20"/>
          <w:szCs w:val="20"/>
        </w:rPr>
        <w:t xml:space="preserve"> </w:t>
      </w:r>
      <w:r w:rsidR="00995D11" w:rsidRPr="007E2ECA">
        <w:rPr>
          <w:rFonts w:ascii="Times New Roman" w:hAnsi="Times New Roman" w:cs="Times New Roman"/>
          <w:sz w:val="20"/>
          <w:szCs w:val="20"/>
        </w:rPr>
        <w:t xml:space="preserve">Hemicellulose consists of </w:t>
      </w:r>
      <w:proofErr w:type="spellStart"/>
      <w:r w:rsidR="00995D11" w:rsidRPr="007E2ECA">
        <w:rPr>
          <w:rFonts w:ascii="Times New Roman" w:hAnsi="Times New Roman" w:cs="Times New Roman"/>
          <w:sz w:val="20"/>
          <w:szCs w:val="20"/>
        </w:rPr>
        <w:t>xylan</w:t>
      </w:r>
      <w:proofErr w:type="spellEnd"/>
      <w:r w:rsidR="00995D11" w:rsidRPr="007E2ECA">
        <w:rPr>
          <w:rFonts w:ascii="Times New Roman" w:hAnsi="Times New Roman" w:cs="Times New Roman"/>
          <w:sz w:val="20"/>
          <w:szCs w:val="20"/>
        </w:rPr>
        <w:t xml:space="preserve"> and upon hydrolysis is converted to xylose</w:t>
      </w:r>
      <w:r w:rsidR="005E533C" w:rsidRPr="007E2ECA">
        <w:rPr>
          <w:rFonts w:ascii="Times New Roman" w:hAnsi="Times New Roman" w:cs="Times New Roman"/>
          <w:sz w:val="20"/>
          <w:szCs w:val="20"/>
        </w:rPr>
        <w:t xml:space="preserve"> </w:t>
      </w:r>
      <w:r w:rsidR="006143DC" w:rsidRPr="007E2ECA">
        <w:rPr>
          <w:rFonts w:ascii="Times New Roman" w:hAnsi="Times New Roman" w:cs="Times New Roman"/>
          <w:sz w:val="20"/>
          <w:szCs w:val="20"/>
        </w:rPr>
        <w:t>[20].</w:t>
      </w:r>
      <w:r w:rsidR="005E533C" w:rsidRPr="007E2ECA">
        <w:rPr>
          <w:rFonts w:ascii="Times New Roman" w:hAnsi="Times New Roman" w:cs="Times New Roman"/>
          <w:sz w:val="20"/>
          <w:szCs w:val="20"/>
        </w:rPr>
        <w:t xml:space="preserve"> </w:t>
      </w:r>
      <w:r w:rsidR="00995D11" w:rsidRPr="007E2ECA">
        <w:rPr>
          <w:rFonts w:ascii="Times New Roman" w:hAnsi="Times New Roman" w:cs="Times New Roman"/>
          <w:sz w:val="20"/>
          <w:szCs w:val="20"/>
        </w:rPr>
        <w:t xml:space="preserve">Thus, the peak of this monosaccharide derivative was not detected in the untreated EFB. The identified </w:t>
      </w:r>
      <w:proofErr w:type="spellStart"/>
      <w:r w:rsidR="00995D11" w:rsidRPr="007E2ECA">
        <w:rPr>
          <w:rFonts w:ascii="Times New Roman" w:hAnsi="Times New Roman" w:cs="Times New Roman"/>
          <w:sz w:val="20"/>
          <w:szCs w:val="20"/>
        </w:rPr>
        <w:t>monosaccharides</w:t>
      </w:r>
      <w:proofErr w:type="spellEnd"/>
      <w:r w:rsidR="00995D11" w:rsidRPr="007E2ECA">
        <w:rPr>
          <w:rFonts w:ascii="Times New Roman" w:hAnsi="Times New Roman" w:cs="Times New Roman"/>
          <w:sz w:val="20"/>
          <w:szCs w:val="20"/>
        </w:rPr>
        <w:t xml:space="preserve"> detected by </w:t>
      </w:r>
      <w:proofErr w:type="spellStart"/>
      <w:r w:rsidR="00995D11" w:rsidRPr="007E2ECA">
        <w:rPr>
          <w:rFonts w:ascii="Times New Roman" w:hAnsi="Times New Roman" w:cs="Times New Roman"/>
          <w:sz w:val="20"/>
          <w:szCs w:val="20"/>
        </w:rPr>
        <w:t>methanolysis</w:t>
      </w:r>
      <w:proofErr w:type="spellEnd"/>
      <w:r w:rsidR="00995D11" w:rsidRPr="007E2ECA">
        <w:rPr>
          <w:rFonts w:ascii="Times New Roman" w:hAnsi="Times New Roman" w:cs="Times New Roman"/>
          <w:sz w:val="20"/>
          <w:szCs w:val="20"/>
        </w:rPr>
        <w:t xml:space="preserve"> onto the untreated EFB, EFB pretreated with hot water and EFB pretreated with hot water followed by 10% (w/w) </w:t>
      </w:r>
      <w:proofErr w:type="spellStart"/>
      <w:r w:rsidR="00995D11" w:rsidRPr="007E2ECA">
        <w:rPr>
          <w:rFonts w:ascii="Times New Roman" w:hAnsi="Times New Roman" w:cs="Times New Roman"/>
          <w:sz w:val="20"/>
          <w:szCs w:val="20"/>
        </w:rPr>
        <w:t>NaOH</w:t>
      </w:r>
      <w:proofErr w:type="spellEnd"/>
      <w:r w:rsidR="00995D11" w:rsidRPr="007E2ECA">
        <w:rPr>
          <w:rFonts w:ascii="Times New Roman" w:hAnsi="Times New Roman" w:cs="Times New Roman"/>
          <w:sz w:val="20"/>
          <w:szCs w:val="20"/>
        </w:rPr>
        <w:t xml:space="preserve"> aqueous </w:t>
      </w:r>
      <w:r w:rsidR="00270E77" w:rsidRPr="007E2ECA">
        <w:rPr>
          <w:rFonts w:ascii="Times New Roman" w:hAnsi="Times New Roman" w:cs="Times New Roman"/>
          <w:sz w:val="20"/>
          <w:szCs w:val="20"/>
        </w:rPr>
        <w:t>solutions are</w:t>
      </w:r>
      <w:r w:rsidR="00995D11" w:rsidRPr="007E2ECA">
        <w:rPr>
          <w:rFonts w:ascii="Times New Roman" w:hAnsi="Times New Roman" w:cs="Times New Roman"/>
          <w:sz w:val="20"/>
          <w:szCs w:val="20"/>
        </w:rPr>
        <w:t xml:space="preserve"> summarized in Table 2. </w:t>
      </w:r>
    </w:p>
    <w:p w:rsidR="00001CA3" w:rsidRPr="007E2ECA" w:rsidRDefault="00001CA3" w:rsidP="005B1C83">
      <w:pPr>
        <w:spacing w:after="0" w:line="240" w:lineRule="auto"/>
        <w:jc w:val="both"/>
        <w:rPr>
          <w:rFonts w:ascii="Times New Roman" w:hAnsi="Times New Roman" w:cs="Times New Roman"/>
          <w:sz w:val="20"/>
          <w:szCs w:val="20"/>
        </w:rPr>
      </w:pPr>
    </w:p>
    <w:p w:rsidR="007E2ECA" w:rsidRDefault="00001CA3" w:rsidP="007E2ECA">
      <w:pPr>
        <w:spacing w:after="0" w:line="240" w:lineRule="auto"/>
        <w:jc w:val="center"/>
        <w:rPr>
          <w:rFonts w:ascii="Times New Roman" w:hAnsi="Times New Roman" w:cs="Times New Roman"/>
          <w:sz w:val="20"/>
          <w:szCs w:val="20"/>
        </w:rPr>
      </w:pPr>
      <w:r w:rsidRPr="007E2ECA">
        <w:rPr>
          <w:rFonts w:ascii="Times New Roman" w:hAnsi="Times New Roman" w:cs="Times New Roman"/>
          <w:noProof/>
          <w:sz w:val="20"/>
          <w:szCs w:val="20"/>
          <w:lang w:eastAsia="zh-CN"/>
        </w:rPr>
        <w:drawing>
          <wp:inline distT="0" distB="0" distL="0" distR="0">
            <wp:extent cx="3931920" cy="2917014"/>
            <wp:effectExtent l="0" t="0" r="0" b="0"/>
            <wp:docPr id="30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94850" cy="4743857"/>
                      <a:chOff x="895302" y="548680"/>
                      <a:chExt cx="6394850" cy="4743857"/>
                    </a:xfrm>
                  </a:grpSpPr>
                  <a:grpSp>
                    <a:nvGrpSpPr>
                      <a:cNvPr id="11" name="Group 10"/>
                      <a:cNvGrpSpPr/>
                    </a:nvGrpSpPr>
                    <a:grpSpPr>
                      <a:xfrm>
                        <a:off x="895302" y="548680"/>
                        <a:ext cx="6394850" cy="4743857"/>
                        <a:chOff x="895302" y="548680"/>
                        <a:chExt cx="6394850" cy="4743857"/>
                      </a:xfrm>
                    </a:grpSpPr>
                    <a:pic>
                      <a:nvPicPr>
                        <a:cNvPr id="5" name="Picture 4"/>
                        <a:cNvPicPr/>
                      </a:nvPicPr>
                      <a:blipFill>
                        <a:blip r:embed="rId21"/>
                        <a:stretch>
                          <a:fillRect/>
                        </a:stretch>
                      </a:blipFill>
                      <a:spPr>
                        <a:xfrm>
                          <a:off x="1115616" y="836712"/>
                          <a:ext cx="2900149" cy="1858786"/>
                        </a:xfrm>
                        <a:prstGeom prst="rect">
                          <a:avLst/>
                        </a:prstGeom>
                      </a:spPr>
                    </a:pic>
                    <a:sp>
                      <a:nvSpPr>
                        <a:cNvPr id="6" name="TextBox 5"/>
                        <a:cNvSpPr txBox="1"/>
                      </a:nvSpPr>
                      <a:spPr>
                        <a:xfrm>
                          <a:off x="895302" y="620688"/>
                          <a:ext cx="43633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t>(a)</a:t>
                            </a:r>
                            <a:endParaRPr lang="en-GB" dirty="0"/>
                          </a:p>
                        </a:txBody>
                        <a:useSpRect/>
                      </a:txSp>
                    </a:sp>
                    <a:pic>
                      <a:nvPicPr>
                        <a:cNvPr id="7" name="Picture 6"/>
                        <a:cNvPicPr/>
                      </a:nvPicPr>
                      <a:blipFill>
                        <a:blip r:embed="rId22">
                          <a:extLst>
                            <a:ext uri="{28A0092B-C50C-407E-A947-70E740481C1C}">
                              <a14:useLocalDpi xmlns:a14="http://schemas.microsoft.com/office/drawing/2010/main" val="0"/>
                            </a:ext>
                          </a:extLst>
                        </a:blip>
                        <a:srcRect/>
                        <a:stretch>
                          <a:fillRect/>
                        </a:stretch>
                      </a:blipFill>
                      <a:spPr bwMode="auto">
                        <a:xfrm>
                          <a:off x="4499992" y="764704"/>
                          <a:ext cx="2790160" cy="1857375"/>
                        </a:xfrm>
                        <a:prstGeom prst="rect">
                          <a:avLst/>
                        </a:prstGeom>
                        <a:noFill/>
                        <a:ln>
                          <a:noFill/>
                        </a:ln>
                      </a:spPr>
                    </a:pic>
                    <a:sp>
                      <a:nvSpPr>
                        <a:cNvPr id="8" name="TextBox 7"/>
                        <a:cNvSpPr txBox="1"/>
                      </a:nvSpPr>
                      <a:spPr>
                        <a:xfrm>
                          <a:off x="4211960" y="548680"/>
                          <a:ext cx="44755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t>(b)</a:t>
                            </a:r>
                            <a:endParaRPr lang="en-GB" dirty="0"/>
                          </a:p>
                        </a:txBody>
                        <a:useSpRect/>
                      </a:txSp>
                    </a:sp>
                    <a:pic>
                      <a:nvPicPr>
                        <a:cNvPr id="9" name="Picture 8"/>
                        <a:cNvPicPr/>
                      </a:nvPicPr>
                      <a:blipFill>
                        <a:blip r:embed="rId23">
                          <a:extLst>
                            <a:ext uri="{28A0092B-C50C-407E-A947-70E740481C1C}">
                              <a14:useLocalDpi xmlns:a14="http://schemas.microsoft.com/office/drawing/2010/main" val="0"/>
                            </a:ext>
                          </a:extLst>
                        </a:blip>
                        <a:srcRect/>
                        <a:stretch>
                          <a:fillRect/>
                        </a:stretch>
                      </a:blipFill>
                      <a:spPr bwMode="auto">
                        <a:xfrm>
                          <a:off x="3275856" y="3140968"/>
                          <a:ext cx="3115340" cy="2151569"/>
                        </a:xfrm>
                        <a:prstGeom prst="rect">
                          <a:avLst/>
                        </a:prstGeom>
                        <a:noFill/>
                        <a:ln>
                          <a:noFill/>
                        </a:ln>
                      </a:spPr>
                    </a:pic>
                    <a:sp>
                      <a:nvSpPr>
                        <a:cNvPr id="10" name="TextBox 9"/>
                        <a:cNvSpPr txBox="1"/>
                      </a:nvSpPr>
                      <a:spPr>
                        <a:xfrm>
                          <a:off x="2996358" y="2996952"/>
                          <a:ext cx="42351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t>(c)</a:t>
                            </a:r>
                            <a:endParaRPr lang="en-GB" dirty="0"/>
                          </a:p>
                        </a:txBody>
                        <a:useSpRect/>
                      </a:txSp>
                    </a:sp>
                  </a:grpSp>
                </lc:lockedCanvas>
              </a:graphicData>
            </a:graphic>
          </wp:inline>
        </w:drawing>
      </w:r>
    </w:p>
    <w:p w:rsidR="007E2ECA" w:rsidRPr="007E2ECA" w:rsidRDefault="007E2ECA" w:rsidP="007E2ECA">
      <w:pPr>
        <w:rPr>
          <w:rFonts w:ascii="Times New Roman" w:hAnsi="Times New Roman" w:cs="Times New Roman"/>
          <w:sz w:val="20"/>
          <w:szCs w:val="20"/>
        </w:rPr>
      </w:pPr>
    </w:p>
    <w:p w:rsidR="007E2ECA" w:rsidRDefault="007E2ECA" w:rsidP="007E2ECA">
      <w:pPr>
        <w:rPr>
          <w:rFonts w:ascii="Times New Roman" w:hAnsi="Times New Roman" w:cs="Times New Roman"/>
          <w:sz w:val="20"/>
          <w:szCs w:val="20"/>
        </w:rPr>
      </w:pPr>
    </w:p>
    <w:p w:rsidR="007E2ECA" w:rsidRPr="007E2ECA" w:rsidRDefault="007E2ECA" w:rsidP="007E2ECA">
      <w:pPr>
        <w:spacing w:after="0" w:line="240" w:lineRule="auto"/>
        <w:ind w:left="810" w:hanging="810"/>
        <w:jc w:val="both"/>
        <w:rPr>
          <w:rFonts w:ascii="Times New Roman" w:hAnsi="Times New Roman" w:cs="Times New Roman"/>
          <w:sz w:val="20"/>
          <w:szCs w:val="20"/>
        </w:rPr>
      </w:pPr>
      <w:r w:rsidRPr="007E2ECA">
        <w:rPr>
          <w:rFonts w:ascii="Times New Roman" w:hAnsi="Times New Roman" w:cs="Times New Roman"/>
          <w:sz w:val="20"/>
          <w:szCs w:val="20"/>
        </w:rPr>
        <w:t xml:space="preserve">Figure 2. GC-FID chromatograms of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obtained from </w:t>
      </w: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of (a) untreated EFB, (b) EFB pretreated with hot water and (c) 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w:t>
      </w:r>
    </w:p>
    <w:p w:rsidR="007E2ECA" w:rsidRPr="007E2ECA" w:rsidRDefault="007E2ECA" w:rsidP="007E2ECA">
      <w:pPr>
        <w:spacing w:after="0" w:line="240" w:lineRule="auto"/>
        <w:jc w:val="center"/>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seemed to be unable to detect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from hemicellulose like </w:t>
      </w:r>
      <w:proofErr w:type="spellStart"/>
      <w:r w:rsidRPr="007E2ECA">
        <w:rPr>
          <w:rFonts w:ascii="Times New Roman" w:hAnsi="Times New Roman" w:cs="Times New Roman"/>
          <w:sz w:val="20"/>
          <w:szCs w:val="20"/>
        </w:rPr>
        <w:t>galactose</w:t>
      </w:r>
      <w:proofErr w:type="spellEnd"/>
      <w:r w:rsidRPr="007E2ECA">
        <w:rPr>
          <w:rFonts w:ascii="Times New Roman" w:hAnsi="Times New Roman" w:cs="Times New Roman"/>
          <w:sz w:val="20"/>
          <w:szCs w:val="20"/>
        </w:rPr>
        <w:t xml:space="preserve"> and arabinose. This could be due to low content of both the </w:t>
      </w:r>
      <w:proofErr w:type="spellStart"/>
      <w:r w:rsidRPr="007E2ECA">
        <w:rPr>
          <w:rFonts w:ascii="Times New Roman" w:hAnsi="Times New Roman" w:cs="Times New Roman"/>
          <w:sz w:val="20"/>
          <w:szCs w:val="20"/>
        </w:rPr>
        <w:t>galactose</w:t>
      </w:r>
      <w:proofErr w:type="spellEnd"/>
      <w:r w:rsidRPr="007E2ECA">
        <w:rPr>
          <w:rFonts w:ascii="Times New Roman" w:hAnsi="Times New Roman" w:cs="Times New Roman"/>
          <w:sz w:val="20"/>
          <w:szCs w:val="20"/>
        </w:rPr>
        <w:t xml:space="preserve"> and the arabinose and thus, undetected by GC-FID. The </w:t>
      </w:r>
      <w:r w:rsidRPr="007E2ECA">
        <w:rPr>
          <w:rFonts w:ascii="Times New Roman" w:hAnsi="Times New Roman" w:cs="Times New Roman"/>
          <w:sz w:val="20"/>
          <w:szCs w:val="20"/>
        </w:rPr>
        <w:lastRenderedPageBreak/>
        <w:t xml:space="preserve">step of removing the silver salts by adding methanol followed by repeatable centrifugation might result in losing certain amount of soluble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This was also discovered by </w:t>
      </w:r>
      <w:proofErr w:type="spellStart"/>
      <w:r w:rsidRPr="007E2ECA">
        <w:rPr>
          <w:rFonts w:ascii="Times New Roman" w:hAnsi="Times New Roman" w:cs="Times New Roman"/>
          <w:sz w:val="20"/>
          <w:szCs w:val="20"/>
        </w:rPr>
        <w:t>Dungait</w:t>
      </w:r>
      <w:proofErr w:type="spellEnd"/>
      <w:r w:rsidRPr="007E2ECA">
        <w:rPr>
          <w:rFonts w:ascii="Times New Roman" w:hAnsi="Times New Roman" w:cs="Times New Roman"/>
          <w:sz w:val="20"/>
          <w:szCs w:val="20"/>
        </w:rPr>
        <w:t xml:space="preserve"> et al. [21]. Hemicellulose is amorphous and easily hydrolyzed in acidic medium compared to cellulose. Upon incomplete acid hydrolysis, cellulose becomes </w:t>
      </w:r>
      <w:proofErr w:type="spellStart"/>
      <w:r w:rsidRPr="007E2ECA">
        <w:rPr>
          <w:rFonts w:ascii="Times New Roman" w:hAnsi="Times New Roman" w:cs="Times New Roman"/>
          <w:sz w:val="20"/>
          <w:szCs w:val="20"/>
        </w:rPr>
        <w:t>cellubiose</w:t>
      </w:r>
      <w:proofErr w:type="spellEnd"/>
      <w:r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cellutriose</w:t>
      </w:r>
      <w:proofErr w:type="spellEnd"/>
      <w:r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cellutetraose</w:t>
      </w:r>
      <w:proofErr w:type="spellEnd"/>
      <w:r w:rsidRPr="007E2ECA">
        <w:rPr>
          <w:rFonts w:ascii="Times New Roman" w:hAnsi="Times New Roman" w:cs="Times New Roman"/>
          <w:sz w:val="20"/>
          <w:szCs w:val="20"/>
        </w:rPr>
        <w:t xml:space="preserve"> and other oligosaccharides. Hon and </w:t>
      </w:r>
      <w:proofErr w:type="spellStart"/>
      <w:r w:rsidRPr="007E2ECA">
        <w:rPr>
          <w:rFonts w:ascii="Times New Roman" w:hAnsi="Times New Roman" w:cs="Times New Roman"/>
          <w:sz w:val="20"/>
          <w:szCs w:val="20"/>
        </w:rPr>
        <w:t>Shiraishi</w:t>
      </w:r>
      <w:proofErr w:type="spellEnd"/>
      <w:r w:rsidRPr="007E2ECA">
        <w:rPr>
          <w:rFonts w:ascii="Times New Roman" w:hAnsi="Times New Roman" w:cs="Times New Roman"/>
          <w:sz w:val="20"/>
          <w:szCs w:val="20"/>
        </w:rPr>
        <w:t xml:space="preserve"> [2] found that the </w:t>
      </w:r>
      <w:proofErr w:type="spellStart"/>
      <w:r w:rsidRPr="007E2ECA">
        <w:rPr>
          <w:rFonts w:ascii="Times New Roman" w:hAnsi="Times New Roman" w:cs="Times New Roman"/>
          <w:sz w:val="20"/>
          <w:szCs w:val="20"/>
        </w:rPr>
        <w:t>glycosidic</w:t>
      </w:r>
      <w:proofErr w:type="spellEnd"/>
      <w:r w:rsidRPr="007E2ECA">
        <w:rPr>
          <w:rFonts w:ascii="Times New Roman" w:hAnsi="Times New Roman" w:cs="Times New Roman"/>
          <w:sz w:val="20"/>
          <w:szCs w:val="20"/>
        </w:rPr>
        <w:t xml:space="preserve"> bond in glucose is more stable than any other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for this cause.</w:t>
      </w: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ind w:left="720" w:hanging="720"/>
        <w:jc w:val="both"/>
        <w:rPr>
          <w:rFonts w:ascii="Times New Roman" w:hAnsi="Times New Roman" w:cs="Times New Roman"/>
          <w:sz w:val="20"/>
          <w:szCs w:val="20"/>
        </w:rPr>
      </w:pPr>
      <w:r w:rsidRPr="007E2ECA">
        <w:rPr>
          <w:rFonts w:ascii="Times New Roman" w:hAnsi="Times New Roman" w:cs="Times New Roman"/>
          <w:sz w:val="20"/>
          <w:szCs w:val="20"/>
        </w:rPr>
        <w:t xml:space="preserve">Table 2. GC-FID chromatograms of the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obtained from the </w:t>
      </w: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of untreated EFB, EFB pretreated with hot water and 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w:t>
      </w:r>
    </w:p>
    <w:p w:rsidR="007E2ECA" w:rsidRPr="007E2ECA" w:rsidRDefault="007E2ECA" w:rsidP="007E2ECA">
      <w:pPr>
        <w:spacing w:after="0" w:line="240" w:lineRule="auto"/>
        <w:ind w:left="720" w:hanging="720"/>
        <w:jc w:val="both"/>
        <w:rPr>
          <w:rFonts w:ascii="Times New Roman" w:hAnsi="Times New Roman" w:cs="Times New Roman"/>
          <w:sz w:val="20"/>
          <w:szCs w:val="20"/>
        </w:rPr>
      </w:pPr>
    </w:p>
    <w:tbl>
      <w:tblPr>
        <w:tblpPr w:leftFromText="180" w:rightFromText="180" w:vertAnchor="text" w:horzAnchor="margin" w:tblpXSpec="center" w:tblpY="18"/>
        <w:tblOverlap w:val="never"/>
        <w:tblW w:w="634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86"/>
        <w:gridCol w:w="2241"/>
        <w:gridCol w:w="1418"/>
      </w:tblGrid>
      <w:tr w:rsidR="007E2ECA" w:rsidRPr="007E2ECA" w:rsidTr="00990AAC">
        <w:trPr>
          <w:trHeight w:val="562"/>
        </w:trPr>
        <w:tc>
          <w:tcPr>
            <w:tcW w:w="2686" w:type="dxa"/>
            <w:vAlign w:val="center"/>
          </w:tcPr>
          <w:p w:rsidR="007E2ECA" w:rsidRPr="007E2ECA" w:rsidRDefault="007E2ECA" w:rsidP="00990AAC">
            <w:pPr>
              <w:spacing w:after="0" w:line="240" w:lineRule="auto"/>
              <w:jc w:val="center"/>
              <w:rPr>
                <w:rFonts w:ascii="Times New Roman" w:hAnsi="Times New Roman" w:cs="Times New Roman"/>
                <w:b/>
                <w:bCs/>
                <w:sz w:val="20"/>
                <w:szCs w:val="20"/>
              </w:rPr>
            </w:pPr>
            <w:r w:rsidRPr="007E2ECA">
              <w:rPr>
                <w:rFonts w:ascii="Times New Roman" w:hAnsi="Times New Roman" w:cs="Times New Roman"/>
                <w:b/>
                <w:bCs/>
                <w:sz w:val="20"/>
                <w:szCs w:val="20"/>
              </w:rPr>
              <w:t>Samples</w:t>
            </w:r>
          </w:p>
        </w:tc>
        <w:tc>
          <w:tcPr>
            <w:tcW w:w="2241" w:type="dxa"/>
          </w:tcPr>
          <w:p w:rsidR="007E2ECA" w:rsidRPr="007E2ECA" w:rsidRDefault="007E2ECA" w:rsidP="00990AAC">
            <w:pPr>
              <w:spacing w:after="0" w:line="240" w:lineRule="auto"/>
              <w:jc w:val="center"/>
              <w:rPr>
                <w:rFonts w:ascii="Times New Roman" w:hAnsi="Times New Roman" w:cs="Times New Roman"/>
                <w:b/>
                <w:bCs/>
                <w:sz w:val="20"/>
                <w:szCs w:val="20"/>
              </w:rPr>
            </w:pPr>
            <w:r w:rsidRPr="007E2ECA">
              <w:rPr>
                <w:rFonts w:ascii="Times New Roman" w:hAnsi="Times New Roman" w:cs="Times New Roman"/>
                <w:b/>
                <w:bCs/>
                <w:sz w:val="20"/>
                <w:szCs w:val="20"/>
              </w:rPr>
              <w:t>Type of monosaccharide detected</w:t>
            </w:r>
          </w:p>
        </w:tc>
        <w:tc>
          <w:tcPr>
            <w:tcW w:w="1418" w:type="dxa"/>
          </w:tcPr>
          <w:p w:rsidR="007E2ECA" w:rsidRPr="007E2ECA" w:rsidRDefault="007E2ECA" w:rsidP="00990AAC">
            <w:pPr>
              <w:spacing w:after="0" w:line="240" w:lineRule="auto"/>
              <w:jc w:val="center"/>
              <w:rPr>
                <w:rFonts w:ascii="Times New Roman" w:hAnsi="Times New Roman" w:cs="Times New Roman"/>
                <w:b/>
                <w:bCs/>
                <w:sz w:val="20"/>
                <w:szCs w:val="20"/>
              </w:rPr>
            </w:pPr>
            <w:r w:rsidRPr="007E2ECA">
              <w:rPr>
                <w:rFonts w:ascii="Times New Roman" w:hAnsi="Times New Roman" w:cs="Times New Roman"/>
                <w:b/>
                <w:bCs/>
                <w:sz w:val="20"/>
                <w:szCs w:val="20"/>
              </w:rPr>
              <w:t>Yield of xylose (mg/g)</w:t>
            </w:r>
          </w:p>
        </w:tc>
      </w:tr>
      <w:tr w:rsidR="007E2ECA" w:rsidRPr="007E2ECA" w:rsidTr="00990AAC">
        <w:trPr>
          <w:trHeight w:val="298"/>
        </w:trPr>
        <w:tc>
          <w:tcPr>
            <w:tcW w:w="2686" w:type="dxa"/>
            <w:tcBorders>
              <w:bottom w:val="nil"/>
            </w:tcBorders>
          </w:tcPr>
          <w:p w:rsidR="007E2ECA" w:rsidRPr="007E2ECA" w:rsidRDefault="007E2ECA" w:rsidP="00990AAC">
            <w:pPr>
              <w:pStyle w:val="ListParagraph"/>
              <w:spacing w:after="0" w:line="240" w:lineRule="auto"/>
              <w:ind w:left="0"/>
              <w:rPr>
                <w:rFonts w:ascii="Times New Roman" w:hAnsi="Times New Roman"/>
                <w:sz w:val="20"/>
                <w:szCs w:val="20"/>
              </w:rPr>
            </w:pPr>
            <w:r w:rsidRPr="007E2ECA">
              <w:rPr>
                <w:rFonts w:ascii="Times New Roman" w:hAnsi="Times New Roman"/>
                <w:sz w:val="20"/>
                <w:szCs w:val="20"/>
              </w:rPr>
              <w:t xml:space="preserve">untreated EFB </w:t>
            </w:r>
          </w:p>
        </w:tc>
        <w:tc>
          <w:tcPr>
            <w:tcW w:w="2241" w:type="dxa"/>
            <w:tcBorders>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w:t>
            </w:r>
          </w:p>
        </w:tc>
        <w:tc>
          <w:tcPr>
            <w:tcW w:w="1418" w:type="dxa"/>
            <w:tcBorders>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w:t>
            </w:r>
          </w:p>
        </w:tc>
      </w:tr>
      <w:tr w:rsidR="007E2ECA" w:rsidRPr="007E2ECA" w:rsidTr="00990AAC">
        <w:trPr>
          <w:trHeight w:val="298"/>
        </w:trPr>
        <w:tc>
          <w:tcPr>
            <w:tcW w:w="2686" w:type="dxa"/>
            <w:tcBorders>
              <w:top w:val="nil"/>
              <w:bottom w:val="nil"/>
            </w:tcBorders>
          </w:tcPr>
          <w:p w:rsidR="007E2ECA" w:rsidRPr="007E2ECA" w:rsidRDefault="007E2ECA" w:rsidP="00990AAC">
            <w:pPr>
              <w:pStyle w:val="ListParagraph"/>
              <w:spacing w:after="0" w:line="240" w:lineRule="auto"/>
              <w:ind w:left="0"/>
              <w:rPr>
                <w:rFonts w:ascii="Times New Roman" w:hAnsi="Times New Roman"/>
                <w:sz w:val="20"/>
                <w:szCs w:val="20"/>
              </w:rPr>
            </w:pPr>
            <w:r w:rsidRPr="007E2ECA">
              <w:rPr>
                <w:rFonts w:ascii="Times New Roman" w:hAnsi="Times New Roman"/>
                <w:sz w:val="20"/>
                <w:szCs w:val="20"/>
              </w:rPr>
              <w:t xml:space="preserve">EFB pretreated with hot water </w:t>
            </w:r>
          </w:p>
        </w:tc>
        <w:tc>
          <w:tcPr>
            <w:tcW w:w="2241" w:type="dxa"/>
            <w:tcBorders>
              <w:top w:val="nil"/>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xylose</w:t>
            </w:r>
          </w:p>
        </w:tc>
        <w:tc>
          <w:tcPr>
            <w:tcW w:w="1418" w:type="dxa"/>
            <w:tcBorders>
              <w:top w:val="nil"/>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0.76</w:t>
            </w:r>
          </w:p>
        </w:tc>
      </w:tr>
      <w:tr w:rsidR="007E2ECA" w:rsidRPr="007E2ECA" w:rsidTr="00990AAC">
        <w:trPr>
          <w:trHeight w:val="598"/>
        </w:trPr>
        <w:tc>
          <w:tcPr>
            <w:tcW w:w="2686" w:type="dxa"/>
            <w:tcBorders>
              <w:top w:val="nil"/>
            </w:tcBorders>
          </w:tcPr>
          <w:p w:rsidR="007E2ECA" w:rsidRPr="007E2ECA" w:rsidRDefault="007E2ECA" w:rsidP="00990AAC">
            <w:pPr>
              <w:pStyle w:val="ListParagraph"/>
              <w:spacing w:after="0" w:line="240" w:lineRule="auto"/>
              <w:ind w:left="0"/>
              <w:rPr>
                <w:rFonts w:ascii="Times New Roman" w:hAnsi="Times New Roman"/>
                <w:sz w:val="20"/>
                <w:szCs w:val="20"/>
              </w:rPr>
            </w:pPr>
            <w:r w:rsidRPr="007E2ECA">
              <w:rPr>
                <w:rFonts w:ascii="Times New Roman" w:hAnsi="Times New Roman"/>
                <w:sz w:val="20"/>
                <w:szCs w:val="20"/>
              </w:rPr>
              <w:t xml:space="preserve">EFB pretreated with hot water followed by 10% (w/w) </w:t>
            </w:r>
            <w:proofErr w:type="spellStart"/>
            <w:r w:rsidRPr="007E2ECA">
              <w:rPr>
                <w:rFonts w:ascii="Times New Roman" w:hAnsi="Times New Roman"/>
                <w:sz w:val="20"/>
                <w:szCs w:val="20"/>
              </w:rPr>
              <w:t>NaOH</w:t>
            </w:r>
            <w:proofErr w:type="spellEnd"/>
            <w:r w:rsidRPr="007E2ECA">
              <w:rPr>
                <w:rFonts w:ascii="Times New Roman" w:hAnsi="Times New Roman"/>
                <w:sz w:val="20"/>
                <w:szCs w:val="20"/>
              </w:rPr>
              <w:t xml:space="preserve"> aqueous solution</w:t>
            </w:r>
          </w:p>
        </w:tc>
        <w:tc>
          <w:tcPr>
            <w:tcW w:w="2241" w:type="dxa"/>
            <w:tcBorders>
              <w:top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xylose</w:t>
            </w:r>
          </w:p>
        </w:tc>
        <w:tc>
          <w:tcPr>
            <w:tcW w:w="1418" w:type="dxa"/>
            <w:tcBorders>
              <w:top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178.40</w:t>
            </w:r>
          </w:p>
        </w:tc>
      </w:tr>
    </w:tbl>
    <w:p w:rsidR="007E2ECA" w:rsidRPr="007E2ECA" w:rsidRDefault="007E2ECA" w:rsidP="007E2ECA">
      <w:pPr>
        <w:spacing w:after="0" w:line="240" w:lineRule="auto"/>
        <w:jc w:val="both"/>
        <w:rPr>
          <w:rFonts w:ascii="Times New Roman" w:hAnsi="Times New Roman" w:cs="Times New Roman"/>
          <w:sz w:val="20"/>
          <w:szCs w:val="20"/>
        </w:rPr>
      </w:pPr>
    </w:p>
    <w:p w:rsidR="007E2ECA" w:rsidRP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p>
    <w:p w:rsidR="007E2ECA" w:rsidRPr="007E2ECA" w:rsidRDefault="007E2ECA" w:rsidP="007E2ECA">
      <w:pPr>
        <w:spacing w:after="0" w:line="240" w:lineRule="auto"/>
        <w:jc w:val="both"/>
        <w:rPr>
          <w:rFonts w:ascii="Times New Roman" w:hAnsi="Times New Roman" w:cs="Times New Roman"/>
          <w:sz w:val="20"/>
          <w:szCs w:val="20"/>
        </w:rPr>
      </w:pPr>
      <w:proofErr w:type="spellStart"/>
      <w:r w:rsidRPr="007E2ECA">
        <w:rPr>
          <w:rFonts w:ascii="Times New Roman" w:hAnsi="Times New Roman" w:cs="Times New Roman"/>
          <w:sz w:val="20"/>
          <w:szCs w:val="20"/>
        </w:rPr>
        <w:t>Mannitol</w:t>
      </w:r>
      <w:proofErr w:type="spellEnd"/>
      <w:r w:rsidRPr="007E2ECA">
        <w:rPr>
          <w:rFonts w:ascii="Times New Roman" w:hAnsi="Times New Roman" w:cs="Times New Roman"/>
          <w:sz w:val="20"/>
          <w:szCs w:val="20"/>
        </w:rPr>
        <w:t xml:space="preserve"> is treated as the internal standard solution in acetylation method of determination. The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present are in the form of </w:t>
      </w:r>
      <w:proofErr w:type="spellStart"/>
      <w:r w:rsidRPr="007E2ECA">
        <w:rPr>
          <w:rFonts w:ascii="Times New Roman" w:hAnsi="Times New Roman" w:cs="Times New Roman"/>
          <w:sz w:val="20"/>
          <w:szCs w:val="20"/>
        </w:rPr>
        <w:t>alditol</w:t>
      </w:r>
      <w:proofErr w:type="spellEnd"/>
      <w:r w:rsidRPr="007E2ECA">
        <w:rPr>
          <w:rFonts w:ascii="Times New Roman" w:hAnsi="Times New Roman" w:cs="Times New Roman"/>
          <w:sz w:val="20"/>
          <w:szCs w:val="20"/>
        </w:rPr>
        <w:t xml:space="preserve"> acetate derivatives. Acetylation detected glucose in the 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 On the other hand, acetylation gave glucose, </w:t>
      </w:r>
      <w:proofErr w:type="spellStart"/>
      <w:r w:rsidRPr="007E2ECA">
        <w:rPr>
          <w:rFonts w:ascii="Times New Roman" w:hAnsi="Times New Roman" w:cs="Times New Roman"/>
          <w:sz w:val="20"/>
          <w:szCs w:val="20"/>
        </w:rPr>
        <w:t>galactose</w:t>
      </w:r>
      <w:proofErr w:type="spellEnd"/>
      <w:r w:rsidRPr="007E2ECA">
        <w:rPr>
          <w:rFonts w:ascii="Times New Roman" w:hAnsi="Times New Roman" w:cs="Times New Roman"/>
          <w:sz w:val="20"/>
          <w:szCs w:val="20"/>
        </w:rPr>
        <w:t xml:space="preserve"> and n </w:t>
      </w:r>
      <w:proofErr w:type="spellStart"/>
      <w:r w:rsidRPr="007E2ECA">
        <w:rPr>
          <w:rFonts w:ascii="Times New Roman" w:hAnsi="Times New Roman" w:cs="Times New Roman"/>
          <w:sz w:val="20"/>
          <w:szCs w:val="20"/>
        </w:rPr>
        <w:t>manitol</w:t>
      </w:r>
      <w:proofErr w:type="spellEnd"/>
      <w:r w:rsidRPr="007E2ECA">
        <w:rPr>
          <w:rFonts w:ascii="Times New Roman" w:hAnsi="Times New Roman" w:cs="Times New Roman"/>
          <w:sz w:val="20"/>
          <w:szCs w:val="20"/>
        </w:rPr>
        <w:t xml:space="preserve"> in EFB pretreated with hot water. These findings are tabulated in Table 3. The untreated EFB has only glucose and </w:t>
      </w:r>
      <w:proofErr w:type="spellStart"/>
      <w:r w:rsidRPr="007E2ECA">
        <w:rPr>
          <w:rFonts w:ascii="Times New Roman" w:hAnsi="Times New Roman" w:cs="Times New Roman"/>
          <w:sz w:val="20"/>
          <w:szCs w:val="20"/>
        </w:rPr>
        <w:t>mannitol</w:t>
      </w:r>
      <w:proofErr w:type="spellEnd"/>
      <w:r w:rsidRPr="007E2ECA">
        <w:rPr>
          <w:rFonts w:ascii="Times New Roman" w:hAnsi="Times New Roman" w:cs="Times New Roman"/>
          <w:sz w:val="20"/>
          <w:szCs w:val="20"/>
        </w:rPr>
        <w:t xml:space="preserve"> with lesser content than the 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 and EFB pretreated with hot water. Steve [6] confirmed that incomplete reduction reaction or acetylation onto the functional groups of the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could lessen the possibility to trace other monosaccharide derivatives. </w:t>
      </w:r>
    </w:p>
    <w:p w:rsidR="007E2ECA" w:rsidRP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 xml:space="preserve">The hot water treatment onto the EFB causes swelling of the cell wall of the fiber. Thus, during hydrolysis with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higher surface area of the fibrils and </w:t>
      </w:r>
      <w:proofErr w:type="spellStart"/>
      <w:r w:rsidRPr="007E2ECA">
        <w:rPr>
          <w:rFonts w:ascii="Times New Roman" w:hAnsi="Times New Roman" w:cs="Times New Roman"/>
          <w:sz w:val="20"/>
          <w:szCs w:val="20"/>
        </w:rPr>
        <w:t>microfibrils</w:t>
      </w:r>
      <w:proofErr w:type="spellEnd"/>
      <w:r w:rsidRPr="007E2ECA">
        <w:rPr>
          <w:rFonts w:ascii="Times New Roman" w:hAnsi="Times New Roman" w:cs="Times New Roman"/>
          <w:sz w:val="20"/>
          <w:szCs w:val="20"/>
        </w:rPr>
        <w:t xml:space="preserve"> on the fiber cell wall are exposed to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[22</w:t>
      </w:r>
      <w:proofErr w:type="gramStart"/>
      <w:r w:rsidRPr="007E2ECA">
        <w:rPr>
          <w:rFonts w:ascii="Times New Roman" w:hAnsi="Times New Roman" w:cs="Times New Roman"/>
          <w:sz w:val="20"/>
          <w:szCs w:val="20"/>
        </w:rPr>
        <w:t>,23</w:t>
      </w:r>
      <w:proofErr w:type="gramEnd"/>
      <w:r w:rsidRPr="007E2ECA">
        <w:rPr>
          <w:rFonts w:ascii="Times New Roman" w:hAnsi="Times New Roman" w:cs="Times New Roman"/>
          <w:sz w:val="20"/>
          <w:szCs w:val="20"/>
        </w:rPr>
        <w:t xml:space="preserve">]. 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 is proven to be effective in weakening the fiber structure and delignification, and as a result increase the chemical reactivity to acid hydrolysis [9]. The reactivity of the EFB in acid hydrolysis is depending on the ring size of those specific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where the hydrolysis rate for polysaccharides containing monosaccharide of </w:t>
      </w:r>
      <w:proofErr w:type="spellStart"/>
      <w:r w:rsidRPr="007E2ECA">
        <w:rPr>
          <w:rFonts w:ascii="Times New Roman" w:hAnsi="Times New Roman" w:cs="Times New Roman"/>
          <w:sz w:val="20"/>
          <w:szCs w:val="20"/>
        </w:rPr>
        <w:t>furanose</w:t>
      </w:r>
      <w:proofErr w:type="spellEnd"/>
      <w:r w:rsidRPr="007E2ECA">
        <w:rPr>
          <w:rFonts w:ascii="Times New Roman" w:hAnsi="Times New Roman" w:cs="Times New Roman"/>
          <w:sz w:val="20"/>
          <w:szCs w:val="20"/>
        </w:rPr>
        <w:t xml:space="preserve"> type is higher than </w:t>
      </w:r>
      <w:proofErr w:type="spellStart"/>
      <w:r w:rsidRPr="007E2ECA">
        <w:rPr>
          <w:rFonts w:ascii="Times New Roman" w:hAnsi="Times New Roman" w:cs="Times New Roman"/>
          <w:sz w:val="20"/>
          <w:szCs w:val="20"/>
        </w:rPr>
        <w:t>pyranose</w:t>
      </w:r>
      <w:proofErr w:type="spellEnd"/>
      <w:r w:rsidRPr="007E2ECA">
        <w:rPr>
          <w:rFonts w:ascii="Times New Roman" w:hAnsi="Times New Roman" w:cs="Times New Roman"/>
          <w:sz w:val="20"/>
          <w:szCs w:val="20"/>
        </w:rPr>
        <w:t xml:space="preserve"> [2]. It can be concluded that glucose type of monosaccharide is difficult to obtain from acid hydrolysis of cellulose. In addition, hydrolysis of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using weak acid is stable but will cause fragmentation and other side reactions, converting glucose to by-products such as </w:t>
      </w:r>
      <w:proofErr w:type="spellStart"/>
      <w:r w:rsidRPr="007E2ECA">
        <w:rPr>
          <w:rFonts w:ascii="Times New Roman" w:hAnsi="Times New Roman" w:cs="Times New Roman"/>
          <w:sz w:val="20"/>
          <w:szCs w:val="20"/>
        </w:rPr>
        <w:t>hydroxymehylfurfural</w:t>
      </w:r>
      <w:proofErr w:type="spellEnd"/>
      <w:r w:rsidRPr="007E2ECA">
        <w:rPr>
          <w:rFonts w:ascii="Times New Roman" w:hAnsi="Times New Roman" w:cs="Times New Roman"/>
          <w:sz w:val="20"/>
          <w:szCs w:val="20"/>
        </w:rPr>
        <w:t xml:space="preserve">, </w:t>
      </w:r>
      <w:proofErr w:type="spellStart"/>
      <w:r w:rsidRPr="007E2ECA">
        <w:rPr>
          <w:rFonts w:ascii="Times New Roman" w:hAnsi="Times New Roman" w:cs="Times New Roman"/>
          <w:sz w:val="20"/>
          <w:szCs w:val="20"/>
        </w:rPr>
        <w:t>lavolic</w:t>
      </w:r>
      <w:proofErr w:type="spellEnd"/>
      <w:r w:rsidRPr="007E2ECA">
        <w:rPr>
          <w:rFonts w:ascii="Times New Roman" w:hAnsi="Times New Roman" w:cs="Times New Roman"/>
          <w:sz w:val="20"/>
          <w:szCs w:val="20"/>
        </w:rPr>
        <w:t xml:space="preserve"> acid and formic acid [2][9]. As a result, acetylation occurs to detect lesser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compared to </w:t>
      </w:r>
      <w:proofErr w:type="spellStart"/>
      <w:r w:rsidRPr="007E2ECA">
        <w:rPr>
          <w:rFonts w:ascii="Times New Roman" w:hAnsi="Times New Roman" w:cs="Times New Roman"/>
          <w:sz w:val="20"/>
          <w:szCs w:val="20"/>
        </w:rPr>
        <w:t>methanolysis</w:t>
      </w:r>
      <w:proofErr w:type="spellEnd"/>
      <w:r w:rsidRPr="007E2ECA">
        <w:rPr>
          <w:rFonts w:ascii="Times New Roman" w:hAnsi="Times New Roman" w:cs="Times New Roman"/>
          <w:sz w:val="20"/>
          <w:szCs w:val="20"/>
        </w:rPr>
        <w:t xml:space="preserve">. </w:t>
      </w:r>
    </w:p>
    <w:p w:rsidR="007E2ECA" w:rsidRDefault="007E2ECA" w:rsidP="007E2ECA">
      <w:pPr>
        <w:spacing w:after="0" w:line="240" w:lineRule="auto"/>
        <w:jc w:val="both"/>
        <w:rPr>
          <w:rFonts w:ascii="Times New Roman" w:hAnsi="Times New Roman" w:cs="Times New Roman"/>
          <w:sz w:val="20"/>
          <w:szCs w:val="20"/>
        </w:rPr>
      </w:pPr>
    </w:p>
    <w:p w:rsidR="007E2ECA" w:rsidRDefault="007E2ECA" w:rsidP="007E2ECA">
      <w:pPr>
        <w:spacing w:after="0" w:line="240" w:lineRule="auto"/>
        <w:ind w:left="720" w:hanging="720"/>
        <w:jc w:val="both"/>
        <w:rPr>
          <w:rFonts w:ascii="Times New Roman" w:hAnsi="Times New Roman" w:cs="Times New Roman"/>
          <w:sz w:val="20"/>
          <w:szCs w:val="20"/>
        </w:rPr>
      </w:pPr>
      <w:r w:rsidRPr="007E2ECA">
        <w:rPr>
          <w:rFonts w:ascii="Times New Roman" w:hAnsi="Times New Roman" w:cs="Times New Roman"/>
          <w:sz w:val="20"/>
          <w:szCs w:val="20"/>
        </w:rPr>
        <w:t xml:space="preserve">Table 3. GC-FID chromatograms of the </w:t>
      </w:r>
      <w:proofErr w:type="spellStart"/>
      <w:r w:rsidRPr="007E2ECA">
        <w:rPr>
          <w:rFonts w:ascii="Times New Roman" w:hAnsi="Times New Roman" w:cs="Times New Roman"/>
          <w:sz w:val="20"/>
          <w:szCs w:val="20"/>
        </w:rPr>
        <w:t>monosaccharides</w:t>
      </w:r>
      <w:proofErr w:type="spellEnd"/>
      <w:r w:rsidRPr="007E2ECA">
        <w:rPr>
          <w:rFonts w:ascii="Times New Roman" w:hAnsi="Times New Roman" w:cs="Times New Roman"/>
          <w:sz w:val="20"/>
          <w:szCs w:val="20"/>
        </w:rPr>
        <w:t xml:space="preserve"> obtained from the acetylation of untreated EFB, EFB pretreated with hot water and EFB pretreated with hot water followed by 10% (w/w) </w:t>
      </w:r>
      <w:proofErr w:type="spellStart"/>
      <w:r w:rsidRPr="007E2ECA">
        <w:rPr>
          <w:rFonts w:ascii="Times New Roman" w:hAnsi="Times New Roman" w:cs="Times New Roman"/>
          <w:sz w:val="20"/>
          <w:szCs w:val="20"/>
        </w:rPr>
        <w:t>NaOH</w:t>
      </w:r>
      <w:proofErr w:type="spellEnd"/>
      <w:r w:rsidRPr="007E2ECA">
        <w:rPr>
          <w:rFonts w:ascii="Times New Roman" w:hAnsi="Times New Roman" w:cs="Times New Roman"/>
          <w:sz w:val="20"/>
          <w:szCs w:val="20"/>
        </w:rPr>
        <w:t xml:space="preserve"> aqueous solution</w:t>
      </w:r>
    </w:p>
    <w:p w:rsidR="007E2ECA" w:rsidRPr="007E2ECA" w:rsidRDefault="007E2ECA" w:rsidP="007E2ECA">
      <w:pPr>
        <w:spacing w:after="0" w:line="240" w:lineRule="auto"/>
        <w:ind w:left="720" w:hanging="720"/>
        <w:jc w:val="both"/>
        <w:rPr>
          <w:rFonts w:ascii="Times New Roman" w:hAnsi="Times New Roman" w:cs="Times New Roman"/>
          <w:szCs w:val="20"/>
        </w:rPr>
      </w:pPr>
    </w:p>
    <w:tbl>
      <w:tblPr>
        <w:tblpPr w:leftFromText="180" w:rightFromText="180" w:vertAnchor="text" w:horzAnchor="margin" w:tblpXSpec="center" w:tblpY="18"/>
        <w:tblOverlap w:val="never"/>
        <w:tblW w:w="63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802"/>
        <w:gridCol w:w="1727"/>
        <w:gridCol w:w="871"/>
        <w:gridCol w:w="971"/>
      </w:tblGrid>
      <w:tr w:rsidR="007E2ECA" w:rsidRPr="007E2ECA" w:rsidTr="00990AAC">
        <w:tc>
          <w:tcPr>
            <w:tcW w:w="2802" w:type="dxa"/>
            <w:vMerge w:val="restart"/>
            <w:vAlign w:val="center"/>
          </w:tcPr>
          <w:p w:rsidR="007E2ECA" w:rsidRPr="007E2ECA" w:rsidRDefault="007E2ECA" w:rsidP="00990AAC">
            <w:pPr>
              <w:spacing w:after="0" w:line="240" w:lineRule="auto"/>
              <w:ind w:left="284"/>
              <w:jc w:val="center"/>
              <w:rPr>
                <w:rFonts w:ascii="Times New Roman" w:hAnsi="Times New Roman" w:cs="Times New Roman"/>
                <w:b/>
                <w:bCs/>
                <w:sz w:val="20"/>
                <w:szCs w:val="20"/>
              </w:rPr>
            </w:pPr>
            <w:r w:rsidRPr="007E2ECA">
              <w:rPr>
                <w:rFonts w:ascii="Times New Roman" w:hAnsi="Times New Roman" w:cs="Times New Roman"/>
                <w:b/>
                <w:bCs/>
                <w:sz w:val="20"/>
                <w:szCs w:val="20"/>
              </w:rPr>
              <w:t>Samples</w:t>
            </w:r>
          </w:p>
        </w:tc>
        <w:tc>
          <w:tcPr>
            <w:tcW w:w="1727" w:type="dxa"/>
            <w:vMerge w:val="restart"/>
          </w:tcPr>
          <w:p w:rsidR="007E2ECA" w:rsidRPr="007E2ECA" w:rsidRDefault="007E2ECA" w:rsidP="00990AAC">
            <w:pPr>
              <w:spacing w:after="0" w:line="240" w:lineRule="auto"/>
              <w:jc w:val="center"/>
              <w:rPr>
                <w:rFonts w:ascii="Times New Roman" w:hAnsi="Times New Roman" w:cs="Times New Roman"/>
                <w:b/>
                <w:bCs/>
                <w:sz w:val="20"/>
                <w:szCs w:val="20"/>
              </w:rPr>
            </w:pPr>
            <w:r w:rsidRPr="007E2ECA">
              <w:rPr>
                <w:rFonts w:ascii="Times New Roman" w:hAnsi="Times New Roman" w:cs="Times New Roman"/>
                <w:b/>
                <w:bCs/>
                <w:sz w:val="20"/>
                <w:szCs w:val="20"/>
              </w:rPr>
              <w:t>Type of monosaccharide detected</w:t>
            </w:r>
          </w:p>
        </w:tc>
        <w:tc>
          <w:tcPr>
            <w:tcW w:w="1842" w:type="dxa"/>
            <w:gridSpan w:val="2"/>
          </w:tcPr>
          <w:p w:rsidR="007E2ECA" w:rsidRPr="007E2ECA" w:rsidRDefault="007E2ECA" w:rsidP="00990AAC">
            <w:pPr>
              <w:spacing w:after="0" w:line="240" w:lineRule="auto"/>
              <w:jc w:val="center"/>
              <w:rPr>
                <w:rFonts w:ascii="Times New Roman" w:hAnsi="Times New Roman" w:cs="Times New Roman"/>
                <w:b/>
                <w:bCs/>
                <w:sz w:val="20"/>
                <w:szCs w:val="20"/>
              </w:rPr>
            </w:pPr>
            <w:r w:rsidRPr="007E2ECA">
              <w:rPr>
                <w:rFonts w:ascii="Times New Roman" w:hAnsi="Times New Roman" w:cs="Times New Roman"/>
                <w:b/>
                <w:bCs/>
                <w:sz w:val="20"/>
                <w:szCs w:val="20"/>
              </w:rPr>
              <w:t>Yield (mg/g)</w:t>
            </w:r>
          </w:p>
        </w:tc>
      </w:tr>
      <w:tr w:rsidR="007E2ECA" w:rsidRPr="007E2ECA" w:rsidTr="00990AAC">
        <w:tc>
          <w:tcPr>
            <w:tcW w:w="2802" w:type="dxa"/>
            <w:vMerge/>
            <w:tcBorders>
              <w:bottom w:val="single" w:sz="4" w:space="0" w:color="000000"/>
            </w:tcBorders>
          </w:tcPr>
          <w:p w:rsidR="007E2ECA" w:rsidRPr="007E2ECA" w:rsidRDefault="007E2ECA" w:rsidP="00990AAC">
            <w:pPr>
              <w:spacing w:after="0" w:line="240" w:lineRule="auto"/>
              <w:jc w:val="center"/>
              <w:rPr>
                <w:rFonts w:ascii="Times New Roman" w:hAnsi="Times New Roman" w:cs="Times New Roman"/>
                <w:b/>
                <w:bCs/>
                <w:sz w:val="20"/>
                <w:szCs w:val="20"/>
              </w:rPr>
            </w:pPr>
          </w:p>
        </w:tc>
        <w:tc>
          <w:tcPr>
            <w:tcW w:w="1727" w:type="dxa"/>
            <w:vMerge/>
            <w:tcBorders>
              <w:bottom w:val="single" w:sz="4" w:space="0" w:color="000000"/>
            </w:tcBorders>
          </w:tcPr>
          <w:p w:rsidR="007E2ECA" w:rsidRPr="007E2ECA" w:rsidRDefault="007E2ECA" w:rsidP="00990AAC">
            <w:pPr>
              <w:spacing w:after="0" w:line="240" w:lineRule="auto"/>
              <w:jc w:val="center"/>
              <w:rPr>
                <w:rFonts w:ascii="Times New Roman" w:hAnsi="Times New Roman" w:cs="Times New Roman"/>
                <w:b/>
                <w:bCs/>
                <w:sz w:val="20"/>
                <w:szCs w:val="20"/>
              </w:rPr>
            </w:pPr>
          </w:p>
        </w:tc>
        <w:tc>
          <w:tcPr>
            <w:tcW w:w="871" w:type="dxa"/>
            <w:tcBorders>
              <w:bottom w:val="single" w:sz="4" w:space="0" w:color="000000"/>
            </w:tcBorders>
          </w:tcPr>
          <w:p w:rsidR="007E2ECA" w:rsidRPr="007E2ECA" w:rsidRDefault="007E2ECA" w:rsidP="00990AAC">
            <w:pPr>
              <w:spacing w:after="0" w:line="240" w:lineRule="auto"/>
              <w:jc w:val="center"/>
              <w:rPr>
                <w:rFonts w:ascii="Times New Roman" w:hAnsi="Times New Roman" w:cs="Times New Roman"/>
                <w:b/>
                <w:bCs/>
                <w:sz w:val="20"/>
                <w:szCs w:val="20"/>
              </w:rPr>
            </w:pPr>
            <w:r w:rsidRPr="007E2ECA">
              <w:rPr>
                <w:rFonts w:ascii="Times New Roman" w:hAnsi="Times New Roman" w:cs="Times New Roman"/>
                <w:b/>
                <w:bCs/>
                <w:sz w:val="20"/>
                <w:szCs w:val="20"/>
              </w:rPr>
              <w:t>glucose</w:t>
            </w:r>
          </w:p>
        </w:tc>
        <w:tc>
          <w:tcPr>
            <w:tcW w:w="971" w:type="dxa"/>
            <w:tcBorders>
              <w:bottom w:val="single" w:sz="4" w:space="0" w:color="000000"/>
            </w:tcBorders>
          </w:tcPr>
          <w:p w:rsidR="007E2ECA" w:rsidRPr="007E2ECA" w:rsidRDefault="007E2ECA" w:rsidP="00990AAC">
            <w:pPr>
              <w:spacing w:after="0" w:line="240" w:lineRule="auto"/>
              <w:jc w:val="center"/>
              <w:rPr>
                <w:rFonts w:ascii="Times New Roman" w:hAnsi="Times New Roman" w:cs="Times New Roman"/>
                <w:b/>
                <w:bCs/>
                <w:sz w:val="20"/>
                <w:szCs w:val="20"/>
              </w:rPr>
            </w:pPr>
            <w:proofErr w:type="spellStart"/>
            <w:r w:rsidRPr="007E2ECA">
              <w:rPr>
                <w:rFonts w:ascii="Times New Roman" w:hAnsi="Times New Roman" w:cs="Times New Roman"/>
                <w:b/>
                <w:bCs/>
                <w:sz w:val="20"/>
                <w:szCs w:val="20"/>
              </w:rPr>
              <w:t>galactose</w:t>
            </w:r>
            <w:proofErr w:type="spellEnd"/>
          </w:p>
        </w:tc>
      </w:tr>
      <w:tr w:rsidR="007E2ECA" w:rsidRPr="007E2ECA" w:rsidTr="00990AAC">
        <w:tc>
          <w:tcPr>
            <w:tcW w:w="2802" w:type="dxa"/>
            <w:tcBorders>
              <w:bottom w:val="nil"/>
            </w:tcBorders>
          </w:tcPr>
          <w:p w:rsidR="007E2ECA" w:rsidRPr="007E2ECA" w:rsidRDefault="007E2ECA" w:rsidP="00990AAC">
            <w:pPr>
              <w:spacing w:after="0" w:line="240" w:lineRule="auto"/>
              <w:rPr>
                <w:rFonts w:ascii="Times New Roman" w:hAnsi="Times New Roman"/>
                <w:sz w:val="20"/>
                <w:szCs w:val="20"/>
              </w:rPr>
            </w:pPr>
            <w:r w:rsidRPr="007E2ECA">
              <w:rPr>
                <w:rFonts w:ascii="Times New Roman" w:hAnsi="Times New Roman"/>
                <w:sz w:val="20"/>
                <w:szCs w:val="20"/>
              </w:rPr>
              <w:t xml:space="preserve">untreated EFB </w:t>
            </w:r>
          </w:p>
        </w:tc>
        <w:tc>
          <w:tcPr>
            <w:tcW w:w="1727" w:type="dxa"/>
            <w:tcBorders>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glucose</w:t>
            </w:r>
          </w:p>
        </w:tc>
        <w:tc>
          <w:tcPr>
            <w:tcW w:w="871" w:type="dxa"/>
            <w:tcBorders>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19.15</w:t>
            </w:r>
          </w:p>
        </w:tc>
        <w:tc>
          <w:tcPr>
            <w:tcW w:w="971" w:type="dxa"/>
            <w:tcBorders>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w:t>
            </w:r>
          </w:p>
        </w:tc>
      </w:tr>
      <w:tr w:rsidR="007E2ECA" w:rsidRPr="007E2ECA" w:rsidTr="00990AAC">
        <w:tc>
          <w:tcPr>
            <w:tcW w:w="2802" w:type="dxa"/>
            <w:tcBorders>
              <w:top w:val="nil"/>
              <w:bottom w:val="nil"/>
            </w:tcBorders>
          </w:tcPr>
          <w:p w:rsidR="007E2ECA" w:rsidRPr="007E2ECA" w:rsidRDefault="007E2ECA" w:rsidP="00990AAC">
            <w:pPr>
              <w:spacing w:after="0" w:line="240" w:lineRule="auto"/>
              <w:rPr>
                <w:rFonts w:ascii="Times New Roman" w:hAnsi="Times New Roman"/>
                <w:sz w:val="20"/>
                <w:szCs w:val="20"/>
              </w:rPr>
            </w:pPr>
            <w:r w:rsidRPr="007E2ECA">
              <w:rPr>
                <w:rFonts w:ascii="Times New Roman" w:hAnsi="Times New Roman"/>
                <w:sz w:val="20"/>
                <w:szCs w:val="20"/>
              </w:rPr>
              <w:t xml:space="preserve">EFB pretreated with hot  water </w:t>
            </w:r>
          </w:p>
        </w:tc>
        <w:tc>
          <w:tcPr>
            <w:tcW w:w="1727" w:type="dxa"/>
            <w:tcBorders>
              <w:top w:val="nil"/>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 xml:space="preserve">glucose , </w:t>
            </w:r>
            <w:proofErr w:type="spellStart"/>
            <w:r w:rsidRPr="007E2ECA">
              <w:rPr>
                <w:rFonts w:ascii="Times New Roman" w:hAnsi="Times New Roman" w:cs="Times New Roman"/>
                <w:sz w:val="20"/>
                <w:szCs w:val="20"/>
              </w:rPr>
              <w:t>galactose</w:t>
            </w:r>
            <w:proofErr w:type="spellEnd"/>
          </w:p>
        </w:tc>
        <w:tc>
          <w:tcPr>
            <w:tcW w:w="871" w:type="dxa"/>
            <w:tcBorders>
              <w:top w:val="nil"/>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6.32</w:t>
            </w:r>
          </w:p>
        </w:tc>
        <w:tc>
          <w:tcPr>
            <w:tcW w:w="971" w:type="dxa"/>
            <w:tcBorders>
              <w:top w:val="nil"/>
              <w:bottom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2.83</w:t>
            </w:r>
          </w:p>
        </w:tc>
      </w:tr>
      <w:tr w:rsidR="007E2ECA" w:rsidRPr="007E2ECA" w:rsidTr="00990AAC">
        <w:tc>
          <w:tcPr>
            <w:tcW w:w="2802" w:type="dxa"/>
            <w:tcBorders>
              <w:top w:val="nil"/>
            </w:tcBorders>
          </w:tcPr>
          <w:p w:rsidR="007E2ECA" w:rsidRPr="007E2ECA" w:rsidRDefault="007E2ECA" w:rsidP="00990AAC">
            <w:pPr>
              <w:spacing w:after="0" w:line="240" w:lineRule="auto"/>
              <w:rPr>
                <w:rFonts w:ascii="Times New Roman" w:hAnsi="Times New Roman"/>
                <w:sz w:val="20"/>
                <w:szCs w:val="20"/>
              </w:rPr>
            </w:pPr>
            <w:r w:rsidRPr="007E2ECA">
              <w:rPr>
                <w:rFonts w:ascii="Times New Roman" w:hAnsi="Times New Roman"/>
                <w:sz w:val="20"/>
                <w:szCs w:val="20"/>
              </w:rPr>
              <w:t xml:space="preserve">EFB pretreated with hot water followed by 10% (w/w) </w:t>
            </w:r>
            <w:proofErr w:type="spellStart"/>
            <w:r w:rsidRPr="007E2ECA">
              <w:rPr>
                <w:rFonts w:ascii="Times New Roman" w:hAnsi="Times New Roman"/>
                <w:sz w:val="20"/>
                <w:szCs w:val="20"/>
              </w:rPr>
              <w:t>NaOH</w:t>
            </w:r>
            <w:proofErr w:type="spellEnd"/>
            <w:r w:rsidRPr="007E2ECA">
              <w:rPr>
                <w:rFonts w:ascii="Times New Roman" w:hAnsi="Times New Roman"/>
                <w:sz w:val="20"/>
                <w:szCs w:val="20"/>
              </w:rPr>
              <w:t xml:space="preserve"> aqueous solution</w:t>
            </w:r>
          </w:p>
        </w:tc>
        <w:tc>
          <w:tcPr>
            <w:tcW w:w="1727" w:type="dxa"/>
            <w:tcBorders>
              <w:top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glucose</w:t>
            </w:r>
          </w:p>
        </w:tc>
        <w:tc>
          <w:tcPr>
            <w:tcW w:w="871" w:type="dxa"/>
            <w:tcBorders>
              <w:top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29.85</w:t>
            </w:r>
          </w:p>
        </w:tc>
        <w:tc>
          <w:tcPr>
            <w:tcW w:w="971" w:type="dxa"/>
            <w:tcBorders>
              <w:top w:val="nil"/>
            </w:tcBorders>
          </w:tcPr>
          <w:p w:rsidR="007E2ECA" w:rsidRPr="007E2ECA" w:rsidRDefault="007E2ECA" w:rsidP="00990AAC">
            <w:pPr>
              <w:spacing w:after="0" w:line="240" w:lineRule="auto"/>
              <w:jc w:val="center"/>
              <w:rPr>
                <w:rFonts w:ascii="Times New Roman" w:hAnsi="Times New Roman" w:cs="Times New Roman"/>
                <w:sz w:val="20"/>
                <w:szCs w:val="20"/>
              </w:rPr>
            </w:pPr>
            <w:r w:rsidRPr="007E2ECA">
              <w:rPr>
                <w:rFonts w:ascii="Times New Roman" w:hAnsi="Times New Roman" w:cs="Times New Roman"/>
                <w:sz w:val="20"/>
                <w:szCs w:val="20"/>
              </w:rPr>
              <w:t>-</w:t>
            </w:r>
          </w:p>
        </w:tc>
      </w:tr>
    </w:tbl>
    <w:p w:rsidR="007E2ECA" w:rsidRPr="007E2ECA" w:rsidRDefault="007E2ECA" w:rsidP="007E2ECA">
      <w:pPr>
        <w:spacing w:after="0" w:line="240" w:lineRule="auto"/>
        <w:jc w:val="both"/>
        <w:rPr>
          <w:rFonts w:ascii="Times New Roman" w:hAnsi="Times New Roman" w:cs="Times New Roman"/>
          <w:sz w:val="20"/>
          <w:szCs w:val="20"/>
        </w:rPr>
      </w:pPr>
      <w:r w:rsidRPr="007E2ECA">
        <w:rPr>
          <w:rFonts w:ascii="Times New Roman" w:hAnsi="Times New Roman" w:cs="Times New Roman"/>
          <w:sz w:val="20"/>
          <w:szCs w:val="20"/>
        </w:rPr>
        <w:tab/>
      </w:r>
    </w:p>
    <w:p w:rsidR="007E2ECA" w:rsidRDefault="007E2ECA" w:rsidP="007E2ECA">
      <w:pPr>
        <w:spacing w:after="0" w:line="240" w:lineRule="auto"/>
        <w:jc w:val="center"/>
        <w:rPr>
          <w:rFonts w:ascii="Times New Roman" w:hAnsi="Times New Roman" w:cs="Times New Roman"/>
          <w:b/>
          <w:sz w:val="20"/>
          <w:szCs w:val="20"/>
        </w:rPr>
      </w:pPr>
    </w:p>
    <w:p w:rsidR="007E2ECA" w:rsidRDefault="007E2ECA" w:rsidP="007E2ECA">
      <w:pPr>
        <w:spacing w:after="0" w:line="240" w:lineRule="auto"/>
        <w:jc w:val="center"/>
        <w:rPr>
          <w:rFonts w:ascii="Times New Roman" w:hAnsi="Times New Roman" w:cs="Times New Roman"/>
          <w:b/>
          <w:sz w:val="20"/>
          <w:szCs w:val="20"/>
        </w:rPr>
      </w:pPr>
    </w:p>
    <w:p w:rsidR="007E2ECA" w:rsidRDefault="007E2ECA" w:rsidP="007E2ECA">
      <w:pPr>
        <w:spacing w:after="0" w:line="240" w:lineRule="auto"/>
        <w:jc w:val="center"/>
        <w:rPr>
          <w:rFonts w:ascii="Times New Roman" w:hAnsi="Times New Roman" w:cs="Times New Roman"/>
          <w:b/>
          <w:sz w:val="20"/>
          <w:szCs w:val="20"/>
        </w:rPr>
      </w:pPr>
    </w:p>
    <w:p w:rsidR="007E2ECA" w:rsidRDefault="007E2ECA" w:rsidP="007E2ECA">
      <w:pPr>
        <w:spacing w:after="0" w:line="240" w:lineRule="auto"/>
        <w:jc w:val="center"/>
        <w:rPr>
          <w:rFonts w:ascii="Times New Roman" w:hAnsi="Times New Roman" w:cs="Times New Roman"/>
          <w:b/>
          <w:sz w:val="20"/>
          <w:szCs w:val="20"/>
        </w:rPr>
      </w:pPr>
    </w:p>
    <w:p w:rsidR="007E2ECA" w:rsidRDefault="007E2ECA" w:rsidP="007E2ECA">
      <w:pPr>
        <w:spacing w:after="0" w:line="240" w:lineRule="auto"/>
        <w:jc w:val="center"/>
        <w:rPr>
          <w:rFonts w:ascii="Times New Roman" w:hAnsi="Times New Roman" w:cs="Times New Roman"/>
          <w:b/>
          <w:sz w:val="20"/>
          <w:szCs w:val="20"/>
        </w:rPr>
      </w:pPr>
    </w:p>
    <w:p w:rsidR="007E2ECA" w:rsidRDefault="007E2ECA" w:rsidP="007E2ECA">
      <w:pPr>
        <w:spacing w:after="0" w:line="240" w:lineRule="auto"/>
        <w:jc w:val="center"/>
        <w:rPr>
          <w:rFonts w:ascii="Times New Roman" w:hAnsi="Times New Roman" w:cs="Times New Roman"/>
          <w:b/>
          <w:sz w:val="20"/>
          <w:szCs w:val="20"/>
        </w:rPr>
      </w:pPr>
    </w:p>
    <w:p w:rsidR="007E2ECA" w:rsidRDefault="007E2ECA" w:rsidP="009C6D70">
      <w:pPr>
        <w:spacing w:after="0" w:line="240" w:lineRule="auto"/>
        <w:rPr>
          <w:rFonts w:ascii="Times New Roman" w:hAnsi="Times New Roman" w:cs="Times New Roman"/>
          <w:b/>
          <w:sz w:val="20"/>
          <w:szCs w:val="20"/>
        </w:rPr>
      </w:pPr>
    </w:p>
    <w:p w:rsidR="007E2ECA" w:rsidRDefault="007E2ECA" w:rsidP="007E2ECA">
      <w:pPr>
        <w:spacing w:after="0" w:line="240" w:lineRule="auto"/>
        <w:jc w:val="center"/>
        <w:rPr>
          <w:rFonts w:ascii="Times New Roman" w:hAnsi="Times New Roman" w:cs="Times New Roman"/>
          <w:b/>
          <w:sz w:val="20"/>
          <w:szCs w:val="20"/>
        </w:rPr>
      </w:pPr>
    </w:p>
    <w:p w:rsidR="007E2ECA" w:rsidRPr="007E2ECA" w:rsidRDefault="007E2ECA" w:rsidP="007E2ECA">
      <w:pPr>
        <w:spacing w:after="0" w:line="240" w:lineRule="auto"/>
        <w:jc w:val="center"/>
        <w:rPr>
          <w:rFonts w:ascii="Times New Roman" w:hAnsi="Times New Roman" w:cs="Times New Roman"/>
          <w:b/>
          <w:sz w:val="20"/>
          <w:szCs w:val="20"/>
        </w:rPr>
      </w:pPr>
      <w:r w:rsidRPr="007E2ECA">
        <w:rPr>
          <w:rFonts w:ascii="Times New Roman" w:hAnsi="Times New Roman" w:cs="Times New Roman"/>
          <w:b/>
          <w:sz w:val="20"/>
          <w:szCs w:val="20"/>
        </w:rPr>
        <w:t>Conclusion</w:t>
      </w:r>
    </w:p>
    <w:p w:rsidR="007E2ECA" w:rsidRDefault="007E2ECA" w:rsidP="007E2ECA">
      <w:pPr>
        <w:spacing w:after="0" w:line="240" w:lineRule="auto"/>
        <w:jc w:val="both"/>
        <w:rPr>
          <w:rFonts w:ascii="Times New Roman" w:hAnsi="Times New Roman" w:cs="Times New Roman"/>
          <w:sz w:val="18"/>
        </w:rPr>
      </w:pPr>
      <w:r w:rsidRPr="007E2ECA">
        <w:rPr>
          <w:rFonts w:ascii="Times New Roman" w:hAnsi="Times New Roman" w:cs="Times New Roman"/>
          <w:sz w:val="18"/>
        </w:rPr>
        <w:t xml:space="preserve">Three types of EFB samples, namely untreated EFB, EFB pretreated with hot water and EFB fiber pretreated with hot water followed by 10% (w/w) </w:t>
      </w:r>
      <w:proofErr w:type="spellStart"/>
      <w:r w:rsidRPr="007E2ECA">
        <w:rPr>
          <w:rFonts w:ascii="Times New Roman" w:hAnsi="Times New Roman" w:cs="Times New Roman"/>
          <w:sz w:val="18"/>
        </w:rPr>
        <w:t>NaOH</w:t>
      </w:r>
      <w:proofErr w:type="spellEnd"/>
      <w:r w:rsidRPr="007E2ECA">
        <w:rPr>
          <w:rFonts w:ascii="Times New Roman" w:hAnsi="Times New Roman" w:cs="Times New Roman"/>
          <w:sz w:val="18"/>
        </w:rPr>
        <w:t xml:space="preserve"> aqueous solution were studied. The disappearance and shifting of aromatic and carbonyl functional groups, </w:t>
      </w:r>
      <w:proofErr w:type="spellStart"/>
      <w:r w:rsidRPr="007E2ECA">
        <w:rPr>
          <w:rFonts w:ascii="Times New Roman" w:hAnsi="Times New Roman" w:cs="Times New Roman"/>
          <w:sz w:val="18"/>
        </w:rPr>
        <w:t>syringyl</w:t>
      </w:r>
      <w:proofErr w:type="spellEnd"/>
      <w:r w:rsidRPr="007E2ECA">
        <w:rPr>
          <w:rFonts w:ascii="Times New Roman" w:hAnsi="Times New Roman" w:cs="Times New Roman"/>
          <w:sz w:val="18"/>
        </w:rPr>
        <w:t xml:space="preserve"> propane unit, </w:t>
      </w:r>
      <w:proofErr w:type="spellStart"/>
      <w:r w:rsidRPr="007E2ECA">
        <w:rPr>
          <w:rFonts w:ascii="Times New Roman" w:hAnsi="Times New Roman" w:cs="Times New Roman"/>
          <w:sz w:val="18"/>
        </w:rPr>
        <w:t>guaisacyl</w:t>
      </w:r>
      <w:proofErr w:type="spellEnd"/>
      <w:r w:rsidRPr="007E2ECA">
        <w:rPr>
          <w:rFonts w:ascii="Times New Roman" w:hAnsi="Times New Roman" w:cs="Times New Roman"/>
          <w:sz w:val="18"/>
        </w:rPr>
        <w:t xml:space="preserve"> propane unit and C-H lignin indicated that delignification has occurred. This eased the extraction of reduced sugar by mean of acid hydrolysis of the cellulose. Acetylation was more efficient in determining the monosaccharide contents qualitatively and quantitatively compared to </w:t>
      </w:r>
      <w:proofErr w:type="spellStart"/>
      <w:r w:rsidRPr="007E2ECA">
        <w:rPr>
          <w:rFonts w:ascii="Times New Roman" w:hAnsi="Times New Roman" w:cs="Times New Roman"/>
          <w:sz w:val="18"/>
        </w:rPr>
        <w:t>methanolysis</w:t>
      </w:r>
      <w:proofErr w:type="spellEnd"/>
      <w:r w:rsidRPr="007E2ECA">
        <w:rPr>
          <w:rFonts w:ascii="Times New Roman" w:hAnsi="Times New Roman" w:cs="Times New Roman"/>
          <w:sz w:val="18"/>
        </w:rPr>
        <w:t xml:space="preserve">. The hydrolysis with TFA in acetylation detected glucose and </w:t>
      </w:r>
      <w:proofErr w:type="spellStart"/>
      <w:r w:rsidRPr="007E2ECA">
        <w:rPr>
          <w:rFonts w:ascii="Times New Roman" w:hAnsi="Times New Roman" w:cs="Times New Roman"/>
          <w:sz w:val="18"/>
        </w:rPr>
        <w:t>galactose</w:t>
      </w:r>
      <w:proofErr w:type="spellEnd"/>
      <w:r w:rsidRPr="007E2ECA">
        <w:rPr>
          <w:rFonts w:ascii="Times New Roman" w:hAnsi="Times New Roman" w:cs="Times New Roman"/>
          <w:sz w:val="18"/>
        </w:rPr>
        <w:t xml:space="preserve">, confirming that this method is suitable to scissor the hemicellulose chain </w:t>
      </w:r>
      <w:r w:rsidRPr="007E2ECA">
        <w:rPr>
          <w:rFonts w:ascii="Times New Roman" w:hAnsi="Times New Roman" w:cs="Times New Roman"/>
          <w:sz w:val="18"/>
        </w:rPr>
        <w:lastRenderedPageBreak/>
        <w:t xml:space="preserve">and hydrolyze cellulose with arranged structure. The determination of monosaccharide contents was higher in acetylation compared to </w:t>
      </w:r>
      <w:proofErr w:type="spellStart"/>
      <w:r w:rsidRPr="007E2ECA">
        <w:rPr>
          <w:rFonts w:ascii="Times New Roman" w:hAnsi="Times New Roman" w:cs="Times New Roman"/>
          <w:sz w:val="18"/>
        </w:rPr>
        <w:t>methanolysis</w:t>
      </w:r>
      <w:proofErr w:type="spellEnd"/>
      <w:r w:rsidRPr="007E2ECA">
        <w:rPr>
          <w:rFonts w:ascii="Times New Roman" w:hAnsi="Times New Roman" w:cs="Times New Roman"/>
          <w:sz w:val="18"/>
        </w:rPr>
        <w:t>.</w:t>
      </w:r>
    </w:p>
    <w:p w:rsidR="007E2ECA" w:rsidRDefault="007E2ECA" w:rsidP="007E2ECA">
      <w:pPr>
        <w:spacing w:after="0" w:line="240" w:lineRule="auto"/>
        <w:jc w:val="both"/>
        <w:rPr>
          <w:rFonts w:ascii="Times New Roman" w:hAnsi="Times New Roman" w:cs="Times New Roman"/>
          <w:sz w:val="18"/>
        </w:rPr>
      </w:pPr>
    </w:p>
    <w:p w:rsidR="007E2ECA" w:rsidRPr="007E2ECA" w:rsidRDefault="007E2ECA" w:rsidP="007E2ECA">
      <w:pPr>
        <w:spacing w:after="0" w:line="240" w:lineRule="auto"/>
        <w:ind w:left="720" w:hanging="720"/>
        <w:jc w:val="center"/>
        <w:rPr>
          <w:rFonts w:ascii="Times New Roman" w:hAnsi="Times New Roman" w:cs="Times New Roman"/>
          <w:b/>
          <w:sz w:val="20"/>
          <w:szCs w:val="20"/>
        </w:rPr>
      </w:pPr>
      <w:r w:rsidRPr="007E2ECA">
        <w:rPr>
          <w:rFonts w:ascii="Times New Roman" w:hAnsi="Times New Roman" w:cs="Times New Roman"/>
          <w:b/>
          <w:sz w:val="20"/>
          <w:szCs w:val="20"/>
        </w:rPr>
        <w:t>References</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Abdullah, N. and</w:t>
      </w:r>
      <w:r w:rsidRPr="007E2ECA">
        <w:rPr>
          <w:rFonts w:ascii="Times New Roman" w:hAnsi="Times New Roman"/>
          <w:noProof/>
          <w:sz w:val="18"/>
          <w:szCs w:val="18"/>
        </w:rPr>
        <w:t xml:space="preserve"> Sulaiman, F. Chapter 3: The oil palm wastes in Malaysia. </w:t>
      </w:r>
      <w:hyperlink r:id="rId24" w:history="1">
        <w:r w:rsidRPr="007E2ECA">
          <w:rPr>
            <w:rFonts w:ascii="Times New Roman" w:hAnsi="Times New Roman"/>
            <w:noProof/>
            <w:sz w:val="18"/>
            <w:szCs w:val="18"/>
          </w:rPr>
          <w:t xml:space="preserve"> Matovic</w:t>
        </w:r>
      </w:hyperlink>
      <w:r w:rsidRPr="007E2ECA">
        <w:rPr>
          <w:rFonts w:ascii="Times New Roman" w:hAnsi="Times New Roman"/>
          <w:noProof/>
          <w:sz w:val="18"/>
          <w:szCs w:val="18"/>
        </w:rPr>
        <w:t>,</w:t>
      </w:r>
      <w:r w:rsidRPr="007E2ECA">
        <w:rPr>
          <w:rFonts w:ascii="Times New Roman" w:hAnsi="Times New Roman"/>
          <w:sz w:val="18"/>
          <w:szCs w:val="18"/>
        </w:rPr>
        <w:t xml:space="preserve"> M.D. </w:t>
      </w:r>
      <w:r w:rsidRPr="007E2ECA">
        <w:rPr>
          <w:rFonts w:ascii="Times New Roman" w:hAnsi="Times New Roman"/>
          <w:noProof/>
          <w:sz w:val="18"/>
          <w:szCs w:val="18"/>
        </w:rPr>
        <w:t xml:space="preserve">2013. Eds. Biomass Now -Sustainable Growth and Use, ISBN 978-953-51-1105-4978-953-51-0726-2, New York: InTech Publication </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Hon, D. N. and</w:t>
      </w:r>
      <w:r w:rsidRPr="007E2ECA">
        <w:rPr>
          <w:rFonts w:ascii="Times New Roman" w:hAnsi="Times New Roman"/>
          <w:noProof/>
          <w:sz w:val="18"/>
          <w:szCs w:val="18"/>
        </w:rPr>
        <w:t xml:space="preserve"> Shiraishi, N. (1991). </w:t>
      </w:r>
      <w:r w:rsidRPr="007E2ECA">
        <w:rPr>
          <w:rFonts w:ascii="Times New Roman" w:hAnsi="Times New Roman"/>
          <w:i/>
          <w:noProof/>
          <w:sz w:val="18"/>
          <w:szCs w:val="18"/>
        </w:rPr>
        <w:t>Wood and Cellulosic Chemistry</w:t>
      </w:r>
      <w:r w:rsidRPr="007E2ECA">
        <w:rPr>
          <w:rFonts w:ascii="Times New Roman" w:hAnsi="Times New Roman"/>
          <w:noProof/>
          <w:sz w:val="18"/>
          <w:szCs w:val="18"/>
        </w:rPr>
        <w:t>.   New York, United State of America: Marcel Dekker, INC.</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Wyman, C. E., Decker, S. R., Himmel, M. E., Brady, J. W.</w:t>
      </w:r>
      <w:r>
        <w:rPr>
          <w:rFonts w:ascii="Times New Roman" w:hAnsi="Times New Roman"/>
          <w:noProof/>
          <w:sz w:val="18"/>
          <w:szCs w:val="18"/>
        </w:rPr>
        <w:t>, Skopec, C. E. and</w:t>
      </w:r>
      <w:r w:rsidRPr="007E2ECA">
        <w:rPr>
          <w:rFonts w:ascii="Times New Roman" w:hAnsi="Times New Roman"/>
          <w:noProof/>
          <w:sz w:val="18"/>
          <w:szCs w:val="18"/>
        </w:rPr>
        <w:t xml:space="preserve"> Viikari, L. (2005).  Hydrolysis of Cellulose and Hemicellulose.  </w:t>
      </w:r>
      <w:r w:rsidRPr="007E2ECA">
        <w:rPr>
          <w:rFonts w:ascii="Times New Roman" w:hAnsi="Times New Roman"/>
          <w:i/>
          <w:noProof/>
          <w:sz w:val="18"/>
          <w:szCs w:val="18"/>
        </w:rPr>
        <w:t>Polysaccharides: Structural Diversity and Functional Versatility,</w:t>
      </w:r>
      <w:r w:rsidRPr="007E2ECA">
        <w:rPr>
          <w:rFonts w:ascii="Times New Roman" w:hAnsi="Times New Roman"/>
          <w:noProof/>
          <w:sz w:val="18"/>
          <w:szCs w:val="18"/>
        </w:rPr>
        <w:t xml:space="preserve"> 43(1):1023-1062.</w:t>
      </w:r>
      <w:bookmarkStart w:id="1" w:name="_ENREF_8"/>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Pessoa Jr, A., Mancilha, I. and</w:t>
      </w:r>
      <w:r w:rsidRPr="007E2ECA">
        <w:rPr>
          <w:rFonts w:ascii="Times New Roman" w:hAnsi="Times New Roman"/>
          <w:noProof/>
          <w:sz w:val="18"/>
          <w:szCs w:val="18"/>
        </w:rPr>
        <w:t xml:space="preserve"> Sato, S. (1997). Acid Hydrolysis of Hemicellulose from Sugarcane Bagasse.  </w:t>
      </w:r>
      <w:r w:rsidRPr="007E2ECA">
        <w:rPr>
          <w:rFonts w:ascii="Times New Roman" w:hAnsi="Times New Roman"/>
          <w:i/>
          <w:noProof/>
          <w:sz w:val="18"/>
          <w:szCs w:val="18"/>
        </w:rPr>
        <w:t>Brazilian Journal of Chemical Engineering,</w:t>
      </w:r>
      <w:r w:rsidRPr="007E2ECA">
        <w:rPr>
          <w:rFonts w:ascii="Times New Roman" w:hAnsi="Times New Roman"/>
          <w:noProof/>
          <w:sz w:val="18"/>
          <w:szCs w:val="18"/>
        </w:rPr>
        <w:t xml:space="preserve"> 14(3):</w:t>
      </w:r>
      <w:bookmarkEnd w:id="1"/>
      <w:r w:rsidRPr="007E2ECA">
        <w:rPr>
          <w:rFonts w:ascii="Times New Roman" w:hAnsi="Times New Roman"/>
          <w:noProof/>
          <w:sz w:val="18"/>
          <w:szCs w:val="18"/>
        </w:rPr>
        <w:t xml:space="preserve"> 291-297.</w:t>
      </w:r>
      <w:bookmarkStart w:id="2" w:name="_ENREF_19"/>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Sjöström, E. and</w:t>
      </w:r>
      <w:r w:rsidRPr="007E2ECA">
        <w:rPr>
          <w:rFonts w:ascii="Times New Roman" w:hAnsi="Times New Roman"/>
          <w:noProof/>
          <w:sz w:val="18"/>
          <w:szCs w:val="18"/>
        </w:rPr>
        <w:t xml:space="preserve"> Alen, R. (1999). </w:t>
      </w:r>
      <w:r w:rsidRPr="007E2ECA">
        <w:rPr>
          <w:rFonts w:ascii="Times New Roman" w:hAnsi="Times New Roman"/>
          <w:i/>
          <w:noProof/>
          <w:sz w:val="18"/>
          <w:szCs w:val="18"/>
        </w:rPr>
        <w:t>Analytical Methods in Wood Chemistry, Pulping and Papermaking</w:t>
      </w:r>
      <w:r w:rsidRPr="007E2ECA">
        <w:rPr>
          <w:rFonts w:ascii="Times New Roman" w:hAnsi="Times New Roman"/>
          <w:noProof/>
          <w:sz w:val="18"/>
          <w:szCs w:val="18"/>
        </w:rPr>
        <w:t>. Germany: Springer.</w:t>
      </w:r>
      <w:bookmarkStart w:id="3" w:name="_ENREF_21"/>
      <w:bookmarkEnd w:id="2"/>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 xml:space="preserve">Steve, C. (2005). </w:t>
      </w:r>
      <w:r w:rsidRPr="007E2ECA">
        <w:rPr>
          <w:rFonts w:ascii="Times New Roman" w:hAnsi="Times New Roman"/>
          <w:i/>
          <w:noProof/>
          <w:sz w:val="18"/>
          <w:szCs w:val="18"/>
        </w:rPr>
        <w:t>Structural Analysis of Polysaccharides</w:t>
      </w:r>
      <w:r w:rsidRPr="007E2ECA">
        <w:rPr>
          <w:rFonts w:ascii="Times New Roman" w:hAnsi="Times New Roman"/>
          <w:noProof/>
          <w:sz w:val="18"/>
          <w:szCs w:val="18"/>
        </w:rPr>
        <w:t>. United States of America: CRC Press Taylor &amp; Francis Group.</w:t>
      </w:r>
      <w:bookmarkEnd w:id="3"/>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Belitz, H. D.</w:t>
      </w:r>
      <w:r w:rsidR="009C6D70">
        <w:rPr>
          <w:rFonts w:ascii="Times New Roman" w:hAnsi="Times New Roman"/>
          <w:noProof/>
          <w:sz w:val="18"/>
          <w:szCs w:val="18"/>
        </w:rPr>
        <w:t>, Grosch, W. and</w:t>
      </w:r>
      <w:r w:rsidRPr="007E2ECA">
        <w:rPr>
          <w:rFonts w:ascii="Times New Roman" w:hAnsi="Times New Roman"/>
          <w:noProof/>
          <w:sz w:val="18"/>
          <w:szCs w:val="18"/>
        </w:rPr>
        <w:t xml:space="preserve"> Schieberle, P. (2004). </w:t>
      </w:r>
      <w:r w:rsidRPr="007E2ECA">
        <w:rPr>
          <w:rFonts w:ascii="Times New Roman" w:hAnsi="Times New Roman"/>
          <w:i/>
          <w:noProof/>
          <w:sz w:val="18"/>
          <w:szCs w:val="18"/>
        </w:rPr>
        <w:t>Food Chemistry</w:t>
      </w:r>
      <w:r w:rsidRPr="007E2ECA">
        <w:rPr>
          <w:rFonts w:ascii="Times New Roman" w:hAnsi="Times New Roman"/>
          <w:noProof/>
          <w:sz w:val="18"/>
          <w:szCs w:val="18"/>
        </w:rPr>
        <w:t>.  3.  German: Springer Verlag Berlin Heidelberg.</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Bertaud, F</w:t>
      </w:r>
      <w:r w:rsidR="009C6D70">
        <w:rPr>
          <w:rFonts w:ascii="Times New Roman" w:hAnsi="Times New Roman"/>
          <w:noProof/>
          <w:sz w:val="18"/>
          <w:szCs w:val="18"/>
        </w:rPr>
        <w:t>., Sundberg, A. and</w:t>
      </w:r>
      <w:r w:rsidRPr="007E2ECA">
        <w:rPr>
          <w:rFonts w:ascii="Times New Roman" w:hAnsi="Times New Roman"/>
          <w:noProof/>
          <w:sz w:val="18"/>
          <w:szCs w:val="18"/>
        </w:rPr>
        <w:t xml:space="preserve"> Holmbom, B. (2002). Evaluation of Acid Methanolysis for Analysis of Wood Hemicelluloses and Pectins.  </w:t>
      </w:r>
      <w:r w:rsidRPr="007E2ECA">
        <w:rPr>
          <w:rFonts w:ascii="Times New Roman" w:hAnsi="Times New Roman"/>
          <w:i/>
          <w:noProof/>
          <w:sz w:val="18"/>
          <w:szCs w:val="18"/>
        </w:rPr>
        <w:t>Carbohydrate Polymers,</w:t>
      </w:r>
      <w:r w:rsidRPr="007E2ECA">
        <w:rPr>
          <w:rFonts w:ascii="Times New Roman" w:hAnsi="Times New Roman"/>
          <w:noProof/>
          <w:sz w:val="18"/>
          <w:szCs w:val="18"/>
        </w:rPr>
        <w:t xml:space="preserve"> 48(3): 319-324.</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 xml:space="preserve">Kamerling, J. P. &amp; Gerwig, G. J.   (2007).   2.01 - Strategies for the Structural Analysis of Carbohydrates.  Dlm.  Editor-in-Chief:  johannis, P. K. (pnyt.).   </w:t>
      </w:r>
      <w:r w:rsidRPr="007E2ECA">
        <w:rPr>
          <w:rFonts w:ascii="Times New Roman" w:hAnsi="Times New Roman"/>
          <w:i/>
          <w:noProof/>
          <w:sz w:val="18"/>
          <w:szCs w:val="18"/>
        </w:rPr>
        <w:t>Comprehensive Glycoscience,</w:t>
      </w:r>
      <w:r w:rsidRPr="007E2ECA">
        <w:rPr>
          <w:rFonts w:ascii="Times New Roman" w:hAnsi="Times New Roman"/>
          <w:noProof/>
          <w:sz w:val="18"/>
          <w:szCs w:val="18"/>
        </w:rPr>
        <w:t xml:space="preserve">  pp 1-68. Oxford: Elsevier.</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Anthony B. Blakaney, Philip J. Harr</w:t>
      </w:r>
      <w:r w:rsidR="009C6D70">
        <w:rPr>
          <w:rFonts w:ascii="Times New Roman" w:hAnsi="Times New Roman"/>
          <w:noProof/>
          <w:sz w:val="18"/>
          <w:szCs w:val="18"/>
        </w:rPr>
        <w:t>is and</w:t>
      </w:r>
      <w:r w:rsidRPr="007E2ECA">
        <w:rPr>
          <w:rFonts w:ascii="Times New Roman" w:hAnsi="Times New Roman"/>
          <w:noProof/>
          <w:sz w:val="18"/>
          <w:szCs w:val="18"/>
        </w:rPr>
        <w:t xml:space="preserve"> Stone, R. J. H. a. B. A. (1982). A Simple and Rapid Preparation of Alditol Acetates for Monosaccharide Analysis.  </w:t>
      </w:r>
      <w:r w:rsidRPr="007E2ECA">
        <w:rPr>
          <w:rFonts w:ascii="Times New Roman" w:hAnsi="Times New Roman"/>
          <w:i/>
          <w:noProof/>
          <w:sz w:val="18"/>
          <w:szCs w:val="18"/>
        </w:rPr>
        <w:t>Carbohydrate Research,</w:t>
      </w:r>
      <w:r w:rsidRPr="007E2ECA">
        <w:rPr>
          <w:rFonts w:ascii="Times New Roman" w:hAnsi="Times New Roman"/>
          <w:noProof/>
          <w:sz w:val="18"/>
          <w:szCs w:val="18"/>
        </w:rPr>
        <w:t xml:space="preserve"> 113(3):291-299.</w:t>
      </w:r>
      <w:bookmarkStart w:id="4" w:name="_ENREF_2"/>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 xml:space="preserve">Hasegawa, I., Kazuhide Okuma, Osamu Mae, Kazuhiro. (2004). New Pretreatment Methods Combining a Hot Water Treatment and Water/Acetone Extraction for Thermo-Chemical Conversion of Biomass. </w:t>
      </w:r>
      <w:r w:rsidRPr="007E2ECA">
        <w:rPr>
          <w:rFonts w:ascii="Times New Roman" w:hAnsi="Times New Roman"/>
          <w:i/>
          <w:noProof/>
          <w:sz w:val="18"/>
          <w:szCs w:val="18"/>
        </w:rPr>
        <w:t>Energy &amp; Fuels,</w:t>
      </w:r>
      <w:r w:rsidRPr="007E2ECA">
        <w:rPr>
          <w:rFonts w:ascii="Times New Roman" w:hAnsi="Times New Roman"/>
          <w:noProof/>
          <w:sz w:val="18"/>
          <w:szCs w:val="18"/>
        </w:rPr>
        <w:t xml:space="preserve">  18(3): 755-760.</w:t>
      </w:r>
      <w:bookmarkStart w:id="5" w:name="_ENREF_3"/>
      <w:bookmarkEnd w:id="4"/>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Sun, Y. C.,</w:t>
      </w:r>
      <w:r w:rsidR="009C6D70">
        <w:rPr>
          <w:rFonts w:ascii="Times New Roman" w:hAnsi="Times New Roman"/>
          <w:noProof/>
          <w:sz w:val="18"/>
          <w:szCs w:val="18"/>
        </w:rPr>
        <w:t xml:space="preserve"> and</w:t>
      </w:r>
      <w:r w:rsidRPr="007E2ECA">
        <w:rPr>
          <w:rFonts w:ascii="Times New Roman" w:hAnsi="Times New Roman"/>
          <w:noProof/>
          <w:sz w:val="18"/>
          <w:szCs w:val="18"/>
        </w:rPr>
        <w:t xml:space="preserve"> Jiayang. (2002). Hydrolysis of Lignocellulosic Materials for Ethanol Production: A Review. </w:t>
      </w:r>
      <w:r w:rsidRPr="007E2ECA">
        <w:rPr>
          <w:rFonts w:ascii="Times New Roman" w:hAnsi="Times New Roman"/>
          <w:i/>
          <w:noProof/>
          <w:sz w:val="18"/>
          <w:szCs w:val="18"/>
        </w:rPr>
        <w:t>Bioresource Technology,</w:t>
      </w:r>
      <w:r w:rsidRPr="007E2ECA">
        <w:rPr>
          <w:rFonts w:ascii="Times New Roman" w:hAnsi="Times New Roman"/>
          <w:noProof/>
          <w:sz w:val="18"/>
          <w:szCs w:val="18"/>
        </w:rPr>
        <w:t xml:space="preserve"> 83(1): 1-11.</w:t>
      </w:r>
      <w:bookmarkEnd w:id="5"/>
    </w:p>
    <w:p w:rsidR="007E2ECA" w:rsidRPr="007E2ECA" w:rsidRDefault="009C6D70"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Chambers R.E and</w:t>
      </w:r>
      <w:r w:rsidR="007E2ECA" w:rsidRPr="007E2ECA">
        <w:rPr>
          <w:rFonts w:ascii="Times New Roman" w:hAnsi="Times New Roman"/>
          <w:noProof/>
          <w:sz w:val="18"/>
          <w:szCs w:val="18"/>
        </w:rPr>
        <w:t xml:space="preserve"> J.R., C. (1971). An Assessment of Methanolysis and Other Factors Used in the Analysis of Carbohydrate-Containing Materials.  </w:t>
      </w:r>
      <w:r w:rsidR="007E2ECA" w:rsidRPr="007E2ECA">
        <w:rPr>
          <w:rFonts w:ascii="Times New Roman" w:hAnsi="Times New Roman"/>
          <w:i/>
          <w:noProof/>
          <w:sz w:val="18"/>
          <w:szCs w:val="18"/>
        </w:rPr>
        <w:t>Biochemical Journal,</w:t>
      </w:r>
      <w:r w:rsidR="007E2ECA" w:rsidRPr="007E2ECA">
        <w:rPr>
          <w:rFonts w:ascii="Times New Roman" w:hAnsi="Times New Roman"/>
          <w:noProof/>
          <w:sz w:val="18"/>
          <w:szCs w:val="18"/>
        </w:rPr>
        <w:t xml:space="preserve"> 125(4): 1009-1018.</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Davison</w:t>
      </w:r>
      <w:r w:rsidR="009C6D70">
        <w:rPr>
          <w:rFonts w:ascii="Times New Roman" w:hAnsi="Times New Roman"/>
          <w:noProof/>
          <w:sz w:val="18"/>
          <w:szCs w:val="18"/>
        </w:rPr>
        <w:t>, P. and</w:t>
      </w:r>
      <w:r w:rsidRPr="007E2ECA">
        <w:rPr>
          <w:rFonts w:ascii="Times New Roman" w:hAnsi="Times New Roman"/>
          <w:noProof/>
          <w:sz w:val="18"/>
          <w:szCs w:val="18"/>
        </w:rPr>
        <w:t xml:space="preserve"> Young, R. (1964). Gas Chromatography of Carbohydrates the Quantitative Determination of the Free Sugars of Plants as Their Trimethylsilyl Ethers.  </w:t>
      </w:r>
      <w:r w:rsidRPr="007E2ECA">
        <w:rPr>
          <w:rFonts w:ascii="Times New Roman" w:hAnsi="Times New Roman"/>
          <w:i/>
          <w:noProof/>
          <w:sz w:val="18"/>
          <w:szCs w:val="18"/>
        </w:rPr>
        <w:t>Journal of Chromatography A,</w:t>
      </w:r>
      <w:r w:rsidRPr="007E2ECA">
        <w:rPr>
          <w:rFonts w:ascii="Times New Roman" w:hAnsi="Times New Roman"/>
          <w:noProof/>
          <w:sz w:val="18"/>
          <w:szCs w:val="18"/>
        </w:rPr>
        <w:t xml:space="preserve"> 41(4): 12-21.</w:t>
      </w:r>
      <w:bookmarkStart w:id="6" w:name="_ENREF_22"/>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 xml:space="preserve">Sun, X. F., Xu, F., Sun, R. </w:t>
      </w:r>
      <w:r w:rsidR="009C6D70">
        <w:rPr>
          <w:rFonts w:ascii="Times New Roman" w:hAnsi="Times New Roman"/>
          <w:noProof/>
          <w:sz w:val="18"/>
          <w:szCs w:val="18"/>
        </w:rPr>
        <w:t>C., Fowler, P. and</w:t>
      </w:r>
      <w:r w:rsidRPr="007E2ECA">
        <w:rPr>
          <w:rFonts w:ascii="Times New Roman" w:hAnsi="Times New Roman"/>
          <w:noProof/>
          <w:sz w:val="18"/>
          <w:szCs w:val="18"/>
        </w:rPr>
        <w:t xml:space="preserve"> Baird, M. S. (2005). Characteristics of Degraded Cellulose Obtained from Steam-Exploded Wheat Straw.  </w:t>
      </w:r>
      <w:r w:rsidRPr="007E2ECA">
        <w:rPr>
          <w:rFonts w:ascii="Times New Roman" w:hAnsi="Times New Roman"/>
          <w:i/>
          <w:noProof/>
          <w:sz w:val="18"/>
          <w:szCs w:val="18"/>
        </w:rPr>
        <w:t>Carbohydrate Research,</w:t>
      </w:r>
      <w:r w:rsidRPr="007E2ECA">
        <w:rPr>
          <w:rFonts w:ascii="Times New Roman" w:hAnsi="Times New Roman"/>
          <w:noProof/>
          <w:sz w:val="18"/>
          <w:szCs w:val="18"/>
        </w:rPr>
        <w:t xml:space="preserve"> 340(1): 97-106.</w:t>
      </w:r>
      <w:bookmarkStart w:id="7" w:name="_ENREF_5"/>
      <w:bookmarkEnd w:id="6"/>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Mingjia, Z., Wei, Q., Rui, L., Rongxin,</w:t>
      </w:r>
      <w:r w:rsidR="009C6D70">
        <w:rPr>
          <w:rFonts w:ascii="Times New Roman" w:hAnsi="Times New Roman"/>
          <w:noProof/>
          <w:sz w:val="18"/>
          <w:szCs w:val="18"/>
        </w:rPr>
        <w:t xml:space="preserve"> S., Shaomin, W. and</w:t>
      </w:r>
      <w:r w:rsidRPr="007E2ECA">
        <w:rPr>
          <w:rFonts w:ascii="Times New Roman" w:hAnsi="Times New Roman"/>
          <w:noProof/>
          <w:sz w:val="18"/>
          <w:szCs w:val="18"/>
        </w:rPr>
        <w:t xml:space="preserve"> Zhimin, H. (2010).   Fractionating Lignocellulose by Formic Acid: Characterization of Major Components.  </w:t>
      </w:r>
      <w:r w:rsidRPr="007E2ECA">
        <w:rPr>
          <w:rFonts w:ascii="Times New Roman" w:hAnsi="Times New Roman"/>
          <w:i/>
          <w:noProof/>
          <w:sz w:val="18"/>
          <w:szCs w:val="18"/>
        </w:rPr>
        <w:t>Biomass and Bioenergy,</w:t>
      </w:r>
      <w:r w:rsidRPr="007E2ECA">
        <w:rPr>
          <w:rFonts w:ascii="Times New Roman" w:hAnsi="Times New Roman"/>
          <w:noProof/>
          <w:sz w:val="18"/>
          <w:szCs w:val="18"/>
        </w:rPr>
        <w:t xml:space="preserve"> 34(4): 525-532.</w:t>
      </w:r>
      <w:bookmarkEnd w:id="7"/>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Evtuguin, D. V., Neto, C. P., Silva, A. M., Domingues, P</w:t>
      </w:r>
      <w:r w:rsidR="009C6D70">
        <w:rPr>
          <w:rFonts w:ascii="Times New Roman" w:hAnsi="Times New Roman"/>
          <w:noProof/>
          <w:sz w:val="18"/>
          <w:szCs w:val="18"/>
        </w:rPr>
        <w:t>. M., Amado, F. M., Robert, D. and</w:t>
      </w:r>
      <w:r w:rsidRPr="007E2ECA">
        <w:rPr>
          <w:rFonts w:ascii="Times New Roman" w:hAnsi="Times New Roman"/>
          <w:noProof/>
          <w:sz w:val="18"/>
          <w:szCs w:val="18"/>
        </w:rPr>
        <w:t xml:space="preserve"> Faix, O. (2001). Comprehensive Study on the Chemical Structure of Dioxane Lignin from Plantation Eucalyptus Globulus Wood. </w:t>
      </w:r>
      <w:r w:rsidRPr="007E2ECA">
        <w:rPr>
          <w:rFonts w:ascii="Times New Roman" w:hAnsi="Times New Roman"/>
          <w:i/>
          <w:noProof/>
          <w:sz w:val="18"/>
          <w:szCs w:val="18"/>
        </w:rPr>
        <w:t>Journal of Agricultural and Food Chemistry,</w:t>
      </w:r>
      <w:r w:rsidRPr="007E2ECA">
        <w:rPr>
          <w:rFonts w:ascii="Times New Roman" w:hAnsi="Times New Roman"/>
          <w:noProof/>
          <w:sz w:val="18"/>
          <w:szCs w:val="18"/>
        </w:rPr>
        <w:t xml:space="preserve"> 49(9): 4252-4261.</w:t>
      </w:r>
    </w:p>
    <w:p w:rsidR="007E2ECA" w:rsidRPr="007E2ECA" w:rsidRDefault="009C6D70"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Jahan, M. S. and</w:t>
      </w:r>
      <w:r w:rsidR="007E2ECA" w:rsidRPr="007E2ECA">
        <w:rPr>
          <w:rFonts w:ascii="Times New Roman" w:hAnsi="Times New Roman"/>
          <w:noProof/>
          <w:sz w:val="18"/>
          <w:szCs w:val="18"/>
        </w:rPr>
        <w:t xml:space="preserve"> Mun, S. P. (2007). Characteristics of Dioxane Lignins Isolated at Different Ages of Nalita Wood (Trema Orientalis).  </w:t>
      </w:r>
      <w:r w:rsidR="007E2ECA" w:rsidRPr="007E2ECA">
        <w:rPr>
          <w:rFonts w:ascii="Times New Roman" w:hAnsi="Times New Roman"/>
          <w:i/>
          <w:noProof/>
          <w:sz w:val="18"/>
          <w:szCs w:val="18"/>
        </w:rPr>
        <w:t>Journal of Wood Chemistry and Technology,</w:t>
      </w:r>
      <w:r w:rsidR="007E2ECA" w:rsidRPr="007E2ECA">
        <w:rPr>
          <w:rFonts w:ascii="Times New Roman" w:hAnsi="Times New Roman"/>
          <w:noProof/>
          <w:sz w:val="18"/>
          <w:szCs w:val="18"/>
        </w:rPr>
        <w:t xml:space="preserve"> 27(2): 83-98.</w:t>
      </w:r>
      <w:bookmarkStart w:id="8" w:name="_ENREF_1"/>
    </w:p>
    <w:p w:rsidR="007E2ECA" w:rsidRPr="007E2ECA" w:rsidRDefault="009C6D70"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Alemdar, A. and</w:t>
      </w:r>
      <w:r w:rsidR="007E2ECA" w:rsidRPr="007E2ECA">
        <w:rPr>
          <w:rFonts w:ascii="Times New Roman" w:hAnsi="Times New Roman"/>
          <w:noProof/>
          <w:sz w:val="18"/>
          <w:szCs w:val="18"/>
        </w:rPr>
        <w:t xml:space="preserve"> Sain, M. (2008). Isolation and Characterization of Nanofibers from Agricultural Residues–Wheat Straw and Soy Hulls. </w:t>
      </w:r>
      <w:r w:rsidR="007E2ECA" w:rsidRPr="007E2ECA">
        <w:rPr>
          <w:rFonts w:ascii="Times New Roman" w:hAnsi="Times New Roman"/>
          <w:i/>
          <w:noProof/>
          <w:sz w:val="18"/>
          <w:szCs w:val="18"/>
        </w:rPr>
        <w:t>Bioresource technology,</w:t>
      </w:r>
      <w:r w:rsidR="007E2ECA" w:rsidRPr="007E2ECA">
        <w:rPr>
          <w:rFonts w:ascii="Times New Roman" w:hAnsi="Times New Roman"/>
          <w:noProof/>
          <w:sz w:val="18"/>
          <w:szCs w:val="18"/>
        </w:rPr>
        <w:t xml:space="preserve"> 99(6): 1664-1671.</w:t>
      </w:r>
      <w:bookmarkEnd w:id="8"/>
    </w:p>
    <w:p w:rsidR="007E2ECA" w:rsidRPr="007E2ECA" w:rsidRDefault="009C6D70"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Rahman, S., Choudhury, J. and</w:t>
      </w:r>
      <w:r w:rsidR="007E2ECA" w:rsidRPr="007E2ECA">
        <w:rPr>
          <w:rFonts w:ascii="Times New Roman" w:hAnsi="Times New Roman"/>
          <w:noProof/>
          <w:sz w:val="18"/>
          <w:szCs w:val="18"/>
        </w:rPr>
        <w:t xml:space="preserve"> Ahmad, A. (2006). Production of Xylose from Oil Palm Empty Fruit Bunch Fiber Using Sulfuric Acid.  </w:t>
      </w:r>
      <w:r w:rsidR="007E2ECA" w:rsidRPr="007E2ECA">
        <w:rPr>
          <w:rFonts w:ascii="Times New Roman" w:hAnsi="Times New Roman"/>
          <w:i/>
          <w:noProof/>
          <w:sz w:val="18"/>
          <w:szCs w:val="18"/>
        </w:rPr>
        <w:t>Biochemical Engineering Journal,</w:t>
      </w:r>
      <w:r w:rsidR="007E2ECA" w:rsidRPr="007E2ECA">
        <w:rPr>
          <w:rFonts w:ascii="Times New Roman" w:hAnsi="Times New Roman"/>
          <w:noProof/>
          <w:sz w:val="18"/>
          <w:szCs w:val="18"/>
        </w:rPr>
        <w:t xml:space="preserve"> 30(1): 97-103</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Dungait, J. a.</w:t>
      </w:r>
      <w:r w:rsidR="009C6D70">
        <w:rPr>
          <w:rFonts w:ascii="Times New Roman" w:hAnsi="Times New Roman"/>
          <w:noProof/>
          <w:sz w:val="18"/>
          <w:szCs w:val="18"/>
        </w:rPr>
        <w:t xml:space="preserve"> J., Docherty, G., Straker, V. and</w:t>
      </w:r>
      <w:r w:rsidRPr="007E2ECA">
        <w:rPr>
          <w:rFonts w:ascii="Times New Roman" w:hAnsi="Times New Roman"/>
          <w:noProof/>
          <w:sz w:val="18"/>
          <w:szCs w:val="18"/>
        </w:rPr>
        <w:t xml:space="preserve"> Evershed, R. P. (2008).   Interspecific Variation in Bulk Tissue, Fatty Acid and Monosaccharide Δ13c Values of Leaves from a Mesotrophic Grassland Plant Community.  </w:t>
      </w:r>
      <w:r w:rsidRPr="007E2ECA">
        <w:rPr>
          <w:rFonts w:ascii="Times New Roman" w:hAnsi="Times New Roman"/>
          <w:i/>
          <w:noProof/>
          <w:sz w:val="18"/>
          <w:szCs w:val="18"/>
        </w:rPr>
        <w:t>Phytochemistry,</w:t>
      </w:r>
      <w:r w:rsidRPr="007E2ECA">
        <w:rPr>
          <w:rFonts w:ascii="Times New Roman" w:hAnsi="Times New Roman"/>
          <w:noProof/>
          <w:sz w:val="18"/>
          <w:szCs w:val="18"/>
        </w:rPr>
        <w:t xml:space="preserve"> 69(10): 2041-2051.</w:t>
      </w:r>
    </w:p>
    <w:p w:rsidR="007E2ECA" w:rsidRPr="007E2ECA" w:rsidRDefault="007E2ECA" w:rsidP="007E2ECA">
      <w:pPr>
        <w:pStyle w:val="ListParagraph"/>
        <w:numPr>
          <w:ilvl w:val="0"/>
          <w:numId w:val="16"/>
        </w:numPr>
        <w:spacing w:after="0" w:line="240" w:lineRule="auto"/>
        <w:ind w:left="284" w:hanging="284"/>
        <w:jc w:val="both"/>
        <w:rPr>
          <w:rFonts w:ascii="Times New Roman" w:hAnsi="Times New Roman"/>
          <w:noProof/>
          <w:sz w:val="18"/>
          <w:szCs w:val="18"/>
        </w:rPr>
      </w:pPr>
      <w:r w:rsidRPr="007E2ECA">
        <w:rPr>
          <w:rFonts w:ascii="Times New Roman" w:hAnsi="Times New Roman"/>
          <w:noProof/>
          <w:sz w:val="18"/>
          <w:szCs w:val="18"/>
        </w:rPr>
        <w:t>Fatin Afifah binti Ahmad Kuthi. (2012). Penentuan Gula Terturun Daripada Tandan Kosong Kelapa Sawit Melalui Prarawatan Air Panas Oleh Hidrolisis Berasid.   Tesis Ijazah Sarjanamuda Sains Dengan Kepujian,  Fakulti Sains Dan Teknologi,  Universiti Kebangsaan Malaysia.</w:t>
      </w:r>
    </w:p>
    <w:p w:rsidR="007E2ECA" w:rsidRPr="007E2ECA" w:rsidRDefault="009C6D70" w:rsidP="007E2ECA">
      <w:pPr>
        <w:pStyle w:val="ListParagraph"/>
        <w:numPr>
          <w:ilvl w:val="0"/>
          <w:numId w:val="16"/>
        </w:numPr>
        <w:spacing w:after="0" w:line="240" w:lineRule="auto"/>
        <w:ind w:left="284" w:hanging="284"/>
        <w:jc w:val="both"/>
        <w:rPr>
          <w:rFonts w:ascii="Times New Roman" w:hAnsi="Times New Roman"/>
          <w:noProof/>
          <w:sz w:val="18"/>
          <w:szCs w:val="18"/>
        </w:rPr>
      </w:pPr>
      <w:r>
        <w:rPr>
          <w:rFonts w:ascii="Times New Roman" w:hAnsi="Times New Roman"/>
          <w:noProof/>
          <w:sz w:val="18"/>
          <w:szCs w:val="18"/>
        </w:rPr>
        <w:t>Hamzah, F., Idris, A. and</w:t>
      </w:r>
      <w:r w:rsidR="007E2ECA" w:rsidRPr="007E2ECA">
        <w:rPr>
          <w:rFonts w:ascii="Times New Roman" w:hAnsi="Times New Roman"/>
          <w:noProof/>
          <w:sz w:val="18"/>
          <w:szCs w:val="18"/>
        </w:rPr>
        <w:t xml:space="preserve"> Shuan, T. K. (2011). Preliminary Study on Enzymatic Hydrolysis of Treated Oil Palm (Elaeis) Empty Fruit Bunches Fibre (Efb) by Using Combination of Cellulase and Β 1-4 Glucosidase. </w:t>
      </w:r>
      <w:r w:rsidR="007E2ECA" w:rsidRPr="007E2ECA">
        <w:rPr>
          <w:rFonts w:ascii="Times New Roman" w:hAnsi="Times New Roman"/>
          <w:i/>
          <w:noProof/>
          <w:sz w:val="18"/>
          <w:szCs w:val="18"/>
        </w:rPr>
        <w:t xml:space="preserve">Biomass and Bioenergy, </w:t>
      </w:r>
      <w:r w:rsidR="007E2ECA" w:rsidRPr="007E2ECA">
        <w:rPr>
          <w:rFonts w:ascii="Times New Roman" w:hAnsi="Times New Roman"/>
          <w:noProof/>
          <w:sz w:val="18"/>
          <w:szCs w:val="18"/>
        </w:rPr>
        <w:t xml:space="preserve">  35(3): 1055-1059.</w:t>
      </w:r>
    </w:p>
    <w:p w:rsidR="007E2ECA" w:rsidRPr="007E2ECA" w:rsidRDefault="007E2ECA" w:rsidP="007E2ECA">
      <w:pPr>
        <w:spacing w:after="0" w:line="240" w:lineRule="auto"/>
        <w:jc w:val="both"/>
        <w:rPr>
          <w:rFonts w:ascii="Times New Roman" w:hAnsi="Times New Roman" w:cs="Times New Roman"/>
          <w:sz w:val="18"/>
        </w:rPr>
      </w:pPr>
    </w:p>
    <w:p w:rsidR="007E2ECA" w:rsidRPr="007E2ECA" w:rsidRDefault="007E2ECA" w:rsidP="007E2ECA">
      <w:pPr>
        <w:spacing w:after="0" w:line="240" w:lineRule="auto"/>
        <w:jc w:val="both"/>
        <w:rPr>
          <w:rFonts w:ascii="Times New Roman" w:hAnsi="Times New Roman" w:cs="Times New Roman"/>
          <w:sz w:val="20"/>
          <w:szCs w:val="20"/>
        </w:rPr>
      </w:pPr>
    </w:p>
    <w:p w:rsidR="007E2ECA" w:rsidRPr="007E2ECA" w:rsidRDefault="007E2ECA" w:rsidP="007E2ECA">
      <w:pPr>
        <w:spacing w:after="0" w:line="240" w:lineRule="auto"/>
        <w:jc w:val="both"/>
        <w:rPr>
          <w:rFonts w:ascii="Times New Roman" w:hAnsi="Times New Roman" w:cs="Times New Roman"/>
          <w:sz w:val="20"/>
          <w:szCs w:val="20"/>
        </w:rPr>
      </w:pPr>
    </w:p>
    <w:p w:rsidR="007E2ECA" w:rsidRPr="007E2ECA" w:rsidRDefault="007E2ECA" w:rsidP="007E2ECA">
      <w:pPr>
        <w:spacing w:after="0" w:line="240" w:lineRule="auto"/>
        <w:jc w:val="both"/>
        <w:rPr>
          <w:rFonts w:ascii="Times New Roman" w:hAnsi="Times New Roman" w:cs="Times New Roman"/>
          <w:sz w:val="20"/>
          <w:szCs w:val="20"/>
        </w:rPr>
      </w:pPr>
    </w:p>
    <w:p w:rsidR="007E2ECA" w:rsidRDefault="007E2ECA" w:rsidP="007E2ECA">
      <w:pPr>
        <w:rPr>
          <w:rFonts w:ascii="Times New Roman" w:hAnsi="Times New Roman" w:cs="Times New Roman"/>
          <w:sz w:val="20"/>
          <w:szCs w:val="20"/>
        </w:rPr>
      </w:pPr>
    </w:p>
    <w:p w:rsidR="007C45AA" w:rsidRPr="007E2ECA" w:rsidRDefault="007C45AA" w:rsidP="005B1C83">
      <w:pPr>
        <w:spacing w:after="0" w:line="240" w:lineRule="auto"/>
        <w:jc w:val="center"/>
        <w:rPr>
          <w:rFonts w:ascii="Times New Roman" w:hAnsi="Times New Roman" w:cs="Times New Roman"/>
          <w:sz w:val="20"/>
          <w:szCs w:val="20"/>
        </w:rPr>
      </w:pPr>
    </w:p>
    <w:p w:rsidR="005E533C" w:rsidRDefault="005E533C" w:rsidP="005B1C83">
      <w:pPr>
        <w:spacing w:after="0" w:line="240" w:lineRule="auto"/>
        <w:jc w:val="both"/>
        <w:rPr>
          <w:rFonts w:ascii="Times New Roman" w:hAnsi="Times New Roman" w:cs="Times New Roman"/>
          <w:sz w:val="20"/>
          <w:szCs w:val="20"/>
        </w:rPr>
      </w:pPr>
    </w:p>
    <w:p w:rsidR="007E2ECA" w:rsidRDefault="007E2ECA" w:rsidP="005B1C83">
      <w:pPr>
        <w:spacing w:after="0" w:line="240" w:lineRule="auto"/>
        <w:jc w:val="both"/>
        <w:rPr>
          <w:rFonts w:ascii="Times New Roman" w:hAnsi="Times New Roman" w:cs="Times New Roman"/>
          <w:sz w:val="20"/>
          <w:szCs w:val="20"/>
        </w:rPr>
      </w:pPr>
    </w:p>
    <w:p w:rsidR="007E2ECA" w:rsidRPr="007E2ECA" w:rsidRDefault="007E2ECA" w:rsidP="005B1C83">
      <w:pPr>
        <w:spacing w:after="0" w:line="240" w:lineRule="auto"/>
        <w:jc w:val="both"/>
        <w:rPr>
          <w:rFonts w:ascii="Times New Roman" w:hAnsi="Times New Roman" w:cs="Times New Roman"/>
          <w:sz w:val="20"/>
          <w:szCs w:val="20"/>
        </w:rPr>
      </w:pPr>
    </w:p>
    <w:p w:rsidR="00300CCE" w:rsidRPr="007E2ECA" w:rsidRDefault="00300CCE" w:rsidP="009C6D70">
      <w:pPr>
        <w:spacing w:after="0" w:line="240" w:lineRule="auto"/>
        <w:jc w:val="both"/>
        <w:rPr>
          <w:rFonts w:ascii="Times New Roman" w:hAnsi="Times New Roman" w:cs="Times New Roman"/>
          <w:noProof/>
          <w:sz w:val="18"/>
          <w:szCs w:val="18"/>
        </w:rPr>
      </w:pPr>
    </w:p>
    <w:p w:rsidR="005074A1" w:rsidRPr="007E2ECA" w:rsidRDefault="005074A1" w:rsidP="005B1C83">
      <w:pPr>
        <w:spacing w:after="0" w:line="240" w:lineRule="auto"/>
        <w:ind w:left="284" w:hanging="284"/>
        <w:rPr>
          <w:rFonts w:ascii="Times New Roman" w:hAnsi="Times New Roman" w:cs="Times New Roman"/>
          <w:sz w:val="18"/>
          <w:szCs w:val="18"/>
        </w:rPr>
      </w:pPr>
    </w:p>
    <w:sectPr w:rsidR="005074A1" w:rsidRPr="007E2ECA" w:rsidSect="007E2ECA">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176" w:rsidRDefault="00C94176" w:rsidP="00D15785">
      <w:pPr>
        <w:spacing w:after="0" w:line="240" w:lineRule="auto"/>
      </w:pPr>
      <w:r>
        <w:separator/>
      </w:r>
    </w:p>
  </w:endnote>
  <w:endnote w:type="continuationSeparator" w:id="0">
    <w:p w:rsidR="00C94176" w:rsidRDefault="00C94176" w:rsidP="00D1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176" w:rsidRDefault="00C94176" w:rsidP="00D15785">
      <w:pPr>
        <w:spacing w:after="0" w:line="240" w:lineRule="auto"/>
      </w:pPr>
      <w:r>
        <w:separator/>
      </w:r>
    </w:p>
  </w:footnote>
  <w:footnote w:type="continuationSeparator" w:id="0">
    <w:p w:rsidR="00C94176" w:rsidRDefault="00C94176" w:rsidP="00D15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0017"/>
    <w:multiLevelType w:val="hybridMultilevel"/>
    <w:tmpl w:val="66962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CA67A7"/>
    <w:multiLevelType w:val="hybridMultilevel"/>
    <w:tmpl w:val="FC26C466"/>
    <w:lvl w:ilvl="0" w:tplc="E36686BA">
      <w:start w:val="1"/>
      <w:numFmt w:val="lowerLetter"/>
      <w:lvlText w:val="(%1)"/>
      <w:lvlJc w:val="left"/>
      <w:pPr>
        <w:ind w:left="4680" w:hanging="360"/>
      </w:pPr>
      <w:rPr>
        <w:rFonts w:cstheme="minorBidi" w:hint="default"/>
      </w:rPr>
    </w:lvl>
    <w:lvl w:ilvl="1" w:tplc="44090019" w:tentative="1">
      <w:start w:val="1"/>
      <w:numFmt w:val="lowerLetter"/>
      <w:lvlText w:val="%2."/>
      <w:lvlJc w:val="left"/>
      <w:pPr>
        <w:ind w:left="5400" w:hanging="360"/>
      </w:pPr>
    </w:lvl>
    <w:lvl w:ilvl="2" w:tplc="4409001B" w:tentative="1">
      <w:start w:val="1"/>
      <w:numFmt w:val="lowerRoman"/>
      <w:lvlText w:val="%3."/>
      <w:lvlJc w:val="right"/>
      <w:pPr>
        <w:ind w:left="6120" w:hanging="180"/>
      </w:pPr>
    </w:lvl>
    <w:lvl w:ilvl="3" w:tplc="4409000F" w:tentative="1">
      <w:start w:val="1"/>
      <w:numFmt w:val="decimal"/>
      <w:lvlText w:val="%4."/>
      <w:lvlJc w:val="left"/>
      <w:pPr>
        <w:ind w:left="6840" w:hanging="360"/>
      </w:pPr>
    </w:lvl>
    <w:lvl w:ilvl="4" w:tplc="44090019" w:tentative="1">
      <w:start w:val="1"/>
      <w:numFmt w:val="lowerLetter"/>
      <w:lvlText w:val="%5."/>
      <w:lvlJc w:val="left"/>
      <w:pPr>
        <w:ind w:left="7560" w:hanging="360"/>
      </w:pPr>
    </w:lvl>
    <w:lvl w:ilvl="5" w:tplc="4409001B" w:tentative="1">
      <w:start w:val="1"/>
      <w:numFmt w:val="lowerRoman"/>
      <w:lvlText w:val="%6."/>
      <w:lvlJc w:val="right"/>
      <w:pPr>
        <w:ind w:left="8280" w:hanging="180"/>
      </w:pPr>
    </w:lvl>
    <w:lvl w:ilvl="6" w:tplc="4409000F" w:tentative="1">
      <w:start w:val="1"/>
      <w:numFmt w:val="decimal"/>
      <w:lvlText w:val="%7."/>
      <w:lvlJc w:val="left"/>
      <w:pPr>
        <w:ind w:left="9000" w:hanging="360"/>
      </w:pPr>
    </w:lvl>
    <w:lvl w:ilvl="7" w:tplc="44090019" w:tentative="1">
      <w:start w:val="1"/>
      <w:numFmt w:val="lowerLetter"/>
      <w:lvlText w:val="%8."/>
      <w:lvlJc w:val="left"/>
      <w:pPr>
        <w:ind w:left="9720" w:hanging="360"/>
      </w:pPr>
    </w:lvl>
    <w:lvl w:ilvl="8" w:tplc="4409001B" w:tentative="1">
      <w:start w:val="1"/>
      <w:numFmt w:val="lowerRoman"/>
      <w:lvlText w:val="%9."/>
      <w:lvlJc w:val="right"/>
      <w:pPr>
        <w:ind w:left="10440" w:hanging="180"/>
      </w:pPr>
    </w:lvl>
  </w:abstractNum>
  <w:abstractNum w:abstractNumId="2">
    <w:nsid w:val="095824BE"/>
    <w:multiLevelType w:val="hybridMultilevel"/>
    <w:tmpl w:val="752CA49A"/>
    <w:lvl w:ilvl="0" w:tplc="AA609374">
      <w:start w:val="1"/>
      <w:numFmt w:val="lowerLetter"/>
      <w:lvlText w:val="(%1)"/>
      <w:lvlJc w:val="left"/>
      <w:pPr>
        <w:ind w:left="6120" w:hanging="360"/>
      </w:pPr>
      <w:rPr>
        <w:rFonts w:cstheme="minorBidi" w:hint="default"/>
      </w:rPr>
    </w:lvl>
    <w:lvl w:ilvl="1" w:tplc="44090019" w:tentative="1">
      <w:start w:val="1"/>
      <w:numFmt w:val="lowerLetter"/>
      <w:lvlText w:val="%2."/>
      <w:lvlJc w:val="left"/>
      <w:pPr>
        <w:ind w:left="6840" w:hanging="360"/>
      </w:pPr>
    </w:lvl>
    <w:lvl w:ilvl="2" w:tplc="4409001B" w:tentative="1">
      <w:start w:val="1"/>
      <w:numFmt w:val="lowerRoman"/>
      <w:lvlText w:val="%3."/>
      <w:lvlJc w:val="right"/>
      <w:pPr>
        <w:ind w:left="7560" w:hanging="180"/>
      </w:pPr>
    </w:lvl>
    <w:lvl w:ilvl="3" w:tplc="4409000F" w:tentative="1">
      <w:start w:val="1"/>
      <w:numFmt w:val="decimal"/>
      <w:lvlText w:val="%4."/>
      <w:lvlJc w:val="left"/>
      <w:pPr>
        <w:ind w:left="8280" w:hanging="360"/>
      </w:pPr>
    </w:lvl>
    <w:lvl w:ilvl="4" w:tplc="44090019" w:tentative="1">
      <w:start w:val="1"/>
      <w:numFmt w:val="lowerLetter"/>
      <w:lvlText w:val="%5."/>
      <w:lvlJc w:val="left"/>
      <w:pPr>
        <w:ind w:left="9000" w:hanging="360"/>
      </w:pPr>
    </w:lvl>
    <w:lvl w:ilvl="5" w:tplc="4409001B" w:tentative="1">
      <w:start w:val="1"/>
      <w:numFmt w:val="lowerRoman"/>
      <w:lvlText w:val="%6."/>
      <w:lvlJc w:val="right"/>
      <w:pPr>
        <w:ind w:left="9720" w:hanging="180"/>
      </w:pPr>
    </w:lvl>
    <w:lvl w:ilvl="6" w:tplc="4409000F" w:tentative="1">
      <w:start w:val="1"/>
      <w:numFmt w:val="decimal"/>
      <w:lvlText w:val="%7."/>
      <w:lvlJc w:val="left"/>
      <w:pPr>
        <w:ind w:left="10440" w:hanging="360"/>
      </w:pPr>
    </w:lvl>
    <w:lvl w:ilvl="7" w:tplc="44090019" w:tentative="1">
      <w:start w:val="1"/>
      <w:numFmt w:val="lowerLetter"/>
      <w:lvlText w:val="%8."/>
      <w:lvlJc w:val="left"/>
      <w:pPr>
        <w:ind w:left="11160" w:hanging="360"/>
      </w:pPr>
    </w:lvl>
    <w:lvl w:ilvl="8" w:tplc="4409001B" w:tentative="1">
      <w:start w:val="1"/>
      <w:numFmt w:val="lowerRoman"/>
      <w:lvlText w:val="%9."/>
      <w:lvlJc w:val="right"/>
      <w:pPr>
        <w:ind w:left="11880" w:hanging="180"/>
      </w:pPr>
    </w:lvl>
  </w:abstractNum>
  <w:abstractNum w:abstractNumId="3">
    <w:nsid w:val="11CF7757"/>
    <w:multiLevelType w:val="hybridMultilevel"/>
    <w:tmpl w:val="46A20E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DF7C97"/>
    <w:multiLevelType w:val="hybridMultilevel"/>
    <w:tmpl w:val="DB724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474231"/>
    <w:multiLevelType w:val="hybridMultilevel"/>
    <w:tmpl w:val="BEA08736"/>
    <w:lvl w:ilvl="0" w:tplc="53DC8C4C">
      <w:start w:val="1"/>
      <w:numFmt w:val="lowerLetter"/>
      <w:lvlText w:val="(%1)"/>
      <w:lvlJc w:val="left"/>
      <w:pPr>
        <w:ind w:left="7596" w:hanging="360"/>
      </w:pPr>
      <w:rPr>
        <w:rFonts w:hint="default"/>
      </w:rPr>
    </w:lvl>
    <w:lvl w:ilvl="1" w:tplc="043E0019" w:tentative="1">
      <w:start w:val="1"/>
      <w:numFmt w:val="lowerLetter"/>
      <w:lvlText w:val="%2."/>
      <w:lvlJc w:val="left"/>
      <w:pPr>
        <w:ind w:left="8316" w:hanging="360"/>
      </w:pPr>
    </w:lvl>
    <w:lvl w:ilvl="2" w:tplc="043E001B" w:tentative="1">
      <w:start w:val="1"/>
      <w:numFmt w:val="lowerRoman"/>
      <w:lvlText w:val="%3."/>
      <w:lvlJc w:val="right"/>
      <w:pPr>
        <w:ind w:left="9036" w:hanging="180"/>
      </w:pPr>
    </w:lvl>
    <w:lvl w:ilvl="3" w:tplc="043E000F" w:tentative="1">
      <w:start w:val="1"/>
      <w:numFmt w:val="decimal"/>
      <w:lvlText w:val="%4."/>
      <w:lvlJc w:val="left"/>
      <w:pPr>
        <w:ind w:left="9756" w:hanging="360"/>
      </w:pPr>
    </w:lvl>
    <w:lvl w:ilvl="4" w:tplc="043E0019" w:tentative="1">
      <w:start w:val="1"/>
      <w:numFmt w:val="lowerLetter"/>
      <w:lvlText w:val="%5."/>
      <w:lvlJc w:val="left"/>
      <w:pPr>
        <w:ind w:left="10476" w:hanging="360"/>
      </w:pPr>
    </w:lvl>
    <w:lvl w:ilvl="5" w:tplc="043E001B" w:tentative="1">
      <w:start w:val="1"/>
      <w:numFmt w:val="lowerRoman"/>
      <w:lvlText w:val="%6."/>
      <w:lvlJc w:val="right"/>
      <w:pPr>
        <w:ind w:left="11196" w:hanging="180"/>
      </w:pPr>
    </w:lvl>
    <w:lvl w:ilvl="6" w:tplc="043E000F" w:tentative="1">
      <w:start w:val="1"/>
      <w:numFmt w:val="decimal"/>
      <w:lvlText w:val="%7."/>
      <w:lvlJc w:val="left"/>
      <w:pPr>
        <w:ind w:left="11916" w:hanging="360"/>
      </w:pPr>
    </w:lvl>
    <w:lvl w:ilvl="7" w:tplc="043E0019" w:tentative="1">
      <w:start w:val="1"/>
      <w:numFmt w:val="lowerLetter"/>
      <w:lvlText w:val="%8."/>
      <w:lvlJc w:val="left"/>
      <w:pPr>
        <w:ind w:left="12636" w:hanging="360"/>
      </w:pPr>
    </w:lvl>
    <w:lvl w:ilvl="8" w:tplc="043E001B" w:tentative="1">
      <w:start w:val="1"/>
      <w:numFmt w:val="lowerRoman"/>
      <w:lvlText w:val="%9."/>
      <w:lvlJc w:val="right"/>
      <w:pPr>
        <w:ind w:left="13356" w:hanging="180"/>
      </w:pPr>
    </w:lvl>
  </w:abstractNum>
  <w:abstractNum w:abstractNumId="6">
    <w:nsid w:val="56164852"/>
    <w:multiLevelType w:val="hybridMultilevel"/>
    <w:tmpl w:val="039A6598"/>
    <w:lvl w:ilvl="0" w:tplc="CDBC2CB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5C4B6314"/>
    <w:multiLevelType w:val="hybridMultilevel"/>
    <w:tmpl w:val="8BD602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2F06676"/>
    <w:multiLevelType w:val="hybridMultilevel"/>
    <w:tmpl w:val="2848A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554498"/>
    <w:multiLevelType w:val="hybridMultilevel"/>
    <w:tmpl w:val="ADB448AE"/>
    <w:lvl w:ilvl="0" w:tplc="2736BCCE">
      <w:start w:val="1"/>
      <w:numFmt w:val="lowerLetter"/>
      <w:lvlText w:val="(%1)"/>
      <w:lvlJc w:val="left"/>
      <w:pPr>
        <w:ind w:left="720" w:hanging="360"/>
      </w:pPr>
      <w:rPr>
        <w:rFonts w:cstheme="minorBid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70222621"/>
    <w:multiLevelType w:val="hybridMultilevel"/>
    <w:tmpl w:val="0374BC5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
    <w:nsid w:val="760147AC"/>
    <w:multiLevelType w:val="multilevel"/>
    <w:tmpl w:val="5470A1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8A36126"/>
    <w:multiLevelType w:val="hybridMultilevel"/>
    <w:tmpl w:val="104696F6"/>
    <w:lvl w:ilvl="0" w:tplc="A852CA78">
      <w:start w:val="1"/>
      <w:numFmt w:val="lowerLetter"/>
      <w:lvlText w:val="(%1)"/>
      <w:lvlJc w:val="left"/>
      <w:pPr>
        <w:ind w:left="6120" w:hanging="360"/>
      </w:pPr>
      <w:rPr>
        <w:rFonts w:hint="default"/>
      </w:rPr>
    </w:lvl>
    <w:lvl w:ilvl="1" w:tplc="44090019" w:tentative="1">
      <w:start w:val="1"/>
      <w:numFmt w:val="lowerLetter"/>
      <w:lvlText w:val="%2."/>
      <w:lvlJc w:val="left"/>
      <w:pPr>
        <w:ind w:left="6840" w:hanging="360"/>
      </w:pPr>
    </w:lvl>
    <w:lvl w:ilvl="2" w:tplc="4409001B" w:tentative="1">
      <w:start w:val="1"/>
      <w:numFmt w:val="lowerRoman"/>
      <w:lvlText w:val="%3."/>
      <w:lvlJc w:val="right"/>
      <w:pPr>
        <w:ind w:left="7560" w:hanging="180"/>
      </w:pPr>
    </w:lvl>
    <w:lvl w:ilvl="3" w:tplc="4409000F" w:tentative="1">
      <w:start w:val="1"/>
      <w:numFmt w:val="decimal"/>
      <w:lvlText w:val="%4."/>
      <w:lvlJc w:val="left"/>
      <w:pPr>
        <w:ind w:left="8280" w:hanging="360"/>
      </w:pPr>
    </w:lvl>
    <w:lvl w:ilvl="4" w:tplc="44090019" w:tentative="1">
      <w:start w:val="1"/>
      <w:numFmt w:val="lowerLetter"/>
      <w:lvlText w:val="%5."/>
      <w:lvlJc w:val="left"/>
      <w:pPr>
        <w:ind w:left="9000" w:hanging="360"/>
      </w:pPr>
    </w:lvl>
    <w:lvl w:ilvl="5" w:tplc="4409001B" w:tentative="1">
      <w:start w:val="1"/>
      <w:numFmt w:val="lowerRoman"/>
      <w:lvlText w:val="%6."/>
      <w:lvlJc w:val="right"/>
      <w:pPr>
        <w:ind w:left="9720" w:hanging="180"/>
      </w:pPr>
    </w:lvl>
    <w:lvl w:ilvl="6" w:tplc="4409000F" w:tentative="1">
      <w:start w:val="1"/>
      <w:numFmt w:val="decimal"/>
      <w:lvlText w:val="%7."/>
      <w:lvlJc w:val="left"/>
      <w:pPr>
        <w:ind w:left="10440" w:hanging="360"/>
      </w:pPr>
    </w:lvl>
    <w:lvl w:ilvl="7" w:tplc="44090019" w:tentative="1">
      <w:start w:val="1"/>
      <w:numFmt w:val="lowerLetter"/>
      <w:lvlText w:val="%8."/>
      <w:lvlJc w:val="left"/>
      <w:pPr>
        <w:ind w:left="11160" w:hanging="360"/>
      </w:pPr>
    </w:lvl>
    <w:lvl w:ilvl="8" w:tplc="4409001B" w:tentative="1">
      <w:start w:val="1"/>
      <w:numFmt w:val="lowerRoman"/>
      <w:lvlText w:val="%9."/>
      <w:lvlJc w:val="right"/>
      <w:pPr>
        <w:ind w:left="118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7"/>
  </w:num>
  <w:num w:numId="8">
    <w:abstractNumId w:val="4"/>
  </w:num>
  <w:num w:numId="9">
    <w:abstractNumId w:val="5"/>
  </w:num>
  <w:num w:numId="10">
    <w:abstractNumId w:val="10"/>
  </w:num>
  <w:num w:numId="11">
    <w:abstractNumId w:val="12"/>
  </w:num>
  <w:num w:numId="12">
    <w:abstractNumId w:val="2"/>
  </w:num>
  <w:num w:numId="13">
    <w:abstractNumId w:val="9"/>
  </w:num>
  <w:num w:numId="14">
    <w:abstractNumId w:val="1"/>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1971"/>
    <w:rsid w:val="00001CA3"/>
    <w:rsid w:val="00012255"/>
    <w:rsid w:val="00030754"/>
    <w:rsid w:val="0003106F"/>
    <w:rsid w:val="00053721"/>
    <w:rsid w:val="00066D0D"/>
    <w:rsid w:val="00067866"/>
    <w:rsid w:val="00071930"/>
    <w:rsid w:val="0007797B"/>
    <w:rsid w:val="00082076"/>
    <w:rsid w:val="00087163"/>
    <w:rsid w:val="00096FEF"/>
    <w:rsid w:val="000A1F84"/>
    <w:rsid w:val="000A6A37"/>
    <w:rsid w:val="000B19C4"/>
    <w:rsid w:val="000B2361"/>
    <w:rsid w:val="000B53D6"/>
    <w:rsid w:val="000C658E"/>
    <w:rsid w:val="000D06DD"/>
    <w:rsid w:val="000D4891"/>
    <w:rsid w:val="00114C97"/>
    <w:rsid w:val="0014240A"/>
    <w:rsid w:val="00147C79"/>
    <w:rsid w:val="00157EC0"/>
    <w:rsid w:val="00170186"/>
    <w:rsid w:val="00181E90"/>
    <w:rsid w:val="00182282"/>
    <w:rsid w:val="0019349F"/>
    <w:rsid w:val="001A7093"/>
    <w:rsid w:val="001B1DDF"/>
    <w:rsid w:val="001C1911"/>
    <w:rsid w:val="001C46A5"/>
    <w:rsid w:val="001C6872"/>
    <w:rsid w:val="001E2FCF"/>
    <w:rsid w:val="001F04F6"/>
    <w:rsid w:val="001F17AB"/>
    <w:rsid w:val="001F2566"/>
    <w:rsid w:val="00213C8C"/>
    <w:rsid w:val="00214E37"/>
    <w:rsid w:val="002252CE"/>
    <w:rsid w:val="00230DAA"/>
    <w:rsid w:val="00260730"/>
    <w:rsid w:val="00266570"/>
    <w:rsid w:val="00270AC8"/>
    <w:rsid w:val="00270E77"/>
    <w:rsid w:val="002810C2"/>
    <w:rsid w:val="002A23B8"/>
    <w:rsid w:val="002C16AC"/>
    <w:rsid w:val="002D1B86"/>
    <w:rsid w:val="002E2420"/>
    <w:rsid w:val="002E2691"/>
    <w:rsid w:val="002E46AD"/>
    <w:rsid w:val="002F0FEA"/>
    <w:rsid w:val="002F796A"/>
    <w:rsid w:val="00300CCE"/>
    <w:rsid w:val="00302D5F"/>
    <w:rsid w:val="00304F14"/>
    <w:rsid w:val="00311336"/>
    <w:rsid w:val="00332649"/>
    <w:rsid w:val="0035678E"/>
    <w:rsid w:val="003622AC"/>
    <w:rsid w:val="00386054"/>
    <w:rsid w:val="003866C3"/>
    <w:rsid w:val="003874F1"/>
    <w:rsid w:val="003A3444"/>
    <w:rsid w:val="003C0EBB"/>
    <w:rsid w:val="003C49A7"/>
    <w:rsid w:val="003F4E43"/>
    <w:rsid w:val="00401584"/>
    <w:rsid w:val="00404CDB"/>
    <w:rsid w:val="0041681E"/>
    <w:rsid w:val="00421E4B"/>
    <w:rsid w:val="00422572"/>
    <w:rsid w:val="004436CB"/>
    <w:rsid w:val="00467D74"/>
    <w:rsid w:val="0047441D"/>
    <w:rsid w:val="004A1BE0"/>
    <w:rsid w:val="004A1CD9"/>
    <w:rsid w:val="004A4CB3"/>
    <w:rsid w:val="004C73A3"/>
    <w:rsid w:val="004D615F"/>
    <w:rsid w:val="004F17CC"/>
    <w:rsid w:val="004F4F8A"/>
    <w:rsid w:val="004F679A"/>
    <w:rsid w:val="00504532"/>
    <w:rsid w:val="005074A1"/>
    <w:rsid w:val="005106A0"/>
    <w:rsid w:val="0051467E"/>
    <w:rsid w:val="00520264"/>
    <w:rsid w:val="00543AF2"/>
    <w:rsid w:val="005536F2"/>
    <w:rsid w:val="005656E9"/>
    <w:rsid w:val="005753A6"/>
    <w:rsid w:val="005B1C83"/>
    <w:rsid w:val="005D6E8B"/>
    <w:rsid w:val="005E533C"/>
    <w:rsid w:val="00613539"/>
    <w:rsid w:val="006143DC"/>
    <w:rsid w:val="00615559"/>
    <w:rsid w:val="006269A4"/>
    <w:rsid w:val="00655C1E"/>
    <w:rsid w:val="006574AB"/>
    <w:rsid w:val="006732F4"/>
    <w:rsid w:val="0068132B"/>
    <w:rsid w:val="006A0CA8"/>
    <w:rsid w:val="006A10E9"/>
    <w:rsid w:val="006A3FB6"/>
    <w:rsid w:val="006D1EEE"/>
    <w:rsid w:val="006D3FDF"/>
    <w:rsid w:val="006E50BA"/>
    <w:rsid w:val="007111AE"/>
    <w:rsid w:val="0071149D"/>
    <w:rsid w:val="00711756"/>
    <w:rsid w:val="00714AB5"/>
    <w:rsid w:val="00723039"/>
    <w:rsid w:val="0073454D"/>
    <w:rsid w:val="00742499"/>
    <w:rsid w:val="0075014A"/>
    <w:rsid w:val="00752B2E"/>
    <w:rsid w:val="00752C1C"/>
    <w:rsid w:val="007614F8"/>
    <w:rsid w:val="007650A1"/>
    <w:rsid w:val="00766991"/>
    <w:rsid w:val="00780A58"/>
    <w:rsid w:val="00784BE4"/>
    <w:rsid w:val="00795D7C"/>
    <w:rsid w:val="00796BC7"/>
    <w:rsid w:val="0079761F"/>
    <w:rsid w:val="007A56AF"/>
    <w:rsid w:val="007B4E54"/>
    <w:rsid w:val="007C45AA"/>
    <w:rsid w:val="007D7DD8"/>
    <w:rsid w:val="007E2572"/>
    <w:rsid w:val="007E2ECA"/>
    <w:rsid w:val="008062EE"/>
    <w:rsid w:val="00807A56"/>
    <w:rsid w:val="00810DDD"/>
    <w:rsid w:val="00814E25"/>
    <w:rsid w:val="00817769"/>
    <w:rsid w:val="00850A9D"/>
    <w:rsid w:val="008621E3"/>
    <w:rsid w:val="00877005"/>
    <w:rsid w:val="00883A69"/>
    <w:rsid w:val="008D1258"/>
    <w:rsid w:val="008F63A6"/>
    <w:rsid w:val="00935593"/>
    <w:rsid w:val="0095693F"/>
    <w:rsid w:val="00956B93"/>
    <w:rsid w:val="009752F0"/>
    <w:rsid w:val="00975D3B"/>
    <w:rsid w:val="00987016"/>
    <w:rsid w:val="00987DE9"/>
    <w:rsid w:val="00995D11"/>
    <w:rsid w:val="009B1971"/>
    <w:rsid w:val="009B5ED0"/>
    <w:rsid w:val="009C2C53"/>
    <w:rsid w:val="009C601B"/>
    <w:rsid w:val="009C6D70"/>
    <w:rsid w:val="009E57CC"/>
    <w:rsid w:val="009F464E"/>
    <w:rsid w:val="00A0186C"/>
    <w:rsid w:val="00A23ED9"/>
    <w:rsid w:val="00A351A0"/>
    <w:rsid w:val="00A35CA4"/>
    <w:rsid w:val="00A46F88"/>
    <w:rsid w:val="00AA3C6E"/>
    <w:rsid w:val="00AB579E"/>
    <w:rsid w:val="00AD47E2"/>
    <w:rsid w:val="00AE2038"/>
    <w:rsid w:val="00AF13AD"/>
    <w:rsid w:val="00AF6CCD"/>
    <w:rsid w:val="00B21295"/>
    <w:rsid w:val="00B234F4"/>
    <w:rsid w:val="00B24600"/>
    <w:rsid w:val="00B434A1"/>
    <w:rsid w:val="00B723C0"/>
    <w:rsid w:val="00BA1CC7"/>
    <w:rsid w:val="00BA605E"/>
    <w:rsid w:val="00BC5A47"/>
    <w:rsid w:val="00BF4109"/>
    <w:rsid w:val="00C02B39"/>
    <w:rsid w:val="00C21BE0"/>
    <w:rsid w:val="00C34241"/>
    <w:rsid w:val="00C4166F"/>
    <w:rsid w:val="00C42CEF"/>
    <w:rsid w:val="00C742A4"/>
    <w:rsid w:val="00C8416D"/>
    <w:rsid w:val="00C845EE"/>
    <w:rsid w:val="00C86C2F"/>
    <w:rsid w:val="00C9023B"/>
    <w:rsid w:val="00C94176"/>
    <w:rsid w:val="00CA520A"/>
    <w:rsid w:val="00CB4562"/>
    <w:rsid w:val="00CC27F7"/>
    <w:rsid w:val="00CF3D1D"/>
    <w:rsid w:val="00D01146"/>
    <w:rsid w:val="00D15785"/>
    <w:rsid w:val="00D16CFE"/>
    <w:rsid w:val="00D2157F"/>
    <w:rsid w:val="00D34BD8"/>
    <w:rsid w:val="00D353BD"/>
    <w:rsid w:val="00D457AE"/>
    <w:rsid w:val="00D5186B"/>
    <w:rsid w:val="00D5265E"/>
    <w:rsid w:val="00D55917"/>
    <w:rsid w:val="00D63C7E"/>
    <w:rsid w:val="00D65CF3"/>
    <w:rsid w:val="00D8403D"/>
    <w:rsid w:val="00D86411"/>
    <w:rsid w:val="00D932C8"/>
    <w:rsid w:val="00D95FDC"/>
    <w:rsid w:val="00DA602F"/>
    <w:rsid w:val="00DC3A7D"/>
    <w:rsid w:val="00DD2E66"/>
    <w:rsid w:val="00DD752A"/>
    <w:rsid w:val="00DE14C8"/>
    <w:rsid w:val="00DE7C45"/>
    <w:rsid w:val="00E058EC"/>
    <w:rsid w:val="00E103C8"/>
    <w:rsid w:val="00E112B5"/>
    <w:rsid w:val="00E16E7B"/>
    <w:rsid w:val="00E410D3"/>
    <w:rsid w:val="00E80524"/>
    <w:rsid w:val="00E90677"/>
    <w:rsid w:val="00E9183E"/>
    <w:rsid w:val="00EA2F9E"/>
    <w:rsid w:val="00EA6403"/>
    <w:rsid w:val="00EB0A6F"/>
    <w:rsid w:val="00EB1A8B"/>
    <w:rsid w:val="00EB6825"/>
    <w:rsid w:val="00EB6AE1"/>
    <w:rsid w:val="00F52AE5"/>
    <w:rsid w:val="00F96D4C"/>
    <w:rsid w:val="00FA1EA7"/>
    <w:rsid w:val="00FC7F1F"/>
    <w:rsid w:val="00FD0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v:textbox inset="5.85pt,.7pt,5.85pt,.7pt"/>
    </o:shapedefaults>
    <o:shapelayout v:ext="edit">
      <o:idmap v:ext="edit" data="1"/>
    </o:shapelayout>
  </w:shapeDefaults>
  <w:decimalSymbol w:val="."/>
  <w:listSeparator w:val=","/>
  <w15:docId w15:val="{E8AB0925-0633-49C8-B399-BF10C92F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1">
    <w:name w:val="long_text1"/>
    <w:basedOn w:val="DefaultParagraphFont"/>
    <w:rsid w:val="002810C2"/>
    <w:rPr>
      <w:sz w:val="20"/>
      <w:szCs w:val="20"/>
    </w:rPr>
  </w:style>
  <w:style w:type="character" w:customStyle="1" w:styleId="hps">
    <w:name w:val="hps"/>
    <w:basedOn w:val="DefaultParagraphFont"/>
    <w:rsid w:val="007B4E54"/>
  </w:style>
  <w:style w:type="character" w:customStyle="1" w:styleId="longtext">
    <w:name w:val="long_text"/>
    <w:basedOn w:val="DefaultParagraphFont"/>
    <w:rsid w:val="00B723C0"/>
  </w:style>
  <w:style w:type="character" w:styleId="Hyperlink">
    <w:name w:val="Hyperlink"/>
    <w:basedOn w:val="DefaultParagraphFont"/>
    <w:uiPriority w:val="99"/>
    <w:unhideWhenUsed/>
    <w:rsid w:val="002F0FEA"/>
    <w:rPr>
      <w:color w:val="0000FF"/>
      <w:u w:val="single"/>
    </w:rPr>
  </w:style>
  <w:style w:type="character" w:customStyle="1" w:styleId="maintitle">
    <w:name w:val="maintitle"/>
    <w:basedOn w:val="DefaultParagraphFont"/>
    <w:rsid w:val="006D3FDF"/>
  </w:style>
  <w:style w:type="paragraph" w:styleId="BalloonText">
    <w:name w:val="Balloon Text"/>
    <w:basedOn w:val="Normal"/>
    <w:link w:val="BalloonTextChar"/>
    <w:uiPriority w:val="99"/>
    <w:semiHidden/>
    <w:unhideWhenUsed/>
    <w:rsid w:val="00D5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65E"/>
    <w:rPr>
      <w:rFonts w:ascii="Tahoma" w:hAnsi="Tahoma" w:cs="Tahoma"/>
      <w:sz w:val="16"/>
      <w:szCs w:val="16"/>
    </w:rPr>
  </w:style>
  <w:style w:type="paragraph" w:customStyle="1" w:styleId="TTPSectionHeading">
    <w:name w:val="TTP Section Heading"/>
    <w:basedOn w:val="Normal"/>
    <w:next w:val="Normal"/>
    <w:uiPriority w:val="99"/>
    <w:rsid w:val="00956B93"/>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956B93"/>
    <w:pPr>
      <w:ind w:left="720"/>
      <w:contextualSpacing/>
    </w:pPr>
    <w:rPr>
      <w:rFonts w:ascii="Calibri" w:eastAsia="Calibri" w:hAnsi="Calibri" w:cs="Times New Roman"/>
    </w:rPr>
  </w:style>
  <w:style w:type="paragraph" w:styleId="Header">
    <w:name w:val="header"/>
    <w:basedOn w:val="Normal"/>
    <w:link w:val="HeaderChar"/>
    <w:uiPriority w:val="99"/>
    <w:unhideWhenUsed/>
    <w:rsid w:val="005E533C"/>
    <w:pPr>
      <w:tabs>
        <w:tab w:val="center" w:pos="4320"/>
        <w:tab w:val="right" w:pos="8640"/>
      </w:tabs>
      <w:snapToGrid w:val="0"/>
    </w:pPr>
    <w:rPr>
      <w:rFonts w:ascii="Times New Roman" w:eastAsia="SimSun" w:hAnsi="Times New Roman" w:cs="Times New Roman"/>
      <w:lang w:eastAsia="zh-CN"/>
    </w:rPr>
  </w:style>
  <w:style w:type="character" w:customStyle="1" w:styleId="HeaderChar">
    <w:name w:val="Header Char"/>
    <w:basedOn w:val="DefaultParagraphFont"/>
    <w:link w:val="Header"/>
    <w:uiPriority w:val="99"/>
    <w:rsid w:val="005E533C"/>
    <w:rPr>
      <w:rFonts w:ascii="Times New Roman" w:eastAsia="SimSun" w:hAnsi="Times New Roman" w:cs="Times New Roman"/>
      <w:lang w:eastAsia="zh-CN"/>
    </w:rPr>
  </w:style>
  <w:style w:type="paragraph" w:styleId="Footer">
    <w:name w:val="footer"/>
    <w:basedOn w:val="Normal"/>
    <w:link w:val="FooterChar"/>
    <w:uiPriority w:val="99"/>
    <w:unhideWhenUsed/>
    <w:rsid w:val="005E533C"/>
    <w:pPr>
      <w:tabs>
        <w:tab w:val="center" w:pos="4320"/>
        <w:tab w:val="right" w:pos="8640"/>
      </w:tabs>
      <w:snapToGrid w:val="0"/>
      <w:spacing w:after="0" w:line="240" w:lineRule="auto"/>
    </w:pPr>
    <w:rPr>
      <w:rFonts w:ascii="Times New Roman" w:eastAsia="SimSun" w:hAnsi="Times New Roman" w:cs="Times New Roman"/>
      <w:lang w:eastAsia="zh-CN"/>
    </w:rPr>
  </w:style>
  <w:style w:type="character" w:customStyle="1" w:styleId="FooterChar">
    <w:name w:val="Footer Char"/>
    <w:basedOn w:val="DefaultParagraphFont"/>
    <w:link w:val="Footer"/>
    <w:uiPriority w:val="99"/>
    <w:rsid w:val="005E533C"/>
    <w:rPr>
      <w:rFonts w:ascii="Times New Roman" w:eastAsia="SimSun" w:hAnsi="Times New Roman" w:cs="Times New Roman"/>
      <w:lang w:eastAsia="zh-CN"/>
    </w:rPr>
  </w:style>
  <w:style w:type="table" w:styleId="TableGrid">
    <w:name w:val="Table Grid"/>
    <w:basedOn w:val="TableNormal"/>
    <w:uiPriority w:val="59"/>
    <w:rsid w:val="005E533C"/>
    <w:pPr>
      <w:spacing w:after="0" w:line="240" w:lineRule="auto"/>
    </w:pPr>
    <w:rPr>
      <w:rFonts w:ascii="Calibri" w:eastAsia="SimSun" w:hAnsi="Calibri" w:cs="Times New Roman"/>
      <w:sz w:val="20"/>
      <w:szCs w:val="20"/>
      <w:lang w:val="ms-MY" w:eastAsia="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E533C"/>
    <w:pPr>
      <w:snapToGrid w:val="0"/>
    </w:pPr>
    <w:rPr>
      <w:rFonts w:ascii="Times New Roman" w:eastAsia="SimSun" w:hAnsi="Times New Roman" w:cs="Times New Roman"/>
      <w:b/>
      <w:bCs/>
      <w:sz w:val="20"/>
      <w:szCs w:val="20"/>
      <w:lang w:eastAsia="zh-CN"/>
    </w:rPr>
  </w:style>
  <w:style w:type="paragraph" w:styleId="NormalWeb">
    <w:name w:val="Normal (Web)"/>
    <w:basedOn w:val="Normal"/>
    <w:uiPriority w:val="99"/>
    <w:semiHidden/>
    <w:unhideWhenUsed/>
    <w:rsid w:val="005E533C"/>
    <w:pPr>
      <w:spacing w:before="100" w:beforeAutospacing="1" w:after="100" w:afterAutospacing="1" w:line="240" w:lineRule="auto"/>
    </w:pPr>
    <w:rPr>
      <w:rFonts w:ascii="Times New Roman" w:eastAsiaTheme="minorEastAsia" w:hAnsi="Times New Roman" w:cs="Times New Roman"/>
      <w:sz w:val="24"/>
      <w:szCs w:val="24"/>
      <w:lang w:val="ms-MY" w:eastAsia="ms-MY"/>
    </w:rPr>
  </w:style>
  <w:style w:type="character" w:styleId="CommentReference">
    <w:name w:val="annotation reference"/>
    <w:basedOn w:val="DefaultParagraphFont"/>
    <w:uiPriority w:val="99"/>
    <w:semiHidden/>
    <w:unhideWhenUsed/>
    <w:rsid w:val="00404CDB"/>
    <w:rPr>
      <w:sz w:val="18"/>
      <w:szCs w:val="18"/>
    </w:rPr>
  </w:style>
  <w:style w:type="paragraph" w:styleId="CommentText">
    <w:name w:val="annotation text"/>
    <w:basedOn w:val="Normal"/>
    <w:link w:val="CommentTextChar"/>
    <w:uiPriority w:val="99"/>
    <w:semiHidden/>
    <w:unhideWhenUsed/>
    <w:rsid w:val="00404CDB"/>
  </w:style>
  <w:style w:type="character" w:customStyle="1" w:styleId="CommentTextChar">
    <w:name w:val="Comment Text Char"/>
    <w:basedOn w:val="DefaultParagraphFont"/>
    <w:link w:val="CommentText"/>
    <w:uiPriority w:val="99"/>
    <w:semiHidden/>
    <w:rsid w:val="00404CDB"/>
  </w:style>
  <w:style w:type="paragraph" w:styleId="CommentSubject">
    <w:name w:val="annotation subject"/>
    <w:basedOn w:val="CommentText"/>
    <w:next w:val="CommentText"/>
    <w:link w:val="CommentSubjectChar"/>
    <w:uiPriority w:val="99"/>
    <w:semiHidden/>
    <w:unhideWhenUsed/>
    <w:rsid w:val="00404CDB"/>
    <w:rPr>
      <w:b/>
      <w:bCs/>
    </w:rPr>
  </w:style>
  <w:style w:type="character" w:customStyle="1" w:styleId="CommentSubjectChar">
    <w:name w:val="Comment Subject Char"/>
    <w:basedOn w:val="CommentTextChar"/>
    <w:link w:val="CommentSubject"/>
    <w:uiPriority w:val="99"/>
    <w:semiHidden/>
    <w:rsid w:val="00404CDB"/>
    <w:rPr>
      <w:b/>
      <w:bCs/>
    </w:rPr>
  </w:style>
  <w:style w:type="paragraph" w:styleId="Revision">
    <w:name w:val="Revision"/>
    <w:hidden/>
    <w:uiPriority w:val="99"/>
    <w:semiHidden/>
    <w:rsid w:val="00404CDB"/>
    <w:pPr>
      <w:spacing w:after="0" w:line="240" w:lineRule="auto"/>
    </w:pPr>
  </w:style>
  <w:style w:type="paragraph" w:styleId="DocumentMap">
    <w:name w:val="Document Map"/>
    <w:basedOn w:val="Normal"/>
    <w:link w:val="DocumentMapChar"/>
    <w:uiPriority w:val="99"/>
    <w:semiHidden/>
    <w:unhideWhenUsed/>
    <w:rsid w:val="00404CDB"/>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4CDB"/>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38118">
      <w:bodyDiv w:val="1"/>
      <w:marLeft w:val="0"/>
      <w:marRight w:val="0"/>
      <w:marTop w:val="0"/>
      <w:marBottom w:val="0"/>
      <w:divBdr>
        <w:top w:val="none" w:sz="0" w:space="0" w:color="auto"/>
        <w:left w:val="none" w:sz="0" w:space="0" w:color="auto"/>
        <w:bottom w:val="none" w:sz="0" w:space="0" w:color="auto"/>
        <w:right w:val="none" w:sz="0" w:space="0" w:color="auto"/>
      </w:divBdr>
      <w:divsChild>
        <w:div w:id="1548833915">
          <w:marLeft w:val="0"/>
          <w:marRight w:val="0"/>
          <w:marTop w:val="0"/>
          <w:marBottom w:val="0"/>
          <w:divBdr>
            <w:top w:val="none" w:sz="0" w:space="0" w:color="auto"/>
            <w:left w:val="none" w:sz="0" w:space="0" w:color="auto"/>
            <w:bottom w:val="none" w:sz="0" w:space="0" w:color="auto"/>
            <w:right w:val="none" w:sz="0" w:space="0" w:color="auto"/>
          </w:divBdr>
          <w:divsChild>
            <w:div w:id="4041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ybadri@ukm.edu.my" TargetMode="External"/><Relationship Id="rId13" Type="http://schemas.openxmlformats.org/officeDocument/2006/relationships/oleObject" Target="embeddings/oleObject1.bin"/><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intechopen.com/books/editor/biomass-now-sustainable-growth-and-use"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EF5-D84B-4C4E-8FC7-3F3B7682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yieus</Company>
  <LinksUpToDate>false</LinksUpToDate>
  <CharactersWithSpaces>24396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Syuk</dc:creator>
  <cp:lastModifiedBy>HP</cp:lastModifiedBy>
  <cp:revision>2</cp:revision>
  <dcterms:created xsi:type="dcterms:W3CDTF">2015-01-09T03:34:00Z</dcterms:created>
  <dcterms:modified xsi:type="dcterms:W3CDTF">2015-01-09T03:34:00Z</dcterms:modified>
</cp:coreProperties>
</file>