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682" w:rsidRPr="000A6AA5" w:rsidRDefault="00F52488" w:rsidP="001F1804">
      <w:pPr>
        <w:spacing w:before="28" w:line="320" w:lineRule="exact"/>
        <w:ind w:right="-45"/>
        <w:jc w:val="center"/>
        <w:rPr>
          <w:bCs/>
          <w:sz w:val="28"/>
          <w:szCs w:val="28"/>
        </w:rPr>
      </w:pPr>
      <w:r w:rsidRPr="000A6AA5">
        <w:rPr>
          <w:bCs/>
          <w:spacing w:val="-1"/>
          <w:sz w:val="28"/>
          <w:szCs w:val="28"/>
        </w:rPr>
        <w:t>CHARACTERIZATION OF BIOCHEMICAL COMPOSITION FOR</w:t>
      </w:r>
      <w:r w:rsidR="00FF3682" w:rsidRPr="000A6AA5">
        <w:rPr>
          <w:bCs/>
          <w:spacing w:val="-1"/>
          <w:sz w:val="28"/>
          <w:szCs w:val="28"/>
        </w:rPr>
        <w:t xml:space="preserve"> </w:t>
      </w:r>
      <w:r w:rsidR="001F4885" w:rsidRPr="000A6AA5">
        <w:rPr>
          <w:bCs/>
          <w:spacing w:val="-1"/>
          <w:sz w:val="28"/>
          <w:szCs w:val="28"/>
        </w:rPr>
        <w:t>DIFFERENT TYPES OF</w:t>
      </w:r>
      <w:r w:rsidR="00FF3682" w:rsidRPr="000A6AA5">
        <w:rPr>
          <w:bCs/>
          <w:spacing w:val="-1"/>
          <w:sz w:val="28"/>
          <w:szCs w:val="28"/>
        </w:rPr>
        <w:t xml:space="preserve"> SPENT MUSHROOM SUBSTRATE IN MALAYSIA</w:t>
      </w:r>
    </w:p>
    <w:p w:rsidR="00FF3682" w:rsidRDefault="00FF3682" w:rsidP="001F1804">
      <w:pPr>
        <w:spacing w:before="11" w:line="260" w:lineRule="exact"/>
        <w:ind w:right="-45"/>
        <w:rPr>
          <w:sz w:val="26"/>
          <w:szCs w:val="26"/>
        </w:rPr>
      </w:pPr>
    </w:p>
    <w:p w:rsidR="00FF3682" w:rsidRPr="000A6AA5" w:rsidRDefault="00FF3682" w:rsidP="001F1804">
      <w:pPr>
        <w:ind w:right="-45"/>
        <w:jc w:val="center"/>
        <w:rPr>
          <w:sz w:val="24"/>
          <w:szCs w:val="24"/>
        </w:rPr>
      </w:pPr>
      <w:r w:rsidRPr="000A6AA5">
        <w:rPr>
          <w:sz w:val="24"/>
          <w:szCs w:val="24"/>
        </w:rPr>
        <w:t>(Pencir</w:t>
      </w:r>
      <w:r w:rsidR="00F52488" w:rsidRPr="000A6AA5">
        <w:rPr>
          <w:sz w:val="24"/>
          <w:szCs w:val="24"/>
        </w:rPr>
        <w:t>ian bagi Komposisi Biokimia</w:t>
      </w:r>
      <w:r w:rsidRPr="000A6AA5">
        <w:rPr>
          <w:sz w:val="24"/>
          <w:szCs w:val="24"/>
        </w:rPr>
        <w:t xml:space="preserve"> bagi Pelba</w:t>
      </w:r>
      <w:r w:rsidR="003F3F92" w:rsidRPr="000A6AA5">
        <w:rPr>
          <w:sz w:val="24"/>
          <w:szCs w:val="24"/>
        </w:rPr>
        <w:t>gai Jenis Sisa</w:t>
      </w:r>
      <w:r w:rsidRPr="000A6AA5">
        <w:rPr>
          <w:sz w:val="24"/>
          <w:szCs w:val="24"/>
        </w:rPr>
        <w:t xml:space="preserve"> Substrat Cendawan</w:t>
      </w:r>
      <w:r w:rsidR="003F3F92" w:rsidRPr="000A6AA5">
        <w:rPr>
          <w:sz w:val="24"/>
          <w:szCs w:val="24"/>
        </w:rPr>
        <w:t xml:space="preserve"> di Malaysia</w:t>
      </w:r>
      <w:r w:rsidRPr="000A6AA5">
        <w:rPr>
          <w:sz w:val="24"/>
          <w:szCs w:val="24"/>
        </w:rPr>
        <w:t>)</w:t>
      </w:r>
    </w:p>
    <w:p w:rsidR="00FF3682" w:rsidRPr="00A235E0" w:rsidRDefault="00E62048" w:rsidP="001F1804">
      <w:pPr>
        <w:spacing w:before="7" w:line="200" w:lineRule="exact"/>
        <w:ind w:right="-45"/>
        <w:rPr>
          <w:sz w:val="28"/>
          <w:szCs w:val="28"/>
        </w:rPr>
      </w:pPr>
      <w:r w:rsidRPr="00A235E0">
        <w:rPr>
          <w:sz w:val="28"/>
          <w:szCs w:val="28"/>
        </w:rPr>
        <w:t xml:space="preserve"> </w:t>
      </w:r>
    </w:p>
    <w:p w:rsidR="00FF3682" w:rsidRPr="001F4885" w:rsidRDefault="003F3F92" w:rsidP="001F1804">
      <w:pPr>
        <w:ind w:right="-45"/>
        <w:jc w:val="center"/>
        <w:rPr>
          <w:sz w:val="13"/>
          <w:szCs w:val="13"/>
          <w:vertAlign w:val="subscript"/>
        </w:rPr>
      </w:pPr>
      <w:r>
        <w:t>Nur Aziera Abd Rasib</w:t>
      </w:r>
      <w:r w:rsidR="00FF3682">
        <w:rPr>
          <w:position w:val="9"/>
          <w:sz w:val="13"/>
          <w:szCs w:val="13"/>
        </w:rPr>
        <w:t>1</w:t>
      </w:r>
      <w:r w:rsidR="00FF3682">
        <w:t>,</w:t>
      </w:r>
      <w:r w:rsidR="00FF3682">
        <w:rPr>
          <w:spacing w:val="-6"/>
        </w:rPr>
        <w:t xml:space="preserve"> </w:t>
      </w:r>
      <w:r>
        <w:t>Zarina Zakaria</w:t>
      </w:r>
      <w:r w:rsidR="00FF3682">
        <w:rPr>
          <w:position w:val="9"/>
          <w:sz w:val="13"/>
          <w:szCs w:val="13"/>
        </w:rPr>
        <w:t>1</w:t>
      </w:r>
      <w:r w:rsidR="00A235E0">
        <w:rPr>
          <w:spacing w:val="-4"/>
        </w:rPr>
        <w:t>*</w:t>
      </w:r>
      <w:r w:rsidR="00FF3682">
        <w:t>,</w:t>
      </w:r>
      <w:r>
        <w:t xml:space="preserve"> Mohammad Fahrurrazi Tompang</w:t>
      </w:r>
      <w:r w:rsidR="001F4885">
        <w:rPr>
          <w:spacing w:val="-5"/>
          <w:vertAlign w:val="superscript"/>
        </w:rPr>
        <w:t>1</w:t>
      </w:r>
      <w:r w:rsidR="001F4885">
        <w:rPr>
          <w:spacing w:val="-5"/>
        </w:rPr>
        <w:t>, Ridzwan Abdul Rahman</w:t>
      </w:r>
      <w:r w:rsidR="001F4885">
        <w:rPr>
          <w:spacing w:val="-5"/>
          <w:vertAlign w:val="superscript"/>
        </w:rPr>
        <w:t>1</w:t>
      </w:r>
      <w:r w:rsidR="001F4885">
        <w:rPr>
          <w:spacing w:val="-5"/>
        </w:rPr>
        <w:t>, Hakimah Othman</w:t>
      </w:r>
      <w:r w:rsidR="00853C9C">
        <w:rPr>
          <w:position w:val="9"/>
          <w:sz w:val="13"/>
          <w:szCs w:val="13"/>
        </w:rPr>
        <w:t>2</w:t>
      </w:r>
      <w:r w:rsidR="001F4885">
        <w:rPr>
          <w:position w:val="9"/>
          <w:sz w:val="13"/>
          <w:szCs w:val="13"/>
        </w:rPr>
        <w:t xml:space="preserve"> </w:t>
      </w:r>
    </w:p>
    <w:p w:rsidR="00FF3682" w:rsidRDefault="00FF3682" w:rsidP="001F1804">
      <w:pPr>
        <w:spacing w:before="12" w:line="200" w:lineRule="exact"/>
        <w:ind w:right="-45"/>
      </w:pPr>
    </w:p>
    <w:p w:rsidR="00853C9C" w:rsidRDefault="00FF3682" w:rsidP="001F1804">
      <w:pPr>
        <w:spacing w:line="200" w:lineRule="exact"/>
        <w:ind w:right="-45"/>
        <w:jc w:val="center"/>
        <w:rPr>
          <w:i/>
          <w:spacing w:val="-1"/>
          <w:sz w:val="18"/>
          <w:szCs w:val="18"/>
        </w:rPr>
      </w:pPr>
      <w:r>
        <w:rPr>
          <w:i/>
          <w:position w:val="8"/>
          <w:sz w:val="12"/>
          <w:szCs w:val="12"/>
        </w:rPr>
        <w:t>1</w:t>
      </w:r>
      <w:r>
        <w:rPr>
          <w:i/>
          <w:spacing w:val="1"/>
          <w:sz w:val="18"/>
          <w:szCs w:val="18"/>
        </w:rPr>
        <w:t>S</w:t>
      </w:r>
      <w:r>
        <w:rPr>
          <w:i/>
          <w:spacing w:val="-1"/>
          <w:sz w:val="18"/>
          <w:szCs w:val="18"/>
        </w:rPr>
        <w:t>c</w:t>
      </w:r>
      <w:r>
        <w:rPr>
          <w:i/>
          <w:spacing w:val="1"/>
          <w:sz w:val="18"/>
          <w:szCs w:val="18"/>
        </w:rPr>
        <w:t>h</w:t>
      </w:r>
      <w:r>
        <w:rPr>
          <w:i/>
          <w:spacing w:val="-1"/>
          <w:sz w:val="18"/>
          <w:szCs w:val="18"/>
        </w:rPr>
        <w:t>o</w:t>
      </w:r>
      <w:r>
        <w:rPr>
          <w:i/>
          <w:spacing w:val="1"/>
          <w:sz w:val="18"/>
          <w:szCs w:val="18"/>
        </w:rPr>
        <w:t>o</w:t>
      </w:r>
      <w:r>
        <w:rPr>
          <w:i/>
          <w:sz w:val="18"/>
          <w:szCs w:val="18"/>
        </w:rPr>
        <w:t>l</w:t>
      </w:r>
      <w:r>
        <w:rPr>
          <w:i/>
          <w:spacing w:val="-1"/>
          <w:sz w:val="18"/>
          <w:szCs w:val="18"/>
        </w:rPr>
        <w:t xml:space="preserve"> </w:t>
      </w:r>
      <w:r w:rsidR="003F3F92">
        <w:rPr>
          <w:i/>
          <w:spacing w:val="-1"/>
          <w:sz w:val="18"/>
          <w:szCs w:val="18"/>
        </w:rPr>
        <w:t>of Bioprocess</w:t>
      </w:r>
      <w:r w:rsidR="001F1804">
        <w:rPr>
          <w:i/>
          <w:spacing w:val="-1"/>
          <w:sz w:val="18"/>
          <w:szCs w:val="18"/>
        </w:rPr>
        <w:t xml:space="preserve"> </w:t>
      </w:r>
      <w:r w:rsidR="003F3F92">
        <w:rPr>
          <w:i/>
          <w:spacing w:val="-1"/>
          <w:sz w:val="18"/>
          <w:szCs w:val="18"/>
        </w:rPr>
        <w:t>Engineering</w:t>
      </w:r>
      <w:r w:rsidR="00872772">
        <w:rPr>
          <w:i/>
          <w:spacing w:val="-1"/>
          <w:sz w:val="18"/>
          <w:szCs w:val="18"/>
        </w:rPr>
        <w:t xml:space="preserve">, </w:t>
      </w:r>
      <w:r w:rsidR="00624AE4">
        <w:rPr>
          <w:i/>
          <w:spacing w:val="-1"/>
          <w:sz w:val="18"/>
          <w:szCs w:val="18"/>
        </w:rPr>
        <w:t xml:space="preserve"> </w:t>
      </w:r>
      <w:r w:rsidR="00872772">
        <w:rPr>
          <w:i/>
          <w:spacing w:val="-1"/>
          <w:sz w:val="18"/>
          <w:szCs w:val="18"/>
        </w:rPr>
        <w:t xml:space="preserve"> </w:t>
      </w:r>
    </w:p>
    <w:p w:rsidR="00624AE4" w:rsidRDefault="00853C9C" w:rsidP="001F1804">
      <w:pPr>
        <w:spacing w:line="200" w:lineRule="exact"/>
        <w:ind w:right="-45" w:hanging="147"/>
        <w:jc w:val="center"/>
        <w:rPr>
          <w:i/>
          <w:spacing w:val="-1"/>
          <w:sz w:val="18"/>
          <w:szCs w:val="18"/>
        </w:rPr>
      </w:pPr>
      <w:r>
        <w:rPr>
          <w:i/>
          <w:position w:val="8"/>
          <w:sz w:val="12"/>
          <w:szCs w:val="12"/>
        </w:rPr>
        <w:t xml:space="preserve">2 </w:t>
      </w:r>
      <w:r>
        <w:rPr>
          <w:i/>
          <w:spacing w:val="1"/>
          <w:sz w:val="18"/>
          <w:szCs w:val="18"/>
        </w:rPr>
        <w:t>S</w:t>
      </w:r>
      <w:r>
        <w:rPr>
          <w:i/>
          <w:spacing w:val="-1"/>
          <w:sz w:val="18"/>
          <w:szCs w:val="18"/>
        </w:rPr>
        <w:t>c</w:t>
      </w:r>
      <w:r>
        <w:rPr>
          <w:i/>
          <w:spacing w:val="1"/>
          <w:sz w:val="18"/>
          <w:szCs w:val="18"/>
        </w:rPr>
        <w:t>h</w:t>
      </w:r>
      <w:r>
        <w:rPr>
          <w:i/>
          <w:spacing w:val="-1"/>
          <w:sz w:val="18"/>
          <w:szCs w:val="18"/>
        </w:rPr>
        <w:t>o</w:t>
      </w:r>
      <w:r>
        <w:rPr>
          <w:i/>
          <w:spacing w:val="1"/>
          <w:sz w:val="18"/>
          <w:szCs w:val="18"/>
        </w:rPr>
        <w:t>o</w:t>
      </w:r>
      <w:r>
        <w:rPr>
          <w:i/>
          <w:sz w:val="18"/>
          <w:szCs w:val="18"/>
        </w:rPr>
        <w:t>l</w:t>
      </w:r>
      <w:r w:rsidR="00624AE4">
        <w:rPr>
          <w:i/>
          <w:spacing w:val="-1"/>
          <w:sz w:val="18"/>
          <w:szCs w:val="18"/>
        </w:rPr>
        <w:t xml:space="preserve"> of Material Engineering</w:t>
      </w:r>
      <w:r w:rsidR="0074434E">
        <w:rPr>
          <w:i/>
          <w:spacing w:val="-1"/>
          <w:sz w:val="18"/>
          <w:szCs w:val="18"/>
        </w:rPr>
        <w:t>,</w:t>
      </w:r>
    </w:p>
    <w:p w:rsidR="0074434E" w:rsidRDefault="00624AE4" w:rsidP="001F1804">
      <w:pPr>
        <w:spacing w:line="200" w:lineRule="exact"/>
        <w:ind w:right="-45" w:hanging="147"/>
        <w:jc w:val="center"/>
        <w:rPr>
          <w:i/>
          <w:spacing w:val="-1"/>
          <w:sz w:val="18"/>
          <w:szCs w:val="18"/>
        </w:rPr>
      </w:pPr>
      <w:r>
        <w:rPr>
          <w:i/>
          <w:spacing w:val="-1"/>
          <w:sz w:val="18"/>
          <w:szCs w:val="18"/>
        </w:rPr>
        <w:t>Universiti Malaysia Perlis</w:t>
      </w:r>
      <w:r w:rsidR="00853C9C">
        <w:rPr>
          <w:i/>
          <w:spacing w:val="-1"/>
          <w:sz w:val="18"/>
          <w:szCs w:val="18"/>
        </w:rPr>
        <w:t xml:space="preserve">, </w:t>
      </w:r>
    </w:p>
    <w:p w:rsidR="0074434E" w:rsidRDefault="00624AE4" w:rsidP="001F1804">
      <w:pPr>
        <w:spacing w:line="200" w:lineRule="exact"/>
        <w:ind w:right="-45" w:hanging="147"/>
        <w:jc w:val="center"/>
        <w:rPr>
          <w:i/>
          <w:spacing w:val="-1"/>
          <w:sz w:val="18"/>
          <w:szCs w:val="18"/>
        </w:rPr>
      </w:pPr>
      <w:r>
        <w:rPr>
          <w:i/>
          <w:spacing w:val="-1"/>
          <w:sz w:val="18"/>
          <w:szCs w:val="18"/>
        </w:rPr>
        <w:t xml:space="preserve">Kompleks Pengajian Jejawi 3, </w:t>
      </w:r>
    </w:p>
    <w:p w:rsidR="0074434E" w:rsidRDefault="00624AE4" w:rsidP="001F1804">
      <w:pPr>
        <w:spacing w:line="200" w:lineRule="exact"/>
        <w:ind w:right="-45" w:hanging="147"/>
        <w:jc w:val="center"/>
        <w:rPr>
          <w:i/>
          <w:spacing w:val="-1"/>
          <w:sz w:val="18"/>
          <w:szCs w:val="18"/>
        </w:rPr>
      </w:pPr>
      <w:r>
        <w:rPr>
          <w:i/>
          <w:spacing w:val="-1"/>
          <w:sz w:val="18"/>
          <w:szCs w:val="18"/>
        </w:rPr>
        <w:t xml:space="preserve">Kawasan Perindustrian Jejawi, </w:t>
      </w:r>
    </w:p>
    <w:p w:rsidR="00853C9C" w:rsidRDefault="00624AE4" w:rsidP="001F1804">
      <w:pPr>
        <w:spacing w:line="200" w:lineRule="exact"/>
        <w:ind w:right="-45" w:hanging="147"/>
        <w:jc w:val="center"/>
        <w:rPr>
          <w:i/>
          <w:spacing w:val="-1"/>
          <w:sz w:val="18"/>
          <w:szCs w:val="18"/>
        </w:rPr>
      </w:pPr>
      <w:r>
        <w:rPr>
          <w:i/>
          <w:spacing w:val="-1"/>
          <w:sz w:val="18"/>
          <w:szCs w:val="18"/>
        </w:rPr>
        <w:t xml:space="preserve">02600, Arau, Perlis </w:t>
      </w:r>
    </w:p>
    <w:p w:rsidR="00FF3682" w:rsidRPr="00853C9C" w:rsidRDefault="00FF3682" w:rsidP="001F1804">
      <w:pPr>
        <w:spacing w:line="200" w:lineRule="exact"/>
        <w:ind w:right="-45"/>
        <w:jc w:val="center"/>
        <w:rPr>
          <w:i/>
          <w:spacing w:val="-1"/>
          <w:sz w:val="18"/>
          <w:szCs w:val="18"/>
        </w:rPr>
      </w:pPr>
      <w:bookmarkStart w:id="0" w:name="_GoBack"/>
      <w:bookmarkEnd w:id="0"/>
    </w:p>
    <w:p w:rsidR="00FF3682" w:rsidRDefault="00FF3682" w:rsidP="001F1804">
      <w:pPr>
        <w:ind w:right="-45"/>
        <w:jc w:val="center"/>
        <w:rPr>
          <w:i/>
          <w:spacing w:val="2"/>
          <w:sz w:val="18"/>
          <w:szCs w:val="18"/>
        </w:rPr>
      </w:pPr>
      <w:r>
        <w:rPr>
          <w:i/>
          <w:spacing w:val="1"/>
          <w:sz w:val="18"/>
          <w:szCs w:val="18"/>
        </w:rPr>
        <w:t>*</w:t>
      </w:r>
      <w:r>
        <w:rPr>
          <w:i/>
          <w:sz w:val="18"/>
          <w:szCs w:val="18"/>
        </w:rPr>
        <w:t>C</w:t>
      </w:r>
      <w:r>
        <w:rPr>
          <w:i/>
          <w:spacing w:val="1"/>
          <w:sz w:val="18"/>
          <w:szCs w:val="18"/>
        </w:rPr>
        <w:t>o</w:t>
      </w:r>
      <w:r>
        <w:rPr>
          <w:i/>
          <w:sz w:val="18"/>
          <w:szCs w:val="18"/>
        </w:rPr>
        <w:t>r</w:t>
      </w:r>
      <w:r>
        <w:rPr>
          <w:i/>
          <w:spacing w:val="-1"/>
          <w:sz w:val="18"/>
          <w:szCs w:val="18"/>
        </w:rPr>
        <w:t>re</w:t>
      </w:r>
      <w:r>
        <w:rPr>
          <w:i/>
          <w:sz w:val="18"/>
          <w:szCs w:val="18"/>
        </w:rPr>
        <w:t>s</w:t>
      </w:r>
      <w:r>
        <w:rPr>
          <w:i/>
          <w:spacing w:val="1"/>
          <w:sz w:val="18"/>
          <w:szCs w:val="18"/>
        </w:rPr>
        <w:t>p</w:t>
      </w:r>
      <w:r>
        <w:rPr>
          <w:i/>
          <w:spacing w:val="-1"/>
          <w:sz w:val="18"/>
          <w:szCs w:val="18"/>
        </w:rPr>
        <w:t>o</w:t>
      </w:r>
      <w:r>
        <w:rPr>
          <w:i/>
          <w:spacing w:val="1"/>
          <w:sz w:val="18"/>
          <w:szCs w:val="18"/>
        </w:rPr>
        <w:t>nd</w:t>
      </w:r>
      <w:r>
        <w:rPr>
          <w:i/>
          <w:spacing w:val="-2"/>
          <w:sz w:val="18"/>
          <w:szCs w:val="18"/>
        </w:rPr>
        <w:t>i</w:t>
      </w:r>
      <w:r>
        <w:rPr>
          <w:i/>
          <w:spacing w:val="1"/>
          <w:sz w:val="18"/>
          <w:szCs w:val="18"/>
        </w:rPr>
        <w:t>n</w:t>
      </w:r>
      <w:r>
        <w:rPr>
          <w:i/>
          <w:sz w:val="18"/>
          <w:szCs w:val="18"/>
        </w:rPr>
        <w:t>g</w:t>
      </w:r>
      <w:r>
        <w:rPr>
          <w:i/>
          <w:spacing w:val="-1"/>
          <w:sz w:val="18"/>
          <w:szCs w:val="18"/>
        </w:rPr>
        <w:t xml:space="preserve"> </w:t>
      </w:r>
      <w:r>
        <w:rPr>
          <w:i/>
          <w:spacing w:val="1"/>
          <w:sz w:val="18"/>
          <w:szCs w:val="18"/>
        </w:rPr>
        <w:t>a</w:t>
      </w:r>
      <w:r>
        <w:rPr>
          <w:i/>
          <w:spacing w:val="-1"/>
          <w:sz w:val="18"/>
          <w:szCs w:val="18"/>
        </w:rPr>
        <w:t>u</w:t>
      </w:r>
      <w:r>
        <w:rPr>
          <w:i/>
          <w:sz w:val="18"/>
          <w:szCs w:val="18"/>
        </w:rPr>
        <w:t>t</w:t>
      </w:r>
      <w:r>
        <w:rPr>
          <w:i/>
          <w:spacing w:val="-1"/>
          <w:sz w:val="18"/>
          <w:szCs w:val="18"/>
        </w:rPr>
        <w:t>h</w:t>
      </w:r>
      <w:r>
        <w:rPr>
          <w:i/>
          <w:spacing w:val="1"/>
          <w:sz w:val="18"/>
          <w:szCs w:val="18"/>
        </w:rPr>
        <w:t>o</w:t>
      </w:r>
      <w:r>
        <w:rPr>
          <w:i/>
          <w:sz w:val="18"/>
          <w:szCs w:val="18"/>
        </w:rPr>
        <w:t>r:</w:t>
      </w:r>
      <w:r>
        <w:rPr>
          <w:i/>
          <w:spacing w:val="2"/>
          <w:sz w:val="18"/>
          <w:szCs w:val="18"/>
        </w:rPr>
        <w:t xml:space="preserve"> </w:t>
      </w:r>
      <w:r w:rsidR="00C95232">
        <w:rPr>
          <w:i/>
          <w:spacing w:val="2"/>
          <w:sz w:val="18"/>
          <w:szCs w:val="18"/>
        </w:rPr>
        <w:t>zarinaz</w:t>
      </w:r>
      <w:r w:rsidR="00A235E0">
        <w:rPr>
          <w:i/>
          <w:spacing w:val="2"/>
          <w:sz w:val="18"/>
          <w:szCs w:val="18"/>
        </w:rPr>
        <w:t>@unimap.edu.my</w:t>
      </w:r>
    </w:p>
    <w:p w:rsidR="00AB65FF" w:rsidRDefault="00AB65FF" w:rsidP="001F1804">
      <w:pPr>
        <w:ind w:right="-45"/>
        <w:rPr>
          <w:sz w:val="18"/>
          <w:szCs w:val="18"/>
        </w:rPr>
      </w:pPr>
    </w:p>
    <w:p w:rsidR="00AB65FF" w:rsidRDefault="00AB65FF" w:rsidP="001F1804">
      <w:pPr>
        <w:ind w:right="-45"/>
        <w:jc w:val="center"/>
        <w:rPr>
          <w:sz w:val="18"/>
          <w:szCs w:val="18"/>
        </w:rPr>
      </w:pPr>
      <w:r>
        <w:rPr>
          <w:sz w:val="18"/>
          <w:szCs w:val="18"/>
        </w:rPr>
        <w:t xml:space="preserve">              </w:t>
      </w:r>
      <w:r>
        <w:rPr>
          <w:b/>
          <w:sz w:val="18"/>
          <w:szCs w:val="18"/>
        </w:rPr>
        <w:t>A</w:t>
      </w:r>
      <w:r>
        <w:rPr>
          <w:b/>
          <w:spacing w:val="-2"/>
          <w:sz w:val="18"/>
          <w:szCs w:val="18"/>
        </w:rPr>
        <w:t>b</w:t>
      </w:r>
      <w:r>
        <w:rPr>
          <w:b/>
          <w:sz w:val="18"/>
          <w:szCs w:val="18"/>
        </w:rPr>
        <w:t>st</w:t>
      </w:r>
      <w:r>
        <w:rPr>
          <w:b/>
          <w:spacing w:val="1"/>
          <w:sz w:val="18"/>
          <w:szCs w:val="18"/>
        </w:rPr>
        <w:t>r</w:t>
      </w:r>
      <w:r>
        <w:rPr>
          <w:b/>
          <w:spacing w:val="-1"/>
          <w:sz w:val="18"/>
          <w:szCs w:val="18"/>
        </w:rPr>
        <w:t>ac</w:t>
      </w:r>
      <w:r>
        <w:rPr>
          <w:b/>
          <w:sz w:val="18"/>
          <w:szCs w:val="18"/>
        </w:rPr>
        <w:t>t</w:t>
      </w:r>
      <w:r w:rsidR="00EC7FB5">
        <w:rPr>
          <w:b/>
          <w:sz w:val="18"/>
          <w:szCs w:val="18"/>
        </w:rPr>
        <w:t xml:space="preserve"> </w:t>
      </w:r>
    </w:p>
    <w:p w:rsidR="0074434E" w:rsidRDefault="00C3651D" w:rsidP="0074434E">
      <w:pPr>
        <w:spacing w:line="200" w:lineRule="exact"/>
        <w:ind w:right="-45"/>
        <w:jc w:val="both"/>
        <w:rPr>
          <w:sz w:val="18"/>
          <w:szCs w:val="18"/>
        </w:rPr>
      </w:pPr>
      <w:r w:rsidRPr="00C3651D">
        <w:rPr>
          <w:sz w:val="18"/>
          <w:szCs w:val="18"/>
        </w:rPr>
        <w:t>A prel</w:t>
      </w:r>
      <w:r w:rsidR="00A7366E">
        <w:rPr>
          <w:sz w:val="18"/>
          <w:szCs w:val="18"/>
        </w:rPr>
        <w:t xml:space="preserve">iminary study was conducted </w:t>
      </w:r>
      <w:r w:rsidRPr="00C3651D">
        <w:rPr>
          <w:sz w:val="18"/>
          <w:szCs w:val="18"/>
        </w:rPr>
        <w:t xml:space="preserve">to identify </w:t>
      </w:r>
      <w:r w:rsidR="007800BA">
        <w:rPr>
          <w:sz w:val="18"/>
          <w:szCs w:val="18"/>
        </w:rPr>
        <w:t xml:space="preserve">the </w:t>
      </w:r>
      <w:r w:rsidRPr="00C3651D">
        <w:rPr>
          <w:sz w:val="18"/>
          <w:szCs w:val="18"/>
        </w:rPr>
        <w:t xml:space="preserve">amount and changes of biochemical composition </w:t>
      </w:r>
      <w:r w:rsidR="00A7366E">
        <w:rPr>
          <w:sz w:val="18"/>
          <w:szCs w:val="18"/>
        </w:rPr>
        <w:t>of</w:t>
      </w:r>
      <w:r w:rsidRPr="00C3651D">
        <w:rPr>
          <w:sz w:val="18"/>
          <w:szCs w:val="18"/>
        </w:rPr>
        <w:t xml:space="preserve"> </w:t>
      </w:r>
      <w:r w:rsidR="00A7366E" w:rsidRPr="00C3651D">
        <w:rPr>
          <w:sz w:val="18"/>
          <w:szCs w:val="18"/>
        </w:rPr>
        <w:t xml:space="preserve">different types of </w:t>
      </w:r>
      <w:r w:rsidR="001B75E2">
        <w:rPr>
          <w:sz w:val="18"/>
          <w:szCs w:val="18"/>
        </w:rPr>
        <w:t xml:space="preserve">Malaysian </w:t>
      </w:r>
      <w:r w:rsidR="00A7366E" w:rsidRPr="00C3651D">
        <w:rPr>
          <w:sz w:val="18"/>
          <w:szCs w:val="18"/>
        </w:rPr>
        <w:t xml:space="preserve">spent mushroom substrate (SMS) </w:t>
      </w:r>
      <w:r w:rsidRPr="00C3651D">
        <w:rPr>
          <w:sz w:val="18"/>
          <w:szCs w:val="18"/>
        </w:rPr>
        <w:t xml:space="preserve">before and after several cycle of mushroom cultivation. The characterization of SMS involved </w:t>
      </w:r>
      <w:r w:rsidR="007800BA">
        <w:rPr>
          <w:sz w:val="18"/>
          <w:szCs w:val="18"/>
        </w:rPr>
        <w:t xml:space="preserve">the </w:t>
      </w:r>
      <w:r w:rsidRPr="00C3651D">
        <w:rPr>
          <w:sz w:val="18"/>
          <w:szCs w:val="18"/>
        </w:rPr>
        <w:t xml:space="preserve">analysis of crude protein, carbohydrate, fat, lignin and ash for selected mushrooms </w:t>
      </w:r>
      <w:r w:rsidR="007800BA">
        <w:rPr>
          <w:sz w:val="18"/>
          <w:szCs w:val="18"/>
        </w:rPr>
        <w:t>namely</w:t>
      </w:r>
      <w:r w:rsidRPr="00C3651D">
        <w:rPr>
          <w:sz w:val="18"/>
          <w:szCs w:val="18"/>
        </w:rPr>
        <w:t xml:space="preserve"> as white oyster (</w:t>
      </w:r>
      <w:r w:rsidRPr="00C3651D">
        <w:rPr>
          <w:i/>
          <w:sz w:val="18"/>
          <w:szCs w:val="18"/>
        </w:rPr>
        <w:t>Pleuratos ostreatus</w:t>
      </w:r>
      <w:r w:rsidRPr="00C3651D">
        <w:rPr>
          <w:sz w:val="18"/>
          <w:szCs w:val="18"/>
        </w:rPr>
        <w:t>), grey oyster (</w:t>
      </w:r>
      <w:r w:rsidRPr="00C3651D">
        <w:rPr>
          <w:i/>
          <w:sz w:val="18"/>
          <w:szCs w:val="18"/>
        </w:rPr>
        <w:t>Pleuratos sajor-caju</w:t>
      </w:r>
      <w:r w:rsidRPr="00C3651D">
        <w:rPr>
          <w:sz w:val="18"/>
          <w:szCs w:val="18"/>
        </w:rPr>
        <w:t>), abalone (</w:t>
      </w:r>
      <w:r w:rsidRPr="00C3651D">
        <w:rPr>
          <w:i/>
          <w:sz w:val="18"/>
          <w:szCs w:val="18"/>
        </w:rPr>
        <w:t>Pleuratos cystidiosus</w:t>
      </w:r>
      <w:r w:rsidRPr="00C3651D">
        <w:rPr>
          <w:sz w:val="18"/>
          <w:szCs w:val="18"/>
        </w:rPr>
        <w:t>), ganoderma (</w:t>
      </w:r>
      <w:r w:rsidRPr="00C3651D">
        <w:rPr>
          <w:i/>
          <w:sz w:val="18"/>
          <w:szCs w:val="18"/>
        </w:rPr>
        <w:t>Ganoderma lucidium</w:t>
      </w:r>
      <w:r w:rsidRPr="00C3651D">
        <w:rPr>
          <w:sz w:val="18"/>
          <w:szCs w:val="18"/>
        </w:rPr>
        <w:t>) and black jelly (</w:t>
      </w:r>
      <w:r w:rsidRPr="00C3651D">
        <w:rPr>
          <w:i/>
          <w:sz w:val="18"/>
          <w:szCs w:val="18"/>
        </w:rPr>
        <w:t>Auricularia polytricha</w:t>
      </w:r>
      <w:r w:rsidRPr="00C3651D">
        <w:rPr>
          <w:sz w:val="18"/>
          <w:szCs w:val="18"/>
        </w:rPr>
        <w:t>). Overall trend showed that there were increment for crude protein and fat, whereas carbohydrate and lignin showed reduction in the content. Significant results were showed on protein increment where ganoderma attained the highest value, 36.6 g, followed by black jelly, white oyster, grey oyster and abalone. Contradictory, lowest carbohydrate</w:t>
      </w:r>
      <w:r>
        <w:rPr>
          <w:sz w:val="18"/>
          <w:szCs w:val="18"/>
        </w:rPr>
        <w:t xml:space="preserve"> reduction was observed in gano</w:t>
      </w:r>
      <w:r w:rsidRPr="00C3651D">
        <w:rPr>
          <w:sz w:val="18"/>
          <w:szCs w:val="18"/>
        </w:rPr>
        <w:t xml:space="preserve">derma at 70.42 g and the most was in black jelly. Increment in fat and reduction in lignin </w:t>
      </w:r>
      <w:r w:rsidR="001B75E2">
        <w:rPr>
          <w:sz w:val="18"/>
          <w:szCs w:val="18"/>
        </w:rPr>
        <w:t>was</w:t>
      </w:r>
      <w:r w:rsidRPr="00C3651D">
        <w:rPr>
          <w:sz w:val="18"/>
          <w:szCs w:val="18"/>
        </w:rPr>
        <w:t xml:space="preserve"> almost similar for each SMS. There was </w:t>
      </w:r>
      <w:r w:rsidR="00A7366E">
        <w:rPr>
          <w:sz w:val="18"/>
          <w:szCs w:val="18"/>
        </w:rPr>
        <w:t xml:space="preserve">an </w:t>
      </w:r>
      <w:r w:rsidRPr="00C3651D">
        <w:rPr>
          <w:sz w:val="18"/>
          <w:szCs w:val="18"/>
        </w:rPr>
        <w:t>increment in the ash percentage resulted from sterilization process. Clearly cultivation by mushroom had changed biochemical value especially in increasing the protein content that might be useful in protein required industry such as animal feeding.</w:t>
      </w:r>
    </w:p>
    <w:p w:rsidR="0074434E" w:rsidRDefault="0074434E" w:rsidP="0074434E">
      <w:pPr>
        <w:spacing w:line="200" w:lineRule="exact"/>
        <w:ind w:right="-45"/>
        <w:jc w:val="both"/>
        <w:rPr>
          <w:sz w:val="18"/>
          <w:szCs w:val="18"/>
        </w:rPr>
      </w:pPr>
    </w:p>
    <w:p w:rsidR="001F1804" w:rsidRDefault="00AB65FF" w:rsidP="0074434E">
      <w:pPr>
        <w:spacing w:line="200" w:lineRule="exact"/>
        <w:ind w:right="-45"/>
        <w:jc w:val="both"/>
        <w:rPr>
          <w:sz w:val="18"/>
          <w:szCs w:val="18"/>
        </w:rPr>
        <w:sectPr w:rsidR="001F1804" w:rsidSect="0074434E">
          <w:type w:val="continuous"/>
          <w:pgSz w:w="11907" w:h="16839" w:code="9"/>
          <w:pgMar w:top="1440" w:right="1440" w:bottom="1440" w:left="1440" w:header="720" w:footer="720" w:gutter="0"/>
          <w:cols w:space="720"/>
          <w:docGrid w:linePitch="360"/>
        </w:sectPr>
      </w:pPr>
      <w:r w:rsidRPr="008521F5">
        <w:rPr>
          <w:b/>
          <w:spacing w:val="1"/>
          <w:sz w:val="18"/>
          <w:szCs w:val="18"/>
        </w:rPr>
        <w:t>K</w:t>
      </w:r>
      <w:r w:rsidRPr="008521F5">
        <w:rPr>
          <w:b/>
          <w:spacing w:val="-1"/>
          <w:sz w:val="18"/>
          <w:szCs w:val="18"/>
        </w:rPr>
        <w:t>ey</w:t>
      </w:r>
      <w:r w:rsidRPr="008521F5">
        <w:rPr>
          <w:b/>
          <w:spacing w:val="4"/>
          <w:sz w:val="18"/>
          <w:szCs w:val="18"/>
        </w:rPr>
        <w:t>w</w:t>
      </w:r>
      <w:r w:rsidRPr="008521F5">
        <w:rPr>
          <w:b/>
          <w:spacing w:val="-1"/>
          <w:sz w:val="18"/>
          <w:szCs w:val="18"/>
        </w:rPr>
        <w:t>ord</w:t>
      </w:r>
      <w:r w:rsidRPr="008521F5">
        <w:rPr>
          <w:sz w:val="18"/>
          <w:szCs w:val="18"/>
        </w:rPr>
        <w:t>:</w:t>
      </w:r>
      <w:r w:rsidRPr="008521F5">
        <w:rPr>
          <w:spacing w:val="1"/>
          <w:sz w:val="18"/>
          <w:szCs w:val="18"/>
        </w:rPr>
        <w:t xml:space="preserve"> </w:t>
      </w:r>
      <w:r w:rsidR="008521F5" w:rsidRPr="008521F5">
        <w:rPr>
          <w:sz w:val="18"/>
          <w:szCs w:val="18"/>
        </w:rPr>
        <w:t>Spent Mushroom Substrate (SMS), Biomass, Biochemical composition</w:t>
      </w:r>
      <w:r w:rsidR="004A3BD1">
        <w:rPr>
          <w:sz w:val="18"/>
          <w:szCs w:val="18"/>
        </w:rPr>
        <w:t xml:space="preserve"> </w:t>
      </w:r>
    </w:p>
    <w:p w:rsidR="0074434E" w:rsidRDefault="00AB65FF" w:rsidP="00B63865">
      <w:pPr>
        <w:ind w:right="-45"/>
        <w:jc w:val="center"/>
        <w:rPr>
          <w:b/>
          <w:sz w:val="18"/>
          <w:szCs w:val="18"/>
        </w:rPr>
      </w:pPr>
      <w:r w:rsidRPr="00AB65FF">
        <w:rPr>
          <w:b/>
          <w:sz w:val="18"/>
          <w:szCs w:val="18"/>
        </w:rPr>
        <w:lastRenderedPageBreak/>
        <w:t xml:space="preserve">      </w:t>
      </w:r>
    </w:p>
    <w:p w:rsidR="00B63865" w:rsidRPr="00B63865" w:rsidRDefault="00B63865" w:rsidP="00B63865">
      <w:pPr>
        <w:ind w:right="-45"/>
        <w:jc w:val="center"/>
        <w:rPr>
          <w:b/>
          <w:sz w:val="18"/>
          <w:szCs w:val="18"/>
        </w:rPr>
      </w:pPr>
      <w:r w:rsidRPr="00B63865">
        <w:rPr>
          <w:b/>
          <w:spacing w:val="1"/>
          <w:sz w:val="18"/>
          <w:szCs w:val="18"/>
        </w:rPr>
        <w:t>Abstrak</w:t>
      </w:r>
    </w:p>
    <w:p w:rsidR="00C3651D" w:rsidRDefault="00C3651D" w:rsidP="001F1804">
      <w:pPr>
        <w:autoSpaceDE w:val="0"/>
        <w:autoSpaceDN w:val="0"/>
        <w:adjustRightInd w:val="0"/>
        <w:spacing w:line="200" w:lineRule="exact"/>
        <w:ind w:right="-45"/>
        <w:jc w:val="both"/>
        <w:rPr>
          <w:spacing w:val="1"/>
          <w:sz w:val="18"/>
          <w:szCs w:val="18"/>
        </w:rPr>
      </w:pPr>
      <w:r>
        <w:rPr>
          <w:spacing w:val="1"/>
          <w:sz w:val="18"/>
          <w:szCs w:val="18"/>
        </w:rPr>
        <w:t xml:space="preserve">Satu kajian awal telah dijalankan untuk </w:t>
      </w:r>
      <w:r w:rsidR="001B75E2">
        <w:rPr>
          <w:spacing w:val="1"/>
          <w:sz w:val="18"/>
          <w:szCs w:val="18"/>
        </w:rPr>
        <w:t xml:space="preserve">mengenalpasti jumlah dan perubahan komposisi biokimia pelbagai jenis sisa substrat Cendawan (SMS) di Malaysia sebelum dan selepas beberapa kitaran tuaian cendawan. </w:t>
      </w:r>
      <w:r>
        <w:rPr>
          <w:spacing w:val="1"/>
          <w:sz w:val="18"/>
          <w:szCs w:val="18"/>
        </w:rPr>
        <w:t>Pengkriteriaan SMS melibatkan analisis seperti protein mentah, karbohidrat</w:t>
      </w:r>
      <w:r w:rsidR="007C728D">
        <w:rPr>
          <w:spacing w:val="1"/>
          <w:sz w:val="18"/>
          <w:szCs w:val="18"/>
        </w:rPr>
        <w:t>, lemak</w:t>
      </w:r>
      <w:r w:rsidR="00A7366E">
        <w:rPr>
          <w:spacing w:val="1"/>
          <w:sz w:val="18"/>
          <w:szCs w:val="18"/>
        </w:rPr>
        <w:t>, lignin dan abu untuk c</w:t>
      </w:r>
      <w:r>
        <w:rPr>
          <w:spacing w:val="1"/>
          <w:sz w:val="18"/>
          <w:szCs w:val="18"/>
        </w:rPr>
        <w:t>endawan yang terpilih seperti tiram putih</w:t>
      </w:r>
      <w:r w:rsidRPr="00C3651D">
        <w:rPr>
          <w:sz w:val="18"/>
          <w:szCs w:val="18"/>
        </w:rPr>
        <w:t xml:space="preserve"> (</w:t>
      </w:r>
      <w:r w:rsidRPr="00C3651D">
        <w:rPr>
          <w:i/>
          <w:sz w:val="18"/>
          <w:szCs w:val="18"/>
        </w:rPr>
        <w:t>Pleuratos ostreatus</w:t>
      </w:r>
      <w:r>
        <w:rPr>
          <w:sz w:val="18"/>
          <w:szCs w:val="18"/>
        </w:rPr>
        <w:t>), tiram kelabu</w:t>
      </w:r>
      <w:r w:rsidRPr="00C3651D">
        <w:rPr>
          <w:sz w:val="18"/>
          <w:szCs w:val="18"/>
        </w:rPr>
        <w:t xml:space="preserve"> (</w:t>
      </w:r>
      <w:r w:rsidRPr="00C3651D">
        <w:rPr>
          <w:i/>
          <w:sz w:val="18"/>
          <w:szCs w:val="18"/>
        </w:rPr>
        <w:t>Pleuratos sajor-caju</w:t>
      </w:r>
      <w:r w:rsidRPr="00C3651D">
        <w:rPr>
          <w:sz w:val="18"/>
          <w:szCs w:val="18"/>
        </w:rPr>
        <w:t>), abalon (</w:t>
      </w:r>
      <w:r w:rsidRPr="00C3651D">
        <w:rPr>
          <w:i/>
          <w:sz w:val="18"/>
          <w:szCs w:val="18"/>
        </w:rPr>
        <w:t>Pleuratos cystidiosus</w:t>
      </w:r>
      <w:r w:rsidRPr="00C3651D">
        <w:rPr>
          <w:sz w:val="18"/>
          <w:szCs w:val="18"/>
        </w:rPr>
        <w:t>), ganoderma (</w:t>
      </w:r>
      <w:r w:rsidRPr="00C3651D">
        <w:rPr>
          <w:i/>
          <w:sz w:val="18"/>
          <w:szCs w:val="18"/>
        </w:rPr>
        <w:t>Ganoderma lucidium</w:t>
      </w:r>
      <w:r>
        <w:rPr>
          <w:sz w:val="18"/>
          <w:szCs w:val="18"/>
        </w:rPr>
        <w:t xml:space="preserve">) and telinga kera </w:t>
      </w:r>
      <w:r w:rsidRPr="00C3651D">
        <w:rPr>
          <w:sz w:val="18"/>
          <w:szCs w:val="18"/>
        </w:rPr>
        <w:t>(</w:t>
      </w:r>
      <w:r w:rsidRPr="00C3651D">
        <w:rPr>
          <w:i/>
          <w:sz w:val="18"/>
          <w:szCs w:val="18"/>
        </w:rPr>
        <w:t>Auricularia polytricha</w:t>
      </w:r>
      <w:r w:rsidRPr="00C3651D">
        <w:rPr>
          <w:sz w:val="18"/>
          <w:szCs w:val="18"/>
        </w:rPr>
        <w:t>)</w:t>
      </w:r>
      <w:r>
        <w:rPr>
          <w:sz w:val="18"/>
          <w:szCs w:val="18"/>
        </w:rPr>
        <w:t xml:space="preserve">. Tren keseluruhan menunjukkan terdapat peningkatan untuk protein mentah dan lemak manakala karbohidrat dan lignin menunjukkan penurunan di dalam kandungan. Keputusan yang signifikasi telah ditunjukkan di dalam peningkatan protein di mana ganoderma mencapai jumlah tertinggi, 26.6 g diikuti </w:t>
      </w:r>
      <w:r w:rsidR="005E6239">
        <w:rPr>
          <w:sz w:val="18"/>
          <w:szCs w:val="18"/>
        </w:rPr>
        <w:t>c</w:t>
      </w:r>
      <w:r w:rsidR="008C0C5E">
        <w:rPr>
          <w:sz w:val="18"/>
          <w:szCs w:val="18"/>
        </w:rPr>
        <w:t xml:space="preserve">endawan telinga </w:t>
      </w:r>
      <w:r w:rsidR="00430A80">
        <w:rPr>
          <w:sz w:val="18"/>
          <w:szCs w:val="18"/>
        </w:rPr>
        <w:t>kera,</w:t>
      </w:r>
      <w:r w:rsidR="008C0C5E">
        <w:rPr>
          <w:sz w:val="18"/>
          <w:szCs w:val="18"/>
        </w:rPr>
        <w:t xml:space="preserve"> tiram</w:t>
      </w:r>
      <w:r w:rsidR="00A7366E">
        <w:rPr>
          <w:sz w:val="18"/>
          <w:szCs w:val="18"/>
        </w:rPr>
        <w:t xml:space="preserve"> putih, tiram kelabu dan abalon</w:t>
      </w:r>
      <w:r w:rsidR="008C0C5E">
        <w:rPr>
          <w:sz w:val="18"/>
          <w:szCs w:val="18"/>
        </w:rPr>
        <w:t>. Sebaliknya, jumlah penurunanan karbohidrat yang terendah direkodkan d</w:t>
      </w:r>
      <w:r w:rsidR="001B75E2">
        <w:rPr>
          <w:sz w:val="18"/>
          <w:szCs w:val="18"/>
        </w:rPr>
        <w:t>i dalam ganoderma sebanyak 70.4</w:t>
      </w:r>
      <w:r w:rsidR="008C0C5E">
        <w:rPr>
          <w:sz w:val="18"/>
          <w:szCs w:val="18"/>
        </w:rPr>
        <w:t xml:space="preserve"> g dan kebanyakannya di dalam </w:t>
      </w:r>
      <w:r w:rsidR="001B23AF">
        <w:rPr>
          <w:sz w:val="18"/>
          <w:szCs w:val="18"/>
        </w:rPr>
        <w:t>c</w:t>
      </w:r>
      <w:r w:rsidR="008C0C5E">
        <w:rPr>
          <w:sz w:val="18"/>
          <w:szCs w:val="18"/>
        </w:rPr>
        <w:t>endawan telinga kera, Peningkatan lemak dan penurunan di dalam lignin menunjukkan keputusan yang hampir sama bagi setiap SMS. Terdapat peningkatan peratus abu yang disebabkan dari</w:t>
      </w:r>
      <w:r w:rsidR="00A7366E">
        <w:rPr>
          <w:sz w:val="18"/>
          <w:szCs w:val="18"/>
        </w:rPr>
        <w:t>pada</w:t>
      </w:r>
      <w:r w:rsidR="008C0C5E">
        <w:rPr>
          <w:sz w:val="18"/>
          <w:szCs w:val="18"/>
        </w:rPr>
        <w:t xml:space="preserve"> proses steril. Jelas menunjukkan bahawa proses tuaian oleh </w:t>
      </w:r>
      <w:r w:rsidR="00A7366E">
        <w:rPr>
          <w:sz w:val="18"/>
          <w:szCs w:val="18"/>
        </w:rPr>
        <w:t>c</w:t>
      </w:r>
      <w:r w:rsidR="008C0C5E">
        <w:rPr>
          <w:sz w:val="18"/>
          <w:szCs w:val="18"/>
        </w:rPr>
        <w:t>endawan telah mengakibatkan perubahan dari</w:t>
      </w:r>
      <w:r w:rsidR="00A7366E">
        <w:rPr>
          <w:sz w:val="18"/>
          <w:szCs w:val="18"/>
        </w:rPr>
        <w:t>pada</w:t>
      </w:r>
      <w:r w:rsidR="008C0C5E">
        <w:rPr>
          <w:sz w:val="18"/>
          <w:szCs w:val="18"/>
        </w:rPr>
        <w:t xml:space="preserve"> segi komposisi biokimia terutamanya di dalam peningkatan jumlah protein yang mungkin berguna di dalam industr</w:t>
      </w:r>
      <w:r w:rsidR="00A7366E">
        <w:rPr>
          <w:sz w:val="18"/>
          <w:szCs w:val="18"/>
        </w:rPr>
        <w:t>i</w:t>
      </w:r>
      <w:r w:rsidR="008C0C5E">
        <w:rPr>
          <w:sz w:val="18"/>
          <w:szCs w:val="18"/>
        </w:rPr>
        <w:t xml:space="preserve"> yang memerlukan protein seperti makanan haiwan.</w:t>
      </w:r>
    </w:p>
    <w:p w:rsidR="00AF7294" w:rsidRDefault="00AF7294" w:rsidP="008C0C5E">
      <w:pPr>
        <w:autoSpaceDE w:val="0"/>
        <w:autoSpaceDN w:val="0"/>
        <w:adjustRightInd w:val="0"/>
        <w:spacing w:line="200" w:lineRule="exact"/>
        <w:ind w:right="72"/>
        <w:jc w:val="both"/>
        <w:rPr>
          <w:sz w:val="18"/>
          <w:szCs w:val="18"/>
          <w:lang w:val="ms-MY"/>
        </w:rPr>
      </w:pPr>
    </w:p>
    <w:p w:rsidR="00AB65FF" w:rsidRPr="00AF7294" w:rsidRDefault="00AB65FF" w:rsidP="00AF4CC6">
      <w:pPr>
        <w:autoSpaceDE w:val="0"/>
        <w:autoSpaceDN w:val="0"/>
        <w:adjustRightInd w:val="0"/>
        <w:spacing w:line="200" w:lineRule="exact"/>
        <w:ind w:right="72"/>
        <w:jc w:val="both"/>
        <w:rPr>
          <w:sz w:val="18"/>
          <w:szCs w:val="18"/>
          <w:lang w:val="ms-MY"/>
        </w:rPr>
      </w:pPr>
      <w:r>
        <w:rPr>
          <w:b/>
          <w:spacing w:val="1"/>
          <w:sz w:val="18"/>
          <w:szCs w:val="18"/>
        </w:rPr>
        <w:t>K</w:t>
      </w:r>
      <w:r>
        <w:rPr>
          <w:b/>
          <w:spacing w:val="-1"/>
          <w:sz w:val="18"/>
          <w:szCs w:val="18"/>
        </w:rPr>
        <w:t>a</w:t>
      </w:r>
      <w:r>
        <w:rPr>
          <w:b/>
          <w:sz w:val="18"/>
          <w:szCs w:val="18"/>
        </w:rPr>
        <w:t>ta</w:t>
      </w:r>
      <w:r>
        <w:rPr>
          <w:b/>
          <w:spacing w:val="2"/>
          <w:sz w:val="18"/>
          <w:szCs w:val="18"/>
        </w:rPr>
        <w:t xml:space="preserve"> </w:t>
      </w:r>
      <w:r>
        <w:rPr>
          <w:b/>
          <w:spacing w:val="-2"/>
          <w:sz w:val="18"/>
          <w:szCs w:val="18"/>
        </w:rPr>
        <w:t>ku</w:t>
      </w:r>
      <w:r>
        <w:rPr>
          <w:b/>
          <w:spacing w:val="1"/>
          <w:sz w:val="18"/>
          <w:szCs w:val="18"/>
        </w:rPr>
        <w:t>n</w:t>
      </w:r>
      <w:r>
        <w:rPr>
          <w:b/>
          <w:spacing w:val="-1"/>
          <w:sz w:val="18"/>
          <w:szCs w:val="18"/>
        </w:rPr>
        <w:t>c</w:t>
      </w:r>
      <w:r>
        <w:rPr>
          <w:b/>
          <w:sz w:val="18"/>
          <w:szCs w:val="18"/>
        </w:rPr>
        <w:t>i:</w:t>
      </w:r>
      <w:r>
        <w:rPr>
          <w:b/>
          <w:spacing w:val="1"/>
          <w:sz w:val="18"/>
          <w:szCs w:val="18"/>
        </w:rPr>
        <w:t xml:space="preserve"> </w:t>
      </w:r>
      <w:r w:rsidR="00872772" w:rsidRPr="00872772">
        <w:rPr>
          <w:spacing w:val="1"/>
          <w:sz w:val="18"/>
          <w:szCs w:val="18"/>
        </w:rPr>
        <w:t>Sisa</w:t>
      </w:r>
      <w:r w:rsidR="009F7AD4">
        <w:rPr>
          <w:spacing w:val="1"/>
          <w:sz w:val="18"/>
          <w:szCs w:val="18"/>
        </w:rPr>
        <w:t xml:space="preserve"> Substrat Cendawan (SMS), B</w:t>
      </w:r>
      <w:r w:rsidR="00872772">
        <w:rPr>
          <w:spacing w:val="1"/>
          <w:sz w:val="18"/>
          <w:szCs w:val="18"/>
        </w:rPr>
        <w:t xml:space="preserve">iojisim, </w:t>
      </w:r>
      <w:r w:rsidR="009F7AD4">
        <w:rPr>
          <w:spacing w:val="1"/>
          <w:sz w:val="18"/>
          <w:szCs w:val="18"/>
        </w:rPr>
        <w:t>K</w:t>
      </w:r>
      <w:r w:rsidR="008521F5">
        <w:rPr>
          <w:spacing w:val="1"/>
          <w:sz w:val="18"/>
          <w:szCs w:val="18"/>
        </w:rPr>
        <w:t>omposisi biokimia</w:t>
      </w:r>
    </w:p>
    <w:p w:rsidR="00AB65FF" w:rsidRDefault="00AB65FF" w:rsidP="00AB65FF">
      <w:pPr>
        <w:spacing w:line="200" w:lineRule="exact"/>
        <w:rPr>
          <w:sz w:val="18"/>
          <w:szCs w:val="18"/>
        </w:rPr>
      </w:pPr>
    </w:p>
    <w:p w:rsidR="00714271" w:rsidRDefault="00714271" w:rsidP="00600257">
      <w:pPr>
        <w:spacing w:line="200" w:lineRule="exact"/>
        <w:jc w:val="center"/>
        <w:rPr>
          <w:b/>
        </w:rPr>
      </w:pPr>
    </w:p>
    <w:p w:rsidR="00373D98" w:rsidRDefault="00373D98" w:rsidP="00600257">
      <w:pPr>
        <w:spacing w:line="200" w:lineRule="exact"/>
        <w:jc w:val="center"/>
        <w:rPr>
          <w:b/>
        </w:rPr>
      </w:pPr>
      <w:r w:rsidRPr="00373D98">
        <w:rPr>
          <w:b/>
        </w:rPr>
        <w:t>Introduction</w:t>
      </w:r>
    </w:p>
    <w:p w:rsidR="00857A92" w:rsidRDefault="00373D98" w:rsidP="00857A92">
      <w:pPr>
        <w:autoSpaceDE w:val="0"/>
        <w:autoSpaceDN w:val="0"/>
        <w:adjustRightInd w:val="0"/>
        <w:ind w:left="90" w:right="72"/>
        <w:jc w:val="both"/>
      </w:pPr>
      <w:r w:rsidRPr="005D3F82">
        <w:t xml:space="preserve">Abundant of organic wastes are being produced nowadays. Majority of the waste could be converted into beneficial product through appropriate bioconversion technology. Spent Mushroom Substrate (SMS) is one of the organic wastes which </w:t>
      </w:r>
      <w:r w:rsidR="00714271" w:rsidRPr="005D3F82">
        <w:t xml:space="preserve">are </w:t>
      </w:r>
      <w:r w:rsidRPr="005D3F82">
        <w:t xml:space="preserve">now </w:t>
      </w:r>
      <w:r w:rsidR="00714271">
        <w:t xml:space="preserve">been </w:t>
      </w:r>
      <w:r w:rsidRPr="005D3F82">
        <w:t>given attention</w:t>
      </w:r>
      <w:r w:rsidR="00105538">
        <w:t xml:space="preserve"> fo</w:t>
      </w:r>
      <w:r w:rsidR="0030305E">
        <w:t>r</w:t>
      </w:r>
      <w:r w:rsidRPr="005D3F82">
        <w:t xml:space="preserve"> spent </w:t>
      </w:r>
      <w:r w:rsidR="00105538">
        <w:t xml:space="preserve">utilization </w:t>
      </w:r>
      <w:r w:rsidRPr="005D3F82">
        <w:t>after mushroom cultivation process. SMS refer to the composted material substrates that have been fully u</w:t>
      </w:r>
      <w:r w:rsidR="00714271">
        <w:t>tilized after several</w:t>
      </w:r>
      <w:r w:rsidRPr="005D3F82">
        <w:t xml:space="preserve"> cycle </w:t>
      </w:r>
      <w:r w:rsidR="00714271" w:rsidRPr="005D3F82">
        <w:t xml:space="preserve">of </w:t>
      </w:r>
      <w:r w:rsidR="00714271">
        <w:t xml:space="preserve">harvesting </w:t>
      </w:r>
      <w:r w:rsidRPr="005D3F82">
        <w:t xml:space="preserve">mushroom cultivation which contain high organic matter [1]. This waste material could be </w:t>
      </w:r>
      <w:r w:rsidR="00AA7E9D" w:rsidRPr="005D3F82">
        <w:t>enriched with</w:t>
      </w:r>
      <w:r w:rsidRPr="005D3F82">
        <w:t xml:space="preserve"> extracellular enzyme </w:t>
      </w:r>
      <w:r w:rsidR="009C3E7E">
        <w:t xml:space="preserve"> such as  </w:t>
      </w:r>
      <w:r w:rsidR="00A8033E" w:rsidRPr="009C3E7E">
        <w:t>lignin peroxidase, laccase and manganese-dependent peroxidase</w:t>
      </w:r>
      <w:r w:rsidR="009C3E7E">
        <w:t xml:space="preserve"> </w:t>
      </w:r>
      <w:r w:rsidRPr="005D3F82">
        <w:t xml:space="preserve">and </w:t>
      </w:r>
      <w:r w:rsidR="009C3E7E">
        <w:t xml:space="preserve">other </w:t>
      </w:r>
      <w:r w:rsidRPr="005D3F82">
        <w:t>microorganism after several se</w:t>
      </w:r>
      <w:r w:rsidR="00FB4240">
        <w:t>ries cultivation of mushroom [2</w:t>
      </w:r>
      <w:r w:rsidRPr="005D3F82">
        <w:t>] and contains relatively high levels of nitrogen, potassium, phosphorus, calcium and trace ele</w:t>
      </w:r>
      <w:r w:rsidR="00FB4240">
        <w:t>me</w:t>
      </w:r>
      <w:r w:rsidR="001B75E2">
        <w:t>nt notably silicon and iron [3,</w:t>
      </w:r>
      <w:r w:rsidR="00FB4240">
        <w:t>4</w:t>
      </w:r>
      <w:r w:rsidRPr="005D3F82">
        <w:t>].</w:t>
      </w:r>
    </w:p>
    <w:p w:rsidR="00AF4CC6" w:rsidRDefault="00AF4CC6" w:rsidP="00857A92">
      <w:pPr>
        <w:autoSpaceDE w:val="0"/>
        <w:autoSpaceDN w:val="0"/>
        <w:adjustRightInd w:val="0"/>
        <w:ind w:left="90" w:right="72"/>
        <w:jc w:val="both"/>
      </w:pPr>
    </w:p>
    <w:p w:rsidR="00D705FC" w:rsidRDefault="004526C5" w:rsidP="00D705FC">
      <w:pPr>
        <w:autoSpaceDE w:val="0"/>
        <w:autoSpaceDN w:val="0"/>
        <w:adjustRightInd w:val="0"/>
        <w:ind w:left="90" w:right="72"/>
        <w:jc w:val="both"/>
      </w:pPr>
      <w:r>
        <w:t>In Malaysia, t</w:t>
      </w:r>
      <w:r w:rsidR="00105538">
        <w:t>he compost was initially manufactured from raw material contained of rubber saw dust, rice bran and hydrated lime in ratio of 100kg: 10kg:</w:t>
      </w:r>
      <w:r w:rsidR="00105538" w:rsidRPr="00105538">
        <w:t xml:space="preserve"> 1kg respectively before being induced by different types of mushroo</w:t>
      </w:r>
      <w:r w:rsidR="004B4C73">
        <w:t>m spawn such as w</w:t>
      </w:r>
      <w:r w:rsidR="00105538" w:rsidRPr="00105538">
        <w:t>hite oyster (</w:t>
      </w:r>
      <w:r w:rsidR="00105538" w:rsidRPr="00105538">
        <w:rPr>
          <w:i/>
        </w:rPr>
        <w:t>Pleuratos ostreatus</w:t>
      </w:r>
      <w:r w:rsidR="004B4C73">
        <w:t>), g</w:t>
      </w:r>
      <w:r w:rsidR="00105538" w:rsidRPr="00105538">
        <w:t>rey oyster (</w:t>
      </w:r>
      <w:r w:rsidR="00105538" w:rsidRPr="00105538">
        <w:rPr>
          <w:i/>
        </w:rPr>
        <w:t>Pleuratos sajor-caju</w:t>
      </w:r>
      <w:r w:rsidR="004B4C73">
        <w:t>), a</w:t>
      </w:r>
      <w:r w:rsidR="00105538" w:rsidRPr="00105538">
        <w:t>balone (</w:t>
      </w:r>
      <w:r w:rsidR="00105538" w:rsidRPr="00105538">
        <w:rPr>
          <w:i/>
        </w:rPr>
        <w:t>Pleuratos cystidiosus</w:t>
      </w:r>
      <w:r w:rsidR="004B4C73">
        <w:t>), g</w:t>
      </w:r>
      <w:r w:rsidR="00105538" w:rsidRPr="00105538">
        <w:t>anoderma (</w:t>
      </w:r>
      <w:r w:rsidR="00105538" w:rsidRPr="00105538">
        <w:rPr>
          <w:i/>
        </w:rPr>
        <w:t>Ganoderma lucidium</w:t>
      </w:r>
      <w:r w:rsidR="004B4C73">
        <w:t>) and black j</w:t>
      </w:r>
      <w:r w:rsidR="00105538" w:rsidRPr="00105538">
        <w:t>elly (</w:t>
      </w:r>
      <w:r w:rsidR="00105538" w:rsidRPr="00105538">
        <w:rPr>
          <w:i/>
        </w:rPr>
        <w:t>Auricularia polytricha</w:t>
      </w:r>
      <w:r w:rsidR="00FB4240">
        <w:t>) [5</w:t>
      </w:r>
      <w:r w:rsidR="00105538" w:rsidRPr="00105538">
        <w:t xml:space="preserve">]. </w:t>
      </w:r>
      <w:r w:rsidR="00093BCA">
        <w:t xml:space="preserve">The </w:t>
      </w:r>
      <w:r w:rsidR="00093BCA">
        <w:lastRenderedPageBreak/>
        <w:t xml:space="preserve">rubber saw dust </w:t>
      </w:r>
      <w:r w:rsidR="004B4C73">
        <w:t>w</w:t>
      </w:r>
      <w:r w:rsidR="00093BCA">
        <w:t>as</w:t>
      </w:r>
      <w:r w:rsidR="004B4C73">
        <w:t xml:space="preserve"> used as a</w:t>
      </w:r>
      <w:r w:rsidR="00093BCA">
        <w:t xml:space="preserve"> bas</w:t>
      </w:r>
      <w:r w:rsidR="004B4C73">
        <w:t xml:space="preserve">e medium for composting </w:t>
      </w:r>
      <w:r w:rsidR="00093BCA">
        <w:t xml:space="preserve">as Malaysia is </w:t>
      </w:r>
      <w:r w:rsidR="004B4C73">
        <w:t xml:space="preserve">a </w:t>
      </w:r>
      <w:r w:rsidR="00093BCA">
        <w:t>rich w</w:t>
      </w:r>
      <w:r w:rsidR="004B4C73">
        <w:t xml:space="preserve">ith rubber plantation country. </w:t>
      </w:r>
      <w:r w:rsidR="00105538" w:rsidRPr="00105538">
        <w:t xml:space="preserve">After several cycle of mushroom </w:t>
      </w:r>
      <w:r w:rsidR="00105538">
        <w:t>cultivation</w:t>
      </w:r>
      <w:r w:rsidR="00DC5ED6">
        <w:t>,</w:t>
      </w:r>
      <w:r w:rsidR="00CD678A">
        <w:t xml:space="preserve"> SMS basically will be openly burning as it</w:t>
      </w:r>
      <w:r w:rsidR="00105538" w:rsidRPr="00105538">
        <w:t xml:space="preserve"> could not be reused for the next cultivation due to preservation quality of mushroom itself</w:t>
      </w:r>
      <w:r w:rsidR="00FB4240">
        <w:t xml:space="preserve"> [6</w:t>
      </w:r>
      <w:r w:rsidR="00105538">
        <w:t>].</w:t>
      </w:r>
      <w:r w:rsidR="00996A12">
        <w:t xml:space="preserve"> </w:t>
      </w:r>
      <w:r w:rsidR="00CD678A">
        <w:t>Others disposal strategy including</w:t>
      </w:r>
      <w:r w:rsidR="00996A12">
        <w:t xml:space="preserve"> burying, composting with </w:t>
      </w:r>
      <w:r w:rsidR="00CD678A">
        <w:t>animal manure or landfilling can also be applied whenever</w:t>
      </w:r>
      <w:r w:rsidR="00996A12">
        <w:t xml:space="preserve"> possible.</w:t>
      </w:r>
      <w:r w:rsidR="00EB3084">
        <w:t xml:space="preserve"> </w:t>
      </w:r>
      <w:r w:rsidR="00CD678A">
        <w:t xml:space="preserve">Generally, </w:t>
      </w:r>
      <w:r w:rsidR="00EB3084">
        <w:t>mycelium</w:t>
      </w:r>
      <w:r w:rsidR="00CD678A">
        <w:t xml:space="preserve"> takes about 60 days</w:t>
      </w:r>
      <w:r w:rsidR="00EB3084">
        <w:t xml:space="preserve"> to fully </w:t>
      </w:r>
      <w:r w:rsidR="008A63A9">
        <w:t>colonize</w:t>
      </w:r>
      <w:r w:rsidR="00EB3084">
        <w:t xml:space="preserve"> the bag of substrate and</w:t>
      </w:r>
      <w:r w:rsidR="00CD678A">
        <w:t xml:space="preserve"> followed growing</w:t>
      </w:r>
      <w:r w:rsidR="00EB3084">
        <w:t xml:space="preserve"> of the mushroom bodies afterward. </w:t>
      </w:r>
      <w:r w:rsidR="00CD678A">
        <w:t>E</w:t>
      </w:r>
      <w:r w:rsidR="00EB3084">
        <w:t xml:space="preserve">ach cycle </w:t>
      </w:r>
      <w:r w:rsidR="00CD678A">
        <w:t>take one or two</w:t>
      </w:r>
      <w:r w:rsidR="000A72EC">
        <w:t xml:space="preserve"> week</w:t>
      </w:r>
      <w:r w:rsidR="00CD678A">
        <w:t>s</w:t>
      </w:r>
      <w:r w:rsidR="000A72EC">
        <w:t xml:space="preserve"> to produce the fruiting bodies depend</w:t>
      </w:r>
      <w:r w:rsidR="00CD678A">
        <w:t>ed</w:t>
      </w:r>
      <w:r w:rsidR="000A72EC">
        <w:t xml:space="preserve"> to temperature, relative humidity, pH and light requirement </w:t>
      </w:r>
    </w:p>
    <w:p w:rsidR="00D705FC" w:rsidRDefault="00D705FC" w:rsidP="00D705FC">
      <w:pPr>
        <w:autoSpaceDE w:val="0"/>
        <w:autoSpaceDN w:val="0"/>
        <w:adjustRightInd w:val="0"/>
        <w:ind w:left="90" w:right="72"/>
        <w:jc w:val="both"/>
      </w:pPr>
    </w:p>
    <w:p w:rsidR="00D705FC" w:rsidRPr="00D705FC" w:rsidRDefault="00D705FC" w:rsidP="00D705FC">
      <w:pPr>
        <w:autoSpaceDE w:val="0"/>
        <w:autoSpaceDN w:val="0"/>
        <w:adjustRightInd w:val="0"/>
        <w:ind w:left="90" w:right="72"/>
        <w:jc w:val="both"/>
      </w:pPr>
      <w:r w:rsidRPr="00D705FC">
        <w:t>Amount of accumulated SMS is resulted from the volume of mushroom production. Approximately, production of 1 kg mushroom will generate 5 kg of SMS [7]. In Malaysia, production of mushroom per month is about 8,424 metric tons and consequently, SMS accumulation is amounted to 42,120 metric tons per month [8]. That amount of SMS give challenge for disposal management and therefore an effective management is needed. One of the solutions is to utilize those SMS and there are potential in sectors such as enzyme production, animal feeding and land amendment. This intention was in line with the National Agro food Policy (2011-2020) which focuses on increasing mushroom production and in the same time to explore the use of agro waste into beneficial product [9]. Before doing so, characterization of the SMS content is a crucial task to be considered.</w:t>
      </w:r>
    </w:p>
    <w:p w:rsidR="00D705FC" w:rsidRDefault="00D705FC" w:rsidP="00D705FC">
      <w:pPr>
        <w:autoSpaceDE w:val="0"/>
        <w:autoSpaceDN w:val="0"/>
        <w:adjustRightInd w:val="0"/>
        <w:ind w:right="72"/>
        <w:jc w:val="both"/>
      </w:pPr>
    </w:p>
    <w:p w:rsidR="004211FA" w:rsidRDefault="00EB3084" w:rsidP="0074434E">
      <w:pPr>
        <w:ind w:left="90" w:right="72"/>
        <w:jc w:val="both"/>
      </w:pPr>
      <w:r w:rsidRPr="008A6CA2">
        <w:t xml:space="preserve">Thus, the aim of this study is to </w:t>
      </w:r>
      <w:r w:rsidR="00285D4B">
        <w:t>characterize</w:t>
      </w:r>
      <w:r w:rsidR="00285D4B" w:rsidRPr="008A6CA2">
        <w:t xml:space="preserve"> </w:t>
      </w:r>
      <w:r w:rsidR="00285D4B">
        <w:t>nutritional values including protein</w:t>
      </w:r>
      <w:r>
        <w:t xml:space="preserve">, carbohydrate, fat, lignin and ash content for different types of </w:t>
      </w:r>
      <w:r w:rsidR="00D705FC">
        <w:t>SMS such as white oyster, grey oyster, abalone,</w:t>
      </w:r>
      <w:r w:rsidR="005E6239">
        <w:t xml:space="preserve"> ganoderma and black jelly </w:t>
      </w:r>
      <w:r>
        <w:t xml:space="preserve"> from initial stage (f</w:t>
      </w:r>
      <w:r w:rsidR="000A72EC">
        <w:t>resh medium</w:t>
      </w:r>
      <w:r w:rsidR="00840DFB">
        <w:t>),</w:t>
      </w:r>
      <w:r w:rsidR="000A72EC">
        <w:t xml:space="preserve"> </w:t>
      </w:r>
      <w:r w:rsidR="005E6239">
        <w:t>second stage (sterile fresh medium</w:t>
      </w:r>
      <w:r>
        <w:t>) and final stage which is after several time of mushroom cultivation for any future application.</w:t>
      </w:r>
    </w:p>
    <w:p w:rsidR="00D24516" w:rsidRDefault="00D24516" w:rsidP="00EB3084">
      <w:pPr>
        <w:ind w:right="72"/>
        <w:jc w:val="both"/>
      </w:pPr>
    </w:p>
    <w:p w:rsidR="0040613B" w:rsidRDefault="0074434E" w:rsidP="001B75E2">
      <w:pPr>
        <w:ind w:left="101" w:right="72"/>
        <w:jc w:val="center"/>
        <w:rPr>
          <w:b/>
        </w:rPr>
      </w:pPr>
      <w:r>
        <w:rPr>
          <w:b/>
        </w:rPr>
        <w:t>Materials and Methods</w:t>
      </w:r>
    </w:p>
    <w:p w:rsidR="0074434E" w:rsidRDefault="0074434E" w:rsidP="001B75E2">
      <w:pPr>
        <w:ind w:left="101" w:right="72"/>
        <w:jc w:val="center"/>
        <w:rPr>
          <w:b/>
        </w:rPr>
      </w:pPr>
    </w:p>
    <w:p w:rsidR="0040613B" w:rsidRDefault="004211FA" w:rsidP="004211FA">
      <w:pPr>
        <w:ind w:left="101" w:right="72"/>
        <w:jc w:val="both"/>
      </w:pPr>
      <w:r>
        <w:t>T</w:t>
      </w:r>
      <w:r w:rsidR="00D64585">
        <w:t>riplicate</w:t>
      </w:r>
      <w:r w:rsidR="00D95FA4">
        <w:t xml:space="preserve"> bags of SMS</w:t>
      </w:r>
      <w:r w:rsidR="00F5683F">
        <w:t xml:space="preserve"> </w:t>
      </w:r>
      <w:r w:rsidR="00E35FD8">
        <w:t>were selected randomly from seven</w:t>
      </w:r>
      <w:r w:rsidR="0030305E">
        <w:t xml:space="preserve"> types of </w:t>
      </w:r>
      <w:r w:rsidR="00D95FA4">
        <w:t>SMS from</w:t>
      </w:r>
      <w:r w:rsidR="00AD072C">
        <w:t xml:space="preserve"> Ganofarm </w:t>
      </w:r>
      <w:r w:rsidR="007541DF">
        <w:t>Sdn</w:t>
      </w:r>
      <w:r w:rsidR="0030305E">
        <w:t>.</w:t>
      </w:r>
      <w:r w:rsidR="007541DF">
        <w:t xml:space="preserve"> Bhd</w:t>
      </w:r>
      <w:r w:rsidR="00CF4B39">
        <w:t>,</w:t>
      </w:r>
      <w:r w:rsidR="00AD072C">
        <w:t xml:space="preserve"> Tanjung </w:t>
      </w:r>
      <w:r w:rsidR="00621A09">
        <w:t>Sepat,</w:t>
      </w:r>
      <w:r w:rsidR="00AD072C">
        <w:t xml:space="preserve"> Selangor</w:t>
      </w:r>
      <w:r>
        <w:t>. In total</w:t>
      </w:r>
      <w:r w:rsidR="001B75E2">
        <w:t xml:space="preserve">, </w:t>
      </w:r>
      <w:r>
        <w:t>twenty seven</w:t>
      </w:r>
      <w:r w:rsidR="00F5683F">
        <w:t xml:space="preserve"> bags</w:t>
      </w:r>
      <w:r>
        <w:t xml:space="preserve"> were used in this study</w:t>
      </w:r>
      <w:r w:rsidR="0030305E">
        <w:t>.</w:t>
      </w:r>
      <w:r w:rsidR="00105538">
        <w:t xml:space="preserve"> </w:t>
      </w:r>
      <w:r w:rsidR="00D95FA4">
        <w:t xml:space="preserve">The </w:t>
      </w:r>
      <w:r>
        <w:t>sample was immediately dried</w:t>
      </w:r>
      <w:r w:rsidR="007541DF">
        <w:t xml:space="preserve"> at 50°C for 24 hours before </w:t>
      </w:r>
      <w:r w:rsidR="0030305E">
        <w:t xml:space="preserve">being </w:t>
      </w:r>
      <w:r w:rsidR="00D95FA4">
        <w:t>ground</w:t>
      </w:r>
      <w:r>
        <w:t xml:space="preserve"> with Waring</w:t>
      </w:r>
      <w:r w:rsidR="007541DF">
        <w:t xml:space="preserve"> commercial lab blender </w:t>
      </w:r>
      <w:r w:rsidR="00D95FA4">
        <w:t>and sieved at</w:t>
      </w:r>
      <w:r w:rsidR="007541DF">
        <w:t xml:space="preserve"> </w:t>
      </w:r>
      <w:r w:rsidR="00D95FA4">
        <w:t>550µ</w:t>
      </w:r>
      <w:r w:rsidR="007541DF">
        <w:t>m</w:t>
      </w:r>
      <w:r w:rsidR="0030305E">
        <w:t xml:space="preserve"> particle size. </w:t>
      </w:r>
      <w:r>
        <w:t>Then, the</w:t>
      </w:r>
      <w:r w:rsidR="007541DF">
        <w:t xml:space="preserve"> S</w:t>
      </w:r>
      <w:r w:rsidR="00F5683F">
        <w:t>MS</w:t>
      </w:r>
      <w:r>
        <w:t xml:space="preserve"> was separated </w:t>
      </w:r>
      <w:r w:rsidR="007541DF">
        <w:t>according</w:t>
      </w:r>
      <w:r w:rsidR="00DA291A">
        <w:t xml:space="preserve"> to</w:t>
      </w:r>
      <w:r w:rsidR="007541DF">
        <w:t xml:space="preserve"> </w:t>
      </w:r>
      <w:r>
        <w:t>its type and kept</w:t>
      </w:r>
      <w:r w:rsidR="0030305E">
        <w:t xml:space="preserve"> in </w:t>
      </w:r>
      <w:r>
        <w:t>an air</w:t>
      </w:r>
      <w:r w:rsidR="0030305E">
        <w:t>tight c</w:t>
      </w:r>
      <w:r w:rsidR="00F92185">
        <w:t>ontainer for further analysis.</w:t>
      </w:r>
      <w:r w:rsidR="00D95FA4">
        <w:t xml:space="preserve"> </w:t>
      </w:r>
      <w:r w:rsidR="00772D9A">
        <w:t xml:space="preserve">All chemicals used are analytical grade. Table 1 </w:t>
      </w:r>
      <w:r>
        <w:t>show</w:t>
      </w:r>
      <w:r w:rsidR="00772D9A">
        <w:t xml:space="preserve"> the list </w:t>
      </w:r>
      <w:r>
        <w:t>of SMS</w:t>
      </w:r>
      <w:r w:rsidR="006D3895">
        <w:t xml:space="preserve"> used</w:t>
      </w:r>
      <w:r w:rsidR="001B75E2">
        <w:t xml:space="preserve"> </w:t>
      </w:r>
      <w:r w:rsidR="00F407E5">
        <w:t>stage and biochemical</w:t>
      </w:r>
      <w:r w:rsidR="006D3895">
        <w:t xml:space="preserve"> composition</w:t>
      </w:r>
      <w:r w:rsidR="00772D9A">
        <w:t xml:space="preserve"> test conducted.</w:t>
      </w:r>
      <w:r w:rsidR="00F407E5">
        <w:t xml:space="preserve"> </w:t>
      </w:r>
    </w:p>
    <w:p w:rsidR="003F22DF" w:rsidRDefault="003F22DF" w:rsidP="004211FA">
      <w:pPr>
        <w:ind w:left="101" w:right="72"/>
        <w:jc w:val="both"/>
      </w:pPr>
    </w:p>
    <w:p w:rsidR="003F22DF" w:rsidRDefault="003F22DF" w:rsidP="003F22DF">
      <w:pPr>
        <w:ind w:left="102" w:right="74"/>
        <w:jc w:val="center"/>
      </w:pPr>
      <w:r>
        <w:t>Table 1. Types of SMS and biochemical composition analysis performed in this study</w:t>
      </w:r>
    </w:p>
    <w:p w:rsidR="003F22DF" w:rsidRDefault="003F22DF" w:rsidP="003F22DF">
      <w:pPr>
        <w:ind w:left="102" w:right="74"/>
        <w:jc w:val="center"/>
      </w:pPr>
    </w:p>
    <w:tbl>
      <w:tblPr>
        <w:tblW w:w="5933" w:type="dxa"/>
        <w:jc w:val="center"/>
        <w:tblLook w:val="04A0" w:firstRow="1" w:lastRow="0" w:firstColumn="1" w:lastColumn="0" w:noHBand="0" w:noVBand="1"/>
      </w:tblPr>
      <w:tblGrid>
        <w:gridCol w:w="902"/>
        <w:gridCol w:w="2592"/>
        <w:gridCol w:w="1134"/>
        <w:gridCol w:w="1305"/>
      </w:tblGrid>
      <w:tr w:rsidR="003F22DF" w:rsidRPr="00F407E5" w:rsidTr="008D1D8F">
        <w:trPr>
          <w:trHeight w:val="782"/>
          <w:jc w:val="center"/>
        </w:trPr>
        <w:tc>
          <w:tcPr>
            <w:tcW w:w="902" w:type="dxa"/>
            <w:tcBorders>
              <w:top w:val="single" w:sz="4" w:space="0" w:color="auto"/>
              <w:left w:val="nil"/>
              <w:bottom w:val="single" w:sz="4" w:space="0" w:color="auto"/>
              <w:right w:val="nil"/>
            </w:tcBorders>
            <w:shd w:val="clear" w:color="auto" w:fill="auto"/>
            <w:noWrap/>
            <w:vAlign w:val="center"/>
            <w:hideMark/>
          </w:tcPr>
          <w:p w:rsidR="003F22DF" w:rsidRPr="00F407E5" w:rsidRDefault="003F22DF" w:rsidP="008D1D8F">
            <w:pPr>
              <w:jc w:val="center"/>
              <w:rPr>
                <w:b/>
                <w:bCs/>
                <w:color w:val="000000"/>
              </w:rPr>
            </w:pPr>
            <w:r w:rsidRPr="00F407E5">
              <w:rPr>
                <w:b/>
                <w:bCs/>
                <w:color w:val="000000"/>
              </w:rPr>
              <w:t>Stage</w:t>
            </w:r>
          </w:p>
        </w:tc>
        <w:tc>
          <w:tcPr>
            <w:tcW w:w="2592" w:type="dxa"/>
            <w:tcBorders>
              <w:top w:val="single" w:sz="4" w:space="0" w:color="auto"/>
              <w:left w:val="nil"/>
              <w:bottom w:val="single" w:sz="4" w:space="0" w:color="auto"/>
              <w:right w:val="nil"/>
            </w:tcBorders>
            <w:shd w:val="clear" w:color="auto" w:fill="auto"/>
            <w:vAlign w:val="center"/>
            <w:hideMark/>
          </w:tcPr>
          <w:p w:rsidR="003F22DF" w:rsidRPr="00F407E5" w:rsidRDefault="003F22DF" w:rsidP="008D1D8F">
            <w:pPr>
              <w:jc w:val="center"/>
              <w:rPr>
                <w:b/>
                <w:bCs/>
                <w:color w:val="000000"/>
              </w:rPr>
            </w:pPr>
            <w:r w:rsidRPr="00F407E5">
              <w:rPr>
                <w:b/>
                <w:bCs/>
                <w:color w:val="000000"/>
              </w:rPr>
              <w:t>Types of substrate</w:t>
            </w:r>
          </w:p>
        </w:tc>
        <w:tc>
          <w:tcPr>
            <w:tcW w:w="1134" w:type="dxa"/>
            <w:tcBorders>
              <w:top w:val="single" w:sz="4" w:space="0" w:color="auto"/>
              <w:left w:val="nil"/>
              <w:bottom w:val="single" w:sz="4" w:space="0" w:color="auto"/>
              <w:right w:val="nil"/>
            </w:tcBorders>
            <w:shd w:val="clear" w:color="auto" w:fill="auto"/>
            <w:vAlign w:val="center"/>
            <w:hideMark/>
          </w:tcPr>
          <w:p w:rsidR="003F22DF" w:rsidRPr="00F407E5" w:rsidRDefault="003F22DF" w:rsidP="008D1D8F">
            <w:pPr>
              <w:jc w:val="center"/>
              <w:rPr>
                <w:b/>
                <w:bCs/>
                <w:color w:val="000000"/>
              </w:rPr>
            </w:pPr>
            <w:r w:rsidRPr="00F407E5">
              <w:rPr>
                <w:b/>
                <w:bCs/>
                <w:color w:val="000000"/>
              </w:rPr>
              <w:t xml:space="preserve">Cycle of cultivation  </w:t>
            </w:r>
          </w:p>
        </w:tc>
        <w:tc>
          <w:tcPr>
            <w:tcW w:w="1305" w:type="dxa"/>
            <w:tcBorders>
              <w:top w:val="single" w:sz="4" w:space="0" w:color="auto"/>
              <w:left w:val="nil"/>
              <w:bottom w:val="single" w:sz="4" w:space="0" w:color="auto"/>
              <w:right w:val="nil"/>
            </w:tcBorders>
            <w:shd w:val="clear" w:color="auto" w:fill="auto"/>
            <w:vAlign w:val="center"/>
            <w:hideMark/>
          </w:tcPr>
          <w:p w:rsidR="003F22DF" w:rsidRPr="00F407E5" w:rsidRDefault="003F22DF" w:rsidP="008D1D8F">
            <w:pPr>
              <w:jc w:val="center"/>
              <w:rPr>
                <w:b/>
                <w:bCs/>
                <w:color w:val="000000"/>
              </w:rPr>
            </w:pPr>
            <w:r w:rsidRPr="00F407E5">
              <w:rPr>
                <w:b/>
                <w:bCs/>
                <w:color w:val="000000"/>
              </w:rPr>
              <w:t>Biochemical composition analysis</w:t>
            </w:r>
          </w:p>
        </w:tc>
      </w:tr>
      <w:tr w:rsidR="003F22DF" w:rsidRPr="00F407E5" w:rsidTr="008D1D8F">
        <w:trPr>
          <w:trHeight w:val="412"/>
          <w:jc w:val="center"/>
        </w:trPr>
        <w:tc>
          <w:tcPr>
            <w:tcW w:w="902" w:type="dxa"/>
            <w:tcBorders>
              <w:top w:val="nil"/>
              <w:left w:val="nil"/>
              <w:bottom w:val="nil"/>
              <w:right w:val="nil"/>
            </w:tcBorders>
            <w:shd w:val="clear" w:color="auto" w:fill="auto"/>
            <w:noWrap/>
            <w:vAlign w:val="center"/>
            <w:hideMark/>
          </w:tcPr>
          <w:p w:rsidR="003F22DF" w:rsidRPr="00F407E5" w:rsidRDefault="003F22DF" w:rsidP="008D1D8F">
            <w:pPr>
              <w:jc w:val="center"/>
              <w:rPr>
                <w:color w:val="000000"/>
              </w:rPr>
            </w:pPr>
            <w:r w:rsidRPr="00F407E5">
              <w:rPr>
                <w:color w:val="000000"/>
              </w:rPr>
              <w:t>Initial</w:t>
            </w:r>
          </w:p>
        </w:tc>
        <w:tc>
          <w:tcPr>
            <w:tcW w:w="2592" w:type="dxa"/>
            <w:tcBorders>
              <w:top w:val="nil"/>
              <w:left w:val="nil"/>
              <w:bottom w:val="nil"/>
              <w:right w:val="nil"/>
            </w:tcBorders>
            <w:shd w:val="clear" w:color="auto" w:fill="auto"/>
            <w:vAlign w:val="center"/>
            <w:hideMark/>
          </w:tcPr>
          <w:p w:rsidR="003F22DF" w:rsidRPr="00F407E5" w:rsidRDefault="003F22DF" w:rsidP="008D1D8F">
            <w:pPr>
              <w:jc w:val="center"/>
              <w:rPr>
                <w:color w:val="000000"/>
              </w:rPr>
            </w:pPr>
            <w:r w:rsidRPr="00F407E5">
              <w:rPr>
                <w:color w:val="000000"/>
              </w:rPr>
              <w:t>Fresh medium (FM)</w:t>
            </w:r>
          </w:p>
        </w:tc>
        <w:tc>
          <w:tcPr>
            <w:tcW w:w="1134" w:type="dxa"/>
            <w:tcBorders>
              <w:top w:val="nil"/>
              <w:left w:val="nil"/>
              <w:bottom w:val="nil"/>
              <w:right w:val="nil"/>
            </w:tcBorders>
            <w:shd w:val="clear" w:color="auto" w:fill="auto"/>
            <w:noWrap/>
            <w:vAlign w:val="center"/>
            <w:hideMark/>
          </w:tcPr>
          <w:p w:rsidR="003F22DF" w:rsidRPr="00F407E5" w:rsidRDefault="003F22DF" w:rsidP="008D1D8F">
            <w:pPr>
              <w:jc w:val="center"/>
              <w:rPr>
                <w:color w:val="000000"/>
              </w:rPr>
            </w:pPr>
            <w:r w:rsidRPr="00F407E5">
              <w:rPr>
                <w:color w:val="000000"/>
              </w:rPr>
              <w:t>none</w:t>
            </w:r>
          </w:p>
        </w:tc>
        <w:tc>
          <w:tcPr>
            <w:tcW w:w="1305" w:type="dxa"/>
            <w:tcBorders>
              <w:top w:val="nil"/>
              <w:left w:val="nil"/>
              <w:bottom w:val="nil"/>
              <w:right w:val="nil"/>
            </w:tcBorders>
            <w:shd w:val="clear" w:color="auto" w:fill="auto"/>
            <w:noWrap/>
            <w:vAlign w:val="bottom"/>
            <w:hideMark/>
          </w:tcPr>
          <w:p w:rsidR="003F22DF" w:rsidRPr="00890F17" w:rsidRDefault="003F22DF" w:rsidP="008D1D8F">
            <w:pPr>
              <w:rPr>
                <w:rFonts w:ascii="Calibri" w:hAnsi="Calibri" w:cs="Calibri"/>
                <w:color w:val="000000"/>
              </w:rPr>
            </w:pPr>
          </w:p>
        </w:tc>
      </w:tr>
      <w:tr w:rsidR="003F22DF" w:rsidRPr="00F407E5" w:rsidTr="008D1D8F">
        <w:trPr>
          <w:trHeight w:val="427"/>
          <w:jc w:val="center"/>
        </w:trPr>
        <w:tc>
          <w:tcPr>
            <w:tcW w:w="902" w:type="dxa"/>
            <w:tcBorders>
              <w:top w:val="nil"/>
              <w:left w:val="nil"/>
              <w:bottom w:val="nil"/>
              <w:right w:val="nil"/>
            </w:tcBorders>
            <w:shd w:val="clear" w:color="auto" w:fill="auto"/>
            <w:noWrap/>
            <w:vAlign w:val="center"/>
            <w:hideMark/>
          </w:tcPr>
          <w:p w:rsidR="003F22DF" w:rsidRPr="00F407E5" w:rsidRDefault="003F22DF" w:rsidP="008D1D8F">
            <w:pPr>
              <w:jc w:val="center"/>
              <w:rPr>
                <w:color w:val="000000"/>
              </w:rPr>
            </w:pPr>
            <w:r w:rsidRPr="00F407E5">
              <w:rPr>
                <w:color w:val="000000"/>
              </w:rPr>
              <w:t>Second</w:t>
            </w:r>
          </w:p>
        </w:tc>
        <w:tc>
          <w:tcPr>
            <w:tcW w:w="2592" w:type="dxa"/>
            <w:tcBorders>
              <w:top w:val="nil"/>
              <w:left w:val="nil"/>
              <w:bottom w:val="nil"/>
              <w:right w:val="nil"/>
            </w:tcBorders>
            <w:shd w:val="clear" w:color="auto" w:fill="auto"/>
            <w:vAlign w:val="center"/>
            <w:hideMark/>
          </w:tcPr>
          <w:p w:rsidR="003F22DF" w:rsidRPr="00F407E5" w:rsidRDefault="003F22DF" w:rsidP="008D1D8F">
            <w:pPr>
              <w:jc w:val="center"/>
              <w:rPr>
                <w:color w:val="000000"/>
              </w:rPr>
            </w:pPr>
            <w:r>
              <w:rPr>
                <w:color w:val="000000"/>
              </w:rPr>
              <w:t>Sterile Fresh Medium (SFM)</w:t>
            </w:r>
          </w:p>
        </w:tc>
        <w:tc>
          <w:tcPr>
            <w:tcW w:w="1134" w:type="dxa"/>
            <w:tcBorders>
              <w:top w:val="nil"/>
              <w:left w:val="nil"/>
              <w:bottom w:val="nil"/>
              <w:right w:val="nil"/>
            </w:tcBorders>
            <w:shd w:val="clear" w:color="auto" w:fill="auto"/>
            <w:noWrap/>
            <w:vAlign w:val="center"/>
            <w:hideMark/>
          </w:tcPr>
          <w:p w:rsidR="003F22DF" w:rsidRPr="00F407E5" w:rsidRDefault="003F22DF" w:rsidP="008D1D8F">
            <w:pPr>
              <w:jc w:val="center"/>
              <w:rPr>
                <w:color w:val="000000"/>
              </w:rPr>
            </w:pPr>
            <w:r w:rsidRPr="00F407E5">
              <w:rPr>
                <w:color w:val="000000"/>
              </w:rPr>
              <w:t>none</w:t>
            </w:r>
          </w:p>
        </w:tc>
        <w:tc>
          <w:tcPr>
            <w:tcW w:w="1305" w:type="dxa"/>
            <w:tcBorders>
              <w:top w:val="nil"/>
              <w:left w:val="nil"/>
              <w:bottom w:val="nil"/>
              <w:right w:val="nil"/>
            </w:tcBorders>
            <w:shd w:val="clear" w:color="auto" w:fill="auto"/>
            <w:noWrap/>
            <w:vAlign w:val="center"/>
            <w:hideMark/>
          </w:tcPr>
          <w:p w:rsidR="003F22DF" w:rsidRPr="00F407E5" w:rsidRDefault="003F22DF" w:rsidP="008D1D8F">
            <w:pPr>
              <w:jc w:val="center"/>
              <w:rPr>
                <w:color w:val="000000"/>
              </w:rPr>
            </w:pPr>
            <w:r w:rsidRPr="00F407E5">
              <w:rPr>
                <w:color w:val="000000"/>
              </w:rPr>
              <w:t>Protein</w:t>
            </w:r>
          </w:p>
        </w:tc>
      </w:tr>
      <w:tr w:rsidR="003F22DF" w:rsidRPr="00F407E5" w:rsidTr="008D1D8F">
        <w:trPr>
          <w:trHeight w:val="433"/>
          <w:jc w:val="center"/>
        </w:trPr>
        <w:tc>
          <w:tcPr>
            <w:tcW w:w="902" w:type="dxa"/>
            <w:tcBorders>
              <w:top w:val="nil"/>
              <w:left w:val="nil"/>
              <w:bottom w:val="nil"/>
              <w:right w:val="nil"/>
            </w:tcBorders>
            <w:shd w:val="clear" w:color="auto" w:fill="auto"/>
            <w:noWrap/>
            <w:vAlign w:val="center"/>
            <w:hideMark/>
          </w:tcPr>
          <w:p w:rsidR="003F22DF" w:rsidRPr="00F407E5" w:rsidRDefault="003F22DF" w:rsidP="008D1D8F">
            <w:pPr>
              <w:jc w:val="center"/>
              <w:rPr>
                <w:rFonts w:ascii="Calibri" w:hAnsi="Calibri" w:cs="Calibri"/>
                <w:color w:val="000000"/>
                <w:sz w:val="22"/>
                <w:szCs w:val="22"/>
              </w:rPr>
            </w:pPr>
          </w:p>
        </w:tc>
        <w:tc>
          <w:tcPr>
            <w:tcW w:w="2592" w:type="dxa"/>
            <w:tcBorders>
              <w:top w:val="nil"/>
              <w:left w:val="nil"/>
              <w:bottom w:val="nil"/>
              <w:right w:val="nil"/>
            </w:tcBorders>
            <w:shd w:val="clear" w:color="auto" w:fill="auto"/>
            <w:noWrap/>
            <w:vAlign w:val="center"/>
            <w:hideMark/>
          </w:tcPr>
          <w:p w:rsidR="003F22DF" w:rsidRPr="00F407E5" w:rsidRDefault="003F22DF" w:rsidP="008D1D8F">
            <w:pPr>
              <w:jc w:val="center"/>
              <w:rPr>
                <w:rFonts w:ascii="Calibri" w:hAnsi="Calibri" w:cs="Calibri"/>
                <w:color w:val="000000"/>
                <w:sz w:val="22"/>
                <w:szCs w:val="22"/>
              </w:rPr>
            </w:pPr>
          </w:p>
        </w:tc>
        <w:tc>
          <w:tcPr>
            <w:tcW w:w="1134" w:type="dxa"/>
            <w:tcBorders>
              <w:top w:val="nil"/>
              <w:left w:val="nil"/>
              <w:bottom w:val="nil"/>
              <w:right w:val="nil"/>
            </w:tcBorders>
            <w:shd w:val="clear" w:color="auto" w:fill="auto"/>
            <w:noWrap/>
            <w:vAlign w:val="center"/>
            <w:hideMark/>
          </w:tcPr>
          <w:p w:rsidR="003F22DF" w:rsidRPr="00F407E5" w:rsidRDefault="003F22DF" w:rsidP="008D1D8F">
            <w:pPr>
              <w:jc w:val="center"/>
              <w:rPr>
                <w:rFonts w:ascii="Calibri" w:hAnsi="Calibri" w:cs="Calibri"/>
                <w:color w:val="000000"/>
                <w:sz w:val="22"/>
                <w:szCs w:val="22"/>
              </w:rPr>
            </w:pPr>
          </w:p>
        </w:tc>
        <w:tc>
          <w:tcPr>
            <w:tcW w:w="1305" w:type="dxa"/>
            <w:tcBorders>
              <w:top w:val="nil"/>
              <w:left w:val="nil"/>
              <w:bottom w:val="nil"/>
              <w:right w:val="nil"/>
            </w:tcBorders>
            <w:shd w:val="clear" w:color="auto" w:fill="auto"/>
            <w:noWrap/>
            <w:vAlign w:val="center"/>
            <w:hideMark/>
          </w:tcPr>
          <w:p w:rsidR="003F22DF" w:rsidRPr="00F407E5" w:rsidRDefault="003F22DF" w:rsidP="008D1D8F">
            <w:pPr>
              <w:jc w:val="center"/>
              <w:rPr>
                <w:color w:val="000000"/>
              </w:rPr>
            </w:pPr>
            <w:r w:rsidRPr="00F407E5">
              <w:rPr>
                <w:color w:val="000000"/>
              </w:rPr>
              <w:t>Carbohydrate</w:t>
            </w:r>
          </w:p>
        </w:tc>
      </w:tr>
      <w:tr w:rsidR="003F22DF" w:rsidRPr="00F407E5" w:rsidTr="008D1D8F">
        <w:trPr>
          <w:trHeight w:val="412"/>
          <w:jc w:val="center"/>
        </w:trPr>
        <w:tc>
          <w:tcPr>
            <w:tcW w:w="902" w:type="dxa"/>
            <w:tcBorders>
              <w:top w:val="nil"/>
              <w:left w:val="nil"/>
              <w:bottom w:val="nil"/>
              <w:right w:val="nil"/>
            </w:tcBorders>
            <w:shd w:val="clear" w:color="auto" w:fill="auto"/>
            <w:noWrap/>
            <w:vAlign w:val="center"/>
            <w:hideMark/>
          </w:tcPr>
          <w:p w:rsidR="003F22DF" w:rsidRPr="00F407E5" w:rsidRDefault="003F22DF" w:rsidP="008D1D8F">
            <w:pPr>
              <w:jc w:val="center"/>
              <w:rPr>
                <w:color w:val="000000"/>
              </w:rPr>
            </w:pPr>
            <w:r w:rsidRPr="00F407E5">
              <w:rPr>
                <w:color w:val="000000"/>
              </w:rPr>
              <w:t>Final</w:t>
            </w:r>
          </w:p>
        </w:tc>
        <w:tc>
          <w:tcPr>
            <w:tcW w:w="2592" w:type="dxa"/>
            <w:tcBorders>
              <w:top w:val="nil"/>
              <w:left w:val="nil"/>
              <w:bottom w:val="nil"/>
              <w:right w:val="nil"/>
            </w:tcBorders>
            <w:shd w:val="clear" w:color="auto" w:fill="auto"/>
            <w:vAlign w:val="center"/>
            <w:hideMark/>
          </w:tcPr>
          <w:p w:rsidR="003F22DF" w:rsidRPr="00F407E5" w:rsidRDefault="003F22DF" w:rsidP="008D1D8F">
            <w:pPr>
              <w:jc w:val="center"/>
              <w:rPr>
                <w:color w:val="000000"/>
              </w:rPr>
            </w:pPr>
            <w:r w:rsidRPr="00F407E5">
              <w:rPr>
                <w:color w:val="000000"/>
              </w:rPr>
              <w:t>Abalone (</w:t>
            </w:r>
            <w:r w:rsidRPr="00F407E5">
              <w:rPr>
                <w:i/>
                <w:iCs/>
                <w:color w:val="000000"/>
              </w:rPr>
              <w:t>P.cystidiosus</w:t>
            </w:r>
            <w:r w:rsidRPr="00F407E5">
              <w:rPr>
                <w:color w:val="000000"/>
              </w:rPr>
              <w:t>)</w:t>
            </w:r>
          </w:p>
        </w:tc>
        <w:tc>
          <w:tcPr>
            <w:tcW w:w="1134" w:type="dxa"/>
            <w:tcBorders>
              <w:top w:val="nil"/>
              <w:left w:val="nil"/>
              <w:bottom w:val="nil"/>
              <w:right w:val="nil"/>
            </w:tcBorders>
            <w:shd w:val="clear" w:color="auto" w:fill="auto"/>
            <w:noWrap/>
            <w:vAlign w:val="center"/>
            <w:hideMark/>
          </w:tcPr>
          <w:p w:rsidR="003F22DF" w:rsidRPr="00F407E5" w:rsidRDefault="003F22DF" w:rsidP="008D1D8F">
            <w:pPr>
              <w:jc w:val="center"/>
              <w:rPr>
                <w:color w:val="000000"/>
              </w:rPr>
            </w:pPr>
            <w:r w:rsidRPr="00F407E5">
              <w:rPr>
                <w:color w:val="000000"/>
              </w:rPr>
              <w:t>7 times</w:t>
            </w:r>
          </w:p>
        </w:tc>
        <w:tc>
          <w:tcPr>
            <w:tcW w:w="1305" w:type="dxa"/>
            <w:tcBorders>
              <w:top w:val="nil"/>
              <w:left w:val="nil"/>
              <w:bottom w:val="nil"/>
              <w:right w:val="nil"/>
            </w:tcBorders>
            <w:shd w:val="clear" w:color="auto" w:fill="auto"/>
            <w:vAlign w:val="center"/>
            <w:hideMark/>
          </w:tcPr>
          <w:p w:rsidR="003F22DF" w:rsidRPr="00F407E5" w:rsidRDefault="003F22DF" w:rsidP="008D1D8F">
            <w:pPr>
              <w:jc w:val="center"/>
              <w:rPr>
                <w:color w:val="000000"/>
              </w:rPr>
            </w:pPr>
            <w:r w:rsidRPr="00F407E5">
              <w:rPr>
                <w:color w:val="000000"/>
              </w:rPr>
              <w:t>Fat</w:t>
            </w:r>
          </w:p>
        </w:tc>
      </w:tr>
      <w:tr w:rsidR="003F22DF" w:rsidRPr="00F407E5" w:rsidTr="008D1D8F">
        <w:trPr>
          <w:trHeight w:val="431"/>
          <w:jc w:val="center"/>
        </w:trPr>
        <w:tc>
          <w:tcPr>
            <w:tcW w:w="902" w:type="dxa"/>
            <w:vMerge w:val="restart"/>
            <w:tcBorders>
              <w:top w:val="nil"/>
              <w:left w:val="nil"/>
              <w:bottom w:val="nil"/>
              <w:right w:val="nil"/>
            </w:tcBorders>
            <w:shd w:val="clear" w:color="auto" w:fill="auto"/>
            <w:noWrap/>
            <w:vAlign w:val="center"/>
            <w:hideMark/>
          </w:tcPr>
          <w:p w:rsidR="003F22DF" w:rsidRDefault="003F22DF" w:rsidP="008D1D8F">
            <w:pPr>
              <w:jc w:val="center"/>
              <w:rPr>
                <w:rFonts w:ascii="Calibri" w:hAnsi="Calibri" w:cs="Calibri"/>
                <w:color w:val="000000"/>
                <w:sz w:val="22"/>
                <w:szCs w:val="22"/>
              </w:rPr>
            </w:pPr>
          </w:p>
          <w:p w:rsidR="003F22DF" w:rsidRPr="00F407E5" w:rsidRDefault="003F22DF" w:rsidP="008D1D8F">
            <w:pPr>
              <w:jc w:val="center"/>
              <w:rPr>
                <w:rFonts w:ascii="Calibri" w:hAnsi="Calibri" w:cs="Calibri"/>
                <w:color w:val="000000"/>
                <w:sz w:val="22"/>
                <w:szCs w:val="22"/>
              </w:rPr>
            </w:pPr>
          </w:p>
        </w:tc>
        <w:tc>
          <w:tcPr>
            <w:tcW w:w="2592" w:type="dxa"/>
            <w:tcBorders>
              <w:top w:val="nil"/>
              <w:left w:val="nil"/>
              <w:bottom w:val="nil"/>
              <w:right w:val="nil"/>
            </w:tcBorders>
            <w:shd w:val="clear" w:color="auto" w:fill="auto"/>
            <w:vAlign w:val="center"/>
            <w:hideMark/>
          </w:tcPr>
          <w:p w:rsidR="003F22DF" w:rsidRPr="00F407E5" w:rsidRDefault="003F22DF" w:rsidP="008D1D8F">
            <w:pPr>
              <w:jc w:val="center"/>
              <w:rPr>
                <w:color w:val="000000"/>
              </w:rPr>
            </w:pPr>
            <w:r w:rsidRPr="00F407E5">
              <w:rPr>
                <w:color w:val="000000"/>
              </w:rPr>
              <w:t>Black Jelly (</w:t>
            </w:r>
            <w:r w:rsidRPr="00F407E5">
              <w:rPr>
                <w:i/>
                <w:iCs/>
                <w:color w:val="000000"/>
              </w:rPr>
              <w:t>A.polytricha</w:t>
            </w:r>
            <w:r w:rsidRPr="00F407E5">
              <w:rPr>
                <w:color w:val="000000"/>
              </w:rPr>
              <w:t>)</w:t>
            </w:r>
          </w:p>
        </w:tc>
        <w:tc>
          <w:tcPr>
            <w:tcW w:w="1134" w:type="dxa"/>
            <w:tcBorders>
              <w:top w:val="nil"/>
              <w:left w:val="nil"/>
              <w:bottom w:val="nil"/>
              <w:right w:val="nil"/>
            </w:tcBorders>
            <w:shd w:val="clear" w:color="auto" w:fill="auto"/>
            <w:noWrap/>
            <w:vAlign w:val="center"/>
            <w:hideMark/>
          </w:tcPr>
          <w:p w:rsidR="003F22DF" w:rsidRPr="00F407E5" w:rsidRDefault="003F22DF" w:rsidP="008D1D8F">
            <w:pPr>
              <w:jc w:val="center"/>
              <w:rPr>
                <w:rFonts w:ascii="Calibri" w:hAnsi="Calibri" w:cs="Calibri"/>
                <w:color w:val="000000"/>
              </w:rPr>
            </w:pPr>
            <w:r w:rsidRPr="00F407E5">
              <w:rPr>
                <w:color w:val="000000"/>
              </w:rPr>
              <w:t>7 times</w:t>
            </w:r>
          </w:p>
        </w:tc>
        <w:tc>
          <w:tcPr>
            <w:tcW w:w="1305" w:type="dxa"/>
            <w:tcBorders>
              <w:top w:val="nil"/>
              <w:left w:val="nil"/>
              <w:bottom w:val="nil"/>
              <w:right w:val="nil"/>
            </w:tcBorders>
            <w:shd w:val="clear" w:color="auto" w:fill="auto"/>
            <w:noWrap/>
            <w:vAlign w:val="center"/>
            <w:hideMark/>
          </w:tcPr>
          <w:p w:rsidR="003F22DF" w:rsidRPr="00F407E5" w:rsidRDefault="003F22DF" w:rsidP="008D1D8F">
            <w:pPr>
              <w:jc w:val="center"/>
              <w:rPr>
                <w:color w:val="000000"/>
              </w:rPr>
            </w:pPr>
            <w:r w:rsidRPr="00F407E5">
              <w:rPr>
                <w:color w:val="000000"/>
              </w:rPr>
              <w:t>Ash</w:t>
            </w:r>
          </w:p>
        </w:tc>
      </w:tr>
      <w:tr w:rsidR="003F22DF" w:rsidRPr="00F407E5" w:rsidTr="008D1D8F">
        <w:trPr>
          <w:trHeight w:val="423"/>
          <w:jc w:val="center"/>
        </w:trPr>
        <w:tc>
          <w:tcPr>
            <w:tcW w:w="902" w:type="dxa"/>
            <w:vMerge/>
            <w:tcBorders>
              <w:top w:val="nil"/>
              <w:left w:val="nil"/>
              <w:bottom w:val="nil"/>
              <w:right w:val="nil"/>
            </w:tcBorders>
            <w:vAlign w:val="center"/>
            <w:hideMark/>
          </w:tcPr>
          <w:p w:rsidR="003F22DF" w:rsidRPr="00F407E5" w:rsidRDefault="003F22DF" w:rsidP="008D1D8F">
            <w:pPr>
              <w:jc w:val="center"/>
              <w:rPr>
                <w:rFonts w:ascii="Calibri" w:hAnsi="Calibri" w:cs="Calibri"/>
                <w:color w:val="000000"/>
                <w:sz w:val="22"/>
                <w:szCs w:val="22"/>
              </w:rPr>
            </w:pPr>
          </w:p>
        </w:tc>
        <w:tc>
          <w:tcPr>
            <w:tcW w:w="2592" w:type="dxa"/>
            <w:tcBorders>
              <w:top w:val="nil"/>
              <w:left w:val="nil"/>
              <w:bottom w:val="nil"/>
              <w:right w:val="nil"/>
            </w:tcBorders>
            <w:shd w:val="clear" w:color="auto" w:fill="auto"/>
            <w:vAlign w:val="center"/>
            <w:hideMark/>
          </w:tcPr>
          <w:p w:rsidR="003F22DF" w:rsidRPr="00F407E5" w:rsidRDefault="003F22DF" w:rsidP="008D1D8F">
            <w:pPr>
              <w:jc w:val="center"/>
              <w:rPr>
                <w:color w:val="000000"/>
              </w:rPr>
            </w:pPr>
            <w:r w:rsidRPr="00F407E5">
              <w:rPr>
                <w:color w:val="000000"/>
              </w:rPr>
              <w:t>Grey Oyster (</w:t>
            </w:r>
            <w:r w:rsidRPr="00F407E5">
              <w:rPr>
                <w:i/>
                <w:iCs/>
                <w:color w:val="000000"/>
              </w:rPr>
              <w:t>P.sajor-caju</w:t>
            </w:r>
            <w:r w:rsidRPr="00F407E5">
              <w:rPr>
                <w:color w:val="000000"/>
              </w:rPr>
              <w:t>)</w:t>
            </w:r>
          </w:p>
        </w:tc>
        <w:tc>
          <w:tcPr>
            <w:tcW w:w="1134" w:type="dxa"/>
            <w:tcBorders>
              <w:top w:val="nil"/>
              <w:left w:val="nil"/>
              <w:bottom w:val="nil"/>
              <w:right w:val="nil"/>
            </w:tcBorders>
            <w:shd w:val="clear" w:color="auto" w:fill="auto"/>
            <w:noWrap/>
            <w:vAlign w:val="center"/>
            <w:hideMark/>
          </w:tcPr>
          <w:p w:rsidR="003F22DF" w:rsidRPr="00F407E5" w:rsidRDefault="003F22DF" w:rsidP="008D1D8F">
            <w:pPr>
              <w:jc w:val="center"/>
              <w:rPr>
                <w:color w:val="000000"/>
              </w:rPr>
            </w:pPr>
            <w:r w:rsidRPr="00F407E5">
              <w:rPr>
                <w:color w:val="000000"/>
              </w:rPr>
              <w:t>7 times</w:t>
            </w:r>
          </w:p>
        </w:tc>
        <w:tc>
          <w:tcPr>
            <w:tcW w:w="1305" w:type="dxa"/>
            <w:tcBorders>
              <w:top w:val="nil"/>
              <w:left w:val="nil"/>
              <w:bottom w:val="nil"/>
              <w:right w:val="nil"/>
            </w:tcBorders>
            <w:shd w:val="clear" w:color="auto" w:fill="auto"/>
            <w:noWrap/>
            <w:vAlign w:val="center"/>
            <w:hideMark/>
          </w:tcPr>
          <w:p w:rsidR="003F22DF" w:rsidRPr="00F407E5" w:rsidRDefault="003F22DF" w:rsidP="008D1D8F">
            <w:pPr>
              <w:jc w:val="center"/>
              <w:rPr>
                <w:color w:val="000000"/>
              </w:rPr>
            </w:pPr>
            <w:r w:rsidRPr="00F407E5">
              <w:rPr>
                <w:color w:val="000000"/>
              </w:rPr>
              <w:t>Lignin</w:t>
            </w:r>
          </w:p>
        </w:tc>
      </w:tr>
      <w:tr w:rsidR="003F22DF" w:rsidRPr="00F407E5" w:rsidTr="008D1D8F">
        <w:trPr>
          <w:trHeight w:val="429"/>
          <w:jc w:val="center"/>
        </w:trPr>
        <w:tc>
          <w:tcPr>
            <w:tcW w:w="902" w:type="dxa"/>
            <w:vMerge w:val="restart"/>
            <w:tcBorders>
              <w:top w:val="nil"/>
              <w:left w:val="nil"/>
              <w:bottom w:val="single" w:sz="4" w:space="0" w:color="000000"/>
              <w:right w:val="nil"/>
            </w:tcBorders>
            <w:shd w:val="clear" w:color="auto" w:fill="auto"/>
            <w:noWrap/>
            <w:vAlign w:val="center"/>
            <w:hideMark/>
          </w:tcPr>
          <w:p w:rsidR="003F22DF" w:rsidRPr="00F407E5" w:rsidRDefault="003F22DF" w:rsidP="008D1D8F">
            <w:pPr>
              <w:jc w:val="center"/>
              <w:rPr>
                <w:rFonts w:ascii="Calibri" w:hAnsi="Calibri" w:cs="Calibri"/>
                <w:color w:val="000000"/>
                <w:sz w:val="22"/>
                <w:szCs w:val="22"/>
              </w:rPr>
            </w:pPr>
          </w:p>
        </w:tc>
        <w:tc>
          <w:tcPr>
            <w:tcW w:w="2592" w:type="dxa"/>
            <w:tcBorders>
              <w:top w:val="nil"/>
              <w:left w:val="nil"/>
              <w:bottom w:val="nil"/>
              <w:right w:val="nil"/>
            </w:tcBorders>
            <w:shd w:val="clear" w:color="auto" w:fill="auto"/>
            <w:vAlign w:val="center"/>
            <w:hideMark/>
          </w:tcPr>
          <w:p w:rsidR="003F22DF" w:rsidRPr="00F407E5" w:rsidRDefault="003F22DF" w:rsidP="008D1D8F">
            <w:pPr>
              <w:jc w:val="center"/>
              <w:rPr>
                <w:color w:val="000000"/>
              </w:rPr>
            </w:pPr>
            <w:r w:rsidRPr="00F407E5">
              <w:rPr>
                <w:color w:val="000000"/>
              </w:rPr>
              <w:t>White Oyster (</w:t>
            </w:r>
            <w:r w:rsidRPr="00F407E5">
              <w:rPr>
                <w:i/>
                <w:iCs/>
                <w:color w:val="000000"/>
              </w:rPr>
              <w:t>P.ostreatus</w:t>
            </w:r>
            <w:r w:rsidRPr="00F407E5">
              <w:rPr>
                <w:color w:val="000000"/>
              </w:rPr>
              <w:t>)</w:t>
            </w:r>
          </w:p>
        </w:tc>
        <w:tc>
          <w:tcPr>
            <w:tcW w:w="1134" w:type="dxa"/>
            <w:tcBorders>
              <w:top w:val="nil"/>
              <w:left w:val="nil"/>
              <w:bottom w:val="nil"/>
              <w:right w:val="nil"/>
            </w:tcBorders>
            <w:shd w:val="clear" w:color="auto" w:fill="auto"/>
            <w:noWrap/>
            <w:vAlign w:val="center"/>
            <w:hideMark/>
          </w:tcPr>
          <w:p w:rsidR="003F22DF" w:rsidRPr="00F407E5" w:rsidRDefault="003F22DF" w:rsidP="008D1D8F">
            <w:pPr>
              <w:jc w:val="center"/>
              <w:rPr>
                <w:rFonts w:ascii="Calibri" w:hAnsi="Calibri" w:cs="Calibri"/>
                <w:color w:val="000000"/>
              </w:rPr>
            </w:pPr>
            <w:r w:rsidRPr="00F407E5">
              <w:rPr>
                <w:color w:val="000000"/>
              </w:rPr>
              <w:t>7 times</w:t>
            </w:r>
          </w:p>
        </w:tc>
        <w:tc>
          <w:tcPr>
            <w:tcW w:w="1305" w:type="dxa"/>
            <w:tcBorders>
              <w:top w:val="nil"/>
              <w:left w:val="nil"/>
              <w:bottom w:val="nil"/>
              <w:right w:val="nil"/>
            </w:tcBorders>
            <w:shd w:val="clear" w:color="auto" w:fill="auto"/>
            <w:noWrap/>
            <w:vAlign w:val="bottom"/>
            <w:hideMark/>
          </w:tcPr>
          <w:p w:rsidR="003F22DF" w:rsidRPr="00890F17" w:rsidRDefault="003F22DF" w:rsidP="008D1D8F">
            <w:pPr>
              <w:jc w:val="center"/>
              <w:rPr>
                <w:rFonts w:ascii="Calibri" w:hAnsi="Calibri" w:cs="Calibri"/>
                <w:color w:val="000000"/>
              </w:rPr>
            </w:pPr>
          </w:p>
        </w:tc>
      </w:tr>
      <w:tr w:rsidR="003F22DF" w:rsidRPr="00F407E5" w:rsidTr="008D1D8F">
        <w:trPr>
          <w:trHeight w:val="552"/>
          <w:jc w:val="center"/>
        </w:trPr>
        <w:tc>
          <w:tcPr>
            <w:tcW w:w="902" w:type="dxa"/>
            <w:vMerge/>
            <w:tcBorders>
              <w:top w:val="nil"/>
              <w:left w:val="nil"/>
              <w:bottom w:val="single" w:sz="4" w:space="0" w:color="000000"/>
              <w:right w:val="nil"/>
            </w:tcBorders>
            <w:vAlign w:val="center"/>
            <w:hideMark/>
          </w:tcPr>
          <w:p w:rsidR="003F22DF" w:rsidRPr="00F407E5" w:rsidRDefault="003F22DF" w:rsidP="008D1D8F">
            <w:pPr>
              <w:jc w:val="center"/>
              <w:rPr>
                <w:rFonts w:ascii="Calibri" w:hAnsi="Calibri" w:cs="Calibri"/>
                <w:color w:val="000000"/>
                <w:sz w:val="22"/>
                <w:szCs w:val="22"/>
              </w:rPr>
            </w:pPr>
          </w:p>
        </w:tc>
        <w:tc>
          <w:tcPr>
            <w:tcW w:w="2592" w:type="dxa"/>
            <w:tcBorders>
              <w:top w:val="nil"/>
              <w:left w:val="nil"/>
              <w:bottom w:val="single" w:sz="4" w:space="0" w:color="auto"/>
              <w:right w:val="nil"/>
            </w:tcBorders>
            <w:shd w:val="clear" w:color="auto" w:fill="auto"/>
            <w:vAlign w:val="center"/>
            <w:hideMark/>
          </w:tcPr>
          <w:p w:rsidR="003F22DF" w:rsidRPr="00F407E5" w:rsidRDefault="003F22DF" w:rsidP="008D1D8F">
            <w:pPr>
              <w:jc w:val="center"/>
              <w:rPr>
                <w:color w:val="000000"/>
              </w:rPr>
            </w:pPr>
            <w:r w:rsidRPr="00F407E5">
              <w:rPr>
                <w:color w:val="000000"/>
              </w:rPr>
              <w:t>Ganoderma (</w:t>
            </w:r>
            <w:r w:rsidRPr="00F407E5">
              <w:rPr>
                <w:i/>
                <w:iCs/>
                <w:color w:val="000000"/>
              </w:rPr>
              <w:t>G.lucidium</w:t>
            </w:r>
            <w:r w:rsidRPr="00F407E5">
              <w:rPr>
                <w:color w:val="000000"/>
              </w:rPr>
              <w:t>)</w:t>
            </w:r>
          </w:p>
        </w:tc>
        <w:tc>
          <w:tcPr>
            <w:tcW w:w="1134" w:type="dxa"/>
            <w:tcBorders>
              <w:top w:val="nil"/>
              <w:left w:val="nil"/>
              <w:bottom w:val="single" w:sz="4" w:space="0" w:color="auto"/>
              <w:right w:val="nil"/>
            </w:tcBorders>
            <w:shd w:val="clear" w:color="auto" w:fill="auto"/>
            <w:noWrap/>
            <w:vAlign w:val="center"/>
            <w:hideMark/>
          </w:tcPr>
          <w:p w:rsidR="003F22DF" w:rsidRPr="00F407E5" w:rsidRDefault="003F22DF" w:rsidP="008D1D8F">
            <w:pPr>
              <w:jc w:val="center"/>
              <w:rPr>
                <w:color w:val="000000"/>
              </w:rPr>
            </w:pPr>
            <w:r>
              <w:rPr>
                <w:color w:val="000000"/>
              </w:rPr>
              <w:t>2</w:t>
            </w:r>
            <w:r w:rsidRPr="00F407E5">
              <w:rPr>
                <w:color w:val="000000"/>
              </w:rPr>
              <w:t xml:space="preserve"> times</w:t>
            </w:r>
          </w:p>
        </w:tc>
        <w:tc>
          <w:tcPr>
            <w:tcW w:w="1305" w:type="dxa"/>
            <w:tcBorders>
              <w:top w:val="nil"/>
              <w:left w:val="nil"/>
              <w:bottom w:val="single" w:sz="4" w:space="0" w:color="auto"/>
              <w:right w:val="nil"/>
            </w:tcBorders>
            <w:shd w:val="clear" w:color="auto" w:fill="auto"/>
            <w:noWrap/>
            <w:vAlign w:val="bottom"/>
            <w:hideMark/>
          </w:tcPr>
          <w:p w:rsidR="003F22DF" w:rsidRPr="00890F17" w:rsidRDefault="003F22DF" w:rsidP="008D1D8F">
            <w:pPr>
              <w:jc w:val="center"/>
              <w:rPr>
                <w:rFonts w:ascii="Calibri" w:hAnsi="Calibri" w:cs="Calibri"/>
                <w:color w:val="000000"/>
              </w:rPr>
            </w:pPr>
          </w:p>
        </w:tc>
      </w:tr>
    </w:tbl>
    <w:p w:rsidR="003F22DF" w:rsidRDefault="003F22DF" w:rsidP="003F22DF">
      <w:pPr>
        <w:ind w:right="72"/>
        <w:jc w:val="center"/>
      </w:pPr>
    </w:p>
    <w:p w:rsidR="0074434E" w:rsidRDefault="004211FA" w:rsidP="003F22DF">
      <w:pPr>
        <w:spacing w:line="236" w:lineRule="auto"/>
        <w:ind w:right="109"/>
        <w:jc w:val="both"/>
      </w:pPr>
      <w:r>
        <w:t>For sampling and analysis method, 100mg of sample was taken from each container respectively to their types for determination of crude protein value. For</w:t>
      </w:r>
      <w:r w:rsidR="005E6239">
        <w:t xml:space="preserve"> the final stage, only group of ganoderma </w:t>
      </w:r>
      <w:r>
        <w:t>were taken after 2 times of cultivation cyc</w:t>
      </w:r>
      <w:r w:rsidR="005E6239">
        <w:t xml:space="preserve">le compared to another types </w:t>
      </w:r>
      <w:r w:rsidR="005E6239" w:rsidRPr="005D1D0E">
        <w:t>– (</w:t>
      </w:r>
      <w:r w:rsidR="005D1D0E" w:rsidRPr="005D1D0E">
        <w:t>black jelly, white oyster, grey oyster and abalone</w:t>
      </w:r>
      <w:r w:rsidRPr="005D1D0E">
        <w:rPr>
          <w:iCs/>
          <w:color w:val="000000"/>
        </w:rPr>
        <w:t xml:space="preserve">) </w:t>
      </w:r>
      <w:r>
        <w:t>7 times</w:t>
      </w:r>
      <w:r w:rsidR="00430A80">
        <w:t xml:space="preserve"> due to preservation quality of ganoderma</w:t>
      </w:r>
      <w:r>
        <w:t xml:space="preserve"> itself. </w:t>
      </w:r>
      <w:r w:rsidR="008F518B">
        <w:t>The protein was analyzed using modified Lowry m</w:t>
      </w:r>
      <w:r>
        <w:t xml:space="preserve">ethod [10]. </w:t>
      </w:r>
      <w:r w:rsidR="000C06AB">
        <w:t xml:space="preserve">All experiment and chemical analysis were performed in triplicate and results were demonstrated in mean ± SD </w:t>
      </w:r>
      <w:r>
        <w:t>calculated by using Microsoft Excel (Version 14.0)</w:t>
      </w:r>
      <w:r w:rsidR="000C06AB">
        <w:t>. S</w:t>
      </w:r>
      <w:r>
        <w:t>ignificant</w:t>
      </w:r>
      <w:r w:rsidR="000C06AB">
        <w:t xml:space="preserve"> difference tests were performed by</w:t>
      </w:r>
      <w:r>
        <w:t xml:space="preserve"> using </w:t>
      </w:r>
      <w:r w:rsidRPr="00DA291A">
        <w:rPr>
          <w:i/>
        </w:rPr>
        <w:t>t</w:t>
      </w:r>
      <w:r>
        <w:t>-</w:t>
      </w:r>
      <w:r>
        <w:lastRenderedPageBreak/>
        <w:t xml:space="preserve">test from Excel 14.0 </w:t>
      </w:r>
      <w:r w:rsidR="000C06AB">
        <w:t>to determine</w:t>
      </w:r>
      <w:r>
        <w:t xml:space="preserve"> protein and carbohydrate</w:t>
      </w:r>
      <w:r w:rsidR="000C06AB">
        <w:t xml:space="preserve"> value</w:t>
      </w:r>
      <w:r>
        <w:t xml:space="preserve">. </w:t>
      </w:r>
      <w:r w:rsidR="001B75E2">
        <w:t>C</w:t>
      </w:r>
      <w:r>
        <w:t xml:space="preserve">arbohydrate was analyzed using Phenol-sulphuric method [11], fat using </w:t>
      </w:r>
      <w:r w:rsidR="008F518B">
        <w:t>s</w:t>
      </w:r>
      <w:r>
        <w:t>oxtec method [12], lignin using extrac</w:t>
      </w:r>
      <w:r w:rsidR="000C06AB">
        <w:t>tion and hydrolysis method [13]</w:t>
      </w:r>
      <w:r>
        <w:t xml:space="preserve"> and ash conten</w:t>
      </w:r>
      <w:r w:rsidR="008F518B">
        <w:t xml:space="preserve">t using standard AOAC method </w:t>
      </w:r>
      <w:r>
        <w:t>[14].</w:t>
      </w:r>
      <w:r w:rsidR="000C06AB" w:rsidRPr="000C06AB">
        <w:t xml:space="preserve"> </w:t>
      </w:r>
    </w:p>
    <w:p w:rsidR="0074434E" w:rsidRDefault="0074434E" w:rsidP="00D24516">
      <w:pPr>
        <w:spacing w:line="236" w:lineRule="auto"/>
        <w:ind w:left="100" w:right="109"/>
        <w:jc w:val="both"/>
      </w:pPr>
    </w:p>
    <w:p w:rsidR="00A26B6C" w:rsidRPr="00A26B6C" w:rsidRDefault="000C06AB" w:rsidP="00A26B6C">
      <w:pPr>
        <w:ind w:left="101" w:right="72"/>
        <w:jc w:val="center"/>
        <w:rPr>
          <w:b/>
        </w:rPr>
      </w:pPr>
      <w:r>
        <w:rPr>
          <w:b/>
        </w:rPr>
        <w:t>R</w:t>
      </w:r>
      <w:r w:rsidR="00A26B6C" w:rsidRPr="00A26B6C">
        <w:rPr>
          <w:b/>
        </w:rPr>
        <w:t>esult and discussion</w:t>
      </w:r>
    </w:p>
    <w:p w:rsidR="000C06AB" w:rsidRDefault="00D64585" w:rsidP="0074434E">
      <w:pPr>
        <w:ind w:left="101" w:right="72"/>
        <w:jc w:val="both"/>
      </w:pPr>
      <w:r>
        <w:t>Protein, carbohydrate, fat, lignin and ash are part of the</w:t>
      </w:r>
      <w:r w:rsidR="00853A58">
        <w:t xml:space="preserve"> components o</w:t>
      </w:r>
      <w:r>
        <w:t>f SMS</w:t>
      </w:r>
      <w:r w:rsidR="00853A58">
        <w:t>.</w:t>
      </w:r>
      <w:r w:rsidR="008E66CB">
        <w:t xml:space="preserve"> Protein in substrate serves as nitrogen source for development of mushroom fruit bodies whereas lignin are </w:t>
      </w:r>
      <w:r w:rsidR="00995FD5">
        <w:t xml:space="preserve">one of </w:t>
      </w:r>
      <w:r w:rsidR="008E66CB">
        <w:t>the main source of carbon and energy</w:t>
      </w:r>
      <w:r w:rsidR="001D153D">
        <w:t xml:space="preserve"> for the</w:t>
      </w:r>
      <w:r w:rsidR="008E66CB">
        <w:t xml:space="preserve"> fruiting bodies</w:t>
      </w:r>
      <w:r w:rsidR="001D153D">
        <w:t xml:space="preserve"> in order</w:t>
      </w:r>
      <w:r w:rsidR="008E66CB">
        <w:t xml:space="preserve"> to developed. Their utilization and degradation </w:t>
      </w:r>
      <w:r w:rsidR="001D153D">
        <w:t>can be greatly influence the mushroom bodies to growth.</w:t>
      </w:r>
      <w:r w:rsidR="0024671B">
        <w:t xml:space="preserve"> The biochemical compositional of SMS were characterized at initial stage (fresh medium) </w:t>
      </w:r>
      <w:r w:rsidR="0065641D">
        <w:t xml:space="preserve">which </w:t>
      </w:r>
      <w:r w:rsidR="0024671B">
        <w:t xml:space="preserve">just after the mixture </w:t>
      </w:r>
      <w:r w:rsidR="0065641D">
        <w:t xml:space="preserve">of </w:t>
      </w:r>
      <w:r w:rsidR="00705FE0">
        <w:t xml:space="preserve">compost </w:t>
      </w:r>
      <w:r w:rsidR="0065641D">
        <w:t xml:space="preserve">substrate </w:t>
      </w:r>
      <w:r w:rsidR="00995FD5">
        <w:t>were mixed</w:t>
      </w:r>
      <w:r w:rsidR="0024671B">
        <w:t xml:space="preserve"> altogether, second stage </w:t>
      </w:r>
      <w:r w:rsidR="00705FE0">
        <w:t>(rubber sawdust) when mixed compost</w:t>
      </w:r>
      <w:r w:rsidR="0024671B">
        <w:t xml:space="preserve"> substrate had gone for sterilization process </w:t>
      </w:r>
      <w:r w:rsidR="0065641D">
        <w:t xml:space="preserve">at 100° C for 8 hour </w:t>
      </w:r>
      <w:r w:rsidR="0024671B">
        <w:t xml:space="preserve">and </w:t>
      </w:r>
      <w:r w:rsidR="0065641D">
        <w:t>lastly final stage</w:t>
      </w:r>
      <w:r w:rsidR="00980504">
        <w:t xml:space="preserve"> (SMS)</w:t>
      </w:r>
      <w:r w:rsidR="0065641D">
        <w:t xml:space="preserve"> after several cycle of mushroom cultivation depend to types of mushroom spawn. </w:t>
      </w:r>
      <w:r w:rsidR="00705FE0">
        <w:t xml:space="preserve">Overall </w:t>
      </w:r>
      <w:r w:rsidR="00BF5E4A">
        <w:t>results on biochemical composition analysis for different types of Spent Mushroom Substrate (SMS) are</w:t>
      </w:r>
      <w:r w:rsidR="00705FE0">
        <w:t xml:space="preserve"> shown in Table 2.</w:t>
      </w:r>
    </w:p>
    <w:p w:rsidR="00A074FE" w:rsidRDefault="00A074FE" w:rsidP="00E133F7">
      <w:pPr>
        <w:ind w:left="101" w:right="72"/>
        <w:jc w:val="center"/>
      </w:pPr>
    </w:p>
    <w:p w:rsidR="00A074FE" w:rsidRDefault="00A074FE" w:rsidP="00E133F7">
      <w:pPr>
        <w:ind w:left="101" w:right="72"/>
        <w:jc w:val="center"/>
        <w:sectPr w:rsidR="00A074FE" w:rsidSect="0074434E">
          <w:type w:val="continuous"/>
          <w:pgSz w:w="11907" w:h="16839" w:code="9"/>
          <w:pgMar w:top="1440" w:right="1440" w:bottom="1440" w:left="1440" w:header="720" w:footer="720" w:gutter="0"/>
          <w:cols w:space="720"/>
          <w:docGrid w:linePitch="360"/>
        </w:sectPr>
      </w:pPr>
    </w:p>
    <w:p w:rsidR="0074434E" w:rsidRDefault="00772D9A" w:rsidP="00E133F7">
      <w:pPr>
        <w:ind w:left="101" w:right="72"/>
        <w:jc w:val="center"/>
      </w:pPr>
      <w:r>
        <w:lastRenderedPageBreak/>
        <w:t>Table 2</w:t>
      </w:r>
      <w:r w:rsidR="0074434E">
        <w:t>.</w:t>
      </w:r>
      <w:r w:rsidR="00E133F7">
        <w:t xml:space="preserve"> </w:t>
      </w:r>
      <w:r w:rsidR="0074434E">
        <w:t>B</w:t>
      </w:r>
      <w:r w:rsidR="00162E4A">
        <w:t xml:space="preserve">iochemical composition </w:t>
      </w:r>
      <w:r w:rsidR="00C1138B">
        <w:t>analysis for</w:t>
      </w:r>
      <w:r w:rsidR="00E133F7">
        <w:t xml:space="preserve"> different types of Spent Mushroom Substrate (SMS)</w:t>
      </w:r>
      <w:r w:rsidR="00A8033E">
        <w:t xml:space="preserve"> </w:t>
      </w:r>
    </w:p>
    <w:p w:rsidR="00E133F7" w:rsidRPr="00A614D3" w:rsidRDefault="00A8033E" w:rsidP="00E133F7">
      <w:pPr>
        <w:ind w:left="101" w:right="72"/>
        <w:jc w:val="center"/>
      </w:pPr>
      <w:r>
        <w:t xml:space="preserve">    </w:t>
      </w:r>
    </w:p>
    <w:tbl>
      <w:tblPr>
        <w:tblW w:w="5000" w:type="pct"/>
        <w:jc w:val="center"/>
        <w:tblLook w:val="04A0" w:firstRow="1" w:lastRow="0" w:firstColumn="1" w:lastColumn="0" w:noHBand="0" w:noVBand="1"/>
      </w:tblPr>
      <w:tblGrid>
        <w:gridCol w:w="839"/>
        <w:gridCol w:w="1656"/>
        <w:gridCol w:w="1128"/>
        <w:gridCol w:w="1165"/>
        <w:gridCol w:w="1529"/>
        <w:gridCol w:w="1638"/>
        <w:gridCol w:w="1288"/>
      </w:tblGrid>
      <w:tr w:rsidR="00A074FE" w:rsidRPr="00370D95" w:rsidTr="0074434E">
        <w:trPr>
          <w:trHeight w:val="397"/>
          <w:jc w:val="center"/>
        </w:trPr>
        <w:tc>
          <w:tcPr>
            <w:tcW w:w="454" w:type="pct"/>
            <w:tcBorders>
              <w:top w:val="single" w:sz="4" w:space="0" w:color="auto"/>
              <w:left w:val="nil"/>
              <w:bottom w:val="single" w:sz="4" w:space="0" w:color="auto"/>
              <w:right w:val="nil"/>
            </w:tcBorders>
            <w:shd w:val="clear" w:color="auto" w:fill="auto"/>
            <w:noWrap/>
            <w:hideMark/>
          </w:tcPr>
          <w:p w:rsidR="00A074FE" w:rsidRPr="00370D95" w:rsidRDefault="00A074FE" w:rsidP="00430A80">
            <w:pPr>
              <w:jc w:val="center"/>
              <w:rPr>
                <w:b/>
                <w:color w:val="000000"/>
              </w:rPr>
            </w:pPr>
            <w:r w:rsidRPr="00370D95">
              <w:rPr>
                <w:b/>
                <w:color w:val="000000"/>
              </w:rPr>
              <w:t>Stage</w:t>
            </w:r>
          </w:p>
        </w:tc>
        <w:tc>
          <w:tcPr>
            <w:tcW w:w="896" w:type="pct"/>
            <w:tcBorders>
              <w:top w:val="single" w:sz="4" w:space="0" w:color="auto"/>
              <w:left w:val="nil"/>
              <w:bottom w:val="single" w:sz="4" w:space="0" w:color="auto"/>
              <w:right w:val="nil"/>
            </w:tcBorders>
            <w:shd w:val="clear" w:color="auto" w:fill="auto"/>
            <w:hideMark/>
          </w:tcPr>
          <w:p w:rsidR="00A074FE" w:rsidRPr="00370D95" w:rsidRDefault="00A074FE" w:rsidP="00430A80">
            <w:pPr>
              <w:jc w:val="center"/>
              <w:rPr>
                <w:b/>
                <w:color w:val="000000"/>
              </w:rPr>
            </w:pPr>
            <w:r w:rsidRPr="00370D95">
              <w:rPr>
                <w:b/>
                <w:color w:val="000000"/>
              </w:rPr>
              <w:t>Types of substrate</w:t>
            </w:r>
          </w:p>
        </w:tc>
        <w:tc>
          <w:tcPr>
            <w:tcW w:w="610" w:type="pct"/>
            <w:tcBorders>
              <w:top w:val="single" w:sz="4" w:space="0" w:color="auto"/>
              <w:left w:val="nil"/>
              <w:bottom w:val="single" w:sz="4" w:space="0" w:color="auto"/>
              <w:right w:val="nil"/>
            </w:tcBorders>
            <w:shd w:val="clear" w:color="auto" w:fill="auto"/>
            <w:hideMark/>
          </w:tcPr>
          <w:p w:rsidR="00A074FE" w:rsidRPr="00370D95" w:rsidRDefault="00A074FE" w:rsidP="00430A80">
            <w:pPr>
              <w:jc w:val="center"/>
              <w:rPr>
                <w:b/>
                <w:color w:val="000000"/>
              </w:rPr>
            </w:pPr>
            <w:r w:rsidRPr="00370D95">
              <w:rPr>
                <w:b/>
                <w:color w:val="000000"/>
              </w:rPr>
              <w:t>Cycle of cultivation</w:t>
            </w:r>
          </w:p>
        </w:tc>
        <w:tc>
          <w:tcPr>
            <w:tcW w:w="630" w:type="pct"/>
            <w:tcBorders>
              <w:top w:val="single" w:sz="4" w:space="0" w:color="auto"/>
              <w:left w:val="nil"/>
              <w:bottom w:val="single" w:sz="4" w:space="0" w:color="auto"/>
              <w:right w:val="nil"/>
            </w:tcBorders>
          </w:tcPr>
          <w:p w:rsidR="00A074FE" w:rsidRPr="00370D95" w:rsidRDefault="00A074FE" w:rsidP="00430A80">
            <w:pPr>
              <w:jc w:val="center"/>
              <w:rPr>
                <w:b/>
                <w:color w:val="000000"/>
              </w:rPr>
            </w:pPr>
            <w:r>
              <w:rPr>
                <w:b/>
                <w:color w:val="000000"/>
              </w:rPr>
              <w:t>P</w:t>
            </w:r>
            <w:r w:rsidRPr="00370D95">
              <w:rPr>
                <w:b/>
                <w:color w:val="000000"/>
              </w:rPr>
              <w:t>rotein</w:t>
            </w:r>
            <w:r>
              <w:rPr>
                <w:b/>
                <w:color w:val="000000"/>
              </w:rPr>
              <w:t xml:space="preserve"> Yield</w:t>
            </w:r>
            <w:r w:rsidRPr="00370D95">
              <w:rPr>
                <w:b/>
                <w:color w:val="000000"/>
              </w:rPr>
              <w:t xml:space="preserve">  (g/kg)</w:t>
            </w:r>
          </w:p>
        </w:tc>
        <w:tc>
          <w:tcPr>
            <w:tcW w:w="827" w:type="pct"/>
            <w:tcBorders>
              <w:top w:val="single" w:sz="4" w:space="0" w:color="auto"/>
              <w:left w:val="nil"/>
              <w:bottom w:val="single" w:sz="4" w:space="0" w:color="auto"/>
              <w:right w:val="nil"/>
            </w:tcBorders>
            <w:shd w:val="clear" w:color="auto" w:fill="auto"/>
            <w:hideMark/>
          </w:tcPr>
          <w:p w:rsidR="00A074FE" w:rsidRDefault="00A074FE" w:rsidP="00430A80">
            <w:pPr>
              <w:jc w:val="center"/>
              <w:rPr>
                <w:b/>
                <w:color w:val="000000"/>
              </w:rPr>
            </w:pPr>
            <w:r>
              <w:rPr>
                <w:b/>
                <w:color w:val="000000"/>
              </w:rPr>
              <w:t>Carbohydrate</w:t>
            </w:r>
          </w:p>
          <w:p w:rsidR="00A074FE" w:rsidRDefault="00A074FE" w:rsidP="00430A80">
            <w:pPr>
              <w:jc w:val="center"/>
              <w:rPr>
                <w:b/>
                <w:color w:val="000000"/>
              </w:rPr>
            </w:pPr>
            <w:r>
              <w:rPr>
                <w:b/>
                <w:color w:val="000000"/>
              </w:rPr>
              <w:t>yield</w:t>
            </w:r>
          </w:p>
          <w:p w:rsidR="00A074FE" w:rsidRPr="00370D95" w:rsidRDefault="00A074FE" w:rsidP="00430A80">
            <w:pPr>
              <w:jc w:val="center"/>
              <w:rPr>
                <w:b/>
                <w:color w:val="000000"/>
              </w:rPr>
            </w:pPr>
            <w:r>
              <w:rPr>
                <w:b/>
                <w:color w:val="000000"/>
              </w:rPr>
              <w:t>(g/kg)</w:t>
            </w:r>
          </w:p>
        </w:tc>
        <w:tc>
          <w:tcPr>
            <w:tcW w:w="886" w:type="pct"/>
            <w:tcBorders>
              <w:top w:val="single" w:sz="4" w:space="0" w:color="auto"/>
              <w:left w:val="nil"/>
              <w:bottom w:val="single" w:sz="4" w:space="0" w:color="auto"/>
              <w:right w:val="nil"/>
            </w:tcBorders>
            <w:shd w:val="clear" w:color="auto" w:fill="auto"/>
            <w:hideMark/>
          </w:tcPr>
          <w:p w:rsidR="00A074FE" w:rsidRPr="00370D95" w:rsidRDefault="0074434E" w:rsidP="003F22DF">
            <w:pPr>
              <w:jc w:val="center"/>
              <w:rPr>
                <w:b/>
                <w:color w:val="000000"/>
              </w:rPr>
            </w:pPr>
            <w:r>
              <w:rPr>
                <w:b/>
                <w:color w:val="000000"/>
              </w:rPr>
              <w:t xml:space="preserve">Fat                Lignin yield                    </w:t>
            </w:r>
            <w:r w:rsidR="00A074FE">
              <w:rPr>
                <w:b/>
                <w:color w:val="000000"/>
              </w:rPr>
              <w:t xml:space="preserve">                  (g/kg)</w:t>
            </w:r>
          </w:p>
        </w:tc>
        <w:tc>
          <w:tcPr>
            <w:tcW w:w="697" w:type="pct"/>
            <w:tcBorders>
              <w:top w:val="single" w:sz="4" w:space="0" w:color="auto"/>
              <w:left w:val="nil"/>
              <w:bottom w:val="single" w:sz="4" w:space="0" w:color="auto"/>
              <w:right w:val="nil"/>
            </w:tcBorders>
            <w:shd w:val="clear" w:color="auto" w:fill="auto"/>
            <w:hideMark/>
          </w:tcPr>
          <w:p w:rsidR="00A074FE" w:rsidRDefault="00A074FE" w:rsidP="00430A80">
            <w:pPr>
              <w:jc w:val="center"/>
              <w:rPr>
                <w:b/>
                <w:color w:val="000000"/>
              </w:rPr>
            </w:pPr>
            <w:r>
              <w:rPr>
                <w:b/>
                <w:color w:val="000000"/>
              </w:rPr>
              <w:t>Ash</w:t>
            </w:r>
          </w:p>
          <w:p w:rsidR="00A074FE" w:rsidRPr="00370D95" w:rsidRDefault="00A074FE" w:rsidP="00430A80">
            <w:pPr>
              <w:jc w:val="center"/>
              <w:rPr>
                <w:b/>
                <w:color w:val="000000"/>
              </w:rPr>
            </w:pPr>
            <w:r>
              <w:rPr>
                <w:b/>
                <w:color w:val="000000"/>
              </w:rPr>
              <w:t>(%)</w:t>
            </w:r>
          </w:p>
        </w:tc>
      </w:tr>
      <w:tr w:rsidR="00A074FE" w:rsidRPr="00E105E1" w:rsidTr="0074434E">
        <w:trPr>
          <w:trHeight w:val="397"/>
          <w:jc w:val="center"/>
        </w:trPr>
        <w:tc>
          <w:tcPr>
            <w:tcW w:w="454" w:type="pct"/>
            <w:tcBorders>
              <w:top w:val="nil"/>
              <w:left w:val="nil"/>
              <w:bottom w:val="nil"/>
              <w:right w:val="nil"/>
            </w:tcBorders>
            <w:shd w:val="clear" w:color="auto" w:fill="auto"/>
            <w:noWrap/>
            <w:vAlign w:val="center"/>
            <w:hideMark/>
          </w:tcPr>
          <w:p w:rsidR="00A074FE" w:rsidRPr="006A1D9F" w:rsidRDefault="00A074FE" w:rsidP="001F3FDE">
            <w:pPr>
              <w:jc w:val="center"/>
              <w:rPr>
                <w:color w:val="000000"/>
              </w:rPr>
            </w:pPr>
            <w:r w:rsidRPr="006A1D9F">
              <w:rPr>
                <w:color w:val="000000"/>
              </w:rPr>
              <w:t>Initial</w:t>
            </w:r>
          </w:p>
        </w:tc>
        <w:tc>
          <w:tcPr>
            <w:tcW w:w="896" w:type="pct"/>
            <w:tcBorders>
              <w:top w:val="nil"/>
              <w:left w:val="nil"/>
              <w:bottom w:val="nil"/>
              <w:right w:val="nil"/>
            </w:tcBorders>
            <w:shd w:val="clear" w:color="auto" w:fill="auto"/>
            <w:vAlign w:val="center"/>
            <w:hideMark/>
          </w:tcPr>
          <w:p w:rsidR="00A074FE" w:rsidRPr="006A1D9F" w:rsidRDefault="00A074FE" w:rsidP="001F3FDE">
            <w:pPr>
              <w:jc w:val="center"/>
              <w:rPr>
                <w:color w:val="000000"/>
              </w:rPr>
            </w:pPr>
            <w:r w:rsidRPr="006A1D9F">
              <w:rPr>
                <w:color w:val="000000"/>
              </w:rPr>
              <w:t>Fresh medium (FM)</w:t>
            </w:r>
          </w:p>
        </w:tc>
        <w:tc>
          <w:tcPr>
            <w:tcW w:w="610" w:type="pct"/>
            <w:tcBorders>
              <w:top w:val="nil"/>
              <w:left w:val="nil"/>
              <w:bottom w:val="nil"/>
              <w:right w:val="nil"/>
            </w:tcBorders>
            <w:shd w:val="clear" w:color="auto" w:fill="auto"/>
            <w:noWrap/>
            <w:hideMark/>
          </w:tcPr>
          <w:p w:rsidR="00A074FE" w:rsidRPr="006A1D9F" w:rsidRDefault="00A074FE" w:rsidP="00E67FCE">
            <w:pPr>
              <w:jc w:val="center"/>
              <w:rPr>
                <w:color w:val="000000"/>
              </w:rPr>
            </w:pPr>
            <w:r>
              <w:rPr>
                <w:color w:val="000000"/>
              </w:rPr>
              <w:t>-</w:t>
            </w:r>
          </w:p>
        </w:tc>
        <w:tc>
          <w:tcPr>
            <w:tcW w:w="630" w:type="pct"/>
            <w:tcBorders>
              <w:top w:val="nil"/>
              <w:left w:val="nil"/>
              <w:bottom w:val="nil"/>
              <w:right w:val="nil"/>
            </w:tcBorders>
          </w:tcPr>
          <w:p w:rsidR="00A074FE" w:rsidRPr="00E67FCE" w:rsidRDefault="00A074FE" w:rsidP="00E67FCE">
            <w:pPr>
              <w:jc w:val="center"/>
              <w:rPr>
                <w:color w:val="000000"/>
              </w:rPr>
            </w:pPr>
            <w:r w:rsidRPr="006A1D9F">
              <w:rPr>
                <w:color w:val="000000"/>
              </w:rPr>
              <w:t>0.54</w:t>
            </w:r>
            <w:r w:rsidRPr="00E67FCE">
              <w:rPr>
                <w:color w:val="000000"/>
                <w:u w:val="single"/>
              </w:rPr>
              <w:t>+</w:t>
            </w:r>
            <w:r>
              <w:rPr>
                <w:color w:val="000000"/>
              </w:rPr>
              <w:t xml:space="preserve"> 0.01</w:t>
            </w:r>
          </w:p>
        </w:tc>
        <w:tc>
          <w:tcPr>
            <w:tcW w:w="827" w:type="pct"/>
            <w:tcBorders>
              <w:top w:val="nil"/>
              <w:left w:val="nil"/>
              <w:bottom w:val="nil"/>
              <w:right w:val="nil"/>
            </w:tcBorders>
            <w:shd w:val="clear" w:color="auto" w:fill="auto"/>
            <w:hideMark/>
          </w:tcPr>
          <w:p w:rsidR="00A074FE" w:rsidRPr="006A1D9F" w:rsidRDefault="00A074FE" w:rsidP="00E67FCE">
            <w:pPr>
              <w:jc w:val="center"/>
              <w:rPr>
                <w:color w:val="000000"/>
              </w:rPr>
            </w:pPr>
            <w:r>
              <w:rPr>
                <w:color w:val="000000"/>
              </w:rPr>
              <w:t xml:space="preserve">81.13 </w:t>
            </w:r>
            <w:r w:rsidRPr="00E67FCE">
              <w:rPr>
                <w:color w:val="000000"/>
                <w:u w:val="single"/>
              </w:rPr>
              <w:t>+</w:t>
            </w:r>
            <w:r>
              <w:rPr>
                <w:color w:val="000000"/>
              </w:rPr>
              <w:t xml:space="preserve"> 0.01</w:t>
            </w:r>
          </w:p>
        </w:tc>
        <w:tc>
          <w:tcPr>
            <w:tcW w:w="886" w:type="pct"/>
            <w:tcBorders>
              <w:top w:val="nil"/>
              <w:left w:val="nil"/>
              <w:bottom w:val="nil"/>
              <w:right w:val="nil"/>
            </w:tcBorders>
            <w:shd w:val="clear" w:color="auto" w:fill="auto"/>
            <w:hideMark/>
          </w:tcPr>
          <w:p w:rsidR="00A074FE" w:rsidRPr="0074434E" w:rsidRDefault="00A074FE" w:rsidP="0074434E">
            <w:pPr>
              <w:jc w:val="center"/>
              <w:rPr>
                <w:rFonts w:ascii="Calibri" w:hAnsi="Calibri" w:cs="Calibri"/>
                <w:color w:val="000000"/>
              </w:rPr>
            </w:pPr>
            <w:r>
              <w:rPr>
                <w:rFonts w:ascii="Calibri" w:hAnsi="Calibri" w:cs="Calibri"/>
                <w:color w:val="000000"/>
              </w:rPr>
              <w:t>10.08</w:t>
            </w:r>
            <w:r w:rsidRPr="00E67FCE">
              <w:rPr>
                <w:color w:val="000000"/>
                <w:u w:val="single"/>
              </w:rPr>
              <w:t>+</w:t>
            </w:r>
            <w:r>
              <w:rPr>
                <w:color w:val="000000"/>
              </w:rPr>
              <w:t xml:space="preserve"> 0.02</w:t>
            </w:r>
            <w:r>
              <w:rPr>
                <w:rFonts w:ascii="Calibri" w:hAnsi="Calibri" w:cs="Calibri"/>
                <w:color w:val="000000"/>
              </w:rPr>
              <w:t xml:space="preserve">          </w:t>
            </w:r>
            <w:r>
              <w:rPr>
                <w:color w:val="000000"/>
              </w:rPr>
              <w:t>90.</w:t>
            </w:r>
            <w:r w:rsidRPr="00370D95">
              <w:rPr>
                <w:color w:val="000000"/>
              </w:rPr>
              <w:t>73</w:t>
            </w:r>
            <w:r>
              <w:rPr>
                <w:color w:val="000000"/>
              </w:rPr>
              <w:t xml:space="preserve"> </w:t>
            </w:r>
            <w:r w:rsidRPr="00E67FCE">
              <w:rPr>
                <w:color w:val="000000"/>
                <w:u w:val="single"/>
              </w:rPr>
              <w:t>+</w:t>
            </w:r>
            <w:r>
              <w:rPr>
                <w:color w:val="000000"/>
              </w:rPr>
              <w:t>0.02</w:t>
            </w:r>
          </w:p>
        </w:tc>
        <w:tc>
          <w:tcPr>
            <w:tcW w:w="697" w:type="pct"/>
            <w:tcBorders>
              <w:top w:val="nil"/>
              <w:left w:val="nil"/>
              <w:bottom w:val="nil"/>
              <w:right w:val="nil"/>
            </w:tcBorders>
            <w:shd w:val="clear" w:color="auto" w:fill="auto"/>
            <w:hideMark/>
          </w:tcPr>
          <w:p w:rsidR="00A074FE" w:rsidRPr="006A1D9F" w:rsidRDefault="00A074FE" w:rsidP="00E67FCE">
            <w:pPr>
              <w:jc w:val="center"/>
              <w:rPr>
                <w:color w:val="000000"/>
              </w:rPr>
            </w:pPr>
            <w:r>
              <w:rPr>
                <w:color w:val="000000"/>
              </w:rPr>
              <w:t>1.285</w:t>
            </w:r>
            <w:r w:rsidRPr="00E67FCE">
              <w:rPr>
                <w:color w:val="000000"/>
                <w:u w:val="single"/>
              </w:rPr>
              <w:t>+</w:t>
            </w:r>
            <w:r>
              <w:rPr>
                <w:color w:val="000000"/>
              </w:rPr>
              <w:t xml:space="preserve"> 0.002</w:t>
            </w:r>
          </w:p>
        </w:tc>
      </w:tr>
      <w:tr w:rsidR="00A074FE" w:rsidRPr="00A074FE" w:rsidTr="0074434E">
        <w:trPr>
          <w:trHeight w:val="129"/>
          <w:jc w:val="center"/>
        </w:trPr>
        <w:tc>
          <w:tcPr>
            <w:tcW w:w="454" w:type="pct"/>
            <w:tcBorders>
              <w:top w:val="nil"/>
              <w:left w:val="nil"/>
              <w:bottom w:val="nil"/>
              <w:right w:val="nil"/>
            </w:tcBorders>
            <w:shd w:val="clear" w:color="auto" w:fill="auto"/>
            <w:noWrap/>
            <w:vAlign w:val="center"/>
            <w:hideMark/>
          </w:tcPr>
          <w:p w:rsidR="00A074FE" w:rsidRPr="00A074FE" w:rsidRDefault="00A074FE" w:rsidP="001F3FDE">
            <w:pPr>
              <w:jc w:val="center"/>
              <w:rPr>
                <w:color w:val="000000"/>
                <w:sz w:val="18"/>
                <w:szCs w:val="18"/>
              </w:rPr>
            </w:pPr>
          </w:p>
        </w:tc>
        <w:tc>
          <w:tcPr>
            <w:tcW w:w="896" w:type="pct"/>
            <w:tcBorders>
              <w:top w:val="nil"/>
              <w:left w:val="nil"/>
              <w:bottom w:val="nil"/>
              <w:right w:val="nil"/>
            </w:tcBorders>
            <w:shd w:val="clear" w:color="auto" w:fill="auto"/>
            <w:noWrap/>
            <w:vAlign w:val="center"/>
            <w:hideMark/>
          </w:tcPr>
          <w:p w:rsidR="00A074FE" w:rsidRPr="00A074FE" w:rsidRDefault="00A074FE" w:rsidP="001F3FDE">
            <w:pPr>
              <w:jc w:val="center"/>
              <w:rPr>
                <w:color w:val="000000"/>
                <w:sz w:val="18"/>
                <w:szCs w:val="18"/>
              </w:rPr>
            </w:pPr>
          </w:p>
        </w:tc>
        <w:tc>
          <w:tcPr>
            <w:tcW w:w="610" w:type="pct"/>
            <w:tcBorders>
              <w:top w:val="nil"/>
              <w:left w:val="nil"/>
              <w:bottom w:val="nil"/>
              <w:right w:val="nil"/>
            </w:tcBorders>
            <w:shd w:val="clear" w:color="auto" w:fill="auto"/>
            <w:noWrap/>
            <w:hideMark/>
          </w:tcPr>
          <w:p w:rsidR="00A074FE" w:rsidRPr="00A074FE" w:rsidRDefault="00A074FE" w:rsidP="00E67FCE">
            <w:pPr>
              <w:jc w:val="center"/>
              <w:rPr>
                <w:color w:val="000000"/>
                <w:sz w:val="18"/>
                <w:szCs w:val="18"/>
              </w:rPr>
            </w:pPr>
          </w:p>
        </w:tc>
        <w:tc>
          <w:tcPr>
            <w:tcW w:w="630" w:type="pct"/>
            <w:tcBorders>
              <w:top w:val="nil"/>
              <w:left w:val="nil"/>
              <w:bottom w:val="nil"/>
              <w:right w:val="nil"/>
            </w:tcBorders>
          </w:tcPr>
          <w:p w:rsidR="00A074FE" w:rsidRPr="00A074FE" w:rsidRDefault="00A074FE" w:rsidP="00E67FCE">
            <w:pPr>
              <w:jc w:val="center"/>
              <w:rPr>
                <w:color w:val="000000"/>
                <w:sz w:val="18"/>
                <w:szCs w:val="18"/>
              </w:rPr>
            </w:pPr>
          </w:p>
        </w:tc>
        <w:tc>
          <w:tcPr>
            <w:tcW w:w="827" w:type="pct"/>
            <w:tcBorders>
              <w:top w:val="nil"/>
              <w:left w:val="nil"/>
              <w:bottom w:val="nil"/>
              <w:right w:val="nil"/>
            </w:tcBorders>
            <w:shd w:val="clear" w:color="auto" w:fill="auto"/>
            <w:noWrap/>
            <w:hideMark/>
          </w:tcPr>
          <w:p w:rsidR="00A074FE" w:rsidRPr="00A074FE" w:rsidRDefault="00A074FE" w:rsidP="00E67FCE">
            <w:pPr>
              <w:jc w:val="center"/>
              <w:rPr>
                <w:color w:val="000000"/>
                <w:sz w:val="18"/>
                <w:szCs w:val="18"/>
              </w:rPr>
            </w:pPr>
          </w:p>
        </w:tc>
        <w:tc>
          <w:tcPr>
            <w:tcW w:w="886" w:type="pct"/>
            <w:tcBorders>
              <w:top w:val="nil"/>
              <w:left w:val="nil"/>
              <w:bottom w:val="nil"/>
              <w:right w:val="nil"/>
            </w:tcBorders>
            <w:shd w:val="clear" w:color="auto" w:fill="auto"/>
            <w:noWrap/>
            <w:hideMark/>
          </w:tcPr>
          <w:p w:rsidR="00A074FE" w:rsidRPr="00A074FE" w:rsidRDefault="00A074FE" w:rsidP="00E67FCE">
            <w:pPr>
              <w:jc w:val="center"/>
              <w:rPr>
                <w:color w:val="000000"/>
                <w:sz w:val="18"/>
                <w:szCs w:val="18"/>
              </w:rPr>
            </w:pPr>
          </w:p>
        </w:tc>
        <w:tc>
          <w:tcPr>
            <w:tcW w:w="697" w:type="pct"/>
            <w:tcBorders>
              <w:top w:val="nil"/>
              <w:left w:val="nil"/>
              <w:bottom w:val="nil"/>
              <w:right w:val="nil"/>
            </w:tcBorders>
            <w:shd w:val="clear" w:color="auto" w:fill="auto"/>
            <w:noWrap/>
            <w:hideMark/>
          </w:tcPr>
          <w:p w:rsidR="00A074FE" w:rsidRPr="00A074FE" w:rsidRDefault="00A074FE" w:rsidP="00E67FCE">
            <w:pPr>
              <w:jc w:val="center"/>
              <w:rPr>
                <w:color w:val="000000"/>
                <w:sz w:val="18"/>
                <w:szCs w:val="18"/>
              </w:rPr>
            </w:pPr>
          </w:p>
        </w:tc>
      </w:tr>
      <w:tr w:rsidR="00A074FE" w:rsidRPr="00E105E1" w:rsidTr="0074434E">
        <w:trPr>
          <w:trHeight w:val="397"/>
          <w:jc w:val="center"/>
        </w:trPr>
        <w:tc>
          <w:tcPr>
            <w:tcW w:w="454" w:type="pct"/>
            <w:tcBorders>
              <w:top w:val="nil"/>
              <w:left w:val="nil"/>
              <w:bottom w:val="nil"/>
              <w:right w:val="nil"/>
            </w:tcBorders>
            <w:shd w:val="clear" w:color="auto" w:fill="auto"/>
            <w:noWrap/>
            <w:vAlign w:val="center"/>
            <w:hideMark/>
          </w:tcPr>
          <w:p w:rsidR="00A074FE" w:rsidRPr="006A1D9F" w:rsidRDefault="00A074FE" w:rsidP="001F3FDE">
            <w:pPr>
              <w:jc w:val="center"/>
              <w:rPr>
                <w:color w:val="000000"/>
              </w:rPr>
            </w:pPr>
            <w:r w:rsidRPr="006A1D9F">
              <w:rPr>
                <w:color w:val="000000"/>
              </w:rPr>
              <w:t>Second</w:t>
            </w:r>
          </w:p>
        </w:tc>
        <w:tc>
          <w:tcPr>
            <w:tcW w:w="896" w:type="pct"/>
            <w:tcBorders>
              <w:top w:val="nil"/>
              <w:left w:val="nil"/>
              <w:bottom w:val="nil"/>
              <w:right w:val="nil"/>
            </w:tcBorders>
            <w:shd w:val="clear" w:color="auto" w:fill="auto"/>
            <w:vAlign w:val="center"/>
            <w:hideMark/>
          </w:tcPr>
          <w:p w:rsidR="00A074FE" w:rsidRPr="006A1D9F" w:rsidRDefault="00A074FE" w:rsidP="001F3FDE">
            <w:pPr>
              <w:jc w:val="center"/>
              <w:rPr>
                <w:color w:val="000000"/>
              </w:rPr>
            </w:pPr>
            <w:r>
              <w:rPr>
                <w:color w:val="000000"/>
              </w:rPr>
              <w:t>Sterile Fresh Medium (SFM</w:t>
            </w:r>
            <w:r w:rsidRPr="006A1D9F">
              <w:rPr>
                <w:color w:val="000000"/>
              </w:rPr>
              <w:t>)</w:t>
            </w:r>
          </w:p>
        </w:tc>
        <w:tc>
          <w:tcPr>
            <w:tcW w:w="610" w:type="pct"/>
            <w:tcBorders>
              <w:top w:val="nil"/>
              <w:left w:val="nil"/>
              <w:bottom w:val="nil"/>
              <w:right w:val="nil"/>
            </w:tcBorders>
            <w:shd w:val="clear" w:color="auto" w:fill="auto"/>
            <w:noWrap/>
            <w:hideMark/>
          </w:tcPr>
          <w:p w:rsidR="00A074FE" w:rsidRPr="006A1D9F" w:rsidRDefault="00A074FE" w:rsidP="00E67FCE">
            <w:pPr>
              <w:jc w:val="center"/>
              <w:rPr>
                <w:color w:val="000000"/>
              </w:rPr>
            </w:pPr>
            <w:r>
              <w:rPr>
                <w:color w:val="000000"/>
              </w:rPr>
              <w:t>-</w:t>
            </w:r>
          </w:p>
        </w:tc>
        <w:tc>
          <w:tcPr>
            <w:tcW w:w="630" w:type="pct"/>
            <w:tcBorders>
              <w:top w:val="nil"/>
              <w:left w:val="nil"/>
              <w:bottom w:val="nil"/>
              <w:right w:val="nil"/>
            </w:tcBorders>
          </w:tcPr>
          <w:p w:rsidR="00A074FE" w:rsidRPr="006A1D9F" w:rsidRDefault="00A074FE" w:rsidP="00E67FCE">
            <w:pPr>
              <w:jc w:val="center"/>
              <w:rPr>
                <w:color w:val="000000"/>
              </w:rPr>
            </w:pPr>
            <w:r w:rsidRPr="006A1D9F">
              <w:rPr>
                <w:color w:val="000000"/>
              </w:rPr>
              <w:t>0.66</w:t>
            </w:r>
            <w:r w:rsidRPr="00E67FCE">
              <w:rPr>
                <w:color w:val="000000"/>
                <w:u w:val="single"/>
              </w:rPr>
              <w:t>+</w:t>
            </w:r>
            <w:r>
              <w:rPr>
                <w:color w:val="000000"/>
              </w:rPr>
              <w:t>0.02</w:t>
            </w:r>
          </w:p>
        </w:tc>
        <w:tc>
          <w:tcPr>
            <w:tcW w:w="827" w:type="pct"/>
            <w:tcBorders>
              <w:top w:val="nil"/>
              <w:left w:val="nil"/>
              <w:bottom w:val="nil"/>
              <w:right w:val="nil"/>
            </w:tcBorders>
            <w:shd w:val="clear" w:color="auto" w:fill="auto"/>
            <w:hideMark/>
          </w:tcPr>
          <w:p w:rsidR="00A074FE" w:rsidRPr="006A1D9F" w:rsidRDefault="00A074FE" w:rsidP="00E67FCE">
            <w:pPr>
              <w:jc w:val="center"/>
              <w:rPr>
                <w:color w:val="000000"/>
              </w:rPr>
            </w:pPr>
            <w:r>
              <w:rPr>
                <w:color w:val="000000"/>
              </w:rPr>
              <w:t xml:space="preserve">81.06 </w:t>
            </w:r>
            <w:r w:rsidRPr="00E67FCE">
              <w:rPr>
                <w:color w:val="000000"/>
                <w:u w:val="single"/>
              </w:rPr>
              <w:t>+</w:t>
            </w:r>
            <w:r w:rsidRPr="00497EA2">
              <w:rPr>
                <w:color w:val="000000"/>
              </w:rPr>
              <w:t>0.02</w:t>
            </w:r>
          </w:p>
        </w:tc>
        <w:tc>
          <w:tcPr>
            <w:tcW w:w="886" w:type="pct"/>
            <w:tcBorders>
              <w:top w:val="nil"/>
              <w:left w:val="nil"/>
              <w:bottom w:val="nil"/>
              <w:right w:val="nil"/>
            </w:tcBorders>
            <w:shd w:val="clear" w:color="auto" w:fill="auto"/>
            <w:hideMark/>
          </w:tcPr>
          <w:p w:rsidR="00A074FE" w:rsidRPr="00162E4A" w:rsidRDefault="00A074FE" w:rsidP="00E67FCE">
            <w:pPr>
              <w:jc w:val="center"/>
              <w:rPr>
                <w:color w:val="000000"/>
              </w:rPr>
            </w:pPr>
            <w:r>
              <w:rPr>
                <w:color w:val="000000"/>
              </w:rPr>
              <w:t>10.1</w:t>
            </w:r>
            <w:r w:rsidRPr="00162E4A">
              <w:rPr>
                <w:color w:val="000000"/>
              </w:rPr>
              <w:t>6</w:t>
            </w:r>
            <w:r w:rsidRPr="00E67FCE">
              <w:rPr>
                <w:color w:val="000000"/>
                <w:u w:val="single"/>
              </w:rPr>
              <w:t>+</w:t>
            </w:r>
            <w:r>
              <w:rPr>
                <w:color w:val="000000"/>
              </w:rPr>
              <w:t xml:space="preserve"> 0.02         90.</w:t>
            </w:r>
            <w:r w:rsidRPr="00370D95">
              <w:rPr>
                <w:color w:val="000000"/>
              </w:rPr>
              <w:t>60</w:t>
            </w:r>
            <w:r>
              <w:rPr>
                <w:color w:val="000000"/>
              </w:rPr>
              <w:t xml:space="preserve"> </w:t>
            </w:r>
            <w:r w:rsidRPr="00E67FCE">
              <w:rPr>
                <w:color w:val="000000"/>
                <w:u w:val="single"/>
              </w:rPr>
              <w:t>+</w:t>
            </w:r>
            <w:r>
              <w:rPr>
                <w:color w:val="000000"/>
              </w:rPr>
              <w:t xml:space="preserve"> 0.21</w:t>
            </w:r>
          </w:p>
        </w:tc>
        <w:tc>
          <w:tcPr>
            <w:tcW w:w="697" w:type="pct"/>
            <w:tcBorders>
              <w:top w:val="nil"/>
              <w:left w:val="nil"/>
              <w:bottom w:val="nil"/>
              <w:right w:val="nil"/>
            </w:tcBorders>
            <w:shd w:val="clear" w:color="auto" w:fill="auto"/>
            <w:hideMark/>
          </w:tcPr>
          <w:p w:rsidR="00A074FE" w:rsidRPr="006A1D9F" w:rsidRDefault="00A074FE" w:rsidP="00E67FCE">
            <w:pPr>
              <w:jc w:val="center"/>
              <w:rPr>
                <w:color w:val="000000"/>
              </w:rPr>
            </w:pPr>
            <w:r>
              <w:rPr>
                <w:color w:val="000000"/>
              </w:rPr>
              <w:t>4.345</w:t>
            </w:r>
            <w:r w:rsidRPr="00E67FCE">
              <w:rPr>
                <w:color w:val="000000"/>
                <w:u w:val="single"/>
              </w:rPr>
              <w:t>+</w:t>
            </w:r>
            <w:r>
              <w:rPr>
                <w:color w:val="000000"/>
              </w:rPr>
              <w:t>0.002</w:t>
            </w:r>
          </w:p>
        </w:tc>
      </w:tr>
      <w:tr w:rsidR="00A074FE" w:rsidRPr="00E105E1" w:rsidTr="0074434E">
        <w:trPr>
          <w:trHeight w:val="129"/>
          <w:jc w:val="center"/>
        </w:trPr>
        <w:tc>
          <w:tcPr>
            <w:tcW w:w="454" w:type="pct"/>
            <w:tcBorders>
              <w:top w:val="nil"/>
              <w:left w:val="nil"/>
              <w:bottom w:val="nil"/>
              <w:right w:val="nil"/>
            </w:tcBorders>
            <w:shd w:val="clear" w:color="auto" w:fill="auto"/>
            <w:noWrap/>
            <w:vAlign w:val="center"/>
            <w:hideMark/>
          </w:tcPr>
          <w:p w:rsidR="00A074FE" w:rsidRDefault="00A074FE" w:rsidP="001F3FDE">
            <w:pPr>
              <w:jc w:val="center"/>
              <w:rPr>
                <w:color w:val="000000"/>
              </w:rPr>
            </w:pPr>
          </w:p>
          <w:p w:rsidR="00A074FE" w:rsidRPr="006A1D9F" w:rsidRDefault="00A074FE" w:rsidP="001F3FDE">
            <w:pPr>
              <w:jc w:val="center"/>
              <w:rPr>
                <w:color w:val="000000"/>
              </w:rPr>
            </w:pPr>
            <w:r w:rsidRPr="006A1D9F">
              <w:rPr>
                <w:color w:val="000000"/>
              </w:rPr>
              <w:t>Final</w:t>
            </w:r>
          </w:p>
        </w:tc>
        <w:tc>
          <w:tcPr>
            <w:tcW w:w="896" w:type="pct"/>
            <w:tcBorders>
              <w:top w:val="nil"/>
              <w:left w:val="nil"/>
              <w:bottom w:val="nil"/>
              <w:right w:val="nil"/>
            </w:tcBorders>
            <w:shd w:val="clear" w:color="auto" w:fill="auto"/>
            <w:vAlign w:val="center"/>
            <w:hideMark/>
          </w:tcPr>
          <w:p w:rsidR="00A074FE" w:rsidRDefault="00A074FE" w:rsidP="001F3FDE">
            <w:pPr>
              <w:jc w:val="center"/>
              <w:rPr>
                <w:color w:val="000000"/>
              </w:rPr>
            </w:pPr>
          </w:p>
          <w:p w:rsidR="00A074FE" w:rsidRDefault="00A074FE" w:rsidP="001F3FDE">
            <w:pPr>
              <w:jc w:val="center"/>
              <w:rPr>
                <w:color w:val="000000"/>
              </w:rPr>
            </w:pPr>
            <w:r w:rsidRPr="006A1D9F">
              <w:rPr>
                <w:color w:val="000000"/>
              </w:rPr>
              <w:t>Abalone</w:t>
            </w:r>
          </w:p>
          <w:p w:rsidR="00A074FE" w:rsidRPr="006A1D9F" w:rsidRDefault="00A074FE" w:rsidP="001F3FDE">
            <w:pPr>
              <w:jc w:val="center"/>
              <w:rPr>
                <w:color w:val="000000"/>
              </w:rPr>
            </w:pPr>
            <w:r>
              <w:rPr>
                <w:color w:val="000000"/>
              </w:rPr>
              <w:t>(</w:t>
            </w:r>
            <w:r>
              <w:rPr>
                <w:i/>
              </w:rPr>
              <w:t>P.</w:t>
            </w:r>
            <w:r w:rsidRPr="008A6CA2">
              <w:rPr>
                <w:i/>
              </w:rPr>
              <w:t>cystidiosus</w:t>
            </w:r>
            <w:r>
              <w:t>)</w:t>
            </w:r>
          </w:p>
        </w:tc>
        <w:tc>
          <w:tcPr>
            <w:tcW w:w="610" w:type="pct"/>
            <w:tcBorders>
              <w:top w:val="nil"/>
              <w:left w:val="nil"/>
              <w:bottom w:val="nil"/>
              <w:right w:val="nil"/>
            </w:tcBorders>
            <w:shd w:val="clear" w:color="auto" w:fill="auto"/>
            <w:noWrap/>
            <w:hideMark/>
          </w:tcPr>
          <w:p w:rsidR="00A074FE" w:rsidRDefault="00A074FE" w:rsidP="00E67FCE">
            <w:pPr>
              <w:jc w:val="center"/>
              <w:rPr>
                <w:color w:val="000000"/>
              </w:rPr>
            </w:pPr>
          </w:p>
          <w:p w:rsidR="00A074FE" w:rsidRPr="006A1D9F" w:rsidRDefault="00A074FE" w:rsidP="00E67FCE">
            <w:pPr>
              <w:jc w:val="center"/>
              <w:rPr>
                <w:color w:val="000000"/>
              </w:rPr>
            </w:pPr>
            <w:r>
              <w:rPr>
                <w:color w:val="000000"/>
              </w:rPr>
              <w:t>6 -</w:t>
            </w:r>
            <w:r w:rsidRPr="006A1D9F">
              <w:rPr>
                <w:color w:val="000000"/>
              </w:rPr>
              <w:t xml:space="preserve"> 7</w:t>
            </w:r>
          </w:p>
        </w:tc>
        <w:tc>
          <w:tcPr>
            <w:tcW w:w="630" w:type="pct"/>
            <w:tcBorders>
              <w:top w:val="nil"/>
              <w:left w:val="nil"/>
              <w:bottom w:val="nil"/>
              <w:right w:val="nil"/>
            </w:tcBorders>
          </w:tcPr>
          <w:p w:rsidR="00A074FE" w:rsidRDefault="00A074FE" w:rsidP="00E67FCE">
            <w:pPr>
              <w:jc w:val="center"/>
              <w:rPr>
                <w:color w:val="000000"/>
              </w:rPr>
            </w:pPr>
          </w:p>
          <w:p w:rsidR="00A074FE" w:rsidRPr="00F31CD4" w:rsidRDefault="00A074FE" w:rsidP="00E67FCE">
            <w:pPr>
              <w:jc w:val="center"/>
              <w:rPr>
                <w:color w:val="000000"/>
              </w:rPr>
            </w:pPr>
            <w:r w:rsidRPr="006A1D9F">
              <w:rPr>
                <w:color w:val="000000"/>
              </w:rPr>
              <w:t>13.9</w:t>
            </w:r>
            <w:r w:rsidRPr="00E67FCE">
              <w:rPr>
                <w:color w:val="000000"/>
                <w:u w:val="single"/>
              </w:rPr>
              <w:t>+</w:t>
            </w:r>
            <w:r>
              <w:rPr>
                <w:color w:val="000000"/>
              </w:rPr>
              <w:t xml:space="preserve"> 0.21</w:t>
            </w:r>
          </w:p>
        </w:tc>
        <w:tc>
          <w:tcPr>
            <w:tcW w:w="827" w:type="pct"/>
            <w:tcBorders>
              <w:top w:val="nil"/>
              <w:left w:val="nil"/>
              <w:bottom w:val="nil"/>
              <w:right w:val="nil"/>
            </w:tcBorders>
            <w:shd w:val="clear" w:color="auto" w:fill="auto"/>
            <w:hideMark/>
          </w:tcPr>
          <w:p w:rsidR="00A074FE" w:rsidRDefault="00A074FE" w:rsidP="00E67FCE">
            <w:pPr>
              <w:jc w:val="center"/>
              <w:rPr>
                <w:color w:val="000000"/>
              </w:rPr>
            </w:pPr>
          </w:p>
          <w:p w:rsidR="00A074FE" w:rsidRPr="009751FC" w:rsidRDefault="00A074FE" w:rsidP="00E67FCE">
            <w:pPr>
              <w:jc w:val="center"/>
              <w:rPr>
                <w:color w:val="000000"/>
              </w:rPr>
            </w:pPr>
            <w:r>
              <w:rPr>
                <w:color w:val="000000"/>
              </w:rPr>
              <w:t>62.55</w:t>
            </w:r>
            <w:r w:rsidRPr="00E67FCE">
              <w:rPr>
                <w:color w:val="000000"/>
                <w:u w:val="single"/>
              </w:rPr>
              <w:t>+</w:t>
            </w:r>
            <w:r>
              <w:rPr>
                <w:color w:val="000000"/>
              </w:rPr>
              <w:t>0.02</w:t>
            </w:r>
          </w:p>
        </w:tc>
        <w:tc>
          <w:tcPr>
            <w:tcW w:w="886" w:type="pct"/>
            <w:tcBorders>
              <w:top w:val="nil"/>
              <w:left w:val="nil"/>
              <w:bottom w:val="nil"/>
              <w:right w:val="nil"/>
            </w:tcBorders>
            <w:shd w:val="clear" w:color="auto" w:fill="auto"/>
            <w:hideMark/>
          </w:tcPr>
          <w:p w:rsidR="00A074FE" w:rsidRDefault="00A074FE" w:rsidP="0074434E">
            <w:pPr>
              <w:rPr>
                <w:color w:val="000000"/>
              </w:rPr>
            </w:pPr>
          </w:p>
          <w:p w:rsidR="00A074FE" w:rsidRPr="00162E4A" w:rsidRDefault="00A074FE" w:rsidP="00E67FCE">
            <w:pPr>
              <w:jc w:val="center"/>
              <w:rPr>
                <w:color w:val="000000"/>
              </w:rPr>
            </w:pPr>
            <w:r>
              <w:rPr>
                <w:color w:val="000000"/>
              </w:rPr>
              <w:t>23.33</w:t>
            </w:r>
            <w:r w:rsidRPr="00E67FCE">
              <w:rPr>
                <w:color w:val="000000"/>
                <w:u w:val="single"/>
              </w:rPr>
              <w:t>+</w:t>
            </w:r>
            <w:r>
              <w:rPr>
                <w:color w:val="000000"/>
              </w:rPr>
              <w:t>0.02         7</w:t>
            </w:r>
            <w:r w:rsidRPr="00370D95">
              <w:rPr>
                <w:color w:val="000000"/>
              </w:rPr>
              <w:t>3</w:t>
            </w:r>
            <w:r>
              <w:rPr>
                <w:color w:val="000000"/>
              </w:rPr>
              <w:t>.</w:t>
            </w:r>
            <w:r w:rsidRPr="00370D95">
              <w:rPr>
                <w:color w:val="000000"/>
              </w:rPr>
              <w:t>67</w:t>
            </w:r>
            <w:r w:rsidRPr="00E67FCE">
              <w:rPr>
                <w:color w:val="000000"/>
                <w:u w:val="single"/>
              </w:rPr>
              <w:t>+</w:t>
            </w:r>
            <w:r>
              <w:rPr>
                <w:color w:val="000000"/>
              </w:rPr>
              <w:t>0.02</w:t>
            </w:r>
          </w:p>
        </w:tc>
        <w:tc>
          <w:tcPr>
            <w:tcW w:w="697" w:type="pct"/>
            <w:tcBorders>
              <w:top w:val="nil"/>
              <w:left w:val="nil"/>
              <w:bottom w:val="nil"/>
              <w:right w:val="nil"/>
            </w:tcBorders>
            <w:shd w:val="clear" w:color="auto" w:fill="auto"/>
            <w:hideMark/>
          </w:tcPr>
          <w:p w:rsidR="00A074FE" w:rsidRDefault="00A074FE" w:rsidP="00E67FCE">
            <w:pPr>
              <w:jc w:val="center"/>
              <w:rPr>
                <w:color w:val="000000"/>
              </w:rPr>
            </w:pPr>
          </w:p>
          <w:p w:rsidR="00A074FE" w:rsidRPr="006A1D9F" w:rsidRDefault="00A074FE" w:rsidP="00E67FCE">
            <w:pPr>
              <w:jc w:val="center"/>
              <w:rPr>
                <w:color w:val="000000"/>
              </w:rPr>
            </w:pPr>
            <w:r>
              <w:rPr>
                <w:color w:val="000000"/>
              </w:rPr>
              <w:t>5.542</w:t>
            </w:r>
            <w:r w:rsidRPr="00E67FCE">
              <w:rPr>
                <w:color w:val="000000"/>
                <w:u w:val="single"/>
              </w:rPr>
              <w:t>+</w:t>
            </w:r>
            <w:r>
              <w:rPr>
                <w:color w:val="000000"/>
              </w:rPr>
              <w:t xml:space="preserve"> 0.002</w:t>
            </w:r>
          </w:p>
        </w:tc>
      </w:tr>
      <w:tr w:rsidR="00A074FE" w:rsidRPr="00A074FE" w:rsidTr="0074434E">
        <w:trPr>
          <w:trHeight w:val="129"/>
          <w:jc w:val="center"/>
        </w:trPr>
        <w:tc>
          <w:tcPr>
            <w:tcW w:w="454" w:type="pct"/>
            <w:tcBorders>
              <w:top w:val="nil"/>
              <w:left w:val="nil"/>
              <w:bottom w:val="nil"/>
              <w:right w:val="nil"/>
            </w:tcBorders>
            <w:shd w:val="clear" w:color="auto" w:fill="auto"/>
            <w:noWrap/>
            <w:vAlign w:val="center"/>
            <w:hideMark/>
          </w:tcPr>
          <w:p w:rsidR="00A074FE" w:rsidRPr="00A074FE" w:rsidRDefault="00A074FE" w:rsidP="001F3FDE">
            <w:pPr>
              <w:jc w:val="center"/>
              <w:rPr>
                <w:color w:val="000000"/>
                <w:sz w:val="18"/>
                <w:szCs w:val="18"/>
              </w:rPr>
            </w:pPr>
          </w:p>
        </w:tc>
        <w:tc>
          <w:tcPr>
            <w:tcW w:w="896" w:type="pct"/>
            <w:tcBorders>
              <w:top w:val="nil"/>
              <w:left w:val="nil"/>
              <w:bottom w:val="nil"/>
              <w:right w:val="nil"/>
            </w:tcBorders>
            <w:shd w:val="clear" w:color="auto" w:fill="auto"/>
            <w:vAlign w:val="center"/>
            <w:hideMark/>
          </w:tcPr>
          <w:p w:rsidR="00A074FE" w:rsidRPr="00A074FE" w:rsidRDefault="00A074FE" w:rsidP="001F3FDE">
            <w:pPr>
              <w:jc w:val="center"/>
              <w:rPr>
                <w:color w:val="000000"/>
                <w:sz w:val="18"/>
                <w:szCs w:val="18"/>
              </w:rPr>
            </w:pPr>
          </w:p>
        </w:tc>
        <w:tc>
          <w:tcPr>
            <w:tcW w:w="610" w:type="pct"/>
            <w:tcBorders>
              <w:top w:val="nil"/>
              <w:left w:val="nil"/>
              <w:bottom w:val="nil"/>
              <w:right w:val="nil"/>
            </w:tcBorders>
            <w:shd w:val="clear" w:color="auto" w:fill="auto"/>
            <w:noWrap/>
            <w:hideMark/>
          </w:tcPr>
          <w:p w:rsidR="00A074FE" w:rsidRPr="00A074FE" w:rsidRDefault="00A074FE" w:rsidP="00E67FCE">
            <w:pPr>
              <w:jc w:val="center"/>
              <w:rPr>
                <w:color w:val="000000"/>
                <w:sz w:val="18"/>
                <w:szCs w:val="18"/>
              </w:rPr>
            </w:pPr>
          </w:p>
        </w:tc>
        <w:tc>
          <w:tcPr>
            <w:tcW w:w="630" w:type="pct"/>
            <w:tcBorders>
              <w:top w:val="nil"/>
              <w:left w:val="nil"/>
              <w:bottom w:val="nil"/>
              <w:right w:val="nil"/>
            </w:tcBorders>
          </w:tcPr>
          <w:p w:rsidR="00A074FE" w:rsidRPr="00A074FE" w:rsidRDefault="00A074FE" w:rsidP="00E67FCE">
            <w:pPr>
              <w:jc w:val="center"/>
              <w:rPr>
                <w:color w:val="000000"/>
                <w:sz w:val="18"/>
                <w:szCs w:val="18"/>
              </w:rPr>
            </w:pPr>
          </w:p>
        </w:tc>
        <w:tc>
          <w:tcPr>
            <w:tcW w:w="827"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c>
          <w:tcPr>
            <w:tcW w:w="886"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c>
          <w:tcPr>
            <w:tcW w:w="697"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r>
      <w:tr w:rsidR="00A074FE" w:rsidRPr="00E105E1" w:rsidTr="0074434E">
        <w:trPr>
          <w:trHeight w:val="129"/>
          <w:jc w:val="center"/>
        </w:trPr>
        <w:tc>
          <w:tcPr>
            <w:tcW w:w="454" w:type="pct"/>
            <w:tcBorders>
              <w:top w:val="nil"/>
              <w:left w:val="nil"/>
              <w:bottom w:val="nil"/>
              <w:right w:val="nil"/>
            </w:tcBorders>
            <w:shd w:val="clear" w:color="auto" w:fill="auto"/>
            <w:noWrap/>
            <w:vAlign w:val="center"/>
            <w:hideMark/>
          </w:tcPr>
          <w:p w:rsidR="00A074FE" w:rsidRPr="006A1D9F" w:rsidRDefault="00A074FE" w:rsidP="001F3FDE">
            <w:pPr>
              <w:jc w:val="center"/>
              <w:rPr>
                <w:color w:val="000000"/>
              </w:rPr>
            </w:pPr>
          </w:p>
        </w:tc>
        <w:tc>
          <w:tcPr>
            <w:tcW w:w="896" w:type="pct"/>
            <w:tcBorders>
              <w:top w:val="nil"/>
              <w:left w:val="nil"/>
              <w:bottom w:val="nil"/>
              <w:right w:val="nil"/>
            </w:tcBorders>
            <w:shd w:val="clear" w:color="auto" w:fill="auto"/>
            <w:vAlign w:val="center"/>
            <w:hideMark/>
          </w:tcPr>
          <w:p w:rsidR="00A074FE" w:rsidRDefault="00A074FE" w:rsidP="001F3FDE">
            <w:pPr>
              <w:jc w:val="center"/>
              <w:rPr>
                <w:color w:val="000000"/>
              </w:rPr>
            </w:pPr>
            <w:r w:rsidRPr="006A1D9F">
              <w:rPr>
                <w:color w:val="000000"/>
              </w:rPr>
              <w:t>Black Jelly</w:t>
            </w:r>
          </w:p>
          <w:p w:rsidR="00A074FE" w:rsidRPr="006A1D9F" w:rsidRDefault="00A074FE" w:rsidP="001F3FDE">
            <w:pPr>
              <w:jc w:val="center"/>
              <w:rPr>
                <w:color w:val="000000"/>
              </w:rPr>
            </w:pPr>
            <w:r>
              <w:rPr>
                <w:color w:val="000000"/>
              </w:rPr>
              <w:t>(</w:t>
            </w:r>
            <w:r>
              <w:rPr>
                <w:i/>
              </w:rPr>
              <w:t>A.</w:t>
            </w:r>
            <w:r w:rsidRPr="008A6CA2">
              <w:rPr>
                <w:i/>
              </w:rPr>
              <w:t>polytricha</w:t>
            </w:r>
            <w:r>
              <w:t>)</w:t>
            </w:r>
          </w:p>
        </w:tc>
        <w:tc>
          <w:tcPr>
            <w:tcW w:w="610" w:type="pct"/>
            <w:tcBorders>
              <w:top w:val="nil"/>
              <w:left w:val="nil"/>
              <w:bottom w:val="nil"/>
              <w:right w:val="nil"/>
            </w:tcBorders>
            <w:shd w:val="clear" w:color="auto" w:fill="auto"/>
            <w:noWrap/>
            <w:hideMark/>
          </w:tcPr>
          <w:p w:rsidR="00A074FE" w:rsidRPr="006A1D9F" w:rsidRDefault="00A074FE" w:rsidP="00E67FCE">
            <w:pPr>
              <w:jc w:val="center"/>
              <w:rPr>
                <w:color w:val="000000"/>
              </w:rPr>
            </w:pPr>
            <w:r>
              <w:rPr>
                <w:color w:val="000000"/>
              </w:rPr>
              <w:t>6 -</w:t>
            </w:r>
            <w:r w:rsidRPr="006A1D9F">
              <w:rPr>
                <w:color w:val="000000"/>
              </w:rPr>
              <w:t xml:space="preserve"> 7</w:t>
            </w:r>
          </w:p>
        </w:tc>
        <w:tc>
          <w:tcPr>
            <w:tcW w:w="630" w:type="pct"/>
            <w:tcBorders>
              <w:top w:val="nil"/>
              <w:left w:val="nil"/>
              <w:bottom w:val="nil"/>
              <w:right w:val="nil"/>
            </w:tcBorders>
          </w:tcPr>
          <w:p w:rsidR="00A074FE" w:rsidRPr="00F31CD4" w:rsidRDefault="00A074FE" w:rsidP="00E67FCE">
            <w:pPr>
              <w:jc w:val="center"/>
              <w:rPr>
                <w:color w:val="000000"/>
              </w:rPr>
            </w:pPr>
            <w:r w:rsidRPr="006A1D9F">
              <w:rPr>
                <w:color w:val="000000"/>
              </w:rPr>
              <w:t>19.3</w:t>
            </w:r>
            <w:r w:rsidRPr="00E67FCE">
              <w:rPr>
                <w:color w:val="000000"/>
                <w:u w:val="single"/>
              </w:rPr>
              <w:t>+</w:t>
            </w:r>
            <w:r>
              <w:rPr>
                <w:color w:val="000000"/>
                <w:u w:val="single"/>
              </w:rPr>
              <w:t xml:space="preserve"> </w:t>
            </w:r>
            <w:r>
              <w:rPr>
                <w:color w:val="000000"/>
              </w:rPr>
              <w:t>0.26</w:t>
            </w:r>
          </w:p>
        </w:tc>
        <w:tc>
          <w:tcPr>
            <w:tcW w:w="827" w:type="pct"/>
            <w:tcBorders>
              <w:top w:val="nil"/>
              <w:left w:val="nil"/>
              <w:bottom w:val="nil"/>
              <w:right w:val="nil"/>
            </w:tcBorders>
            <w:shd w:val="clear" w:color="auto" w:fill="auto"/>
            <w:hideMark/>
          </w:tcPr>
          <w:p w:rsidR="00A074FE" w:rsidRPr="006A1D9F" w:rsidRDefault="00A074FE" w:rsidP="00E67FCE">
            <w:pPr>
              <w:jc w:val="center"/>
              <w:rPr>
                <w:color w:val="000000"/>
              </w:rPr>
            </w:pPr>
            <w:r>
              <w:rPr>
                <w:color w:val="000000"/>
              </w:rPr>
              <w:t>57.49</w:t>
            </w:r>
            <w:r w:rsidRPr="00E67FCE">
              <w:rPr>
                <w:color w:val="000000"/>
                <w:u w:val="single"/>
              </w:rPr>
              <w:t>+</w:t>
            </w:r>
            <w:r>
              <w:rPr>
                <w:color w:val="000000"/>
              </w:rPr>
              <w:t>0.02</w:t>
            </w:r>
          </w:p>
        </w:tc>
        <w:tc>
          <w:tcPr>
            <w:tcW w:w="886" w:type="pct"/>
            <w:tcBorders>
              <w:top w:val="nil"/>
              <w:left w:val="nil"/>
              <w:bottom w:val="nil"/>
              <w:right w:val="nil"/>
            </w:tcBorders>
            <w:shd w:val="clear" w:color="auto" w:fill="auto"/>
            <w:hideMark/>
          </w:tcPr>
          <w:p w:rsidR="00A074FE" w:rsidRPr="009751FC" w:rsidRDefault="00A074FE" w:rsidP="00E67FCE">
            <w:pPr>
              <w:jc w:val="center"/>
              <w:rPr>
                <w:color w:val="000000"/>
              </w:rPr>
            </w:pPr>
            <w:r>
              <w:rPr>
                <w:color w:val="000000"/>
              </w:rPr>
              <w:t>22.89</w:t>
            </w:r>
            <w:r w:rsidRPr="00E67FCE">
              <w:rPr>
                <w:color w:val="000000"/>
                <w:u w:val="single"/>
              </w:rPr>
              <w:t>+</w:t>
            </w:r>
            <w:r>
              <w:rPr>
                <w:color w:val="000000"/>
              </w:rPr>
              <w:t>0.04         7</w:t>
            </w:r>
            <w:r w:rsidRPr="00370D95">
              <w:rPr>
                <w:color w:val="000000"/>
              </w:rPr>
              <w:t>1</w:t>
            </w:r>
            <w:r>
              <w:rPr>
                <w:color w:val="000000"/>
              </w:rPr>
              <w:t>.07</w:t>
            </w:r>
            <w:r w:rsidRPr="00E67FCE">
              <w:rPr>
                <w:color w:val="000000"/>
                <w:u w:val="single"/>
              </w:rPr>
              <w:t>+</w:t>
            </w:r>
            <w:r>
              <w:rPr>
                <w:color w:val="000000"/>
              </w:rPr>
              <w:t>0.02</w:t>
            </w:r>
          </w:p>
        </w:tc>
        <w:tc>
          <w:tcPr>
            <w:tcW w:w="697" w:type="pct"/>
            <w:tcBorders>
              <w:top w:val="nil"/>
              <w:left w:val="nil"/>
              <w:bottom w:val="nil"/>
              <w:right w:val="nil"/>
            </w:tcBorders>
            <w:shd w:val="clear" w:color="auto" w:fill="auto"/>
            <w:hideMark/>
          </w:tcPr>
          <w:p w:rsidR="00A074FE" w:rsidRPr="006A1D9F" w:rsidRDefault="00A074FE" w:rsidP="00E67FCE">
            <w:pPr>
              <w:jc w:val="center"/>
              <w:rPr>
                <w:color w:val="000000"/>
              </w:rPr>
            </w:pPr>
            <w:r>
              <w:rPr>
                <w:color w:val="000000"/>
              </w:rPr>
              <w:t>5.867</w:t>
            </w:r>
            <w:r w:rsidRPr="00E67FCE">
              <w:rPr>
                <w:color w:val="000000"/>
                <w:u w:val="single"/>
              </w:rPr>
              <w:t>+</w:t>
            </w:r>
            <w:r>
              <w:rPr>
                <w:color w:val="000000"/>
              </w:rPr>
              <w:t xml:space="preserve"> 0.002</w:t>
            </w:r>
          </w:p>
        </w:tc>
      </w:tr>
      <w:tr w:rsidR="00A074FE" w:rsidRPr="00A074FE" w:rsidTr="0074434E">
        <w:trPr>
          <w:trHeight w:val="129"/>
          <w:jc w:val="center"/>
        </w:trPr>
        <w:tc>
          <w:tcPr>
            <w:tcW w:w="454" w:type="pct"/>
            <w:tcBorders>
              <w:top w:val="nil"/>
              <w:left w:val="nil"/>
              <w:bottom w:val="nil"/>
              <w:right w:val="nil"/>
            </w:tcBorders>
            <w:shd w:val="clear" w:color="auto" w:fill="auto"/>
            <w:noWrap/>
            <w:vAlign w:val="center"/>
            <w:hideMark/>
          </w:tcPr>
          <w:p w:rsidR="00A074FE" w:rsidRPr="00A074FE" w:rsidRDefault="00A074FE" w:rsidP="001F3FDE">
            <w:pPr>
              <w:jc w:val="center"/>
              <w:rPr>
                <w:color w:val="000000"/>
                <w:sz w:val="18"/>
                <w:szCs w:val="18"/>
              </w:rPr>
            </w:pPr>
          </w:p>
        </w:tc>
        <w:tc>
          <w:tcPr>
            <w:tcW w:w="896" w:type="pct"/>
            <w:tcBorders>
              <w:top w:val="nil"/>
              <w:left w:val="nil"/>
              <w:bottom w:val="nil"/>
              <w:right w:val="nil"/>
            </w:tcBorders>
            <w:shd w:val="clear" w:color="auto" w:fill="auto"/>
            <w:vAlign w:val="center"/>
            <w:hideMark/>
          </w:tcPr>
          <w:p w:rsidR="00A074FE" w:rsidRPr="00A074FE" w:rsidRDefault="00A074FE" w:rsidP="001F3FDE">
            <w:pPr>
              <w:jc w:val="center"/>
              <w:rPr>
                <w:color w:val="000000"/>
                <w:sz w:val="18"/>
                <w:szCs w:val="18"/>
              </w:rPr>
            </w:pPr>
          </w:p>
        </w:tc>
        <w:tc>
          <w:tcPr>
            <w:tcW w:w="610" w:type="pct"/>
            <w:tcBorders>
              <w:top w:val="nil"/>
              <w:left w:val="nil"/>
              <w:bottom w:val="nil"/>
              <w:right w:val="nil"/>
            </w:tcBorders>
            <w:shd w:val="clear" w:color="auto" w:fill="auto"/>
            <w:noWrap/>
            <w:hideMark/>
          </w:tcPr>
          <w:p w:rsidR="00A074FE" w:rsidRPr="00A074FE" w:rsidRDefault="00A074FE" w:rsidP="00E67FCE">
            <w:pPr>
              <w:jc w:val="center"/>
              <w:rPr>
                <w:color w:val="000000"/>
                <w:sz w:val="18"/>
                <w:szCs w:val="18"/>
              </w:rPr>
            </w:pPr>
          </w:p>
        </w:tc>
        <w:tc>
          <w:tcPr>
            <w:tcW w:w="630" w:type="pct"/>
            <w:tcBorders>
              <w:top w:val="nil"/>
              <w:left w:val="nil"/>
              <w:bottom w:val="nil"/>
              <w:right w:val="nil"/>
            </w:tcBorders>
          </w:tcPr>
          <w:p w:rsidR="00A074FE" w:rsidRPr="00A074FE" w:rsidRDefault="00A074FE" w:rsidP="00E67FCE">
            <w:pPr>
              <w:jc w:val="center"/>
              <w:rPr>
                <w:color w:val="000000"/>
                <w:sz w:val="18"/>
                <w:szCs w:val="18"/>
              </w:rPr>
            </w:pPr>
          </w:p>
        </w:tc>
        <w:tc>
          <w:tcPr>
            <w:tcW w:w="827"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c>
          <w:tcPr>
            <w:tcW w:w="886"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c>
          <w:tcPr>
            <w:tcW w:w="697"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r>
      <w:tr w:rsidR="00A074FE" w:rsidRPr="00E105E1" w:rsidTr="0074434E">
        <w:trPr>
          <w:trHeight w:val="129"/>
          <w:jc w:val="center"/>
        </w:trPr>
        <w:tc>
          <w:tcPr>
            <w:tcW w:w="454" w:type="pct"/>
            <w:tcBorders>
              <w:top w:val="nil"/>
              <w:left w:val="nil"/>
              <w:bottom w:val="nil"/>
              <w:right w:val="nil"/>
            </w:tcBorders>
            <w:shd w:val="clear" w:color="auto" w:fill="auto"/>
            <w:noWrap/>
            <w:vAlign w:val="center"/>
            <w:hideMark/>
          </w:tcPr>
          <w:p w:rsidR="00A074FE" w:rsidRPr="006A1D9F" w:rsidRDefault="00A074FE" w:rsidP="001F3FDE">
            <w:pPr>
              <w:jc w:val="center"/>
              <w:rPr>
                <w:color w:val="000000"/>
              </w:rPr>
            </w:pPr>
          </w:p>
        </w:tc>
        <w:tc>
          <w:tcPr>
            <w:tcW w:w="896" w:type="pct"/>
            <w:tcBorders>
              <w:top w:val="nil"/>
              <w:left w:val="nil"/>
              <w:bottom w:val="nil"/>
              <w:right w:val="nil"/>
            </w:tcBorders>
            <w:shd w:val="clear" w:color="auto" w:fill="auto"/>
            <w:vAlign w:val="center"/>
            <w:hideMark/>
          </w:tcPr>
          <w:p w:rsidR="00A074FE" w:rsidRDefault="00A074FE" w:rsidP="001F3FDE">
            <w:pPr>
              <w:jc w:val="center"/>
              <w:rPr>
                <w:color w:val="000000"/>
              </w:rPr>
            </w:pPr>
            <w:r w:rsidRPr="006A1D9F">
              <w:rPr>
                <w:color w:val="000000"/>
              </w:rPr>
              <w:t>Grey (P.S.C)</w:t>
            </w:r>
          </w:p>
          <w:p w:rsidR="00A074FE" w:rsidRPr="006A1D9F" w:rsidRDefault="00A074FE" w:rsidP="001F3FDE">
            <w:pPr>
              <w:jc w:val="center"/>
              <w:rPr>
                <w:color w:val="000000"/>
              </w:rPr>
            </w:pPr>
            <w:r>
              <w:rPr>
                <w:color w:val="000000"/>
              </w:rPr>
              <w:t>(</w:t>
            </w:r>
            <w:r>
              <w:rPr>
                <w:i/>
              </w:rPr>
              <w:t>P.sajor-ca</w:t>
            </w:r>
            <w:r w:rsidRPr="008A6CA2">
              <w:rPr>
                <w:i/>
              </w:rPr>
              <w:t>ju</w:t>
            </w:r>
            <w:r>
              <w:t>)</w:t>
            </w:r>
          </w:p>
        </w:tc>
        <w:tc>
          <w:tcPr>
            <w:tcW w:w="610" w:type="pct"/>
            <w:tcBorders>
              <w:top w:val="nil"/>
              <w:left w:val="nil"/>
              <w:bottom w:val="nil"/>
              <w:right w:val="nil"/>
            </w:tcBorders>
            <w:shd w:val="clear" w:color="auto" w:fill="auto"/>
            <w:noWrap/>
            <w:hideMark/>
          </w:tcPr>
          <w:p w:rsidR="00A074FE" w:rsidRPr="006A1D9F" w:rsidRDefault="00A074FE" w:rsidP="00E67FCE">
            <w:pPr>
              <w:jc w:val="center"/>
              <w:rPr>
                <w:color w:val="000000"/>
              </w:rPr>
            </w:pPr>
            <w:r>
              <w:rPr>
                <w:color w:val="000000"/>
              </w:rPr>
              <w:t>6 -</w:t>
            </w:r>
            <w:r w:rsidRPr="006A1D9F">
              <w:rPr>
                <w:color w:val="000000"/>
              </w:rPr>
              <w:t xml:space="preserve"> 7</w:t>
            </w:r>
          </w:p>
        </w:tc>
        <w:tc>
          <w:tcPr>
            <w:tcW w:w="630" w:type="pct"/>
            <w:tcBorders>
              <w:top w:val="nil"/>
              <w:left w:val="nil"/>
              <w:bottom w:val="nil"/>
              <w:right w:val="nil"/>
            </w:tcBorders>
          </w:tcPr>
          <w:p w:rsidR="00A074FE" w:rsidRPr="006A1D9F" w:rsidRDefault="00A074FE" w:rsidP="00E67FCE">
            <w:pPr>
              <w:jc w:val="center"/>
              <w:rPr>
                <w:color w:val="000000"/>
              </w:rPr>
            </w:pPr>
            <w:r w:rsidRPr="006A1D9F">
              <w:rPr>
                <w:color w:val="000000"/>
              </w:rPr>
              <w:t>14.5</w:t>
            </w:r>
            <w:r w:rsidRPr="00E67FCE">
              <w:rPr>
                <w:color w:val="000000"/>
                <w:u w:val="single"/>
              </w:rPr>
              <w:t>+</w:t>
            </w:r>
            <w:r>
              <w:rPr>
                <w:color w:val="000000"/>
              </w:rPr>
              <w:t xml:space="preserve"> 0.32</w:t>
            </w:r>
          </w:p>
        </w:tc>
        <w:tc>
          <w:tcPr>
            <w:tcW w:w="827" w:type="pct"/>
            <w:tcBorders>
              <w:top w:val="nil"/>
              <w:left w:val="nil"/>
              <w:bottom w:val="nil"/>
              <w:right w:val="nil"/>
            </w:tcBorders>
            <w:shd w:val="clear" w:color="auto" w:fill="auto"/>
            <w:hideMark/>
          </w:tcPr>
          <w:p w:rsidR="00A074FE" w:rsidRPr="006A1D9F" w:rsidRDefault="00A074FE" w:rsidP="00E67FCE">
            <w:pPr>
              <w:jc w:val="center"/>
              <w:rPr>
                <w:color w:val="000000"/>
              </w:rPr>
            </w:pPr>
            <w:r>
              <w:rPr>
                <w:color w:val="000000"/>
              </w:rPr>
              <w:t>61.45</w:t>
            </w:r>
            <w:r w:rsidRPr="00E67FCE">
              <w:rPr>
                <w:color w:val="000000"/>
                <w:u w:val="single"/>
              </w:rPr>
              <w:t>+</w:t>
            </w:r>
            <w:r>
              <w:rPr>
                <w:color w:val="000000"/>
              </w:rPr>
              <w:t>0.03</w:t>
            </w:r>
          </w:p>
        </w:tc>
        <w:tc>
          <w:tcPr>
            <w:tcW w:w="886" w:type="pct"/>
            <w:tcBorders>
              <w:top w:val="nil"/>
              <w:left w:val="nil"/>
              <w:bottom w:val="nil"/>
              <w:right w:val="nil"/>
            </w:tcBorders>
            <w:shd w:val="clear" w:color="auto" w:fill="auto"/>
            <w:hideMark/>
          </w:tcPr>
          <w:p w:rsidR="00A074FE" w:rsidRPr="00162E4A" w:rsidRDefault="00A074FE" w:rsidP="00E67FCE">
            <w:pPr>
              <w:jc w:val="center"/>
              <w:rPr>
                <w:color w:val="000000"/>
              </w:rPr>
            </w:pPr>
            <w:r>
              <w:rPr>
                <w:color w:val="000000"/>
              </w:rPr>
              <w:t>23.22</w:t>
            </w:r>
            <w:r w:rsidRPr="00E67FCE">
              <w:rPr>
                <w:color w:val="000000"/>
                <w:u w:val="single"/>
              </w:rPr>
              <w:t>+</w:t>
            </w:r>
            <w:r>
              <w:rPr>
                <w:color w:val="000000"/>
              </w:rPr>
              <w:t>0.03        7</w:t>
            </w:r>
            <w:r w:rsidRPr="00370D95">
              <w:rPr>
                <w:color w:val="000000"/>
              </w:rPr>
              <w:t>0</w:t>
            </w:r>
            <w:r>
              <w:rPr>
                <w:color w:val="000000"/>
              </w:rPr>
              <w:t>.</w:t>
            </w:r>
            <w:r w:rsidRPr="00370D95">
              <w:rPr>
                <w:color w:val="000000"/>
              </w:rPr>
              <w:t>27</w:t>
            </w:r>
            <w:r w:rsidRPr="00E67FCE">
              <w:rPr>
                <w:color w:val="000000"/>
                <w:u w:val="single"/>
              </w:rPr>
              <w:t>+</w:t>
            </w:r>
            <w:r>
              <w:rPr>
                <w:color w:val="000000"/>
              </w:rPr>
              <w:t xml:space="preserve">0.02 </w:t>
            </w:r>
          </w:p>
        </w:tc>
        <w:tc>
          <w:tcPr>
            <w:tcW w:w="697" w:type="pct"/>
            <w:tcBorders>
              <w:top w:val="nil"/>
              <w:left w:val="nil"/>
              <w:bottom w:val="nil"/>
              <w:right w:val="nil"/>
            </w:tcBorders>
            <w:shd w:val="clear" w:color="auto" w:fill="auto"/>
            <w:hideMark/>
          </w:tcPr>
          <w:p w:rsidR="00A074FE" w:rsidRPr="006A1D9F" w:rsidRDefault="00A074FE" w:rsidP="00E67FCE">
            <w:pPr>
              <w:jc w:val="center"/>
              <w:rPr>
                <w:color w:val="000000"/>
              </w:rPr>
            </w:pPr>
            <w:r>
              <w:rPr>
                <w:color w:val="000000"/>
              </w:rPr>
              <w:t>5.146</w:t>
            </w:r>
            <w:r w:rsidRPr="00E67FCE">
              <w:rPr>
                <w:color w:val="000000"/>
                <w:u w:val="single"/>
              </w:rPr>
              <w:t>+</w:t>
            </w:r>
            <w:r>
              <w:rPr>
                <w:color w:val="000000"/>
              </w:rPr>
              <w:t>0.002</w:t>
            </w:r>
          </w:p>
        </w:tc>
      </w:tr>
      <w:tr w:rsidR="00A074FE" w:rsidRPr="00A074FE" w:rsidTr="0074434E">
        <w:trPr>
          <w:trHeight w:val="129"/>
          <w:jc w:val="center"/>
        </w:trPr>
        <w:tc>
          <w:tcPr>
            <w:tcW w:w="454" w:type="pct"/>
            <w:tcBorders>
              <w:top w:val="nil"/>
              <w:left w:val="nil"/>
              <w:bottom w:val="nil"/>
              <w:right w:val="nil"/>
            </w:tcBorders>
            <w:shd w:val="clear" w:color="auto" w:fill="auto"/>
            <w:noWrap/>
            <w:vAlign w:val="center"/>
            <w:hideMark/>
          </w:tcPr>
          <w:p w:rsidR="00A074FE" w:rsidRPr="00A074FE" w:rsidRDefault="00A074FE" w:rsidP="001F3FDE">
            <w:pPr>
              <w:jc w:val="center"/>
              <w:rPr>
                <w:color w:val="000000"/>
                <w:sz w:val="18"/>
                <w:szCs w:val="18"/>
              </w:rPr>
            </w:pPr>
          </w:p>
        </w:tc>
        <w:tc>
          <w:tcPr>
            <w:tcW w:w="896" w:type="pct"/>
            <w:tcBorders>
              <w:top w:val="nil"/>
              <w:left w:val="nil"/>
              <w:bottom w:val="nil"/>
              <w:right w:val="nil"/>
            </w:tcBorders>
            <w:shd w:val="clear" w:color="auto" w:fill="auto"/>
            <w:vAlign w:val="center"/>
            <w:hideMark/>
          </w:tcPr>
          <w:p w:rsidR="00A074FE" w:rsidRPr="00A074FE" w:rsidRDefault="00A074FE" w:rsidP="001F3FDE">
            <w:pPr>
              <w:jc w:val="center"/>
              <w:rPr>
                <w:color w:val="000000"/>
                <w:sz w:val="18"/>
                <w:szCs w:val="18"/>
              </w:rPr>
            </w:pPr>
          </w:p>
        </w:tc>
        <w:tc>
          <w:tcPr>
            <w:tcW w:w="610" w:type="pct"/>
            <w:tcBorders>
              <w:top w:val="nil"/>
              <w:left w:val="nil"/>
              <w:bottom w:val="nil"/>
              <w:right w:val="nil"/>
            </w:tcBorders>
            <w:shd w:val="clear" w:color="auto" w:fill="auto"/>
            <w:noWrap/>
            <w:hideMark/>
          </w:tcPr>
          <w:p w:rsidR="00A074FE" w:rsidRPr="00A074FE" w:rsidRDefault="00A074FE" w:rsidP="00E67FCE">
            <w:pPr>
              <w:jc w:val="center"/>
              <w:rPr>
                <w:color w:val="000000"/>
                <w:sz w:val="18"/>
                <w:szCs w:val="18"/>
              </w:rPr>
            </w:pPr>
          </w:p>
        </w:tc>
        <w:tc>
          <w:tcPr>
            <w:tcW w:w="630" w:type="pct"/>
            <w:tcBorders>
              <w:top w:val="nil"/>
              <w:left w:val="nil"/>
              <w:bottom w:val="nil"/>
              <w:right w:val="nil"/>
            </w:tcBorders>
          </w:tcPr>
          <w:p w:rsidR="00A074FE" w:rsidRPr="00A074FE" w:rsidRDefault="00A074FE" w:rsidP="00E67FCE">
            <w:pPr>
              <w:jc w:val="center"/>
              <w:rPr>
                <w:color w:val="000000"/>
                <w:sz w:val="18"/>
                <w:szCs w:val="18"/>
              </w:rPr>
            </w:pPr>
          </w:p>
        </w:tc>
        <w:tc>
          <w:tcPr>
            <w:tcW w:w="827"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c>
          <w:tcPr>
            <w:tcW w:w="886"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c>
          <w:tcPr>
            <w:tcW w:w="697"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r>
      <w:tr w:rsidR="00A074FE" w:rsidRPr="00E105E1" w:rsidTr="0074434E">
        <w:trPr>
          <w:trHeight w:val="129"/>
          <w:jc w:val="center"/>
        </w:trPr>
        <w:tc>
          <w:tcPr>
            <w:tcW w:w="454" w:type="pct"/>
            <w:tcBorders>
              <w:top w:val="nil"/>
              <w:left w:val="nil"/>
              <w:bottom w:val="nil"/>
              <w:right w:val="nil"/>
            </w:tcBorders>
            <w:shd w:val="clear" w:color="auto" w:fill="auto"/>
            <w:noWrap/>
            <w:vAlign w:val="center"/>
            <w:hideMark/>
          </w:tcPr>
          <w:p w:rsidR="00A074FE" w:rsidRPr="006A1D9F" w:rsidRDefault="00A074FE" w:rsidP="001F3FDE">
            <w:pPr>
              <w:jc w:val="center"/>
              <w:rPr>
                <w:color w:val="000000"/>
              </w:rPr>
            </w:pPr>
          </w:p>
        </w:tc>
        <w:tc>
          <w:tcPr>
            <w:tcW w:w="896" w:type="pct"/>
            <w:tcBorders>
              <w:top w:val="nil"/>
              <w:left w:val="nil"/>
              <w:bottom w:val="nil"/>
              <w:right w:val="nil"/>
            </w:tcBorders>
            <w:shd w:val="clear" w:color="auto" w:fill="auto"/>
            <w:vAlign w:val="center"/>
            <w:hideMark/>
          </w:tcPr>
          <w:p w:rsidR="00A074FE" w:rsidRDefault="00A074FE" w:rsidP="001F3FDE">
            <w:pPr>
              <w:jc w:val="center"/>
              <w:rPr>
                <w:color w:val="000000"/>
              </w:rPr>
            </w:pPr>
            <w:r w:rsidRPr="006A1D9F">
              <w:rPr>
                <w:color w:val="000000"/>
              </w:rPr>
              <w:t>White</w:t>
            </w:r>
          </w:p>
          <w:p w:rsidR="00A074FE" w:rsidRPr="006A1D9F" w:rsidRDefault="00A074FE" w:rsidP="001F3FDE">
            <w:pPr>
              <w:jc w:val="center"/>
              <w:rPr>
                <w:color w:val="000000"/>
              </w:rPr>
            </w:pPr>
            <w:r>
              <w:rPr>
                <w:color w:val="000000"/>
              </w:rPr>
              <w:t>(</w:t>
            </w:r>
            <w:r>
              <w:rPr>
                <w:i/>
              </w:rPr>
              <w:t>P.</w:t>
            </w:r>
            <w:r w:rsidRPr="008A6CA2">
              <w:rPr>
                <w:i/>
              </w:rPr>
              <w:t>ostreatus</w:t>
            </w:r>
            <w:r>
              <w:t>)</w:t>
            </w:r>
          </w:p>
        </w:tc>
        <w:tc>
          <w:tcPr>
            <w:tcW w:w="610" w:type="pct"/>
            <w:tcBorders>
              <w:top w:val="nil"/>
              <w:left w:val="nil"/>
              <w:bottom w:val="nil"/>
              <w:right w:val="nil"/>
            </w:tcBorders>
            <w:shd w:val="clear" w:color="auto" w:fill="auto"/>
            <w:noWrap/>
            <w:hideMark/>
          </w:tcPr>
          <w:p w:rsidR="00A074FE" w:rsidRPr="006A1D9F" w:rsidRDefault="00A074FE" w:rsidP="00E67FCE">
            <w:pPr>
              <w:jc w:val="center"/>
              <w:rPr>
                <w:color w:val="000000"/>
              </w:rPr>
            </w:pPr>
            <w:r>
              <w:rPr>
                <w:color w:val="000000"/>
              </w:rPr>
              <w:t>6 -</w:t>
            </w:r>
            <w:r w:rsidRPr="006A1D9F">
              <w:rPr>
                <w:color w:val="000000"/>
              </w:rPr>
              <w:t xml:space="preserve"> 7</w:t>
            </w:r>
          </w:p>
        </w:tc>
        <w:tc>
          <w:tcPr>
            <w:tcW w:w="630" w:type="pct"/>
            <w:tcBorders>
              <w:top w:val="nil"/>
              <w:left w:val="nil"/>
              <w:bottom w:val="nil"/>
              <w:right w:val="nil"/>
            </w:tcBorders>
          </w:tcPr>
          <w:p w:rsidR="00A074FE" w:rsidRPr="00F31CD4" w:rsidRDefault="00A074FE" w:rsidP="00E67FCE">
            <w:pPr>
              <w:jc w:val="center"/>
              <w:rPr>
                <w:color w:val="000000"/>
              </w:rPr>
            </w:pPr>
            <w:r w:rsidRPr="006A1D9F">
              <w:rPr>
                <w:color w:val="000000"/>
              </w:rPr>
              <w:t>16.1</w:t>
            </w:r>
            <w:r w:rsidRPr="00E67FCE">
              <w:rPr>
                <w:color w:val="000000"/>
                <w:u w:val="single"/>
              </w:rPr>
              <w:t>+</w:t>
            </w:r>
            <w:r>
              <w:rPr>
                <w:color w:val="000000"/>
              </w:rPr>
              <w:t xml:space="preserve"> 0.32</w:t>
            </w:r>
          </w:p>
        </w:tc>
        <w:tc>
          <w:tcPr>
            <w:tcW w:w="827" w:type="pct"/>
            <w:tcBorders>
              <w:top w:val="nil"/>
              <w:left w:val="nil"/>
              <w:bottom w:val="nil"/>
              <w:right w:val="nil"/>
            </w:tcBorders>
            <w:shd w:val="clear" w:color="auto" w:fill="auto"/>
            <w:hideMark/>
          </w:tcPr>
          <w:p w:rsidR="00A074FE" w:rsidRPr="009751FC" w:rsidRDefault="00A074FE" w:rsidP="00E67FCE">
            <w:pPr>
              <w:jc w:val="center"/>
              <w:rPr>
                <w:color w:val="000000"/>
              </w:rPr>
            </w:pPr>
            <w:r>
              <w:rPr>
                <w:color w:val="000000"/>
              </w:rPr>
              <w:t>63.57</w:t>
            </w:r>
            <w:r w:rsidRPr="00E67FCE">
              <w:rPr>
                <w:color w:val="000000"/>
                <w:u w:val="single"/>
              </w:rPr>
              <w:t>+</w:t>
            </w:r>
            <w:r>
              <w:rPr>
                <w:color w:val="000000"/>
              </w:rPr>
              <w:t>0.02</w:t>
            </w:r>
          </w:p>
        </w:tc>
        <w:tc>
          <w:tcPr>
            <w:tcW w:w="886" w:type="pct"/>
            <w:tcBorders>
              <w:top w:val="nil"/>
              <w:left w:val="nil"/>
              <w:bottom w:val="nil"/>
              <w:right w:val="nil"/>
            </w:tcBorders>
            <w:shd w:val="clear" w:color="auto" w:fill="auto"/>
            <w:hideMark/>
          </w:tcPr>
          <w:p w:rsidR="00A074FE" w:rsidRPr="009751FC" w:rsidRDefault="00A074FE" w:rsidP="00E67FCE">
            <w:pPr>
              <w:jc w:val="center"/>
              <w:rPr>
                <w:color w:val="000000"/>
              </w:rPr>
            </w:pPr>
            <w:r>
              <w:rPr>
                <w:color w:val="000000"/>
              </w:rPr>
              <w:t>23.78</w:t>
            </w:r>
            <w:r w:rsidRPr="00E67FCE">
              <w:rPr>
                <w:color w:val="000000"/>
                <w:u w:val="single"/>
              </w:rPr>
              <w:t>+</w:t>
            </w:r>
            <w:r>
              <w:rPr>
                <w:color w:val="000000"/>
              </w:rPr>
              <w:t>0.04        7</w:t>
            </w:r>
            <w:r w:rsidRPr="00370D95">
              <w:rPr>
                <w:color w:val="000000"/>
              </w:rPr>
              <w:t>0</w:t>
            </w:r>
            <w:r>
              <w:rPr>
                <w:color w:val="000000"/>
              </w:rPr>
              <w:t>.67</w:t>
            </w:r>
            <w:r w:rsidRPr="00E67FCE">
              <w:rPr>
                <w:color w:val="000000"/>
                <w:u w:val="single"/>
              </w:rPr>
              <w:t>+</w:t>
            </w:r>
            <w:r>
              <w:rPr>
                <w:color w:val="000000"/>
              </w:rPr>
              <w:t>0.06</w:t>
            </w:r>
          </w:p>
        </w:tc>
        <w:tc>
          <w:tcPr>
            <w:tcW w:w="697" w:type="pct"/>
            <w:tcBorders>
              <w:top w:val="nil"/>
              <w:left w:val="nil"/>
              <w:bottom w:val="nil"/>
              <w:right w:val="nil"/>
            </w:tcBorders>
            <w:shd w:val="clear" w:color="auto" w:fill="auto"/>
            <w:hideMark/>
          </w:tcPr>
          <w:p w:rsidR="00A074FE" w:rsidRPr="006A1D9F" w:rsidRDefault="00A074FE" w:rsidP="00E67FCE">
            <w:pPr>
              <w:jc w:val="center"/>
              <w:rPr>
                <w:color w:val="000000"/>
              </w:rPr>
            </w:pPr>
            <w:r>
              <w:rPr>
                <w:color w:val="000000"/>
              </w:rPr>
              <w:t>5.299</w:t>
            </w:r>
            <w:r w:rsidRPr="00E67FCE">
              <w:rPr>
                <w:color w:val="000000"/>
                <w:u w:val="single"/>
              </w:rPr>
              <w:t>+</w:t>
            </w:r>
            <w:r>
              <w:rPr>
                <w:color w:val="000000"/>
              </w:rPr>
              <w:t>0.011</w:t>
            </w:r>
          </w:p>
        </w:tc>
      </w:tr>
      <w:tr w:rsidR="00A074FE" w:rsidRPr="00A074FE" w:rsidTr="0074434E">
        <w:trPr>
          <w:trHeight w:val="129"/>
          <w:jc w:val="center"/>
        </w:trPr>
        <w:tc>
          <w:tcPr>
            <w:tcW w:w="454" w:type="pct"/>
            <w:tcBorders>
              <w:top w:val="nil"/>
              <w:left w:val="nil"/>
              <w:bottom w:val="nil"/>
              <w:right w:val="nil"/>
            </w:tcBorders>
            <w:shd w:val="clear" w:color="auto" w:fill="auto"/>
            <w:noWrap/>
            <w:vAlign w:val="center"/>
            <w:hideMark/>
          </w:tcPr>
          <w:p w:rsidR="00A074FE" w:rsidRPr="00A074FE" w:rsidRDefault="00A074FE" w:rsidP="001F3FDE">
            <w:pPr>
              <w:jc w:val="center"/>
              <w:rPr>
                <w:color w:val="000000"/>
                <w:sz w:val="18"/>
                <w:szCs w:val="18"/>
              </w:rPr>
            </w:pPr>
          </w:p>
        </w:tc>
        <w:tc>
          <w:tcPr>
            <w:tcW w:w="896" w:type="pct"/>
            <w:tcBorders>
              <w:top w:val="nil"/>
              <w:left w:val="nil"/>
              <w:bottom w:val="nil"/>
              <w:right w:val="nil"/>
            </w:tcBorders>
            <w:shd w:val="clear" w:color="auto" w:fill="auto"/>
            <w:vAlign w:val="center"/>
            <w:hideMark/>
          </w:tcPr>
          <w:p w:rsidR="00A074FE" w:rsidRPr="00A074FE" w:rsidRDefault="00A074FE" w:rsidP="001F3FDE">
            <w:pPr>
              <w:jc w:val="center"/>
              <w:rPr>
                <w:color w:val="000000"/>
                <w:sz w:val="18"/>
                <w:szCs w:val="18"/>
              </w:rPr>
            </w:pPr>
          </w:p>
        </w:tc>
        <w:tc>
          <w:tcPr>
            <w:tcW w:w="610" w:type="pct"/>
            <w:tcBorders>
              <w:top w:val="nil"/>
              <w:left w:val="nil"/>
              <w:bottom w:val="nil"/>
              <w:right w:val="nil"/>
            </w:tcBorders>
            <w:shd w:val="clear" w:color="auto" w:fill="auto"/>
            <w:noWrap/>
            <w:hideMark/>
          </w:tcPr>
          <w:p w:rsidR="00A074FE" w:rsidRPr="00A074FE" w:rsidRDefault="00A074FE" w:rsidP="00E67FCE">
            <w:pPr>
              <w:jc w:val="center"/>
              <w:rPr>
                <w:color w:val="000000"/>
                <w:sz w:val="18"/>
                <w:szCs w:val="18"/>
              </w:rPr>
            </w:pPr>
          </w:p>
        </w:tc>
        <w:tc>
          <w:tcPr>
            <w:tcW w:w="630" w:type="pct"/>
            <w:tcBorders>
              <w:top w:val="nil"/>
              <w:left w:val="nil"/>
              <w:bottom w:val="nil"/>
              <w:right w:val="nil"/>
            </w:tcBorders>
          </w:tcPr>
          <w:p w:rsidR="00A074FE" w:rsidRPr="00A074FE" w:rsidRDefault="00A074FE" w:rsidP="00E67FCE">
            <w:pPr>
              <w:jc w:val="center"/>
              <w:rPr>
                <w:color w:val="000000"/>
                <w:sz w:val="18"/>
                <w:szCs w:val="18"/>
              </w:rPr>
            </w:pPr>
          </w:p>
        </w:tc>
        <w:tc>
          <w:tcPr>
            <w:tcW w:w="827"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c>
          <w:tcPr>
            <w:tcW w:w="886"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c>
          <w:tcPr>
            <w:tcW w:w="697" w:type="pct"/>
            <w:tcBorders>
              <w:top w:val="nil"/>
              <w:left w:val="nil"/>
              <w:bottom w:val="nil"/>
              <w:right w:val="nil"/>
            </w:tcBorders>
            <w:shd w:val="clear" w:color="auto" w:fill="auto"/>
            <w:hideMark/>
          </w:tcPr>
          <w:p w:rsidR="00A074FE" w:rsidRPr="00A074FE" w:rsidRDefault="00A074FE" w:rsidP="00E67FCE">
            <w:pPr>
              <w:jc w:val="center"/>
              <w:rPr>
                <w:color w:val="000000"/>
                <w:sz w:val="18"/>
                <w:szCs w:val="18"/>
              </w:rPr>
            </w:pPr>
          </w:p>
        </w:tc>
      </w:tr>
      <w:tr w:rsidR="00A074FE" w:rsidRPr="00E105E1" w:rsidTr="0074434E">
        <w:trPr>
          <w:trHeight w:val="545"/>
          <w:jc w:val="center"/>
        </w:trPr>
        <w:tc>
          <w:tcPr>
            <w:tcW w:w="454" w:type="pct"/>
            <w:tcBorders>
              <w:top w:val="nil"/>
              <w:left w:val="nil"/>
              <w:bottom w:val="single" w:sz="4" w:space="0" w:color="auto"/>
              <w:right w:val="nil"/>
            </w:tcBorders>
            <w:shd w:val="clear" w:color="auto" w:fill="auto"/>
            <w:noWrap/>
            <w:vAlign w:val="center"/>
            <w:hideMark/>
          </w:tcPr>
          <w:p w:rsidR="00A074FE" w:rsidRPr="006A1D9F" w:rsidRDefault="00A074FE" w:rsidP="001F3FDE">
            <w:pPr>
              <w:jc w:val="center"/>
              <w:rPr>
                <w:color w:val="000000"/>
              </w:rPr>
            </w:pPr>
          </w:p>
        </w:tc>
        <w:tc>
          <w:tcPr>
            <w:tcW w:w="896" w:type="pct"/>
            <w:tcBorders>
              <w:top w:val="nil"/>
              <w:left w:val="nil"/>
              <w:bottom w:val="single" w:sz="4" w:space="0" w:color="auto"/>
              <w:right w:val="nil"/>
            </w:tcBorders>
            <w:shd w:val="clear" w:color="auto" w:fill="auto"/>
            <w:vAlign w:val="center"/>
            <w:hideMark/>
          </w:tcPr>
          <w:p w:rsidR="00A074FE" w:rsidRDefault="00A074FE" w:rsidP="001F3FDE">
            <w:pPr>
              <w:jc w:val="center"/>
              <w:rPr>
                <w:color w:val="000000"/>
              </w:rPr>
            </w:pPr>
            <w:r>
              <w:rPr>
                <w:color w:val="000000"/>
              </w:rPr>
              <w:t>Ganoderma</w:t>
            </w:r>
          </w:p>
          <w:p w:rsidR="00A074FE" w:rsidRPr="00036754" w:rsidRDefault="00A074FE" w:rsidP="001F3FDE">
            <w:pPr>
              <w:jc w:val="center"/>
              <w:rPr>
                <w:color w:val="000000"/>
              </w:rPr>
            </w:pPr>
            <w:r>
              <w:rPr>
                <w:color w:val="000000"/>
              </w:rPr>
              <w:t>(</w:t>
            </w:r>
            <w:r>
              <w:rPr>
                <w:i/>
              </w:rPr>
              <w:t>G.</w:t>
            </w:r>
            <w:r w:rsidRPr="008A6CA2">
              <w:rPr>
                <w:i/>
              </w:rPr>
              <w:t>lucidium</w:t>
            </w:r>
            <w:r>
              <w:t>)</w:t>
            </w:r>
          </w:p>
          <w:p w:rsidR="00A074FE" w:rsidRPr="006A1D9F" w:rsidRDefault="00A074FE" w:rsidP="001F3FDE">
            <w:pPr>
              <w:jc w:val="center"/>
              <w:rPr>
                <w:color w:val="000000"/>
              </w:rPr>
            </w:pPr>
          </w:p>
        </w:tc>
        <w:tc>
          <w:tcPr>
            <w:tcW w:w="610" w:type="pct"/>
            <w:tcBorders>
              <w:top w:val="nil"/>
              <w:left w:val="nil"/>
              <w:bottom w:val="single" w:sz="4" w:space="0" w:color="auto"/>
              <w:right w:val="nil"/>
            </w:tcBorders>
            <w:shd w:val="clear" w:color="auto" w:fill="auto"/>
            <w:noWrap/>
            <w:hideMark/>
          </w:tcPr>
          <w:p w:rsidR="00A074FE" w:rsidRPr="006A1D9F" w:rsidRDefault="00A074FE" w:rsidP="00E67FCE">
            <w:pPr>
              <w:jc w:val="center"/>
              <w:rPr>
                <w:color w:val="000000"/>
              </w:rPr>
            </w:pPr>
            <w:r w:rsidRPr="006A1D9F">
              <w:rPr>
                <w:color w:val="000000"/>
              </w:rPr>
              <w:t>2</w:t>
            </w:r>
          </w:p>
        </w:tc>
        <w:tc>
          <w:tcPr>
            <w:tcW w:w="630" w:type="pct"/>
            <w:tcBorders>
              <w:top w:val="nil"/>
              <w:left w:val="nil"/>
              <w:bottom w:val="single" w:sz="4" w:space="0" w:color="auto"/>
              <w:right w:val="nil"/>
            </w:tcBorders>
          </w:tcPr>
          <w:p w:rsidR="00A074FE" w:rsidRPr="00F31CD4" w:rsidRDefault="00A074FE" w:rsidP="00E67FCE">
            <w:pPr>
              <w:jc w:val="center"/>
              <w:rPr>
                <w:color w:val="000000"/>
              </w:rPr>
            </w:pPr>
            <w:r w:rsidRPr="006A1D9F">
              <w:rPr>
                <w:color w:val="000000"/>
              </w:rPr>
              <w:t>36.6</w:t>
            </w:r>
            <w:r w:rsidRPr="00E67FCE">
              <w:rPr>
                <w:color w:val="000000"/>
                <w:u w:val="single"/>
              </w:rPr>
              <w:t>+</w:t>
            </w:r>
            <w:r>
              <w:rPr>
                <w:color w:val="000000"/>
                <w:u w:val="single"/>
              </w:rPr>
              <w:t xml:space="preserve"> </w:t>
            </w:r>
            <w:r>
              <w:rPr>
                <w:color w:val="000000"/>
              </w:rPr>
              <w:t>0.21</w:t>
            </w:r>
          </w:p>
        </w:tc>
        <w:tc>
          <w:tcPr>
            <w:tcW w:w="827" w:type="pct"/>
            <w:tcBorders>
              <w:top w:val="nil"/>
              <w:left w:val="nil"/>
              <w:bottom w:val="single" w:sz="4" w:space="0" w:color="auto"/>
              <w:right w:val="nil"/>
            </w:tcBorders>
            <w:shd w:val="clear" w:color="auto" w:fill="auto"/>
            <w:hideMark/>
          </w:tcPr>
          <w:p w:rsidR="00A074FE" w:rsidRPr="006A1D9F" w:rsidRDefault="00A074FE" w:rsidP="00E67FCE">
            <w:pPr>
              <w:jc w:val="center"/>
              <w:rPr>
                <w:color w:val="000000"/>
              </w:rPr>
            </w:pPr>
            <w:r>
              <w:rPr>
                <w:color w:val="000000"/>
              </w:rPr>
              <w:t>70.42</w:t>
            </w:r>
            <w:r w:rsidRPr="00E67FCE">
              <w:rPr>
                <w:color w:val="000000"/>
                <w:u w:val="single"/>
              </w:rPr>
              <w:t>+</w:t>
            </w:r>
            <w:r>
              <w:rPr>
                <w:color w:val="000000"/>
              </w:rPr>
              <w:t>0.04</w:t>
            </w:r>
          </w:p>
        </w:tc>
        <w:tc>
          <w:tcPr>
            <w:tcW w:w="886" w:type="pct"/>
            <w:tcBorders>
              <w:top w:val="nil"/>
              <w:left w:val="nil"/>
              <w:bottom w:val="single" w:sz="4" w:space="0" w:color="auto"/>
              <w:right w:val="nil"/>
            </w:tcBorders>
            <w:shd w:val="clear" w:color="auto" w:fill="auto"/>
            <w:hideMark/>
          </w:tcPr>
          <w:p w:rsidR="00A074FE" w:rsidRPr="00162E4A" w:rsidRDefault="00A074FE" w:rsidP="00E67FCE">
            <w:pPr>
              <w:jc w:val="center"/>
              <w:rPr>
                <w:color w:val="000000"/>
              </w:rPr>
            </w:pPr>
            <w:r>
              <w:rPr>
                <w:color w:val="000000"/>
              </w:rPr>
              <w:t>25.56</w:t>
            </w:r>
            <w:r w:rsidRPr="00E67FCE">
              <w:rPr>
                <w:color w:val="000000"/>
                <w:u w:val="single"/>
              </w:rPr>
              <w:t>+</w:t>
            </w:r>
            <w:r>
              <w:rPr>
                <w:color w:val="000000"/>
              </w:rPr>
              <w:t>0.03        7</w:t>
            </w:r>
            <w:r w:rsidRPr="00370D95">
              <w:rPr>
                <w:color w:val="000000"/>
              </w:rPr>
              <w:t>2</w:t>
            </w:r>
            <w:r>
              <w:rPr>
                <w:color w:val="000000"/>
              </w:rPr>
              <w:t>.</w:t>
            </w:r>
            <w:r w:rsidRPr="00370D95">
              <w:rPr>
                <w:color w:val="000000"/>
              </w:rPr>
              <w:t>13</w:t>
            </w:r>
            <w:r w:rsidRPr="00E67FCE">
              <w:rPr>
                <w:color w:val="000000"/>
                <w:u w:val="single"/>
              </w:rPr>
              <w:t>+</w:t>
            </w:r>
            <w:r w:rsidRPr="009751FC">
              <w:rPr>
                <w:color w:val="000000"/>
              </w:rPr>
              <w:t>0.02</w:t>
            </w:r>
            <w:r>
              <w:rPr>
                <w:color w:val="000000"/>
              </w:rPr>
              <w:t xml:space="preserve"> </w:t>
            </w:r>
          </w:p>
        </w:tc>
        <w:tc>
          <w:tcPr>
            <w:tcW w:w="697" w:type="pct"/>
            <w:tcBorders>
              <w:top w:val="nil"/>
              <w:left w:val="nil"/>
              <w:bottom w:val="single" w:sz="4" w:space="0" w:color="auto"/>
              <w:right w:val="nil"/>
            </w:tcBorders>
            <w:shd w:val="clear" w:color="auto" w:fill="auto"/>
            <w:hideMark/>
          </w:tcPr>
          <w:p w:rsidR="00A074FE" w:rsidRPr="006A1D9F" w:rsidRDefault="00A074FE" w:rsidP="00E67FCE">
            <w:pPr>
              <w:jc w:val="center"/>
              <w:rPr>
                <w:color w:val="000000"/>
              </w:rPr>
            </w:pPr>
            <w:r>
              <w:rPr>
                <w:color w:val="000000"/>
              </w:rPr>
              <w:t>5.605</w:t>
            </w:r>
            <w:r w:rsidRPr="00E67FCE">
              <w:rPr>
                <w:color w:val="000000"/>
                <w:u w:val="single"/>
              </w:rPr>
              <w:t>+</w:t>
            </w:r>
            <w:r>
              <w:rPr>
                <w:color w:val="000000"/>
              </w:rPr>
              <w:t xml:space="preserve"> 0.002</w:t>
            </w:r>
          </w:p>
        </w:tc>
      </w:tr>
    </w:tbl>
    <w:p w:rsidR="00A074FE" w:rsidRDefault="00A074FE" w:rsidP="00E133F7">
      <w:pPr>
        <w:ind w:left="101" w:right="72"/>
        <w:jc w:val="center"/>
        <w:sectPr w:rsidR="00A074FE" w:rsidSect="0074434E">
          <w:type w:val="continuous"/>
          <w:pgSz w:w="11907" w:h="16839" w:code="9"/>
          <w:pgMar w:top="1440" w:right="1440" w:bottom="1440" w:left="1440" w:header="720" w:footer="720" w:gutter="0"/>
          <w:cols w:space="720"/>
          <w:docGrid w:linePitch="360"/>
        </w:sectPr>
      </w:pPr>
    </w:p>
    <w:p w:rsidR="003F22DF" w:rsidRDefault="003F22DF" w:rsidP="00A074FE">
      <w:pPr>
        <w:ind w:left="101" w:right="72"/>
        <w:jc w:val="both"/>
      </w:pPr>
    </w:p>
    <w:p w:rsidR="00A32413" w:rsidRDefault="00F84B1C" w:rsidP="00A074FE">
      <w:pPr>
        <w:ind w:left="101" w:right="72"/>
        <w:jc w:val="both"/>
      </w:pPr>
      <w:r w:rsidRPr="00F84B1C">
        <w:t xml:space="preserve">From Table 2, the results show that crude protein value had increased more than twice from initial stage of fresh medium  0.54 g till average  15.95 g for group (black jelly, white </w:t>
      </w:r>
      <w:r w:rsidR="00A074FE">
        <w:t>oyster, grey oyster and abalone</w:t>
      </w:r>
      <w:r w:rsidRPr="00F84B1C">
        <w:t xml:space="preserve">) whereas protein content in ganoderma had shown the great increment which is 36.6 (g/kg)  due to mycelium present in SMS . Types of substrate contribute to the amount of the protein and fat in SMS. The main ingredient, the rubber sawdust, was found high in nitrogen content that known to promote mycelium development and fruiting bodies formation in mushroom grow. Thus, after certain period of cultivation process, nitrogen helps develop the mycelium which covering and colonizing the whole substrate and as a result, the protein and fat level had increased from initial stage till several cycle of cultivation. This result was similar and comparable to the findings by </w:t>
      </w:r>
      <w:r w:rsidR="00A074FE">
        <w:t>Peredes et al. (2009)</w:t>
      </w:r>
      <w:r w:rsidRPr="00F84B1C">
        <w:t xml:space="preserve"> [15].</w:t>
      </w:r>
      <w:r w:rsidR="00C7621E">
        <w:t xml:space="preserve"> </w:t>
      </w:r>
      <w:r>
        <w:t>T</w:t>
      </w:r>
      <w:r w:rsidR="00747481" w:rsidRPr="007E7987">
        <w:t xml:space="preserve">he </w:t>
      </w:r>
      <w:r w:rsidR="008B7524">
        <w:t xml:space="preserve">crude </w:t>
      </w:r>
      <w:r w:rsidR="00747481" w:rsidRPr="007E7987">
        <w:t>protein</w:t>
      </w:r>
      <w:r w:rsidR="008B7524">
        <w:t xml:space="preserve"> and fat</w:t>
      </w:r>
      <w:r w:rsidR="00747481" w:rsidRPr="007E7987">
        <w:t xml:space="preserve"> content was</w:t>
      </w:r>
      <w:r w:rsidR="00747481">
        <w:t xml:space="preserve"> estimated using Equation (1)</w:t>
      </w:r>
      <w:r w:rsidR="009F37D8">
        <w:t xml:space="preserve"> </w:t>
      </w:r>
      <w:r w:rsidR="008B7524">
        <w:t>and (2) respectively.</w:t>
      </w:r>
      <w:r w:rsidR="006747F2">
        <w:t xml:space="preserve"> </w:t>
      </w:r>
      <w:r w:rsidR="00747481">
        <w:t xml:space="preserve"> </w:t>
      </w:r>
    </w:p>
    <w:p w:rsidR="001F3FDE" w:rsidRDefault="00747481" w:rsidP="00036754">
      <w:pPr>
        <w:ind w:left="101" w:right="72"/>
        <w:jc w:val="both"/>
      </w:pPr>
      <w:r>
        <w:tab/>
      </w:r>
      <w:r>
        <w:tab/>
      </w:r>
    </w:p>
    <w:p w:rsidR="00747481" w:rsidRDefault="001F3FDE" w:rsidP="001F3FDE">
      <w:pPr>
        <w:ind w:left="821" w:right="72" w:firstLine="619"/>
        <w:jc w:val="both"/>
      </w:pPr>
      <w:r>
        <w:t>Y = mX + C</w:t>
      </w:r>
      <w:r>
        <w:tab/>
      </w:r>
      <w:r w:rsidR="009474E6">
        <w:t xml:space="preserve">   </w:t>
      </w:r>
      <w:r>
        <w:tab/>
      </w:r>
      <w:r>
        <w:tab/>
      </w:r>
      <w:r>
        <w:tab/>
      </w:r>
      <w:r>
        <w:tab/>
      </w:r>
      <w:r w:rsidR="003F22DF">
        <w:tab/>
      </w:r>
      <w:r w:rsidR="003F22DF">
        <w:tab/>
      </w:r>
      <w:r w:rsidR="003F22DF">
        <w:tab/>
      </w:r>
      <w:r w:rsidR="003F22DF">
        <w:tab/>
      </w:r>
      <w:r>
        <w:t>(1)</w:t>
      </w:r>
    </w:p>
    <w:p w:rsidR="00747481" w:rsidRDefault="00747481" w:rsidP="00036754">
      <w:pPr>
        <w:ind w:left="101" w:right="72"/>
        <w:jc w:val="both"/>
      </w:pPr>
    </w:p>
    <w:p w:rsidR="007B320B" w:rsidRDefault="00747481" w:rsidP="00603296">
      <w:pPr>
        <w:ind w:left="101" w:right="72"/>
        <w:jc w:val="both"/>
      </w:pPr>
      <w:r>
        <w:t>Where Y is absorption of sample at 660</w:t>
      </w:r>
      <w:r w:rsidR="006747F2">
        <w:t xml:space="preserve">nm </w:t>
      </w:r>
      <w:r>
        <w:t>(A) from UV-vis spectrometer,</w:t>
      </w:r>
      <w:r w:rsidR="00937383">
        <w:t xml:space="preserve"> m is gradient value and C is </w:t>
      </w:r>
      <w:r w:rsidR="006747F2">
        <w:t>y- intercept. Both of m and C value are automatically generated while plotting the standard calibration curve.</w:t>
      </w:r>
      <w:r w:rsidR="008238E5">
        <w:t xml:space="preserve"> Whereas in Equation (2), </w:t>
      </w:r>
      <w:r w:rsidR="008238E5" w:rsidRPr="008238E5">
        <w:t>W</w:t>
      </w:r>
      <w:r w:rsidR="008238E5">
        <w:t xml:space="preserve"> is weight of extraction cup with fat residue (g), W1 is weight of empty extraction cup (g) and W2 is the weight of sample (g).</w:t>
      </w:r>
    </w:p>
    <w:p w:rsidR="008B7524" w:rsidRDefault="008B7524" w:rsidP="00F84B1C">
      <w:pPr>
        <w:spacing w:before="240"/>
        <w:ind w:left="821" w:right="72" w:firstLine="619"/>
        <w:jc w:val="both"/>
      </w:pPr>
      <w:r w:rsidRPr="008B7524">
        <w:lastRenderedPageBreak/>
        <w:t xml:space="preserve">Fat (%) </w:t>
      </w:r>
      <w:r w:rsidRPr="00F84B1C">
        <w:t>=</w:t>
      </w:r>
      <w:r w:rsidRPr="00F84B1C">
        <w:rPr>
          <w:sz w:val="22"/>
          <w:szCs w:val="22"/>
        </w:rPr>
        <w:t xml:space="preserve">  </w:t>
      </w:r>
      <m:oMath>
        <m:f>
          <m:fPr>
            <m:ctrlPr>
              <w:rPr>
                <w:rFonts w:ascii="Cambria Math" w:hAnsi="Cambria Math"/>
                <w:i/>
                <w:iCs/>
                <w:sz w:val="22"/>
                <w:szCs w:val="22"/>
              </w:rPr>
            </m:ctrlPr>
          </m:fPr>
          <m:num>
            <m:r>
              <m:rPr>
                <m:sty m:val="p"/>
              </m:rPr>
              <w:rPr>
                <w:rFonts w:ascii="Cambria Math" w:hAnsi="Cambria Math"/>
                <w:sz w:val="22"/>
                <w:szCs w:val="22"/>
              </w:rPr>
              <m:t>W -W1</m:t>
            </m:r>
          </m:num>
          <m:den>
            <m:r>
              <m:rPr>
                <m:sty m:val="p"/>
              </m:rPr>
              <w:rPr>
                <w:rFonts w:ascii="Cambria Math" w:hAnsi="Cambria Math"/>
                <w:sz w:val="22"/>
                <w:szCs w:val="22"/>
              </w:rPr>
              <m:t>W2</m:t>
            </m:r>
          </m:den>
        </m:f>
      </m:oMath>
      <w:r w:rsidRPr="00F84B1C">
        <w:rPr>
          <w:sz w:val="22"/>
          <w:szCs w:val="22"/>
        </w:rPr>
        <w:t xml:space="preserve"> </w:t>
      </w:r>
      <w:r w:rsidRPr="009F7AD4">
        <w:t>X 100 %</w:t>
      </w:r>
      <w:r w:rsidRPr="008B7524">
        <w:t xml:space="preserve">         </w:t>
      </w:r>
      <w:r w:rsidR="003F22DF">
        <w:tab/>
      </w:r>
      <w:r w:rsidR="003F22DF">
        <w:tab/>
      </w:r>
      <w:r w:rsidR="003F22DF">
        <w:tab/>
      </w:r>
      <w:r w:rsidR="003F22DF">
        <w:tab/>
      </w:r>
      <w:r w:rsidR="003F22DF">
        <w:tab/>
      </w:r>
      <w:r w:rsidR="003F22DF">
        <w:tab/>
      </w:r>
      <w:r w:rsidR="003F22DF">
        <w:tab/>
        <w:t xml:space="preserve"> </w:t>
      </w:r>
      <w:r w:rsidR="001F3FDE">
        <w:t>(2)</w:t>
      </w:r>
    </w:p>
    <w:p w:rsidR="00D24516" w:rsidRDefault="00D24516" w:rsidP="00D431BB">
      <w:pPr>
        <w:ind w:left="101" w:right="72"/>
        <w:jc w:val="both"/>
      </w:pPr>
    </w:p>
    <w:p w:rsidR="00D24516" w:rsidRDefault="007B320B" w:rsidP="00D431BB">
      <w:pPr>
        <w:ind w:left="101" w:right="72"/>
        <w:jc w:val="both"/>
        <w:rPr>
          <w:rFonts w:asciiTheme="majorBidi" w:hAnsiTheme="majorBidi" w:cstheme="majorBidi"/>
        </w:rPr>
      </w:pPr>
      <w:r w:rsidRPr="007B320B">
        <w:t>Fungi are capable to degrade lignocellulosic materials due to highly efficient enzymatic system</w:t>
      </w:r>
      <w:r w:rsidR="00D431BB">
        <w:t xml:space="preserve"> [16]. </w:t>
      </w:r>
      <w:r w:rsidR="00D431BB" w:rsidRPr="007B320B">
        <w:t xml:space="preserve">Fungi </w:t>
      </w:r>
      <w:r w:rsidR="00D431BB">
        <w:t xml:space="preserve">specifically mycelium </w:t>
      </w:r>
      <w:r w:rsidR="00D431BB" w:rsidRPr="007B320B">
        <w:t xml:space="preserve">have two types of extracellular enzymatic system </w:t>
      </w:r>
      <w:r w:rsidR="00D431BB">
        <w:t>such as h</w:t>
      </w:r>
      <w:r w:rsidR="00D431BB" w:rsidRPr="007B320B">
        <w:t>ydrolytic system</w:t>
      </w:r>
      <w:r w:rsidR="00D431BB">
        <w:t xml:space="preserve"> that producing</w:t>
      </w:r>
      <w:r w:rsidR="00D431BB" w:rsidRPr="007B320B">
        <w:t xml:space="preserve"> hydrolases</w:t>
      </w:r>
      <w:r w:rsidR="00D431BB">
        <w:t xml:space="preserve"> </w:t>
      </w:r>
      <w:r w:rsidR="00D431BB">
        <w:rPr>
          <w:rFonts w:asciiTheme="majorBidi" w:hAnsiTheme="majorBidi" w:cstheme="majorBidi"/>
        </w:rPr>
        <w:t>(lignin peroxidase, laccase and manganese-dependent peroxidase)</w:t>
      </w:r>
      <w:r w:rsidR="00D431BB" w:rsidRPr="007B320B">
        <w:t xml:space="preserve"> </w:t>
      </w:r>
      <w:r w:rsidR="00D431BB">
        <w:t>which</w:t>
      </w:r>
      <w:r w:rsidR="00D431BB" w:rsidRPr="007B320B">
        <w:t xml:space="preserve"> responsible</w:t>
      </w:r>
      <w:r w:rsidR="00D431BB">
        <w:t xml:space="preserve"> for polysaccharide degradation </w:t>
      </w:r>
      <w:r w:rsidR="00D431BB">
        <w:rPr>
          <w:rFonts w:asciiTheme="majorBidi" w:hAnsiTheme="majorBidi" w:cstheme="majorBidi"/>
        </w:rPr>
        <w:t xml:space="preserve">and use them as nutrient for growth </w:t>
      </w:r>
      <w:r w:rsidR="00D431BB" w:rsidRPr="007C3A92">
        <w:rPr>
          <w:rFonts w:asciiTheme="majorBidi" w:hAnsiTheme="majorBidi" w:cstheme="majorBidi"/>
        </w:rPr>
        <w:t xml:space="preserve">and fructification after being induced by spawn in the beginning of mushroom production process [17]. </w:t>
      </w:r>
      <w:r w:rsidR="00D431BB" w:rsidRPr="007C3A92">
        <w:t xml:space="preserve">Others, oxidative and extracellular ligninolytic system degrade lignin and open phenyl rings in SMS. </w:t>
      </w:r>
      <w:r w:rsidR="00D431BB" w:rsidRPr="007C3A92">
        <w:rPr>
          <w:rFonts w:asciiTheme="majorBidi" w:hAnsiTheme="majorBidi" w:cstheme="majorBidi"/>
        </w:rPr>
        <w:t xml:space="preserve">It has prove that the enzymes from mycelium helps to breaks down the lignin in substrate in order to get the carbon source which is cellulose in order to grow the mushroom and making the lignin value of substrate become increase within the time. </w:t>
      </w:r>
    </w:p>
    <w:p w:rsidR="00D24516" w:rsidRDefault="00D24516" w:rsidP="00D431BB">
      <w:pPr>
        <w:ind w:left="101" w:right="72"/>
        <w:jc w:val="both"/>
        <w:rPr>
          <w:rFonts w:asciiTheme="majorBidi" w:hAnsiTheme="majorBidi" w:cstheme="majorBidi"/>
        </w:rPr>
      </w:pPr>
    </w:p>
    <w:p w:rsidR="007B320B" w:rsidRDefault="00D431BB" w:rsidP="00D431BB">
      <w:pPr>
        <w:ind w:left="101" w:right="72"/>
        <w:jc w:val="both"/>
      </w:pPr>
      <w:r w:rsidRPr="007C3A92">
        <w:rPr>
          <w:rFonts w:asciiTheme="majorBidi" w:hAnsiTheme="majorBidi" w:cstheme="majorBidi"/>
        </w:rPr>
        <w:t>Whereas, for cellulose value become less within the time because it has being used as carbon source or energy for the fruiting bodies of mushroom to developed .</w:t>
      </w:r>
      <w:r w:rsidR="007B320B" w:rsidRPr="007C3A92">
        <w:t xml:space="preserve">In this case, as the production of mushroom is continuous process till the maximum yield of cultivation around 7 to 8 times </w:t>
      </w:r>
      <w:r w:rsidRPr="007C3A92">
        <w:t>achieved</w:t>
      </w:r>
      <w:r w:rsidR="007B320B" w:rsidRPr="007C3A92">
        <w:t xml:space="preserve"> has result the degradation of carbohydrate and lignin.</w:t>
      </w:r>
      <w:r w:rsidRPr="007C3A92">
        <w:t xml:space="preserve"> </w:t>
      </w:r>
      <w:r w:rsidR="009F37D8" w:rsidRPr="007C3A92">
        <w:t>The carbohydrate amount decrease from initial stage of fresh medium 81.13 (g/kg) to lowest yi</w:t>
      </w:r>
      <w:r w:rsidR="008439F8">
        <w:t xml:space="preserve">eld of carbohydrate which is in black jelly </w:t>
      </w:r>
      <w:r w:rsidR="009F37D8" w:rsidRPr="007C3A92">
        <w:t xml:space="preserve">57.49 (g/kg) whereas lignin decrease from initial stage of fresh medium 90.73 (g/kg) till the </w:t>
      </w:r>
      <w:r w:rsidR="008439F8">
        <w:t>lowest yield of 70.27 (g/kg) in grey oyster</w:t>
      </w:r>
      <w:r w:rsidR="009F37D8" w:rsidRPr="007C3A92">
        <w:t xml:space="preserve">. </w:t>
      </w:r>
      <w:r w:rsidR="008B7524" w:rsidRPr="007C3A92">
        <w:t xml:space="preserve">All the carbohydrate and lignin content were estimated using Equation </w:t>
      </w:r>
      <w:r w:rsidR="00564BAB">
        <w:t xml:space="preserve">(3), </w:t>
      </w:r>
      <w:r w:rsidR="007C3A92" w:rsidRPr="007C3A92">
        <w:t>(</w:t>
      </w:r>
      <w:r w:rsidR="008B7524" w:rsidRPr="007C3A92">
        <w:t>4)</w:t>
      </w:r>
      <w:r w:rsidR="00564BAB">
        <w:t xml:space="preserve"> and (5)</w:t>
      </w:r>
      <w:r w:rsidR="008B7524" w:rsidRPr="007C3A92">
        <w:t xml:space="preserve"> respectively.</w:t>
      </w:r>
    </w:p>
    <w:p w:rsidR="007C3A92" w:rsidRDefault="00564BAB" w:rsidP="00D24516">
      <w:pPr>
        <w:spacing w:before="240"/>
        <w:ind w:left="821" w:right="72" w:firstLine="619"/>
        <w:jc w:val="both"/>
      </w:pPr>
      <w:r w:rsidRPr="00603296">
        <w:t xml:space="preserve">Y = </w:t>
      </w:r>
      <m:oMath>
        <m:f>
          <m:fPr>
            <m:ctrlPr>
              <w:rPr>
                <w:rFonts w:ascii="Cambria Math" w:hAnsi="Cambria Math"/>
                <w:i/>
                <w:iCs/>
              </w:rPr>
            </m:ctrlPr>
          </m:fPr>
          <m:num>
            <m:r>
              <m:rPr>
                <m:sty m:val="p"/>
              </m:rPr>
              <w:rPr>
                <w:rFonts w:ascii="Cambria Math" w:hAnsi="Cambria Math"/>
              </w:rPr>
              <m:t>X</m:t>
            </m:r>
          </m:num>
          <m:den>
            <m:r>
              <m:rPr>
                <m:sty m:val="p"/>
              </m:rPr>
              <w:rPr>
                <w:rFonts w:ascii="Cambria Math" w:hAnsi="Cambria Math"/>
              </w:rPr>
              <m:t>0.1</m:t>
            </m:r>
          </m:den>
        </m:f>
      </m:oMath>
      <w:r w:rsidRPr="00603296">
        <w:t xml:space="preserve"> X 100</w:t>
      </w:r>
      <w:r w:rsidRPr="00564BAB">
        <w:t xml:space="preserve"> </w:t>
      </w:r>
      <w:r>
        <w:t xml:space="preserve"> </w:t>
      </w:r>
      <w:r>
        <w:tab/>
      </w:r>
      <w:r>
        <w:tab/>
      </w:r>
      <w:r>
        <w:tab/>
      </w:r>
      <w:r>
        <w:tab/>
      </w:r>
      <w:r>
        <w:tab/>
      </w:r>
      <w:r>
        <w:tab/>
      </w:r>
      <w:r>
        <w:tab/>
      </w:r>
      <w:r>
        <w:tab/>
      </w:r>
      <w:r w:rsidR="003F22DF">
        <w:t xml:space="preserve">          </w:t>
      </w:r>
      <w:r w:rsidR="003F22DF">
        <w:tab/>
        <w:t xml:space="preserve"> </w:t>
      </w:r>
      <w:r>
        <w:t>(3)</w:t>
      </w:r>
    </w:p>
    <w:p w:rsidR="00A32413" w:rsidRDefault="00A32413" w:rsidP="00D431BB">
      <w:pPr>
        <w:ind w:left="101" w:right="72"/>
        <w:jc w:val="both"/>
      </w:pPr>
    </w:p>
    <w:p w:rsidR="00564BAB" w:rsidRDefault="00564BAB" w:rsidP="00603296">
      <w:pPr>
        <w:ind w:left="101" w:right="72"/>
        <w:jc w:val="both"/>
      </w:pPr>
      <w:r>
        <w:t>X is absorbance corresponds to amount of carbohydrate present in solution</w:t>
      </w:r>
      <w:r w:rsidR="008238E5">
        <w:t>. For Equation (4) and (5), L1 is amount of lignin present in sample, W1 is initial weight of sample after furnace process, G4 is weight of sample after going through hydrolyze and boiling process and G3 is weight of sample after extraction process.</w:t>
      </w:r>
    </w:p>
    <w:p w:rsidR="00564BAB" w:rsidRPr="00603296" w:rsidRDefault="00564BAB" w:rsidP="00D24516">
      <w:pPr>
        <w:spacing w:before="240"/>
        <w:ind w:left="101" w:right="72"/>
        <w:jc w:val="both"/>
        <w:rPr>
          <w:iCs/>
        </w:rPr>
      </w:pPr>
      <w:r>
        <w:tab/>
      </w:r>
      <w:r>
        <w:tab/>
      </w:r>
      <w:r w:rsidRPr="00603296">
        <w:t xml:space="preserve">L1 </w:t>
      </w:r>
      <w:r w:rsidRPr="00D24516">
        <w:rPr>
          <w:sz w:val="22"/>
          <w:szCs w:val="22"/>
        </w:rPr>
        <w:t xml:space="preserve">= </w:t>
      </w:r>
      <m:oMath>
        <m:f>
          <m:fPr>
            <m:ctrlPr>
              <w:rPr>
                <w:rFonts w:ascii="Cambria Math" w:hAnsi="Cambria Math"/>
                <w:i/>
                <w:iCs/>
                <w:sz w:val="22"/>
                <w:szCs w:val="22"/>
              </w:rPr>
            </m:ctrlPr>
          </m:fPr>
          <m:num>
            <m:d>
              <m:dPr>
                <m:ctrlPr>
                  <w:rPr>
                    <w:rFonts w:ascii="Cambria Math" w:hAnsi="Cambria Math"/>
                    <w:i/>
                    <w:iCs/>
                    <w:sz w:val="22"/>
                    <w:szCs w:val="22"/>
                  </w:rPr>
                </m:ctrlPr>
              </m:dPr>
              <m:e>
                <m:r>
                  <m:rPr>
                    <m:sty m:val="p"/>
                  </m:rPr>
                  <w:rPr>
                    <w:rFonts w:ascii="Cambria Math" w:hAnsi="Cambria Math"/>
                    <w:sz w:val="22"/>
                    <w:szCs w:val="22"/>
                  </w:rPr>
                  <m:t>1-</m:t>
                </m:r>
                <m:r>
                  <w:rPr>
                    <w:rFonts w:ascii="Cambria Math" w:hAnsi="Cambria Math"/>
                    <w:sz w:val="22"/>
                    <w:szCs w:val="22"/>
                  </w:rPr>
                  <m:t>W</m:t>
                </m:r>
                <m:r>
                  <m:rPr>
                    <m:sty m:val="p"/>
                  </m:rPr>
                  <w:rPr>
                    <w:rFonts w:ascii="Cambria Math" w:hAnsi="Cambria Math"/>
                    <w:sz w:val="22"/>
                    <w:szCs w:val="22"/>
                  </w:rPr>
                  <m:t>1</m:t>
                </m:r>
              </m:e>
            </m:d>
            <m:r>
              <w:rPr>
                <w:rFonts w:ascii="Cambria Math" w:hAnsi="Cambria Math"/>
                <w:sz w:val="22"/>
                <w:szCs w:val="22"/>
              </w:rPr>
              <m:t>G</m:t>
            </m:r>
            <m:r>
              <m:rPr>
                <m:sty m:val="p"/>
              </m:rPr>
              <w:rPr>
                <w:rFonts w:ascii="Cambria Math" w:hAnsi="Cambria Math"/>
                <w:sz w:val="22"/>
                <w:szCs w:val="22"/>
              </w:rPr>
              <m:t>4</m:t>
            </m:r>
          </m:num>
          <m:den>
            <m:r>
              <w:rPr>
                <w:rFonts w:ascii="Cambria Math" w:hAnsi="Cambria Math"/>
                <w:sz w:val="22"/>
                <w:szCs w:val="22"/>
              </w:rPr>
              <m:t>G</m:t>
            </m:r>
            <m:r>
              <m:rPr>
                <m:sty m:val="p"/>
              </m:rPr>
              <w:rPr>
                <w:rFonts w:ascii="Cambria Math" w:hAnsi="Cambria Math"/>
                <w:sz w:val="22"/>
                <w:szCs w:val="22"/>
              </w:rPr>
              <m:t>3</m:t>
            </m:r>
          </m:den>
        </m:f>
      </m:oMath>
      <w:r w:rsidR="003F22DF">
        <w:rPr>
          <w:iCs/>
        </w:rPr>
        <w:tab/>
      </w:r>
      <w:r w:rsidR="003F22DF">
        <w:rPr>
          <w:iCs/>
        </w:rPr>
        <w:tab/>
      </w:r>
      <w:r w:rsidR="003F22DF">
        <w:rPr>
          <w:iCs/>
        </w:rPr>
        <w:tab/>
      </w:r>
      <w:r w:rsidR="003F22DF">
        <w:rPr>
          <w:iCs/>
        </w:rPr>
        <w:tab/>
      </w:r>
      <w:r w:rsidR="003F22DF">
        <w:rPr>
          <w:iCs/>
        </w:rPr>
        <w:tab/>
      </w:r>
      <w:r w:rsidR="003F22DF">
        <w:rPr>
          <w:iCs/>
        </w:rPr>
        <w:tab/>
      </w:r>
      <w:r w:rsidR="003F22DF">
        <w:rPr>
          <w:iCs/>
        </w:rPr>
        <w:tab/>
      </w:r>
      <w:r w:rsidR="003F22DF">
        <w:rPr>
          <w:iCs/>
        </w:rPr>
        <w:tab/>
        <w:t xml:space="preserve">                </w:t>
      </w:r>
      <w:r w:rsidRPr="00603296">
        <w:rPr>
          <w:iCs/>
        </w:rPr>
        <w:t>(4)</w:t>
      </w:r>
    </w:p>
    <w:p w:rsidR="00564BAB" w:rsidRDefault="00564BAB" w:rsidP="007256FB">
      <w:pPr>
        <w:ind w:left="101" w:right="72"/>
        <w:jc w:val="both"/>
        <w:rPr>
          <w:iCs/>
        </w:rPr>
      </w:pPr>
      <w:r w:rsidRPr="00603296">
        <w:rPr>
          <w:iCs/>
        </w:rPr>
        <w:t xml:space="preserve">                          Lignin (%) </w:t>
      </w:r>
      <w:r w:rsidRPr="00D24516">
        <w:rPr>
          <w:iCs/>
          <w:sz w:val="22"/>
          <w:szCs w:val="22"/>
        </w:rPr>
        <w:t xml:space="preserve">= </w:t>
      </w:r>
      <m:oMath>
        <m:f>
          <m:fPr>
            <m:ctrlPr>
              <w:rPr>
                <w:rFonts w:ascii="Cambria Math" w:hAnsi="Cambria Math"/>
                <w:i/>
                <w:iCs/>
                <w:sz w:val="22"/>
                <w:szCs w:val="22"/>
              </w:rPr>
            </m:ctrlPr>
          </m:fPr>
          <m:num>
            <m:r>
              <m:rPr>
                <m:sty m:val="p"/>
              </m:rPr>
              <w:rPr>
                <w:rFonts w:ascii="Cambria Math" w:hAnsi="Cambria Math"/>
                <w:sz w:val="22"/>
                <w:szCs w:val="22"/>
              </w:rPr>
              <m:t>L1</m:t>
            </m:r>
          </m:num>
          <m:den>
            <m:r>
              <m:rPr>
                <m:sty m:val="p"/>
              </m:rPr>
              <w:rPr>
                <w:rFonts w:ascii="Cambria Math" w:hAnsi="Cambria Math"/>
                <w:sz w:val="22"/>
                <w:szCs w:val="22"/>
              </w:rPr>
              <m:t>15</m:t>
            </m:r>
          </m:den>
        </m:f>
      </m:oMath>
      <w:r w:rsidRPr="00D24516">
        <w:rPr>
          <w:iCs/>
          <w:sz w:val="22"/>
          <w:szCs w:val="22"/>
        </w:rPr>
        <w:t xml:space="preserve"> x </w:t>
      </w:r>
      <w:r w:rsidRPr="009F7AD4">
        <w:rPr>
          <w:iCs/>
        </w:rPr>
        <w:t>100 %</w:t>
      </w:r>
      <w:r w:rsidRPr="0080339E">
        <w:rPr>
          <w:iCs/>
        </w:rPr>
        <w:t xml:space="preserve">       </w:t>
      </w:r>
      <w:r w:rsidR="003F22DF">
        <w:rPr>
          <w:iCs/>
        </w:rPr>
        <w:tab/>
      </w:r>
      <w:r w:rsidR="003F22DF">
        <w:rPr>
          <w:iCs/>
        </w:rPr>
        <w:tab/>
      </w:r>
      <w:r w:rsidR="003F22DF">
        <w:rPr>
          <w:iCs/>
        </w:rPr>
        <w:tab/>
      </w:r>
      <w:r w:rsidR="003F22DF">
        <w:rPr>
          <w:iCs/>
        </w:rPr>
        <w:tab/>
      </w:r>
      <w:r w:rsidR="003F22DF">
        <w:rPr>
          <w:iCs/>
        </w:rPr>
        <w:tab/>
      </w:r>
      <w:r w:rsidR="003F22DF">
        <w:rPr>
          <w:iCs/>
        </w:rPr>
        <w:tab/>
      </w:r>
      <w:r w:rsidR="003F22DF">
        <w:rPr>
          <w:iCs/>
        </w:rPr>
        <w:tab/>
        <w:t xml:space="preserve"> </w:t>
      </w:r>
      <w:r w:rsidR="0080339E">
        <w:rPr>
          <w:iCs/>
        </w:rPr>
        <w:t>(5)</w:t>
      </w:r>
    </w:p>
    <w:p w:rsidR="007256FB" w:rsidRDefault="007256FB" w:rsidP="007256FB">
      <w:pPr>
        <w:ind w:left="101" w:right="72"/>
        <w:jc w:val="both"/>
        <w:rPr>
          <w:iCs/>
        </w:rPr>
      </w:pPr>
    </w:p>
    <w:p w:rsidR="007256FB" w:rsidRDefault="00E93C3C" w:rsidP="007256FB">
      <w:pPr>
        <w:ind w:left="101" w:right="72"/>
        <w:jc w:val="both"/>
      </w:pPr>
      <w:r w:rsidRPr="00E93C3C">
        <w:t xml:space="preserve">The increasing amount of ash in SMS indicate the amount of extractive in SMS itself after several process involved </w:t>
      </w:r>
      <w:r>
        <w:t xml:space="preserve">such as sterilization process in second stage and several cycle of mushroom cultivation process. The amount of ash content in SMS  </w:t>
      </w:r>
      <w:r w:rsidRPr="00E93C3C">
        <w:t xml:space="preserve"> increase from 1.285 % till maximum yield 5.605 % in </w:t>
      </w:r>
      <w:r w:rsidRPr="00E93C3C">
        <w:rPr>
          <w:i/>
        </w:rPr>
        <w:t>G.lucidium</w:t>
      </w:r>
      <w:r>
        <w:t xml:space="preserve"> .The ash content was estimated using Equation (6).</w:t>
      </w:r>
    </w:p>
    <w:p w:rsidR="008403DA" w:rsidRPr="00100673" w:rsidRDefault="00E93C3C" w:rsidP="00D24516">
      <w:pPr>
        <w:spacing w:before="240"/>
        <w:ind w:left="821" w:right="72" w:firstLine="619"/>
        <w:jc w:val="both"/>
      </w:pPr>
      <w:r w:rsidRPr="00E93C3C">
        <w:t xml:space="preserve">Ash (%) </w:t>
      </w:r>
      <w:r w:rsidRPr="00100673">
        <w:rPr>
          <w:sz w:val="24"/>
          <w:szCs w:val="24"/>
        </w:rPr>
        <w:t xml:space="preserve">= </w:t>
      </w:r>
      <m:oMath>
        <m:f>
          <m:fPr>
            <m:ctrlPr>
              <w:rPr>
                <w:rFonts w:ascii="Cambria Math" w:hAnsi="Cambria Math"/>
                <w:i/>
                <w:iCs/>
                <w:sz w:val="24"/>
                <w:szCs w:val="24"/>
              </w:rPr>
            </m:ctrlPr>
          </m:fPr>
          <m:num>
            <m:r>
              <m:rPr>
                <m:sty m:val="p"/>
              </m:rPr>
              <w:rPr>
                <w:rFonts w:ascii="Cambria Math" w:hAnsi="Cambria Math"/>
                <w:sz w:val="24"/>
                <w:szCs w:val="24"/>
              </w:rPr>
              <m:t>M3 - M1</m:t>
            </m:r>
          </m:num>
          <m:den>
            <m:r>
              <m:rPr>
                <m:sty m:val="p"/>
              </m:rPr>
              <w:rPr>
                <w:rFonts w:ascii="Cambria Math" w:hAnsi="Cambria Math"/>
                <w:sz w:val="24"/>
                <w:szCs w:val="24"/>
              </w:rPr>
              <m:t>M2 -M1</m:t>
            </m:r>
          </m:den>
        </m:f>
      </m:oMath>
      <w:r w:rsidRPr="00100673">
        <w:rPr>
          <w:sz w:val="24"/>
          <w:szCs w:val="24"/>
        </w:rPr>
        <w:t xml:space="preserve">  x </w:t>
      </w:r>
      <w:r w:rsidRPr="000B7E83">
        <w:t>100 %</w:t>
      </w:r>
      <w:r w:rsidR="003F22DF">
        <w:t xml:space="preserve"> </w:t>
      </w:r>
      <w:r w:rsidR="003F22DF">
        <w:tab/>
      </w:r>
      <w:r w:rsidR="003F22DF">
        <w:tab/>
      </w:r>
      <w:r w:rsidR="003F22DF">
        <w:tab/>
      </w:r>
      <w:r w:rsidR="003F22DF">
        <w:tab/>
      </w:r>
      <w:r w:rsidR="003F22DF">
        <w:tab/>
      </w:r>
      <w:r w:rsidR="003F22DF">
        <w:tab/>
      </w:r>
      <w:r w:rsidR="003F22DF">
        <w:tab/>
        <w:t xml:space="preserve"> </w:t>
      </w:r>
      <w:r>
        <w:t>(6)</w:t>
      </w:r>
    </w:p>
    <w:p w:rsidR="001F3FDE" w:rsidRDefault="001F3FDE" w:rsidP="00D24516">
      <w:pPr>
        <w:ind w:right="4050"/>
        <w:rPr>
          <w:b/>
          <w:w w:val="99"/>
        </w:rPr>
      </w:pPr>
    </w:p>
    <w:p w:rsidR="005C7E6E" w:rsidRDefault="005C7E6E" w:rsidP="00A074FE">
      <w:pPr>
        <w:ind w:right="-45" w:firstLine="720"/>
        <w:jc w:val="center"/>
        <w:rPr>
          <w:b/>
          <w:w w:val="99"/>
        </w:rPr>
      </w:pPr>
      <w:r>
        <w:rPr>
          <w:b/>
          <w:w w:val="99"/>
        </w:rPr>
        <w:t>C</w:t>
      </w:r>
      <w:r>
        <w:rPr>
          <w:b/>
          <w:spacing w:val="1"/>
          <w:w w:val="99"/>
        </w:rPr>
        <w:t>o</w:t>
      </w:r>
      <w:r>
        <w:rPr>
          <w:b/>
          <w:w w:val="99"/>
        </w:rPr>
        <w:t>nclu</w:t>
      </w:r>
      <w:r>
        <w:rPr>
          <w:b/>
          <w:spacing w:val="-1"/>
          <w:w w:val="99"/>
        </w:rPr>
        <w:t>s</w:t>
      </w:r>
      <w:r>
        <w:rPr>
          <w:b/>
          <w:w w:val="99"/>
        </w:rPr>
        <w:t>i</w:t>
      </w:r>
      <w:r>
        <w:rPr>
          <w:b/>
          <w:spacing w:val="1"/>
          <w:w w:val="99"/>
        </w:rPr>
        <w:t>o</w:t>
      </w:r>
      <w:r>
        <w:rPr>
          <w:b/>
          <w:w w:val="99"/>
        </w:rPr>
        <w:t>n</w:t>
      </w:r>
    </w:p>
    <w:p w:rsidR="005C7E6E" w:rsidRDefault="00F84B1C" w:rsidP="00786B73">
      <w:pPr>
        <w:ind w:left="101" w:right="72"/>
        <w:jc w:val="both"/>
      </w:pPr>
      <w:r w:rsidRPr="00786B73">
        <w:t>The cultivation of different types of mushroom on rubber sawdust had changed the biochemical composition of protein, carbohydrate, fat, lignin and ash throughout mushroom growing period</w:t>
      </w:r>
      <w:r w:rsidR="008E4622" w:rsidRPr="00786B73">
        <w:t>. Spent Mushroom Substrate</w:t>
      </w:r>
      <w:r w:rsidR="008640FF">
        <w:t xml:space="preserve"> (SMS)</w:t>
      </w:r>
      <w:r w:rsidR="008E4622" w:rsidRPr="00786B73">
        <w:t xml:space="preserve"> that induced by Ganoderma (</w:t>
      </w:r>
      <w:r w:rsidR="008E4622" w:rsidRPr="00786B73">
        <w:rPr>
          <w:i/>
        </w:rPr>
        <w:t>G.lucidium</w:t>
      </w:r>
      <w:r w:rsidR="008E4622" w:rsidRPr="00786B73">
        <w:t xml:space="preserve">) showing </w:t>
      </w:r>
      <w:r w:rsidR="001F7631" w:rsidRPr="00786B73">
        <w:t>more compromising compositional biochemical value co</w:t>
      </w:r>
      <w:r w:rsidR="00320A8E" w:rsidRPr="00786B73">
        <w:t>mpared to other types (</w:t>
      </w:r>
      <w:r w:rsidR="008439F8" w:rsidRPr="005D1D0E">
        <w:t>black jelly, white oyster, grey oyster and abalone</w:t>
      </w:r>
      <w:r w:rsidR="008439F8">
        <w:rPr>
          <w:i/>
        </w:rPr>
        <w:t>)</w:t>
      </w:r>
      <w:r w:rsidR="00320A8E" w:rsidRPr="00786B73">
        <w:t xml:space="preserve"> which</w:t>
      </w:r>
      <w:r w:rsidR="001F7631" w:rsidRPr="00786B73">
        <w:t xml:space="preserve"> crude pro</w:t>
      </w:r>
      <w:r w:rsidR="00320A8E" w:rsidRPr="00786B73">
        <w:t>tein content showing great increment compared to the others. U</w:t>
      </w:r>
      <w:r w:rsidR="00100673" w:rsidRPr="00786B73">
        <w:t xml:space="preserve">tilization of carbohydrate in </w:t>
      </w:r>
      <w:r w:rsidR="00320A8E" w:rsidRPr="00786B73">
        <w:t>SMS in</w:t>
      </w:r>
      <w:r w:rsidR="001F7631" w:rsidRPr="00786B73">
        <w:t xml:space="preserve"> order to grow the </w:t>
      </w:r>
      <w:r w:rsidR="00320A8E" w:rsidRPr="00786B73">
        <w:t>mushroom makes</w:t>
      </w:r>
      <w:r w:rsidR="00100673" w:rsidRPr="00786B73">
        <w:t xml:space="preserve"> the carbohydrate</w:t>
      </w:r>
      <w:r w:rsidR="001F7631" w:rsidRPr="00786B73">
        <w:t xml:space="preserve"> content become decrease over the time. This finding could provide </w:t>
      </w:r>
      <w:r w:rsidR="00632828" w:rsidRPr="00786B73">
        <w:t xml:space="preserve">information for further </w:t>
      </w:r>
      <w:r w:rsidR="00F275D4" w:rsidRPr="00786B73">
        <w:t xml:space="preserve">applications on </w:t>
      </w:r>
      <w:r w:rsidR="00100673" w:rsidRPr="00786B73">
        <w:t xml:space="preserve">SMS in industry </w:t>
      </w:r>
      <w:r w:rsidR="00407FDC" w:rsidRPr="00786B73">
        <w:t xml:space="preserve">such in field of enzyme production, animal feeding, bioremediation and others </w:t>
      </w:r>
      <w:r w:rsidR="00100673" w:rsidRPr="00786B73">
        <w:t xml:space="preserve">in order to </w:t>
      </w:r>
      <w:r w:rsidR="00F275D4" w:rsidRPr="00786B73">
        <w:t>manage</w:t>
      </w:r>
      <w:r w:rsidR="00407FDC" w:rsidRPr="00786B73">
        <w:t xml:space="preserve"> the biomass effective and efficiently in future.</w:t>
      </w:r>
    </w:p>
    <w:p w:rsidR="003F22DF" w:rsidRPr="00786B73" w:rsidRDefault="003F22DF" w:rsidP="00786B73">
      <w:pPr>
        <w:ind w:left="101" w:right="72"/>
        <w:jc w:val="both"/>
      </w:pPr>
    </w:p>
    <w:p w:rsidR="005C7E6E" w:rsidRPr="00800F2C" w:rsidRDefault="005C7E6E" w:rsidP="0088154C">
      <w:pPr>
        <w:ind w:right="-45"/>
        <w:jc w:val="center"/>
      </w:pPr>
      <w:r w:rsidRPr="00800F2C">
        <w:rPr>
          <w:b/>
          <w:w w:val="99"/>
        </w:rPr>
        <w:t>A</w:t>
      </w:r>
      <w:r w:rsidRPr="00800F2C">
        <w:rPr>
          <w:b/>
          <w:spacing w:val="3"/>
          <w:w w:val="99"/>
        </w:rPr>
        <w:t>c</w:t>
      </w:r>
      <w:r w:rsidRPr="00800F2C">
        <w:rPr>
          <w:b/>
          <w:spacing w:val="-3"/>
          <w:w w:val="99"/>
        </w:rPr>
        <w:t>k</w:t>
      </w:r>
      <w:r w:rsidRPr="00800F2C">
        <w:rPr>
          <w:b/>
          <w:w w:val="99"/>
        </w:rPr>
        <w:t>n</w:t>
      </w:r>
      <w:r w:rsidRPr="00800F2C">
        <w:rPr>
          <w:b/>
          <w:spacing w:val="1"/>
          <w:w w:val="99"/>
        </w:rPr>
        <w:t>o</w:t>
      </w:r>
      <w:r w:rsidRPr="00800F2C">
        <w:rPr>
          <w:b/>
          <w:spacing w:val="2"/>
          <w:w w:val="99"/>
        </w:rPr>
        <w:t>w</w:t>
      </w:r>
      <w:r w:rsidRPr="00800F2C">
        <w:rPr>
          <w:b/>
          <w:w w:val="99"/>
        </w:rPr>
        <w:t>led</w:t>
      </w:r>
      <w:r w:rsidRPr="00800F2C">
        <w:rPr>
          <w:b/>
          <w:spacing w:val="1"/>
          <w:w w:val="99"/>
        </w:rPr>
        <w:t>g</w:t>
      </w:r>
      <w:r w:rsidRPr="00800F2C">
        <w:rPr>
          <w:b/>
          <w:spacing w:val="3"/>
          <w:w w:val="99"/>
        </w:rPr>
        <w:t>e</w:t>
      </w:r>
      <w:r w:rsidRPr="00800F2C">
        <w:rPr>
          <w:b/>
          <w:spacing w:val="-5"/>
          <w:w w:val="99"/>
        </w:rPr>
        <w:t>m</w:t>
      </w:r>
      <w:r w:rsidRPr="00800F2C">
        <w:rPr>
          <w:b/>
          <w:spacing w:val="3"/>
          <w:w w:val="99"/>
        </w:rPr>
        <w:t>e</w:t>
      </w:r>
      <w:r w:rsidRPr="00800F2C">
        <w:rPr>
          <w:b/>
          <w:w w:val="99"/>
        </w:rPr>
        <w:t>nt</w:t>
      </w:r>
    </w:p>
    <w:p w:rsidR="00D24516" w:rsidRDefault="005C7E6E" w:rsidP="003F22DF">
      <w:pPr>
        <w:ind w:left="101" w:right="72"/>
        <w:jc w:val="both"/>
        <w:rPr>
          <w:sz w:val="22"/>
          <w:szCs w:val="22"/>
        </w:rPr>
      </w:pPr>
      <w:r w:rsidRPr="00800F2C">
        <w:t>A</w:t>
      </w:r>
      <w:r w:rsidRPr="00800F2C">
        <w:rPr>
          <w:spacing w:val="-1"/>
        </w:rPr>
        <w:t>u</w:t>
      </w:r>
      <w:r w:rsidRPr="00800F2C">
        <w:rPr>
          <w:spacing w:val="2"/>
        </w:rPr>
        <w:t>t</w:t>
      </w:r>
      <w:r w:rsidRPr="00800F2C">
        <w:rPr>
          <w:spacing w:val="-1"/>
        </w:rPr>
        <w:t>h</w:t>
      </w:r>
      <w:r w:rsidRPr="00800F2C">
        <w:rPr>
          <w:spacing w:val="1"/>
        </w:rPr>
        <w:t>or</w:t>
      </w:r>
      <w:r w:rsidRPr="00800F2C">
        <w:t>s</w:t>
      </w:r>
      <w:r w:rsidRPr="00800F2C">
        <w:rPr>
          <w:spacing w:val="32"/>
        </w:rPr>
        <w:t xml:space="preserve"> </w:t>
      </w:r>
      <w:r w:rsidRPr="00800F2C">
        <w:rPr>
          <w:spacing w:val="-5"/>
        </w:rPr>
        <w:t>w</w:t>
      </w:r>
      <w:r w:rsidRPr="00800F2C">
        <w:rPr>
          <w:spacing w:val="3"/>
        </w:rPr>
        <w:t>o</w:t>
      </w:r>
      <w:r w:rsidRPr="00800F2C">
        <w:rPr>
          <w:spacing w:val="-1"/>
        </w:rPr>
        <w:t>u</w:t>
      </w:r>
      <w:r w:rsidRPr="00800F2C">
        <w:t>ld</w:t>
      </w:r>
      <w:r w:rsidRPr="00800F2C">
        <w:rPr>
          <w:spacing w:val="32"/>
        </w:rPr>
        <w:t xml:space="preserve"> </w:t>
      </w:r>
      <w:r w:rsidRPr="00800F2C">
        <w:t>l</w:t>
      </w:r>
      <w:r w:rsidRPr="00800F2C">
        <w:rPr>
          <w:spacing w:val="2"/>
        </w:rPr>
        <w:t>i</w:t>
      </w:r>
      <w:r w:rsidRPr="00800F2C">
        <w:rPr>
          <w:spacing w:val="-1"/>
        </w:rPr>
        <w:t>k</w:t>
      </w:r>
      <w:r w:rsidRPr="00800F2C">
        <w:t>e</w:t>
      </w:r>
      <w:r w:rsidRPr="00800F2C">
        <w:rPr>
          <w:spacing w:val="34"/>
        </w:rPr>
        <w:t xml:space="preserve"> </w:t>
      </w:r>
      <w:r w:rsidRPr="00800F2C">
        <w:t>to</w:t>
      </w:r>
      <w:r w:rsidRPr="00800F2C">
        <w:rPr>
          <w:spacing w:val="35"/>
        </w:rPr>
        <w:t xml:space="preserve"> </w:t>
      </w:r>
      <w:r w:rsidRPr="00800F2C">
        <w:rPr>
          <w:spacing w:val="2"/>
        </w:rPr>
        <w:t>t</w:t>
      </w:r>
      <w:r w:rsidRPr="00800F2C">
        <w:rPr>
          <w:spacing w:val="-1"/>
        </w:rPr>
        <w:t>h</w:t>
      </w:r>
      <w:r w:rsidRPr="00800F2C">
        <w:t>a</w:t>
      </w:r>
      <w:r w:rsidRPr="00800F2C">
        <w:rPr>
          <w:spacing w:val="1"/>
        </w:rPr>
        <w:t>n</w:t>
      </w:r>
      <w:r w:rsidRPr="00800F2C">
        <w:t>k</w:t>
      </w:r>
      <w:r w:rsidRPr="00800F2C">
        <w:rPr>
          <w:spacing w:val="33"/>
        </w:rPr>
        <w:t xml:space="preserve"> </w:t>
      </w:r>
      <w:r w:rsidRPr="00800F2C">
        <w:t>t</w:t>
      </w:r>
      <w:r w:rsidRPr="00800F2C">
        <w:rPr>
          <w:spacing w:val="-1"/>
        </w:rPr>
        <w:t>h</w:t>
      </w:r>
      <w:r w:rsidRPr="00800F2C">
        <w:t>e</w:t>
      </w:r>
      <w:r w:rsidRPr="00800F2C">
        <w:rPr>
          <w:spacing w:val="35"/>
        </w:rPr>
        <w:t xml:space="preserve"> </w:t>
      </w:r>
      <w:r w:rsidRPr="00800F2C">
        <w:t>M</w:t>
      </w:r>
      <w:r w:rsidRPr="00800F2C">
        <w:rPr>
          <w:spacing w:val="3"/>
        </w:rPr>
        <w:t>i</w:t>
      </w:r>
      <w:r w:rsidRPr="00800F2C">
        <w:rPr>
          <w:spacing w:val="-1"/>
        </w:rPr>
        <w:t>n</w:t>
      </w:r>
      <w:r w:rsidRPr="00800F2C">
        <w:t>i</w:t>
      </w:r>
      <w:r w:rsidRPr="00800F2C">
        <w:rPr>
          <w:spacing w:val="-1"/>
        </w:rPr>
        <w:t>s</w:t>
      </w:r>
      <w:r w:rsidRPr="00800F2C">
        <w:t>t</w:t>
      </w:r>
      <w:r w:rsidRPr="00800F2C">
        <w:rPr>
          <w:spacing w:val="3"/>
        </w:rPr>
        <w:t>r</w:t>
      </w:r>
      <w:r w:rsidRPr="00800F2C">
        <w:t>y</w:t>
      </w:r>
      <w:r w:rsidR="00D01CF2" w:rsidRPr="00800F2C">
        <w:rPr>
          <w:spacing w:val="28"/>
        </w:rPr>
        <w:t xml:space="preserve"> </w:t>
      </w:r>
      <w:r w:rsidRPr="00800F2C">
        <w:rPr>
          <w:spacing w:val="1"/>
        </w:rPr>
        <w:t>o</w:t>
      </w:r>
      <w:r w:rsidRPr="00800F2C">
        <w:t>f</w:t>
      </w:r>
      <w:r w:rsidRPr="00800F2C">
        <w:rPr>
          <w:spacing w:val="35"/>
        </w:rPr>
        <w:t xml:space="preserve"> </w:t>
      </w:r>
      <w:r w:rsidRPr="00800F2C">
        <w:t>Hi</w:t>
      </w:r>
      <w:r w:rsidRPr="00800F2C">
        <w:rPr>
          <w:spacing w:val="1"/>
        </w:rPr>
        <w:t>g</w:t>
      </w:r>
      <w:r w:rsidRPr="00800F2C">
        <w:rPr>
          <w:spacing w:val="-1"/>
        </w:rPr>
        <w:t>h</w:t>
      </w:r>
      <w:r w:rsidRPr="00800F2C">
        <w:t>er</w:t>
      </w:r>
      <w:r w:rsidRPr="00800F2C">
        <w:rPr>
          <w:spacing w:val="31"/>
        </w:rPr>
        <w:t xml:space="preserve"> </w:t>
      </w:r>
      <w:r w:rsidRPr="00800F2C">
        <w:t>E</w:t>
      </w:r>
      <w:r w:rsidRPr="00800F2C">
        <w:rPr>
          <w:spacing w:val="1"/>
        </w:rPr>
        <w:t>du</w:t>
      </w:r>
      <w:r w:rsidRPr="00800F2C">
        <w:t>c</w:t>
      </w:r>
      <w:r w:rsidRPr="00800F2C">
        <w:rPr>
          <w:spacing w:val="1"/>
        </w:rPr>
        <w:t>a</w:t>
      </w:r>
      <w:r w:rsidRPr="00800F2C">
        <w:t>ti</w:t>
      </w:r>
      <w:r w:rsidRPr="00800F2C">
        <w:rPr>
          <w:spacing w:val="1"/>
        </w:rPr>
        <w:t>o</w:t>
      </w:r>
      <w:r w:rsidRPr="00800F2C">
        <w:rPr>
          <w:spacing w:val="-1"/>
        </w:rPr>
        <w:t>n</w:t>
      </w:r>
      <w:r w:rsidRPr="00800F2C">
        <w:t>,</w:t>
      </w:r>
      <w:r w:rsidRPr="00800F2C">
        <w:rPr>
          <w:spacing w:val="28"/>
        </w:rPr>
        <w:t xml:space="preserve"> </w:t>
      </w:r>
      <w:r w:rsidRPr="00800F2C">
        <w:t>M</w:t>
      </w:r>
      <w:r w:rsidRPr="00800F2C">
        <w:rPr>
          <w:spacing w:val="1"/>
        </w:rPr>
        <w:t>a</w:t>
      </w:r>
      <w:r w:rsidRPr="00800F2C">
        <w:t>l</w:t>
      </w:r>
      <w:r w:rsidRPr="00800F2C">
        <w:rPr>
          <w:spacing w:val="2"/>
        </w:rPr>
        <w:t>a</w:t>
      </w:r>
      <w:r w:rsidRPr="00800F2C">
        <w:rPr>
          <w:spacing w:val="-1"/>
        </w:rPr>
        <w:t>ys</w:t>
      </w:r>
      <w:r w:rsidRPr="00800F2C">
        <w:t>ia</w:t>
      </w:r>
      <w:r w:rsidRPr="00800F2C">
        <w:rPr>
          <w:spacing w:val="32"/>
        </w:rPr>
        <w:t xml:space="preserve"> </w:t>
      </w:r>
      <w:r w:rsidRPr="00800F2C">
        <w:rPr>
          <w:spacing w:val="-2"/>
        </w:rPr>
        <w:t>f</w:t>
      </w:r>
      <w:r w:rsidRPr="00800F2C">
        <w:rPr>
          <w:spacing w:val="1"/>
        </w:rPr>
        <w:t>o</w:t>
      </w:r>
      <w:r w:rsidRPr="00800F2C">
        <w:t>r</w:t>
      </w:r>
      <w:r w:rsidRPr="00800F2C">
        <w:rPr>
          <w:spacing w:val="35"/>
        </w:rPr>
        <w:t xml:space="preserve"> </w:t>
      </w:r>
      <w:r w:rsidRPr="00800F2C">
        <w:rPr>
          <w:spacing w:val="-1"/>
        </w:rPr>
        <w:t>su</w:t>
      </w:r>
      <w:r w:rsidRPr="00800F2C">
        <w:rPr>
          <w:spacing w:val="1"/>
        </w:rPr>
        <w:t>ppor</w:t>
      </w:r>
      <w:r w:rsidRPr="00800F2C">
        <w:t>ti</w:t>
      </w:r>
      <w:r w:rsidRPr="00800F2C">
        <w:rPr>
          <w:spacing w:val="-2"/>
        </w:rPr>
        <w:t>n</w:t>
      </w:r>
      <w:r w:rsidRPr="00800F2C">
        <w:t>g</w:t>
      </w:r>
      <w:r w:rsidRPr="00800F2C">
        <w:rPr>
          <w:spacing w:val="26"/>
        </w:rPr>
        <w:t xml:space="preserve"> </w:t>
      </w:r>
      <w:r w:rsidRPr="00800F2C">
        <w:rPr>
          <w:spacing w:val="2"/>
        </w:rPr>
        <w:t>t</w:t>
      </w:r>
      <w:r w:rsidRPr="00800F2C">
        <w:rPr>
          <w:spacing w:val="-1"/>
        </w:rPr>
        <w:t>h</w:t>
      </w:r>
      <w:r w:rsidRPr="00800F2C">
        <w:rPr>
          <w:spacing w:val="2"/>
        </w:rPr>
        <w:t>i</w:t>
      </w:r>
      <w:r w:rsidRPr="00800F2C">
        <w:t>s</w:t>
      </w:r>
      <w:r w:rsidRPr="00800F2C">
        <w:rPr>
          <w:spacing w:val="35"/>
        </w:rPr>
        <w:t xml:space="preserve"> </w:t>
      </w:r>
      <w:r w:rsidRPr="00800F2C">
        <w:rPr>
          <w:spacing w:val="-2"/>
        </w:rPr>
        <w:t>w</w:t>
      </w:r>
      <w:r w:rsidRPr="00800F2C">
        <w:rPr>
          <w:spacing w:val="1"/>
        </w:rPr>
        <w:t>or</w:t>
      </w:r>
      <w:r w:rsidRPr="00800F2C">
        <w:t>k</w:t>
      </w:r>
      <w:r w:rsidRPr="00800F2C">
        <w:rPr>
          <w:spacing w:val="31"/>
        </w:rPr>
        <w:t xml:space="preserve"> </w:t>
      </w:r>
      <w:r w:rsidR="00D01CF2" w:rsidRPr="00800F2C">
        <w:rPr>
          <w:spacing w:val="2"/>
        </w:rPr>
        <w:t xml:space="preserve">through </w:t>
      </w:r>
      <w:r w:rsidR="00D01CF2" w:rsidRPr="00800F2C">
        <w:t xml:space="preserve">the </w:t>
      </w:r>
      <w:r w:rsidRPr="00800F2C">
        <w:t>F</w:t>
      </w:r>
      <w:r w:rsidRPr="00800F2C">
        <w:rPr>
          <w:spacing w:val="1"/>
        </w:rPr>
        <w:t>u</w:t>
      </w:r>
      <w:r w:rsidRPr="00800F2C">
        <w:rPr>
          <w:spacing w:val="-1"/>
        </w:rPr>
        <w:t>n</w:t>
      </w:r>
      <w:r w:rsidRPr="00800F2C">
        <w:rPr>
          <w:spacing w:val="1"/>
        </w:rPr>
        <w:t>d</w:t>
      </w:r>
      <w:r w:rsidRPr="00800F2C">
        <w:rPr>
          <w:spacing w:val="3"/>
        </w:rPr>
        <w:t>a</w:t>
      </w:r>
      <w:r w:rsidRPr="00800F2C">
        <w:rPr>
          <w:spacing w:val="-4"/>
        </w:rPr>
        <w:t>m</w:t>
      </w:r>
      <w:r w:rsidRPr="00800F2C">
        <w:rPr>
          <w:spacing w:val="3"/>
        </w:rPr>
        <w:t>e</w:t>
      </w:r>
      <w:r w:rsidRPr="00800F2C">
        <w:rPr>
          <w:spacing w:val="-1"/>
        </w:rPr>
        <w:t>n</w:t>
      </w:r>
      <w:r w:rsidRPr="00800F2C">
        <w:t>tal</w:t>
      </w:r>
      <w:r w:rsidRPr="00800F2C">
        <w:rPr>
          <w:spacing w:val="-7"/>
        </w:rPr>
        <w:t xml:space="preserve"> </w:t>
      </w:r>
      <w:r w:rsidRPr="00800F2C">
        <w:rPr>
          <w:spacing w:val="-1"/>
        </w:rPr>
        <w:t>R</w:t>
      </w:r>
      <w:r w:rsidRPr="00800F2C">
        <w:t>esea</w:t>
      </w:r>
      <w:r w:rsidRPr="00800F2C">
        <w:rPr>
          <w:spacing w:val="1"/>
        </w:rPr>
        <w:t>r</w:t>
      </w:r>
      <w:r w:rsidRPr="00800F2C">
        <w:t>ch</w:t>
      </w:r>
      <w:r w:rsidRPr="00800F2C">
        <w:rPr>
          <w:spacing w:val="-8"/>
        </w:rPr>
        <w:t xml:space="preserve"> </w:t>
      </w:r>
      <w:r w:rsidRPr="00800F2C">
        <w:t>G</w:t>
      </w:r>
      <w:r w:rsidRPr="00800F2C">
        <w:rPr>
          <w:spacing w:val="1"/>
        </w:rPr>
        <w:t>r</w:t>
      </w:r>
      <w:r w:rsidRPr="00800F2C">
        <w:rPr>
          <w:spacing w:val="3"/>
        </w:rPr>
        <w:t>a</w:t>
      </w:r>
      <w:r w:rsidRPr="00800F2C">
        <w:rPr>
          <w:spacing w:val="-1"/>
        </w:rPr>
        <w:t>n</w:t>
      </w:r>
      <w:r w:rsidRPr="00800F2C">
        <w:t>t</w:t>
      </w:r>
      <w:r w:rsidRPr="00800F2C">
        <w:rPr>
          <w:spacing w:val="-3"/>
        </w:rPr>
        <w:t xml:space="preserve"> </w:t>
      </w:r>
      <w:r w:rsidR="00D01CF2" w:rsidRPr="00800F2C">
        <w:t>Sc</w:t>
      </w:r>
      <w:r w:rsidR="00D01CF2" w:rsidRPr="00800F2C">
        <w:rPr>
          <w:spacing w:val="-1"/>
        </w:rPr>
        <w:t>h</w:t>
      </w:r>
      <w:r w:rsidR="00D01CF2" w:rsidRPr="00800F2C">
        <w:rPr>
          <w:spacing w:val="3"/>
        </w:rPr>
        <w:t>e</w:t>
      </w:r>
      <w:r w:rsidR="00D01CF2" w:rsidRPr="00800F2C">
        <w:rPr>
          <w:spacing w:val="-1"/>
        </w:rPr>
        <w:t>m</w:t>
      </w:r>
      <w:r w:rsidR="00D01CF2" w:rsidRPr="00800F2C">
        <w:t>e</w:t>
      </w:r>
      <w:r w:rsidR="00A8438D" w:rsidRPr="00800F2C">
        <w:t xml:space="preserve"> (FRGS)</w:t>
      </w:r>
      <w:r w:rsidR="00D01CF2" w:rsidRPr="00800F2C">
        <w:rPr>
          <w:spacing w:val="-5"/>
        </w:rPr>
        <w:t xml:space="preserve"> </w:t>
      </w:r>
      <w:r w:rsidR="00D01CF2" w:rsidRPr="00800F2C">
        <w:rPr>
          <w:spacing w:val="1"/>
        </w:rPr>
        <w:t>Phase 1</w:t>
      </w:r>
      <w:r w:rsidR="00D01CF2" w:rsidRPr="00800F2C">
        <w:rPr>
          <w:spacing w:val="-17"/>
        </w:rPr>
        <w:t xml:space="preserve">/2013 (9003 – 00354)  and  MyBrain15 for </w:t>
      </w:r>
      <w:r w:rsidR="00A70EDD" w:rsidRPr="00800F2C">
        <w:rPr>
          <w:spacing w:val="-17"/>
        </w:rPr>
        <w:t xml:space="preserve"> </w:t>
      </w:r>
      <w:r w:rsidR="00D01CF2" w:rsidRPr="00800F2C">
        <w:rPr>
          <w:spacing w:val="-17"/>
        </w:rPr>
        <w:t>scholarship purpose</w:t>
      </w:r>
      <w:r w:rsidR="00D01CF2">
        <w:rPr>
          <w:spacing w:val="-17"/>
        </w:rPr>
        <w:t>.</w:t>
      </w:r>
    </w:p>
    <w:p w:rsidR="00D24516" w:rsidRDefault="00D24516" w:rsidP="005C7E6E">
      <w:pPr>
        <w:spacing w:before="14" w:line="220" w:lineRule="exact"/>
        <w:rPr>
          <w:sz w:val="22"/>
          <w:szCs w:val="22"/>
        </w:rPr>
      </w:pPr>
    </w:p>
    <w:p w:rsidR="005C7E6E" w:rsidRDefault="005C7E6E" w:rsidP="0088154C">
      <w:pPr>
        <w:jc w:val="center"/>
        <w:rPr>
          <w:b/>
          <w:w w:val="99"/>
        </w:rPr>
      </w:pPr>
      <w:r>
        <w:rPr>
          <w:b/>
          <w:w w:val="99"/>
        </w:rPr>
        <w:t>Re</w:t>
      </w:r>
      <w:r>
        <w:rPr>
          <w:b/>
          <w:spacing w:val="1"/>
          <w:w w:val="99"/>
        </w:rPr>
        <w:t>f</w:t>
      </w:r>
      <w:r>
        <w:rPr>
          <w:b/>
          <w:w w:val="99"/>
        </w:rPr>
        <w:t>e</w:t>
      </w:r>
      <w:r>
        <w:rPr>
          <w:b/>
          <w:spacing w:val="1"/>
          <w:w w:val="99"/>
        </w:rPr>
        <w:t>r</w:t>
      </w:r>
      <w:r>
        <w:rPr>
          <w:b/>
          <w:w w:val="99"/>
        </w:rPr>
        <w:t>enc</w:t>
      </w:r>
      <w:r>
        <w:rPr>
          <w:b/>
          <w:spacing w:val="1"/>
          <w:w w:val="99"/>
        </w:rPr>
        <w:t>e</w:t>
      </w:r>
      <w:r>
        <w:rPr>
          <w:b/>
          <w:w w:val="99"/>
        </w:rPr>
        <w:t>s</w:t>
      </w:r>
    </w:p>
    <w:p w:rsidR="00D01CF2" w:rsidRDefault="006077FD" w:rsidP="004B3E46">
      <w:pPr>
        <w:pStyle w:val="ListParagraph"/>
        <w:numPr>
          <w:ilvl w:val="0"/>
          <w:numId w:val="3"/>
        </w:numPr>
        <w:ind w:right="72"/>
        <w:jc w:val="both"/>
      </w:pPr>
      <w:r>
        <w:t>Depart</w:t>
      </w:r>
      <w:r w:rsidR="00B97599">
        <w:t>ment of Plant Pathology Pennsylvania State University. (2014). Spent mushroom substrate. United State: David, M.B</w:t>
      </w:r>
      <w:r w:rsidR="00CF4B39">
        <w:t>.</w:t>
      </w:r>
    </w:p>
    <w:p w:rsidR="00A8438D" w:rsidRDefault="00B97599" w:rsidP="004B3E46">
      <w:pPr>
        <w:pStyle w:val="ListParagraph"/>
        <w:numPr>
          <w:ilvl w:val="0"/>
          <w:numId w:val="3"/>
        </w:numPr>
        <w:ind w:right="72"/>
        <w:jc w:val="both"/>
      </w:pPr>
      <w:r>
        <w:t>Ball, A.S.</w:t>
      </w:r>
      <w:r w:rsidR="0088154C">
        <w:t xml:space="preserve"> &amp;</w:t>
      </w:r>
      <w:r>
        <w:t xml:space="preserve"> Jackson A.M. (1995). The recovery of lignocellulose-degrading enzymes from spent mushroom compost. </w:t>
      </w:r>
      <w:r w:rsidRPr="00BF4D7B">
        <w:rPr>
          <w:i/>
        </w:rPr>
        <w:t>Bioresource Technology</w:t>
      </w:r>
      <w:r w:rsidR="00BF4D7B">
        <w:t xml:space="preserve">, 54: </w:t>
      </w:r>
      <w:r>
        <w:t>311-314</w:t>
      </w:r>
      <w:r w:rsidR="00CF4B39">
        <w:t>.</w:t>
      </w:r>
    </w:p>
    <w:p w:rsidR="00A8438D" w:rsidRDefault="00B97599" w:rsidP="004B3E46">
      <w:pPr>
        <w:pStyle w:val="ListParagraph"/>
        <w:numPr>
          <w:ilvl w:val="0"/>
          <w:numId w:val="3"/>
        </w:numPr>
        <w:ind w:right="72"/>
        <w:jc w:val="both"/>
      </w:pPr>
      <w:r>
        <w:lastRenderedPageBreak/>
        <w:t xml:space="preserve">Langar, P.N., Sehgal, J.P., &amp; Garcha, H.S. (1980). Chemical changes in wheat and paddy straws after fungal cultivation. </w:t>
      </w:r>
      <w:r w:rsidRPr="00BF4D7B">
        <w:rPr>
          <w:i/>
        </w:rPr>
        <w:t>Indian J.</w:t>
      </w:r>
      <w:r w:rsidR="00BF4D7B">
        <w:rPr>
          <w:i/>
        </w:rPr>
        <w:t xml:space="preserve"> </w:t>
      </w:r>
      <w:r w:rsidRPr="00BF4D7B">
        <w:rPr>
          <w:i/>
        </w:rPr>
        <w:t>Anim. Sci</w:t>
      </w:r>
      <w:r w:rsidR="00BF4D7B">
        <w:rPr>
          <w:i/>
        </w:rPr>
        <w:t>.</w:t>
      </w:r>
      <w:r w:rsidRPr="00BF4D7B">
        <w:rPr>
          <w:i/>
        </w:rPr>
        <w:t>,</w:t>
      </w:r>
      <w:r w:rsidR="00BF4D7B">
        <w:rPr>
          <w:i/>
        </w:rPr>
        <w:t xml:space="preserve"> </w:t>
      </w:r>
      <w:r>
        <w:t>50</w:t>
      </w:r>
      <w:r w:rsidR="00BF4D7B">
        <w:t>:</w:t>
      </w:r>
      <w:r>
        <w:t xml:space="preserve"> 942-946</w:t>
      </w:r>
      <w:r w:rsidR="00CF4B39">
        <w:t>.</w:t>
      </w:r>
    </w:p>
    <w:p w:rsidR="00A8438D" w:rsidRDefault="00B97599" w:rsidP="004B3E46">
      <w:pPr>
        <w:pStyle w:val="ListParagraph"/>
        <w:numPr>
          <w:ilvl w:val="0"/>
          <w:numId w:val="3"/>
        </w:numPr>
        <w:ind w:right="72"/>
        <w:jc w:val="both"/>
      </w:pPr>
      <w:r>
        <w:rPr>
          <w:rStyle w:val="apple-converted-space"/>
          <w:rFonts w:eastAsiaTheme="majorEastAsia"/>
        </w:rPr>
        <w:t xml:space="preserve">Burton, K.S., Hammond, J.B.V &amp; Minamide, T. (1994). Protease activity in </w:t>
      </w:r>
      <w:r w:rsidRPr="00836B81">
        <w:rPr>
          <w:rStyle w:val="apple-converted-space"/>
          <w:rFonts w:eastAsiaTheme="majorEastAsia"/>
          <w:i/>
        </w:rPr>
        <w:t>Agaricus bisporus</w:t>
      </w:r>
      <w:r>
        <w:rPr>
          <w:rStyle w:val="apple-converted-space"/>
          <w:rFonts w:eastAsiaTheme="majorEastAsia"/>
        </w:rPr>
        <w:t xml:space="preserve"> during periodic fruiting (flushing) and sphorophore development. </w:t>
      </w:r>
      <w:r w:rsidRPr="00BF4D7B">
        <w:rPr>
          <w:rStyle w:val="apple-converted-space"/>
          <w:rFonts w:eastAsiaTheme="majorEastAsia"/>
          <w:i/>
        </w:rPr>
        <w:t>Curr. Microbiol</w:t>
      </w:r>
      <w:r w:rsidR="00BF4D7B">
        <w:rPr>
          <w:rStyle w:val="apple-converted-space"/>
          <w:rFonts w:eastAsiaTheme="majorEastAsia"/>
        </w:rPr>
        <w:t>.</w:t>
      </w:r>
      <w:r>
        <w:rPr>
          <w:rStyle w:val="apple-converted-space"/>
          <w:rFonts w:eastAsiaTheme="majorEastAsia"/>
        </w:rPr>
        <w:t>, 28</w:t>
      </w:r>
      <w:r w:rsidR="00BF4D7B">
        <w:rPr>
          <w:rStyle w:val="apple-converted-space"/>
          <w:rFonts w:eastAsiaTheme="majorEastAsia"/>
        </w:rPr>
        <w:t xml:space="preserve">: </w:t>
      </w:r>
      <w:r>
        <w:rPr>
          <w:rStyle w:val="apple-converted-space"/>
          <w:rFonts w:eastAsiaTheme="majorEastAsia"/>
        </w:rPr>
        <w:t>275-278.</w:t>
      </w:r>
    </w:p>
    <w:p w:rsidR="00105538" w:rsidRDefault="00B97599" w:rsidP="004B3E46">
      <w:pPr>
        <w:pStyle w:val="ListParagraph"/>
        <w:numPr>
          <w:ilvl w:val="0"/>
          <w:numId w:val="3"/>
        </w:numPr>
        <w:ind w:right="72"/>
        <w:jc w:val="both"/>
      </w:pPr>
      <w:r>
        <w:t>Perlis Agriculture Department. (2013). Grey oyster mushroom cultivation process: Preparation of mushroo</w:t>
      </w:r>
      <w:r w:rsidR="00D06A0D">
        <w:t>m bags. Perlis: Jamnah Abdullah</w:t>
      </w:r>
      <w:r w:rsidR="00CF4B39">
        <w:t>.</w:t>
      </w:r>
    </w:p>
    <w:p w:rsidR="00105538" w:rsidRDefault="00B97599" w:rsidP="004B3E46">
      <w:pPr>
        <w:pStyle w:val="ListParagraph"/>
        <w:numPr>
          <w:ilvl w:val="0"/>
          <w:numId w:val="3"/>
        </w:numPr>
        <w:ind w:right="72"/>
        <w:jc w:val="both"/>
      </w:pPr>
      <w:r>
        <w:t xml:space="preserve">Adi, A.J., Noor Zalina, M. &amp; Noorlidah, A. (2012). Waste recycling: Feasibility of saw dust based spent mushroom substrate and goat manure in vermicomposting. </w:t>
      </w:r>
      <w:r w:rsidRPr="00BF4D7B">
        <w:rPr>
          <w:i/>
        </w:rPr>
        <w:t>Sains Malaysiana</w:t>
      </w:r>
      <w:r>
        <w:t>, 41(11)</w:t>
      </w:r>
      <w:r w:rsidR="00BF4D7B">
        <w:t>:</w:t>
      </w:r>
      <w:r>
        <w:t xml:space="preserve"> 1445-1450</w:t>
      </w:r>
      <w:r w:rsidR="00CF4B39">
        <w:t>.</w:t>
      </w:r>
    </w:p>
    <w:p w:rsidR="00A8438D" w:rsidRDefault="006A4DE4" w:rsidP="004B3E46">
      <w:pPr>
        <w:pStyle w:val="ListParagraph"/>
        <w:numPr>
          <w:ilvl w:val="0"/>
          <w:numId w:val="3"/>
        </w:numPr>
        <w:ind w:right="72"/>
        <w:jc w:val="both"/>
      </w:pPr>
      <w:r>
        <w:t xml:space="preserve">Sample, K.T., Reid, B.J. &amp; Fermor, T.R. (2001). Impact of composting strategies of the treatment soils contaminated with organic pollutants: A review. </w:t>
      </w:r>
      <w:r w:rsidRPr="00BF4D7B">
        <w:rPr>
          <w:i/>
        </w:rPr>
        <w:t>Environmental Pollution</w:t>
      </w:r>
      <w:r>
        <w:t>, 112</w:t>
      </w:r>
      <w:r w:rsidR="00BF4D7B">
        <w:t>:</w:t>
      </w:r>
      <w:r>
        <w:t xml:space="preserve"> 269-283.</w:t>
      </w:r>
    </w:p>
    <w:p w:rsidR="007E7987" w:rsidRDefault="006A4DE4" w:rsidP="004B3E46">
      <w:pPr>
        <w:pStyle w:val="ListParagraph"/>
        <w:numPr>
          <w:ilvl w:val="0"/>
          <w:numId w:val="3"/>
        </w:numPr>
        <w:ind w:right="72"/>
        <w:jc w:val="both"/>
      </w:pPr>
      <w:r>
        <w:t xml:space="preserve">Laupa, J. (2008). Bekas doktor tanam cendawan shiitake. Utusan Malaysia. Retrieved April, 7 2014 from </w:t>
      </w:r>
      <w:r w:rsidR="007E7987" w:rsidRPr="007E7987">
        <w:t>http://www.utusan.com.my</w:t>
      </w:r>
      <w:r w:rsidR="00CF4B39">
        <w:t>.</w:t>
      </w:r>
    </w:p>
    <w:p w:rsidR="007E7987" w:rsidRPr="00CF4B39" w:rsidRDefault="008424C9" w:rsidP="004B3E46">
      <w:pPr>
        <w:pStyle w:val="ListParagraph"/>
        <w:numPr>
          <w:ilvl w:val="0"/>
          <w:numId w:val="3"/>
        </w:numPr>
        <w:ind w:right="72"/>
        <w:jc w:val="both"/>
      </w:pPr>
      <w:r w:rsidRPr="00CF4B39">
        <w:t>Ministry of Agriculture (MOA). (2012). Dasar Agromakanan Negara (DAN). Malaysia: Jabatan Penerbitan.</w:t>
      </w:r>
    </w:p>
    <w:p w:rsidR="007E7987" w:rsidRPr="00CF4B39" w:rsidRDefault="00C743DB" w:rsidP="000B78A0">
      <w:pPr>
        <w:pStyle w:val="ListParagraph"/>
        <w:numPr>
          <w:ilvl w:val="0"/>
          <w:numId w:val="3"/>
        </w:numPr>
        <w:ind w:right="72"/>
        <w:jc w:val="both"/>
      </w:pPr>
      <w:r w:rsidRPr="00CF4B39">
        <w:t>Wilson, K. and Walker, J. (2000). Practical Biochemistry: Principle and Technique. Cambridge University Press.</w:t>
      </w:r>
    </w:p>
    <w:p w:rsidR="007E7987" w:rsidRPr="00CF4B39" w:rsidRDefault="00AE6FC8" w:rsidP="00A10DED">
      <w:pPr>
        <w:pStyle w:val="ListParagraph"/>
        <w:numPr>
          <w:ilvl w:val="0"/>
          <w:numId w:val="3"/>
        </w:numPr>
        <w:ind w:right="72"/>
        <w:jc w:val="both"/>
      </w:pPr>
      <w:r w:rsidRPr="00CF4B39">
        <w:t xml:space="preserve">Leo, </w:t>
      </w:r>
      <w:r w:rsidR="00CF4B39" w:rsidRPr="00CF4B39">
        <w:t>M.L,</w:t>
      </w:r>
      <w:r w:rsidRPr="00CF4B39">
        <w:t xml:space="preserve"> Nollet. (2002). Handbook of Food </w:t>
      </w:r>
      <w:r w:rsidR="008C782A" w:rsidRPr="00CF4B39">
        <w:t xml:space="preserve">Analysis. </w:t>
      </w:r>
      <w:r w:rsidR="003E14A9" w:rsidRPr="00CF4B39">
        <w:t>Fo</w:t>
      </w:r>
      <w:r w:rsidR="00BF4D7B">
        <w:t>od and Science Technology. 2(3)</w:t>
      </w:r>
      <w:r w:rsidR="003E14A9" w:rsidRPr="00CF4B39">
        <w:t>.</w:t>
      </w:r>
      <w:r w:rsidR="00BF4D7B">
        <w:t xml:space="preserve"> </w:t>
      </w:r>
      <w:r w:rsidR="003E14A9" w:rsidRPr="00CF4B39">
        <w:t xml:space="preserve">2296 pp. CRC Press. </w:t>
      </w:r>
    </w:p>
    <w:p w:rsidR="00D10E14" w:rsidRPr="00CF4B39" w:rsidRDefault="006077FD" w:rsidP="00D10E14">
      <w:pPr>
        <w:pStyle w:val="ListParagraph"/>
        <w:numPr>
          <w:ilvl w:val="0"/>
          <w:numId w:val="3"/>
        </w:numPr>
        <w:ind w:right="72"/>
        <w:jc w:val="both"/>
      </w:pPr>
      <w:r w:rsidRPr="00CF4B39">
        <w:t>FOSS Analytical AB Department. (2003). Soxtec</w:t>
      </w:r>
      <w:r w:rsidRPr="00CF4B39">
        <w:rPr>
          <w:vertAlign w:val="superscript"/>
        </w:rPr>
        <w:t>TM</w:t>
      </w:r>
      <w:r w:rsidRPr="00CF4B39">
        <w:t xml:space="preserve"> 2043 Extraction Unit User Manual (1001700 Rev.2). Sweden</w:t>
      </w:r>
      <w:r w:rsidR="00D06A0D" w:rsidRPr="00CF4B39">
        <w:t>.</w:t>
      </w:r>
      <w:r w:rsidRPr="00CF4B39">
        <w:t xml:space="preserve"> </w:t>
      </w:r>
    </w:p>
    <w:p w:rsidR="007E7987" w:rsidRPr="00CF4B39" w:rsidRDefault="00D10E14" w:rsidP="00D10E14">
      <w:pPr>
        <w:pStyle w:val="ListParagraph"/>
        <w:numPr>
          <w:ilvl w:val="0"/>
          <w:numId w:val="3"/>
        </w:numPr>
        <w:ind w:right="72"/>
        <w:jc w:val="both"/>
      </w:pPr>
      <w:r w:rsidRPr="00CF4B39">
        <w:rPr>
          <w:rFonts w:eastAsiaTheme="minorHAnsi"/>
        </w:rPr>
        <w:t>Shiguang, L., Shaoping, L., Shuqin. L, Chen. Y, Qinghua. L. (2004)</w:t>
      </w:r>
      <w:r w:rsidR="00525A6C" w:rsidRPr="00CF4B39">
        <w:rPr>
          <w:rFonts w:eastAsiaTheme="minorHAnsi"/>
        </w:rPr>
        <w:t>. Fast pyrolysis of Biomass in free f</w:t>
      </w:r>
      <w:r w:rsidRPr="00CF4B39">
        <w:rPr>
          <w:rFonts w:eastAsiaTheme="minorHAnsi"/>
        </w:rPr>
        <w:t xml:space="preserve">all </w:t>
      </w:r>
      <w:r w:rsidR="00525A6C" w:rsidRPr="00CF4B39">
        <w:rPr>
          <w:rFonts w:eastAsiaTheme="minorHAnsi"/>
        </w:rPr>
        <w:t xml:space="preserve">rector for hydrogen rich gas. </w:t>
      </w:r>
      <w:r w:rsidR="00525A6C" w:rsidRPr="00BF4D7B">
        <w:rPr>
          <w:rFonts w:eastAsiaTheme="minorHAnsi"/>
          <w:i/>
        </w:rPr>
        <w:t>Fuel P</w:t>
      </w:r>
      <w:r w:rsidR="0088154C" w:rsidRPr="00BF4D7B">
        <w:rPr>
          <w:rFonts w:eastAsiaTheme="minorHAnsi"/>
          <w:i/>
        </w:rPr>
        <w:t>rocessing Technology</w:t>
      </w:r>
      <w:r w:rsidR="0088154C">
        <w:rPr>
          <w:rFonts w:eastAsiaTheme="minorHAnsi"/>
        </w:rPr>
        <w:t>, 85</w:t>
      </w:r>
      <w:r w:rsidR="00BF4D7B">
        <w:rPr>
          <w:rFonts w:eastAsiaTheme="minorHAnsi"/>
        </w:rPr>
        <w:t>:</w:t>
      </w:r>
      <w:r w:rsidR="00525A6C" w:rsidRPr="00CF4B39">
        <w:rPr>
          <w:rFonts w:eastAsiaTheme="minorHAnsi"/>
        </w:rPr>
        <w:t xml:space="preserve"> 1201– 1211</w:t>
      </w:r>
    </w:p>
    <w:p w:rsidR="007E7987" w:rsidRPr="00CF4B39" w:rsidRDefault="00745827" w:rsidP="00AE6FC8">
      <w:pPr>
        <w:pStyle w:val="ListParagraph"/>
        <w:numPr>
          <w:ilvl w:val="0"/>
          <w:numId w:val="3"/>
        </w:numPr>
        <w:ind w:right="72"/>
        <w:jc w:val="both"/>
      </w:pPr>
      <w:r w:rsidRPr="00CF4B39">
        <w:t>AOAC (Association of</w:t>
      </w:r>
      <w:r w:rsidR="003F22DF">
        <w:t xml:space="preserve"> Official Analytical Chemists) (</w:t>
      </w:r>
      <w:r w:rsidRPr="00CF4B39">
        <w:t>1997</w:t>
      </w:r>
      <w:r w:rsidR="003F22DF">
        <w:t>)</w:t>
      </w:r>
      <w:r w:rsidRPr="00CF4B39">
        <w:t>. In: Cunniff.P. A. (Ed.), Official Methods of Analysis of AOAC International, 16</w:t>
      </w:r>
      <w:r w:rsidRPr="00CF4B39">
        <w:rPr>
          <w:vertAlign w:val="superscript"/>
        </w:rPr>
        <w:t>th</w:t>
      </w:r>
      <w:r w:rsidRPr="00CF4B39">
        <w:t xml:space="preserve"> Edition. AOAC International, Arlington, VA, USA.</w:t>
      </w:r>
    </w:p>
    <w:p w:rsidR="00B54AA5" w:rsidRPr="00CF4B39" w:rsidRDefault="00B54AA5" w:rsidP="00AD30F5">
      <w:pPr>
        <w:pStyle w:val="ListParagraph"/>
        <w:numPr>
          <w:ilvl w:val="0"/>
          <w:numId w:val="3"/>
        </w:numPr>
        <w:ind w:right="72"/>
        <w:jc w:val="both"/>
      </w:pPr>
      <w:r w:rsidRPr="00CF4B39">
        <w:t xml:space="preserve">Peredes, C., Medina, E., Moral, R., Perez-Murcia, M.D (2009). Communication soil science. </w:t>
      </w:r>
      <w:r w:rsidRPr="00BF4D7B">
        <w:rPr>
          <w:i/>
        </w:rPr>
        <w:t>Plant Anal</w:t>
      </w:r>
      <w:r w:rsidR="00BF4D7B">
        <w:t>.</w:t>
      </w:r>
      <w:r w:rsidRPr="00CF4B39">
        <w:t>, 40</w:t>
      </w:r>
      <w:r w:rsidR="00BF4D7B">
        <w:t xml:space="preserve">: </w:t>
      </w:r>
      <w:r w:rsidRPr="00CF4B39">
        <w:t>150-161.</w:t>
      </w:r>
    </w:p>
    <w:p w:rsidR="00D431BB" w:rsidRPr="00CF4B39" w:rsidRDefault="00B63B46" w:rsidP="00AD30F5">
      <w:pPr>
        <w:pStyle w:val="ListParagraph"/>
        <w:numPr>
          <w:ilvl w:val="0"/>
          <w:numId w:val="3"/>
        </w:numPr>
        <w:ind w:right="72"/>
        <w:jc w:val="both"/>
      </w:pPr>
      <w:r w:rsidRPr="00CF4B39">
        <w:t xml:space="preserve">Carmen, S. (2009). Lignocellulosic </w:t>
      </w:r>
      <w:r w:rsidR="00AD30F5" w:rsidRPr="00CF4B39">
        <w:t>residue:</w:t>
      </w:r>
      <w:r w:rsidRPr="00CF4B39">
        <w:t xml:space="preserve"> Biodegradation and bioconversion by fungi</w:t>
      </w:r>
      <w:r w:rsidR="00AD30F5" w:rsidRPr="00CF4B39">
        <w:t xml:space="preserve">. </w:t>
      </w:r>
      <w:r w:rsidR="00AD30F5" w:rsidRPr="00BF4D7B">
        <w:rPr>
          <w:i/>
        </w:rPr>
        <w:t>Biotechnology Advance</w:t>
      </w:r>
      <w:r w:rsidR="00BF4D7B">
        <w:t>, 27</w:t>
      </w:r>
      <w:r w:rsidR="00AD30F5" w:rsidRPr="00CF4B39">
        <w:t>(2)</w:t>
      </w:r>
      <w:r w:rsidR="00BF4D7B">
        <w:t>:</w:t>
      </w:r>
      <w:r w:rsidR="00AD30F5" w:rsidRPr="00CF4B39">
        <w:t xml:space="preserve"> 185-194</w:t>
      </w:r>
    </w:p>
    <w:p w:rsidR="005C7E6E" w:rsidRDefault="00C14F39" w:rsidP="001F3FDE">
      <w:pPr>
        <w:pStyle w:val="ListParagraph"/>
        <w:numPr>
          <w:ilvl w:val="0"/>
          <w:numId w:val="3"/>
        </w:numPr>
        <w:ind w:right="72"/>
        <w:jc w:val="both"/>
      </w:pPr>
      <w:r w:rsidRPr="00CF4B39">
        <w:t>Bushwell, J.A., Cai, J.Y., and Chang, S.T. (1996). Ligninolytic enzyme production and secretion in edible mushroom fungi. In: Royse DJ (Ed) Mushroom Biology and Mushroom Products. Penn State University.</w:t>
      </w:r>
      <w:r w:rsidR="00AD30F5" w:rsidRPr="00CF4B39">
        <w:t xml:space="preserve"> Pennsylvania</w:t>
      </w:r>
    </w:p>
    <w:sectPr w:rsidR="005C7E6E" w:rsidSect="0074434E">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A3246"/>
    <w:multiLevelType w:val="hybridMultilevel"/>
    <w:tmpl w:val="C22CAFE0"/>
    <w:lvl w:ilvl="0" w:tplc="92740296">
      <w:start w:val="1"/>
      <w:numFmt w:val="bullet"/>
      <w:lvlText w:val=""/>
      <w:lvlJc w:val="left"/>
      <w:pPr>
        <w:tabs>
          <w:tab w:val="num" w:pos="720"/>
        </w:tabs>
        <w:ind w:left="720" w:hanging="360"/>
      </w:pPr>
      <w:rPr>
        <w:rFonts w:ascii="Wingdings" w:hAnsi="Wingdings" w:hint="default"/>
      </w:rPr>
    </w:lvl>
    <w:lvl w:ilvl="1" w:tplc="6F825330" w:tentative="1">
      <w:start w:val="1"/>
      <w:numFmt w:val="bullet"/>
      <w:lvlText w:val=""/>
      <w:lvlJc w:val="left"/>
      <w:pPr>
        <w:tabs>
          <w:tab w:val="num" w:pos="1440"/>
        </w:tabs>
        <w:ind w:left="1440" w:hanging="360"/>
      </w:pPr>
      <w:rPr>
        <w:rFonts w:ascii="Wingdings" w:hAnsi="Wingdings" w:hint="default"/>
      </w:rPr>
    </w:lvl>
    <w:lvl w:ilvl="2" w:tplc="F33E3684" w:tentative="1">
      <w:start w:val="1"/>
      <w:numFmt w:val="bullet"/>
      <w:lvlText w:val=""/>
      <w:lvlJc w:val="left"/>
      <w:pPr>
        <w:tabs>
          <w:tab w:val="num" w:pos="2160"/>
        </w:tabs>
        <w:ind w:left="2160" w:hanging="360"/>
      </w:pPr>
      <w:rPr>
        <w:rFonts w:ascii="Wingdings" w:hAnsi="Wingdings" w:hint="default"/>
      </w:rPr>
    </w:lvl>
    <w:lvl w:ilvl="3" w:tplc="D88E36D8" w:tentative="1">
      <w:start w:val="1"/>
      <w:numFmt w:val="bullet"/>
      <w:lvlText w:val=""/>
      <w:lvlJc w:val="left"/>
      <w:pPr>
        <w:tabs>
          <w:tab w:val="num" w:pos="2880"/>
        </w:tabs>
        <w:ind w:left="2880" w:hanging="360"/>
      </w:pPr>
      <w:rPr>
        <w:rFonts w:ascii="Wingdings" w:hAnsi="Wingdings" w:hint="default"/>
      </w:rPr>
    </w:lvl>
    <w:lvl w:ilvl="4" w:tplc="5BF2D632" w:tentative="1">
      <w:start w:val="1"/>
      <w:numFmt w:val="bullet"/>
      <w:lvlText w:val=""/>
      <w:lvlJc w:val="left"/>
      <w:pPr>
        <w:tabs>
          <w:tab w:val="num" w:pos="3600"/>
        </w:tabs>
        <w:ind w:left="3600" w:hanging="360"/>
      </w:pPr>
      <w:rPr>
        <w:rFonts w:ascii="Wingdings" w:hAnsi="Wingdings" w:hint="default"/>
      </w:rPr>
    </w:lvl>
    <w:lvl w:ilvl="5" w:tplc="D292BE3E" w:tentative="1">
      <w:start w:val="1"/>
      <w:numFmt w:val="bullet"/>
      <w:lvlText w:val=""/>
      <w:lvlJc w:val="left"/>
      <w:pPr>
        <w:tabs>
          <w:tab w:val="num" w:pos="4320"/>
        </w:tabs>
        <w:ind w:left="4320" w:hanging="360"/>
      </w:pPr>
      <w:rPr>
        <w:rFonts w:ascii="Wingdings" w:hAnsi="Wingdings" w:hint="default"/>
      </w:rPr>
    </w:lvl>
    <w:lvl w:ilvl="6" w:tplc="E0B89456" w:tentative="1">
      <w:start w:val="1"/>
      <w:numFmt w:val="bullet"/>
      <w:lvlText w:val=""/>
      <w:lvlJc w:val="left"/>
      <w:pPr>
        <w:tabs>
          <w:tab w:val="num" w:pos="5040"/>
        </w:tabs>
        <w:ind w:left="5040" w:hanging="360"/>
      </w:pPr>
      <w:rPr>
        <w:rFonts w:ascii="Wingdings" w:hAnsi="Wingdings" w:hint="default"/>
      </w:rPr>
    </w:lvl>
    <w:lvl w:ilvl="7" w:tplc="351CC4AC" w:tentative="1">
      <w:start w:val="1"/>
      <w:numFmt w:val="bullet"/>
      <w:lvlText w:val=""/>
      <w:lvlJc w:val="left"/>
      <w:pPr>
        <w:tabs>
          <w:tab w:val="num" w:pos="5760"/>
        </w:tabs>
        <w:ind w:left="5760" w:hanging="360"/>
      </w:pPr>
      <w:rPr>
        <w:rFonts w:ascii="Wingdings" w:hAnsi="Wingdings" w:hint="default"/>
      </w:rPr>
    </w:lvl>
    <w:lvl w:ilvl="8" w:tplc="76C873CC" w:tentative="1">
      <w:start w:val="1"/>
      <w:numFmt w:val="bullet"/>
      <w:lvlText w:val=""/>
      <w:lvlJc w:val="left"/>
      <w:pPr>
        <w:tabs>
          <w:tab w:val="num" w:pos="6480"/>
        </w:tabs>
        <w:ind w:left="6480" w:hanging="360"/>
      </w:pPr>
      <w:rPr>
        <w:rFonts w:ascii="Wingdings" w:hAnsi="Wingdings" w:hint="default"/>
      </w:rPr>
    </w:lvl>
  </w:abstractNum>
  <w:abstractNum w:abstractNumId="1">
    <w:nsid w:val="0FFC631B"/>
    <w:multiLevelType w:val="multilevel"/>
    <w:tmpl w:val="A98CD7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41620E3"/>
    <w:multiLevelType w:val="hybridMultilevel"/>
    <w:tmpl w:val="A56E2090"/>
    <w:lvl w:ilvl="0" w:tplc="6E82129E">
      <w:start w:val="1"/>
      <w:numFmt w:val="decimal"/>
      <w:lvlText w:val="%1."/>
      <w:lvlJc w:val="left"/>
      <w:pPr>
        <w:ind w:left="461" w:hanging="360"/>
      </w:pPr>
      <w:rPr>
        <w:rFonts w:hint="default"/>
      </w:rPr>
    </w:lvl>
    <w:lvl w:ilvl="1" w:tplc="04090019" w:tentative="1">
      <w:start w:val="1"/>
      <w:numFmt w:val="lowerLetter"/>
      <w:lvlText w:val="%2."/>
      <w:lvlJc w:val="left"/>
      <w:pPr>
        <w:ind w:left="1181" w:hanging="360"/>
      </w:pPr>
    </w:lvl>
    <w:lvl w:ilvl="2" w:tplc="0409001B" w:tentative="1">
      <w:start w:val="1"/>
      <w:numFmt w:val="lowerRoman"/>
      <w:lvlText w:val="%3."/>
      <w:lvlJc w:val="right"/>
      <w:pPr>
        <w:ind w:left="1901" w:hanging="180"/>
      </w:pPr>
    </w:lvl>
    <w:lvl w:ilvl="3" w:tplc="0409000F" w:tentative="1">
      <w:start w:val="1"/>
      <w:numFmt w:val="decimal"/>
      <w:lvlText w:val="%4."/>
      <w:lvlJc w:val="left"/>
      <w:pPr>
        <w:ind w:left="2621" w:hanging="360"/>
      </w:pPr>
    </w:lvl>
    <w:lvl w:ilvl="4" w:tplc="04090019" w:tentative="1">
      <w:start w:val="1"/>
      <w:numFmt w:val="lowerLetter"/>
      <w:lvlText w:val="%5."/>
      <w:lvlJc w:val="left"/>
      <w:pPr>
        <w:ind w:left="3341" w:hanging="360"/>
      </w:pPr>
    </w:lvl>
    <w:lvl w:ilvl="5" w:tplc="0409001B" w:tentative="1">
      <w:start w:val="1"/>
      <w:numFmt w:val="lowerRoman"/>
      <w:lvlText w:val="%6."/>
      <w:lvlJc w:val="right"/>
      <w:pPr>
        <w:ind w:left="4061" w:hanging="180"/>
      </w:pPr>
    </w:lvl>
    <w:lvl w:ilvl="6" w:tplc="0409000F" w:tentative="1">
      <w:start w:val="1"/>
      <w:numFmt w:val="decimal"/>
      <w:lvlText w:val="%7."/>
      <w:lvlJc w:val="left"/>
      <w:pPr>
        <w:ind w:left="4781" w:hanging="360"/>
      </w:pPr>
    </w:lvl>
    <w:lvl w:ilvl="7" w:tplc="04090019" w:tentative="1">
      <w:start w:val="1"/>
      <w:numFmt w:val="lowerLetter"/>
      <w:lvlText w:val="%8."/>
      <w:lvlJc w:val="left"/>
      <w:pPr>
        <w:ind w:left="5501" w:hanging="360"/>
      </w:pPr>
    </w:lvl>
    <w:lvl w:ilvl="8" w:tplc="0409001B" w:tentative="1">
      <w:start w:val="1"/>
      <w:numFmt w:val="lowerRoman"/>
      <w:lvlText w:val="%9."/>
      <w:lvlJc w:val="right"/>
      <w:pPr>
        <w:ind w:left="6221" w:hanging="180"/>
      </w:pPr>
    </w:lvl>
  </w:abstractNum>
  <w:abstractNum w:abstractNumId="3">
    <w:nsid w:val="51EB7455"/>
    <w:multiLevelType w:val="hybridMultilevel"/>
    <w:tmpl w:val="75B8B742"/>
    <w:lvl w:ilvl="0" w:tplc="F4865586">
      <w:start w:val="1"/>
      <w:numFmt w:val="bullet"/>
      <w:lvlText w:val=""/>
      <w:lvlJc w:val="left"/>
      <w:pPr>
        <w:tabs>
          <w:tab w:val="num" w:pos="720"/>
        </w:tabs>
        <w:ind w:left="720" w:hanging="360"/>
      </w:pPr>
      <w:rPr>
        <w:rFonts w:ascii="Wingdings" w:hAnsi="Wingdings" w:hint="default"/>
      </w:rPr>
    </w:lvl>
    <w:lvl w:ilvl="1" w:tplc="4DAC4516" w:tentative="1">
      <w:start w:val="1"/>
      <w:numFmt w:val="bullet"/>
      <w:lvlText w:val=""/>
      <w:lvlJc w:val="left"/>
      <w:pPr>
        <w:tabs>
          <w:tab w:val="num" w:pos="1440"/>
        </w:tabs>
        <w:ind w:left="1440" w:hanging="360"/>
      </w:pPr>
      <w:rPr>
        <w:rFonts w:ascii="Wingdings" w:hAnsi="Wingdings" w:hint="default"/>
      </w:rPr>
    </w:lvl>
    <w:lvl w:ilvl="2" w:tplc="C94E6192" w:tentative="1">
      <w:start w:val="1"/>
      <w:numFmt w:val="bullet"/>
      <w:lvlText w:val=""/>
      <w:lvlJc w:val="left"/>
      <w:pPr>
        <w:tabs>
          <w:tab w:val="num" w:pos="2160"/>
        </w:tabs>
        <w:ind w:left="2160" w:hanging="360"/>
      </w:pPr>
      <w:rPr>
        <w:rFonts w:ascii="Wingdings" w:hAnsi="Wingdings" w:hint="default"/>
      </w:rPr>
    </w:lvl>
    <w:lvl w:ilvl="3" w:tplc="B5DC5006" w:tentative="1">
      <w:start w:val="1"/>
      <w:numFmt w:val="bullet"/>
      <w:lvlText w:val=""/>
      <w:lvlJc w:val="left"/>
      <w:pPr>
        <w:tabs>
          <w:tab w:val="num" w:pos="2880"/>
        </w:tabs>
        <w:ind w:left="2880" w:hanging="360"/>
      </w:pPr>
      <w:rPr>
        <w:rFonts w:ascii="Wingdings" w:hAnsi="Wingdings" w:hint="default"/>
      </w:rPr>
    </w:lvl>
    <w:lvl w:ilvl="4" w:tplc="4D5EA7E0" w:tentative="1">
      <w:start w:val="1"/>
      <w:numFmt w:val="bullet"/>
      <w:lvlText w:val=""/>
      <w:lvlJc w:val="left"/>
      <w:pPr>
        <w:tabs>
          <w:tab w:val="num" w:pos="3600"/>
        </w:tabs>
        <w:ind w:left="3600" w:hanging="360"/>
      </w:pPr>
      <w:rPr>
        <w:rFonts w:ascii="Wingdings" w:hAnsi="Wingdings" w:hint="default"/>
      </w:rPr>
    </w:lvl>
    <w:lvl w:ilvl="5" w:tplc="D682E422" w:tentative="1">
      <w:start w:val="1"/>
      <w:numFmt w:val="bullet"/>
      <w:lvlText w:val=""/>
      <w:lvlJc w:val="left"/>
      <w:pPr>
        <w:tabs>
          <w:tab w:val="num" w:pos="4320"/>
        </w:tabs>
        <w:ind w:left="4320" w:hanging="360"/>
      </w:pPr>
      <w:rPr>
        <w:rFonts w:ascii="Wingdings" w:hAnsi="Wingdings" w:hint="default"/>
      </w:rPr>
    </w:lvl>
    <w:lvl w:ilvl="6" w:tplc="9C841462" w:tentative="1">
      <w:start w:val="1"/>
      <w:numFmt w:val="bullet"/>
      <w:lvlText w:val=""/>
      <w:lvlJc w:val="left"/>
      <w:pPr>
        <w:tabs>
          <w:tab w:val="num" w:pos="5040"/>
        </w:tabs>
        <w:ind w:left="5040" w:hanging="360"/>
      </w:pPr>
      <w:rPr>
        <w:rFonts w:ascii="Wingdings" w:hAnsi="Wingdings" w:hint="default"/>
      </w:rPr>
    </w:lvl>
    <w:lvl w:ilvl="7" w:tplc="3E7212B8" w:tentative="1">
      <w:start w:val="1"/>
      <w:numFmt w:val="bullet"/>
      <w:lvlText w:val=""/>
      <w:lvlJc w:val="left"/>
      <w:pPr>
        <w:tabs>
          <w:tab w:val="num" w:pos="5760"/>
        </w:tabs>
        <w:ind w:left="5760" w:hanging="360"/>
      </w:pPr>
      <w:rPr>
        <w:rFonts w:ascii="Wingdings" w:hAnsi="Wingdings" w:hint="default"/>
      </w:rPr>
    </w:lvl>
    <w:lvl w:ilvl="8" w:tplc="8CBEF6F6" w:tentative="1">
      <w:start w:val="1"/>
      <w:numFmt w:val="bullet"/>
      <w:lvlText w:val=""/>
      <w:lvlJc w:val="left"/>
      <w:pPr>
        <w:tabs>
          <w:tab w:val="num" w:pos="6480"/>
        </w:tabs>
        <w:ind w:left="6480" w:hanging="360"/>
      </w:pPr>
      <w:rPr>
        <w:rFonts w:ascii="Wingdings" w:hAnsi="Wingdings" w:hint="default"/>
      </w:rPr>
    </w:lvl>
  </w:abstractNum>
  <w:abstractNum w:abstractNumId="4">
    <w:nsid w:val="5AD61F1C"/>
    <w:multiLevelType w:val="hybridMultilevel"/>
    <w:tmpl w:val="4FE0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E57AED"/>
    <w:multiLevelType w:val="hybridMultilevel"/>
    <w:tmpl w:val="4CC22698"/>
    <w:lvl w:ilvl="0" w:tplc="DDB874CA">
      <w:start w:val="1"/>
      <w:numFmt w:val="bullet"/>
      <w:lvlText w:val="•"/>
      <w:lvlJc w:val="left"/>
      <w:pPr>
        <w:tabs>
          <w:tab w:val="num" w:pos="720"/>
        </w:tabs>
        <w:ind w:left="720" w:hanging="360"/>
      </w:pPr>
      <w:rPr>
        <w:rFonts w:ascii="Times New Roman" w:hAnsi="Times New Roman" w:hint="default"/>
      </w:rPr>
    </w:lvl>
    <w:lvl w:ilvl="1" w:tplc="EFAC1D92" w:tentative="1">
      <w:start w:val="1"/>
      <w:numFmt w:val="bullet"/>
      <w:lvlText w:val="•"/>
      <w:lvlJc w:val="left"/>
      <w:pPr>
        <w:tabs>
          <w:tab w:val="num" w:pos="1440"/>
        </w:tabs>
        <w:ind w:left="1440" w:hanging="360"/>
      </w:pPr>
      <w:rPr>
        <w:rFonts w:ascii="Times New Roman" w:hAnsi="Times New Roman" w:hint="default"/>
      </w:rPr>
    </w:lvl>
    <w:lvl w:ilvl="2" w:tplc="B2C0ED7E" w:tentative="1">
      <w:start w:val="1"/>
      <w:numFmt w:val="bullet"/>
      <w:lvlText w:val="•"/>
      <w:lvlJc w:val="left"/>
      <w:pPr>
        <w:tabs>
          <w:tab w:val="num" w:pos="2160"/>
        </w:tabs>
        <w:ind w:left="2160" w:hanging="360"/>
      </w:pPr>
      <w:rPr>
        <w:rFonts w:ascii="Times New Roman" w:hAnsi="Times New Roman" w:hint="default"/>
      </w:rPr>
    </w:lvl>
    <w:lvl w:ilvl="3" w:tplc="9E9A07B0" w:tentative="1">
      <w:start w:val="1"/>
      <w:numFmt w:val="bullet"/>
      <w:lvlText w:val="•"/>
      <w:lvlJc w:val="left"/>
      <w:pPr>
        <w:tabs>
          <w:tab w:val="num" w:pos="2880"/>
        </w:tabs>
        <w:ind w:left="2880" w:hanging="360"/>
      </w:pPr>
      <w:rPr>
        <w:rFonts w:ascii="Times New Roman" w:hAnsi="Times New Roman" w:hint="default"/>
      </w:rPr>
    </w:lvl>
    <w:lvl w:ilvl="4" w:tplc="4A446CDA" w:tentative="1">
      <w:start w:val="1"/>
      <w:numFmt w:val="bullet"/>
      <w:lvlText w:val="•"/>
      <w:lvlJc w:val="left"/>
      <w:pPr>
        <w:tabs>
          <w:tab w:val="num" w:pos="3600"/>
        </w:tabs>
        <w:ind w:left="3600" w:hanging="360"/>
      </w:pPr>
      <w:rPr>
        <w:rFonts w:ascii="Times New Roman" w:hAnsi="Times New Roman" w:hint="default"/>
      </w:rPr>
    </w:lvl>
    <w:lvl w:ilvl="5" w:tplc="84D45230" w:tentative="1">
      <w:start w:val="1"/>
      <w:numFmt w:val="bullet"/>
      <w:lvlText w:val="•"/>
      <w:lvlJc w:val="left"/>
      <w:pPr>
        <w:tabs>
          <w:tab w:val="num" w:pos="4320"/>
        </w:tabs>
        <w:ind w:left="4320" w:hanging="360"/>
      </w:pPr>
      <w:rPr>
        <w:rFonts w:ascii="Times New Roman" w:hAnsi="Times New Roman" w:hint="default"/>
      </w:rPr>
    </w:lvl>
    <w:lvl w:ilvl="6" w:tplc="74381F96" w:tentative="1">
      <w:start w:val="1"/>
      <w:numFmt w:val="bullet"/>
      <w:lvlText w:val="•"/>
      <w:lvlJc w:val="left"/>
      <w:pPr>
        <w:tabs>
          <w:tab w:val="num" w:pos="5040"/>
        </w:tabs>
        <w:ind w:left="5040" w:hanging="360"/>
      </w:pPr>
      <w:rPr>
        <w:rFonts w:ascii="Times New Roman" w:hAnsi="Times New Roman" w:hint="default"/>
      </w:rPr>
    </w:lvl>
    <w:lvl w:ilvl="7" w:tplc="019ACF16" w:tentative="1">
      <w:start w:val="1"/>
      <w:numFmt w:val="bullet"/>
      <w:lvlText w:val="•"/>
      <w:lvlJc w:val="left"/>
      <w:pPr>
        <w:tabs>
          <w:tab w:val="num" w:pos="5760"/>
        </w:tabs>
        <w:ind w:left="5760" w:hanging="360"/>
      </w:pPr>
      <w:rPr>
        <w:rFonts w:ascii="Times New Roman" w:hAnsi="Times New Roman" w:hint="default"/>
      </w:rPr>
    </w:lvl>
    <w:lvl w:ilvl="8" w:tplc="F8684D2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FF3682"/>
    <w:rsid w:val="0000700B"/>
    <w:rsid w:val="000313CF"/>
    <w:rsid w:val="0003420B"/>
    <w:rsid w:val="00035B21"/>
    <w:rsid w:val="00036754"/>
    <w:rsid w:val="00066D3E"/>
    <w:rsid w:val="00083C30"/>
    <w:rsid w:val="00092BEF"/>
    <w:rsid w:val="00093BCA"/>
    <w:rsid w:val="00095FD2"/>
    <w:rsid w:val="000A6AA5"/>
    <w:rsid w:val="000A72EC"/>
    <w:rsid w:val="000B19BE"/>
    <w:rsid w:val="000B413C"/>
    <w:rsid w:val="000B6A84"/>
    <w:rsid w:val="000B78A0"/>
    <w:rsid w:val="000B7E83"/>
    <w:rsid w:val="000C06AB"/>
    <w:rsid w:val="000C4A42"/>
    <w:rsid w:val="000D1D23"/>
    <w:rsid w:val="000F7B81"/>
    <w:rsid w:val="00100673"/>
    <w:rsid w:val="00101C50"/>
    <w:rsid w:val="00105538"/>
    <w:rsid w:val="00116F63"/>
    <w:rsid w:val="00142273"/>
    <w:rsid w:val="0015007D"/>
    <w:rsid w:val="00161CB9"/>
    <w:rsid w:val="00162E4A"/>
    <w:rsid w:val="00173EE8"/>
    <w:rsid w:val="001768A4"/>
    <w:rsid w:val="00177A23"/>
    <w:rsid w:val="001811AC"/>
    <w:rsid w:val="00191016"/>
    <w:rsid w:val="001B23AF"/>
    <w:rsid w:val="001B75E2"/>
    <w:rsid w:val="001D153D"/>
    <w:rsid w:val="001E2759"/>
    <w:rsid w:val="001F1804"/>
    <w:rsid w:val="001F3FDE"/>
    <w:rsid w:val="001F4885"/>
    <w:rsid w:val="001F7631"/>
    <w:rsid w:val="00223F7A"/>
    <w:rsid w:val="0024671B"/>
    <w:rsid w:val="00280C63"/>
    <w:rsid w:val="00285D4B"/>
    <w:rsid w:val="002C7EA7"/>
    <w:rsid w:val="002D5488"/>
    <w:rsid w:val="002F6759"/>
    <w:rsid w:val="0030305E"/>
    <w:rsid w:val="00320A8E"/>
    <w:rsid w:val="00335479"/>
    <w:rsid w:val="00350586"/>
    <w:rsid w:val="00360ECB"/>
    <w:rsid w:val="00370D95"/>
    <w:rsid w:val="00373D98"/>
    <w:rsid w:val="0038456D"/>
    <w:rsid w:val="00394C30"/>
    <w:rsid w:val="00395812"/>
    <w:rsid w:val="003C40A9"/>
    <w:rsid w:val="003E14A9"/>
    <w:rsid w:val="003E3403"/>
    <w:rsid w:val="003F22DF"/>
    <w:rsid w:val="003F3F92"/>
    <w:rsid w:val="0040613B"/>
    <w:rsid w:val="004065AB"/>
    <w:rsid w:val="00407FDC"/>
    <w:rsid w:val="004211FA"/>
    <w:rsid w:val="00430A80"/>
    <w:rsid w:val="00443911"/>
    <w:rsid w:val="00444CB3"/>
    <w:rsid w:val="004526C5"/>
    <w:rsid w:val="00457DB1"/>
    <w:rsid w:val="00461881"/>
    <w:rsid w:val="0048212F"/>
    <w:rsid w:val="00497EA2"/>
    <w:rsid w:val="004A3BD1"/>
    <w:rsid w:val="004B3E46"/>
    <w:rsid w:val="004B4C73"/>
    <w:rsid w:val="004D289C"/>
    <w:rsid w:val="004D690D"/>
    <w:rsid w:val="004F06B2"/>
    <w:rsid w:val="004F3379"/>
    <w:rsid w:val="004F4327"/>
    <w:rsid w:val="005041F7"/>
    <w:rsid w:val="00520F28"/>
    <w:rsid w:val="005211AB"/>
    <w:rsid w:val="00525A6C"/>
    <w:rsid w:val="005262D2"/>
    <w:rsid w:val="00535040"/>
    <w:rsid w:val="00564BAB"/>
    <w:rsid w:val="005825DF"/>
    <w:rsid w:val="0058397A"/>
    <w:rsid w:val="00593BEA"/>
    <w:rsid w:val="00597381"/>
    <w:rsid w:val="005B2C68"/>
    <w:rsid w:val="005C39E2"/>
    <w:rsid w:val="005C7E6E"/>
    <w:rsid w:val="005D1D0E"/>
    <w:rsid w:val="005D3F82"/>
    <w:rsid w:val="005E6239"/>
    <w:rsid w:val="005F6EC9"/>
    <w:rsid w:val="00600257"/>
    <w:rsid w:val="00603296"/>
    <w:rsid w:val="006077FD"/>
    <w:rsid w:val="00621A09"/>
    <w:rsid w:val="00624AE4"/>
    <w:rsid w:val="0063272B"/>
    <w:rsid w:val="00632828"/>
    <w:rsid w:val="006341EA"/>
    <w:rsid w:val="006403AD"/>
    <w:rsid w:val="0065641D"/>
    <w:rsid w:val="00662A04"/>
    <w:rsid w:val="00673438"/>
    <w:rsid w:val="006747F2"/>
    <w:rsid w:val="006767F4"/>
    <w:rsid w:val="00684733"/>
    <w:rsid w:val="00691E8C"/>
    <w:rsid w:val="006A1D9F"/>
    <w:rsid w:val="006A2C21"/>
    <w:rsid w:val="006A4DE4"/>
    <w:rsid w:val="006D3895"/>
    <w:rsid w:val="006E0093"/>
    <w:rsid w:val="006E11DC"/>
    <w:rsid w:val="006E6705"/>
    <w:rsid w:val="006F4476"/>
    <w:rsid w:val="006F7F28"/>
    <w:rsid w:val="00705FE0"/>
    <w:rsid w:val="00714271"/>
    <w:rsid w:val="007256FB"/>
    <w:rsid w:val="0074434E"/>
    <w:rsid w:val="00745827"/>
    <w:rsid w:val="00747481"/>
    <w:rsid w:val="007541DF"/>
    <w:rsid w:val="00761D3C"/>
    <w:rsid w:val="00772D9A"/>
    <w:rsid w:val="00776DC5"/>
    <w:rsid w:val="007800BA"/>
    <w:rsid w:val="00786B73"/>
    <w:rsid w:val="00790067"/>
    <w:rsid w:val="00791856"/>
    <w:rsid w:val="007B320B"/>
    <w:rsid w:val="007C149A"/>
    <w:rsid w:val="007C27AA"/>
    <w:rsid w:val="007C3A92"/>
    <w:rsid w:val="007C728D"/>
    <w:rsid w:val="007D2B76"/>
    <w:rsid w:val="007E7987"/>
    <w:rsid w:val="00800F2C"/>
    <w:rsid w:val="0080339E"/>
    <w:rsid w:val="00810594"/>
    <w:rsid w:val="008238E5"/>
    <w:rsid w:val="00824A5C"/>
    <w:rsid w:val="00833D5F"/>
    <w:rsid w:val="008403DA"/>
    <w:rsid w:val="00840DFB"/>
    <w:rsid w:val="008424C9"/>
    <w:rsid w:val="008439F8"/>
    <w:rsid w:val="008521F5"/>
    <w:rsid w:val="00853A58"/>
    <w:rsid w:val="00853C9C"/>
    <w:rsid w:val="00855C8C"/>
    <w:rsid w:val="00857A92"/>
    <w:rsid w:val="00857DF8"/>
    <w:rsid w:val="00862F75"/>
    <w:rsid w:val="008640FF"/>
    <w:rsid w:val="008675DF"/>
    <w:rsid w:val="00872772"/>
    <w:rsid w:val="008745E8"/>
    <w:rsid w:val="0088154C"/>
    <w:rsid w:val="00890F17"/>
    <w:rsid w:val="008A34C8"/>
    <w:rsid w:val="008A63A9"/>
    <w:rsid w:val="008A6CA2"/>
    <w:rsid w:val="008B150A"/>
    <w:rsid w:val="008B7524"/>
    <w:rsid w:val="008C0C5E"/>
    <w:rsid w:val="008C782A"/>
    <w:rsid w:val="008E4622"/>
    <w:rsid w:val="008E66CB"/>
    <w:rsid w:val="008F15D4"/>
    <w:rsid w:val="008F518B"/>
    <w:rsid w:val="00906961"/>
    <w:rsid w:val="00910EE2"/>
    <w:rsid w:val="00937383"/>
    <w:rsid w:val="009474E6"/>
    <w:rsid w:val="009571DF"/>
    <w:rsid w:val="00970FDE"/>
    <w:rsid w:val="009751FC"/>
    <w:rsid w:val="00977D8B"/>
    <w:rsid w:val="00980504"/>
    <w:rsid w:val="009942BE"/>
    <w:rsid w:val="00995FD5"/>
    <w:rsid w:val="00996A12"/>
    <w:rsid w:val="009A1AED"/>
    <w:rsid w:val="009A645A"/>
    <w:rsid w:val="009A6A9F"/>
    <w:rsid w:val="009B40FE"/>
    <w:rsid w:val="009C1CAE"/>
    <w:rsid w:val="009C3E7E"/>
    <w:rsid w:val="009E7379"/>
    <w:rsid w:val="009F1FE2"/>
    <w:rsid w:val="009F37D8"/>
    <w:rsid w:val="009F7AD4"/>
    <w:rsid w:val="00A04608"/>
    <w:rsid w:val="00A074FE"/>
    <w:rsid w:val="00A10DED"/>
    <w:rsid w:val="00A235E0"/>
    <w:rsid w:val="00A252C5"/>
    <w:rsid w:val="00A26B6C"/>
    <w:rsid w:val="00A32413"/>
    <w:rsid w:val="00A341B5"/>
    <w:rsid w:val="00A46D7C"/>
    <w:rsid w:val="00A54FA1"/>
    <w:rsid w:val="00A55759"/>
    <w:rsid w:val="00A614D3"/>
    <w:rsid w:val="00A62E8C"/>
    <w:rsid w:val="00A6730B"/>
    <w:rsid w:val="00A67AFD"/>
    <w:rsid w:val="00A70EDD"/>
    <w:rsid w:val="00A7366E"/>
    <w:rsid w:val="00A76B16"/>
    <w:rsid w:val="00A8033E"/>
    <w:rsid w:val="00A8438D"/>
    <w:rsid w:val="00AA7E9D"/>
    <w:rsid w:val="00AB65FF"/>
    <w:rsid w:val="00AC3D61"/>
    <w:rsid w:val="00AC7BB1"/>
    <w:rsid w:val="00AD072C"/>
    <w:rsid w:val="00AD30F5"/>
    <w:rsid w:val="00AD5891"/>
    <w:rsid w:val="00AD6708"/>
    <w:rsid w:val="00AE6FC8"/>
    <w:rsid w:val="00AE7D24"/>
    <w:rsid w:val="00AF4CC6"/>
    <w:rsid w:val="00AF7294"/>
    <w:rsid w:val="00B10987"/>
    <w:rsid w:val="00B20F99"/>
    <w:rsid w:val="00B31C76"/>
    <w:rsid w:val="00B5143F"/>
    <w:rsid w:val="00B54AA5"/>
    <w:rsid w:val="00B61091"/>
    <w:rsid w:val="00B61111"/>
    <w:rsid w:val="00B63865"/>
    <w:rsid w:val="00B63B46"/>
    <w:rsid w:val="00B92A07"/>
    <w:rsid w:val="00B97599"/>
    <w:rsid w:val="00BB2931"/>
    <w:rsid w:val="00BB34E4"/>
    <w:rsid w:val="00BB485A"/>
    <w:rsid w:val="00BC7B33"/>
    <w:rsid w:val="00BD1D23"/>
    <w:rsid w:val="00BD1F73"/>
    <w:rsid w:val="00BF4D7B"/>
    <w:rsid w:val="00BF51DF"/>
    <w:rsid w:val="00BF5E4A"/>
    <w:rsid w:val="00C10E16"/>
    <w:rsid w:val="00C1138B"/>
    <w:rsid w:val="00C14F39"/>
    <w:rsid w:val="00C1684F"/>
    <w:rsid w:val="00C3651D"/>
    <w:rsid w:val="00C41FE5"/>
    <w:rsid w:val="00C46FF9"/>
    <w:rsid w:val="00C51975"/>
    <w:rsid w:val="00C61192"/>
    <w:rsid w:val="00C6231B"/>
    <w:rsid w:val="00C743DB"/>
    <w:rsid w:val="00C7621E"/>
    <w:rsid w:val="00C769BD"/>
    <w:rsid w:val="00C77730"/>
    <w:rsid w:val="00C84F46"/>
    <w:rsid w:val="00C866D4"/>
    <w:rsid w:val="00C91A08"/>
    <w:rsid w:val="00C95232"/>
    <w:rsid w:val="00C96B21"/>
    <w:rsid w:val="00CD0367"/>
    <w:rsid w:val="00CD0C67"/>
    <w:rsid w:val="00CD678A"/>
    <w:rsid w:val="00CF25FC"/>
    <w:rsid w:val="00CF4B39"/>
    <w:rsid w:val="00D004ED"/>
    <w:rsid w:val="00D01CF2"/>
    <w:rsid w:val="00D04A42"/>
    <w:rsid w:val="00D06A0D"/>
    <w:rsid w:val="00D10E14"/>
    <w:rsid w:val="00D24516"/>
    <w:rsid w:val="00D26714"/>
    <w:rsid w:val="00D27718"/>
    <w:rsid w:val="00D3775E"/>
    <w:rsid w:val="00D431BB"/>
    <w:rsid w:val="00D527A7"/>
    <w:rsid w:val="00D64585"/>
    <w:rsid w:val="00D705FC"/>
    <w:rsid w:val="00D923C8"/>
    <w:rsid w:val="00D95FA4"/>
    <w:rsid w:val="00DA291A"/>
    <w:rsid w:val="00DB7ADF"/>
    <w:rsid w:val="00DC0647"/>
    <w:rsid w:val="00DC48D0"/>
    <w:rsid w:val="00DC5ED6"/>
    <w:rsid w:val="00DD0E9E"/>
    <w:rsid w:val="00DD1937"/>
    <w:rsid w:val="00DD46FC"/>
    <w:rsid w:val="00DE7486"/>
    <w:rsid w:val="00E02BB4"/>
    <w:rsid w:val="00E105E1"/>
    <w:rsid w:val="00E133F7"/>
    <w:rsid w:val="00E35FD8"/>
    <w:rsid w:val="00E50FA8"/>
    <w:rsid w:val="00E62048"/>
    <w:rsid w:val="00E67FCE"/>
    <w:rsid w:val="00E93C3C"/>
    <w:rsid w:val="00EB3084"/>
    <w:rsid w:val="00EC3214"/>
    <w:rsid w:val="00EC4702"/>
    <w:rsid w:val="00EC4BA1"/>
    <w:rsid w:val="00EC7FB5"/>
    <w:rsid w:val="00ED3E40"/>
    <w:rsid w:val="00EE7C03"/>
    <w:rsid w:val="00EF5C33"/>
    <w:rsid w:val="00F057A4"/>
    <w:rsid w:val="00F0794F"/>
    <w:rsid w:val="00F275D4"/>
    <w:rsid w:val="00F27A8F"/>
    <w:rsid w:val="00F31CD4"/>
    <w:rsid w:val="00F35CAF"/>
    <w:rsid w:val="00F407E5"/>
    <w:rsid w:val="00F45755"/>
    <w:rsid w:val="00F52488"/>
    <w:rsid w:val="00F54238"/>
    <w:rsid w:val="00F5683F"/>
    <w:rsid w:val="00F71964"/>
    <w:rsid w:val="00F84B1C"/>
    <w:rsid w:val="00F92185"/>
    <w:rsid w:val="00FA1D8C"/>
    <w:rsid w:val="00FA4E5B"/>
    <w:rsid w:val="00FB3CBE"/>
    <w:rsid w:val="00FB4240"/>
    <w:rsid w:val="00FB6026"/>
    <w:rsid w:val="00FD51ED"/>
    <w:rsid w:val="00FD5B62"/>
    <w:rsid w:val="00FD5F5F"/>
    <w:rsid w:val="00FE4EEE"/>
    <w:rsid w:val="00FF36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68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F3682"/>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FF3682"/>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FF3682"/>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FF3682"/>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F3682"/>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F3682"/>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FF3682"/>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F3682"/>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F3682"/>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68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F368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F368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F3682"/>
    <w:rPr>
      <w:rFonts w:eastAsiaTheme="minorEastAsia"/>
      <w:b/>
      <w:bCs/>
      <w:sz w:val="28"/>
      <w:szCs w:val="28"/>
    </w:rPr>
  </w:style>
  <w:style w:type="character" w:customStyle="1" w:styleId="Heading5Char">
    <w:name w:val="Heading 5 Char"/>
    <w:basedOn w:val="DefaultParagraphFont"/>
    <w:link w:val="Heading5"/>
    <w:uiPriority w:val="9"/>
    <w:semiHidden/>
    <w:rsid w:val="00FF3682"/>
    <w:rPr>
      <w:rFonts w:eastAsiaTheme="minorEastAsia"/>
      <w:b/>
      <w:bCs/>
      <w:i/>
      <w:iCs/>
      <w:sz w:val="26"/>
      <w:szCs w:val="26"/>
    </w:rPr>
  </w:style>
  <w:style w:type="character" w:customStyle="1" w:styleId="Heading6Char">
    <w:name w:val="Heading 6 Char"/>
    <w:basedOn w:val="DefaultParagraphFont"/>
    <w:link w:val="Heading6"/>
    <w:rsid w:val="00FF3682"/>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F3682"/>
    <w:rPr>
      <w:rFonts w:eastAsiaTheme="minorEastAsia"/>
      <w:sz w:val="24"/>
      <w:szCs w:val="24"/>
    </w:rPr>
  </w:style>
  <w:style w:type="character" w:customStyle="1" w:styleId="Heading8Char">
    <w:name w:val="Heading 8 Char"/>
    <w:basedOn w:val="DefaultParagraphFont"/>
    <w:link w:val="Heading8"/>
    <w:uiPriority w:val="9"/>
    <w:semiHidden/>
    <w:rsid w:val="00FF3682"/>
    <w:rPr>
      <w:rFonts w:eastAsiaTheme="minorEastAsia"/>
      <w:i/>
      <w:iCs/>
      <w:sz w:val="24"/>
      <w:szCs w:val="24"/>
    </w:rPr>
  </w:style>
  <w:style w:type="character" w:customStyle="1" w:styleId="Heading9Char">
    <w:name w:val="Heading 9 Char"/>
    <w:basedOn w:val="DefaultParagraphFont"/>
    <w:link w:val="Heading9"/>
    <w:uiPriority w:val="9"/>
    <w:semiHidden/>
    <w:rsid w:val="00FF3682"/>
    <w:rPr>
      <w:rFonts w:asciiTheme="majorHAnsi" w:eastAsiaTheme="majorEastAsia" w:hAnsiTheme="majorHAnsi" w:cstheme="majorBidi"/>
    </w:rPr>
  </w:style>
  <w:style w:type="character" w:styleId="Hyperlink">
    <w:name w:val="Hyperlink"/>
    <w:basedOn w:val="DefaultParagraphFont"/>
    <w:uiPriority w:val="99"/>
    <w:unhideWhenUsed/>
    <w:rsid w:val="00AB65FF"/>
    <w:rPr>
      <w:color w:val="0000FF" w:themeColor="hyperlink"/>
      <w:u w:val="single"/>
    </w:rPr>
  </w:style>
  <w:style w:type="character" w:customStyle="1" w:styleId="hps">
    <w:name w:val="hps"/>
    <w:basedOn w:val="DefaultParagraphFont"/>
    <w:rsid w:val="00373D98"/>
  </w:style>
  <w:style w:type="character" w:customStyle="1" w:styleId="shorttext">
    <w:name w:val="short_text"/>
    <w:basedOn w:val="DefaultParagraphFont"/>
    <w:rsid w:val="00373D98"/>
  </w:style>
  <w:style w:type="paragraph" w:styleId="ListParagraph">
    <w:name w:val="List Paragraph"/>
    <w:basedOn w:val="Normal"/>
    <w:uiPriority w:val="34"/>
    <w:qFormat/>
    <w:rsid w:val="00A8438D"/>
    <w:pPr>
      <w:ind w:left="720"/>
      <w:contextualSpacing/>
    </w:pPr>
  </w:style>
  <w:style w:type="character" w:customStyle="1" w:styleId="apple-converted-space">
    <w:name w:val="apple-converted-space"/>
    <w:basedOn w:val="DefaultParagraphFont"/>
    <w:rsid w:val="00B97599"/>
  </w:style>
  <w:style w:type="character" w:styleId="PlaceholderText">
    <w:name w:val="Placeholder Text"/>
    <w:basedOn w:val="DefaultParagraphFont"/>
    <w:uiPriority w:val="99"/>
    <w:semiHidden/>
    <w:rsid w:val="00BB34E4"/>
    <w:rPr>
      <w:color w:val="808080"/>
    </w:rPr>
  </w:style>
  <w:style w:type="paragraph" w:styleId="BalloonText">
    <w:name w:val="Balloon Text"/>
    <w:basedOn w:val="Normal"/>
    <w:link w:val="BalloonTextChar"/>
    <w:uiPriority w:val="99"/>
    <w:semiHidden/>
    <w:unhideWhenUsed/>
    <w:rsid w:val="00BB34E4"/>
    <w:rPr>
      <w:rFonts w:ascii="Tahoma" w:hAnsi="Tahoma" w:cs="Tahoma"/>
      <w:sz w:val="16"/>
      <w:szCs w:val="16"/>
    </w:rPr>
  </w:style>
  <w:style w:type="character" w:customStyle="1" w:styleId="BalloonTextChar">
    <w:name w:val="Balloon Text Char"/>
    <w:basedOn w:val="DefaultParagraphFont"/>
    <w:link w:val="BalloonText"/>
    <w:uiPriority w:val="99"/>
    <w:semiHidden/>
    <w:rsid w:val="00BB34E4"/>
    <w:rPr>
      <w:rFonts w:ascii="Tahoma" w:eastAsia="Times New Roman" w:hAnsi="Tahoma" w:cs="Tahoma"/>
      <w:sz w:val="16"/>
      <w:szCs w:val="16"/>
    </w:rPr>
  </w:style>
  <w:style w:type="paragraph" w:styleId="NormalWeb">
    <w:name w:val="Normal (Web)"/>
    <w:basedOn w:val="Normal"/>
    <w:uiPriority w:val="99"/>
    <w:semiHidden/>
    <w:unhideWhenUsed/>
    <w:rsid w:val="00E93C3C"/>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6162">
      <w:bodyDiv w:val="1"/>
      <w:marLeft w:val="0"/>
      <w:marRight w:val="0"/>
      <w:marTop w:val="0"/>
      <w:marBottom w:val="0"/>
      <w:divBdr>
        <w:top w:val="none" w:sz="0" w:space="0" w:color="auto"/>
        <w:left w:val="none" w:sz="0" w:space="0" w:color="auto"/>
        <w:bottom w:val="none" w:sz="0" w:space="0" w:color="auto"/>
        <w:right w:val="none" w:sz="0" w:space="0" w:color="auto"/>
      </w:divBdr>
      <w:divsChild>
        <w:div w:id="1786342451">
          <w:marLeft w:val="547"/>
          <w:marRight w:val="0"/>
          <w:marTop w:val="144"/>
          <w:marBottom w:val="0"/>
          <w:divBdr>
            <w:top w:val="none" w:sz="0" w:space="0" w:color="auto"/>
            <w:left w:val="none" w:sz="0" w:space="0" w:color="auto"/>
            <w:bottom w:val="none" w:sz="0" w:space="0" w:color="auto"/>
            <w:right w:val="none" w:sz="0" w:space="0" w:color="auto"/>
          </w:divBdr>
        </w:div>
      </w:divsChild>
    </w:div>
    <w:div w:id="162867475">
      <w:bodyDiv w:val="1"/>
      <w:marLeft w:val="0"/>
      <w:marRight w:val="0"/>
      <w:marTop w:val="0"/>
      <w:marBottom w:val="0"/>
      <w:divBdr>
        <w:top w:val="none" w:sz="0" w:space="0" w:color="auto"/>
        <w:left w:val="none" w:sz="0" w:space="0" w:color="auto"/>
        <w:bottom w:val="none" w:sz="0" w:space="0" w:color="auto"/>
        <w:right w:val="none" w:sz="0" w:space="0" w:color="auto"/>
      </w:divBdr>
      <w:divsChild>
        <w:div w:id="2047214512">
          <w:marLeft w:val="547"/>
          <w:marRight w:val="0"/>
          <w:marTop w:val="110"/>
          <w:marBottom w:val="0"/>
          <w:divBdr>
            <w:top w:val="none" w:sz="0" w:space="0" w:color="auto"/>
            <w:left w:val="none" w:sz="0" w:space="0" w:color="auto"/>
            <w:bottom w:val="none" w:sz="0" w:space="0" w:color="auto"/>
            <w:right w:val="none" w:sz="0" w:space="0" w:color="auto"/>
          </w:divBdr>
        </w:div>
      </w:divsChild>
    </w:div>
    <w:div w:id="185488578">
      <w:bodyDiv w:val="1"/>
      <w:marLeft w:val="0"/>
      <w:marRight w:val="0"/>
      <w:marTop w:val="0"/>
      <w:marBottom w:val="0"/>
      <w:divBdr>
        <w:top w:val="none" w:sz="0" w:space="0" w:color="auto"/>
        <w:left w:val="none" w:sz="0" w:space="0" w:color="auto"/>
        <w:bottom w:val="none" w:sz="0" w:space="0" w:color="auto"/>
        <w:right w:val="none" w:sz="0" w:space="0" w:color="auto"/>
      </w:divBdr>
    </w:div>
    <w:div w:id="271402191">
      <w:bodyDiv w:val="1"/>
      <w:marLeft w:val="0"/>
      <w:marRight w:val="0"/>
      <w:marTop w:val="0"/>
      <w:marBottom w:val="0"/>
      <w:divBdr>
        <w:top w:val="none" w:sz="0" w:space="0" w:color="auto"/>
        <w:left w:val="none" w:sz="0" w:space="0" w:color="auto"/>
        <w:bottom w:val="none" w:sz="0" w:space="0" w:color="auto"/>
        <w:right w:val="none" w:sz="0" w:space="0" w:color="auto"/>
      </w:divBdr>
    </w:div>
    <w:div w:id="277184153">
      <w:bodyDiv w:val="1"/>
      <w:marLeft w:val="0"/>
      <w:marRight w:val="0"/>
      <w:marTop w:val="0"/>
      <w:marBottom w:val="0"/>
      <w:divBdr>
        <w:top w:val="none" w:sz="0" w:space="0" w:color="auto"/>
        <w:left w:val="none" w:sz="0" w:space="0" w:color="auto"/>
        <w:bottom w:val="none" w:sz="0" w:space="0" w:color="auto"/>
        <w:right w:val="none" w:sz="0" w:space="0" w:color="auto"/>
      </w:divBdr>
    </w:div>
    <w:div w:id="620648759">
      <w:bodyDiv w:val="1"/>
      <w:marLeft w:val="0"/>
      <w:marRight w:val="0"/>
      <w:marTop w:val="0"/>
      <w:marBottom w:val="0"/>
      <w:divBdr>
        <w:top w:val="none" w:sz="0" w:space="0" w:color="auto"/>
        <w:left w:val="none" w:sz="0" w:space="0" w:color="auto"/>
        <w:bottom w:val="none" w:sz="0" w:space="0" w:color="auto"/>
        <w:right w:val="none" w:sz="0" w:space="0" w:color="auto"/>
      </w:divBdr>
    </w:div>
    <w:div w:id="656493873">
      <w:bodyDiv w:val="1"/>
      <w:marLeft w:val="0"/>
      <w:marRight w:val="0"/>
      <w:marTop w:val="0"/>
      <w:marBottom w:val="0"/>
      <w:divBdr>
        <w:top w:val="none" w:sz="0" w:space="0" w:color="auto"/>
        <w:left w:val="none" w:sz="0" w:space="0" w:color="auto"/>
        <w:bottom w:val="none" w:sz="0" w:space="0" w:color="auto"/>
        <w:right w:val="none" w:sz="0" w:space="0" w:color="auto"/>
      </w:divBdr>
    </w:div>
    <w:div w:id="745036096">
      <w:bodyDiv w:val="1"/>
      <w:marLeft w:val="0"/>
      <w:marRight w:val="0"/>
      <w:marTop w:val="0"/>
      <w:marBottom w:val="0"/>
      <w:divBdr>
        <w:top w:val="none" w:sz="0" w:space="0" w:color="auto"/>
        <w:left w:val="none" w:sz="0" w:space="0" w:color="auto"/>
        <w:bottom w:val="none" w:sz="0" w:space="0" w:color="auto"/>
        <w:right w:val="none" w:sz="0" w:space="0" w:color="auto"/>
      </w:divBdr>
    </w:div>
    <w:div w:id="931741671">
      <w:bodyDiv w:val="1"/>
      <w:marLeft w:val="0"/>
      <w:marRight w:val="0"/>
      <w:marTop w:val="0"/>
      <w:marBottom w:val="0"/>
      <w:divBdr>
        <w:top w:val="none" w:sz="0" w:space="0" w:color="auto"/>
        <w:left w:val="none" w:sz="0" w:space="0" w:color="auto"/>
        <w:bottom w:val="none" w:sz="0" w:space="0" w:color="auto"/>
        <w:right w:val="none" w:sz="0" w:space="0" w:color="auto"/>
      </w:divBdr>
    </w:div>
    <w:div w:id="1404067762">
      <w:bodyDiv w:val="1"/>
      <w:marLeft w:val="0"/>
      <w:marRight w:val="0"/>
      <w:marTop w:val="0"/>
      <w:marBottom w:val="0"/>
      <w:divBdr>
        <w:top w:val="none" w:sz="0" w:space="0" w:color="auto"/>
        <w:left w:val="none" w:sz="0" w:space="0" w:color="auto"/>
        <w:bottom w:val="none" w:sz="0" w:space="0" w:color="auto"/>
        <w:right w:val="none" w:sz="0" w:space="0" w:color="auto"/>
      </w:divBdr>
      <w:divsChild>
        <w:div w:id="722632605">
          <w:marLeft w:val="547"/>
          <w:marRight w:val="0"/>
          <w:marTop w:val="0"/>
          <w:marBottom w:val="0"/>
          <w:divBdr>
            <w:top w:val="none" w:sz="0" w:space="0" w:color="auto"/>
            <w:left w:val="none" w:sz="0" w:space="0" w:color="auto"/>
            <w:bottom w:val="none" w:sz="0" w:space="0" w:color="auto"/>
            <w:right w:val="none" w:sz="0" w:space="0" w:color="auto"/>
          </w:divBdr>
        </w:div>
      </w:divsChild>
    </w:div>
    <w:div w:id="1601794413">
      <w:bodyDiv w:val="1"/>
      <w:marLeft w:val="0"/>
      <w:marRight w:val="0"/>
      <w:marTop w:val="0"/>
      <w:marBottom w:val="0"/>
      <w:divBdr>
        <w:top w:val="none" w:sz="0" w:space="0" w:color="auto"/>
        <w:left w:val="none" w:sz="0" w:space="0" w:color="auto"/>
        <w:bottom w:val="none" w:sz="0" w:space="0" w:color="auto"/>
        <w:right w:val="none" w:sz="0" w:space="0" w:color="auto"/>
      </w:divBdr>
    </w:div>
    <w:div w:id="1732075697">
      <w:bodyDiv w:val="1"/>
      <w:marLeft w:val="0"/>
      <w:marRight w:val="0"/>
      <w:marTop w:val="0"/>
      <w:marBottom w:val="0"/>
      <w:divBdr>
        <w:top w:val="none" w:sz="0" w:space="0" w:color="auto"/>
        <w:left w:val="none" w:sz="0" w:space="0" w:color="auto"/>
        <w:bottom w:val="none" w:sz="0" w:space="0" w:color="auto"/>
        <w:right w:val="none" w:sz="0" w:space="0" w:color="auto"/>
      </w:divBdr>
    </w:div>
    <w:div w:id="208930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ANALIS</cp:lastModifiedBy>
  <cp:revision>3</cp:revision>
  <dcterms:created xsi:type="dcterms:W3CDTF">2015-01-09T03:19:00Z</dcterms:created>
  <dcterms:modified xsi:type="dcterms:W3CDTF">2015-01-28T02:45:00Z</dcterms:modified>
</cp:coreProperties>
</file>