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8E" w:rsidRDefault="0029188E" w:rsidP="0072686A">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Malaysian Journal of Analytical Sciences Vol 19 </w:t>
      </w:r>
      <w:r w:rsidR="0072686A">
        <w:rPr>
          <w:rFonts w:ascii="Times New Roman" w:hAnsi="Times New Roman"/>
          <w:sz w:val="24"/>
          <w:szCs w:val="24"/>
        </w:rPr>
        <w:t>No 1</w:t>
      </w:r>
      <w:r w:rsidR="0072686A">
        <w:rPr>
          <w:rFonts w:ascii="Times New Roman" w:hAnsi="Times New Roman"/>
          <w:bCs/>
          <w:sz w:val="24"/>
          <w:szCs w:val="24"/>
          <w:lang w:eastAsia="en-GB"/>
        </w:rPr>
        <w:t xml:space="preserve"> </w:t>
      </w:r>
      <w:bookmarkStart w:id="0" w:name="_GoBack"/>
      <w:bookmarkEnd w:id="0"/>
      <w:r>
        <w:rPr>
          <w:rFonts w:ascii="Times New Roman" w:hAnsi="Times New Roman"/>
          <w:bCs/>
          <w:sz w:val="24"/>
          <w:szCs w:val="24"/>
          <w:lang w:eastAsia="en-GB"/>
        </w:rPr>
        <w:t>(2015): 71 – 76</w:t>
      </w:r>
    </w:p>
    <w:p w:rsidR="0029188E" w:rsidRDefault="0029188E" w:rsidP="0029188E">
      <w:pPr>
        <w:spacing w:after="0" w:line="240" w:lineRule="auto"/>
        <w:rPr>
          <w:rFonts w:ascii="Times New Roman" w:hAnsi="Times New Roman"/>
          <w:bCs/>
          <w:sz w:val="24"/>
          <w:szCs w:val="24"/>
          <w:lang w:eastAsia="en-GB"/>
        </w:rPr>
      </w:pPr>
    </w:p>
    <w:p w:rsidR="0029188E" w:rsidRDefault="0029188E" w:rsidP="0029188E">
      <w:pPr>
        <w:spacing w:after="0" w:line="240" w:lineRule="auto"/>
        <w:rPr>
          <w:rFonts w:ascii="Times New Roman" w:hAnsi="Times New Roman"/>
          <w:bCs/>
          <w:sz w:val="24"/>
          <w:szCs w:val="24"/>
          <w:lang w:eastAsia="en-GB"/>
        </w:rPr>
      </w:pPr>
    </w:p>
    <w:p w:rsidR="0029188E" w:rsidRPr="0029188E" w:rsidRDefault="0029188E" w:rsidP="0029188E">
      <w:pPr>
        <w:spacing w:after="0" w:line="240" w:lineRule="auto"/>
        <w:rPr>
          <w:rFonts w:ascii="Times New Roman" w:hAnsi="Times New Roman"/>
          <w:bCs/>
          <w:sz w:val="24"/>
          <w:szCs w:val="24"/>
          <w:lang w:eastAsia="en-GB"/>
        </w:rPr>
      </w:pPr>
    </w:p>
    <w:p w:rsidR="0029188E" w:rsidRPr="005634CA" w:rsidRDefault="0029188E" w:rsidP="0029188E">
      <w:pPr>
        <w:spacing w:after="0" w:line="240" w:lineRule="auto"/>
        <w:jc w:val="center"/>
        <w:rPr>
          <w:rFonts w:ascii="Times New Roman" w:hAnsi="Times New Roman"/>
          <w:bCs/>
          <w:sz w:val="28"/>
          <w:szCs w:val="28"/>
          <w:lang w:eastAsia="en-GB"/>
        </w:rPr>
      </w:pPr>
      <w:r w:rsidRPr="005634CA">
        <w:rPr>
          <w:rFonts w:ascii="Times New Roman" w:hAnsi="Times New Roman"/>
          <w:bCs/>
          <w:sz w:val="28"/>
          <w:szCs w:val="28"/>
          <w:lang w:eastAsia="en-GB"/>
        </w:rPr>
        <w:t xml:space="preserve">OPTIMAL EXTRACTION AND EVALUATION ON THE OIL CONTENT OF CITRONELLA OIL EXTRACTED FROM </w:t>
      </w:r>
      <w:r w:rsidRPr="005634CA">
        <w:rPr>
          <w:rFonts w:ascii="Times New Roman" w:hAnsi="Times New Roman"/>
          <w:bCs/>
          <w:i/>
          <w:sz w:val="28"/>
          <w:szCs w:val="28"/>
          <w:lang w:eastAsia="en-GB"/>
        </w:rPr>
        <w:t>CYMBOPOGON NARDUS</w:t>
      </w:r>
    </w:p>
    <w:p w:rsidR="0029188E" w:rsidRPr="00802DCC" w:rsidRDefault="0029188E" w:rsidP="0029188E">
      <w:pPr>
        <w:spacing w:after="0" w:line="240" w:lineRule="auto"/>
        <w:jc w:val="center"/>
        <w:rPr>
          <w:rFonts w:ascii="Times New Roman" w:hAnsi="Times New Roman"/>
          <w:noProof/>
          <w:sz w:val="24"/>
          <w:szCs w:val="24"/>
          <w:lang w:bidi="ar-SA"/>
        </w:rPr>
      </w:pPr>
    </w:p>
    <w:p w:rsidR="0029188E" w:rsidRPr="00802DCC" w:rsidRDefault="0029188E" w:rsidP="0029188E">
      <w:pPr>
        <w:spacing w:after="0" w:line="240" w:lineRule="auto"/>
        <w:jc w:val="center"/>
        <w:rPr>
          <w:rFonts w:ascii="Times New Roman" w:hAnsi="Times New Roman"/>
          <w:sz w:val="24"/>
          <w:szCs w:val="24"/>
          <w:lang w:eastAsia="en-GB"/>
        </w:rPr>
      </w:pPr>
      <w:r w:rsidRPr="005634CA">
        <w:rPr>
          <w:rFonts w:ascii="Times New Roman" w:hAnsi="Times New Roman"/>
          <w:sz w:val="24"/>
          <w:szCs w:val="24"/>
          <w:lang w:eastAsia="en-GB"/>
        </w:rPr>
        <w:t>(Pengekstrakan Optimum Dan Penilaian Kandungan Minyak Sitronela Daripada</w:t>
      </w:r>
      <w:r w:rsidRPr="005634CA">
        <w:rPr>
          <w:rFonts w:ascii="Times New Roman" w:hAnsi="Times New Roman"/>
          <w:i/>
          <w:sz w:val="24"/>
          <w:szCs w:val="24"/>
          <w:lang w:eastAsia="en-GB"/>
        </w:rPr>
        <w:t xml:space="preserve"> Cymbopogon Nardus</w:t>
      </w:r>
      <w:r w:rsidRPr="005634CA">
        <w:rPr>
          <w:rFonts w:ascii="Times New Roman" w:hAnsi="Times New Roman"/>
          <w:sz w:val="24"/>
          <w:szCs w:val="24"/>
          <w:lang w:eastAsia="en-GB"/>
        </w:rPr>
        <w:t>)</w:t>
      </w:r>
    </w:p>
    <w:p w:rsidR="0029188E" w:rsidRPr="00802DCC" w:rsidRDefault="0029188E" w:rsidP="0029188E">
      <w:pPr>
        <w:spacing w:after="0" w:line="240" w:lineRule="auto"/>
        <w:jc w:val="center"/>
        <w:rPr>
          <w:rFonts w:ascii="Times New Roman" w:hAnsi="Times New Roman"/>
          <w:noProof/>
          <w:sz w:val="20"/>
          <w:szCs w:val="20"/>
          <w:lang w:bidi="ar-SA"/>
        </w:rPr>
      </w:pPr>
    </w:p>
    <w:p w:rsidR="0029188E" w:rsidRPr="00802DCC" w:rsidRDefault="0029188E" w:rsidP="0029188E">
      <w:pPr>
        <w:spacing w:after="0" w:line="240" w:lineRule="auto"/>
        <w:jc w:val="center"/>
        <w:rPr>
          <w:rFonts w:ascii="Times New Roman" w:hAnsi="Times New Roman"/>
          <w:noProof/>
          <w:sz w:val="18"/>
          <w:szCs w:val="18"/>
          <w:lang w:bidi="ar-SA"/>
        </w:rPr>
      </w:pPr>
      <w:r w:rsidRPr="001F6A1F">
        <w:rPr>
          <w:sz w:val="20"/>
          <w:szCs w:val="24"/>
        </w:rPr>
        <w:t>Daniel Chong Jun Weng</w:t>
      </w:r>
      <w:r w:rsidRPr="001F6A1F">
        <w:rPr>
          <w:rFonts w:hint="eastAsia"/>
          <w:sz w:val="20"/>
          <w:szCs w:val="24"/>
          <w:vertAlign w:val="superscript"/>
        </w:rPr>
        <w:t>1</w:t>
      </w:r>
      <w:r w:rsidRPr="001F6A1F">
        <w:rPr>
          <w:sz w:val="20"/>
          <w:szCs w:val="24"/>
        </w:rPr>
        <w:t>, Jalifah Latip</w:t>
      </w:r>
      <w:r w:rsidRPr="001F6A1F">
        <w:rPr>
          <w:rFonts w:hint="eastAsia"/>
          <w:sz w:val="20"/>
          <w:szCs w:val="24"/>
          <w:vertAlign w:val="superscript"/>
        </w:rPr>
        <w:t>1</w:t>
      </w:r>
      <w:r w:rsidRPr="001F6A1F">
        <w:rPr>
          <w:sz w:val="20"/>
          <w:szCs w:val="24"/>
        </w:rPr>
        <w:t>*,</w:t>
      </w:r>
      <w:r w:rsidRPr="001F6A1F">
        <w:rPr>
          <w:rFonts w:hint="eastAsia"/>
          <w:sz w:val="20"/>
          <w:szCs w:val="24"/>
        </w:rPr>
        <w:t xml:space="preserve"> </w:t>
      </w:r>
      <w:r w:rsidRPr="001F6A1F">
        <w:rPr>
          <w:sz w:val="20"/>
          <w:szCs w:val="24"/>
        </w:rPr>
        <w:t>Siti Aishah Hasbullah</w:t>
      </w:r>
      <w:r w:rsidRPr="001F6A1F">
        <w:rPr>
          <w:sz w:val="20"/>
          <w:szCs w:val="24"/>
          <w:vertAlign w:val="superscript"/>
        </w:rPr>
        <w:t>1</w:t>
      </w:r>
      <w:r w:rsidRPr="001F6A1F">
        <w:rPr>
          <w:sz w:val="20"/>
          <w:szCs w:val="24"/>
        </w:rPr>
        <w:t>,</w:t>
      </w:r>
      <w:r w:rsidRPr="001F6A1F">
        <w:rPr>
          <w:rFonts w:hint="eastAsia"/>
          <w:sz w:val="20"/>
          <w:szCs w:val="24"/>
        </w:rPr>
        <w:t xml:space="preserve"> </w:t>
      </w:r>
      <w:r w:rsidRPr="001F6A1F">
        <w:rPr>
          <w:sz w:val="20"/>
          <w:szCs w:val="24"/>
        </w:rPr>
        <w:t>Harjono Sastrohamidjojo</w:t>
      </w:r>
      <w:r w:rsidRPr="001F6A1F">
        <w:rPr>
          <w:rFonts w:hint="eastAsia"/>
          <w:sz w:val="20"/>
          <w:szCs w:val="24"/>
          <w:vertAlign w:val="superscript"/>
        </w:rPr>
        <w:t>2</w:t>
      </w:r>
    </w:p>
    <w:p w:rsidR="0029188E" w:rsidRPr="0029188E" w:rsidRDefault="0029188E" w:rsidP="0029188E">
      <w:pPr>
        <w:spacing w:after="0" w:line="240" w:lineRule="auto"/>
        <w:jc w:val="center"/>
        <w:rPr>
          <w:rFonts w:ascii="Times New Roman" w:hAnsi="Times New Roman"/>
          <w:i/>
          <w:noProof/>
          <w:sz w:val="20"/>
          <w:szCs w:val="20"/>
          <w:lang w:bidi="ar-SA"/>
        </w:rPr>
      </w:pPr>
    </w:p>
    <w:p w:rsidR="0029188E" w:rsidRPr="0029188E" w:rsidRDefault="0029188E" w:rsidP="0029188E">
      <w:pPr>
        <w:pStyle w:val="Affiliation"/>
        <w:rPr>
          <w:color w:val="auto"/>
          <w:sz w:val="20"/>
        </w:rPr>
      </w:pPr>
      <w:r w:rsidRPr="0029188E">
        <w:rPr>
          <w:rFonts w:hint="eastAsia"/>
          <w:i w:val="0"/>
          <w:sz w:val="20"/>
          <w:vertAlign w:val="superscript"/>
        </w:rPr>
        <w:t>1</w:t>
      </w:r>
      <w:r w:rsidRPr="0029188E">
        <w:rPr>
          <w:color w:val="auto"/>
          <w:sz w:val="20"/>
        </w:rPr>
        <w:t xml:space="preserve">School of Chemical Science &amp; Food Technology, </w:t>
      </w:r>
    </w:p>
    <w:p w:rsidR="0029188E" w:rsidRPr="0029188E" w:rsidRDefault="0029188E" w:rsidP="0029188E">
      <w:pPr>
        <w:pStyle w:val="Affiliation"/>
        <w:rPr>
          <w:color w:val="auto"/>
          <w:sz w:val="20"/>
        </w:rPr>
      </w:pPr>
      <w:r w:rsidRPr="0029188E">
        <w:rPr>
          <w:color w:val="auto"/>
          <w:sz w:val="20"/>
        </w:rPr>
        <w:t xml:space="preserve">Faculty of Science and Technology, </w:t>
      </w:r>
    </w:p>
    <w:p w:rsidR="0029188E" w:rsidRPr="0029188E" w:rsidRDefault="0029188E" w:rsidP="0029188E">
      <w:pPr>
        <w:pStyle w:val="Affiliation"/>
        <w:rPr>
          <w:color w:val="auto"/>
          <w:sz w:val="20"/>
        </w:rPr>
      </w:pPr>
      <w:r w:rsidRPr="0029188E">
        <w:rPr>
          <w:color w:val="auto"/>
          <w:sz w:val="20"/>
        </w:rPr>
        <w:t>Universiti Kebangsaan Malaysia, 43600 Bangi, Selangor, Malaysia</w:t>
      </w:r>
    </w:p>
    <w:p w:rsidR="0029188E" w:rsidRPr="0029188E" w:rsidRDefault="0029188E" w:rsidP="0029188E">
      <w:pPr>
        <w:pStyle w:val="Affiliation"/>
        <w:rPr>
          <w:color w:val="auto"/>
          <w:sz w:val="20"/>
        </w:rPr>
      </w:pPr>
      <w:r w:rsidRPr="0029188E">
        <w:rPr>
          <w:rFonts w:hint="eastAsia"/>
          <w:i w:val="0"/>
          <w:color w:val="auto"/>
          <w:sz w:val="20"/>
          <w:vertAlign w:val="superscript"/>
        </w:rPr>
        <w:t>2</w:t>
      </w:r>
      <w:r w:rsidRPr="0029188E">
        <w:rPr>
          <w:color w:val="auto"/>
          <w:sz w:val="20"/>
        </w:rPr>
        <w:t xml:space="preserve">Department of Chemistry, </w:t>
      </w:r>
    </w:p>
    <w:p w:rsidR="0029188E" w:rsidRPr="0029188E" w:rsidRDefault="0029188E" w:rsidP="0029188E">
      <w:pPr>
        <w:pStyle w:val="Affiliation"/>
        <w:rPr>
          <w:color w:val="auto"/>
          <w:sz w:val="20"/>
        </w:rPr>
      </w:pPr>
      <w:r w:rsidRPr="0029188E">
        <w:rPr>
          <w:color w:val="auto"/>
          <w:sz w:val="20"/>
        </w:rPr>
        <w:t>Gadjah Mada University, Yogyakarta, Indonesia</w:t>
      </w:r>
    </w:p>
    <w:p w:rsidR="0029188E" w:rsidRPr="0029188E" w:rsidRDefault="0029188E" w:rsidP="0029188E">
      <w:pPr>
        <w:spacing w:after="0" w:line="240" w:lineRule="auto"/>
        <w:jc w:val="center"/>
        <w:rPr>
          <w:rFonts w:ascii="Times New Roman" w:hAnsi="Times New Roman"/>
          <w:noProof/>
          <w:sz w:val="20"/>
          <w:szCs w:val="20"/>
          <w:lang w:bidi="ar-SA"/>
        </w:rPr>
      </w:pPr>
    </w:p>
    <w:p w:rsidR="0029188E" w:rsidRPr="0029188E" w:rsidRDefault="0029188E" w:rsidP="0029188E">
      <w:pPr>
        <w:spacing w:after="0" w:line="240" w:lineRule="auto"/>
        <w:jc w:val="center"/>
        <w:rPr>
          <w:rFonts w:ascii="Times New Roman" w:hAnsi="Times New Roman"/>
          <w:i/>
          <w:sz w:val="20"/>
          <w:szCs w:val="20"/>
          <w:lang w:eastAsia="ja-JP"/>
        </w:rPr>
      </w:pPr>
      <w:r w:rsidRPr="0029188E">
        <w:rPr>
          <w:rFonts w:ascii="Times New Roman" w:hAnsi="Times New Roman"/>
          <w:i/>
          <w:noProof/>
          <w:sz w:val="20"/>
          <w:szCs w:val="20"/>
          <w:lang w:bidi="ar-SA"/>
        </w:rPr>
        <w:t xml:space="preserve">*Corresponding author: </w:t>
      </w:r>
      <w:r w:rsidRPr="0029188E">
        <w:rPr>
          <w:rFonts w:ascii="Times New Roman" w:hAnsi="Times New Roman"/>
          <w:i/>
          <w:sz w:val="20"/>
          <w:szCs w:val="20"/>
          <w:lang w:eastAsia="ja-JP"/>
        </w:rPr>
        <w:t>jali@ukm.my</w:t>
      </w:r>
    </w:p>
    <w:p w:rsidR="0029188E" w:rsidRPr="0029188E" w:rsidRDefault="0029188E" w:rsidP="0029188E">
      <w:pPr>
        <w:spacing w:after="0" w:line="240" w:lineRule="auto"/>
        <w:jc w:val="center"/>
        <w:rPr>
          <w:rFonts w:ascii="Times New Roman" w:hAnsi="Times New Roman"/>
          <w:noProof/>
          <w:sz w:val="20"/>
          <w:szCs w:val="20"/>
          <w:lang w:bidi="ar-SA"/>
        </w:rPr>
      </w:pPr>
    </w:p>
    <w:p w:rsidR="0029188E" w:rsidRPr="0029188E" w:rsidRDefault="0029188E" w:rsidP="0029188E">
      <w:pPr>
        <w:spacing w:after="0" w:line="240" w:lineRule="auto"/>
        <w:jc w:val="center"/>
        <w:rPr>
          <w:rFonts w:ascii="Times New Roman" w:hAnsi="Times New Roman"/>
          <w:noProof/>
          <w:sz w:val="20"/>
          <w:szCs w:val="20"/>
          <w:lang w:bidi="ar-SA"/>
        </w:rPr>
      </w:pPr>
    </w:p>
    <w:p w:rsidR="0029188E" w:rsidRPr="0029188E" w:rsidRDefault="0029188E" w:rsidP="0029188E">
      <w:pPr>
        <w:spacing w:after="0" w:line="240" w:lineRule="auto"/>
        <w:jc w:val="center"/>
        <w:rPr>
          <w:rFonts w:ascii="Times New Roman" w:hAnsi="Times New Roman"/>
          <w:b/>
          <w:noProof/>
          <w:sz w:val="20"/>
          <w:szCs w:val="20"/>
          <w:lang w:bidi="ar-SA"/>
        </w:rPr>
      </w:pPr>
      <w:r w:rsidRPr="0029188E">
        <w:rPr>
          <w:rFonts w:ascii="Times New Roman" w:hAnsi="Times New Roman"/>
          <w:b/>
          <w:noProof/>
          <w:sz w:val="20"/>
          <w:szCs w:val="20"/>
          <w:lang w:bidi="ar-SA"/>
        </w:rPr>
        <w:t>Abstract</w:t>
      </w:r>
    </w:p>
    <w:p w:rsidR="0029188E" w:rsidRPr="0029188E" w:rsidRDefault="0029188E" w:rsidP="0029188E">
      <w:pPr>
        <w:spacing w:after="0" w:line="240" w:lineRule="auto"/>
        <w:jc w:val="both"/>
        <w:rPr>
          <w:rFonts w:ascii="Times New Roman" w:hAnsi="Times New Roman"/>
          <w:color w:val="000000"/>
          <w:sz w:val="20"/>
          <w:szCs w:val="20"/>
          <w:shd w:val="clear" w:color="auto" w:fill="FFFFFF"/>
        </w:rPr>
      </w:pPr>
      <w:r w:rsidRPr="0029188E">
        <w:rPr>
          <w:rFonts w:ascii="Times New Roman" w:hAnsi="Times New Roman"/>
          <w:color w:val="000000"/>
          <w:sz w:val="20"/>
          <w:szCs w:val="20"/>
          <w:shd w:val="clear" w:color="auto" w:fill="FFFFFF"/>
        </w:rPr>
        <w:t xml:space="preserve">An investigation on the extraction of citronella oil from </w:t>
      </w:r>
      <w:r w:rsidRPr="0029188E">
        <w:rPr>
          <w:rFonts w:ascii="Times New Roman" w:hAnsi="Times New Roman"/>
          <w:i/>
          <w:color w:val="000000"/>
          <w:sz w:val="20"/>
          <w:szCs w:val="20"/>
          <w:shd w:val="clear" w:color="auto" w:fill="FFFFFF"/>
        </w:rPr>
        <w:t>Cymbopogon nardus</w:t>
      </w:r>
      <w:r w:rsidRPr="0029188E">
        <w:rPr>
          <w:rFonts w:ascii="Times New Roman" w:hAnsi="Times New Roman"/>
          <w:color w:val="000000"/>
          <w:sz w:val="20"/>
          <w:szCs w:val="20"/>
          <w:shd w:val="clear" w:color="auto" w:fill="FFFFFF"/>
        </w:rPr>
        <w:t xml:space="preserve"> (</w:t>
      </w:r>
      <w:r w:rsidRPr="0029188E">
        <w:rPr>
          <w:rFonts w:ascii="Times New Roman" w:hAnsi="Times New Roman"/>
          <w:i/>
          <w:color w:val="000000"/>
          <w:sz w:val="20"/>
          <w:szCs w:val="20"/>
          <w:shd w:val="clear" w:color="auto" w:fill="FFFFFF"/>
        </w:rPr>
        <w:t>C. nardus</w:t>
      </w:r>
      <w:r w:rsidRPr="0029188E">
        <w:rPr>
          <w:rFonts w:ascii="Times New Roman" w:hAnsi="Times New Roman"/>
          <w:color w:val="000000"/>
          <w:sz w:val="20"/>
          <w:szCs w:val="20"/>
          <w:shd w:val="clear" w:color="auto" w:fill="FFFFFF"/>
        </w:rPr>
        <w:t xml:space="preserve">) using a custom made medium scale steam distillation apparatus has been conducted. The Clevenger apparatus was used to generate a continuous flow of the hydrosol, creating an efficient distillation system. In the case for </w:t>
      </w:r>
      <w:r w:rsidRPr="0029188E">
        <w:rPr>
          <w:rFonts w:ascii="Times New Roman" w:hAnsi="Times New Roman"/>
          <w:i/>
          <w:color w:val="000000"/>
          <w:sz w:val="20"/>
          <w:szCs w:val="20"/>
          <w:shd w:val="clear" w:color="auto" w:fill="FFFFFF"/>
        </w:rPr>
        <w:t>C. nardus</w:t>
      </w:r>
      <w:r w:rsidRPr="0029188E">
        <w:rPr>
          <w:rFonts w:ascii="Times New Roman" w:hAnsi="Times New Roman"/>
          <w:color w:val="000000"/>
          <w:sz w:val="20"/>
          <w:szCs w:val="20"/>
          <w:shd w:val="clear" w:color="auto" w:fill="FFFFFF"/>
        </w:rPr>
        <w:t xml:space="preserve"> leave samples orientation; the sleeping/standing and close/loose packing in steam distillator was found to have significant effects on the yield of extraction. The 3.5 hours distillation process produced an extraction yield of 0.64% in sleeping position of the leaves as compared to the standing position (0.43%), while the loose packing (0.70%) has almost two fold of yield percentage as compared to the close-packing (0.40%) of the leaves. Therefore, the steam distillation of </w:t>
      </w:r>
      <w:r w:rsidRPr="0029188E">
        <w:rPr>
          <w:rFonts w:ascii="Times New Roman" w:hAnsi="Times New Roman"/>
          <w:i/>
          <w:color w:val="000000"/>
          <w:sz w:val="20"/>
          <w:szCs w:val="20"/>
          <w:shd w:val="clear" w:color="auto" w:fill="FFFFFF"/>
        </w:rPr>
        <w:t>C. nardus</w:t>
      </w:r>
      <w:r w:rsidRPr="0029188E">
        <w:rPr>
          <w:rFonts w:ascii="Times New Roman" w:hAnsi="Times New Roman"/>
          <w:color w:val="000000"/>
          <w:sz w:val="20"/>
          <w:szCs w:val="20"/>
          <w:shd w:val="clear" w:color="auto" w:fill="FFFFFF"/>
        </w:rPr>
        <w:t xml:space="preserve"> leaves using a custom made medium scale steam distillation apparatus was found to be most effective in the combination of sleeping position with a loose packing. Furthermore, the age of </w:t>
      </w:r>
      <w:r w:rsidRPr="0029188E">
        <w:rPr>
          <w:rFonts w:ascii="Times New Roman" w:hAnsi="Times New Roman"/>
          <w:i/>
          <w:color w:val="000000"/>
          <w:sz w:val="20"/>
          <w:szCs w:val="20"/>
          <w:shd w:val="clear" w:color="auto" w:fill="FFFFFF"/>
        </w:rPr>
        <w:t>C. nardus</w:t>
      </w:r>
      <w:r w:rsidRPr="0029188E">
        <w:rPr>
          <w:rFonts w:ascii="Times New Roman" w:hAnsi="Times New Roman"/>
          <w:color w:val="000000"/>
          <w:sz w:val="20"/>
          <w:szCs w:val="20"/>
          <w:shd w:val="clear" w:color="auto" w:fill="FFFFFF"/>
        </w:rPr>
        <w:t xml:space="preserve"> leaves also affect the physical and chemical quality of the citronella oil extracted. The younger leaves produced citronella oil that consists mainly of citronellal, citronellol and geraniol while the older leaves contained a high composition of citral.</w:t>
      </w:r>
    </w:p>
    <w:p w:rsidR="0029188E" w:rsidRPr="0029188E" w:rsidRDefault="0029188E" w:rsidP="0029188E">
      <w:pPr>
        <w:spacing w:after="0" w:line="240" w:lineRule="auto"/>
        <w:jc w:val="both"/>
        <w:rPr>
          <w:rFonts w:ascii="Times New Roman" w:hAnsi="Times New Roman"/>
          <w:color w:val="000000"/>
          <w:sz w:val="20"/>
          <w:szCs w:val="20"/>
          <w:shd w:val="clear" w:color="auto" w:fill="FFFFFF"/>
        </w:rPr>
      </w:pPr>
    </w:p>
    <w:p w:rsidR="0029188E" w:rsidRPr="0029188E" w:rsidRDefault="0029188E" w:rsidP="0029188E">
      <w:pPr>
        <w:spacing w:after="0" w:line="240" w:lineRule="auto"/>
        <w:jc w:val="both"/>
        <w:rPr>
          <w:rFonts w:ascii="Times New Roman" w:hAnsi="Times New Roman"/>
          <w:sz w:val="20"/>
          <w:szCs w:val="20"/>
          <w:lang w:eastAsia="ja-JP"/>
        </w:rPr>
      </w:pPr>
      <w:r w:rsidRPr="0029188E">
        <w:rPr>
          <w:rFonts w:ascii="Times New Roman" w:hAnsi="Times New Roman"/>
          <w:b/>
          <w:sz w:val="20"/>
          <w:szCs w:val="20"/>
          <w:lang w:eastAsia="ja-JP"/>
        </w:rPr>
        <w:t>Keywords</w:t>
      </w:r>
      <w:r w:rsidRPr="0029188E">
        <w:rPr>
          <w:rFonts w:ascii="Times New Roman" w:hAnsi="Times New Roman"/>
          <w:sz w:val="20"/>
          <w:szCs w:val="20"/>
          <w:lang w:eastAsia="ja-JP"/>
        </w:rPr>
        <w:t xml:space="preserve">: steam distillation, citronella oil, </w:t>
      </w:r>
      <w:r w:rsidRPr="0029188E">
        <w:rPr>
          <w:rFonts w:ascii="Times New Roman" w:hAnsi="Times New Roman"/>
          <w:i/>
          <w:sz w:val="20"/>
          <w:szCs w:val="20"/>
          <w:lang w:eastAsia="ja-JP"/>
        </w:rPr>
        <w:t>cymbopogon nardus</w:t>
      </w:r>
      <w:r w:rsidRPr="0029188E">
        <w:rPr>
          <w:rFonts w:ascii="Times New Roman" w:hAnsi="Times New Roman"/>
          <w:sz w:val="20"/>
          <w:szCs w:val="20"/>
          <w:lang w:eastAsia="ja-JP"/>
        </w:rPr>
        <w:t>, extraction, essential oil</w:t>
      </w:r>
    </w:p>
    <w:p w:rsidR="0029188E" w:rsidRPr="0029188E" w:rsidRDefault="0029188E" w:rsidP="0029188E">
      <w:pPr>
        <w:spacing w:after="0" w:line="240" w:lineRule="auto"/>
        <w:jc w:val="center"/>
        <w:rPr>
          <w:rFonts w:ascii="Times New Roman" w:hAnsi="Times New Roman"/>
          <w:noProof/>
          <w:sz w:val="20"/>
          <w:szCs w:val="20"/>
          <w:lang w:bidi="ar-SA"/>
        </w:rPr>
      </w:pPr>
    </w:p>
    <w:p w:rsidR="0029188E" w:rsidRPr="0029188E" w:rsidRDefault="0029188E" w:rsidP="0029188E">
      <w:pPr>
        <w:spacing w:after="0" w:line="240" w:lineRule="auto"/>
        <w:jc w:val="center"/>
        <w:rPr>
          <w:rFonts w:ascii="Times New Roman" w:hAnsi="Times New Roman"/>
          <w:b/>
          <w:noProof/>
          <w:sz w:val="20"/>
          <w:szCs w:val="20"/>
          <w:lang w:bidi="ar-SA"/>
        </w:rPr>
      </w:pPr>
      <w:r w:rsidRPr="0029188E">
        <w:rPr>
          <w:rFonts w:ascii="Times New Roman" w:hAnsi="Times New Roman"/>
          <w:b/>
          <w:noProof/>
          <w:sz w:val="20"/>
          <w:szCs w:val="20"/>
          <w:lang w:bidi="ar-SA"/>
        </w:rPr>
        <w:t>Abstrak</w:t>
      </w:r>
    </w:p>
    <w:p w:rsidR="0029188E" w:rsidRPr="0029188E" w:rsidRDefault="0029188E" w:rsidP="0029188E">
      <w:pPr>
        <w:spacing w:after="0" w:line="240" w:lineRule="auto"/>
        <w:jc w:val="both"/>
        <w:rPr>
          <w:rFonts w:ascii="Times New Roman" w:hAnsi="Times New Roman"/>
          <w:sz w:val="20"/>
          <w:szCs w:val="20"/>
          <w:lang w:val="ms-MY" w:eastAsia="en-GB"/>
        </w:rPr>
      </w:pPr>
      <w:r w:rsidRPr="0029188E">
        <w:rPr>
          <w:rFonts w:ascii="Times New Roman" w:hAnsi="Times New Roman"/>
          <w:sz w:val="20"/>
          <w:szCs w:val="20"/>
          <w:lang w:val="ms-MY" w:eastAsia="en-GB"/>
        </w:rPr>
        <w:t xml:space="preserve">Penyiasatan terhadap pengekstrakan minyak sitronela daripada </w:t>
      </w:r>
      <w:r w:rsidRPr="0029188E">
        <w:rPr>
          <w:rFonts w:ascii="Times New Roman" w:hAnsi="Times New Roman"/>
          <w:i/>
          <w:sz w:val="20"/>
          <w:szCs w:val="20"/>
          <w:lang w:val="ms-MY" w:eastAsia="en-GB"/>
        </w:rPr>
        <w:t xml:space="preserve">C. nardus </w:t>
      </w:r>
      <w:r w:rsidRPr="0029188E">
        <w:rPr>
          <w:rFonts w:ascii="Times New Roman" w:hAnsi="Times New Roman"/>
          <w:sz w:val="20"/>
          <w:szCs w:val="20"/>
          <w:lang w:val="ms-MY" w:eastAsia="en-GB"/>
        </w:rPr>
        <w:t xml:space="preserve">telah dilakukan dengan menggunakan radas penyulingan stim skala sederhana yang khas disediakan. Alat radas Clevenger yang digunakan dapat menghasilkan aliran kitaran hidrosol berterusan yang meningkatkan kecekapan proses pengekstrakan minyak. Didapati orientasi (tidur/menegak) dan kepadatan (rapat/longgar) daun </w:t>
      </w:r>
      <w:r w:rsidRPr="0029188E">
        <w:rPr>
          <w:rFonts w:ascii="Times New Roman" w:hAnsi="Times New Roman"/>
          <w:i/>
          <w:sz w:val="20"/>
          <w:szCs w:val="20"/>
          <w:lang w:val="ms-MY" w:eastAsia="en-GB"/>
        </w:rPr>
        <w:t xml:space="preserve">C. nardus </w:t>
      </w:r>
      <w:r w:rsidRPr="0029188E">
        <w:rPr>
          <w:rFonts w:ascii="Times New Roman" w:hAnsi="Times New Roman"/>
          <w:sz w:val="20"/>
          <w:szCs w:val="20"/>
          <w:lang w:val="ms-MY" w:eastAsia="en-GB"/>
        </w:rPr>
        <w:t>dalam proses pengekstrakan memberi kesan ketara kepada hasil pengekstrakan minyak.</w:t>
      </w:r>
      <w:r w:rsidRPr="0029188E" w:rsidDel="00316B73">
        <w:rPr>
          <w:rFonts w:ascii="Times New Roman" w:hAnsi="Times New Roman"/>
          <w:sz w:val="20"/>
          <w:szCs w:val="20"/>
          <w:lang w:val="ms-MY" w:eastAsia="en-GB"/>
        </w:rPr>
        <w:t xml:space="preserve"> </w:t>
      </w:r>
      <w:r w:rsidRPr="0029188E">
        <w:rPr>
          <w:rFonts w:ascii="Times New Roman" w:hAnsi="Times New Roman"/>
          <w:sz w:val="20"/>
          <w:szCs w:val="20"/>
          <w:lang w:val="ms-MY" w:eastAsia="en-GB"/>
        </w:rPr>
        <w:t xml:space="preserve">Penyulingan stim yang dilakukan selama 3 jam memberikan hasil  pengekstrakan 0.64% bagi daun dalam kedudukan tidur berbanding dengan 0.43% bagi daun dalam kedudukan menegak; pengekstrakan sebanyak 0.70% didapati bagi daun dalam kepadatan longgar berbanding dengan 0.40% bagi daun dalam kepadatan rapat. Oleh itu, hasil pengekstrakan minyak </w:t>
      </w:r>
      <w:r w:rsidRPr="0029188E">
        <w:rPr>
          <w:rFonts w:ascii="Times New Roman" w:hAnsi="Times New Roman"/>
          <w:i/>
          <w:sz w:val="20"/>
          <w:szCs w:val="20"/>
          <w:lang w:val="ms-MY" w:eastAsia="en-GB"/>
        </w:rPr>
        <w:t>C. nardus</w:t>
      </w:r>
      <w:r w:rsidRPr="0029188E">
        <w:rPr>
          <w:rFonts w:ascii="Times New Roman" w:hAnsi="Times New Roman"/>
          <w:sz w:val="20"/>
          <w:szCs w:val="20"/>
          <w:lang w:val="ms-MY" w:eastAsia="en-GB"/>
        </w:rPr>
        <w:t xml:space="preserve"> paling berkesan adalah gabungan kedudukan daun dalam keadaan tidur dan kepadatan daun yang longgar. Tambahan pula, usia daun </w:t>
      </w:r>
      <w:r w:rsidRPr="0029188E">
        <w:rPr>
          <w:rFonts w:ascii="Times New Roman" w:hAnsi="Times New Roman"/>
          <w:i/>
          <w:sz w:val="20"/>
          <w:szCs w:val="20"/>
          <w:lang w:val="ms-MY" w:eastAsia="en-GB"/>
        </w:rPr>
        <w:t xml:space="preserve">C. nardus </w:t>
      </w:r>
      <w:r w:rsidRPr="0029188E">
        <w:rPr>
          <w:rFonts w:ascii="Times New Roman" w:hAnsi="Times New Roman"/>
          <w:sz w:val="20"/>
          <w:szCs w:val="20"/>
          <w:lang w:val="ms-MY" w:eastAsia="en-GB"/>
        </w:rPr>
        <w:t>didapati dapat memberikan kualiti fizikal dan kimia yang berbeza kepada minyak sitronela yang diekstrak. Daun muda memberikan sebatian utama iaitu sitronelal, sitronelol dan geraniol manakala daun yang lebih matang memberikan komposisi sitral yang tinggi.</w:t>
      </w:r>
    </w:p>
    <w:p w:rsidR="00AC3ED8" w:rsidRDefault="0029188E" w:rsidP="0029188E">
      <w:pPr>
        <w:spacing w:after="0" w:line="240" w:lineRule="auto"/>
        <w:jc w:val="both"/>
        <w:rPr>
          <w:rFonts w:ascii="Times New Roman" w:hAnsi="Times New Roman"/>
          <w:bCs/>
          <w:sz w:val="20"/>
          <w:szCs w:val="20"/>
          <w:lang w:eastAsia="en-GB"/>
        </w:rPr>
      </w:pPr>
      <w:r w:rsidRPr="0029188E">
        <w:rPr>
          <w:rFonts w:ascii="Times New Roman" w:hAnsi="Times New Roman"/>
          <w:sz w:val="20"/>
          <w:szCs w:val="20"/>
          <w:lang w:eastAsia="en-GB"/>
        </w:rPr>
        <w:br/>
      </w:r>
      <w:r w:rsidRPr="0029188E">
        <w:rPr>
          <w:rFonts w:ascii="Times New Roman" w:hAnsi="Times New Roman"/>
          <w:b/>
          <w:bCs/>
          <w:sz w:val="20"/>
          <w:szCs w:val="20"/>
          <w:lang w:eastAsia="en-GB"/>
        </w:rPr>
        <w:t>Kata Kunci</w:t>
      </w:r>
      <w:r w:rsidRPr="0029188E">
        <w:rPr>
          <w:rFonts w:ascii="Times New Roman" w:hAnsi="Times New Roman"/>
          <w:bCs/>
          <w:sz w:val="20"/>
          <w:szCs w:val="20"/>
          <w:lang w:eastAsia="en-GB"/>
        </w:rPr>
        <w:t xml:space="preserve">: penyulingan stim, minyak sitronela, </w:t>
      </w:r>
      <w:r w:rsidRPr="0029188E">
        <w:rPr>
          <w:rFonts w:ascii="Times New Roman" w:hAnsi="Times New Roman"/>
          <w:bCs/>
          <w:i/>
          <w:sz w:val="20"/>
          <w:szCs w:val="20"/>
          <w:lang w:eastAsia="en-GB"/>
        </w:rPr>
        <w:t>cymbopogon nardus</w:t>
      </w:r>
      <w:r w:rsidRPr="0029188E">
        <w:rPr>
          <w:rFonts w:ascii="Times New Roman" w:hAnsi="Times New Roman"/>
          <w:bCs/>
          <w:sz w:val="20"/>
          <w:szCs w:val="20"/>
          <w:lang w:eastAsia="en-GB"/>
        </w:rPr>
        <w:t>, pengekstrakan, minyak pati</w:t>
      </w:r>
    </w:p>
    <w:p w:rsidR="0029188E" w:rsidRDefault="0029188E" w:rsidP="0029188E">
      <w:pPr>
        <w:spacing w:after="0" w:line="240" w:lineRule="auto"/>
        <w:jc w:val="both"/>
        <w:rPr>
          <w:rFonts w:ascii="Times New Roman" w:hAnsi="Times New Roman"/>
          <w:bCs/>
          <w:sz w:val="20"/>
          <w:szCs w:val="20"/>
          <w:lang w:eastAsia="en-GB"/>
        </w:rPr>
      </w:pPr>
    </w:p>
    <w:p w:rsidR="0029188E" w:rsidRPr="00802DCC" w:rsidRDefault="0029188E" w:rsidP="0029188E">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Chong, D.J.W., Latip, J., Hasbullah, S.A., Sastrohamidjojo, H. (2013). Optimal extraction of citronella oil from </w:t>
      </w:r>
      <w:r w:rsidRPr="003E6FAE">
        <w:rPr>
          <w:rFonts w:ascii="Times New Roman" w:hAnsi="Times New Roman"/>
          <w:i/>
          <w:sz w:val="20"/>
          <w:szCs w:val="20"/>
        </w:rPr>
        <w:t>Cymbopogon nardus</w:t>
      </w:r>
      <w:r w:rsidRPr="003E6FAE">
        <w:rPr>
          <w:rFonts w:ascii="Times New Roman" w:hAnsi="Times New Roman"/>
          <w:sz w:val="20"/>
          <w:szCs w:val="20"/>
        </w:rPr>
        <w:t xml:space="preserve">. </w:t>
      </w:r>
      <w:r w:rsidRPr="003E6FAE">
        <w:rPr>
          <w:rFonts w:ascii="Times New Roman" w:hAnsi="Times New Roman"/>
          <w:i/>
          <w:sz w:val="20"/>
          <w:szCs w:val="20"/>
        </w:rPr>
        <w:t>Prosiding Seminar Kebangsaan Sains dan Matematik</w:t>
      </w:r>
      <w:r w:rsidRPr="003E6FAE">
        <w:rPr>
          <w:rFonts w:ascii="Times New Roman" w:hAnsi="Times New Roman"/>
          <w:sz w:val="20"/>
          <w:szCs w:val="20"/>
        </w:rPr>
        <w:t xml:space="preserve">, 2: 119-124. </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Leal, T.C.A.B., Freitas, S.P., Silva, J.F., Carvalho, A.J.C. (2001). Evaluation of the effect of season variation and harvest time on their foliar content of essential oil from lemongrass (Cymbopogon citrates (DC) Stapf.). </w:t>
      </w:r>
      <w:r w:rsidRPr="003E6FAE">
        <w:rPr>
          <w:rFonts w:ascii="Times New Roman" w:hAnsi="Times New Roman"/>
          <w:i/>
          <w:sz w:val="20"/>
          <w:szCs w:val="20"/>
        </w:rPr>
        <w:t>Crop Husbandry</w:t>
      </w:r>
      <w:r w:rsidRPr="003E6FAE">
        <w:rPr>
          <w:rFonts w:ascii="Times New Roman" w:hAnsi="Times New Roman"/>
          <w:sz w:val="20"/>
          <w:szCs w:val="20"/>
        </w:rPr>
        <w:t xml:space="preserve">, 48(278): 445-453.  </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Kothari, S.K., Ramesh, S., Singh, K. (2003). Effect of harvesting frequency on oil yield and quality of lemongrass[Cymbopogon flexuosus (Stend.) Wats]. </w:t>
      </w:r>
      <w:r w:rsidRPr="003E6FAE">
        <w:rPr>
          <w:rFonts w:ascii="Times New Roman" w:hAnsi="Times New Roman"/>
          <w:i/>
          <w:sz w:val="20"/>
          <w:szCs w:val="20"/>
        </w:rPr>
        <w:t>Indian Perfumer</w:t>
      </w:r>
      <w:r w:rsidRPr="003E6FAE">
        <w:rPr>
          <w:rFonts w:ascii="Times New Roman" w:hAnsi="Times New Roman"/>
          <w:sz w:val="20"/>
          <w:szCs w:val="20"/>
        </w:rPr>
        <w:t>, 47(4): 369-373.</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Sarma, T.C., Sharma, R.K., Adhikari, R.K., Saha, B.N. (2001). Effect of altitude and age on herb yield, oil and its major constituent of Java citronella (</w:t>
      </w:r>
      <w:r w:rsidRPr="003E6FAE">
        <w:rPr>
          <w:rFonts w:ascii="Times New Roman" w:hAnsi="Times New Roman"/>
          <w:i/>
          <w:sz w:val="20"/>
          <w:szCs w:val="20"/>
        </w:rPr>
        <w:t>Cymbopogon winterianus</w:t>
      </w:r>
      <w:r w:rsidRPr="003E6FAE">
        <w:rPr>
          <w:rFonts w:ascii="Times New Roman" w:hAnsi="Times New Roman"/>
          <w:sz w:val="20"/>
          <w:szCs w:val="20"/>
        </w:rPr>
        <w:t xml:space="preserve"> Jowitt.). </w:t>
      </w:r>
      <w:r w:rsidRPr="003E6FAE">
        <w:rPr>
          <w:rFonts w:ascii="Times New Roman" w:hAnsi="Times New Roman"/>
          <w:i/>
          <w:sz w:val="20"/>
          <w:szCs w:val="20"/>
        </w:rPr>
        <w:t>Journal of Essential Oil Bearing Plants</w:t>
      </w:r>
      <w:r w:rsidRPr="003E6FAE">
        <w:rPr>
          <w:rFonts w:ascii="Times New Roman" w:hAnsi="Times New Roman"/>
          <w:sz w:val="20"/>
          <w:szCs w:val="20"/>
        </w:rPr>
        <w:t>, 4: 77-81.</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Wany, A., Jha, S., Kumar, V.N., Mani, D.P. (2013). Chemical analysis and therapeutic uses of citronella oil from </w:t>
      </w:r>
      <w:r w:rsidRPr="003E6FAE">
        <w:rPr>
          <w:rFonts w:ascii="Times New Roman" w:hAnsi="Times New Roman"/>
          <w:i/>
          <w:sz w:val="20"/>
          <w:szCs w:val="20"/>
        </w:rPr>
        <w:t>Cymbopogon winterianus</w:t>
      </w:r>
      <w:r w:rsidRPr="003E6FAE">
        <w:rPr>
          <w:rFonts w:ascii="Times New Roman" w:hAnsi="Times New Roman"/>
          <w:sz w:val="20"/>
          <w:szCs w:val="20"/>
        </w:rPr>
        <w:t xml:space="preserve">: A short review. </w:t>
      </w:r>
      <w:r w:rsidRPr="003E6FAE">
        <w:rPr>
          <w:rFonts w:ascii="Times New Roman" w:hAnsi="Times New Roman"/>
          <w:i/>
          <w:sz w:val="20"/>
          <w:szCs w:val="20"/>
        </w:rPr>
        <w:t>International Journal of Advanced Research</w:t>
      </w:r>
      <w:r w:rsidRPr="003E6FAE">
        <w:rPr>
          <w:rFonts w:ascii="Times New Roman" w:hAnsi="Times New Roman"/>
          <w:sz w:val="20"/>
          <w:szCs w:val="20"/>
        </w:rPr>
        <w:t>, 1(6): 504-521.</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Kakaraparthi, P.S., Srinivas, K.V.N.S., Kumar, J.K., Kumar, A.N., Rajput, D.K., Sarma, V.U.M. (2014). Variation in the essential oil content and composition of citronella (</w:t>
      </w:r>
      <w:r w:rsidRPr="003E6FAE">
        <w:rPr>
          <w:rFonts w:ascii="Times New Roman" w:hAnsi="Times New Roman"/>
          <w:i/>
          <w:sz w:val="20"/>
          <w:szCs w:val="20"/>
        </w:rPr>
        <w:t>Cymbopogon winterianus</w:t>
      </w:r>
      <w:r w:rsidRPr="003E6FAE">
        <w:rPr>
          <w:rFonts w:ascii="Times New Roman" w:hAnsi="Times New Roman"/>
          <w:sz w:val="20"/>
          <w:szCs w:val="20"/>
        </w:rPr>
        <w:t xml:space="preserve"> Jowitt.) in relation to time of harvest and weather conditions. </w:t>
      </w:r>
      <w:r w:rsidRPr="003E6FAE">
        <w:rPr>
          <w:rFonts w:ascii="Times New Roman" w:hAnsi="Times New Roman"/>
          <w:i/>
          <w:sz w:val="20"/>
          <w:szCs w:val="20"/>
        </w:rPr>
        <w:t>Industrial Crops and Products</w:t>
      </w:r>
      <w:r w:rsidRPr="003E6FAE">
        <w:rPr>
          <w:rFonts w:ascii="Times New Roman" w:hAnsi="Times New Roman"/>
          <w:sz w:val="20"/>
          <w:szCs w:val="20"/>
        </w:rPr>
        <w:t>, 61: 240-248.</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Castro, H.G., Perini, V.B.M., Santos, G.R., Leal, T.C.A.B. (2010). Evaluation of content and composition of the essential oil of Cymbopogon nardus (L.) in different harvest times. </w:t>
      </w:r>
      <w:r w:rsidRPr="003E6FAE">
        <w:rPr>
          <w:rFonts w:ascii="Times New Roman" w:hAnsi="Times New Roman"/>
          <w:i/>
          <w:sz w:val="20"/>
          <w:szCs w:val="20"/>
        </w:rPr>
        <w:t>Revista Ciencia Agronomica</w:t>
      </w:r>
      <w:r w:rsidRPr="003E6FAE">
        <w:rPr>
          <w:rFonts w:ascii="Times New Roman" w:hAnsi="Times New Roman"/>
          <w:sz w:val="20"/>
          <w:szCs w:val="20"/>
        </w:rPr>
        <w:t>, 41(2): 308-314.</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Sagdic, O. (2003). Sensitivity of four pathogenic bacteria to Turkish thyme and oregano hydrosol. </w:t>
      </w:r>
      <w:r w:rsidRPr="003E6FAE">
        <w:rPr>
          <w:rFonts w:ascii="Times New Roman" w:hAnsi="Times New Roman"/>
          <w:i/>
          <w:sz w:val="20"/>
          <w:szCs w:val="20"/>
        </w:rPr>
        <w:t>LWT-Food Science and Technology</w:t>
      </w:r>
      <w:r w:rsidRPr="003E6FAE">
        <w:rPr>
          <w:rFonts w:ascii="Times New Roman" w:hAnsi="Times New Roman"/>
          <w:sz w:val="20"/>
          <w:szCs w:val="20"/>
        </w:rPr>
        <w:t>, 36(5): 467-473.</w:t>
      </w:r>
    </w:p>
    <w:p w:rsidR="0029188E" w:rsidRPr="003E6FAE" w:rsidRDefault="0029188E" w:rsidP="0029188E">
      <w:pPr>
        <w:pStyle w:val="ListParagraph"/>
        <w:numPr>
          <w:ilvl w:val="0"/>
          <w:numId w:val="1"/>
        </w:numPr>
        <w:spacing w:after="0" w:line="240" w:lineRule="auto"/>
        <w:jc w:val="both"/>
        <w:rPr>
          <w:rFonts w:ascii="Times New Roman" w:hAnsi="Times New Roman"/>
          <w:sz w:val="20"/>
          <w:szCs w:val="20"/>
        </w:rPr>
      </w:pPr>
      <w:r w:rsidRPr="003E6FAE">
        <w:rPr>
          <w:rFonts w:ascii="Times New Roman" w:hAnsi="Times New Roman"/>
          <w:sz w:val="20"/>
          <w:szCs w:val="20"/>
        </w:rPr>
        <w:t xml:space="preserve">Tajkarimi, M.M., Ibrahim, S.A., Cliver, D.O. (2010). Antimicrobial herb and spice compounds in food. </w:t>
      </w:r>
      <w:r w:rsidRPr="003E6FAE">
        <w:rPr>
          <w:rFonts w:ascii="Times New Roman" w:hAnsi="Times New Roman"/>
          <w:i/>
          <w:sz w:val="20"/>
          <w:szCs w:val="20"/>
        </w:rPr>
        <w:t>Food Control</w:t>
      </w:r>
      <w:r w:rsidRPr="003E6FAE">
        <w:rPr>
          <w:rFonts w:ascii="Times New Roman" w:hAnsi="Times New Roman"/>
          <w:sz w:val="20"/>
          <w:szCs w:val="20"/>
        </w:rPr>
        <w:t>, 21: 1198-1218.</w:t>
      </w:r>
    </w:p>
    <w:p w:rsidR="0029188E" w:rsidRPr="003E6FAE" w:rsidRDefault="0029188E" w:rsidP="0029188E">
      <w:pPr>
        <w:pStyle w:val="ListParagraph"/>
        <w:numPr>
          <w:ilvl w:val="0"/>
          <w:numId w:val="1"/>
        </w:numPr>
        <w:tabs>
          <w:tab w:val="num" w:pos="416"/>
        </w:tabs>
        <w:spacing w:after="0" w:line="240" w:lineRule="auto"/>
        <w:jc w:val="both"/>
        <w:rPr>
          <w:rFonts w:ascii="Times New Roman" w:hAnsi="Times New Roman"/>
          <w:sz w:val="20"/>
          <w:szCs w:val="20"/>
        </w:rPr>
      </w:pPr>
      <w:r w:rsidRPr="003E6FAE">
        <w:rPr>
          <w:rFonts w:ascii="Times New Roman" w:hAnsi="Times New Roman"/>
          <w:sz w:val="20"/>
          <w:szCs w:val="20"/>
        </w:rPr>
        <w:t>Rajeswara Rao, B.R., Kaul, P.N., Syamasundar, K.V., Ramesh, S. (2002). Water soluble fractions of rose-scented geranium (</w:t>
      </w:r>
      <w:r w:rsidRPr="003E6FAE">
        <w:rPr>
          <w:rFonts w:ascii="Times New Roman" w:hAnsi="Times New Roman"/>
          <w:i/>
          <w:sz w:val="20"/>
          <w:szCs w:val="20"/>
        </w:rPr>
        <w:t xml:space="preserve">Pelargonium </w:t>
      </w:r>
      <w:r w:rsidRPr="003E6FAE">
        <w:rPr>
          <w:rFonts w:ascii="Times New Roman" w:hAnsi="Times New Roman"/>
          <w:sz w:val="20"/>
          <w:szCs w:val="20"/>
        </w:rPr>
        <w:t xml:space="preserve">species) essential oil. </w:t>
      </w:r>
      <w:r w:rsidRPr="003E6FAE">
        <w:rPr>
          <w:rFonts w:ascii="Times New Roman" w:hAnsi="Times New Roman"/>
          <w:i/>
          <w:sz w:val="20"/>
          <w:szCs w:val="20"/>
        </w:rPr>
        <w:t>Bioresource Technology</w:t>
      </w:r>
      <w:r w:rsidRPr="003E6FAE">
        <w:rPr>
          <w:rFonts w:ascii="Times New Roman" w:hAnsi="Times New Roman"/>
          <w:sz w:val="20"/>
          <w:szCs w:val="20"/>
        </w:rPr>
        <w:t>, 84(3): 243-246.</w:t>
      </w:r>
    </w:p>
    <w:p w:rsidR="0029188E" w:rsidRPr="003E6FAE" w:rsidRDefault="0029188E" w:rsidP="0029188E">
      <w:pPr>
        <w:pStyle w:val="ListParagraph"/>
        <w:numPr>
          <w:ilvl w:val="0"/>
          <w:numId w:val="1"/>
        </w:numPr>
        <w:tabs>
          <w:tab w:val="num" w:pos="416"/>
        </w:tabs>
        <w:spacing w:after="0" w:line="240" w:lineRule="auto"/>
        <w:jc w:val="both"/>
        <w:rPr>
          <w:rFonts w:ascii="Times New Roman" w:hAnsi="Times New Roman"/>
          <w:sz w:val="20"/>
          <w:szCs w:val="20"/>
        </w:rPr>
      </w:pPr>
      <w:r w:rsidRPr="003E6FAE">
        <w:rPr>
          <w:rFonts w:ascii="Times New Roman" w:hAnsi="Times New Roman"/>
          <w:sz w:val="20"/>
          <w:szCs w:val="20"/>
        </w:rPr>
        <w:t xml:space="preserve">Roelofs, J.C.A.A., Dillen, A.J., Jong, K.P. (2000). Base-catalyzed condensation of citral and acetone at low temperature using modified hydrotalcite catalysts. </w:t>
      </w:r>
      <w:r w:rsidRPr="003E6FAE">
        <w:rPr>
          <w:rFonts w:ascii="Times New Roman" w:hAnsi="Times New Roman"/>
          <w:i/>
          <w:sz w:val="20"/>
          <w:szCs w:val="20"/>
        </w:rPr>
        <w:t>Catalyst Today</w:t>
      </w:r>
      <w:r w:rsidRPr="003E6FAE">
        <w:rPr>
          <w:rFonts w:ascii="Times New Roman" w:hAnsi="Times New Roman"/>
          <w:sz w:val="20"/>
          <w:szCs w:val="20"/>
        </w:rPr>
        <w:t>, 60: 297-303.</w:t>
      </w:r>
    </w:p>
    <w:p w:rsidR="0029188E" w:rsidRPr="003E6FAE" w:rsidRDefault="0029188E" w:rsidP="0029188E">
      <w:pPr>
        <w:pStyle w:val="ListParagraph"/>
        <w:numPr>
          <w:ilvl w:val="0"/>
          <w:numId w:val="1"/>
        </w:numPr>
        <w:tabs>
          <w:tab w:val="num" w:pos="416"/>
        </w:tabs>
        <w:spacing w:after="0" w:line="240" w:lineRule="auto"/>
        <w:jc w:val="both"/>
        <w:rPr>
          <w:rFonts w:ascii="Times New Roman" w:hAnsi="Times New Roman"/>
          <w:sz w:val="20"/>
          <w:szCs w:val="20"/>
        </w:rPr>
      </w:pPr>
      <w:r w:rsidRPr="003E6FAE">
        <w:rPr>
          <w:rFonts w:ascii="Times New Roman" w:hAnsi="Times New Roman"/>
          <w:sz w:val="20"/>
          <w:szCs w:val="20"/>
        </w:rPr>
        <w:t xml:space="preserve">Bedoukian, P.Z. (1967). Perfumery and Flavoring Synthetics. </w:t>
      </w:r>
      <w:r w:rsidRPr="003E6FAE">
        <w:rPr>
          <w:rFonts w:ascii="Times New Roman" w:hAnsi="Times New Roman"/>
          <w:i/>
          <w:sz w:val="20"/>
          <w:szCs w:val="20"/>
        </w:rPr>
        <w:t>Elsevier</w:t>
      </w:r>
      <w:r w:rsidRPr="003E6FAE">
        <w:rPr>
          <w:rFonts w:ascii="Times New Roman" w:hAnsi="Times New Roman"/>
          <w:sz w:val="20"/>
          <w:szCs w:val="20"/>
        </w:rPr>
        <w:t>, New York.</w:t>
      </w:r>
    </w:p>
    <w:p w:rsidR="0029188E" w:rsidRPr="0029188E" w:rsidRDefault="0029188E" w:rsidP="0029188E">
      <w:pPr>
        <w:pStyle w:val="ListParagraph"/>
        <w:numPr>
          <w:ilvl w:val="0"/>
          <w:numId w:val="1"/>
        </w:numPr>
        <w:tabs>
          <w:tab w:val="num" w:pos="416"/>
        </w:tabs>
        <w:spacing w:after="0" w:line="240" w:lineRule="auto"/>
        <w:jc w:val="both"/>
        <w:rPr>
          <w:rFonts w:ascii="Times New Roman" w:hAnsi="Times New Roman"/>
          <w:noProof/>
          <w:lang w:bidi="ar-SA"/>
        </w:rPr>
      </w:pPr>
      <w:r w:rsidRPr="003E6FAE">
        <w:rPr>
          <w:rFonts w:ascii="Times New Roman" w:hAnsi="Times New Roman"/>
          <w:sz w:val="20"/>
          <w:szCs w:val="20"/>
        </w:rPr>
        <w:t>Supporting Information is available electronically on the Sigma-Aldrich Web site, http://www.sigmaaldrich.com/</w:t>
      </w:r>
      <w:r w:rsidRPr="008E4A2A">
        <w:rPr>
          <w:rFonts w:ascii="Times New Roman" w:hAnsi="Times New Roman"/>
          <w:sz w:val="20"/>
          <w:szCs w:val="20"/>
        </w:rPr>
        <w:t>Graphics/COfAInfo/SigmaSAPQM/SPEC/W2/W230812/W230812-BULK-K____ALDRICH__.</w:t>
      </w:r>
      <w:r>
        <w:rPr>
          <w:rFonts w:ascii="Times New Roman" w:hAnsi="Times New Roman"/>
          <w:sz w:val="20"/>
          <w:szCs w:val="20"/>
        </w:rPr>
        <w:t>pdf.</w:t>
      </w:r>
      <w:r w:rsidRPr="00136AC1">
        <w:rPr>
          <w:rFonts w:ascii="Times New Roman" w:hAnsi="Times New Roman"/>
          <w:noProof/>
          <w:lang w:bidi="ar-SA"/>
        </w:rPr>
        <w:t xml:space="preserve"> </w:t>
      </w:r>
    </w:p>
    <w:sectPr w:rsidR="0029188E" w:rsidRPr="0029188E" w:rsidSect="0029188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54FE2"/>
    <w:multiLevelType w:val="hybridMultilevel"/>
    <w:tmpl w:val="E2EC1986"/>
    <w:lvl w:ilvl="0" w:tplc="B2725FB2">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8E"/>
    <w:rsid w:val="0029188E"/>
    <w:rsid w:val="0072686A"/>
    <w:rsid w:val="00AC3ED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8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next w:val="Normal"/>
    <w:rsid w:val="0029188E"/>
    <w:pPr>
      <w:spacing w:after="0" w:line="240" w:lineRule="auto"/>
      <w:jc w:val="center"/>
    </w:pPr>
    <w:rPr>
      <w:rFonts w:ascii="Times New Roman" w:eastAsia="MS Mincho" w:hAnsi="Times New Roman"/>
      <w:i/>
      <w:color w:val="000000"/>
      <w:position w:val="-6"/>
      <w:sz w:val="18"/>
      <w:szCs w:val="20"/>
      <w:lang w:eastAsia="ja-JP" w:bidi="ar-SA"/>
    </w:rPr>
  </w:style>
  <w:style w:type="paragraph" w:styleId="ListParagraph">
    <w:name w:val="List Paragraph"/>
    <w:basedOn w:val="Normal"/>
    <w:uiPriority w:val="34"/>
    <w:qFormat/>
    <w:rsid w:val="002918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8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next w:val="Normal"/>
    <w:rsid w:val="0029188E"/>
    <w:pPr>
      <w:spacing w:after="0" w:line="240" w:lineRule="auto"/>
      <w:jc w:val="center"/>
    </w:pPr>
    <w:rPr>
      <w:rFonts w:ascii="Times New Roman" w:eastAsia="MS Mincho" w:hAnsi="Times New Roman"/>
      <w:i/>
      <w:color w:val="000000"/>
      <w:position w:val="-6"/>
      <w:sz w:val="18"/>
      <w:szCs w:val="20"/>
      <w:lang w:eastAsia="ja-JP" w:bidi="ar-SA"/>
    </w:rPr>
  </w:style>
  <w:style w:type="paragraph" w:styleId="ListParagraph">
    <w:name w:val="List Paragraph"/>
    <w:basedOn w:val="Normal"/>
    <w:uiPriority w:val="34"/>
    <w:qFormat/>
    <w:rsid w:val="00291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2015-01-28T14:33:00Z</dcterms:created>
  <dcterms:modified xsi:type="dcterms:W3CDTF">2015-02-20T15:18:00Z</dcterms:modified>
</cp:coreProperties>
</file>