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ED8" w:rsidRDefault="00C63ED8" w:rsidP="00C63ED8">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6C1AFC">
        <w:rPr>
          <w:rFonts w:ascii="Times New Roman" w:hAnsi="Times New Roman"/>
          <w:sz w:val="24"/>
          <w:szCs w:val="24"/>
        </w:rPr>
        <w:t>Sciences Vol 19 No 1 (2015): 261 – 267</w:t>
      </w:r>
      <w:bookmarkStart w:id="0" w:name="_GoBack"/>
      <w:bookmarkEnd w:id="0"/>
    </w:p>
    <w:p w:rsidR="00C63ED8" w:rsidRDefault="00C63ED8" w:rsidP="00C63ED8">
      <w:pPr>
        <w:spacing w:after="0" w:line="240" w:lineRule="auto"/>
        <w:rPr>
          <w:rFonts w:ascii="Times New Roman" w:hAnsi="Times New Roman"/>
          <w:sz w:val="24"/>
          <w:szCs w:val="24"/>
        </w:rPr>
      </w:pPr>
    </w:p>
    <w:p w:rsidR="00C63ED8" w:rsidRDefault="00C63ED8" w:rsidP="00C63ED8">
      <w:pPr>
        <w:spacing w:after="0" w:line="240" w:lineRule="auto"/>
        <w:rPr>
          <w:rFonts w:ascii="Times New Roman" w:hAnsi="Times New Roman"/>
          <w:sz w:val="24"/>
          <w:szCs w:val="24"/>
        </w:rPr>
      </w:pPr>
    </w:p>
    <w:p w:rsidR="00C63ED8" w:rsidRPr="00C63ED8" w:rsidRDefault="00C63ED8" w:rsidP="00C63ED8">
      <w:pPr>
        <w:spacing w:after="0" w:line="240" w:lineRule="auto"/>
        <w:rPr>
          <w:rFonts w:ascii="Times New Roman" w:hAnsi="Times New Roman"/>
          <w:sz w:val="24"/>
          <w:szCs w:val="24"/>
        </w:rPr>
      </w:pPr>
    </w:p>
    <w:p w:rsidR="00C63ED8" w:rsidRPr="00583A80" w:rsidRDefault="00C63ED8" w:rsidP="00C63ED8">
      <w:pPr>
        <w:spacing w:after="0" w:line="240" w:lineRule="auto"/>
        <w:jc w:val="center"/>
        <w:rPr>
          <w:rFonts w:ascii="Times New Roman" w:hAnsi="Times New Roman"/>
          <w:sz w:val="28"/>
          <w:szCs w:val="28"/>
        </w:rPr>
      </w:pPr>
      <w:r w:rsidRPr="00583A80">
        <w:rPr>
          <w:rFonts w:ascii="Times New Roman" w:hAnsi="Times New Roman"/>
          <w:sz w:val="28"/>
          <w:szCs w:val="28"/>
        </w:rPr>
        <w:t>EFFECTS OF FUNCTIONAL GROUP OF NON-IONIC SURFACTANTS ON THE STABILITY OF EMULSION</w:t>
      </w:r>
    </w:p>
    <w:p w:rsidR="00C63ED8" w:rsidRPr="00802DCC" w:rsidRDefault="00C63ED8" w:rsidP="00C63ED8">
      <w:pPr>
        <w:spacing w:after="0" w:line="240" w:lineRule="auto"/>
        <w:jc w:val="center"/>
        <w:rPr>
          <w:rFonts w:ascii="Times New Roman" w:hAnsi="Times New Roman"/>
          <w:noProof/>
          <w:sz w:val="24"/>
          <w:szCs w:val="24"/>
          <w:lang w:bidi="ar-SA"/>
        </w:rPr>
      </w:pPr>
    </w:p>
    <w:p w:rsidR="00C63ED8" w:rsidRPr="00583A80" w:rsidRDefault="00C63ED8" w:rsidP="00C63ED8">
      <w:pPr>
        <w:spacing w:after="0" w:line="240" w:lineRule="auto"/>
        <w:jc w:val="center"/>
        <w:rPr>
          <w:rFonts w:ascii="Times New Roman" w:hAnsi="Times New Roman"/>
          <w:sz w:val="24"/>
          <w:szCs w:val="24"/>
        </w:rPr>
      </w:pPr>
      <w:r w:rsidRPr="00583A80">
        <w:rPr>
          <w:rFonts w:ascii="Times New Roman" w:hAnsi="Times New Roman"/>
          <w:sz w:val="24"/>
          <w:szCs w:val="24"/>
        </w:rPr>
        <w:t>(Kesan Perbezaan Kumpulan Berfungsi Surfaktan Bukan Ionik Terhadap Kestabilan Emulsi)</w:t>
      </w:r>
    </w:p>
    <w:p w:rsidR="00C63ED8" w:rsidRPr="00802DCC" w:rsidRDefault="00C63ED8" w:rsidP="00C63ED8">
      <w:pPr>
        <w:spacing w:after="0" w:line="240" w:lineRule="auto"/>
        <w:jc w:val="center"/>
        <w:rPr>
          <w:rFonts w:ascii="Times New Roman" w:hAnsi="Times New Roman"/>
          <w:noProof/>
          <w:sz w:val="20"/>
          <w:szCs w:val="20"/>
          <w:lang w:bidi="ar-SA"/>
        </w:rPr>
      </w:pPr>
    </w:p>
    <w:p w:rsidR="00C63ED8" w:rsidRPr="00583A80" w:rsidRDefault="00C63ED8" w:rsidP="00C63ED8">
      <w:pPr>
        <w:widowControl w:val="0"/>
        <w:autoSpaceDE w:val="0"/>
        <w:autoSpaceDN w:val="0"/>
        <w:adjustRightInd w:val="0"/>
        <w:spacing w:after="0" w:line="240" w:lineRule="auto"/>
        <w:ind w:right="-6"/>
        <w:jc w:val="center"/>
        <w:rPr>
          <w:rFonts w:ascii="Times New Roman" w:hAnsi="Times New Roman"/>
          <w:sz w:val="20"/>
          <w:szCs w:val="20"/>
        </w:rPr>
      </w:pPr>
      <w:r w:rsidRPr="00583A80">
        <w:rPr>
          <w:rFonts w:ascii="Times New Roman" w:hAnsi="Times New Roman"/>
          <w:sz w:val="20"/>
          <w:szCs w:val="20"/>
        </w:rPr>
        <w:t>Nursakinah Ibrahim</w:t>
      </w:r>
      <w:r w:rsidRPr="00583A80">
        <w:rPr>
          <w:rFonts w:ascii="Times New Roman" w:hAnsi="Times New Roman"/>
          <w:sz w:val="20"/>
          <w:szCs w:val="20"/>
          <w:vertAlign w:val="superscript"/>
        </w:rPr>
        <w:t>1,2</w:t>
      </w:r>
      <w:r w:rsidRPr="00583A80">
        <w:rPr>
          <w:rFonts w:ascii="Times New Roman" w:hAnsi="Times New Roman"/>
          <w:sz w:val="20"/>
          <w:szCs w:val="20"/>
        </w:rPr>
        <w:t>, Ismail Ab Raman</w:t>
      </w:r>
      <w:r w:rsidRPr="00583A80">
        <w:rPr>
          <w:rFonts w:ascii="Times New Roman" w:hAnsi="Times New Roman"/>
          <w:sz w:val="20"/>
          <w:szCs w:val="20"/>
          <w:vertAlign w:val="superscript"/>
        </w:rPr>
        <w:t>1</w:t>
      </w:r>
      <w:r w:rsidRPr="00583A80">
        <w:rPr>
          <w:rFonts w:ascii="Times New Roman" w:hAnsi="Times New Roman"/>
          <w:sz w:val="20"/>
          <w:szCs w:val="20"/>
        </w:rPr>
        <w:t>, Muhammad Rahimi Yusop</w:t>
      </w:r>
      <w:r w:rsidRPr="00583A80">
        <w:rPr>
          <w:rFonts w:ascii="Times New Roman" w:hAnsi="Times New Roman"/>
          <w:sz w:val="20"/>
          <w:szCs w:val="20"/>
          <w:vertAlign w:val="superscript"/>
        </w:rPr>
        <w:t>2</w:t>
      </w:r>
      <w:r w:rsidRPr="00583A80">
        <w:rPr>
          <w:rFonts w:ascii="Times New Roman" w:hAnsi="Times New Roman"/>
          <w:sz w:val="20"/>
          <w:szCs w:val="20"/>
        </w:rPr>
        <w:t>*</w:t>
      </w:r>
    </w:p>
    <w:p w:rsidR="00C63ED8" w:rsidRPr="00C63ED8" w:rsidRDefault="00C63ED8" w:rsidP="00C63ED8">
      <w:pPr>
        <w:spacing w:after="0" w:line="240" w:lineRule="auto"/>
        <w:jc w:val="center"/>
        <w:rPr>
          <w:rFonts w:ascii="Times New Roman" w:hAnsi="Times New Roman"/>
          <w:noProof/>
          <w:sz w:val="20"/>
          <w:szCs w:val="20"/>
          <w:lang w:bidi="ar-SA"/>
        </w:rPr>
      </w:pPr>
    </w:p>
    <w:p w:rsidR="00C63ED8" w:rsidRPr="00C63ED8" w:rsidRDefault="00C63ED8" w:rsidP="00C63ED8">
      <w:pPr>
        <w:spacing w:after="0" w:line="240" w:lineRule="auto"/>
        <w:jc w:val="center"/>
        <w:rPr>
          <w:rFonts w:ascii="Times New Roman" w:hAnsi="Times New Roman"/>
          <w:i/>
          <w:iCs/>
          <w:sz w:val="20"/>
          <w:szCs w:val="20"/>
          <w:lang w:val="en-MY"/>
        </w:rPr>
      </w:pPr>
      <w:r w:rsidRPr="00C63ED8">
        <w:rPr>
          <w:rFonts w:ascii="Times New Roman" w:hAnsi="Times New Roman"/>
          <w:i/>
          <w:iCs/>
          <w:sz w:val="20"/>
          <w:szCs w:val="20"/>
          <w:vertAlign w:val="superscript"/>
          <w:lang w:val="en-MY"/>
        </w:rPr>
        <w:t>1</w:t>
      </w:r>
      <w:r w:rsidRPr="00C63ED8">
        <w:rPr>
          <w:rFonts w:ascii="Times New Roman" w:hAnsi="Times New Roman"/>
          <w:i/>
          <w:iCs/>
          <w:sz w:val="20"/>
          <w:szCs w:val="20"/>
          <w:lang w:val="en-MY"/>
        </w:rPr>
        <w:t xml:space="preserve">Advanced Oleochemicals Technology Division, </w:t>
      </w:r>
    </w:p>
    <w:p w:rsidR="00C63ED8" w:rsidRPr="00C63ED8" w:rsidRDefault="00C63ED8" w:rsidP="00C63ED8">
      <w:pPr>
        <w:spacing w:after="0" w:line="240" w:lineRule="auto"/>
        <w:jc w:val="center"/>
        <w:rPr>
          <w:rFonts w:ascii="Times New Roman" w:hAnsi="Times New Roman"/>
          <w:i/>
          <w:iCs/>
          <w:sz w:val="20"/>
          <w:szCs w:val="20"/>
          <w:lang w:val="en-MY"/>
        </w:rPr>
      </w:pPr>
      <w:r w:rsidRPr="00C63ED8">
        <w:rPr>
          <w:rFonts w:ascii="Times New Roman" w:hAnsi="Times New Roman"/>
          <w:i/>
          <w:iCs/>
          <w:sz w:val="20"/>
          <w:szCs w:val="20"/>
          <w:lang w:val="en-MY"/>
        </w:rPr>
        <w:t xml:space="preserve">Malaysian Palm Oil Board, </w:t>
      </w:r>
    </w:p>
    <w:p w:rsidR="00C63ED8" w:rsidRPr="00C63ED8" w:rsidRDefault="00C63ED8" w:rsidP="00C63ED8">
      <w:pPr>
        <w:spacing w:after="0" w:line="240" w:lineRule="auto"/>
        <w:jc w:val="center"/>
        <w:rPr>
          <w:rFonts w:ascii="Times New Roman" w:hAnsi="Times New Roman"/>
          <w:i/>
          <w:iCs/>
          <w:sz w:val="20"/>
          <w:szCs w:val="20"/>
          <w:lang w:val="en-MY"/>
        </w:rPr>
      </w:pPr>
      <w:r w:rsidRPr="00C63ED8">
        <w:rPr>
          <w:rFonts w:ascii="Times New Roman" w:hAnsi="Times New Roman"/>
          <w:i/>
          <w:iCs/>
          <w:sz w:val="20"/>
          <w:szCs w:val="20"/>
          <w:lang w:val="en-MY"/>
        </w:rPr>
        <w:t>No 6, Persiaran Institusi, Bandar Baru Bangi, 43000 Kajang, Selangor, Malaysia</w:t>
      </w:r>
    </w:p>
    <w:p w:rsidR="00C63ED8" w:rsidRPr="00C63ED8" w:rsidRDefault="00C63ED8" w:rsidP="00C63ED8">
      <w:pPr>
        <w:spacing w:after="0" w:line="240" w:lineRule="auto"/>
        <w:jc w:val="center"/>
        <w:rPr>
          <w:rFonts w:ascii="Times New Roman" w:hAnsi="Times New Roman"/>
          <w:i/>
          <w:color w:val="000000"/>
          <w:sz w:val="20"/>
          <w:szCs w:val="20"/>
        </w:rPr>
      </w:pPr>
      <w:r w:rsidRPr="00C63ED8">
        <w:rPr>
          <w:rFonts w:ascii="Times New Roman" w:hAnsi="Times New Roman"/>
          <w:i/>
          <w:color w:val="000000"/>
          <w:sz w:val="20"/>
          <w:szCs w:val="20"/>
          <w:vertAlign w:val="superscript"/>
        </w:rPr>
        <w:t>2</w:t>
      </w:r>
      <w:r w:rsidRPr="00C63ED8">
        <w:rPr>
          <w:rFonts w:ascii="Times New Roman" w:hAnsi="Times New Roman"/>
          <w:i/>
          <w:color w:val="000000"/>
          <w:sz w:val="20"/>
          <w:szCs w:val="20"/>
        </w:rPr>
        <w:t xml:space="preserve">School of Chemical Sciences and Food Technology, Faculty of Science and Technology, </w:t>
      </w:r>
    </w:p>
    <w:p w:rsidR="00C63ED8" w:rsidRPr="00C63ED8" w:rsidRDefault="00C63ED8" w:rsidP="00C63ED8">
      <w:pPr>
        <w:spacing w:after="0" w:line="240" w:lineRule="auto"/>
        <w:jc w:val="center"/>
        <w:rPr>
          <w:rFonts w:ascii="Times New Roman" w:hAnsi="Times New Roman"/>
          <w:i/>
          <w:color w:val="000000"/>
          <w:sz w:val="20"/>
          <w:szCs w:val="20"/>
        </w:rPr>
      </w:pPr>
      <w:r w:rsidRPr="00C63ED8">
        <w:rPr>
          <w:rFonts w:ascii="Times New Roman" w:hAnsi="Times New Roman"/>
          <w:i/>
          <w:color w:val="000000"/>
          <w:sz w:val="20"/>
          <w:szCs w:val="20"/>
        </w:rPr>
        <w:t>Universiti Kebangsaan Malaysia, 43600 UKM Bangi, Selangor, Malaysia</w:t>
      </w:r>
    </w:p>
    <w:p w:rsidR="00C63ED8" w:rsidRPr="00C63ED8" w:rsidRDefault="00C63ED8" w:rsidP="00C63ED8">
      <w:pPr>
        <w:spacing w:after="0" w:line="240" w:lineRule="auto"/>
        <w:jc w:val="center"/>
        <w:rPr>
          <w:rFonts w:ascii="Times New Roman" w:hAnsi="Times New Roman"/>
          <w:noProof/>
          <w:sz w:val="20"/>
          <w:szCs w:val="20"/>
          <w:lang w:bidi="ar-SA"/>
        </w:rPr>
      </w:pPr>
    </w:p>
    <w:p w:rsidR="00C63ED8" w:rsidRPr="00C63ED8" w:rsidRDefault="00C63ED8" w:rsidP="00C63ED8">
      <w:pPr>
        <w:spacing w:after="0" w:line="240" w:lineRule="auto"/>
        <w:jc w:val="center"/>
        <w:rPr>
          <w:rFonts w:ascii="Times New Roman" w:hAnsi="Times New Roman"/>
          <w:i/>
          <w:iCs/>
          <w:sz w:val="20"/>
          <w:szCs w:val="20"/>
          <w:lang w:val="en-MY"/>
        </w:rPr>
      </w:pPr>
      <w:r w:rsidRPr="00C63ED8">
        <w:rPr>
          <w:rFonts w:ascii="Times New Roman" w:hAnsi="Times New Roman"/>
          <w:i/>
          <w:noProof/>
          <w:sz w:val="20"/>
          <w:szCs w:val="20"/>
          <w:lang w:bidi="ar-SA"/>
        </w:rPr>
        <w:t xml:space="preserve">*Corresponding author: </w:t>
      </w:r>
      <w:r w:rsidRPr="00C63ED8">
        <w:rPr>
          <w:rFonts w:ascii="Times New Roman" w:hAnsi="Times New Roman"/>
          <w:i/>
          <w:iCs/>
          <w:sz w:val="20"/>
          <w:szCs w:val="20"/>
          <w:lang w:val="en-MY"/>
        </w:rPr>
        <w:t>rahimi@ukm.edu.my</w:t>
      </w:r>
    </w:p>
    <w:p w:rsidR="00C63ED8" w:rsidRPr="00C63ED8" w:rsidRDefault="00C63ED8" w:rsidP="00C63ED8">
      <w:pPr>
        <w:spacing w:after="0" w:line="240" w:lineRule="auto"/>
        <w:jc w:val="center"/>
        <w:rPr>
          <w:rFonts w:ascii="Times New Roman" w:hAnsi="Times New Roman"/>
          <w:noProof/>
          <w:sz w:val="20"/>
          <w:szCs w:val="20"/>
          <w:lang w:bidi="ar-SA"/>
        </w:rPr>
      </w:pPr>
    </w:p>
    <w:p w:rsidR="00C63ED8" w:rsidRPr="00C63ED8" w:rsidRDefault="00C63ED8" w:rsidP="00C63ED8">
      <w:pPr>
        <w:spacing w:after="0" w:line="240" w:lineRule="auto"/>
        <w:jc w:val="center"/>
        <w:rPr>
          <w:rFonts w:ascii="Times New Roman" w:hAnsi="Times New Roman"/>
          <w:noProof/>
          <w:sz w:val="20"/>
          <w:szCs w:val="20"/>
          <w:lang w:bidi="ar-SA"/>
        </w:rPr>
      </w:pPr>
    </w:p>
    <w:p w:rsidR="00C63ED8" w:rsidRPr="00C63ED8" w:rsidRDefault="00C63ED8" w:rsidP="00C63ED8">
      <w:pPr>
        <w:spacing w:after="0" w:line="240" w:lineRule="auto"/>
        <w:jc w:val="center"/>
        <w:rPr>
          <w:rFonts w:ascii="Times New Roman" w:hAnsi="Times New Roman"/>
          <w:b/>
          <w:noProof/>
          <w:sz w:val="20"/>
          <w:szCs w:val="20"/>
          <w:lang w:bidi="ar-SA"/>
        </w:rPr>
      </w:pPr>
      <w:r w:rsidRPr="00C63ED8">
        <w:rPr>
          <w:rFonts w:ascii="Times New Roman" w:hAnsi="Times New Roman"/>
          <w:b/>
          <w:noProof/>
          <w:sz w:val="20"/>
          <w:szCs w:val="20"/>
          <w:lang w:bidi="ar-SA"/>
        </w:rPr>
        <w:t>Abstract</w:t>
      </w:r>
    </w:p>
    <w:p w:rsidR="00C63ED8" w:rsidRPr="00C63ED8" w:rsidRDefault="00C63ED8" w:rsidP="00C63ED8">
      <w:pPr>
        <w:spacing w:after="0" w:line="240" w:lineRule="auto"/>
        <w:jc w:val="both"/>
        <w:rPr>
          <w:rFonts w:ascii="Times New Roman" w:hAnsi="Times New Roman"/>
          <w:sz w:val="20"/>
          <w:szCs w:val="20"/>
          <w:lang w:val="fi-FI"/>
        </w:rPr>
      </w:pPr>
      <w:r w:rsidRPr="00C63ED8">
        <w:rPr>
          <w:rFonts w:ascii="Times New Roman" w:hAnsi="Times New Roman"/>
          <w:sz w:val="20"/>
          <w:szCs w:val="20"/>
          <w:lang w:val="fi-FI"/>
        </w:rPr>
        <w:t>Three mixed blend non-ionic surfactants: fatty acid polyethoxylates (POE) (20), POE (20) sorbitan monooleate (or Tween 80) and fatty alcohol POE (25) bounded by 20 -25 moles of ethylene oxides (EO) mixed with Laureth-1 were choosen to analyse their different functional group and its properties to the emulsion. The oil phase used is palm methyl ester</w:t>
      </w:r>
      <w:r w:rsidRPr="00C63ED8">
        <w:rPr>
          <w:rFonts w:ascii="Times New Roman" w:eastAsia="Calibri" w:hAnsi="Times New Roman"/>
          <w:sz w:val="20"/>
          <w:szCs w:val="20"/>
          <w:lang w:val="fi-FI"/>
        </w:rPr>
        <w:t xml:space="preserve"> C</w:t>
      </w:r>
      <w:r w:rsidRPr="00C63ED8">
        <w:rPr>
          <w:rFonts w:ascii="Times New Roman" w:eastAsia="Calibri" w:hAnsi="Times New Roman"/>
          <w:sz w:val="20"/>
          <w:szCs w:val="20"/>
          <w:vertAlign w:val="subscript"/>
          <w:lang w:val="fi-FI"/>
        </w:rPr>
        <w:t>12</w:t>
      </w:r>
      <w:r w:rsidRPr="00C63ED8">
        <w:rPr>
          <w:rFonts w:ascii="Times New Roman" w:eastAsia="Calibri" w:hAnsi="Times New Roman"/>
          <w:sz w:val="20"/>
          <w:szCs w:val="20"/>
          <w:lang w:val="fi-FI"/>
        </w:rPr>
        <w:t>-</w:t>
      </w:r>
      <w:r w:rsidRPr="00C63ED8">
        <w:rPr>
          <w:rFonts w:ascii="Times New Roman" w:eastAsia="Calibri" w:hAnsi="Times New Roman"/>
          <w:sz w:val="20"/>
          <w:szCs w:val="20"/>
          <w:vertAlign w:val="subscript"/>
          <w:lang w:val="fi-FI"/>
        </w:rPr>
        <w:t>18.</w:t>
      </w:r>
      <w:r w:rsidRPr="00C63ED8">
        <w:rPr>
          <w:rFonts w:ascii="Times New Roman" w:hAnsi="Times New Roman"/>
          <w:sz w:val="20"/>
          <w:szCs w:val="20"/>
          <w:lang w:val="fi-FI"/>
        </w:rPr>
        <w:t xml:space="preserve"> </w:t>
      </w:r>
      <w:r w:rsidRPr="00C63ED8">
        <w:rPr>
          <w:rFonts w:ascii="Times New Roman" w:eastAsia="Calibri" w:hAnsi="Times New Roman"/>
          <w:sz w:val="20"/>
          <w:szCs w:val="20"/>
          <w:lang w:val="fi-FI"/>
        </w:rPr>
        <w:t>The emulsification process was carried out at 52 ± 2˚C by using high speed homogeniser.</w:t>
      </w:r>
      <w:r w:rsidRPr="00C63ED8">
        <w:rPr>
          <w:rFonts w:ascii="Times New Roman" w:hAnsi="Times New Roman"/>
          <w:sz w:val="20"/>
          <w:szCs w:val="20"/>
          <w:lang w:val="fi-FI"/>
        </w:rPr>
        <w:t xml:space="preserve"> Emulsifying properties were investigated through a hydrophyl-lipophyl balance (HLB) value range from HLB 10, 11, 12, 13 and 14.</w:t>
      </w:r>
      <w:r w:rsidRPr="00C63ED8">
        <w:rPr>
          <w:rFonts w:ascii="Times New Roman" w:eastAsia="Calibri" w:hAnsi="Times New Roman"/>
          <w:sz w:val="20"/>
          <w:szCs w:val="20"/>
          <w:vertAlign w:val="subscript"/>
          <w:lang w:val="fi-FI"/>
        </w:rPr>
        <w:t xml:space="preserve"> </w:t>
      </w:r>
      <w:r w:rsidRPr="00C63ED8">
        <w:rPr>
          <w:rFonts w:ascii="Times New Roman" w:hAnsi="Times New Roman"/>
          <w:sz w:val="20"/>
          <w:szCs w:val="20"/>
          <w:lang w:val="fi-FI"/>
        </w:rPr>
        <w:t xml:space="preserve">The formation and stability of the emulsions were characterized through mean droplet size, zeta potential and surface tension. This study shows blend fatty alcohol POE (25EO) with HLB 11±1 shows optimum mean droplet size 1.970 μm to 2.099 μm, stable zeta potential at -37.91 mV to -40.8 mV and low surface tension value at 31.186 mN/m to 32.865 mN/m. </w:t>
      </w:r>
    </w:p>
    <w:p w:rsidR="00C63ED8" w:rsidRPr="00C63ED8" w:rsidRDefault="00C63ED8" w:rsidP="00C63ED8">
      <w:pPr>
        <w:spacing w:after="0" w:line="240" w:lineRule="auto"/>
        <w:jc w:val="both"/>
        <w:rPr>
          <w:rFonts w:ascii="Times New Roman" w:hAnsi="Times New Roman"/>
          <w:sz w:val="20"/>
          <w:szCs w:val="20"/>
          <w:highlight w:val="yellow"/>
          <w:lang w:val="fi-FI"/>
        </w:rPr>
      </w:pPr>
    </w:p>
    <w:p w:rsidR="00C63ED8" w:rsidRPr="00C63ED8" w:rsidRDefault="00C63ED8" w:rsidP="00C63ED8">
      <w:pPr>
        <w:spacing w:after="0" w:line="240" w:lineRule="auto"/>
        <w:jc w:val="both"/>
        <w:rPr>
          <w:rFonts w:ascii="Times New Roman" w:hAnsi="Times New Roman"/>
          <w:sz w:val="20"/>
          <w:szCs w:val="20"/>
        </w:rPr>
      </w:pPr>
      <w:r w:rsidRPr="00C63ED8">
        <w:rPr>
          <w:rFonts w:ascii="Times New Roman" w:hAnsi="Times New Roman"/>
          <w:b/>
          <w:sz w:val="20"/>
          <w:szCs w:val="20"/>
        </w:rPr>
        <w:t>Keyword:</w:t>
      </w:r>
      <w:r w:rsidRPr="00C63ED8">
        <w:rPr>
          <w:rFonts w:ascii="Times New Roman" w:hAnsi="Times New Roman"/>
          <w:sz w:val="20"/>
          <w:szCs w:val="20"/>
        </w:rPr>
        <w:t xml:space="preserve"> surfactant, Hydrophyl-lipophyl balance (HLB), polyoxyethelene (POE)</w:t>
      </w:r>
    </w:p>
    <w:p w:rsidR="00C63ED8" w:rsidRPr="00C63ED8" w:rsidRDefault="00C63ED8" w:rsidP="00C63ED8">
      <w:pPr>
        <w:spacing w:after="0" w:line="240" w:lineRule="auto"/>
        <w:jc w:val="center"/>
        <w:rPr>
          <w:rFonts w:ascii="Times New Roman" w:hAnsi="Times New Roman"/>
          <w:noProof/>
          <w:sz w:val="20"/>
          <w:szCs w:val="20"/>
          <w:lang w:bidi="ar-SA"/>
        </w:rPr>
      </w:pPr>
    </w:p>
    <w:p w:rsidR="00C63ED8" w:rsidRPr="00C63ED8" w:rsidRDefault="00C63ED8" w:rsidP="00C63ED8">
      <w:pPr>
        <w:spacing w:after="0" w:line="240" w:lineRule="auto"/>
        <w:jc w:val="center"/>
        <w:rPr>
          <w:rFonts w:ascii="Times New Roman" w:hAnsi="Times New Roman"/>
          <w:b/>
          <w:noProof/>
          <w:sz w:val="20"/>
          <w:szCs w:val="20"/>
          <w:lang w:bidi="ar-SA"/>
        </w:rPr>
      </w:pPr>
      <w:r w:rsidRPr="00C63ED8">
        <w:rPr>
          <w:rFonts w:ascii="Times New Roman" w:hAnsi="Times New Roman"/>
          <w:b/>
          <w:noProof/>
          <w:sz w:val="20"/>
          <w:szCs w:val="20"/>
          <w:lang w:bidi="ar-SA"/>
        </w:rPr>
        <w:t>Abstrak</w:t>
      </w:r>
    </w:p>
    <w:p w:rsidR="00C63ED8" w:rsidRPr="00C63ED8" w:rsidRDefault="00C63ED8" w:rsidP="00C63ED8">
      <w:pPr>
        <w:spacing w:after="0" w:line="240" w:lineRule="auto"/>
        <w:jc w:val="both"/>
        <w:rPr>
          <w:rFonts w:ascii="Times New Roman" w:hAnsi="Times New Roman"/>
          <w:sz w:val="20"/>
          <w:szCs w:val="20"/>
          <w:lang w:val="fi-FI"/>
        </w:rPr>
      </w:pPr>
      <w:r w:rsidRPr="00C63ED8">
        <w:rPr>
          <w:rFonts w:ascii="Times New Roman" w:hAnsi="Times New Roman"/>
          <w:sz w:val="20"/>
          <w:szCs w:val="20"/>
        </w:rPr>
        <w:t>Tiga campuran surfaktan bukan ionik: asid lemak polietoksilat (POE) (20), POE (20) sorbitan monooleat (Tween 80) dan alkohol lemak POE (25) yang mempunyai 20 - 25 molekul etilena oksida (EO), dicampur dengan Laureth-1 telah dipilih untuk dianalisis sifat perbezaan kumpulan berfungsi dan sifat terhadap emulsi. Fasa minyak yang digunakan adalah metil ester sawit C</w:t>
      </w:r>
      <w:r w:rsidRPr="00C63ED8">
        <w:rPr>
          <w:rFonts w:ascii="Times New Roman" w:hAnsi="Times New Roman"/>
          <w:sz w:val="20"/>
          <w:szCs w:val="20"/>
          <w:vertAlign w:val="subscript"/>
        </w:rPr>
        <w:t>12-18</w:t>
      </w:r>
      <w:r w:rsidRPr="00C63ED8">
        <w:rPr>
          <w:rFonts w:ascii="Times New Roman" w:hAnsi="Times New Roman"/>
          <w:sz w:val="20"/>
          <w:szCs w:val="20"/>
        </w:rPr>
        <w:t xml:space="preserve">. Nilai keseimbangan hidrofilik-lipofilik (KHL) oleh ketiga-tiga campuran surfaktan dihasilkan pada KHL 10, 11, 12, 13 dan 14. Pembentukan dan kestabilan emulsi dicirikan melalui saiz titisan, keupayaan zeta dan tegangan permukaan. Hasil kajian menunjukkan campuran alkohol lemak POE (25EO) dengan KHL 11±1 mempunyai optimum saiz titisan 1.970 </w:t>
      </w:r>
      <w:r w:rsidRPr="00C63ED8">
        <w:rPr>
          <w:rFonts w:ascii="Times New Roman" w:hAnsi="Times New Roman"/>
          <w:sz w:val="20"/>
          <w:szCs w:val="20"/>
          <w:lang w:val="fi-FI"/>
        </w:rPr>
        <w:t>μm</w:t>
      </w:r>
      <w:r w:rsidRPr="00C63ED8">
        <w:rPr>
          <w:rFonts w:ascii="Times New Roman" w:hAnsi="Times New Roman"/>
          <w:sz w:val="20"/>
          <w:szCs w:val="20"/>
        </w:rPr>
        <w:t xml:space="preserve"> hingga 2.099 μm, keupayaan zeta yang stabil pada -37.91 mV hingga -40.8 mV dan tegangan permukaan rendah pada </w:t>
      </w:r>
      <w:r w:rsidRPr="00C63ED8">
        <w:rPr>
          <w:rFonts w:ascii="Times New Roman" w:hAnsi="Times New Roman"/>
          <w:sz w:val="20"/>
          <w:szCs w:val="20"/>
          <w:lang w:val="fi-FI"/>
        </w:rPr>
        <w:t>31.186 mN/m hingga 32.865 mN/m.</w:t>
      </w:r>
    </w:p>
    <w:p w:rsidR="00C63ED8" w:rsidRPr="00C63ED8" w:rsidRDefault="00C63ED8" w:rsidP="00C63ED8">
      <w:pPr>
        <w:spacing w:after="0" w:line="240" w:lineRule="auto"/>
        <w:jc w:val="both"/>
        <w:rPr>
          <w:rFonts w:ascii="Times New Roman" w:hAnsi="Times New Roman"/>
          <w:sz w:val="20"/>
          <w:szCs w:val="20"/>
        </w:rPr>
      </w:pPr>
    </w:p>
    <w:p w:rsidR="009A21EE" w:rsidRDefault="00C63ED8" w:rsidP="00C63ED8">
      <w:pPr>
        <w:spacing w:after="0" w:line="240" w:lineRule="auto"/>
        <w:jc w:val="both"/>
        <w:rPr>
          <w:rFonts w:ascii="Times New Roman" w:hAnsi="Times New Roman"/>
          <w:sz w:val="20"/>
          <w:szCs w:val="20"/>
        </w:rPr>
      </w:pPr>
      <w:r w:rsidRPr="00C63ED8">
        <w:rPr>
          <w:rFonts w:ascii="Times New Roman" w:hAnsi="Times New Roman"/>
          <w:b/>
          <w:sz w:val="20"/>
          <w:szCs w:val="20"/>
        </w:rPr>
        <w:t>Kata kunci</w:t>
      </w:r>
      <w:r w:rsidRPr="00C63ED8">
        <w:rPr>
          <w:rFonts w:ascii="Times New Roman" w:hAnsi="Times New Roman"/>
          <w:sz w:val="20"/>
          <w:szCs w:val="20"/>
        </w:rPr>
        <w:t>: surfaktan, Nilai keseimbangan hidrofilik lipofilik (KHL), polietoksilat (POE)</w:t>
      </w:r>
    </w:p>
    <w:p w:rsidR="00C63ED8" w:rsidRDefault="00C63ED8" w:rsidP="00C63ED8">
      <w:pPr>
        <w:spacing w:after="0" w:line="240" w:lineRule="auto"/>
        <w:jc w:val="both"/>
        <w:rPr>
          <w:rFonts w:ascii="Times New Roman" w:hAnsi="Times New Roman"/>
          <w:sz w:val="20"/>
          <w:szCs w:val="20"/>
        </w:rPr>
      </w:pPr>
    </w:p>
    <w:p w:rsidR="00AC564F" w:rsidRPr="00802DCC" w:rsidRDefault="00AC564F" w:rsidP="00AC564F">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Tadros, T. (2004). Application of Rheology for Assessment and Prediction of the Long-term Physical Stability of Emulsions. </w:t>
      </w:r>
      <w:r w:rsidRPr="002C2B35">
        <w:rPr>
          <w:i/>
          <w:sz w:val="20"/>
          <w:szCs w:val="20"/>
        </w:rPr>
        <w:t>Adv Colloid Interface Sci,</w:t>
      </w:r>
      <w:r w:rsidRPr="002C2B35">
        <w:rPr>
          <w:sz w:val="20"/>
          <w:szCs w:val="20"/>
        </w:rPr>
        <w:t xml:space="preserve"> 109: 227–258. </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Boyd, J., Parkinson, C. &amp; Sherman, P. (1972). Factors Affecting Emulsion Stability, and the HLB Concept. </w:t>
      </w:r>
      <w:r w:rsidRPr="002C2B35">
        <w:rPr>
          <w:i/>
          <w:sz w:val="20"/>
          <w:szCs w:val="20"/>
        </w:rPr>
        <w:t>J Colloid   Interface Sci,</w:t>
      </w:r>
      <w:r w:rsidRPr="002C2B35">
        <w:rPr>
          <w:sz w:val="20"/>
          <w:szCs w:val="20"/>
        </w:rPr>
        <w:t xml:space="preserve"> 41(2): 359–370.</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lastRenderedPageBreak/>
        <w:t xml:space="preserve">Schmidts, T., Dobler, D., Guldan, A., Paulus, N. &amp; Runkel, F. (2010). Multiple W/O/W Emulsions — Using the Required HLB for Emulsifier Evaluation. </w:t>
      </w:r>
      <w:r w:rsidRPr="002C2B35">
        <w:rPr>
          <w:i/>
          <w:sz w:val="20"/>
          <w:szCs w:val="20"/>
        </w:rPr>
        <w:t>Colloids Surfaces A: Physicochemical Eng Aspects</w:t>
      </w:r>
      <w:r w:rsidRPr="002C2B35">
        <w:rPr>
          <w:sz w:val="20"/>
          <w:szCs w:val="20"/>
        </w:rPr>
        <w:t>, 372(1-3): 48–54.</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Griffin, W. (1954). Calculation of HLB Values of Non-ionic Surfactants. </w:t>
      </w:r>
      <w:r w:rsidRPr="002C2B35">
        <w:rPr>
          <w:i/>
          <w:sz w:val="20"/>
          <w:szCs w:val="20"/>
        </w:rPr>
        <w:t>J Soc Cosmetic Chemist,</w:t>
      </w:r>
      <w:r w:rsidRPr="002C2B35">
        <w:rPr>
          <w:sz w:val="20"/>
          <w:szCs w:val="20"/>
        </w:rPr>
        <w:t xml:space="preserve"> 5: 249–256.</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Castro, M. P., Rojas, A. M., Campos, C. A. &amp; Gerschenson, L. N. (2009). Effect of Preservatives, Tween 20, Oil Content and Emulsion Structure on the Survival of Lactobacillus Fructivorans in Model Salad Dressings. LWT - </w:t>
      </w:r>
      <w:r w:rsidRPr="002C2B35">
        <w:rPr>
          <w:i/>
          <w:sz w:val="20"/>
          <w:szCs w:val="20"/>
        </w:rPr>
        <w:t>Food Sci Tech</w:t>
      </w:r>
      <w:r w:rsidRPr="002C2B35">
        <w:rPr>
          <w:sz w:val="20"/>
          <w:szCs w:val="20"/>
        </w:rPr>
        <w:t>, 42(8): 1428–1434.</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Han, J. &amp; Washington, C. (2005). Partition of Antimicrobial Additives in an Intravenous Emulsion and their Effect on Emulsion Physical Stability. </w:t>
      </w:r>
      <w:r w:rsidRPr="002C2B35">
        <w:rPr>
          <w:i/>
          <w:sz w:val="20"/>
          <w:szCs w:val="20"/>
        </w:rPr>
        <w:t>Int J Pharmaceutics</w:t>
      </w:r>
      <w:r w:rsidRPr="002C2B35">
        <w:rPr>
          <w:sz w:val="20"/>
          <w:szCs w:val="20"/>
        </w:rPr>
        <w:t>, 288(2): 263–71.</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Smaoui, S., Hlima, H. Ben, Jarraya, R., Kamoun, N. G. &amp; Ellouze, R. (2012). Cosmetic Emulsion from Virgin Olive Oil: Formulation and bio-physical evaluation. </w:t>
      </w:r>
      <w:r w:rsidRPr="002C2B35">
        <w:rPr>
          <w:i/>
          <w:sz w:val="20"/>
          <w:szCs w:val="20"/>
        </w:rPr>
        <w:t>African J Bio</w:t>
      </w:r>
      <w:r w:rsidRPr="002C2B35">
        <w:rPr>
          <w:sz w:val="20"/>
          <w:szCs w:val="20"/>
        </w:rPr>
        <w:t>, 11(40): 9664–9671.</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Jiang, L. C. &amp; Omar, D. (2011). Physicochemical Characterization of Nonionic Surfactants in oil-in-water (O/W) Nano-emulsions for New Pesticide Formulations. </w:t>
      </w:r>
      <w:r w:rsidRPr="002C2B35">
        <w:rPr>
          <w:i/>
          <w:sz w:val="20"/>
          <w:szCs w:val="20"/>
        </w:rPr>
        <w:t>Int J Applied Sci Tech,</w:t>
      </w:r>
      <w:r w:rsidRPr="002C2B35">
        <w:rPr>
          <w:sz w:val="20"/>
          <w:szCs w:val="20"/>
        </w:rPr>
        <w:t xml:space="preserve"> 1(5), 131–142.</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Hino, T., Kawashima, Y. &amp; Shimabayashi, S. (2000). Basic Study for Stabilization of w/o/w Emulsion and its Application to Transcatheter Arterial Embolization Therapy. </w:t>
      </w:r>
      <w:r w:rsidRPr="002C2B35">
        <w:rPr>
          <w:i/>
          <w:sz w:val="20"/>
          <w:szCs w:val="20"/>
        </w:rPr>
        <w:t>Adv Drug Delivery Rev,</w:t>
      </w:r>
      <w:r w:rsidRPr="002C2B35">
        <w:rPr>
          <w:sz w:val="20"/>
          <w:szCs w:val="20"/>
        </w:rPr>
        <w:t xml:space="preserve"> 45: 27–45.</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Esquena, J. &amp; Forgiarini, A. (2001). Formation and Stability of Nano-Emulsions in Mixed Nonionic Surfactant Systems. </w:t>
      </w:r>
      <w:r w:rsidRPr="002C2B35">
        <w:rPr>
          <w:i/>
          <w:sz w:val="20"/>
          <w:szCs w:val="20"/>
        </w:rPr>
        <w:t>Progr Colloid Polym Sci,</w:t>
      </w:r>
      <w:r w:rsidRPr="002C2B35">
        <w:rPr>
          <w:sz w:val="20"/>
          <w:szCs w:val="20"/>
        </w:rPr>
        <w:t xml:space="preserve"> 118: 184–189.</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Wia, A. E. &amp; Chibowski, E. (2002). Zeta Potential and Droplet Size of n-tetradecane/ethanol (protein) Emulsions. </w:t>
      </w:r>
      <w:r w:rsidRPr="002C2B35">
        <w:rPr>
          <w:i/>
          <w:sz w:val="20"/>
          <w:szCs w:val="20"/>
        </w:rPr>
        <w:t>Colloids Surfaces B: Biointerfaces,</w:t>
      </w:r>
      <w:r w:rsidRPr="002C2B35">
        <w:rPr>
          <w:sz w:val="20"/>
          <w:szCs w:val="20"/>
        </w:rPr>
        <w:t xml:space="preserve"> 25: 55–67.</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Jin, X., Streett, D. a., Dunlap, C. a. &amp; Lyn, M. E. (2008). Application of Hydrophilic–Lipophilic Balance (HLB) Number to Optimize a Compatible Non-ionic Surfactant for Dried Aerial Conidia of Beauveria Bassiana. </w:t>
      </w:r>
      <w:r w:rsidRPr="002C2B35">
        <w:rPr>
          <w:i/>
          <w:sz w:val="20"/>
          <w:szCs w:val="20"/>
        </w:rPr>
        <w:t>Bio Control,</w:t>
      </w:r>
      <w:r w:rsidRPr="002C2B35">
        <w:rPr>
          <w:sz w:val="20"/>
          <w:szCs w:val="20"/>
        </w:rPr>
        <w:t xml:space="preserve"> 46(2): 226–233.</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Jiang, L. C. &amp; Omar, D. (2011). Physicochemical Characterization of Nonionic Surfactants in oil-in-water (O/W) Nano-emulsions for New Pesticide Formulations. </w:t>
      </w:r>
      <w:r w:rsidRPr="002C2B35">
        <w:rPr>
          <w:i/>
          <w:sz w:val="20"/>
          <w:szCs w:val="20"/>
        </w:rPr>
        <w:t>Int J Applied Sci Tech,</w:t>
      </w:r>
      <w:r w:rsidRPr="002C2B35">
        <w:rPr>
          <w:sz w:val="20"/>
          <w:szCs w:val="20"/>
        </w:rPr>
        <w:t xml:space="preserve"> 1(5): 131–142.</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Wang, L., Dong, J., Chen, J., Eastoe, J. &amp; Li, X. (2009). Design and Optimization of a New Self-Nano Emulsifying Drug Delivery System. </w:t>
      </w:r>
      <w:r w:rsidRPr="002C2B35">
        <w:rPr>
          <w:i/>
          <w:sz w:val="20"/>
          <w:szCs w:val="20"/>
        </w:rPr>
        <w:t>J  Colloid Interface Sci,</w:t>
      </w:r>
      <w:r w:rsidRPr="002C2B35">
        <w:rPr>
          <w:sz w:val="20"/>
          <w:szCs w:val="20"/>
        </w:rPr>
        <w:t xml:space="preserve"> 330(2): 443–448.</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Usón, N., Garcia, M. J. &amp; Solans, C. (2004). Formation of water-in-oil (W/O) Nano-Emulsions in a water/mixed Non-ionic Surfactant/oil Systems Prepared by a low-energy Emulsification Method.</w:t>
      </w:r>
      <w:r w:rsidRPr="002C2B35">
        <w:rPr>
          <w:i/>
          <w:sz w:val="20"/>
          <w:szCs w:val="20"/>
        </w:rPr>
        <w:t xml:space="preserve"> Colloids Surfaces A: Physicochemical Eng Aspects</w:t>
      </w:r>
      <w:r w:rsidRPr="002C2B35">
        <w:rPr>
          <w:sz w:val="20"/>
          <w:szCs w:val="20"/>
        </w:rPr>
        <w:t>, 250: 415–421.</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Street, B. (2013). Formation and Stability of an oil in water Emulsion containing Lecithin , Xanthan gum and Sunflower oil. </w:t>
      </w:r>
      <w:r w:rsidRPr="002C2B35">
        <w:rPr>
          <w:i/>
          <w:sz w:val="20"/>
          <w:szCs w:val="20"/>
        </w:rPr>
        <w:t>Bio Control,</w:t>
      </w:r>
      <w:r w:rsidRPr="002C2B35">
        <w:rPr>
          <w:sz w:val="20"/>
          <w:szCs w:val="20"/>
        </w:rPr>
        <w:t xml:space="preserve"> 20(5): 2173–2181.</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Peng, L.-C., Liu, C.-H., Kwan, C.-C. &amp; Huang, K.-F. (2010). Optimization of water-in-oil Nanoemulsions by Mixed Surfactants. </w:t>
      </w:r>
      <w:r w:rsidRPr="002C2B35">
        <w:rPr>
          <w:i/>
          <w:sz w:val="20"/>
          <w:szCs w:val="20"/>
        </w:rPr>
        <w:t>Colloids Surfaces A: Physicochemical Eng Aspects,</w:t>
      </w:r>
      <w:r w:rsidRPr="002C2B35">
        <w:rPr>
          <w:sz w:val="20"/>
          <w:szCs w:val="20"/>
        </w:rPr>
        <w:t xml:space="preserve"> 370(1-3): 136–142.</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Orafidiya, L. O &amp; Oladimeji, F. A. (2002). Determination of Required HLB Values of Some Essential Oil. </w:t>
      </w:r>
      <w:r w:rsidRPr="002C2B35">
        <w:rPr>
          <w:i/>
          <w:sz w:val="20"/>
          <w:szCs w:val="20"/>
        </w:rPr>
        <w:t xml:space="preserve">Internatioal J Pharmaceutics, </w:t>
      </w:r>
      <w:r w:rsidRPr="002C2B35">
        <w:rPr>
          <w:sz w:val="20"/>
          <w:szCs w:val="20"/>
        </w:rPr>
        <w:t>237: 241-249.</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Bahloul, B., Lassoued, M. A. &amp; Sfar, S. (2014). A Novel Approach for the Development and Optimization of Self Emulsifying Drug Delivery. </w:t>
      </w:r>
      <w:r w:rsidRPr="002C2B35">
        <w:rPr>
          <w:i/>
          <w:sz w:val="20"/>
          <w:szCs w:val="20"/>
        </w:rPr>
        <w:t xml:space="preserve">International J Pharmaceutical, </w:t>
      </w:r>
      <w:r w:rsidRPr="002C2B35">
        <w:rPr>
          <w:sz w:val="20"/>
          <w:szCs w:val="20"/>
        </w:rPr>
        <w:t>466: 341-348</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Li, C., Mei, Z., Liu, Q., Wang, J., Xu, J. &amp; Sun, D. (2010). Formation and Properties of Paraffin Wax Submicron Emulsions Prepared by the Emulsion Inversion Point Method. </w:t>
      </w:r>
      <w:r w:rsidRPr="002C2B35">
        <w:rPr>
          <w:i/>
          <w:sz w:val="20"/>
          <w:szCs w:val="20"/>
        </w:rPr>
        <w:t>Colloids Surfaces A: Physicochemical Eng Aspects,</w:t>
      </w:r>
      <w:r>
        <w:rPr>
          <w:sz w:val="20"/>
          <w:szCs w:val="20"/>
        </w:rPr>
        <w:t xml:space="preserve"> 356(1-3): 71–77.</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 xml:space="preserve">Kundu, P., Agrawal, A., Mateen, H. &amp; Mishra, I. M. (2013). Stability of oil-in-water Macro-emulsion with Anionic Surfactant: Effect of Electrolytes and Temperature. </w:t>
      </w:r>
      <w:r w:rsidRPr="002C2B35">
        <w:rPr>
          <w:i/>
          <w:sz w:val="20"/>
          <w:szCs w:val="20"/>
        </w:rPr>
        <w:t>Chem Eng Sci</w:t>
      </w:r>
      <w:r w:rsidRPr="002C2B35">
        <w:rPr>
          <w:sz w:val="20"/>
          <w:szCs w:val="20"/>
        </w:rPr>
        <w:t>, 102: 176–185.</w:t>
      </w:r>
    </w:p>
    <w:p w:rsidR="00AC564F" w:rsidRDefault="00AC564F" w:rsidP="00AC564F">
      <w:pPr>
        <w:pStyle w:val="NormalWeb"/>
        <w:numPr>
          <w:ilvl w:val="0"/>
          <w:numId w:val="1"/>
        </w:numPr>
        <w:spacing w:before="0" w:beforeAutospacing="0" w:after="0" w:afterAutospacing="0"/>
        <w:ind w:left="360"/>
        <w:jc w:val="both"/>
        <w:rPr>
          <w:sz w:val="20"/>
          <w:szCs w:val="20"/>
        </w:rPr>
      </w:pPr>
      <w:r w:rsidRPr="002C2B35">
        <w:rPr>
          <w:sz w:val="20"/>
          <w:szCs w:val="20"/>
        </w:rPr>
        <w:t>Lim, C. J., Mahiran, B., Dzolkifli, O., Basyaruddin, M. A. R., Salleh A. B. &amp; Raja, N. Z. R. A. R. (2011). Self Assembly Behaviour of Alkylpolyglucoside (APG) in Mixed Surfactant-Stabilized.</w:t>
      </w:r>
      <w:r w:rsidRPr="002C2B35">
        <w:rPr>
          <w:i/>
          <w:sz w:val="20"/>
          <w:szCs w:val="20"/>
        </w:rPr>
        <w:t xml:space="preserve"> J Molecular Liquid, </w:t>
      </w:r>
      <w:r w:rsidRPr="002C2B35">
        <w:rPr>
          <w:sz w:val="20"/>
          <w:szCs w:val="20"/>
        </w:rPr>
        <w:t>158: 175-181.</w:t>
      </w:r>
    </w:p>
    <w:p w:rsidR="00C63ED8" w:rsidRPr="00AC564F" w:rsidRDefault="00AC564F" w:rsidP="00C63ED8">
      <w:pPr>
        <w:pStyle w:val="NormalWeb"/>
        <w:numPr>
          <w:ilvl w:val="0"/>
          <w:numId w:val="1"/>
        </w:numPr>
        <w:spacing w:before="0" w:beforeAutospacing="0" w:after="0" w:afterAutospacing="0"/>
        <w:ind w:left="360"/>
        <w:jc w:val="both"/>
        <w:rPr>
          <w:sz w:val="20"/>
          <w:szCs w:val="20"/>
        </w:rPr>
      </w:pPr>
      <w:r w:rsidRPr="002C2B35">
        <w:rPr>
          <w:sz w:val="20"/>
          <w:szCs w:val="20"/>
        </w:rPr>
        <w:t xml:space="preserve">Mattia, C. D. D., Saccheti G., Mastrocola D., Sarker, D. K. &amp; Pittia. P. (2010). Surface Properties of Phenolic Compounds and Their Influence on the Dispersion Degree and Oxidative Stability of Olive O/W Emulsion. </w:t>
      </w:r>
      <w:r w:rsidRPr="002C2B35">
        <w:rPr>
          <w:i/>
          <w:sz w:val="20"/>
          <w:szCs w:val="20"/>
        </w:rPr>
        <w:t>Food Hydrocolloids,</w:t>
      </w:r>
      <w:r w:rsidRPr="002C2B35">
        <w:rPr>
          <w:sz w:val="20"/>
          <w:szCs w:val="20"/>
        </w:rPr>
        <w:t xml:space="preserve"> 24: 652-658.</w:t>
      </w:r>
      <w:r w:rsidRPr="002C2B35">
        <w:rPr>
          <w:noProof/>
          <w:sz w:val="20"/>
          <w:szCs w:val="20"/>
        </w:rPr>
        <w:t xml:space="preserve"> </w:t>
      </w:r>
    </w:p>
    <w:sectPr w:rsidR="00C63ED8" w:rsidRPr="00AC564F" w:rsidSect="00C63ED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0327D"/>
    <w:multiLevelType w:val="hybridMultilevel"/>
    <w:tmpl w:val="D5A8198A"/>
    <w:lvl w:ilvl="0" w:tplc="F920F93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D8"/>
    <w:rsid w:val="006C1AFC"/>
    <w:rsid w:val="009A21EE"/>
    <w:rsid w:val="00AC564F"/>
    <w:rsid w:val="00C63ED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D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64F"/>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D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64F"/>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2015-02-12T09:10:00Z</dcterms:created>
  <dcterms:modified xsi:type="dcterms:W3CDTF">2015-02-17T03:46:00Z</dcterms:modified>
</cp:coreProperties>
</file>