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B9" w:rsidRDefault="001451B9" w:rsidP="001451B9">
      <w:pPr>
        <w:spacing w:after="0" w:line="240" w:lineRule="auto"/>
        <w:rPr>
          <w:rFonts w:ascii="Times New Roman" w:hAnsi="Times New Roman"/>
          <w:sz w:val="24"/>
          <w:szCs w:val="24"/>
          <w:lang w:eastAsia="en-GB"/>
        </w:rPr>
      </w:pPr>
      <w:r>
        <w:rPr>
          <w:rFonts w:ascii="Times New Roman" w:hAnsi="Times New Roman"/>
          <w:sz w:val="24"/>
          <w:szCs w:val="24"/>
          <w:lang w:eastAsia="en-GB"/>
        </w:rPr>
        <w:t>Malaysian Journal of Analytic</w:t>
      </w:r>
      <w:r w:rsidR="006F66F9">
        <w:rPr>
          <w:rFonts w:ascii="Times New Roman" w:hAnsi="Times New Roman"/>
          <w:sz w:val="24"/>
          <w:szCs w:val="24"/>
          <w:lang w:eastAsia="en-GB"/>
        </w:rPr>
        <w:t>al Sciences Vol 19 No 1</w:t>
      </w:r>
      <w:r w:rsidR="00586E38">
        <w:rPr>
          <w:rFonts w:ascii="Times New Roman" w:hAnsi="Times New Roman"/>
          <w:sz w:val="24"/>
          <w:szCs w:val="24"/>
          <w:lang w:eastAsia="en-GB"/>
        </w:rPr>
        <w:t xml:space="preserve"> (2015): 251 – 260</w:t>
      </w:r>
      <w:bookmarkStart w:id="0" w:name="_GoBack"/>
      <w:bookmarkEnd w:id="0"/>
    </w:p>
    <w:p w:rsidR="001451B9" w:rsidRDefault="001451B9" w:rsidP="001451B9">
      <w:pPr>
        <w:spacing w:after="0" w:line="240" w:lineRule="auto"/>
        <w:rPr>
          <w:rFonts w:ascii="Times New Roman" w:hAnsi="Times New Roman"/>
          <w:sz w:val="24"/>
          <w:szCs w:val="24"/>
          <w:lang w:eastAsia="en-GB"/>
        </w:rPr>
      </w:pPr>
    </w:p>
    <w:p w:rsidR="001451B9" w:rsidRDefault="001451B9" w:rsidP="001451B9">
      <w:pPr>
        <w:spacing w:after="0" w:line="240" w:lineRule="auto"/>
        <w:rPr>
          <w:rFonts w:ascii="Times New Roman" w:hAnsi="Times New Roman"/>
          <w:sz w:val="24"/>
          <w:szCs w:val="24"/>
          <w:lang w:eastAsia="en-GB"/>
        </w:rPr>
      </w:pPr>
    </w:p>
    <w:p w:rsidR="001451B9" w:rsidRPr="001451B9" w:rsidRDefault="001451B9" w:rsidP="001451B9">
      <w:pPr>
        <w:spacing w:after="0" w:line="240" w:lineRule="auto"/>
        <w:rPr>
          <w:rFonts w:ascii="Times New Roman" w:hAnsi="Times New Roman"/>
          <w:sz w:val="24"/>
          <w:szCs w:val="24"/>
          <w:lang w:eastAsia="en-GB"/>
        </w:rPr>
      </w:pPr>
    </w:p>
    <w:p w:rsidR="001451B9" w:rsidRPr="00BF265F" w:rsidRDefault="001451B9" w:rsidP="001451B9">
      <w:pPr>
        <w:spacing w:after="0" w:line="240" w:lineRule="auto"/>
        <w:jc w:val="center"/>
        <w:rPr>
          <w:rFonts w:ascii="Times New Roman" w:hAnsi="Times New Roman"/>
          <w:sz w:val="28"/>
          <w:szCs w:val="28"/>
          <w:lang w:eastAsia="en-GB"/>
        </w:rPr>
      </w:pPr>
      <w:r w:rsidRPr="00BF265F">
        <w:rPr>
          <w:rFonts w:ascii="Times New Roman" w:hAnsi="Times New Roman"/>
          <w:sz w:val="28"/>
          <w:szCs w:val="28"/>
          <w:lang w:eastAsia="en-GB"/>
        </w:rPr>
        <w:t>THE INFLUENCE OF WATER IN WATER-MICROEMULSIFIED-DIESEL AND ITS IMPACT ON FUEL PROPERTIES AND ENGINE PERFORMANCE</w:t>
      </w:r>
    </w:p>
    <w:p w:rsidR="001451B9" w:rsidRPr="00802DCC" w:rsidRDefault="001451B9" w:rsidP="001451B9">
      <w:pPr>
        <w:spacing w:after="0" w:line="240" w:lineRule="auto"/>
        <w:jc w:val="center"/>
        <w:rPr>
          <w:rFonts w:ascii="Times New Roman" w:hAnsi="Times New Roman"/>
          <w:noProof/>
          <w:sz w:val="24"/>
          <w:szCs w:val="24"/>
          <w:lang w:bidi="ar-SA"/>
        </w:rPr>
      </w:pPr>
    </w:p>
    <w:p w:rsidR="001451B9" w:rsidRPr="00BF265F" w:rsidRDefault="001451B9" w:rsidP="001451B9">
      <w:pPr>
        <w:spacing w:after="0" w:line="240" w:lineRule="auto"/>
        <w:jc w:val="center"/>
        <w:rPr>
          <w:rFonts w:ascii="Times New Roman" w:hAnsi="Times New Roman"/>
          <w:noProof/>
          <w:sz w:val="20"/>
          <w:szCs w:val="20"/>
          <w:lang w:bidi="ar-SA"/>
        </w:rPr>
      </w:pPr>
      <w:r w:rsidRPr="00BF265F">
        <w:rPr>
          <w:rFonts w:ascii="Times New Roman" w:hAnsi="Times New Roman"/>
          <w:sz w:val="24"/>
          <w:szCs w:val="24"/>
          <w:lang w:eastAsia="en-GB"/>
        </w:rPr>
        <w:t>(Pengaruh Air dalam Air-Termikroemulsi-Diesel dan Kesannya ke atas Sifat-sifat Bahan Api dan Prestasi Enjin)</w:t>
      </w:r>
    </w:p>
    <w:p w:rsidR="001451B9" w:rsidRDefault="001451B9" w:rsidP="001451B9">
      <w:pPr>
        <w:spacing w:after="0" w:line="240" w:lineRule="auto"/>
        <w:jc w:val="center"/>
        <w:rPr>
          <w:rFonts w:ascii="Times New Roman" w:hAnsi="Times New Roman"/>
          <w:noProof/>
          <w:sz w:val="20"/>
          <w:szCs w:val="20"/>
          <w:lang w:bidi="ar-SA"/>
        </w:rPr>
      </w:pPr>
    </w:p>
    <w:p w:rsidR="001451B9" w:rsidRPr="00BF265F" w:rsidRDefault="001451B9" w:rsidP="001451B9">
      <w:pPr>
        <w:spacing w:after="0" w:line="240" w:lineRule="auto"/>
        <w:jc w:val="center"/>
        <w:rPr>
          <w:rFonts w:ascii="Times New Roman" w:hAnsi="Times New Roman"/>
          <w:color w:val="000000"/>
          <w:sz w:val="20"/>
          <w:szCs w:val="20"/>
          <w:shd w:val="clear" w:color="auto" w:fill="FFFFFF"/>
          <w:vertAlign w:val="superscript"/>
        </w:rPr>
      </w:pPr>
      <w:r w:rsidRPr="00BF265F">
        <w:rPr>
          <w:rFonts w:ascii="Times New Roman" w:hAnsi="Times New Roman"/>
          <w:color w:val="000000"/>
          <w:sz w:val="20"/>
          <w:szCs w:val="20"/>
          <w:shd w:val="clear" w:color="auto" w:fill="FFFFFF"/>
        </w:rPr>
        <w:t>Hastinatun Mukayat</w:t>
      </w:r>
      <w:r w:rsidRPr="00BF265F">
        <w:rPr>
          <w:rFonts w:ascii="Times New Roman" w:hAnsi="Times New Roman"/>
          <w:color w:val="000000"/>
          <w:sz w:val="20"/>
          <w:szCs w:val="20"/>
          <w:shd w:val="clear" w:color="auto" w:fill="FFFFFF"/>
          <w:vertAlign w:val="superscript"/>
        </w:rPr>
        <w:t>1</w:t>
      </w:r>
      <w:r w:rsidRPr="00BF265F">
        <w:rPr>
          <w:rFonts w:ascii="Times New Roman" w:hAnsi="Times New Roman"/>
          <w:color w:val="000000"/>
          <w:sz w:val="20"/>
          <w:szCs w:val="20"/>
          <w:shd w:val="clear" w:color="auto" w:fill="FFFFFF"/>
        </w:rPr>
        <w:t>, Ismail Ab. Raman</w:t>
      </w:r>
      <w:r w:rsidRPr="00BF265F">
        <w:rPr>
          <w:rFonts w:ascii="Times New Roman" w:hAnsi="Times New Roman"/>
          <w:color w:val="000000"/>
          <w:sz w:val="20"/>
          <w:szCs w:val="20"/>
          <w:shd w:val="clear" w:color="auto" w:fill="FFFFFF"/>
          <w:vertAlign w:val="superscript"/>
        </w:rPr>
        <w:t>3</w:t>
      </w:r>
      <w:r w:rsidRPr="00BF265F">
        <w:rPr>
          <w:rFonts w:ascii="Times New Roman" w:hAnsi="Times New Roman"/>
          <w:color w:val="000000"/>
          <w:sz w:val="20"/>
          <w:szCs w:val="20"/>
          <w:shd w:val="clear" w:color="auto" w:fill="FFFFFF"/>
        </w:rPr>
        <w:t>, Khairiah Badri</w:t>
      </w:r>
      <w:r w:rsidRPr="00BF265F">
        <w:rPr>
          <w:rFonts w:ascii="Times New Roman" w:hAnsi="Times New Roman"/>
          <w:color w:val="000000"/>
          <w:sz w:val="20"/>
          <w:szCs w:val="20"/>
          <w:shd w:val="clear" w:color="auto" w:fill="FFFFFF"/>
          <w:vertAlign w:val="superscript"/>
        </w:rPr>
        <w:t>1,2</w:t>
      </w:r>
      <w:r w:rsidRPr="00BF265F">
        <w:rPr>
          <w:rFonts w:ascii="Times New Roman" w:hAnsi="Times New Roman"/>
          <w:color w:val="000000"/>
          <w:sz w:val="20"/>
          <w:szCs w:val="20"/>
          <w:shd w:val="clear" w:color="auto" w:fill="FFFFFF"/>
        </w:rPr>
        <w:t>, Wan Mohd Faizal Wan Mahmood</w:t>
      </w:r>
      <w:r w:rsidRPr="00BF265F">
        <w:rPr>
          <w:rFonts w:ascii="Times New Roman" w:hAnsi="Times New Roman"/>
          <w:color w:val="000000"/>
          <w:sz w:val="20"/>
          <w:szCs w:val="20"/>
          <w:shd w:val="clear" w:color="auto" w:fill="FFFFFF"/>
          <w:vertAlign w:val="superscript"/>
        </w:rPr>
        <w:t>4</w:t>
      </w:r>
      <w:r>
        <w:rPr>
          <w:rFonts w:ascii="Times New Roman" w:hAnsi="Times New Roman"/>
          <w:color w:val="000000"/>
          <w:sz w:val="20"/>
          <w:szCs w:val="20"/>
          <w:shd w:val="clear" w:color="auto" w:fill="FFFFFF"/>
        </w:rPr>
        <w:t xml:space="preserve">, </w:t>
      </w:r>
      <w:r w:rsidRPr="00BF265F">
        <w:rPr>
          <w:rFonts w:ascii="Times New Roman" w:hAnsi="Times New Roman"/>
          <w:color w:val="000000"/>
          <w:sz w:val="20"/>
          <w:szCs w:val="20"/>
          <w:shd w:val="clear" w:color="auto" w:fill="FFFFFF"/>
        </w:rPr>
        <w:t>Suria Ramli</w:t>
      </w:r>
      <w:r w:rsidRPr="00BF265F">
        <w:rPr>
          <w:rFonts w:ascii="Times New Roman" w:hAnsi="Times New Roman"/>
          <w:color w:val="000000"/>
          <w:sz w:val="20"/>
          <w:szCs w:val="20"/>
          <w:shd w:val="clear" w:color="auto" w:fill="FFFFFF"/>
          <w:vertAlign w:val="superscript"/>
        </w:rPr>
        <w:t>1,2</w:t>
      </w:r>
      <w:r w:rsidRPr="00BF265F">
        <w:rPr>
          <w:rFonts w:ascii="Times New Roman" w:hAnsi="Times New Roman"/>
          <w:color w:val="000000"/>
          <w:sz w:val="20"/>
          <w:szCs w:val="20"/>
          <w:shd w:val="clear" w:color="auto" w:fill="FFFFFF"/>
        </w:rPr>
        <w:t>*</w:t>
      </w:r>
    </w:p>
    <w:p w:rsidR="001451B9" w:rsidRPr="001451B9" w:rsidRDefault="001451B9" w:rsidP="001451B9">
      <w:pPr>
        <w:spacing w:after="0" w:line="240" w:lineRule="auto"/>
        <w:jc w:val="center"/>
        <w:rPr>
          <w:rFonts w:ascii="Times New Roman" w:hAnsi="Times New Roman"/>
          <w:color w:val="000000"/>
          <w:sz w:val="20"/>
          <w:szCs w:val="20"/>
          <w:shd w:val="clear" w:color="auto" w:fill="FFFFFF"/>
        </w:rPr>
      </w:pPr>
    </w:p>
    <w:p w:rsidR="001451B9" w:rsidRPr="001451B9" w:rsidRDefault="001451B9" w:rsidP="001451B9">
      <w:pPr>
        <w:pStyle w:val="Default"/>
        <w:jc w:val="center"/>
        <w:rPr>
          <w:i/>
          <w:iCs/>
          <w:sz w:val="20"/>
          <w:szCs w:val="20"/>
        </w:rPr>
      </w:pPr>
      <w:r w:rsidRPr="001451B9">
        <w:rPr>
          <w:i/>
          <w:iCs/>
          <w:sz w:val="20"/>
          <w:szCs w:val="20"/>
          <w:vertAlign w:val="superscript"/>
        </w:rPr>
        <w:t>1</w:t>
      </w:r>
      <w:r w:rsidRPr="001451B9">
        <w:rPr>
          <w:i/>
          <w:iCs/>
          <w:sz w:val="20"/>
          <w:szCs w:val="20"/>
        </w:rPr>
        <w:t>School of Chemical Sciences and Food Technology,</w:t>
      </w:r>
    </w:p>
    <w:p w:rsidR="001451B9" w:rsidRPr="001451B9" w:rsidRDefault="001451B9" w:rsidP="001451B9">
      <w:pPr>
        <w:pStyle w:val="Default"/>
        <w:jc w:val="center"/>
        <w:rPr>
          <w:i/>
          <w:iCs/>
          <w:sz w:val="20"/>
          <w:szCs w:val="20"/>
        </w:rPr>
      </w:pPr>
      <w:r w:rsidRPr="001451B9">
        <w:rPr>
          <w:i/>
          <w:iCs/>
          <w:sz w:val="20"/>
          <w:szCs w:val="20"/>
          <w:vertAlign w:val="superscript"/>
        </w:rPr>
        <w:t>2</w:t>
      </w:r>
      <w:r w:rsidRPr="001451B9">
        <w:rPr>
          <w:i/>
          <w:iCs/>
          <w:sz w:val="20"/>
          <w:szCs w:val="20"/>
        </w:rPr>
        <w:t xml:space="preserve">Polymer Research Center, </w:t>
      </w:r>
    </w:p>
    <w:p w:rsidR="001451B9" w:rsidRPr="001451B9" w:rsidRDefault="001451B9" w:rsidP="001451B9">
      <w:pPr>
        <w:pStyle w:val="Default"/>
        <w:jc w:val="center"/>
        <w:rPr>
          <w:i/>
          <w:iCs/>
          <w:sz w:val="20"/>
          <w:szCs w:val="20"/>
        </w:rPr>
      </w:pPr>
      <w:r w:rsidRPr="001451B9">
        <w:rPr>
          <w:i/>
          <w:iCs/>
          <w:sz w:val="20"/>
          <w:szCs w:val="20"/>
        </w:rPr>
        <w:t xml:space="preserve">Faculty of Science and Technology, </w:t>
      </w:r>
    </w:p>
    <w:p w:rsidR="001451B9" w:rsidRPr="001451B9" w:rsidRDefault="001451B9" w:rsidP="001451B9">
      <w:pPr>
        <w:pStyle w:val="Default"/>
        <w:jc w:val="center"/>
        <w:rPr>
          <w:i/>
          <w:iCs/>
          <w:sz w:val="20"/>
          <w:szCs w:val="20"/>
        </w:rPr>
      </w:pPr>
      <w:r w:rsidRPr="001451B9">
        <w:rPr>
          <w:i/>
          <w:iCs/>
          <w:sz w:val="20"/>
          <w:szCs w:val="20"/>
        </w:rPr>
        <w:t>Universiti Kebangsaan Malaysia, 43600 UKM Bangi, Selangor, Malaysia</w:t>
      </w:r>
    </w:p>
    <w:p w:rsidR="001451B9" w:rsidRPr="001451B9" w:rsidRDefault="001451B9" w:rsidP="001451B9">
      <w:pPr>
        <w:pStyle w:val="Default"/>
        <w:jc w:val="center"/>
        <w:rPr>
          <w:i/>
          <w:iCs/>
          <w:sz w:val="20"/>
          <w:szCs w:val="20"/>
        </w:rPr>
      </w:pPr>
      <w:r w:rsidRPr="001451B9">
        <w:rPr>
          <w:i/>
          <w:iCs/>
          <w:sz w:val="20"/>
          <w:szCs w:val="20"/>
          <w:vertAlign w:val="superscript"/>
        </w:rPr>
        <w:t>3</w:t>
      </w:r>
      <w:r w:rsidRPr="001451B9">
        <w:rPr>
          <w:i/>
          <w:iCs/>
          <w:sz w:val="20"/>
          <w:szCs w:val="20"/>
        </w:rPr>
        <w:t xml:space="preserve">Advanced Oleochemical Technology Division (AOTD), </w:t>
      </w:r>
    </w:p>
    <w:p w:rsidR="001451B9" w:rsidRPr="001451B9" w:rsidRDefault="001451B9" w:rsidP="001451B9">
      <w:pPr>
        <w:pStyle w:val="Default"/>
        <w:jc w:val="center"/>
        <w:rPr>
          <w:i/>
          <w:iCs/>
          <w:sz w:val="20"/>
          <w:szCs w:val="20"/>
        </w:rPr>
      </w:pPr>
      <w:r w:rsidRPr="001451B9">
        <w:rPr>
          <w:i/>
          <w:iCs/>
          <w:sz w:val="20"/>
          <w:szCs w:val="20"/>
        </w:rPr>
        <w:t xml:space="preserve">Malaysian Palm Oil Board (MPOB), </w:t>
      </w:r>
    </w:p>
    <w:p w:rsidR="001451B9" w:rsidRPr="001451B9" w:rsidRDefault="001451B9" w:rsidP="001451B9">
      <w:pPr>
        <w:pStyle w:val="Default"/>
        <w:jc w:val="center"/>
        <w:rPr>
          <w:i/>
          <w:iCs/>
          <w:sz w:val="20"/>
          <w:szCs w:val="20"/>
        </w:rPr>
      </w:pPr>
      <w:r w:rsidRPr="001451B9">
        <w:rPr>
          <w:i/>
          <w:iCs/>
          <w:sz w:val="20"/>
          <w:szCs w:val="20"/>
        </w:rPr>
        <w:t>6, Persiaran Institusi,Bandar Baru Bangi, 43000 Kajang, Selangor, Malaysia</w:t>
      </w:r>
    </w:p>
    <w:p w:rsidR="001451B9" w:rsidRPr="001451B9" w:rsidRDefault="001451B9" w:rsidP="001451B9">
      <w:pPr>
        <w:pStyle w:val="Default"/>
        <w:jc w:val="center"/>
        <w:rPr>
          <w:i/>
          <w:iCs/>
          <w:sz w:val="20"/>
          <w:szCs w:val="20"/>
        </w:rPr>
      </w:pPr>
      <w:r w:rsidRPr="001451B9">
        <w:rPr>
          <w:i/>
          <w:iCs/>
          <w:sz w:val="20"/>
          <w:szCs w:val="20"/>
          <w:vertAlign w:val="superscript"/>
        </w:rPr>
        <w:t>4</w:t>
      </w:r>
      <w:r w:rsidRPr="001451B9">
        <w:rPr>
          <w:i/>
          <w:iCs/>
          <w:sz w:val="20"/>
          <w:szCs w:val="20"/>
        </w:rPr>
        <w:t xml:space="preserve">Department of Mechanical and Materials Engineering, Faculty of Engineering and Built Environment, </w:t>
      </w:r>
    </w:p>
    <w:p w:rsidR="001451B9" w:rsidRPr="001451B9" w:rsidRDefault="001451B9" w:rsidP="001451B9">
      <w:pPr>
        <w:pStyle w:val="Default"/>
        <w:jc w:val="center"/>
        <w:rPr>
          <w:i/>
          <w:iCs/>
          <w:sz w:val="20"/>
          <w:szCs w:val="20"/>
        </w:rPr>
      </w:pPr>
      <w:r w:rsidRPr="001451B9">
        <w:rPr>
          <w:i/>
          <w:iCs/>
          <w:sz w:val="20"/>
          <w:szCs w:val="20"/>
        </w:rPr>
        <w:t>Universiti Kebangsaan Malaysia, 43600 UKM Bangi, Selangor, Malaysia</w:t>
      </w:r>
    </w:p>
    <w:p w:rsidR="001451B9" w:rsidRPr="001451B9" w:rsidRDefault="001451B9" w:rsidP="001451B9">
      <w:pPr>
        <w:spacing w:after="0" w:line="240" w:lineRule="auto"/>
        <w:jc w:val="center"/>
        <w:rPr>
          <w:rFonts w:ascii="Times New Roman" w:hAnsi="Times New Roman"/>
          <w:noProof/>
          <w:sz w:val="20"/>
          <w:szCs w:val="20"/>
          <w:lang w:bidi="ar-SA"/>
        </w:rPr>
      </w:pPr>
    </w:p>
    <w:p w:rsidR="001451B9" w:rsidRPr="001451B9" w:rsidRDefault="001451B9" w:rsidP="001451B9">
      <w:pPr>
        <w:spacing w:after="0" w:line="240" w:lineRule="auto"/>
        <w:jc w:val="center"/>
        <w:rPr>
          <w:rFonts w:ascii="Times New Roman" w:hAnsi="Times New Roman"/>
          <w:i/>
          <w:iCs/>
          <w:sz w:val="20"/>
          <w:szCs w:val="20"/>
          <w:lang w:eastAsia="en-GB"/>
        </w:rPr>
      </w:pPr>
      <w:r w:rsidRPr="001451B9">
        <w:rPr>
          <w:rFonts w:ascii="Times New Roman" w:hAnsi="Times New Roman"/>
          <w:i/>
          <w:noProof/>
          <w:sz w:val="20"/>
          <w:szCs w:val="20"/>
          <w:lang w:bidi="ar-SA"/>
        </w:rPr>
        <w:t xml:space="preserve">*Corresponding author: </w:t>
      </w:r>
      <w:r w:rsidRPr="001451B9">
        <w:rPr>
          <w:rFonts w:ascii="Times New Roman" w:hAnsi="Times New Roman"/>
          <w:i/>
          <w:iCs/>
          <w:sz w:val="20"/>
          <w:szCs w:val="20"/>
        </w:rPr>
        <w:t>su_ramli@ukm.edu.my</w:t>
      </w:r>
    </w:p>
    <w:p w:rsidR="001451B9" w:rsidRPr="001451B9" w:rsidRDefault="001451B9" w:rsidP="001451B9">
      <w:pPr>
        <w:spacing w:after="0" w:line="240" w:lineRule="auto"/>
        <w:jc w:val="center"/>
        <w:rPr>
          <w:rFonts w:ascii="Times New Roman" w:hAnsi="Times New Roman"/>
          <w:noProof/>
          <w:sz w:val="20"/>
          <w:szCs w:val="20"/>
          <w:lang w:bidi="ar-SA"/>
        </w:rPr>
      </w:pPr>
    </w:p>
    <w:p w:rsidR="001451B9" w:rsidRPr="001451B9" w:rsidRDefault="001451B9" w:rsidP="001451B9">
      <w:pPr>
        <w:spacing w:after="0" w:line="240" w:lineRule="auto"/>
        <w:jc w:val="center"/>
        <w:rPr>
          <w:rFonts w:ascii="Times New Roman" w:hAnsi="Times New Roman"/>
          <w:noProof/>
          <w:sz w:val="20"/>
          <w:szCs w:val="20"/>
          <w:lang w:bidi="ar-SA"/>
        </w:rPr>
      </w:pPr>
    </w:p>
    <w:p w:rsidR="001451B9" w:rsidRPr="001451B9" w:rsidRDefault="001451B9" w:rsidP="001451B9">
      <w:pPr>
        <w:spacing w:after="0" w:line="240" w:lineRule="auto"/>
        <w:jc w:val="center"/>
        <w:rPr>
          <w:rFonts w:ascii="Times New Roman" w:hAnsi="Times New Roman"/>
          <w:b/>
          <w:noProof/>
          <w:sz w:val="20"/>
          <w:szCs w:val="20"/>
          <w:lang w:bidi="ar-SA"/>
        </w:rPr>
      </w:pPr>
      <w:r w:rsidRPr="001451B9">
        <w:rPr>
          <w:rFonts w:ascii="Times New Roman" w:hAnsi="Times New Roman"/>
          <w:b/>
          <w:noProof/>
          <w:sz w:val="20"/>
          <w:szCs w:val="20"/>
          <w:lang w:bidi="ar-SA"/>
        </w:rPr>
        <w:t>Abstract</w:t>
      </w:r>
    </w:p>
    <w:p w:rsidR="001451B9" w:rsidRPr="001451B9" w:rsidRDefault="001451B9" w:rsidP="001451B9">
      <w:pPr>
        <w:spacing w:after="0" w:line="240" w:lineRule="auto"/>
        <w:jc w:val="both"/>
        <w:rPr>
          <w:rFonts w:ascii="Times New Roman" w:hAnsi="Times New Roman"/>
          <w:color w:val="000000"/>
          <w:sz w:val="20"/>
          <w:szCs w:val="20"/>
          <w:shd w:val="clear" w:color="auto" w:fill="FFFFFF"/>
        </w:rPr>
      </w:pPr>
      <w:r w:rsidRPr="001451B9">
        <w:rPr>
          <w:rFonts w:ascii="Times New Roman" w:hAnsi="Times New Roman"/>
          <w:color w:val="000000"/>
          <w:sz w:val="20"/>
          <w:szCs w:val="20"/>
          <w:shd w:val="clear" w:color="auto" w:fill="FFFFFF"/>
        </w:rPr>
        <w:t>This investigation has been performed to study the effect of water on water microemulsified diesel on the fuel properties and engine performance. Selective tests of engine performance were performed in order to compare the efficiency in the engine between formulated water microemulsified diesel and conventional diesel fuel. The formulated water microemulsified diesel used were diesel/T80/1-penthanol/water 60:20:15:5 wt% (System 1), 55:20:15:10 wt% (System 2) and 50:20:15:15 wt% (System 3). These fuels withstand stability over a month in storage. The result showed that the engine brake specific fuel consumption (BSFC) increased as the water concentration in the system increased. Instead of showing higher fuel consumption than diesel fuel, System 1 and System 2 fuels show good fuel properties that meet the ASTM requirements for cloud point, calorific value and pour point for biodiesel. Further investigation in the gas emission test must be carried out in order to finding its potential as alternative fuels.</w:t>
      </w:r>
    </w:p>
    <w:p w:rsidR="001451B9" w:rsidRPr="001451B9" w:rsidRDefault="001451B9" w:rsidP="001451B9">
      <w:pPr>
        <w:spacing w:after="0" w:line="240" w:lineRule="auto"/>
        <w:jc w:val="both"/>
        <w:rPr>
          <w:rFonts w:ascii="Times New Roman" w:hAnsi="Times New Roman"/>
          <w:color w:val="000000"/>
          <w:sz w:val="20"/>
          <w:szCs w:val="20"/>
          <w:shd w:val="clear" w:color="auto" w:fill="FFFFFF"/>
        </w:rPr>
      </w:pPr>
    </w:p>
    <w:p w:rsidR="001451B9" w:rsidRPr="001451B9" w:rsidRDefault="001451B9" w:rsidP="001451B9">
      <w:pPr>
        <w:spacing w:after="0" w:line="240" w:lineRule="auto"/>
        <w:jc w:val="both"/>
        <w:rPr>
          <w:rFonts w:ascii="Times New Roman" w:hAnsi="Times New Roman"/>
          <w:color w:val="000000"/>
          <w:sz w:val="20"/>
          <w:szCs w:val="20"/>
          <w:shd w:val="clear" w:color="auto" w:fill="FFFFFF"/>
        </w:rPr>
      </w:pPr>
      <w:r w:rsidRPr="001451B9">
        <w:rPr>
          <w:rFonts w:ascii="Times New Roman" w:hAnsi="Times New Roman"/>
          <w:b/>
          <w:bCs/>
          <w:sz w:val="20"/>
          <w:szCs w:val="20"/>
          <w:lang w:eastAsia="en-GB"/>
        </w:rPr>
        <w:t>Keywords</w:t>
      </w:r>
      <w:r w:rsidRPr="001451B9">
        <w:rPr>
          <w:rFonts w:ascii="Times New Roman" w:hAnsi="Times New Roman"/>
          <w:sz w:val="20"/>
          <w:szCs w:val="20"/>
          <w:lang w:eastAsia="en-GB"/>
        </w:rPr>
        <w:t xml:space="preserve">: </w:t>
      </w:r>
      <w:r w:rsidRPr="001451B9">
        <w:rPr>
          <w:rFonts w:ascii="Times New Roman" w:hAnsi="Times New Roman"/>
          <w:color w:val="000000"/>
          <w:sz w:val="20"/>
          <w:szCs w:val="20"/>
          <w:shd w:val="clear" w:color="auto" w:fill="FFFFFF"/>
        </w:rPr>
        <w:t>brake specific fuel consumption, engine performance, fuel consumption, water microemulsified diesel</w:t>
      </w:r>
    </w:p>
    <w:p w:rsidR="001451B9" w:rsidRPr="001451B9" w:rsidRDefault="001451B9" w:rsidP="001451B9">
      <w:pPr>
        <w:spacing w:after="0" w:line="240" w:lineRule="auto"/>
        <w:jc w:val="center"/>
        <w:rPr>
          <w:rFonts w:ascii="Times New Roman" w:hAnsi="Times New Roman"/>
          <w:noProof/>
          <w:sz w:val="20"/>
          <w:szCs w:val="20"/>
          <w:lang w:bidi="ar-SA"/>
        </w:rPr>
      </w:pPr>
    </w:p>
    <w:p w:rsidR="001451B9" w:rsidRPr="001451B9" w:rsidRDefault="001451B9" w:rsidP="001451B9">
      <w:pPr>
        <w:spacing w:after="0" w:line="240" w:lineRule="auto"/>
        <w:jc w:val="center"/>
        <w:rPr>
          <w:rFonts w:ascii="Times New Roman" w:hAnsi="Times New Roman"/>
          <w:b/>
          <w:noProof/>
          <w:sz w:val="20"/>
          <w:szCs w:val="20"/>
          <w:lang w:bidi="ar-SA"/>
        </w:rPr>
      </w:pPr>
      <w:r w:rsidRPr="001451B9">
        <w:rPr>
          <w:rFonts w:ascii="Times New Roman" w:hAnsi="Times New Roman"/>
          <w:b/>
          <w:noProof/>
          <w:sz w:val="20"/>
          <w:szCs w:val="20"/>
          <w:lang w:bidi="ar-SA"/>
        </w:rPr>
        <w:t>Abstrak</w:t>
      </w:r>
    </w:p>
    <w:p w:rsidR="001451B9" w:rsidRPr="001451B9" w:rsidRDefault="001451B9" w:rsidP="001451B9">
      <w:pPr>
        <w:spacing w:after="0" w:line="240" w:lineRule="auto"/>
        <w:jc w:val="both"/>
        <w:rPr>
          <w:rFonts w:ascii="Times New Roman" w:hAnsi="Times New Roman"/>
          <w:sz w:val="20"/>
          <w:szCs w:val="20"/>
        </w:rPr>
      </w:pPr>
      <w:r w:rsidRPr="001451B9">
        <w:rPr>
          <w:rFonts w:ascii="Times New Roman" w:hAnsi="Times New Roman"/>
          <w:sz w:val="20"/>
          <w:szCs w:val="20"/>
        </w:rPr>
        <w:t xml:space="preserve">Kertas kerja ini melaporkan hasil kajian kesan kandungan air ke atas bahan api termikroemulsi air-diesel pada sifat-sifat bahan api dan prestasi enjin. Ujian prestasi enjin yang terpilih telah dilakukan bagi membandingkan kecekapan antara bahan api termikroemulsi dan diesel konvensional di dalam enjin. Formulasi bahan api termikroemulsi yang digunakan ialah diesel/T80/1-pentanol/air 60:20:15:5 wt% (Sistem 1), 55:20:15:10 wt% (Sistem 2) dan 50:20:15:15 wt% (Sistem 3). Formulasi bahan api ini adalah stabil melebihi sebulan. Keputusan menunjukkan bahawa penggunaan bahan api tentu brek (BSFC) enjin meningkat dengan peningkatan kepekatan air di dalam sistem mikroemulsi. Walaupun keputusan menunjukkan bahawa bahan api termikroemulsi air-diesel memerlukan penggunaan bahan api yang lebih tinggi berbanding dengan bahan api diesel, tetapi bahan api Sistem 1 dan Sistem 2 menunjukkan sifat-sifat bahan api yang baik dan memenuhi piawai seperti takat keruh, nilai kalori dan takat tuang. Ujian pembebasan gas mesti dilakukan pada kajian akan datang bagi mengetahui potensinya sebagai bahan api alternatif. </w:t>
      </w:r>
    </w:p>
    <w:p w:rsidR="001451B9" w:rsidRPr="001451B9" w:rsidRDefault="001451B9" w:rsidP="001451B9">
      <w:pPr>
        <w:spacing w:after="0" w:line="240" w:lineRule="auto"/>
        <w:jc w:val="both"/>
        <w:rPr>
          <w:rFonts w:ascii="Times New Roman" w:hAnsi="Times New Roman"/>
          <w:b/>
          <w:bCs/>
          <w:sz w:val="20"/>
          <w:szCs w:val="20"/>
          <w:lang w:eastAsia="en-GB"/>
        </w:rPr>
      </w:pPr>
    </w:p>
    <w:p w:rsidR="003663EA" w:rsidRDefault="001451B9" w:rsidP="001451B9">
      <w:pPr>
        <w:spacing w:after="0" w:line="240" w:lineRule="auto"/>
        <w:jc w:val="both"/>
        <w:rPr>
          <w:rFonts w:ascii="Times New Roman" w:hAnsi="Times New Roman"/>
          <w:sz w:val="20"/>
          <w:szCs w:val="20"/>
          <w:lang w:eastAsia="en-GB"/>
        </w:rPr>
      </w:pPr>
      <w:r w:rsidRPr="001451B9">
        <w:rPr>
          <w:rFonts w:ascii="Times New Roman" w:hAnsi="Times New Roman"/>
          <w:b/>
          <w:bCs/>
          <w:sz w:val="20"/>
          <w:szCs w:val="20"/>
          <w:lang w:eastAsia="en-GB"/>
        </w:rPr>
        <w:t>Kata kunci</w:t>
      </w:r>
      <w:r w:rsidRPr="001451B9">
        <w:rPr>
          <w:rFonts w:ascii="Times New Roman" w:hAnsi="Times New Roman"/>
          <w:sz w:val="20"/>
          <w:szCs w:val="20"/>
          <w:lang w:eastAsia="en-GB"/>
        </w:rPr>
        <w:t>: penggunaan bahan api tentu brek, prestasi enjin, penggunaan bahan api, air-diesel termikroemulsi</w:t>
      </w:r>
    </w:p>
    <w:p w:rsidR="001451B9" w:rsidRDefault="001451B9" w:rsidP="001451B9">
      <w:pPr>
        <w:spacing w:after="0" w:line="240" w:lineRule="auto"/>
        <w:jc w:val="both"/>
        <w:rPr>
          <w:rFonts w:ascii="Times New Roman" w:hAnsi="Times New Roman"/>
          <w:sz w:val="20"/>
          <w:szCs w:val="20"/>
          <w:lang w:eastAsia="en-GB"/>
        </w:rPr>
      </w:pPr>
    </w:p>
    <w:p w:rsidR="001451B9" w:rsidRPr="00802DCC" w:rsidRDefault="001451B9" w:rsidP="001451B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1451B9" w:rsidRPr="00DB6A86"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Wang, F., Fang, B., Zhang, Z., Zhang, S. &amp; Chen, Y. (2008). The Effect of Alkanol Chain on the Interfacial Composition and Thermodynamic Properties of Diesel Oil Microemulsion.  </w:t>
      </w:r>
      <w:r w:rsidRPr="00DB6A86">
        <w:rPr>
          <w:rFonts w:ascii="Times New Roman" w:hAnsi="Times New Roman"/>
          <w:i/>
          <w:noProof/>
          <w:sz w:val="20"/>
          <w:szCs w:val="20"/>
        </w:rPr>
        <w:t>Fuel</w:t>
      </w:r>
      <w:r w:rsidRPr="00DB6A86">
        <w:rPr>
          <w:rFonts w:ascii="Times New Roman" w:hAnsi="Times New Roman"/>
          <w:noProof/>
          <w:sz w:val="20"/>
          <w:szCs w:val="20"/>
        </w:rPr>
        <w:t xml:space="preserve">  87(12): 2517-2522.</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Ding, Z., Hao, A. &amp; Wang, Z. (2007). Water-in-Gasoline Microemulsions Stabilized by Polyglycerol Esters.  </w:t>
      </w:r>
      <w:r w:rsidRPr="00DB6A86">
        <w:rPr>
          <w:rFonts w:ascii="Times New Roman" w:hAnsi="Times New Roman"/>
          <w:i/>
          <w:noProof/>
          <w:sz w:val="20"/>
          <w:szCs w:val="20"/>
        </w:rPr>
        <w:t>Fuel</w:t>
      </w:r>
      <w:r w:rsidRPr="00DB6A86">
        <w:rPr>
          <w:rFonts w:ascii="Times New Roman" w:hAnsi="Times New Roman"/>
          <w:noProof/>
          <w:sz w:val="20"/>
          <w:szCs w:val="20"/>
        </w:rPr>
        <w:t xml:space="preserve">  86(4): 597-602.</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Selim, M. Y. E. &amp; Elfeky, S. M. S. (2001). Effects Of Diesel/Water Emulsion on Heat Flow and Thermal Loading in a Precombustion Chamber Diesel Engine.  </w:t>
      </w:r>
      <w:r w:rsidRPr="00DB6A86">
        <w:rPr>
          <w:rFonts w:ascii="Times New Roman" w:hAnsi="Times New Roman"/>
          <w:i/>
          <w:noProof/>
          <w:sz w:val="20"/>
          <w:szCs w:val="20"/>
        </w:rPr>
        <w:t>Applied Thermal Engineering</w:t>
      </w:r>
      <w:r w:rsidRPr="00DB6A86">
        <w:rPr>
          <w:rFonts w:ascii="Times New Roman" w:hAnsi="Times New Roman"/>
          <w:noProof/>
          <w:sz w:val="20"/>
          <w:szCs w:val="20"/>
        </w:rPr>
        <w:t xml:space="preserve">  21: 1565-1582.</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Lif, A. &amp; Holmberg, K. (2006). Water-in-Diesel Emulsions and Related Systems.  </w:t>
      </w:r>
      <w:r w:rsidRPr="00DB6A86">
        <w:rPr>
          <w:rFonts w:ascii="Times New Roman" w:hAnsi="Times New Roman"/>
          <w:i/>
          <w:noProof/>
          <w:sz w:val="20"/>
          <w:szCs w:val="20"/>
        </w:rPr>
        <w:t>Adv Colloid Interface Sci</w:t>
      </w:r>
      <w:r w:rsidRPr="00DB6A86">
        <w:rPr>
          <w:rFonts w:ascii="Times New Roman" w:hAnsi="Times New Roman"/>
          <w:noProof/>
          <w:sz w:val="20"/>
          <w:szCs w:val="20"/>
        </w:rPr>
        <w:t xml:space="preserve">  123-126: 231-239.</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Jeong, I., Lee, K.-H. &amp; Kim, J. (2008). Characteristics of Auto-Ignition and Micro-Explosion Behavior of a Single Droplet of Water-in-Fuel.  </w:t>
      </w:r>
      <w:r w:rsidRPr="00DB6A86">
        <w:rPr>
          <w:rFonts w:ascii="Times New Roman" w:hAnsi="Times New Roman"/>
          <w:i/>
          <w:noProof/>
          <w:sz w:val="20"/>
          <w:szCs w:val="20"/>
        </w:rPr>
        <w:t>Journal of Mechanical Science and Technology</w:t>
      </w:r>
      <w:r w:rsidRPr="00DB6A86">
        <w:rPr>
          <w:rFonts w:ascii="Times New Roman" w:hAnsi="Times New Roman"/>
          <w:noProof/>
          <w:sz w:val="20"/>
          <w:szCs w:val="20"/>
        </w:rPr>
        <w:t xml:space="preserve">  22(1): 148-156.</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Armas, O., Ballesteros, R., Martos, F. &amp; Agudelo, J. (2005). Characterization of Light Duty Diesel Engine Pollutant Emissions Using Water-Emulsified Fuel.  </w:t>
      </w:r>
      <w:r w:rsidRPr="00DB6A86">
        <w:rPr>
          <w:rFonts w:ascii="Times New Roman" w:hAnsi="Times New Roman"/>
          <w:i/>
          <w:noProof/>
          <w:sz w:val="20"/>
          <w:szCs w:val="20"/>
        </w:rPr>
        <w:t>Fuel</w:t>
      </w:r>
      <w:r w:rsidRPr="00DB6A86">
        <w:rPr>
          <w:rFonts w:ascii="Times New Roman" w:hAnsi="Times New Roman"/>
          <w:noProof/>
          <w:sz w:val="20"/>
          <w:szCs w:val="20"/>
        </w:rPr>
        <w:t xml:space="preserve">  84(7-8): 1011-1018.</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Yahaya Khan, M., Abdul Karim, Z. A., Hagos, F. Y., Aziz, A. R. &amp; Tan, I. M. (2014). Current Trends in Water-in-Diesel Emulsion as a Fuel.  </w:t>
      </w:r>
      <w:r w:rsidRPr="00DB6A86">
        <w:rPr>
          <w:rFonts w:ascii="Times New Roman" w:hAnsi="Times New Roman"/>
          <w:i/>
          <w:noProof/>
          <w:sz w:val="20"/>
          <w:szCs w:val="20"/>
        </w:rPr>
        <w:t>Scientific World Journal</w:t>
      </w:r>
      <w:r w:rsidRPr="00DB6A86">
        <w:rPr>
          <w:rFonts w:ascii="Times New Roman" w:hAnsi="Times New Roman"/>
          <w:noProof/>
          <w:sz w:val="20"/>
          <w:szCs w:val="20"/>
        </w:rPr>
        <w:t xml:space="preserve">  Article ID 527472.</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Awang, R. &amp; May, C. Y. (2008). Water-in-Oil Emulsion of Palm Biodiesel.  </w:t>
      </w:r>
      <w:r w:rsidRPr="00DB6A86">
        <w:rPr>
          <w:rFonts w:ascii="Times New Roman" w:hAnsi="Times New Roman"/>
          <w:i/>
          <w:noProof/>
          <w:sz w:val="20"/>
          <w:szCs w:val="20"/>
        </w:rPr>
        <w:t>Journal of Oil Palm Research</w:t>
      </w:r>
      <w:r w:rsidRPr="00DB6A86">
        <w:rPr>
          <w:rFonts w:ascii="Times New Roman" w:hAnsi="Times New Roman"/>
          <w:noProof/>
          <w:sz w:val="20"/>
          <w:szCs w:val="20"/>
        </w:rPr>
        <w:t xml:space="preserve">  20: 571-576.</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Balat, M. &amp; Balat, H. (2008). A Critical Review of Bio-Diesel as a Vehicular Fuel.  </w:t>
      </w:r>
      <w:r w:rsidRPr="00DB6A86">
        <w:rPr>
          <w:rFonts w:ascii="Times New Roman" w:hAnsi="Times New Roman"/>
          <w:i/>
          <w:noProof/>
          <w:sz w:val="20"/>
          <w:szCs w:val="20"/>
        </w:rPr>
        <w:t>Energy Conversion and Management</w:t>
      </w:r>
      <w:r w:rsidRPr="00DB6A86">
        <w:rPr>
          <w:rFonts w:ascii="Times New Roman" w:hAnsi="Times New Roman"/>
          <w:noProof/>
          <w:sz w:val="20"/>
          <w:szCs w:val="20"/>
        </w:rPr>
        <w:t xml:space="preserve">  49(10): 2727-2741.</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Nagarajan, R. &amp; Ruckenstein, E. (2000). Molecular Theory of Microemulsions.  </w:t>
      </w:r>
      <w:r w:rsidRPr="00DB6A86">
        <w:rPr>
          <w:rFonts w:ascii="Times New Roman" w:hAnsi="Times New Roman"/>
          <w:i/>
          <w:noProof/>
          <w:sz w:val="20"/>
          <w:szCs w:val="20"/>
        </w:rPr>
        <w:t>Langmuir</w:t>
      </w:r>
      <w:r w:rsidRPr="00DB6A86">
        <w:rPr>
          <w:rFonts w:ascii="Times New Roman" w:hAnsi="Times New Roman"/>
          <w:noProof/>
          <w:sz w:val="20"/>
          <w:szCs w:val="20"/>
        </w:rPr>
        <w:t xml:space="preserve">  16(16): 6400-6415.</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Neuma De Castro Dantas, T., Da Silva, A. C. &amp; Neto, A. a. D. (2001). New Microemulsion Systems Using Diesel and Vegetable Oils.  </w:t>
      </w:r>
      <w:r w:rsidRPr="00DB6A86">
        <w:rPr>
          <w:rFonts w:ascii="Times New Roman" w:hAnsi="Times New Roman"/>
          <w:i/>
          <w:noProof/>
          <w:sz w:val="20"/>
          <w:szCs w:val="20"/>
        </w:rPr>
        <w:t>Fuel</w:t>
      </w:r>
      <w:r w:rsidRPr="00DB6A86">
        <w:rPr>
          <w:rFonts w:ascii="Times New Roman" w:hAnsi="Times New Roman"/>
          <w:noProof/>
          <w:sz w:val="20"/>
          <w:szCs w:val="20"/>
        </w:rPr>
        <w:t xml:space="preserve">  80(1): 75-81.</w:t>
      </w:r>
      <w:bookmarkStart w:id="1" w:name="_ENREF_13"/>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Broze, G. (1997).  Phase Equilibria. Liquid Detergents.  </w:t>
      </w:r>
      <w:r w:rsidRPr="00DB6A86">
        <w:rPr>
          <w:rFonts w:ascii="Times New Roman" w:hAnsi="Times New Roman"/>
          <w:i/>
          <w:noProof/>
          <w:sz w:val="20"/>
          <w:szCs w:val="20"/>
        </w:rPr>
        <w:t>Surfactant Science Series</w:t>
      </w:r>
      <w:r w:rsidRPr="00DB6A86">
        <w:rPr>
          <w:rFonts w:ascii="Times New Roman" w:hAnsi="Times New Roman"/>
          <w:noProof/>
          <w:sz w:val="20"/>
          <w:szCs w:val="20"/>
        </w:rPr>
        <w:t xml:space="preserve">  67: 35-65.</w:t>
      </w:r>
      <w:bookmarkEnd w:id="1"/>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Alahmer, A. (2013). Influence of Using Emulsified Diesel Fuel on the Performance and Pollutants Emitted from Diesel Engine.  </w:t>
      </w:r>
      <w:r w:rsidRPr="00DB6A86">
        <w:rPr>
          <w:rFonts w:ascii="Times New Roman" w:hAnsi="Times New Roman"/>
          <w:i/>
          <w:noProof/>
          <w:sz w:val="20"/>
          <w:szCs w:val="20"/>
        </w:rPr>
        <w:t>Energy Conversion and Management</w:t>
      </w:r>
      <w:r w:rsidRPr="00DB6A86">
        <w:rPr>
          <w:rFonts w:ascii="Times New Roman" w:hAnsi="Times New Roman"/>
          <w:noProof/>
          <w:sz w:val="20"/>
          <w:szCs w:val="20"/>
        </w:rPr>
        <w:t xml:space="preserve">  73: 361-369.</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Djordjevic, L., Primorac, M., Stupar, M. &amp; Krajisnik, D. (2004). Characterization of Caprylocaproyl Macrogolglycerides Based Microemulsion Drug Delivery Vehicles for an Amphiphilic Drug.  </w:t>
      </w:r>
      <w:r w:rsidRPr="00DB6A86">
        <w:rPr>
          <w:rFonts w:ascii="Times New Roman" w:hAnsi="Times New Roman"/>
          <w:i/>
          <w:noProof/>
          <w:sz w:val="20"/>
          <w:szCs w:val="20"/>
        </w:rPr>
        <w:t>International Journal of Pharmaceutics</w:t>
      </w:r>
      <w:r w:rsidRPr="00DB6A86">
        <w:rPr>
          <w:rFonts w:ascii="Times New Roman" w:hAnsi="Times New Roman"/>
          <w:noProof/>
          <w:sz w:val="20"/>
          <w:szCs w:val="20"/>
        </w:rPr>
        <w:t xml:space="preserve">  271(1-2): 11-19.</w:t>
      </w:r>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Fanun, M. (2007). Conductivity, Viscosity, Nmr and Diclofenac Solubilization Capacity Studies of Mixed Nonionic Surfactants Microemulsions.  </w:t>
      </w:r>
      <w:r w:rsidRPr="00DB6A86">
        <w:rPr>
          <w:rFonts w:ascii="Times New Roman" w:hAnsi="Times New Roman"/>
          <w:i/>
          <w:noProof/>
          <w:sz w:val="20"/>
          <w:szCs w:val="20"/>
        </w:rPr>
        <w:t>Journal of Molecular Liquids</w:t>
      </w:r>
      <w:r w:rsidRPr="00DB6A86">
        <w:rPr>
          <w:rFonts w:ascii="Times New Roman" w:hAnsi="Times New Roman"/>
          <w:noProof/>
          <w:sz w:val="20"/>
          <w:szCs w:val="20"/>
        </w:rPr>
        <w:t xml:space="preserve">  135(1–3): 5-13.</w:t>
      </w:r>
      <w:bookmarkStart w:id="2" w:name="_ENREF_17"/>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Dantas Neto, A. A., Fernandes, M. R., Barros Neto, E. L., Castro Dantas, T. N. &amp; Moura, M. C. P. A. (2011). Alternative Fuels Composed by Blends of Nonionic Surfactant with Diesel and Water: Engine Performance and Emissions.  </w:t>
      </w:r>
      <w:r w:rsidRPr="00DB6A86">
        <w:rPr>
          <w:rFonts w:ascii="Times New Roman" w:hAnsi="Times New Roman"/>
          <w:i/>
          <w:noProof/>
          <w:sz w:val="20"/>
          <w:szCs w:val="20"/>
        </w:rPr>
        <w:t>Brazillian Journal of Chemical Engineering</w:t>
      </w:r>
      <w:r w:rsidRPr="00DB6A86">
        <w:rPr>
          <w:rFonts w:ascii="Times New Roman" w:hAnsi="Times New Roman"/>
          <w:noProof/>
          <w:sz w:val="20"/>
          <w:szCs w:val="20"/>
        </w:rPr>
        <w:t xml:space="preserve">  28(3): 521-531.</w:t>
      </w:r>
      <w:bookmarkEnd w:id="2"/>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Roila, A. &amp; May, C. Y. (2008). Water-in-Oil Emulsion of Palm Biodiesel.  </w:t>
      </w:r>
      <w:r w:rsidRPr="00DB6A86">
        <w:rPr>
          <w:rFonts w:ascii="Times New Roman" w:hAnsi="Times New Roman"/>
          <w:i/>
          <w:noProof/>
          <w:sz w:val="20"/>
          <w:szCs w:val="20"/>
        </w:rPr>
        <w:t>Journal of Palm Research</w:t>
      </w:r>
      <w:r w:rsidRPr="00DB6A86">
        <w:rPr>
          <w:rFonts w:ascii="Times New Roman" w:hAnsi="Times New Roman"/>
          <w:noProof/>
          <w:sz w:val="20"/>
          <w:szCs w:val="20"/>
        </w:rPr>
        <w:t xml:space="preserve">  20: 571-576.</w:t>
      </w:r>
      <w:bookmarkStart w:id="3" w:name="_ENREF_19"/>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Badran, O., Emeish, S., Abu-Zaid, M., Abu-Rahma, T., Al-Hasan, M. &amp; Al-Ragheb, M. (2010). Impact of Emulsified Water/Diesel Mixture on Engine Performance and Environment.  </w:t>
      </w:r>
      <w:r w:rsidRPr="00DB6A86">
        <w:rPr>
          <w:rFonts w:ascii="Times New Roman" w:hAnsi="Times New Roman"/>
          <w:i/>
          <w:noProof/>
          <w:sz w:val="20"/>
          <w:szCs w:val="20"/>
        </w:rPr>
        <w:t>International Journal of Thermal and Environmental Engineering</w:t>
      </w:r>
      <w:r w:rsidRPr="00DB6A86">
        <w:rPr>
          <w:rFonts w:ascii="Times New Roman" w:hAnsi="Times New Roman"/>
          <w:noProof/>
          <w:sz w:val="20"/>
          <w:szCs w:val="20"/>
        </w:rPr>
        <w:t xml:space="preserve">  3(1): 1-7.</w:t>
      </w:r>
      <w:bookmarkEnd w:id="3"/>
    </w:p>
    <w:p w:rsid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Alahmer, A., Yamin, J., Sakhrieh, A. &amp; Hamdan, M. A. (2010). Engine Performance Using Emulsified Diesel Fuel.  </w:t>
      </w:r>
      <w:r w:rsidRPr="00DB6A86">
        <w:rPr>
          <w:rFonts w:ascii="Times New Roman" w:hAnsi="Times New Roman"/>
          <w:i/>
          <w:noProof/>
          <w:sz w:val="20"/>
          <w:szCs w:val="20"/>
        </w:rPr>
        <w:t>Energy Conversion and Management</w:t>
      </w:r>
      <w:r w:rsidRPr="00DB6A86">
        <w:rPr>
          <w:rFonts w:ascii="Times New Roman" w:hAnsi="Times New Roman"/>
          <w:noProof/>
          <w:sz w:val="20"/>
          <w:szCs w:val="20"/>
        </w:rPr>
        <w:t xml:space="preserve">  51(8): 1708-1713.</w:t>
      </w:r>
    </w:p>
    <w:p w:rsidR="001451B9" w:rsidRPr="001451B9" w:rsidRDefault="001451B9" w:rsidP="001451B9">
      <w:pPr>
        <w:pStyle w:val="ListParagraph"/>
        <w:numPr>
          <w:ilvl w:val="0"/>
          <w:numId w:val="1"/>
        </w:numPr>
        <w:spacing w:after="0" w:line="240" w:lineRule="auto"/>
        <w:ind w:left="360"/>
        <w:jc w:val="both"/>
        <w:rPr>
          <w:rFonts w:ascii="Times New Roman" w:hAnsi="Times New Roman"/>
          <w:noProof/>
          <w:sz w:val="20"/>
          <w:szCs w:val="20"/>
        </w:rPr>
      </w:pPr>
      <w:r w:rsidRPr="00DB6A86">
        <w:rPr>
          <w:rFonts w:ascii="Times New Roman" w:hAnsi="Times New Roman"/>
          <w:noProof/>
          <w:sz w:val="20"/>
          <w:szCs w:val="20"/>
        </w:rPr>
        <w:t xml:space="preserve">Buyukkaya, E., Benli, S., Karaaslan, S. &amp; Guru, M. (2013). Effects of Trout-Oil Methyl Ester on a Diesel Engine Performance and Emission Characteristics.  </w:t>
      </w:r>
      <w:r w:rsidRPr="00DB6A86">
        <w:rPr>
          <w:rFonts w:ascii="Times New Roman" w:hAnsi="Times New Roman"/>
          <w:i/>
          <w:noProof/>
          <w:sz w:val="20"/>
          <w:szCs w:val="20"/>
        </w:rPr>
        <w:t>Energy Conversion and Management</w:t>
      </w:r>
      <w:r w:rsidRPr="00DB6A86">
        <w:rPr>
          <w:rFonts w:ascii="Times New Roman" w:hAnsi="Times New Roman"/>
          <w:noProof/>
          <w:sz w:val="20"/>
          <w:szCs w:val="20"/>
        </w:rPr>
        <w:t xml:space="preserve">  69: </w:t>
      </w:r>
      <w:r>
        <w:rPr>
          <w:rFonts w:ascii="Times New Roman" w:hAnsi="Times New Roman"/>
          <w:noProof/>
          <w:sz w:val="20"/>
          <w:szCs w:val="20"/>
        </w:rPr>
        <w:t>41</w:t>
      </w:r>
      <w:r w:rsidRPr="00DB6A86">
        <w:rPr>
          <w:rFonts w:ascii="Times New Roman" w:hAnsi="Times New Roman"/>
          <w:noProof/>
          <w:sz w:val="20"/>
          <w:szCs w:val="20"/>
        </w:rPr>
        <w:t>-48.</w:t>
      </w:r>
      <w:r w:rsidRPr="00DB6A86">
        <w:rPr>
          <w:rFonts w:ascii="Times New Roman" w:hAnsi="Times New Roman"/>
          <w:noProof/>
          <w:lang w:bidi="ar-SA"/>
        </w:rPr>
        <w:t xml:space="preserve">   </w:t>
      </w:r>
    </w:p>
    <w:sectPr w:rsidR="001451B9" w:rsidRPr="001451B9" w:rsidSect="001451B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71A6"/>
    <w:multiLevelType w:val="hybridMultilevel"/>
    <w:tmpl w:val="F23C7E04"/>
    <w:lvl w:ilvl="0" w:tplc="D14AB70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B9"/>
    <w:rsid w:val="001451B9"/>
    <w:rsid w:val="003663EA"/>
    <w:rsid w:val="00586E38"/>
    <w:rsid w:val="006F66F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B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51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5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B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51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45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2015-02-10T08:42:00Z</dcterms:created>
  <dcterms:modified xsi:type="dcterms:W3CDTF">2015-02-17T03:43:00Z</dcterms:modified>
</cp:coreProperties>
</file>