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49" w:rsidRDefault="00932A49" w:rsidP="00932A49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</w:t>
      </w:r>
      <w:r w:rsidR="00B3150C">
        <w:rPr>
          <w:rFonts w:ascii="Times New Roman" w:hAnsi="Times New Roman"/>
          <w:sz w:val="24"/>
          <w:szCs w:val="24"/>
        </w:rPr>
        <w:t>al Sciences Vol 19 No 1</w:t>
      </w:r>
      <w:r w:rsidR="00237728">
        <w:rPr>
          <w:rFonts w:ascii="Times New Roman" w:hAnsi="Times New Roman"/>
          <w:sz w:val="24"/>
          <w:szCs w:val="24"/>
        </w:rPr>
        <w:t xml:space="preserve"> (2015): 230 – 235</w:t>
      </w:r>
      <w:bookmarkStart w:id="0" w:name="_GoBack"/>
      <w:bookmarkEnd w:id="0"/>
    </w:p>
    <w:p w:rsidR="00932A49" w:rsidRDefault="00932A49" w:rsidP="00932A49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A49" w:rsidRDefault="00932A49" w:rsidP="00932A49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A49" w:rsidRPr="00932A49" w:rsidRDefault="00932A49" w:rsidP="00932A49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A49" w:rsidRPr="00651324" w:rsidRDefault="00932A49" w:rsidP="00932A4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324">
        <w:rPr>
          <w:rFonts w:ascii="Times New Roman" w:hAnsi="Times New Roman"/>
          <w:sz w:val="28"/>
          <w:szCs w:val="28"/>
        </w:rPr>
        <w:t>SINTESIS SURFAKTAN ASID AMINO TERASIL-N DARIPADA</w:t>
      </w:r>
    </w:p>
    <w:p w:rsidR="00932A49" w:rsidRPr="00320C77" w:rsidRDefault="00932A49" w:rsidP="00932A4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324">
        <w:rPr>
          <w:rFonts w:ascii="Times New Roman" w:hAnsi="Times New Roman"/>
          <w:sz w:val="28"/>
          <w:szCs w:val="28"/>
        </w:rPr>
        <w:t>L-PROLINA DAN PALMITOIL KLORIDA</w:t>
      </w:r>
    </w:p>
    <w:p w:rsidR="00932A49" w:rsidRPr="00F447A7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932A49" w:rsidRPr="00651324" w:rsidRDefault="00932A49" w:rsidP="00932A49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324">
        <w:rPr>
          <w:rFonts w:ascii="Times New Roman" w:hAnsi="Times New Roman"/>
          <w:b/>
          <w:sz w:val="24"/>
          <w:szCs w:val="24"/>
        </w:rPr>
        <w:t>(</w:t>
      </w:r>
      <w:r w:rsidRPr="00651324">
        <w:rPr>
          <w:rFonts w:ascii="Times New Roman" w:hAnsi="Times New Roman"/>
          <w:sz w:val="24"/>
          <w:szCs w:val="24"/>
        </w:rPr>
        <w:t>Synthesis of  N-Acylated Amino Acid Surfactant from L-Proline and Palmitoyl Chloride</w:t>
      </w:r>
      <w:r w:rsidRPr="00651324">
        <w:rPr>
          <w:rFonts w:ascii="Times New Roman" w:hAnsi="Times New Roman"/>
          <w:b/>
          <w:sz w:val="24"/>
          <w:szCs w:val="24"/>
        </w:rPr>
        <w:t>)</w:t>
      </w:r>
    </w:p>
    <w:p w:rsidR="00932A49" w:rsidRPr="00F447A7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32A49" w:rsidRPr="00A24C38" w:rsidRDefault="00932A49" w:rsidP="00932A49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Meutia Fadhilah Hasibuan</w:t>
      </w:r>
      <w:r w:rsidRPr="003B4072">
        <w:rPr>
          <w:rFonts w:ascii="Times New Roman" w:hAnsi="Times New Roman"/>
          <w:sz w:val="20"/>
          <w:szCs w:val="20"/>
        </w:rPr>
        <w:t>, Mohd. Wahid</w:t>
      </w:r>
      <w:r>
        <w:rPr>
          <w:rFonts w:ascii="Times New Roman" w:hAnsi="Times New Roman"/>
          <w:sz w:val="20"/>
          <w:szCs w:val="20"/>
        </w:rPr>
        <w:t xml:space="preserve"> Samsudin, Rahimi</w:t>
      </w:r>
      <w:r w:rsidRPr="003B407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M. </w:t>
      </w:r>
      <w:r w:rsidRPr="003B4072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usop, Suria Ramli*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2A49">
        <w:rPr>
          <w:rFonts w:ascii="Times New Roman" w:hAnsi="Times New Roman"/>
          <w:i/>
          <w:sz w:val="20"/>
          <w:szCs w:val="20"/>
        </w:rPr>
        <w:t xml:space="preserve">Pusat Pengajian Sains Kimia dan Teknologi Makanan, 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2A49">
        <w:rPr>
          <w:rFonts w:ascii="Times New Roman" w:hAnsi="Times New Roman"/>
          <w:i/>
          <w:sz w:val="20"/>
          <w:szCs w:val="20"/>
        </w:rPr>
        <w:t>Fakulti Sains dan Teknologi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2A49">
        <w:rPr>
          <w:rFonts w:ascii="Times New Roman" w:hAnsi="Times New Roman"/>
          <w:i/>
          <w:sz w:val="20"/>
          <w:szCs w:val="20"/>
        </w:rPr>
        <w:t>Universiti Kebangsaan Malaysia, 43000 UKM Bangi, Selangor D.E, Malaysia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32A49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932A49">
        <w:rPr>
          <w:rFonts w:ascii="Times New Roman" w:hAnsi="Times New Roman"/>
          <w:i/>
          <w:sz w:val="20"/>
          <w:szCs w:val="20"/>
        </w:rPr>
        <w:t>su_ramli@ukm.edu.my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32A49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932A49" w:rsidRP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A49">
        <w:rPr>
          <w:rFonts w:ascii="Times New Roman" w:hAnsi="Times New Roman"/>
          <w:sz w:val="20"/>
          <w:szCs w:val="20"/>
        </w:rPr>
        <w:t>Surfaktan asid amino terasil-N yang kurang toksik, boleh dibiodegradasi dan mesra alam telah dihasilkan daripada tindak balas antara asid amino L-prolina dengan palmitoil klorida melalui proses asilasi menggunakan kaedah Schotten-Baumann. Produk hasil tindak balas berbentuk mendakkan putih dengan peratusan hasil mentah 72% dan takat lebur 52</w:t>
      </w:r>
      <w:r w:rsidRPr="00932A49">
        <w:rPr>
          <w:rFonts w:ascii="Times New Roman" w:hAnsi="Times New Roman"/>
          <w:sz w:val="20"/>
          <w:szCs w:val="20"/>
          <w:vertAlign w:val="superscript"/>
        </w:rPr>
        <w:t>o</w:t>
      </w:r>
      <w:r w:rsidRPr="00932A49">
        <w:rPr>
          <w:rFonts w:ascii="Times New Roman" w:hAnsi="Times New Roman"/>
          <w:sz w:val="20"/>
          <w:szCs w:val="20"/>
        </w:rPr>
        <w:t>C - 58</w:t>
      </w:r>
      <w:r w:rsidRPr="00932A49">
        <w:rPr>
          <w:rFonts w:ascii="Times New Roman" w:hAnsi="Times New Roman"/>
          <w:sz w:val="20"/>
          <w:szCs w:val="20"/>
          <w:vertAlign w:val="superscript"/>
        </w:rPr>
        <w:t>o</w:t>
      </w:r>
      <w:r w:rsidRPr="00932A49">
        <w:rPr>
          <w:rFonts w:ascii="Times New Roman" w:hAnsi="Times New Roman"/>
          <w:sz w:val="20"/>
          <w:szCs w:val="20"/>
        </w:rPr>
        <w:t>C. Kumpulan berfungsi amida yang dikesan menggunakan kaedah Transfromasi Fourier Infra Merah menunjukkan kehadiran N-palmitoil prolina. Analisis ketulenan menggunakan Kromatografi Cecair Prestasi Tinggi dan Lapisan Nipis menunjukkan hasil tindak balas merupakan campuran.</w:t>
      </w:r>
    </w:p>
    <w:p w:rsidR="00932A49" w:rsidRP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2A49" w:rsidRP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A49">
        <w:rPr>
          <w:rFonts w:ascii="Times New Roman" w:hAnsi="Times New Roman"/>
          <w:b/>
          <w:sz w:val="20"/>
          <w:szCs w:val="20"/>
        </w:rPr>
        <w:t>Kata kunci</w:t>
      </w:r>
      <w:r w:rsidRPr="00932A49">
        <w:rPr>
          <w:rFonts w:ascii="Times New Roman" w:hAnsi="Times New Roman"/>
          <w:sz w:val="20"/>
          <w:szCs w:val="20"/>
        </w:rPr>
        <w:t>: surfaktan terbiodegradasi, asid amino terasil-N, tindak balas pengamidaan, Schotten-Baumann.</w:t>
      </w: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932A49" w:rsidRPr="00932A49" w:rsidRDefault="00932A49" w:rsidP="00932A4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932A4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932A49" w:rsidRP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A49">
        <w:rPr>
          <w:rFonts w:ascii="Times New Roman" w:hAnsi="Times New Roman"/>
          <w:sz w:val="20"/>
          <w:szCs w:val="20"/>
        </w:rPr>
        <w:t>A biodegradable, less toxic and environmentally friendly N-acylated amino acid surfactant was prepared from the amino acid L-proline and palmitoyl chloride through acylation reaction using the Schotten-Baumann reaction condition. The reaction result was a white flake form and the percentage of the crude yield was 72% with melting point in range of 52</w:t>
      </w:r>
      <w:r w:rsidRPr="00932A49">
        <w:rPr>
          <w:rFonts w:ascii="Times New Roman" w:hAnsi="Times New Roman"/>
          <w:sz w:val="20"/>
          <w:szCs w:val="20"/>
          <w:vertAlign w:val="superscript"/>
        </w:rPr>
        <w:t>o</w:t>
      </w:r>
      <w:r w:rsidRPr="00932A49">
        <w:rPr>
          <w:rFonts w:ascii="Times New Roman" w:hAnsi="Times New Roman"/>
          <w:sz w:val="20"/>
          <w:szCs w:val="20"/>
        </w:rPr>
        <w:t>C - 58</w:t>
      </w:r>
      <w:r w:rsidRPr="00932A49">
        <w:rPr>
          <w:rFonts w:ascii="Times New Roman" w:hAnsi="Times New Roman"/>
          <w:sz w:val="20"/>
          <w:szCs w:val="20"/>
          <w:vertAlign w:val="superscript"/>
        </w:rPr>
        <w:t>o</w:t>
      </w:r>
      <w:r w:rsidRPr="00932A49">
        <w:rPr>
          <w:rFonts w:ascii="Times New Roman" w:hAnsi="Times New Roman"/>
          <w:sz w:val="20"/>
          <w:szCs w:val="20"/>
        </w:rPr>
        <w:t xml:space="preserve">C. Functional group of amide which was detected using Fourier Transform Infrared method showed the presence of N-palmitoyl proline. The purity analysis using High Performance Liquid Chromatography and Thin Layer Chromatography showed the result was a mixture compound. </w:t>
      </w:r>
    </w:p>
    <w:p w:rsidR="00932A49" w:rsidRP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325AD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32A49">
        <w:rPr>
          <w:rFonts w:ascii="Times New Roman" w:hAnsi="Times New Roman"/>
          <w:b/>
          <w:sz w:val="20"/>
          <w:szCs w:val="20"/>
        </w:rPr>
        <w:t>Keywords</w:t>
      </w:r>
      <w:r w:rsidRPr="00932A49">
        <w:rPr>
          <w:rFonts w:ascii="Times New Roman" w:hAnsi="Times New Roman"/>
          <w:sz w:val="20"/>
          <w:szCs w:val="20"/>
        </w:rPr>
        <w:t>: biodegradable surfactant, N-acylated amino acids, amidation reaction, Schotten-Baumann</w:t>
      </w:r>
    </w:p>
    <w:p w:rsidR="00932A49" w:rsidRDefault="00932A49" w:rsidP="00932A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32A49" w:rsidRPr="00785C1A" w:rsidRDefault="00932A49" w:rsidP="00932A4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References</w:t>
      </w:r>
    </w:p>
    <w:p w:rsidR="00932A49" w:rsidRPr="00EC1886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Takehara, M., Moriyuki, H., Yoshimura, I. and Yoshida, R. (1972). Surface active N-acylglutamate: II Physicochemical properties of long chain N-acylglutamic acids and their sodium salts. </w:t>
      </w:r>
      <w:r w:rsidRPr="00EC1886">
        <w:rPr>
          <w:rFonts w:ascii="Times New Roman" w:hAnsi="Times New Roman"/>
          <w:i/>
          <w:sz w:val="20"/>
          <w:szCs w:val="20"/>
        </w:rPr>
        <w:t xml:space="preserve">Journal of American Chemical Society </w:t>
      </w:r>
      <w:r w:rsidRPr="00EC1886">
        <w:rPr>
          <w:rFonts w:ascii="Times New Roman" w:hAnsi="Times New Roman"/>
          <w:sz w:val="20"/>
          <w:szCs w:val="20"/>
        </w:rPr>
        <w:t>49(3): 143-150.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Imae, T., Takashi, Y. and Muramatsu, H. (1992). Formation of fibrous molecular assemblies by amino acid surfactants in water. </w:t>
      </w:r>
      <w:r w:rsidRPr="00EC1886">
        <w:rPr>
          <w:rFonts w:ascii="Times New Roman" w:hAnsi="Times New Roman"/>
          <w:i/>
          <w:sz w:val="20"/>
          <w:szCs w:val="20"/>
        </w:rPr>
        <w:t xml:space="preserve">Journal of American Chemical Society </w:t>
      </w:r>
      <w:r w:rsidRPr="00EC1886">
        <w:rPr>
          <w:rFonts w:ascii="Times New Roman" w:hAnsi="Times New Roman"/>
          <w:sz w:val="20"/>
          <w:szCs w:val="20"/>
        </w:rPr>
        <w:t>114(9): 3414-3419.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2010. </w:t>
      </w:r>
      <w:r w:rsidRPr="00EC1886">
        <w:rPr>
          <w:rFonts w:ascii="Times New Roman" w:hAnsi="Times New Roman"/>
          <w:i/>
          <w:sz w:val="20"/>
          <w:szCs w:val="20"/>
        </w:rPr>
        <w:t>Schotten-Baumann Reaction. Comprehensive Organic Name Reactions and Reagents</w:t>
      </w:r>
      <w:r w:rsidRPr="00EC1886">
        <w:rPr>
          <w:rFonts w:ascii="Times New Roman" w:hAnsi="Times New Roman"/>
          <w:sz w:val="20"/>
          <w:szCs w:val="20"/>
        </w:rPr>
        <w:t>. 573:2536–2539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Infante, M. R., Pérez, L., Pinazo, A., Clapés, P., Morán, M. C., Angelet, M., García, M. T. and Vinardell, M. P. (2004). Amino acid-based surfactants. </w:t>
      </w:r>
      <w:r w:rsidRPr="00EC1886">
        <w:rPr>
          <w:rFonts w:ascii="Times New Roman" w:hAnsi="Times New Roman"/>
          <w:i/>
          <w:sz w:val="20"/>
          <w:szCs w:val="20"/>
        </w:rPr>
        <w:t>Comptes Rendus Chimie</w:t>
      </w:r>
      <w:r w:rsidRPr="00EC1886">
        <w:rPr>
          <w:rFonts w:ascii="Times New Roman" w:hAnsi="Times New Roman"/>
          <w:sz w:val="20"/>
          <w:szCs w:val="20"/>
        </w:rPr>
        <w:t xml:space="preserve"> 7: 583-592.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Mhaskar, S. Y., Prasad, R. B. N., and Lakshminarayana. G., (1990). Synthesis of N-acyl amino acids and correlation of structure with surfactant properties of their sodium salts. </w:t>
      </w:r>
      <w:r w:rsidRPr="00EC1886">
        <w:rPr>
          <w:rFonts w:ascii="Times New Roman" w:hAnsi="Times New Roman"/>
          <w:i/>
          <w:sz w:val="20"/>
          <w:szCs w:val="20"/>
        </w:rPr>
        <w:t>Journal of the American Oil Chemists’ Society</w:t>
      </w:r>
      <w:r w:rsidRPr="00EC1886">
        <w:rPr>
          <w:rFonts w:ascii="Times New Roman" w:hAnsi="Times New Roman"/>
          <w:sz w:val="20"/>
          <w:szCs w:val="20"/>
        </w:rPr>
        <w:t xml:space="preserve"> 67(12): 1015-1019.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McMurry, J. (2008). </w:t>
      </w:r>
      <w:r w:rsidRPr="00EC1886">
        <w:rPr>
          <w:rFonts w:ascii="Times New Roman" w:hAnsi="Times New Roman"/>
          <w:i/>
          <w:sz w:val="20"/>
          <w:szCs w:val="20"/>
        </w:rPr>
        <w:t>Organic Chemistry</w:t>
      </w:r>
      <w:r w:rsidRPr="00EC1886">
        <w:rPr>
          <w:rFonts w:ascii="Times New Roman" w:hAnsi="Times New Roman"/>
          <w:sz w:val="20"/>
          <w:szCs w:val="20"/>
        </w:rPr>
        <w:t>. 7e. United States: Brooks/Cole.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lastRenderedPageBreak/>
        <w:t>Zainab Idris. (2010). Diamidation of Azelaic Acid with Amino Acids and Their Structural Characterization. Tesis Ph.D. Universiti Kebangsaan Malaysia.</w:t>
      </w:r>
    </w:p>
    <w:p w:rsid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</w:rPr>
        <w:t xml:space="preserve">Pavia, Lampman, Kriz and Vyvyan. (2010). </w:t>
      </w:r>
      <w:r w:rsidRPr="00EC1886">
        <w:rPr>
          <w:rFonts w:ascii="Times New Roman" w:hAnsi="Times New Roman"/>
          <w:i/>
          <w:sz w:val="20"/>
          <w:szCs w:val="20"/>
        </w:rPr>
        <w:t>Infrared Spectroscopy</w:t>
      </w:r>
      <w:r w:rsidRPr="00EC1886">
        <w:rPr>
          <w:rFonts w:ascii="Times New Roman" w:hAnsi="Times New Roman"/>
          <w:sz w:val="20"/>
          <w:szCs w:val="20"/>
        </w:rPr>
        <w:t>. Dlm. Spectroscopy, hlm 125-187. 4th edition. United States: Brooks/Cole</w:t>
      </w:r>
    </w:p>
    <w:p w:rsidR="00932A49" w:rsidRPr="00EC1886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  <w:lang w:val="ms-MY" w:eastAsia="ms-MY"/>
        </w:rPr>
        <w:t>Harun, N. S., Talip, N. N. M., Hong, L. K., Jamil, M. S. M., &amp; Yusop, R. M. (2013). Phase Behaviour of Fatty Alcohol Sulphate and Fatty Alcohol Ether Sulphate from Palm Based. Malaysian Journal of Analytical Sciences, 17(1), 139-145..</w:t>
      </w:r>
    </w:p>
    <w:p w:rsidR="00932A49" w:rsidRPr="00932A49" w:rsidRDefault="00932A49" w:rsidP="00932A4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EC1886">
        <w:rPr>
          <w:rFonts w:ascii="Times New Roman" w:hAnsi="Times New Roman"/>
          <w:sz w:val="20"/>
          <w:szCs w:val="20"/>
          <w:lang w:val="ms-MY" w:eastAsia="ms-MY"/>
        </w:rPr>
        <w:t>Hong, L. K., Harun, N. S., Jamil, M. S. M., &amp; Yusop, R. M. (2013). Phase Behavior and Rheology of Fatty Alcohol Sulphate, Fatty Alcohol Ether Sulphate from Palm based and Mixtures with other Surfactants. Malaysian Journal of Analytical Sciences, 17(1), 101-108.</w:t>
      </w:r>
    </w:p>
    <w:sectPr w:rsidR="00932A49" w:rsidRPr="00932A49" w:rsidSect="00932A4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A382D"/>
    <w:multiLevelType w:val="hybridMultilevel"/>
    <w:tmpl w:val="45D80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49"/>
    <w:rsid w:val="00237728"/>
    <w:rsid w:val="00932A49"/>
    <w:rsid w:val="00A325AD"/>
    <w:rsid w:val="00B3150C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4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A4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2015-02-09T14:03:00Z</dcterms:created>
  <dcterms:modified xsi:type="dcterms:W3CDTF">2015-02-17T03:32:00Z</dcterms:modified>
</cp:coreProperties>
</file>