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52C" w:rsidRDefault="0007152C" w:rsidP="00835A12">
      <w:pPr>
        <w:spacing w:after="0" w:line="240" w:lineRule="auto"/>
        <w:rPr>
          <w:rFonts w:ascii="Times New Roman" w:hAnsi="Times New Roman"/>
          <w:sz w:val="24"/>
          <w:szCs w:val="24"/>
        </w:rPr>
      </w:pPr>
      <w:r>
        <w:rPr>
          <w:rFonts w:ascii="Times New Roman" w:hAnsi="Times New Roman"/>
          <w:caps/>
          <w:sz w:val="24"/>
          <w:szCs w:val="24"/>
        </w:rPr>
        <w:t>M</w:t>
      </w:r>
      <w:r>
        <w:rPr>
          <w:rFonts w:ascii="Times New Roman" w:hAnsi="Times New Roman"/>
          <w:sz w:val="24"/>
          <w:szCs w:val="24"/>
        </w:rPr>
        <w:t xml:space="preserve">alaysian Journal of Analytical Sciences </w:t>
      </w:r>
      <w:r w:rsidR="00AD2176">
        <w:rPr>
          <w:rFonts w:ascii="Times New Roman" w:hAnsi="Times New Roman"/>
          <w:sz w:val="24"/>
          <w:szCs w:val="24"/>
        </w:rPr>
        <w:t xml:space="preserve">Vol 19 </w:t>
      </w:r>
      <w:r w:rsidR="00835A12">
        <w:rPr>
          <w:rFonts w:ascii="Times New Roman" w:hAnsi="Times New Roman"/>
          <w:sz w:val="24"/>
          <w:szCs w:val="24"/>
        </w:rPr>
        <w:t>No 1</w:t>
      </w:r>
      <w:r w:rsidR="00835A12">
        <w:rPr>
          <w:rFonts w:ascii="Times New Roman" w:hAnsi="Times New Roman"/>
          <w:sz w:val="24"/>
          <w:szCs w:val="24"/>
        </w:rPr>
        <w:t xml:space="preserve"> </w:t>
      </w:r>
      <w:bookmarkStart w:id="0" w:name="_GoBack"/>
      <w:bookmarkEnd w:id="0"/>
      <w:r w:rsidR="00AD2176">
        <w:rPr>
          <w:rFonts w:ascii="Times New Roman" w:hAnsi="Times New Roman"/>
          <w:sz w:val="24"/>
          <w:szCs w:val="24"/>
        </w:rPr>
        <w:t>(2015): 144 – 154</w:t>
      </w:r>
    </w:p>
    <w:p w:rsidR="0007152C" w:rsidRDefault="0007152C" w:rsidP="0007152C">
      <w:pPr>
        <w:spacing w:after="0" w:line="240" w:lineRule="auto"/>
        <w:rPr>
          <w:rFonts w:ascii="Times New Roman" w:hAnsi="Times New Roman"/>
          <w:sz w:val="24"/>
          <w:szCs w:val="24"/>
        </w:rPr>
      </w:pPr>
    </w:p>
    <w:p w:rsidR="0007152C" w:rsidRDefault="0007152C" w:rsidP="0007152C">
      <w:pPr>
        <w:spacing w:after="0" w:line="240" w:lineRule="auto"/>
        <w:rPr>
          <w:rFonts w:ascii="Times New Roman" w:hAnsi="Times New Roman"/>
          <w:sz w:val="24"/>
          <w:szCs w:val="24"/>
        </w:rPr>
      </w:pPr>
    </w:p>
    <w:p w:rsidR="0007152C" w:rsidRPr="0007152C" w:rsidRDefault="0007152C" w:rsidP="0007152C">
      <w:pPr>
        <w:spacing w:after="0" w:line="240" w:lineRule="auto"/>
        <w:rPr>
          <w:rFonts w:ascii="Times New Roman" w:hAnsi="Times New Roman"/>
          <w:sz w:val="24"/>
          <w:szCs w:val="24"/>
        </w:rPr>
      </w:pPr>
    </w:p>
    <w:p w:rsidR="0007152C" w:rsidRPr="00B5177D" w:rsidRDefault="0007152C" w:rsidP="0007152C">
      <w:pPr>
        <w:spacing w:after="0" w:line="240" w:lineRule="auto"/>
        <w:jc w:val="center"/>
        <w:rPr>
          <w:rFonts w:ascii="Times New Roman" w:hAnsi="Times New Roman"/>
          <w:caps/>
          <w:sz w:val="28"/>
        </w:rPr>
      </w:pPr>
      <w:r w:rsidRPr="00B5177D">
        <w:rPr>
          <w:rFonts w:ascii="Times New Roman" w:hAnsi="Times New Roman"/>
          <w:caps/>
          <w:sz w:val="28"/>
        </w:rPr>
        <w:t xml:space="preserve">Optimization of the </w:t>
      </w:r>
      <w:r w:rsidRPr="00B5177D">
        <w:rPr>
          <w:rFonts w:ascii="Times New Roman" w:hAnsi="Times New Roman"/>
          <w:i/>
          <w:sz w:val="28"/>
        </w:rPr>
        <w:t>in situ</w:t>
      </w:r>
      <w:r w:rsidRPr="00B5177D">
        <w:rPr>
          <w:rFonts w:ascii="Times New Roman" w:hAnsi="Times New Roman"/>
          <w:caps/>
          <w:sz w:val="28"/>
        </w:rPr>
        <w:t xml:space="preserve"> Epoxidation of linoleic acid of </w:t>
      </w:r>
      <w:r w:rsidRPr="00B5177D">
        <w:rPr>
          <w:rFonts w:ascii="Times New Roman" w:hAnsi="Times New Roman"/>
          <w:i/>
          <w:sz w:val="28"/>
        </w:rPr>
        <w:t>Jatropha curcas</w:t>
      </w:r>
      <w:r w:rsidRPr="00B5177D">
        <w:rPr>
          <w:rFonts w:ascii="Times New Roman" w:hAnsi="Times New Roman"/>
          <w:caps/>
          <w:sz w:val="28"/>
        </w:rPr>
        <w:t xml:space="preserve"> oil with performic acid </w:t>
      </w:r>
    </w:p>
    <w:p w:rsidR="0007152C" w:rsidRPr="00F447A7" w:rsidRDefault="0007152C" w:rsidP="0007152C">
      <w:pPr>
        <w:spacing w:after="0" w:line="240" w:lineRule="auto"/>
        <w:jc w:val="center"/>
        <w:rPr>
          <w:rFonts w:ascii="Times New Roman" w:hAnsi="Times New Roman"/>
          <w:noProof/>
          <w:sz w:val="24"/>
          <w:szCs w:val="24"/>
          <w:lang w:bidi="ar-SA"/>
        </w:rPr>
      </w:pPr>
    </w:p>
    <w:p w:rsidR="0007152C" w:rsidRPr="00B5177D" w:rsidRDefault="0007152C" w:rsidP="0007152C">
      <w:pPr>
        <w:spacing w:after="0" w:line="240" w:lineRule="auto"/>
        <w:jc w:val="center"/>
        <w:rPr>
          <w:rFonts w:ascii="Times New Roman" w:hAnsi="Times New Roman"/>
          <w:sz w:val="24"/>
          <w:szCs w:val="24"/>
        </w:rPr>
      </w:pPr>
      <w:r w:rsidRPr="00B5177D">
        <w:rPr>
          <w:rFonts w:ascii="Times New Roman" w:hAnsi="Times New Roman"/>
          <w:caps/>
          <w:sz w:val="24"/>
          <w:szCs w:val="24"/>
        </w:rPr>
        <w:t>(</w:t>
      </w:r>
      <w:r w:rsidRPr="00B5177D">
        <w:rPr>
          <w:rFonts w:ascii="Times New Roman" w:hAnsi="Times New Roman"/>
          <w:sz w:val="24"/>
          <w:szCs w:val="24"/>
        </w:rPr>
        <w:t xml:space="preserve">Pengoptimuman Tindakbalas Pengepoksidaan </w:t>
      </w:r>
      <w:r w:rsidRPr="00B5177D">
        <w:rPr>
          <w:rFonts w:ascii="Times New Roman" w:hAnsi="Times New Roman"/>
          <w:i/>
          <w:sz w:val="24"/>
          <w:szCs w:val="24"/>
        </w:rPr>
        <w:t>in situ</w:t>
      </w:r>
      <w:r w:rsidRPr="00B5177D">
        <w:rPr>
          <w:rFonts w:ascii="Times New Roman" w:hAnsi="Times New Roman"/>
          <w:sz w:val="24"/>
          <w:szCs w:val="24"/>
        </w:rPr>
        <w:t xml:space="preserve"> Asid Linoleik Minyak </w:t>
      </w:r>
      <w:r w:rsidRPr="00B5177D">
        <w:rPr>
          <w:rFonts w:ascii="Times New Roman" w:hAnsi="Times New Roman"/>
          <w:i/>
          <w:sz w:val="24"/>
          <w:szCs w:val="24"/>
        </w:rPr>
        <w:t>Jatropha curcas</w:t>
      </w:r>
      <w:r w:rsidRPr="00B5177D">
        <w:rPr>
          <w:rFonts w:ascii="Times New Roman" w:hAnsi="Times New Roman"/>
          <w:sz w:val="24"/>
          <w:szCs w:val="24"/>
        </w:rPr>
        <w:t xml:space="preserve"> dengan Asid Performik)</w:t>
      </w:r>
    </w:p>
    <w:p w:rsidR="0007152C" w:rsidRPr="00F447A7" w:rsidRDefault="0007152C" w:rsidP="0007152C">
      <w:pPr>
        <w:spacing w:after="0" w:line="240" w:lineRule="auto"/>
        <w:jc w:val="center"/>
        <w:rPr>
          <w:rFonts w:ascii="Times New Roman" w:hAnsi="Times New Roman"/>
          <w:noProof/>
          <w:sz w:val="20"/>
          <w:szCs w:val="20"/>
          <w:lang w:bidi="ar-SA"/>
        </w:rPr>
      </w:pPr>
    </w:p>
    <w:p w:rsidR="0007152C" w:rsidRPr="00AB5E9C" w:rsidRDefault="00AD2176" w:rsidP="0007152C">
      <w:pPr>
        <w:spacing w:after="0" w:line="240" w:lineRule="auto"/>
        <w:jc w:val="center"/>
        <w:rPr>
          <w:rFonts w:ascii="Times New Roman" w:hAnsi="Times New Roman"/>
          <w:sz w:val="20"/>
        </w:rPr>
      </w:pPr>
      <w:r>
        <w:rPr>
          <w:rFonts w:ascii="Times New Roman" w:hAnsi="Times New Roman"/>
          <w:sz w:val="20"/>
        </w:rPr>
        <w:t>Liew Kin Hong</w:t>
      </w:r>
      <w:r w:rsidR="0007152C" w:rsidRPr="00AB5E9C">
        <w:rPr>
          <w:rFonts w:ascii="Times New Roman" w:hAnsi="Times New Roman"/>
          <w:sz w:val="20"/>
        </w:rPr>
        <w:t xml:space="preserve">, Rahimi M. Yusop, </w:t>
      </w:r>
      <w:r w:rsidR="0007152C">
        <w:rPr>
          <w:rFonts w:ascii="Times New Roman" w:hAnsi="Times New Roman"/>
          <w:sz w:val="20"/>
        </w:rPr>
        <w:t xml:space="preserve">Nadia Salih, </w:t>
      </w:r>
      <w:r w:rsidR="0007152C" w:rsidRPr="00AB5E9C">
        <w:rPr>
          <w:rFonts w:ascii="Times New Roman" w:hAnsi="Times New Roman"/>
          <w:sz w:val="20"/>
        </w:rPr>
        <w:t xml:space="preserve"> Jumat Salimon*</w:t>
      </w:r>
    </w:p>
    <w:p w:rsidR="0007152C" w:rsidRPr="0007152C" w:rsidRDefault="0007152C" w:rsidP="0007152C">
      <w:pPr>
        <w:spacing w:after="0" w:line="240" w:lineRule="auto"/>
        <w:jc w:val="center"/>
        <w:rPr>
          <w:rFonts w:ascii="Times New Roman" w:hAnsi="Times New Roman"/>
          <w:noProof/>
          <w:sz w:val="20"/>
          <w:szCs w:val="20"/>
          <w:lang w:bidi="ar-SA"/>
        </w:rPr>
      </w:pPr>
    </w:p>
    <w:p w:rsidR="0007152C" w:rsidRPr="0007152C" w:rsidRDefault="0007152C" w:rsidP="0007152C">
      <w:pPr>
        <w:spacing w:after="0" w:line="240" w:lineRule="auto"/>
        <w:jc w:val="center"/>
        <w:rPr>
          <w:rFonts w:ascii="Times New Roman" w:hAnsi="Times New Roman"/>
          <w:i/>
          <w:sz w:val="20"/>
          <w:szCs w:val="20"/>
        </w:rPr>
      </w:pPr>
      <w:r w:rsidRPr="0007152C">
        <w:rPr>
          <w:rFonts w:ascii="Times New Roman" w:hAnsi="Times New Roman"/>
          <w:i/>
          <w:sz w:val="20"/>
          <w:szCs w:val="20"/>
        </w:rPr>
        <w:t xml:space="preserve">School of Chemical Sciences and Food Technology, </w:t>
      </w:r>
    </w:p>
    <w:p w:rsidR="0007152C" w:rsidRPr="0007152C" w:rsidRDefault="0007152C" w:rsidP="0007152C">
      <w:pPr>
        <w:spacing w:after="0" w:line="240" w:lineRule="auto"/>
        <w:jc w:val="center"/>
        <w:rPr>
          <w:rFonts w:ascii="Times New Roman" w:hAnsi="Times New Roman"/>
          <w:i/>
          <w:sz w:val="20"/>
          <w:szCs w:val="20"/>
        </w:rPr>
      </w:pPr>
      <w:r w:rsidRPr="0007152C">
        <w:rPr>
          <w:rFonts w:ascii="Times New Roman" w:hAnsi="Times New Roman"/>
          <w:i/>
          <w:sz w:val="20"/>
          <w:szCs w:val="20"/>
        </w:rPr>
        <w:t xml:space="preserve">Faculty of Science and Technology, </w:t>
      </w:r>
    </w:p>
    <w:p w:rsidR="0007152C" w:rsidRPr="0007152C" w:rsidRDefault="0007152C" w:rsidP="0007152C">
      <w:pPr>
        <w:spacing w:after="0" w:line="240" w:lineRule="auto"/>
        <w:jc w:val="center"/>
        <w:rPr>
          <w:rFonts w:ascii="Times New Roman" w:hAnsi="Times New Roman"/>
          <w:i/>
          <w:sz w:val="20"/>
          <w:szCs w:val="20"/>
        </w:rPr>
      </w:pPr>
      <w:r w:rsidRPr="0007152C">
        <w:rPr>
          <w:rFonts w:ascii="Times New Roman" w:hAnsi="Times New Roman"/>
          <w:i/>
          <w:sz w:val="20"/>
          <w:szCs w:val="20"/>
        </w:rPr>
        <w:t>Universiti Kebangsaan Malaysia, 43600 Bangi, Selangor, Malaysia</w:t>
      </w:r>
    </w:p>
    <w:p w:rsidR="0007152C" w:rsidRPr="0007152C" w:rsidRDefault="0007152C" w:rsidP="0007152C">
      <w:pPr>
        <w:spacing w:after="0" w:line="240" w:lineRule="auto"/>
        <w:jc w:val="center"/>
        <w:rPr>
          <w:rFonts w:ascii="Times New Roman" w:hAnsi="Times New Roman"/>
          <w:noProof/>
          <w:sz w:val="20"/>
          <w:szCs w:val="20"/>
          <w:lang w:bidi="ar-SA"/>
        </w:rPr>
      </w:pPr>
    </w:p>
    <w:p w:rsidR="0007152C" w:rsidRPr="0007152C" w:rsidRDefault="0007152C" w:rsidP="0007152C">
      <w:pPr>
        <w:spacing w:after="0" w:line="240" w:lineRule="auto"/>
        <w:jc w:val="center"/>
        <w:rPr>
          <w:rFonts w:ascii="Times New Roman" w:hAnsi="Times New Roman"/>
          <w:i/>
          <w:sz w:val="20"/>
          <w:szCs w:val="20"/>
        </w:rPr>
      </w:pPr>
      <w:r w:rsidRPr="0007152C">
        <w:rPr>
          <w:rFonts w:ascii="Times New Roman" w:hAnsi="Times New Roman"/>
          <w:i/>
          <w:noProof/>
          <w:sz w:val="20"/>
          <w:szCs w:val="20"/>
          <w:lang w:bidi="ar-SA"/>
        </w:rPr>
        <w:t xml:space="preserve">*Corresponding author: </w:t>
      </w:r>
      <w:r w:rsidRPr="0007152C">
        <w:rPr>
          <w:rFonts w:ascii="Times New Roman" w:hAnsi="Times New Roman"/>
          <w:i/>
          <w:sz w:val="20"/>
          <w:szCs w:val="20"/>
        </w:rPr>
        <w:t>jumat@ukm.edu.my</w:t>
      </w:r>
    </w:p>
    <w:p w:rsidR="0007152C" w:rsidRPr="0007152C" w:rsidRDefault="0007152C" w:rsidP="0007152C">
      <w:pPr>
        <w:spacing w:after="0" w:line="240" w:lineRule="auto"/>
        <w:jc w:val="center"/>
        <w:rPr>
          <w:rFonts w:ascii="Times New Roman" w:hAnsi="Times New Roman"/>
          <w:noProof/>
          <w:sz w:val="20"/>
          <w:szCs w:val="20"/>
          <w:lang w:bidi="ar-SA"/>
        </w:rPr>
      </w:pPr>
    </w:p>
    <w:p w:rsidR="0007152C" w:rsidRPr="0007152C" w:rsidRDefault="0007152C" w:rsidP="0007152C">
      <w:pPr>
        <w:spacing w:after="0" w:line="240" w:lineRule="auto"/>
        <w:jc w:val="center"/>
        <w:rPr>
          <w:rFonts w:ascii="Times New Roman" w:hAnsi="Times New Roman"/>
          <w:noProof/>
          <w:sz w:val="20"/>
          <w:szCs w:val="20"/>
          <w:lang w:bidi="ar-SA"/>
        </w:rPr>
      </w:pPr>
    </w:p>
    <w:p w:rsidR="0007152C" w:rsidRPr="0007152C" w:rsidRDefault="0007152C" w:rsidP="0007152C">
      <w:pPr>
        <w:spacing w:after="0" w:line="240" w:lineRule="auto"/>
        <w:jc w:val="center"/>
        <w:rPr>
          <w:rFonts w:ascii="Times New Roman" w:hAnsi="Times New Roman"/>
          <w:b/>
          <w:noProof/>
          <w:sz w:val="20"/>
          <w:szCs w:val="20"/>
          <w:lang w:bidi="ar-SA"/>
        </w:rPr>
      </w:pPr>
      <w:r w:rsidRPr="0007152C">
        <w:rPr>
          <w:rFonts w:ascii="Times New Roman" w:hAnsi="Times New Roman"/>
          <w:b/>
          <w:noProof/>
          <w:sz w:val="20"/>
          <w:szCs w:val="20"/>
          <w:lang w:bidi="ar-SA"/>
        </w:rPr>
        <w:t>Abstract</w:t>
      </w:r>
    </w:p>
    <w:p w:rsidR="0007152C" w:rsidRPr="0007152C" w:rsidRDefault="0007152C" w:rsidP="0007152C">
      <w:pPr>
        <w:spacing w:after="0" w:line="240" w:lineRule="auto"/>
        <w:jc w:val="both"/>
        <w:rPr>
          <w:rFonts w:ascii="Times New Roman" w:hAnsi="Times New Roman"/>
          <w:sz w:val="20"/>
          <w:szCs w:val="20"/>
        </w:rPr>
      </w:pPr>
      <w:r w:rsidRPr="0007152C">
        <w:rPr>
          <w:rFonts w:ascii="Times New Roman" w:hAnsi="Times New Roman"/>
          <w:sz w:val="20"/>
          <w:szCs w:val="20"/>
        </w:rPr>
        <w:t xml:space="preserve">The aim of this study is to optimise the epoxidation of linoleic acid of </w:t>
      </w:r>
      <w:r w:rsidRPr="0007152C">
        <w:rPr>
          <w:rFonts w:ascii="Times New Roman" w:hAnsi="Times New Roman"/>
          <w:i/>
          <w:sz w:val="20"/>
          <w:szCs w:val="20"/>
        </w:rPr>
        <w:t>Jatropha curcas</w:t>
      </w:r>
      <w:r w:rsidRPr="0007152C">
        <w:rPr>
          <w:rFonts w:ascii="Times New Roman" w:hAnsi="Times New Roman"/>
          <w:sz w:val="20"/>
          <w:szCs w:val="20"/>
        </w:rPr>
        <w:t xml:space="preserve"> oil. This experiment was carried out with performic acid generated </w:t>
      </w:r>
      <w:r w:rsidRPr="0007152C">
        <w:rPr>
          <w:rFonts w:ascii="Times New Roman" w:hAnsi="Times New Roman"/>
          <w:i/>
          <w:sz w:val="20"/>
          <w:szCs w:val="20"/>
        </w:rPr>
        <w:t>in situ</w:t>
      </w:r>
      <w:r w:rsidRPr="0007152C">
        <w:rPr>
          <w:rFonts w:ascii="Times New Roman" w:hAnsi="Times New Roman"/>
          <w:sz w:val="20"/>
          <w:szCs w:val="20"/>
        </w:rPr>
        <w:t xml:space="preserve"> by using hydrogen peroxide and formic acid. The method was evaluated on different parameters such as reaction temperature, mole ratios of formic acid to ethylenic unsaturation and hydrogen peroxide to ethylenic unsaturation. The optimum relative conversion into oxirane (80.4%) and conversion of iodine (94.7%) was achieved with ~70 % yield at the condition of 45°C reaction temperature, formic acid to ethylenic unsaturation mole ratio of 2.0, hydrogen peroxide to ethylenic unsaturation mole ratio of 12.0 for 2 hours of reaction time. The epoxidized linoleic acid was characterized by using Fourier transform infrared (FTIR) spectroscopy and NMR analysis. The result was also found that the formations of an epoxide and oxirane ring cleavage were both occurred at the same time if low amount of hydrogen peroxide was used. </w:t>
      </w:r>
    </w:p>
    <w:p w:rsidR="0007152C" w:rsidRPr="0007152C" w:rsidRDefault="0007152C" w:rsidP="0007152C">
      <w:pPr>
        <w:spacing w:after="0" w:line="240" w:lineRule="auto"/>
        <w:jc w:val="both"/>
        <w:rPr>
          <w:rFonts w:ascii="Times New Roman" w:hAnsi="Times New Roman"/>
          <w:sz w:val="20"/>
          <w:szCs w:val="20"/>
        </w:rPr>
      </w:pPr>
      <w:r w:rsidRPr="0007152C">
        <w:rPr>
          <w:rFonts w:ascii="Times New Roman" w:hAnsi="Times New Roman"/>
          <w:sz w:val="20"/>
          <w:szCs w:val="20"/>
        </w:rPr>
        <w:t xml:space="preserve"> </w:t>
      </w:r>
    </w:p>
    <w:p w:rsidR="0007152C" w:rsidRPr="0007152C" w:rsidRDefault="0007152C" w:rsidP="0007152C">
      <w:pPr>
        <w:spacing w:after="0" w:line="240" w:lineRule="auto"/>
        <w:rPr>
          <w:rFonts w:ascii="Times New Roman" w:hAnsi="Times New Roman"/>
          <w:sz w:val="20"/>
          <w:szCs w:val="20"/>
        </w:rPr>
      </w:pPr>
      <w:r w:rsidRPr="0007152C">
        <w:rPr>
          <w:rFonts w:ascii="Times New Roman" w:hAnsi="Times New Roman"/>
          <w:b/>
          <w:sz w:val="20"/>
          <w:szCs w:val="20"/>
        </w:rPr>
        <w:t>Keywords:</w:t>
      </w:r>
      <w:r w:rsidRPr="0007152C">
        <w:rPr>
          <w:rFonts w:ascii="Times New Roman" w:hAnsi="Times New Roman"/>
          <w:sz w:val="20"/>
          <w:szCs w:val="20"/>
        </w:rPr>
        <w:t xml:space="preserve">  epoxidation, linoleic acid, </w:t>
      </w:r>
      <w:r w:rsidRPr="0007152C">
        <w:rPr>
          <w:rFonts w:ascii="Times New Roman" w:hAnsi="Times New Roman"/>
          <w:i/>
          <w:sz w:val="20"/>
          <w:szCs w:val="20"/>
        </w:rPr>
        <w:t>Jatropha curcus</w:t>
      </w:r>
      <w:r w:rsidRPr="0007152C">
        <w:rPr>
          <w:rFonts w:ascii="Times New Roman" w:hAnsi="Times New Roman"/>
          <w:sz w:val="20"/>
          <w:szCs w:val="20"/>
        </w:rPr>
        <w:t xml:space="preserve"> oil, performic acid</w:t>
      </w:r>
    </w:p>
    <w:p w:rsidR="0007152C" w:rsidRPr="0007152C" w:rsidRDefault="0007152C" w:rsidP="0007152C">
      <w:pPr>
        <w:spacing w:after="0" w:line="240" w:lineRule="auto"/>
        <w:jc w:val="center"/>
        <w:rPr>
          <w:rFonts w:ascii="Times New Roman" w:hAnsi="Times New Roman"/>
          <w:b/>
          <w:noProof/>
          <w:sz w:val="20"/>
          <w:szCs w:val="20"/>
          <w:lang w:bidi="ar-SA"/>
        </w:rPr>
      </w:pPr>
    </w:p>
    <w:p w:rsidR="0007152C" w:rsidRPr="0007152C" w:rsidRDefault="0007152C" w:rsidP="0007152C">
      <w:pPr>
        <w:spacing w:after="0" w:line="240" w:lineRule="auto"/>
        <w:jc w:val="center"/>
        <w:rPr>
          <w:rFonts w:ascii="Times New Roman" w:hAnsi="Times New Roman"/>
          <w:b/>
          <w:noProof/>
          <w:sz w:val="20"/>
          <w:szCs w:val="20"/>
          <w:lang w:bidi="ar-SA"/>
        </w:rPr>
      </w:pPr>
      <w:r w:rsidRPr="0007152C">
        <w:rPr>
          <w:rFonts w:ascii="Times New Roman" w:hAnsi="Times New Roman"/>
          <w:b/>
          <w:noProof/>
          <w:sz w:val="20"/>
          <w:szCs w:val="20"/>
          <w:lang w:bidi="ar-SA"/>
        </w:rPr>
        <w:t>Abstrak</w:t>
      </w:r>
    </w:p>
    <w:p w:rsidR="0007152C" w:rsidRPr="0007152C" w:rsidRDefault="0007152C" w:rsidP="0007152C">
      <w:pPr>
        <w:spacing w:after="0" w:line="240" w:lineRule="auto"/>
        <w:jc w:val="both"/>
        <w:rPr>
          <w:rFonts w:ascii="Times New Roman" w:hAnsi="Times New Roman"/>
          <w:sz w:val="20"/>
          <w:szCs w:val="20"/>
        </w:rPr>
      </w:pPr>
      <w:r w:rsidRPr="0007152C">
        <w:rPr>
          <w:rFonts w:ascii="Times New Roman" w:hAnsi="Times New Roman"/>
          <w:sz w:val="20"/>
          <w:szCs w:val="20"/>
        </w:rPr>
        <w:t>Kajian pengoptimuman tindak balas pengepoksidaan asid linoleik minyak</w:t>
      </w:r>
      <w:r w:rsidRPr="0007152C">
        <w:rPr>
          <w:rFonts w:ascii="Times New Roman" w:hAnsi="Times New Roman"/>
          <w:i/>
          <w:sz w:val="20"/>
          <w:szCs w:val="20"/>
        </w:rPr>
        <w:t xml:space="preserve"> Jatropha curcas</w:t>
      </w:r>
      <w:r w:rsidRPr="0007152C">
        <w:rPr>
          <w:rFonts w:ascii="Times New Roman" w:hAnsi="Times New Roman"/>
          <w:sz w:val="20"/>
          <w:szCs w:val="20"/>
        </w:rPr>
        <w:t xml:space="preserve"> telah dilakukan. Tindak balas ini dijalankan menggunakan asid performik yang dijana secara </w:t>
      </w:r>
      <w:r w:rsidRPr="0007152C">
        <w:rPr>
          <w:rFonts w:ascii="Times New Roman" w:hAnsi="Times New Roman"/>
          <w:i/>
          <w:sz w:val="20"/>
          <w:szCs w:val="20"/>
        </w:rPr>
        <w:t>in situ</w:t>
      </w:r>
      <w:r w:rsidRPr="0007152C">
        <w:rPr>
          <w:rFonts w:ascii="Times New Roman" w:hAnsi="Times New Roman"/>
          <w:sz w:val="20"/>
          <w:szCs w:val="20"/>
        </w:rPr>
        <w:t xml:space="preserve"> dengan menggunakan hidrogen peroksida dan asid formik. Kaedah ini telah dinilai dengan beberapa  jenis parameter seperti suhu tindak balas, nisbah mol asid formik kepada etilenik taktepu dan nisbah mol hidrogen peroksida kepada etilenik taktepu. Penukaran relatif optimum kepada oksirana (80.4%) dan penukaran relatif nilai iodin (94.7%) telah dicapai dengan ~ 70 % hasil pada keadaan suhu tindak balas 45°C, nisbah mol asid formik kepada etilenik taktepu 2.0, nisbah mol hidrogen peroksida kepada etilenik taktepu 12.0 pada masa tindak balas selama 2 jam. Asid linoleik terepoksida dicirikan dengan menggunakan spektroskopi inframerah transformasi Fourier (FTIR) dan analisis spektroskopi resonans magnet nukleus (NMR). Hasil kajian juga mendapati bahawa pembentukan gelang oksirana dan pembukaan gelang oksirana telah berlaku serentak pada masa yang sama jika amaun hidrogen peroksida yang rendah telah digunakan.</w:t>
      </w:r>
    </w:p>
    <w:p w:rsidR="0007152C" w:rsidRPr="0007152C" w:rsidRDefault="0007152C" w:rsidP="0007152C">
      <w:pPr>
        <w:spacing w:after="0" w:line="240" w:lineRule="auto"/>
        <w:jc w:val="both"/>
        <w:rPr>
          <w:rFonts w:ascii="Times New Roman" w:hAnsi="Times New Roman"/>
          <w:sz w:val="20"/>
          <w:szCs w:val="20"/>
        </w:rPr>
      </w:pPr>
    </w:p>
    <w:p w:rsidR="000B6E76" w:rsidRDefault="0007152C" w:rsidP="0007152C">
      <w:pPr>
        <w:spacing w:after="0" w:line="240" w:lineRule="auto"/>
        <w:rPr>
          <w:rFonts w:ascii="Times New Roman" w:hAnsi="Times New Roman"/>
          <w:sz w:val="20"/>
          <w:szCs w:val="20"/>
        </w:rPr>
      </w:pPr>
      <w:r w:rsidRPr="0007152C">
        <w:rPr>
          <w:rFonts w:ascii="Times New Roman" w:hAnsi="Times New Roman"/>
          <w:b/>
          <w:sz w:val="20"/>
          <w:szCs w:val="20"/>
        </w:rPr>
        <w:t>Kata Kunci</w:t>
      </w:r>
      <w:r w:rsidRPr="0007152C">
        <w:rPr>
          <w:rFonts w:ascii="Times New Roman" w:hAnsi="Times New Roman"/>
          <w:sz w:val="20"/>
          <w:szCs w:val="20"/>
        </w:rPr>
        <w:t xml:space="preserve">: pengepoksidaan, asid linoleik, minyak </w:t>
      </w:r>
      <w:r w:rsidRPr="0007152C">
        <w:rPr>
          <w:rFonts w:ascii="Times New Roman" w:hAnsi="Times New Roman"/>
          <w:i/>
          <w:sz w:val="20"/>
          <w:szCs w:val="20"/>
        </w:rPr>
        <w:t>Jatropha curcus</w:t>
      </w:r>
      <w:r w:rsidRPr="0007152C">
        <w:rPr>
          <w:rFonts w:ascii="Times New Roman" w:hAnsi="Times New Roman"/>
          <w:sz w:val="20"/>
          <w:szCs w:val="20"/>
        </w:rPr>
        <w:t>, asid performik</w:t>
      </w:r>
    </w:p>
    <w:p w:rsidR="0007152C" w:rsidRDefault="0007152C" w:rsidP="0007152C">
      <w:pPr>
        <w:spacing w:after="0" w:line="240" w:lineRule="auto"/>
        <w:rPr>
          <w:rFonts w:ascii="Times New Roman" w:hAnsi="Times New Roman"/>
          <w:sz w:val="20"/>
          <w:szCs w:val="20"/>
        </w:rPr>
      </w:pPr>
    </w:p>
    <w:p w:rsidR="0007152C" w:rsidRPr="00F447A7" w:rsidRDefault="0007152C" w:rsidP="0007152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7152C" w:rsidRPr="00C20726" w:rsidRDefault="0007152C" w:rsidP="0007152C">
      <w:pPr>
        <w:pStyle w:val="ListParagraph"/>
        <w:numPr>
          <w:ilvl w:val="0"/>
          <w:numId w:val="1"/>
        </w:numPr>
        <w:spacing w:after="0" w:line="240" w:lineRule="auto"/>
        <w:ind w:left="360"/>
        <w:jc w:val="both"/>
        <w:rPr>
          <w:rFonts w:ascii="Times New Roman" w:hAnsi="Times New Roman"/>
          <w:i/>
          <w:sz w:val="20"/>
          <w:szCs w:val="20"/>
        </w:rPr>
      </w:pPr>
      <w:r w:rsidRPr="00C20726">
        <w:rPr>
          <w:rFonts w:ascii="Times New Roman" w:hAnsi="Times New Roman"/>
          <w:sz w:val="20"/>
          <w:szCs w:val="20"/>
        </w:rPr>
        <w:t xml:space="preserve">No, S.Y. (2011). Inedible vegetable oils and their derivatives for alternative diesel fuels in CI engines: A review. </w:t>
      </w:r>
      <w:r w:rsidRPr="00C20726">
        <w:rPr>
          <w:rFonts w:ascii="Times New Roman" w:hAnsi="Times New Roman"/>
          <w:i/>
          <w:sz w:val="20"/>
          <w:szCs w:val="20"/>
        </w:rPr>
        <w:t>Renewable and Sustainable Energy Reviews</w:t>
      </w:r>
      <w:r w:rsidRPr="00C20726">
        <w:rPr>
          <w:rFonts w:ascii="Times New Roman" w:hAnsi="Times New Roman"/>
          <w:sz w:val="20"/>
          <w:szCs w:val="20"/>
        </w:rPr>
        <w:t>, 15: 131–149.</w:t>
      </w:r>
    </w:p>
    <w:p w:rsidR="0007152C" w:rsidRPr="00C20726" w:rsidRDefault="0007152C" w:rsidP="0007152C">
      <w:pPr>
        <w:pStyle w:val="ListParagraph"/>
        <w:numPr>
          <w:ilvl w:val="0"/>
          <w:numId w:val="1"/>
        </w:numPr>
        <w:spacing w:after="0" w:line="240" w:lineRule="auto"/>
        <w:ind w:left="360"/>
        <w:jc w:val="both"/>
        <w:rPr>
          <w:rFonts w:ascii="Times New Roman" w:hAnsi="Times New Roman"/>
          <w:i/>
          <w:sz w:val="20"/>
          <w:szCs w:val="20"/>
        </w:rPr>
      </w:pPr>
      <w:r w:rsidRPr="00C20726">
        <w:rPr>
          <w:rFonts w:ascii="Times New Roman" w:eastAsia="SimSun" w:hAnsi="Times New Roman"/>
          <w:sz w:val="20"/>
          <w:szCs w:val="20"/>
        </w:rPr>
        <w:lastRenderedPageBreak/>
        <w:t xml:space="preserve">Miao, S.D., Wang P, Su Z.G. and Zhang S.P. (2014). Vegetable-oil based polymers as future polymeric biomaterials. </w:t>
      </w:r>
      <w:r w:rsidRPr="00C20726">
        <w:rPr>
          <w:rFonts w:ascii="Times New Roman" w:eastAsia="SimSun" w:hAnsi="Times New Roman"/>
          <w:i/>
          <w:sz w:val="20"/>
          <w:szCs w:val="20"/>
        </w:rPr>
        <w:t>Acta Biomaterialia</w:t>
      </w:r>
      <w:r w:rsidRPr="00C20726">
        <w:rPr>
          <w:rFonts w:ascii="Times New Roman" w:eastAsia="SimSun" w:hAnsi="Times New Roman"/>
          <w:sz w:val="20"/>
          <w:szCs w:val="20"/>
        </w:rPr>
        <w:t>, 10: 1692–1704.</w:t>
      </w:r>
    </w:p>
    <w:p w:rsidR="0007152C" w:rsidRPr="00C20726" w:rsidRDefault="0007152C" w:rsidP="0007152C">
      <w:pPr>
        <w:pStyle w:val="ListParagraph"/>
        <w:numPr>
          <w:ilvl w:val="0"/>
          <w:numId w:val="1"/>
        </w:numPr>
        <w:spacing w:after="0" w:line="240" w:lineRule="auto"/>
        <w:ind w:left="360"/>
        <w:jc w:val="both"/>
        <w:rPr>
          <w:rFonts w:ascii="Times New Roman" w:hAnsi="Times New Roman"/>
          <w:i/>
          <w:sz w:val="20"/>
          <w:szCs w:val="20"/>
        </w:rPr>
      </w:pPr>
      <w:r w:rsidRPr="00C20726">
        <w:rPr>
          <w:rFonts w:ascii="Times New Roman" w:eastAsia="SimSun" w:hAnsi="Times New Roman"/>
          <w:sz w:val="20"/>
          <w:szCs w:val="20"/>
        </w:rPr>
        <w:t>Banković-Ilić, I.B., Stojković, I.J., Stamenković, O.S., Veljkovic, V.B. and Hung, Y.T. (2014). Waste animal fats as  feedstocks for biodiesel production</w:t>
      </w:r>
      <w:r w:rsidRPr="00C20726">
        <w:rPr>
          <w:rFonts w:ascii="Times New Roman" w:hAnsi="Times New Roman"/>
          <w:i/>
          <w:sz w:val="20"/>
          <w:szCs w:val="20"/>
        </w:rPr>
        <w:t xml:space="preserve"> Renewable  and Sustainable Energy Reviews</w:t>
      </w:r>
      <w:r w:rsidRPr="00C20726">
        <w:rPr>
          <w:rFonts w:ascii="Times New Roman" w:hAnsi="Times New Roman"/>
          <w:sz w:val="20"/>
          <w:szCs w:val="20"/>
        </w:rPr>
        <w:t xml:space="preserve">, </w:t>
      </w:r>
      <w:r w:rsidRPr="00C20726">
        <w:rPr>
          <w:rFonts w:ascii="Times New Roman" w:eastAsia="SimSun" w:hAnsi="Times New Roman"/>
          <w:sz w:val="20"/>
          <w:szCs w:val="20"/>
        </w:rPr>
        <w:t>32: 238–254.</w:t>
      </w:r>
    </w:p>
    <w:p w:rsidR="0007152C" w:rsidRPr="00C20726" w:rsidRDefault="0007152C" w:rsidP="0007152C">
      <w:pPr>
        <w:pStyle w:val="ListParagraph"/>
        <w:numPr>
          <w:ilvl w:val="0"/>
          <w:numId w:val="1"/>
        </w:numPr>
        <w:spacing w:after="0" w:line="240" w:lineRule="auto"/>
        <w:ind w:left="360"/>
        <w:jc w:val="both"/>
        <w:rPr>
          <w:rFonts w:ascii="Times New Roman" w:hAnsi="Times New Roman"/>
          <w:i/>
          <w:sz w:val="20"/>
          <w:szCs w:val="20"/>
        </w:rPr>
      </w:pPr>
      <w:r w:rsidRPr="00C20726">
        <w:rPr>
          <w:rFonts w:ascii="Times New Roman" w:eastAsia="SimSun" w:hAnsi="Times New Roman"/>
          <w:sz w:val="20"/>
          <w:szCs w:val="20"/>
        </w:rPr>
        <w:t xml:space="preserve">Kontkanen, H., Rokka, S., Kemppinen, A., Miettinen, H., Hellström, J., Kruus, K., Marnila, P., Alatossava, T. and Korhonen, H. (2011). Enzymatic and physical modification of milk fat: A review. </w:t>
      </w:r>
      <w:r w:rsidRPr="00C20726">
        <w:rPr>
          <w:rFonts w:ascii="Times New Roman" w:eastAsia="SimSun" w:hAnsi="Times New Roman"/>
          <w:i/>
          <w:sz w:val="20"/>
          <w:szCs w:val="20"/>
        </w:rPr>
        <w:t xml:space="preserve">International Dairy Journal, </w:t>
      </w:r>
      <w:r w:rsidRPr="00C20726">
        <w:rPr>
          <w:rFonts w:ascii="Times New Roman" w:eastAsia="SimSun" w:hAnsi="Times New Roman"/>
          <w:sz w:val="20"/>
          <w:szCs w:val="20"/>
        </w:rPr>
        <w:t>21: 3-13.</w:t>
      </w:r>
    </w:p>
    <w:p w:rsidR="0007152C" w:rsidRPr="00C20726" w:rsidRDefault="0007152C" w:rsidP="0007152C">
      <w:pPr>
        <w:pStyle w:val="ListParagraph"/>
        <w:numPr>
          <w:ilvl w:val="0"/>
          <w:numId w:val="1"/>
        </w:numPr>
        <w:spacing w:after="0" w:line="240" w:lineRule="auto"/>
        <w:ind w:left="360"/>
        <w:jc w:val="both"/>
        <w:rPr>
          <w:rFonts w:ascii="Times New Roman" w:hAnsi="Times New Roman"/>
          <w:i/>
          <w:sz w:val="20"/>
          <w:szCs w:val="20"/>
        </w:rPr>
      </w:pPr>
      <w:r w:rsidRPr="00C20726">
        <w:rPr>
          <w:rFonts w:ascii="Times New Roman" w:eastAsia="SimSun" w:hAnsi="Times New Roman"/>
          <w:bCs/>
          <w:sz w:val="20"/>
          <w:szCs w:val="20"/>
        </w:rPr>
        <w:t xml:space="preserve">Gan, L.H., Ooi, K.S., Goh, S.H., Gan, L.M. and Leong, Y.C. (1995). Epoxidized ester of palm olein as plasticizer for poly(vinyl choride). </w:t>
      </w:r>
      <w:r w:rsidRPr="00C20726">
        <w:rPr>
          <w:rFonts w:ascii="Times New Roman" w:eastAsia="SimSun" w:hAnsi="Times New Roman"/>
          <w:bCs/>
          <w:i/>
          <w:sz w:val="20"/>
          <w:szCs w:val="20"/>
        </w:rPr>
        <w:t>European Polymer Journal</w:t>
      </w:r>
      <w:r w:rsidRPr="00C20726">
        <w:rPr>
          <w:rFonts w:ascii="Times New Roman" w:eastAsia="SimSun" w:hAnsi="Times New Roman"/>
          <w:bCs/>
          <w:sz w:val="20"/>
          <w:szCs w:val="20"/>
        </w:rPr>
        <w:t>, 81(8): 719-724</w:t>
      </w:r>
    </w:p>
    <w:p w:rsidR="0007152C" w:rsidRPr="00C20726" w:rsidRDefault="0007152C" w:rsidP="0007152C">
      <w:pPr>
        <w:pStyle w:val="ListParagraph"/>
        <w:numPr>
          <w:ilvl w:val="0"/>
          <w:numId w:val="1"/>
        </w:numPr>
        <w:spacing w:after="0" w:line="240" w:lineRule="auto"/>
        <w:ind w:left="360"/>
        <w:jc w:val="both"/>
        <w:rPr>
          <w:rFonts w:ascii="Times New Roman" w:hAnsi="Times New Roman"/>
          <w:i/>
          <w:sz w:val="20"/>
          <w:szCs w:val="20"/>
        </w:rPr>
      </w:pPr>
      <w:r w:rsidRPr="00C20726">
        <w:rPr>
          <w:rFonts w:ascii="Times New Roman" w:eastAsia="SimSun" w:hAnsi="Times New Roman"/>
          <w:bCs/>
          <w:sz w:val="20"/>
          <w:szCs w:val="20"/>
        </w:rPr>
        <w:t xml:space="preserve">Joseph, R., Alex, R., Vinod, V.S., Premalatha, C.K. and Kuriakose, B. (2003). Studied on epoxidized rubber seed oil as Plastizizer for acrylonitrile butadiene rubber. </w:t>
      </w:r>
      <w:r w:rsidRPr="00C20726">
        <w:rPr>
          <w:rFonts w:ascii="Times New Roman" w:eastAsia="SimSun" w:hAnsi="Times New Roman"/>
          <w:bCs/>
          <w:i/>
          <w:sz w:val="20"/>
          <w:szCs w:val="20"/>
        </w:rPr>
        <w:t xml:space="preserve">Journal of Applied Polymer Science, </w:t>
      </w:r>
      <w:r w:rsidRPr="00C20726">
        <w:rPr>
          <w:rFonts w:ascii="Times New Roman" w:eastAsia="SimSun" w:hAnsi="Times New Roman"/>
          <w:bCs/>
          <w:sz w:val="20"/>
          <w:szCs w:val="20"/>
        </w:rPr>
        <w:t>89: 668-673.</w:t>
      </w:r>
    </w:p>
    <w:p w:rsidR="0007152C" w:rsidRPr="00C20726" w:rsidRDefault="0007152C" w:rsidP="0007152C">
      <w:pPr>
        <w:pStyle w:val="ListParagraph"/>
        <w:numPr>
          <w:ilvl w:val="0"/>
          <w:numId w:val="1"/>
        </w:numPr>
        <w:spacing w:after="0" w:line="240" w:lineRule="auto"/>
        <w:ind w:left="360"/>
        <w:jc w:val="both"/>
        <w:rPr>
          <w:rFonts w:ascii="Times New Roman" w:hAnsi="Times New Roman"/>
          <w:i/>
          <w:sz w:val="20"/>
          <w:szCs w:val="20"/>
        </w:rPr>
      </w:pPr>
      <w:r w:rsidRPr="00C20726">
        <w:rPr>
          <w:rFonts w:ascii="Times New Roman" w:eastAsia="SimSun" w:hAnsi="Times New Roman"/>
          <w:bCs/>
          <w:sz w:val="20"/>
          <w:szCs w:val="20"/>
        </w:rPr>
        <w:t xml:space="preserve">Chua, S.C., Xu, X.B. and Guo, Z. (2012). Emerging sustainable technology for epoxidation directed toward plant oil-based plasticizers. </w:t>
      </w:r>
      <w:r w:rsidRPr="00C20726">
        <w:rPr>
          <w:rFonts w:ascii="Times New Roman" w:eastAsia="SimSun" w:hAnsi="Times New Roman"/>
          <w:bCs/>
          <w:i/>
          <w:sz w:val="20"/>
          <w:szCs w:val="20"/>
        </w:rPr>
        <w:t>Process Biochemistry</w:t>
      </w:r>
      <w:r w:rsidRPr="00C20726">
        <w:rPr>
          <w:rFonts w:ascii="Times New Roman" w:eastAsia="SimSun" w:hAnsi="Times New Roman"/>
          <w:bCs/>
          <w:sz w:val="20"/>
          <w:szCs w:val="20"/>
        </w:rPr>
        <w:t>, 47: 1439–1451.</w:t>
      </w:r>
    </w:p>
    <w:p w:rsidR="0007152C" w:rsidRPr="00C20726" w:rsidRDefault="0007152C" w:rsidP="0007152C">
      <w:pPr>
        <w:pStyle w:val="ListParagraph"/>
        <w:numPr>
          <w:ilvl w:val="0"/>
          <w:numId w:val="1"/>
        </w:numPr>
        <w:spacing w:after="0" w:line="240" w:lineRule="auto"/>
        <w:ind w:left="360"/>
        <w:jc w:val="both"/>
        <w:rPr>
          <w:rFonts w:ascii="Times New Roman" w:hAnsi="Times New Roman"/>
          <w:i/>
          <w:sz w:val="20"/>
          <w:szCs w:val="20"/>
        </w:rPr>
      </w:pPr>
      <w:r w:rsidRPr="00C20726">
        <w:rPr>
          <w:rFonts w:ascii="Times New Roman" w:eastAsia="SimSun" w:hAnsi="Times New Roman"/>
          <w:bCs/>
          <w:sz w:val="20"/>
          <w:szCs w:val="20"/>
        </w:rPr>
        <w:t xml:space="preserve">Buisman, G.J.H., Overeem, A. and Cuperus, F.P. (1999). </w:t>
      </w:r>
      <w:r w:rsidRPr="00C20726">
        <w:rPr>
          <w:rFonts w:ascii="Times New Roman" w:eastAsia="SimSun" w:hAnsi="Times New Roman"/>
          <w:bCs/>
          <w:i/>
          <w:sz w:val="20"/>
          <w:szCs w:val="20"/>
        </w:rPr>
        <w:t>Synthesis of epoxidised novel fatty acids for use in paint application. Knothe G, Derksen JTP. Recent developments in the synthesis of fatty acid derivatives</w:t>
      </w:r>
      <w:r w:rsidRPr="00C20726">
        <w:rPr>
          <w:rFonts w:ascii="Times New Roman" w:eastAsia="SimSun" w:hAnsi="Times New Roman"/>
          <w:bCs/>
          <w:sz w:val="20"/>
          <w:szCs w:val="20"/>
        </w:rPr>
        <w:t>. AOCS Press, Champaign.</w:t>
      </w:r>
    </w:p>
    <w:p w:rsidR="0007152C" w:rsidRPr="00C20726" w:rsidRDefault="0007152C" w:rsidP="0007152C">
      <w:pPr>
        <w:pStyle w:val="ListParagraph"/>
        <w:numPr>
          <w:ilvl w:val="0"/>
          <w:numId w:val="1"/>
        </w:numPr>
        <w:spacing w:after="0" w:line="240" w:lineRule="auto"/>
        <w:ind w:left="360"/>
        <w:jc w:val="both"/>
        <w:rPr>
          <w:rFonts w:ascii="Times New Roman" w:hAnsi="Times New Roman"/>
          <w:i/>
          <w:sz w:val="20"/>
          <w:szCs w:val="20"/>
        </w:rPr>
      </w:pPr>
      <w:r w:rsidRPr="00C20726">
        <w:rPr>
          <w:rFonts w:ascii="Times New Roman" w:eastAsia="SimSun" w:hAnsi="Times New Roman"/>
          <w:sz w:val="20"/>
          <w:szCs w:val="20"/>
        </w:rPr>
        <w:t xml:space="preserve">Sharma, B.K., Adhvaryu, A., Liu, Z.S. and Erhan, S.Z. (2006). </w:t>
      </w:r>
      <w:r w:rsidRPr="00C20726">
        <w:rPr>
          <w:rFonts w:ascii="Times New Roman" w:eastAsia="SimSun" w:hAnsi="Times New Roman"/>
          <w:bCs/>
          <w:sz w:val="20"/>
          <w:szCs w:val="20"/>
        </w:rPr>
        <w:t xml:space="preserve">Chemical modification of vegetable oils for lubricants application. </w:t>
      </w:r>
      <w:r w:rsidRPr="00C20726">
        <w:rPr>
          <w:rFonts w:ascii="Times New Roman" w:eastAsia="SimSun" w:hAnsi="Times New Roman"/>
          <w:bCs/>
          <w:i/>
          <w:sz w:val="20"/>
          <w:szCs w:val="20"/>
        </w:rPr>
        <w:t>Journal of the American Oil Chemists' Society,</w:t>
      </w:r>
      <w:r w:rsidRPr="00C20726">
        <w:rPr>
          <w:rFonts w:ascii="Times New Roman" w:eastAsia="SimSun" w:hAnsi="Times New Roman"/>
          <w:bCs/>
          <w:sz w:val="20"/>
          <w:szCs w:val="20"/>
        </w:rPr>
        <w:t xml:space="preserve"> </w:t>
      </w:r>
      <w:r w:rsidRPr="00C20726">
        <w:rPr>
          <w:rFonts w:ascii="Times New Roman" w:eastAsia="SimSun" w:hAnsi="Times New Roman"/>
          <w:bCs/>
          <w:iCs/>
          <w:sz w:val="20"/>
          <w:szCs w:val="20"/>
        </w:rPr>
        <w:t>83</w:t>
      </w:r>
      <w:r w:rsidRPr="00C20726">
        <w:rPr>
          <w:rFonts w:ascii="Times New Roman" w:eastAsia="SimSun" w:hAnsi="Times New Roman"/>
          <w:bCs/>
          <w:sz w:val="20"/>
          <w:szCs w:val="20"/>
        </w:rPr>
        <w:t>: 129–136.</w:t>
      </w:r>
    </w:p>
    <w:p w:rsidR="0007152C" w:rsidRPr="00C20726" w:rsidRDefault="0007152C" w:rsidP="0007152C">
      <w:pPr>
        <w:pStyle w:val="ListParagraph"/>
        <w:numPr>
          <w:ilvl w:val="0"/>
          <w:numId w:val="1"/>
        </w:numPr>
        <w:spacing w:after="0" w:line="240" w:lineRule="auto"/>
        <w:ind w:left="360"/>
        <w:jc w:val="both"/>
        <w:rPr>
          <w:rFonts w:ascii="Times New Roman" w:hAnsi="Times New Roman"/>
          <w:i/>
          <w:sz w:val="20"/>
          <w:szCs w:val="20"/>
        </w:rPr>
      </w:pPr>
      <w:r w:rsidRPr="00C20726">
        <w:rPr>
          <w:rFonts w:ascii="Times New Roman" w:eastAsia="SimSun" w:hAnsi="Times New Roman"/>
          <w:bCs/>
          <w:sz w:val="20"/>
          <w:szCs w:val="20"/>
        </w:rPr>
        <w:t xml:space="preserve">Salimon, J., Salih, N. and Yousif, E. (2011). Chemically modified biolubricant basestocks from epoxidized oleic acid: Improved low temperature properties and oxidative stability. </w:t>
      </w:r>
      <w:r w:rsidRPr="00C20726">
        <w:rPr>
          <w:rFonts w:ascii="Times New Roman" w:eastAsia="SimSun" w:hAnsi="Times New Roman"/>
          <w:bCs/>
          <w:i/>
          <w:sz w:val="20"/>
          <w:szCs w:val="20"/>
        </w:rPr>
        <w:t>Journal of Saudi Chemical Society</w:t>
      </w:r>
      <w:r w:rsidRPr="00C20726">
        <w:rPr>
          <w:rFonts w:ascii="Times New Roman" w:eastAsia="SimSun" w:hAnsi="Times New Roman"/>
          <w:bCs/>
          <w:sz w:val="20"/>
          <w:szCs w:val="20"/>
        </w:rPr>
        <w:t>, 15: 195–201.</w:t>
      </w:r>
    </w:p>
    <w:p w:rsidR="0007152C" w:rsidRPr="00C20726" w:rsidRDefault="0007152C" w:rsidP="0007152C">
      <w:pPr>
        <w:pStyle w:val="ListParagraph"/>
        <w:numPr>
          <w:ilvl w:val="0"/>
          <w:numId w:val="1"/>
        </w:numPr>
        <w:spacing w:after="0" w:line="240" w:lineRule="auto"/>
        <w:ind w:left="360"/>
        <w:jc w:val="both"/>
        <w:rPr>
          <w:rFonts w:ascii="Times New Roman" w:hAnsi="Times New Roman"/>
          <w:i/>
          <w:sz w:val="20"/>
          <w:szCs w:val="20"/>
        </w:rPr>
      </w:pPr>
      <w:r w:rsidRPr="00C20726">
        <w:rPr>
          <w:rFonts w:ascii="Times New Roman" w:eastAsia="SimSun" w:hAnsi="Times New Roman"/>
          <w:bCs/>
          <w:sz w:val="20"/>
          <w:szCs w:val="20"/>
        </w:rPr>
        <w:t xml:space="preserve">Lathi, P.S. and Mattiasson, B. (2007). Green approach for the preparation of biodegradable lubricant base stock from epoxidised vegetable oil. </w:t>
      </w:r>
      <w:r w:rsidRPr="00C20726">
        <w:rPr>
          <w:rFonts w:ascii="Times New Roman" w:eastAsia="SimSun" w:hAnsi="Times New Roman"/>
          <w:bCs/>
          <w:i/>
          <w:sz w:val="20"/>
          <w:szCs w:val="20"/>
        </w:rPr>
        <w:t xml:space="preserve">Applied Catalysis B: </w:t>
      </w:r>
      <w:r w:rsidRPr="00C20726">
        <w:rPr>
          <w:rFonts w:ascii="Times New Roman" w:eastAsia="SimSun" w:hAnsi="Times New Roman"/>
          <w:bCs/>
          <w:sz w:val="20"/>
          <w:szCs w:val="20"/>
        </w:rPr>
        <w:t>Environmental, 69:207-212.</w:t>
      </w:r>
    </w:p>
    <w:p w:rsidR="0007152C" w:rsidRPr="00C20726" w:rsidRDefault="0007152C" w:rsidP="0007152C">
      <w:pPr>
        <w:pStyle w:val="ListParagraph"/>
        <w:numPr>
          <w:ilvl w:val="0"/>
          <w:numId w:val="1"/>
        </w:numPr>
        <w:spacing w:after="0" w:line="240" w:lineRule="auto"/>
        <w:ind w:left="360"/>
        <w:jc w:val="both"/>
        <w:rPr>
          <w:rFonts w:ascii="Times New Roman" w:hAnsi="Times New Roman"/>
          <w:i/>
          <w:sz w:val="20"/>
          <w:szCs w:val="20"/>
        </w:rPr>
      </w:pPr>
      <w:r w:rsidRPr="00C20726">
        <w:rPr>
          <w:rFonts w:ascii="Times New Roman" w:eastAsia="SimSun" w:hAnsi="Times New Roman"/>
          <w:sz w:val="20"/>
          <w:szCs w:val="20"/>
        </w:rPr>
        <w:t xml:space="preserve">Milchert, E. and Smagowicz, A. (2009). The influence of parameter on the epoxidation of rapeseed oil with peracetic acid. </w:t>
      </w:r>
      <w:r w:rsidRPr="00C20726">
        <w:rPr>
          <w:rFonts w:ascii="Times New Roman" w:eastAsia="SimSun" w:hAnsi="Times New Roman"/>
          <w:i/>
          <w:sz w:val="20"/>
          <w:szCs w:val="20"/>
        </w:rPr>
        <w:t>Journal of the American Oil Chemists' Society</w:t>
      </w:r>
      <w:r w:rsidRPr="00C20726">
        <w:rPr>
          <w:rFonts w:ascii="Times New Roman" w:eastAsia="SimSun" w:hAnsi="Times New Roman"/>
          <w:sz w:val="20"/>
          <w:szCs w:val="20"/>
        </w:rPr>
        <w:t xml:space="preserve">, 86:1227-1233. </w:t>
      </w:r>
    </w:p>
    <w:p w:rsidR="0007152C" w:rsidRPr="00C20726" w:rsidRDefault="0007152C" w:rsidP="0007152C">
      <w:pPr>
        <w:pStyle w:val="ListParagraph"/>
        <w:numPr>
          <w:ilvl w:val="0"/>
          <w:numId w:val="1"/>
        </w:numPr>
        <w:spacing w:after="0" w:line="240" w:lineRule="auto"/>
        <w:ind w:left="360"/>
        <w:jc w:val="both"/>
        <w:rPr>
          <w:rFonts w:ascii="Times New Roman" w:hAnsi="Times New Roman"/>
          <w:i/>
          <w:sz w:val="20"/>
          <w:szCs w:val="20"/>
        </w:rPr>
      </w:pPr>
      <w:r w:rsidRPr="00C20726">
        <w:rPr>
          <w:rFonts w:ascii="Times New Roman" w:eastAsia="SimSun" w:hAnsi="Times New Roman"/>
          <w:sz w:val="20"/>
          <w:szCs w:val="20"/>
        </w:rPr>
        <w:t xml:space="preserve">Meyer, P.P., Techaphattana, N., Manundawee, S., Sangkeaw, S., Junlakan, W. and Tongurai, C. (2008). Epoxidation of soybean and jatropha oil. </w:t>
      </w:r>
      <w:r w:rsidRPr="00C20726">
        <w:rPr>
          <w:rFonts w:ascii="Times New Roman" w:eastAsia="SimSun" w:hAnsi="Times New Roman"/>
          <w:i/>
          <w:sz w:val="20"/>
          <w:szCs w:val="20"/>
        </w:rPr>
        <w:t>Thammasat International Journal of Science and Technology</w:t>
      </w:r>
      <w:r w:rsidRPr="00C20726">
        <w:rPr>
          <w:rFonts w:ascii="Times New Roman" w:eastAsia="SimSun" w:hAnsi="Times New Roman"/>
          <w:sz w:val="20"/>
          <w:szCs w:val="20"/>
        </w:rPr>
        <w:t>, 13: 1-5.</w:t>
      </w:r>
    </w:p>
    <w:p w:rsidR="0007152C" w:rsidRPr="00C20726" w:rsidRDefault="0007152C" w:rsidP="0007152C">
      <w:pPr>
        <w:pStyle w:val="ListParagraph"/>
        <w:numPr>
          <w:ilvl w:val="0"/>
          <w:numId w:val="1"/>
        </w:numPr>
        <w:spacing w:after="0" w:line="240" w:lineRule="auto"/>
        <w:ind w:left="360"/>
        <w:jc w:val="both"/>
        <w:rPr>
          <w:rFonts w:ascii="Times New Roman" w:hAnsi="Times New Roman"/>
          <w:i/>
          <w:sz w:val="20"/>
          <w:szCs w:val="20"/>
        </w:rPr>
      </w:pPr>
      <w:r w:rsidRPr="00C20726">
        <w:rPr>
          <w:rFonts w:ascii="Times New Roman" w:eastAsia="SimSun" w:hAnsi="Times New Roman"/>
          <w:sz w:val="20"/>
          <w:szCs w:val="20"/>
        </w:rPr>
        <w:t>Goud, V.V., Pradhan, N.C. and Patwardhan, A.V. (2006). Epoxidation of Karanja (Pongamia glabra) oil by H</w:t>
      </w:r>
      <w:r w:rsidRPr="00C20726">
        <w:rPr>
          <w:rFonts w:ascii="Times New Roman" w:eastAsia="SimSun" w:hAnsi="Times New Roman"/>
          <w:sz w:val="20"/>
          <w:szCs w:val="20"/>
          <w:vertAlign w:val="subscript"/>
        </w:rPr>
        <w:t>2</w:t>
      </w:r>
      <w:r w:rsidRPr="00C20726">
        <w:rPr>
          <w:rFonts w:ascii="Times New Roman" w:eastAsia="SimSun" w:hAnsi="Times New Roman"/>
          <w:sz w:val="20"/>
          <w:szCs w:val="20"/>
        </w:rPr>
        <w:t>O</w:t>
      </w:r>
      <w:r w:rsidRPr="00C20726">
        <w:rPr>
          <w:rFonts w:ascii="Times New Roman" w:eastAsia="SimSun" w:hAnsi="Times New Roman"/>
          <w:sz w:val="20"/>
          <w:szCs w:val="20"/>
          <w:vertAlign w:val="subscript"/>
        </w:rPr>
        <w:t>2</w:t>
      </w:r>
      <w:r w:rsidRPr="00C20726">
        <w:rPr>
          <w:rFonts w:ascii="Times New Roman" w:eastAsia="SimSun" w:hAnsi="Times New Roman"/>
          <w:sz w:val="20"/>
          <w:szCs w:val="20"/>
        </w:rPr>
        <w:t xml:space="preserve">. </w:t>
      </w:r>
      <w:r w:rsidRPr="00C20726">
        <w:rPr>
          <w:rFonts w:ascii="Times New Roman" w:eastAsia="SimSun" w:hAnsi="Times New Roman"/>
          <w:i/>
          <w:sz w:val="20"/>
          <w:szCs w:val="20"/>
        </w:rPr>
        <w:t>Journal of the American Oil Chemists' Society</w:t>
      </w:r>
      <w:r w:rsidRPr="00C20726">
        <w:rPr>
          <w:rFonts w:ascii="Times New Roman" w:eastAsia="SimSun" w:hAnsi="Times New Roman"/>
          <w:sz w:val="20"/>
          <w:szCs w:val="20"/>
        </w:rPr>
        <w:t>, 83:635-640.</w:t>
      </w:r>
    </w:p>
    <w:p w:rsidR="0007152C" w:rsidRPr="00C20726" w:rsidRDefault="0007152C" w:rsidP="0007152C">
      <w:pPr>
        <w:pStyle w:val="ListParagraph"/>
        <w:numPr>
          <w:ilvl w:val="0"/>
          <w:numId w:val="1"/>
        </w:numPr>
        <w:spacing w:after="0" w:line="240" w:lineRule="auto"/>
        <w:ind w:left="360"/>
        <w:jc w:val="both"/>
        <w:rPr>
          <w:rFonts w:ascii="Times New Roman" w:hAnsi="Times New Roman"/>
          <w:i/>
          <w:sz w:val="20"/>
          <w:szCs w:val="20"/>
        </w:rPr>
      </w:pPr>
      <w:r w:rsidRPr="00C20726">
        <w:rPr>
          <w:rFonts w:ascii="Times New Roman" w:eastAsia="SimSun" w:hAnsi="Times New Roman"/>
          <w:sz w:val="20"/>
          <w:szCs w:val="20"/>
        </w:rPr>
        <w:t xml:space="preserve">Gound, V.V., Patwardhan, A.V. and Pradhan, N.C. (2005). Studies on the epoxidation of mahua oil (Madhumica indica) by hydrogen peroxide. </w:t>
      </w:r>
      <w:r w:rsidRPr="00C20726">
        <w:rPr>
          <w:rFonts w:ascii="Times New Roman" w:eastAsia="SimSun" w:hAnsi="Times New Roman"/>
          <w:i/>
          <w:sz w:val="20"/>
          <w:szCs w:val="20"/>
        </w:rPr>
        <w:t>Bioresource Technology</w:t>
      </w:r>
      <w:r w:rsidRPr="00C20726">
        <w:rPr>
          <w:rFonts w:ascii="Times New Roman" w:eastAsia="SimSun" w:hAnsi="Times New Roman"/>
          <w:sz w:val="20"/>
          <w:szCs w:val="20"/>
        </w:rPr>
        <w:t>, 97:1365-1371.</w:t>
      </w:r>
    </w:p>
    <w:p w:rsidR="0007152C" w:rsidRPr="00C20726" w:rsidRDefault="0007152C" w:rsidP="0007152C">
      <w:pPr>
        <w:pStyle w:val="ListParagraph"/>
        <w:numPr>
          <w:ilvl w:val="0"/>
          <w:numId w:val="1"/>
        </w:numPr>
        <w:spacing w:after="0" w:line="240" w:lineRule="auto"/>
        <w:ind w:left="360"/>
        <w:jc w:val="both"/>
        <w:rPr>
          <w:rFonts w:ascii="Times New Roman" w:hAnsi="Times New Roman"/>
          <w:i/>
          <w:sz w:val="20"/>
          <w:szCs w:val="20"/>
        </w:rPr>
      </w:pPr>
      <w:r w:rsidRPr="00C20726">
        <w:rPr>
          <w:rFonts w:ascii="Times New Roman" w:eastAsia="SimSun" w:hAnsi="Times New Roman"/>
          <w:sz w:val="20"/>
          <w:szCs w:val="20"/>
        </w:rPr>
        <w:t xml:space="preserve">Dinda, S., Patwardhan, A.V., Goud, V.V. and Pradhan, N.C. (2008). Epoxidation of cottonseed oil by aqueous hydrogen peroxide catalyzed by liquid inorganic acids. </w:t>
      </w:r>
      <w:r w:rsidRPr="00C20726">
        <w:rPr>
          <w:rFonts w:ascii="Times New Roman" w:eastAsia="SimSun" w:hAnsi="Times New Roman"/>
          <w:i/>
          <w:sz w:val="20"/>
          <w:szCs w:val="20"/>
        </w:rPr>
        <w:t xml:space="preserve">Bioresource Technology, </w:t>
      </w:r>
      <w:r w:rsidRPr="00C20726">
        <w:rPr>
          <w:rFonts w:ascii="Times New Roman" w:eastAsia="SimSun" w:hAnsi="Times New Roman"/>
          <w:sz w:val="20"/>
          <w:szCs w:val="20"/>
        </w:rPr>
        <w:t>99: 3737-3744.</w:t>
      </w:r>
    </w:p>
    <w:p w:rsidR="0007152C" w:rsidRPr="00C20726" w:rsidRDefault="0007152C" w:rsidP="0007152C">
      <w:pPr>
        <w:pStyle w:val="ListParagraph"/>
        <w:numPr>
          <w:ilvl w:val="0"/>
          <w:numId w:val="1"/>
        </w:numPr>
        <w:spacing w:after="0" w:line="240" w:lineRule="auto"/>
        <w:ind w:left="360"/>
        <w:jc w:val="both"/>
        <w:rPr>
          <w:rFonts w:ascii="Times New Roman" w:hAnsi="Times New Roman"/>
          <w:i/>
          <w:sz w:val="20"/>
          <w:szCs w:val="20"/>
        </w:rPr>
      </w:pPr>
      <w:r w:rsidRPr="00C20726">
        <w:rPr>
          <w:rFonts w:ascii="Times New Roman" w:eastAsia="SimSun" w:hAnsi="Times New Roman"/>
          <w:sz w:val="20"/>
          <w:szCs w:val="20"/>
        </w:rPr>
        <w:t xml:space="preserve">Mungroo, R., Pradhan, N.C., Goud, V.V. and Dalai, A.K. (2008). Epoxidation of canola oil with hydrogen peroxide catalyzed by acidic ion exchange resin. </w:t>
      </w:r>
      <w:r w:rsidRPr="00C20726">
        <w:rPr>
          <w:rFonts w:ascii="Times New Roman" w:eastAsia="SimSun" w:hAnsi="Times New Roman"/>
          <w:i/>
          <w:sz w:val="20"/>
          <w:szCs w:val="20"/>
        </w:rPr>
        <w:t>Journal of the American Oil Chemists' Society</w:t>
      </w:r>
      <w:r w:rsidRPr="00C20726">
        <w:rPr>
          <w:rFonts w:ascii="Times New Roman" w:eastAsia="SimSun" w:hAnsi="Times New Roman"/>
          <w:sz w:val="20"/>
          <w:szCs w:val="20"/>
        </w:rPr>
        <w:t>, 85:887-896.</w:t>
      </w:r>
    </w:p>
    <w:p w:rsidR="0007152C" w:rsidRPr="00C20726" w:rsidRDefault="0007152C" w:rsidP="0007152C">
      <w:pPr>
        <w:pStyle w:val="ListParagraph"/>
        <w:numPr>
          <w:ilvl w:val="0"/>
          <w:numId w:val="1"/>
        </w:numPr>
        <w:spacing w:after="0" w:line="240" w:lineRule="auto"/>
        <w:ind w:left="360"/>
        <w:jc w:val="both"/>
        <w:rPr>
          <w:rFonts w:ascii="Times New Roman" w:hAnsi="Times New Roman"/>
          <w:i/>
          <w:sz w:val="20"/>
          <w:szCs w:val="20"/>
        </w:rPr>
      </w:pPr>
      <w:r w:rsidRPr="00C20726">
        <w:rPr>
          <w:rFonts w:ascii="Times New Roman" w:eastAsia="SimSun" w:hAnsi="Times New Roman"/>
          <w:bCs/>
          <w:sz w:val="20"/>
          <w:szCs w:val="20"/>
        </w:rPr>
        <w:t xml:space="preserve">Findley, T.W., Swern, D. and Scanlan, J.T. (1945). Epoxidation of unsaturated fatty materials with peracetic acid in glacial acetic acid solution. </w:t>
      </w:r>
      <w:r w:rsidRPr="00C20726">
        <w:rPr>
          <w:rFonts w:ascii="Times New Roman" w:eastAsia="SimSun" w:hAnsi="Times New Roman"/>
          <w:bCs/>
          <w:i/>
          <w:sz w:val="20"/>
          <w:szCs w:val="20"/>
        </w:rPr>
        <w:t>Journal of the American Oil Chemists' Society</w:t>
      </w:r>
      <w:r w:rsidRPr="00C20726">
        <w:rPr>
          <w:rFonts w:ascii="Times New Roman" w:eastAsia="SimSun" w:hAnsi="Times New Roman"/>
          <w:bCs/>
          <w:sz w:val="20"/>
          <w:szCs w:val="20"/>
        </w:rPr>
        <w:t>, 67:412–414.</w:t>
      </w:r>
    </w:p>
    <w:p w:rsidR="0007152C" w:rsidRPr="00C20726" w:rsidRDefault="0007152C" w:rsidP="0007152C">
      <w:pPr>
        <w:pStyle w:val="ListParagraph"/>
        <w:numPr>
          <w:ilvl w:val="0"/>
          <w:numId w:val="1"/>
        </w:numPr>
        <w:spacing w:after="0" w:line="240" w:lineRule="auto"/>
        <w:ind w:left="360"/>
        <w:jc w:val="both"/>
        <w:rPr>
          <w:rFonts w:ascii="Times New Roman" w:hAnsi="Times New Roman"/>
          <w:i/>
          <w:sz w:val="20"/>
          <w:szCs w:val="20"/>
        </w:rPr>
      </w:pPr>
      <w:r w:rsidRPr="00C20726">
        <w:rPr>
          <w:rFonts w:ascii="Times New Roman" w:eastAsia="SimSun" w:hAnsi="Times New Roman"/>
          <w:sz w:val="20"/>
          <w:szCs w:val="20"/>
        </w:rPr>
        <w:t xml:space="preserve">Daniel. L., Ardiyanti, A.R., Schuur, B., Manurung, R., Broekhuis, A.A. and Heeres, H.J. (2011). Synthesis and properties of highly branched Jatropha curcas L. oil derivatives. </w:t>
      </w:r>
      <w:r w:rsidRPr="00C20726">
        <w:rPr>
          <w:rFonts w:ascii="Times New Roman" w:eastAsia="SimSun" w:hAnsi="Times New Roman"/>
          <w:i/>
          <w:sz w:val="20"/>
          <w:szCs w:val="20"/>
        </w:rPr>
        <w:t xml:space="preserve">European Journal of Lipid Science and Technology, </w:t>
      </w:r>
      <w:r w:rsidRPr="00C20726">
        <w:rPr>
          <w:rFonts w:ascii="Times New Roman" w:eastAsia="SimSun" w:hAnsi="Times New Roman"/>
          <w:sz w:val="20"/>
          <w:szCs w:val="20"/>
        </w:rPr>
        <w:t xml:space="preserve">113: 18–30. </w:t>
      </w:r>
    </w:p>
    <w:p w:rsidR="0007152C" w:rsidRPr="00C20726" w:rsidRDefault="0007152C" w:rsidP="0007152C">
      <w:pPr>
        <w:pStyle w:val="ListParagraph"/>
        <w:numPr>
          <w:ilvl w:val="0"/>
          <w:numId w:val="1"/>
        </w:numPr>
        <w:spacing w:after="0" w:line="240" w:lineRule="auto"/>
        <w:ind w:left="360"/>
        <w:jc w:val="both"/>
        <w:rPr>
          <w:rFonts w:ascii="Times New Roman" w:hAnsi="Times New Roman"/>
          <w:i/>
          <w:sz w:val="20"/>
          <w:szCs w:val="20"/>
        </w:rPr>
      </w:pPr>
      <w:r w:rsidRPr="00C20726">
        <w:rPr>
          <w:rFonts w:ascii="Times New Roman" w:eastAsia="SimSun" w:hAnsi="Times New Roman"/>
          <w:bCs/>
          <w:sz w:val="20"/>
          <w:szCs w:val="20"/>
        </w:rPr>
        <w:t xml:space="preserve">Gan, L.H., Goh, S.H. and Ooi, K.S. (1992). Kinetics studies of epoxidation and oxirane cleavage of palm olein methyl esters. </w:t>
      </w:r>
      <w:r w:rsidRPr="00C20726">
        <w:rPr>
          <w:rFonts w:ascii="Times New Roman" w:eastAsia="SimSun" w:hAnsi="Times New Roman"/>
          <w:bCs/>
          <w:i/>
          <w:sz w:val="20"/>
          <w:szCs w:val="20"/>
        </w:rPr>
        <w:t>Journal of the American Oil Chemists' Society,</w:t>
      </w:r>
      <w:r w:rsidRPr="00C20726">
        <w:rPr>
          <w:rFonts w:ascii="Times New Roman" w:eastAsia="SimSun" w:hAnsi="Times New Roman"/>
          <w:bCs/>
          <w:sz w:val="20"/>
          <w:szCs w:val="20"/>
        </w:rPr>
        <w:t xml:space="preserve"> 69: 347–351.</w:t>
      </w:r>
    </w:p>
    <w:p w:rsidR="0007152C" w:rsidRPr="00C20726" w:rsidRDefault="0007152C" w:rsidP="0007152C">
      <w:pPr>
        <w:pStyle w:val="ListParagraph"/>
        <w:numPr>
          <w:ilvl w:val="0"/>
          <w:numId w:val="1"/>
        </w:numPr>
        <w:spacing w:after="0" w:line="240" w:lineRule="auto"/>
        <w:ind w:left="360"/>
        <w:jc w:val="both"/>
        <w:rPr>
          <w:rFonts w:ascii="Times New Roman" w:hAnsi="Times New Roman"/>
          <w:i/>
          <w:sz w:val="20"/>
          <w:szCs w:val="20"/>
        </w:rPr>
      </w:pPr>
      <w:r w:rsidRPr="00C20726">
        <w:rPr>
          <w:rFonts w:ascii="Times New Roman" w:eastAsia="SimSun" w:hAnsi="Times New Roman"/>
          <w:sz w:val="20"/>
          <w:szCs w:val="20"/>
        </w:rPr>
        <w:t xml:space="preserve">Petrovic, Z.S., Zlatanic, A., Lava, C.C. and Sinadinovic-fise, S. (2002). Epoxidation of soya bean oil in toluene with peroxoacetic acid and peroxoformic acids-kinetics and  side reactions. </w:t>
      </w:r>
      <w:r w:rsidRPr="00C20726">
        <w:rPr>
          <w:rFonts w:ascii="Times New Roman" w:eastAsia="SimSun" w:hAnsi="Times New Roman"/>
          <w:i/>
          <w:sz w:val="20"/>
          <w:szCs w:val="20"/>
        </w:rPr>
        <w:t xml:space="preserve">European Journal of Lipid Science and Technology, </w:t>
      </w:r>
      <w:r w:rsidRPr="00C20726">
        <w:rPr>
          <w:rFonts w:ascii="Times New Roman" w:eastAsia="SimSun" w:hAnsi="Times New Roman"/>
          <w:sz w:val="20"/>
          <w:szCs w:val="20"/>
        </w:rPr>
        <w:t>104(5):293-299.</w:t>
      </w:r>
    </w:p>
    <w:p w:rsidR="0007152C" w:rsidRPr="00C20726" w:rsidRDefault="0007152C" w:rsidP="0007152C">
      <w:pPr>
        <w:pStyle w:val="ListParagraph"/>
        <w:numPr>
          <w:ilvl w:val="0"/>
          <w:numId w:val="1"/>
        </w:numPr>
        <w:spacing w:after="0" w:line="240" w:lineRule="auto"/>
        <w:ind w:left="360"/>
        <w:jc w:val="both"/>
        <w:rPr>
          <w:rFonts w:ascii="Times New Roman" w:hAnsi="Times New Roman"/>
          <w:i/>
          <w:sz w:val="20"/>
          <w:szCs w:val="20"/>
        </w:rPr>
      </w:pPr>
      <w:r w:rsidRPr="00C20726">
        <w:rPr>
          <w:rFonts w:ascii="Times New Roman" w:eastAsia="SimSun" w:hAnsi="Times New Roman"/>
          <w:bCs/>
          <w:sz w:val="20"/>
          <w:szCs w:val="20"/>
        </w:rPr>
        <w:t xml:space="preserve">American Oil Chemists’ Society. (1997). </w:t>
      </w:r>
      <w:r w:rsidRPr="00C20726">
        <w:rPr>
          <w:rFonts w:ascii="Times New Roman" w:eastAsia="SimSun" w:hAnsi="Times New Roman"/>
          <w:bCs/>
          <w:i/>
          <w:sz w:val="20"/>
          <w:szCs w:val="20"/>
        </w:rPr>
        <w:t>Oxirane Oxygen: AOCS Cd 9-57</w:t>
      </w:r>
      <w:r w:rsidRPr="00C20726">
        <w:rPr>
          <w:rFonts w:ascii="Times New Roman" w:eastAsia="SimSun" w:hAnsi="Times New Roman"/>
          <w:bCs/>
          <w:sz w:val="20"/>
          <w:szCs w:val="20"/>
        </w:rPr>
        <w:t>, Champaing,lL, 1-2.</w:t>
      </w:r>
    </w:p>
    <w:p w:rsidR="0007152C" w:rsidRPr="00C20726" w:rsidRDefault="0007152C" w:rsidP="0007152C">
      <w:pPr>
        <w:pStyle w:val="ListParagraph"/>
        <w:numPr>
          <w:ilvl w:val="0"/>
          <w:numId w:val="1"/>
        </w:numPr>
        <w:spacing w:after="0" w:line="240" w:lineRule="auto"/>
        <w:ind w:left="360"/>
        <w:jc w:val="both"/>
        <w:rPr>
          <w:rFonts w:ascii="Times New Roman" w:hAnsi="Times New Roman"/>
          <w:i/>
          <w:sz w:val="20"/>
          <w:szCs w:val="20"/>
        </w:rPr>
      </w:pPr>
      <w:r w:rsidRPr="00C20726">
        <w:rPr>
          <w:rFonts w:ascii="Times New Roman" w:eastAsia="SimSun" w:hAnsi="Times New Roman"/>
          <w:bCs/>
          <w:sz w:val="20"/>
          <w:szCs w:val="20"/>
        </w:rPr>
        <w:t xml:space="preserve">Campanella, A., Rustoy, E., Baldessari, A. and Baltanás, A. (2010). Lubricants from chemically modiﬁed vegetable oils. </w:t>
      </w:r>
      <w:r w:rsidRPr="00C20726">
        <w:rPr>
          <w:rFonts w:ascii="Times New Roman" w:eastAsia="SimSun" w:hAnsi="Times New Roman"/>
          <w:i/>
          <w:sz w:val="20"/>
          <w:szCs w:val="20"/>
        </w:rPr>
        <w:t>Bioresource Technology</w:t>
      </w:r>
      <w:r w:rsidRPr="00C20726">
        <w:rPr>
          <w:rFonts w:ascii="Times New Roman" w:eastAsia="SimSun" w:hAnsi="Times New Roman"/>
          <w:bCs/>
          <w:sz w:val="20"/>
          <w:szCs w:val="20"/>
        </w:rPr>
        <w:t>, 101:</w:t>
      </w:r>
      <w:r w:rsidRPr="00C20726">
        <w:rPr>
          <w:rFonts w:ascii="Times New Roman" w:eastAsia="SimSun" w:hAnsi="Times New Roman"/>
          <w:sz w:val="20"/>
          <w:szCs w:val="20"/>
        </w:rPr>
        <w:t xml:space="preserve"> </w:t>
      </w:r>
      <w:r w:rsidRPr="00C20726">
        <w:rPr>
          <w:rFonts w:ascii="Times New Roman" w:eastAsia="SimSun" w:hAnsi="Times New Roman"/>
          <w:bCs/>
          <w:sz w:val="20"/>
          <w:szCs w:val="20"/>
        </w:rPr>
        <w:t>245–254.</w:t>
      </w:r>
    </w:p>
    <w:p w:rsidR="0007152C" w:rsidRPr="00C20726" w:rsidRDefault="0007152C" w:rsidP="0007152C">
      <w:pPr>
        <w:pStyle w:val="ListParagraph"/>
        <w:numPr>
          <w:ilvl w:val="0"/>
          <w:numId w:val="1"/>
        </w:numPr>
        <w:spacing w:after="0" w:line="240" w:lineRule="auto"/>
        <w:ind w:left="360"/>
        <w:jc w:val="both"/>
        <w:rPr>
          <w:rFonts w:ascii="Times New Roman" w:hAnsi="Times New Roman"/>
          <w:i/>
          <w:sz w:val="20"/>
          <w:szCs w:val="20"/>
        </w:rPr>
      </w:pPr>
      <w:r w:rsidRPr="00C20726">
        <w:rPr>
          <w:rFonts w:ascii="Times New Roman" w:eastAsia="SimSun" w:hAnsi="Times New Roman"/>
          <w:bCs/>
          <w:sz w:val="20"/>
          <w:szCs w:val="20"/>
        </w:rPr>
        <w:t>Cai, S.F. and Wang, L.S. (2011). Epoxidation of Unsaturated Fatty Acid Methyl Esters in the Presence of SO</w:t>
      </w:r>
      <w:r w:rsidRPr="00C20726">
        <w:rPr>
          <w:rFonts w:ascii="Times New Roman" w:eastAsia="SimSun" w:hAnsi="Times New Roman"/>
          <w:bCs/>
          <w:sz w:val="20"/>
          <w:szCs w:val="20"/>
          <w:vertAlign w:val="subscript"/>
        </w:rPr>
        <w:t>3</w:t>
      </w:r>
      <w:r w:rsidRPr="00C20726">
        <w:rPr>
          <w:rFonts w:ascii="Times New Roman" w:eastAsia="SimSun" w:hAnsi="Times New Roman"/>
          <w:bCs/>
          <w:sz w:val="20"/>
          <w:szCs w:val="20"/>
        </w:rPr>
        <w:t xml:space="preserve">H-functional Brønsted Acidic Ionic Liquid as Catalyst. </w:t>
      </w:r>
      <w:r w:rsidRPr="00C20726">
        <w:rPr>
          <w:rFonts w:ascii="Times New Roman" w:eastAsia="SimSun" w:hAnsi="Times New Roman"/>
          <w:bCs/>
          <w:i/>
          <w:sz w:val="20"/>
          <w:szCs w:val="20"/>
        </w:rPr>
        <w:t>Chinese Journal of Chemical Engineering</w:t>
      </w:r>
      <w:r w:rsidRPr="00C20726">
        <w:rPr>
          <w:rFonts w:ascii="Times New Roman" w:eastAsia="SimSun" w:hAnsi="Times New Roman"/>
          <w:bCs/>
          <w:sz w:val="20"/>
          <w:szCs w:val="20"/>
        </w:rPr>
        <w:t xml:space="preserve">, 9(1): 57—63. </w:t>
      </w:r>
    </w:p>
    <w:p w:rsidR="0007152C" w:rsidRPr="00C20726" w:rsidRDefault="0007152C" w:rsidP="0007152C">
      <w:pPr>
        <w:pStyle w:val="ListParagraph"/>
        <w:numPr>
          <w:ilvl w:val="0"/>
          <w:numId w:val="1"/>
        </w:numPr>
        <w:spacing w:after="0" w:line="240" w:lineRule="auto"/>
        <w:ind w:left="360"/>
        <w:jc w:val="both"/>
        <w:rPr>
          <w:rFonts w:ascii="Times New Roman" w:hAnsi="Times New Roman"/>
          <w:i/>
          <w:sz w:val="20"/>
          <w:szCs w:val="20"/>
        </w:rPr>
      </w:pPr>
      <w:r w:rsidRPr="00C20726">
        <w:rPr>
          <w:rFonts w:ascii="Times New Roman" w:eastAsia="SimSun" w:hAnsi="Times New Roman"/>
          <w:bCs/>
          <w:sz w:val="20"/>
          <w:szCs w:val="20"/>
        </w:rPr>
        <w:t xml:space="preserve">Chua, S.C., Xu, X.B. and Guo, Z. (2012). Emerging sustainable technology for epoxidation directed toward plant oil-based plasticizers. </w:t>
      </w:r>
      <w:r w:rsidRPr="00C20726">
        <w:rPr>
          <w:rFonts w:ascii="Times New Roman" w:eastAsia="SimSun" w:hAnsi="Times New Roman"/>
          <w:bCs/>
          <w:i/>
          <w:sz w:val="20"/>
          <w:szCs w:val="20"/>
        </w:rPr>
        <w:t>Process Biochemistry</w:t>
      </w:r>
      <w:r w:rsidRPr="00C20726">
        <w:rPr>
          <w:rFonts w:ascii="Times New Roman" w:eastAsia="SimSun" w:hAnsi="Times New Roman"/>
          <w:bCs/>
          <w:sz w:val="20"/>
          <w:szCs w:val="20"/>
        </w:rPr>
        <w:t>, 47:</w:t>
      </w:r>
      <w:r w:rsidRPr="00C20726">
        <w:rPr>
          <w:rFonts w:ascii="Times New Roman" w:eastAsia="SimSun" w:hAnsi="Times New Roman"/>
          <w:sz w:val="20"/>
          <w:szCs w:val="20"/>
        </w:rPr>
        <w:t xml:space="preserve"> </w:t>
      </w:r>
      <w:r w:rsidRPr="00C20726">
        <w:rPr>
          <w:rFonts w:ascii="Times New Roman" w:eastAsia="SimSun" w:hAnsi="Times New Roman"/>
          <w:bCs/>
          <w:sz w:val="20"/>
          <w:szCs w:val="20"/>
        </w:rPr>
        <w:t>1439–1451.</w:t>
      </w:r>
    </w:p>
    <w:p w:rsidR="0007152C" w:rsidRPr="0007152C" w:rsidRDefault="0007152C" w:rsidP="0007152C">
      <w:pPr>
        <w:pStyle w:val="ListParagraph"/>
        <w:numPr>
          <w:ilvl w:val="0"/>
          <w:numId w:val="1"/>
        </w:numPr>
        <w:spacing w:after="0" w:line="240" w:lineRule="auto"/>
        <w:ind w:left="360"/>
        <w:jc w:val="both"/>
        <w:rPr>
          <w:rFonts w:ascii="Times New Roman" w:hAnsi="Times New Roman"/>
          <w:i/>
          <w:sz w:val="20"/>
          <w:szCs w:val="20"/>
        </w:rPr>
      </w:pPr>
      <w:r w:rsidRPr="00C20726">
        <w:rPr>
          <w:rFonts w:ascii="Times New Roman" w:eastAsia="SimSun" w:hAnsi="Times New Roman"/>
          <w:sz w:val="20"/>
          <w:szCs w:val="20"/>
        </w:rPr>
        <w:lastRenderedPageBreak/>
        <w:t xml:space="preserve">Vlcek, T. and Petrovic, Z.S. (2006). Optimization of the chemoenzymatic epoxidation of soybean oil. </w:t>
      </w:r>
      <w:r w:rsidRPr="00C20726">
        <w:rPr>
          <w:rFonts w:ascii="Times New Roman" w:eastAsia="SimSun" w:hAnsi="Times New Roman"/>
          <w:i/>
          <w:sz w:val="20"/>
          <w:szCs w:val="20"/>
        </w:rPr>
        <w:t xml:space="preserve">Journal of the American Oil Chemists' Society, </w:t>
      </w:r>
      <w:r w:rsidRPr="00C20726">
        <w:rPr>
          <w:rFonts w:ascii="Times New Roman" w:eastAsia="SimSun" w:hAnsi="Times New Roman"/>
          <w:sz w:val="20"/>
          <w:szCs w:val="20"/>
        </w:rPr>
        <w:t>83:247–252.</w:t>
      </w:r>
    </w:p>
    <w:p w:rsidR="0007152C" w:rsidRPr="0007152C" w:rsidRDefault="0007152C">
      <w:pPr>
        <w:spacing w:after="0" w:line="240" w:lineRule="auto"/>
        <w:rPr>
          <w:rFonts w:ascii="Times New Roman" w:hAnsi="Times New Roman"/>
          <w:sz w:val="20"/>
          <w:szCs w:val="20"/>
        </w:rPr>
      </w:pPr>
    </w:p>
    <w:sectPr w:rsidR="0007152C" w:rsidRPr="0007152C" w:rsidSect="0007152C">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047DD3"/>
    <w:multiLevelType w:val="hybridMultilevel"/>
    <w:tmpl w:val="C240C4A2"/>
    <w:lvl w:ilvl="0" w:tplc="EECCC73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52C"/>
    <w:rsid w:val="0007152C"/>
    <w:rsid w:val="000B6E76"/>
    <w:rsid w:val="00835A12"/>
    <w:rsid w:val="00AD2176"/>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52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5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52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5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1168</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2015-01-29T14:48:00Z</dcterms:created>
  <dcterms:modified xsi:type="dcterms:W3CDTF">2015-02-20T15:25:00Z</dcterms:modified>
</cp:coreProperties>
</file>