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21" w:rsidRDefault="00E25B21" w:rsidP="00026BDF">
      <w:pPr>
        <w:pStyle w:val="JESTECTitle"/>
        <w:spacing w:before="0" w:after="0"/>
        <w:jc w:val="both"/>
        <w:rPr>
          <w:rFonts w:ascii="Times New Roman" w:hAnsi="Times New Roman" w:cs="Times New Roman"/>
          <w:b w:val="0"/>
          <w:noProof/>
          <w:spacing w:val="-2"/>
          <w:sz w:val="24"/>
          <w:szCs w:val="24"/>
          <w:lang w:val="en-US"/>
        </w:rPr>
      </w:pPr>
      <w:r>
        <w:rPr>
          <w:rFonts w:ascii="Times New Roman" w:hAnsi="Times New Roman" w:cs="Times New Roman"/>
          <w:b w:val="0"/>
          <w:caps/>
          <w:noProof/>
          <w:spacing w:val="-2"/>
          <w:sz w:val="24"/>
          <w:szCs w:val="24"/>
          <w:lang w:val="en-US"/>
        </w:rPr>
        <w:t>M</w:t>
      </w:r>
      <w:r>
        <w:rPr>
          <w:rFonts w:ascii="Times New Roman" w:hAnsi="Times New Roman" w:cs="Times New Roman"/>
          <w:b w:val="0"/>
          <w:noProof/>
          <w:spacing w:val="-2"/>
          <w:sz w:val="24"/>
          <w:szCs w:val="24"/>
          <w:lang w:val="en-US"/>
        </w:rPr>
        <w:t xml:space="preserve">alaysian Journal of Analytical Sciences Vol 19 </w:t>
      </w:r>
      <w:r w:rsidR="00026BDF" w:rsidRPr="00026BDF">
        <w:rPr>
          <w:rFonts w:ascii="Times New Roman" w:hAnsi="Times New Roman"/>
          <w:b w:val="0"/>
          <w:sz w:val="24"/>
          <w:szCs w:val="24"/>
        </w:rPr>
        <w:t>No 1</w:t>
      </w:r>
      <w:r w:rsidR="00026BDF">
        <w:rPr>
          <w:rFonts w:ascii="Times New Roman" w:hAnsi="Times New Roman" w:cs="Times New Roman"/>
          <w:b w:val="0"/>
          <w:noProof/>
          <w:spacing w:val="-2"/>
          <w:sz w:val="24"/>
          <w:szCs w:val="24"/>
          <w:lang w:val="en-US"/>
        </w:rPr>
        <w:t xml:space="preserve"> </w:t>
      </w:r>
      <w:r>
        <w:rPr>
          <w:rFonts w:ascii="Times New Roman" w:hAnsi="Times New Roman" w:cs="Times New Roman"/>
          <w:b w:val="0"/>
          <w:noProof/>
          <w:spacing w:val="-2"/>
          <w:sz w:val="24"/>
          <w:szCs w:val="24"/>
          <w:lang w:val="en-US"/>
        </w:rPr>
        <w:t>(2015): 138 – 143</w:t>
      </w:r>
    </w:p>
    <w:p w:rsidR="00E25B21" w:rsidRDefault="00E25B21" w:rsidP="00E25B21">
      <w:pPr>
        <w:pStyle w:val="JESTECTitle"/>
        <w:spacing w:before="0" w:after="0"/>
        <w:jc w:val="left"/>
        <w:rPr>
          <w:rFonts w:ascii="Times New Roman" w:hAnsi="Times New Roman" w:cs="Times New Roman"/>
          <w:b w:val="0"/>
          <w:noProof/>
          <w:spacing w:val="-2"/>
          <w:sz w:val="24"/>
          <w:szCs w:val="24"/>
          <w:lang w:val="en-US"/>
        </w:rPr>
      </w:pPr>
      <w:bookmarkStart w:id="0" w:name="_GoBack"/>
      <w:bookmarkEnd w:id="0"/>
    </w:p>
    <w:p w:rsidR="00E25B21" w:rsidRDefault="00E25B21" w:rsidP="00E25B21">
      <w:pPr>
        <w:pStyle w:val="JESTECTitle"/>
        <w:spacing w:before="0" w:after="0"/>
        <w:jc w:val="left"/>
        <w:rPr>
          <w:rFonts w:ascii="Times New Roman" w:hAnsi="Times New Roman" w:cs="Times New Roman"/>
          <w:b w:val="0"/>
          <w:noProof/>
          <w:spacing w:val="-2"/>
          <w:sz w:val="24"/>
          <w:szCs w:val="24"/>
          <w:lang w:val="en-US"/>
        </w:rPr>
      </w:pPr>
    </w:p>
    <w:p w:rsidR="00E25B21" w:rsidRPr="00E25B21" w:rsidRDefault="00E25B21" w:rsidP="00E25B21">
      <w:pPr>
        <w:pStyle w:val="JESTECTitle"/>
        <w:spacing w:before="0" w:after="0"/>
        <w:jc w:val="left"/>
        <w:rPr>
          <w:rFonts w:ascii="Times New Roman" w:hAnsi="Times New Roman" w:cs="Times New Roman"/>
          <w:b w:val="0"/>
          <w:noProof/>
          <w:spacing w:val="-2"/>
          <w:sz w:val="24"/>
          <w:szCs w:val="24"/>
          <w:lang w:val="en-US"/>
        </w:rPr>
      </w:pPr>
    </w:p>
    <w:p w:rsidR="00E25B21" w:rsidRPr="005765F4" w:rsidRDefault="00E25B21" w:rsidP="00E25B21">
      <w:pPr>
        <w:pStyle w:val="JESTECTitle"/>
        <w:spacing w:before="0" w:after="0"/>
        <w:rPr>
          <w:rFonts w:ascii="Times New Roman" w:hAnsi="Times New Roman" w:cs="Times New Roman"/>
          <w:b w:val="0"/>
          <w:caps/>
          <w:noProof/>
          <w:spacing w:val="-2"/>
          <w:sz w:val="28"/>
          <w:szCs w:val="28"/>
          <w:lang w:val="en-US"/>
        </w:rPr>
      </w:pPr>
      <w:r w:rsidRPr="005765F4">
        <w:rPr>
          <w:rFonts w:ascii="Times New Roman" w:hAnsi="Times New Roman" w:cs="Times New Roman"/>
          <w:b w:val="0"/>
          <w:caps/>
          <w:noProof/>
          <w:spacing w:val="-2"/>
          <w:sz w:val="28"/>
          <w:szCs w:val="28"/>
          <w:lang w:val="en-US"/>
        </w:rPr>
        <w:t>ISOLATION OF BACTERIAL STRAIN FOR BIODEGRADATION OF FATS, OIL AND GREASE</w:t>
      </w:r>
    </w:p>
    <w:p w:rsidR="00E25B21" w:rsidRPr="00F447A7" w:rsidRDefault="00E25B21" w:rsidP="00E25B21">
      <w:pPr>
        <w:spacing w:after="0" w:line="240" w:lineRule="auto"/>
        <w:jc w:val="center"/>
        <w:rPr>
          <w:rFonts w:ascii="Times New Roman" w:hAnsi="Times New Roman"/>
          <w:noProof/>
          <w:sz w:val="24"/>
          <w:szCs w:val="24"/>
          <w:lang w:bidi="ar-SA"/>
        </w:rPr>
      </w:pPr>
    </w:p>
    <w:p w:rsidR="00E25B21" w:rsidRPr="005765F4" w:rsidRDefault="00E25B21" w:rsidP="00E25B21">
      <w:pPr>
        <w:pStyle w:val="JESTECTitle"/>
        <w:spacing w:before="0" w:after="0"/>
        <w:rPr>
          <w:rFonts w:ascii="Times New Roman" w:hAnsi="Times New Roman" w:cs="Times New Roman"/>
          <w:b w:val="0"/>
          <w:caps/>
          <w:noProof/>
          <w:spacing w:val="-2"/>
          <w:sz w:val="24"/>
          <w:szCs w:val="24"/>
          <w:lang w:val="en-US"/>
        </w:rPr>
      </w:pPr>
      <w:r w:rsidRPr="005765F4">
        <w:rPr>
          <w:rFonts w:ascii="Times New Roman" w:hAnsi="Times New Roman" w:cs="Times New Roman"/>
          <w:b w:val="0"/>
          <w:caps/>
          <w:noProof/>
          <w:spacing w:val="-2"/>
          <w:sz w:val="24"/>
          <w:szCs w:val="24"/>
          <w:lang w:val="en-US"/>
        </w:rPr>
        <w:t>(</w:t>
      </w:r>
      <w:r>
        <w:rPr>
          <w:rFonts w:ascii="Times New Roman" w:hAnsi="Times New Roman" w:cs="Times New Roman"/>
          <w:b w:val="0"/>
          <w:noProof/>
          <w:spacing w:val="-2"/>
          <w:sz w:val="24"/>
          <w:szCs w:val="24"/>
          <w:lang w:val="en-US"/>
        </w:rPr>
        <w:t>Pemencilan Strain Bakteria untuk Biodegradasi Lemak, Minyak dan G</w:t>
      </w:r>
      <w:r w:rsidRPr="005765F4">
        <w:rPr>
          <w:rFonts w:ascii="Times New Roman" w:hAnsi="Times New Roman" w:cs="Times New Roman"/>
          <w:b w:val="0"/>
          <w:noProof/>
          <w:spacing w:val="-2"/>
          <w:sz w:val="24"/>
          <w:szCs w:val="24"/>
          <w:lang w:val="en-US"/>
        </w:rPr>
        <w:t>ris</w:t>
      </w:r>
      <w:r w:rsidRPr="005765F4">
        <w:rPr>
          <w:rFonts w:ascii="Times New Roman" w:hAnsi="Times New Roman" w:cs="Times New Roman"/>
          <w:b w:val="0"/>
          <w:caps/>
          <w:noProof/>
          <w:spacing w:val="-2"/>
          <w:sz w:val="24"/>
          <w:szCs w:val="24"/>
          <w:lang w:val="en-US"/>
        </w:rPr>
        <w:t>)</w:t>
      </w:r>
    </w:p>
    <w:p w:rsidR="00E25B21" w:rsidRPr="00F447A7" w:rsidRDefault="00E25B21" w:rsidP="00E25B21">
      <w:pPr>
        <w:spacing w:after="0" w:line="240" w:lineRule="auto"/>
        <w:jc w:val="center"/>
        <w:rPr>
          <w:rFonts w:ascii="Times New Roman" w:hAnsi="Times New Roman"/>
          <w:noProof/>
          <w:sz w:val="20"/>
          <w:szCs w:val="20"/>
          <w:lang w:bidi="ar-SA"/>
        </w:rPr>
      </w:pPr>
    </w:p>
    <w:p w:rsidR="00E25B21" w:rsidRDefault="00E25B21" w:rsidP="00E25B21">
      <w:pPr>
        <w:pStyle w:val="JESTECAuthor"/>
        <w:spacing w:after="0"/>
        <w:rPr>
          <w:rFonts w:asciiTheme="majorBidi" w:hAnsiTheme="majorBidi" w:cstheme="majorBidi"/>
          <w:caps/>
          <w:szCs w:val="20"/>
          <w:lang w:val="en-AU"/>
        </w:rPr>
      </w:pPr>
      <w:r w:rsidRPr="00210B1F">
        <w:rPr>
          <w:rFonts w:asciiTheme="majorBidi" w:hAnsiTheme="majorBidi" w:cstheme="majorBidi"/>
          <w:szCs w:val="20"/>
          <w:lang w:val="en-AU"/>
        </w:rPr>
        <w:t xml:space="preserve">Ma’an F. Alkhatib*, Md. </w:t>
      </w:r>
      <w:r w:rsidRPr="00210B1F">
        <w:rPr>
          <w:rFonts w:asciiTheme="majorBidi" w:hAnsiTheme="majorBidi" w:cstheme="majorBidi"/>
          <w:szCs w:val="20"/>
          <w:lang w:val="en-US"/>
        </w:rPr>
        <w:t>Zahangir</w:t>
      </w:r>
      <w:r>
        <w:rPr>
          <w:rFonts w:asciiTheme="majorBidi" w:hAnsiTheme="majorBidi" w:cstheme="majorBidi"/>
          <w:szCs w:val="20"/>
          <w:lang w:val="en-AU"/>
        </w:rPr>
        <w:t xml:space="preserve"> Alam, </w:t>
      </w:r>
      <w:r w:rsidRPr="00210B1F">
        <w:rPr>
          <w:rFonts w:asciiTheme="majorBidi" w:hAnsiTheme="majorBidi" w:cstheme="majorBidi"/>
          <w:szCs w:val="20"/>
          <w:lang w:val="en-AU"/>
        </w:rPr>
        <w:t>Haytham F.</w:t>
      </w:r>
      <w:r>
        <w:rPr>
          <w:rFonts w:asciiTheme="majorBidi" w:hAnsiTheme="majorBidi" w:cstheme="majorBidi"/>
          <w:szCs w:val="20"/>
          <w:lang w:val="en-AU"/>
        </w:rPr>
        <w:t xml:space="preserve"> </w:t>
      </w:r>
      <w:r w:rsidRPr="00210B1F">
        <w:rPr>
          <w:rFonts w:asciiTheme="majorBidi" w:hAnsiTheme="majorBidi" w:cstheme="majorBidi"/>
          <w:szCs w:val="20"/>
          <w:lang w:val="en-AU"/>
        </w:rPr>
        <w:t>M. Shabana</w:t>
      </w:r>
    </w:p>
    <w:p w:rsidR="00E25B21" w:rsidRPr="00E25B21" w:rsidRDefault="00E25B21" w:rsidP="00E25B21">
      <w:pPr>
        <w:spacing w:after="0" w:line="240" w:lineRule="auto"/>
        <w:jc w:val="center"/>
        <w:rPr>
          <w:rFonts w:ascii="Times New Roman" w:hAnsi="Times New Roman"/>
          <w:noProof/>
          <w:sz w:val="20"/>
          <w:szCs w:val="20"/>
          <w:lang w:bidi="ar-SA"/>
        </w:rPr>
      </w:pPr>
    </w:p>
    <w:p w:rsidR="00E25B21" w:rsidRPr="00E25B21" w:rsidRDefault="00E25B21" w:rsidP="00E25B21">
      <w:pPr>
        <w:pStyle w:val="JESTECAuthor"/>
        <w:spacing w:after="0"/>
        <w:rPr>
          <w:rFonts w:asciiTheme="majorBidi" w:hAnsiTheme="majorBidi" w:cstheme="majorBidi"/>
          <w:i/>
          <w:iCs/>
          <w:szCs w:val="20"/>
          <w:lang w:val="en-AU"/>
        </w:rPr>
      </w:pPr>
      <w:r w:rsidRPr="00E25B21">
        <w:rPr>
          <w:rFonts w:asciiTheme="majorBidi" w:hAnsiTheme="majorBidi" w:cstheme="majorBidi"/>
          <w:i/>
          <w:iCs/>
          <w:szCs w:val="20"/>
          <w:lang w:val="en-AU"/>
        </w:rPr>
        <w:t xml:space="preserve">Bioenvironmental Engineering Research Center (BERC), </w:t>
      </w:r>
    </w:p>
    <w:p w:rsidR="00E25B21" w:rsidRPr="00E25B21" w:rsidRDefault="00E25B21" w:rsidP="00E25B21">
      <w:pPr>
        <w:pStyle w:val="JESTECAuthor"/>
        <w:spacing w:after="0"/>
        <w:rPr>
          <w:rFonts w:asciiTheme="majorBidi" w:hAnsiTheme="majorBidi" w:cstheme="majorBidi"/>
          <w:i/>
          <w:iCs/>
          <w:szCs w:val="20"/>
          <w:lang w:val="en-AU"/>
        </w:rPr>
      </w:pPr>
      <w:r w:rsidRPr="00E25B21">
        <w:rPr>
          <w:rFonts w:asciiTheme="majorBidi" w:hAnsiTheme="majorBidi" w:cstheme="majorBidi"/>
          <w:i/>
          <w:iCs/>
          <w:szCs w:val="20"/>
          <w:lang w:val="en-AU"/>
        </w:rPr>
        <w:t xml:space="preserve">Biotechnology Engineering Department, Faculty of Engineering, </w:t>
      </w:r>
    </w:p>
    <w:p w:rsidR="00E25B21" w:rsidRPr="00E25B21" w:rsidRDefault="00E25B21" w:rsidP="00E25B21">
      <w:pPr>
        <w:pStyle w:val="JESTECAuthor"/>
        <w:spacing w:after="0"/>
        <w:rPr>
          <w:rFonts w:asciiTheme="majorBidi" w:hAnsiTheme="majorBidi" w:cstheme="majorBidi"/>
          <w:i/>
          <w:iCs/>
          <w:szCs w:val="20"/>
          <w:lang w:val="en-AU"/>
        </w:rPr>
      </w:pPr>
      <w:r w:rsidRPr="00E25B21">
        <w:rPr>
          <w:rFonts w:asciiTheme="majorBidi" w:hAnsiTheme="majorBidi" w:cstheme="majorBidi"/>
          <w:i/>
          <w:iCs/>
          <w:szCs w:val="20"/>
          <w:lang w:val="en-AU"/>
        </w:rPr>
        <w:t>International Islamic University Malaysia (IIUM), 53100 Kuala Lumpur, Malaysia</w:t>
      </w:r>
    </w:p>
    <w:p w:rsidR="00E25B21" w:rsidRPr="00E25B21" w:rsidRDefault="00E25B21" w:rsidP="00E25B21">
      <w:pPr>
        <w:spacing w:after="0" w:line="240" w:lineRule="auto"/>
        <w:rPr>
          <w:rFonts w:ascii="Times New Roman" w:hAnsi="Times New Roman"/>
          <w:noProof/>
          <w:sz w:val="20"/>
          <w:szCs w:val="20"/>
          <w:lang w:bidi="ar-SA"/>
        </w:rPr>
      </w:pPr>
    </w:p>
    <w:p w:rsidR="00E25B21" w:rsidRPr="00E25B21" w:rsidRDefault="00E25B21" w:rsidP="00E25B21">
      <w:pPr>
        <w:autoSpaceDE w:val="0"/>
        <w:autoSpaceDN w:val="0"/>
        <w:adjustRightInd w:val="0"/>
        <w:spacing w:after="0" w:line="240" w:lineRule="auto"/>
        <w:jc w:val="center"/>
        <w:rPr>
          <w:rFonts w:ascii="Times New Roman" w:eastAsia="SimSun" w:hAnsi="Times New Roman"/>
          <w:i/>
          <w:iCs/>
          <w:sz w:val="20"/>
          <w:szCs w:val="20"/>
          <w:lang w:val="en-AU"/>
        </w:rPr>
      </w:pPr>
      <w:r w:rsidRPr="00E25B21">
        <w:rPr>
          <w:rFonts w:ascii="Times New Roman" w:hAnsi="Times New Roman"/>
          <w:i/>
          <w:noProof/>
          <w:sz w:val="20"/>
          <w:szCs w:val="20"/>
          <w:lang w:bidi="ar-SA"/>
        </w:rPr>
        <w:t xml:space="preserve">*Corresponding author: </w:t>
      </w:r>
      <w:r w:rsidRPr="00E25B21">
        <w:rPr>
          <w:rFonts w:ascii="Times New Roman" w:eastAsia="SimSun" w:hAnsi="Times New Roman"/>
          <w:i/>
          <w:sz w:val="20"/>
          <w:szCs w:val="20"/>
          <w:lang w:val="en-AU"/>
        </w:rPr>
        <w:t>maan@iium.edu.my</w:t>
      </w:r>
    </w:p>
    <w:p w:rsidR="00E25B21" w:rsidRPr="00E25B21" w:rsidRDefault="00E25B21" w:rsidP="00E25B21">
      <w:pPr>
        <w:spacing w:after="0" w:line="240" w:lineRule="auto"/>
        <w:jc w:val="center"/>
        <w:rPr>
          <w:rFonts w:ascii="Times New Roman" w:hAnsi="Times New Roman"/>
          <w:noProof/>
          <w:sz w:val="20"/>
          <w:szCs w:val="20"/>
          <w:lang w:bidi="ar-SA"/>
        </w:rPr>
      </w:pPr>
    </w:p>
    <w:p w:rsidR="00E25B21" w:rsidRPr="00E25B21" w:rsidRDefault="00E25B21" w:rsidP="00E25B21">
      <w:pPr>
        <w:spacing w:after="0" w:line="240" w:lineRule="auto"/>
        <w:jc w:val="center"/>
        <w:rPr>
          <w:rFonts w:ascii="Times New Roman" w:hAnsi="Times New Roman"/>
          <w:noProof/>
          <w:sz w:val="20"/>
          <w:szCs w:val="20"/>
          <w:lang w:bidi="ar-SA"/>
        </w:rPr>
      </w:pPr>
    </w:p>
    <w:p w:rsidR="00E25B21" w:rsidRPr="00E25B21" w:rsidRDefault="00E25B21" w:rsidP="00E25B21">
      <w:pPr>
        <w:spacing w:after="0" w:line="240" w:lineRule="auto"/>
        <w:jc w:val="center"/>
        <w:rPr>
          <w:rFonts w:ascii="Times New Roman" w:hAnsi="Times New Roman"/>
          <w:b/>
          <w:noProof/>
          <w:sz w:val="20"/>
          <w:szCs w:val="20"/>
          <w:lang w:bidi="ar-SA"/>
        </w:rPr>
      </w:pPr>
      <w:r w:rsidRPr="00E25B21">
        <w:rPr>
          <w:rFonts w:ascii="Times New Roman" w:hAnsi="Times New Roman"/>
          <w:b/>
          <w:noProof/>
          <w:sz w:val="20"/>
          <w:szCs w:val="20"/>
          <w:lang w:bidi="ar-SA"/>
        </w:rPr>
        <w:t>Abstract</w:t>
      </w:r>
    </w:p>
    <w:p w:rsidR="00E25B21" w:rsidRPr="00E25B21" w:rsidRDefault="00E25B21" w:rsidP="00E25B21">
      <w:pPr>
        <w:pStyle w:val="AbstractandKeywordsHeading"/>
        <w:ind w:left="0" w:right="0"/>
        <w:jc w:val="both"/>
        <w:rPr>
          <w:rFonts w:ascii="Calibri" w:hAnsi="Calibri" w:cs="Calibri"/>
          <w:b w:val="0"/>
          <w:bCs w:val="0"/>
          <w:lang w:val="en-US"/>
        </w:rPr>
      </w:pPr>
      <w:r w:rsidRPr="00E25B21">
        <w:rPr>
          <w:b w:val="0"/>
          <w:bCs w:val="0"/>
          <w:color w:val="000000"/>
        </w:rPr>
        <w:t>Fat</w:t>
      </w:r>
      <w:r w:rsidRPr="00E25B21">
        <w:rPr>
          <w:b w:val="0"/>
          <w:bCs w:val="0"/>
          <w:lang w:val="en-US"/>
        </w:rPr>
        <w:t xml:space="preserve">, oil and grease (FOG) deposition is one of the major problems that harm the environment and cause dissatisfaction for human. Uncontrolled and un-pre-treated FOG removal from the kitchen could lead to its accumulation in the piping system. Problems include the interference of fat with the aerobic microorganisms that are responsible in treating the wastewater by reducing oxygen transfer rates and for anaerobic microorganisms; their efficiency could also be reduced due to the reduction of the transport of soluble substrates to the bacterial biomass. Biodegradation could be one of the effective means to treat FOG. The main objective of this study is to isolate bacterial strains from the FOG waste and identify the strains that are capable in biodegrading FOG waste. FOG sample was collected from a sewer manhole. Enrichment technique was applied, followed by isolation of bacterial strains to determine which strain is able to degrade the FOG deposition. Some morphology for the bacterial strain was done to determine its characteristics. </w:t>
      </w:r>
    </w:p>
    <w:p w:rsidR="00E25B21" w:rsidRPr="00E25B21" w:rsidRDefault="00E25B21" w:rsidP="00E25B21">
      <w:pPr>
        <w:pStyle w:val="JESTECAbstract"/>
        <w:spacing w:before="0"/>
        <w:ind w:left="0"/>
        <w:jc w:val="left"/>
        <w:rPr>
          <w:iCs/>
          <w:color w:val="000000"/>
          <w:spacing w:val="-2"/>
          <w:sz w:val="20"/>
          <w:szCs w:val="20"/>
        </w:rPr>
      </w:pPr>
    </w:p>
    <w:p w:rsidR="00E25B21" w:rsidRPr="00E25B21" w:rsidRDefault="00E25B21" w:rsidP="00E25B21">
      <w:pPr>
        <w:pStyle w:val="JESTECAbstract"/>
        <w:spacing w:before="0"/>
        <w:ind w:left="0"/>
        <w:jc w:val="left"/>
        <w:rPr>
          <w:b/>
          <w:iCs/>
          <w:color w:val="000000"/>
          <w:spacing w:val="-2"/>
          <w:sz w:val="20"/>
          <w:szCs w:val="20"/>
        </w:rPr>
      </w:pPr>
      <w:r w:rsidRPr="00E25B21">
        <w:rPr>
          <w:b/>
          <w:iCs/>
          <w:color w:val="000000"/>
          <w:spacing w:val="-2"/>
          <w:sz w:val="20"/>
          <w:szCs w:val="20"/>
        </w:rPr>
        <w:t xml:space="preserve">Keywords:  </w:t>
      </w:r>
      <w:r w:rsidRPr="00E25B21">
        <w:rPr>
          <w:iCs/>
          <w:color w:val="000000"/>
          <w:spacing w:val="-2"/>
          <w:sz w:val="20"/>
          <w:szCs w:val="20"/>
        </w:rPr>
        <w:t>fat, oil, grease, bacterial strain</w:t>
      </w:r>
    </w:p>
    <w:p w:rsidR="00E25B21" w:rsidRPr="00E25B21" w:rsidRDefault="00E25B21" w:rsidP="00E25B21">
      <w:pPr>
        <w:spacing w:after="0" w:line="240" w:lineRule="auto"/>
        <w:jc w:val="center"/>
        <w:rPr>
          <w:rFonts w:ascii="Times New Roman" w:hAnsi="Times New Roman"/>
          <w:b/>
          <w:noProof/>
          <w:sz w:val="20"/>
          <w:szCs w:val="20"/>
          <w:lang w:bidi="ar-SA"/>
        </w:rPr>
      </w:pPr>
    </w:p>
    <w:p w:rsidR="00E25B21" w:rsidRPr="00E25B21" w:rsidRDefault="00E25B21" w:rsidP="00E25B21">
      <w:pPr>
        <w:spacing w:after="0" w:line="240" w:lineRule="auto"/>
        <w:jc w:val="center"/>
        <w:rPr>
          <w:rFonts w:ascii="Times New Roman" w:hAnsi="Times New Roman"/>
          <w:b/>
          <w:noProof/>
          <w:sz w:val="20"/>
          <w:szCs w:val="20"/>
          <w:lang w:bidi="ar-SA"/>
        </w:rPr>
      </w:pPr>
      <w:r w:rsidRPr="00E25B21">
        <w:rPr>
          <w:rFonts w:ascii="Times New Roman" w:hAnsi="Times New Roman"/>
          <w:b/>
          <w:noProof/>
          <w:sz w:val="20"/>
          <w:szCs w:val="20"/>
          <w:lang w:bidi="ar-SA"/>
        </w:rPr>
        <w:t>Abstrak</w:t>
      </w:r>
    </w:p>
    <w:p w:rsidR="00E25B21" w:rsidRPr="00E25B21" w:rsidRDefault="00E25B21" w:rsidP="00E25B21">
      <w:pPr>
        <w:pStyle w:val="AbstractandKeywordsHeading"/>
        <w:ind w:left="0" w:right="0"/>
        <w:jc w:val="both"/>
        <w:rPr>
          <w:b w:val="0"/>
        </w:rPr>
      </w:pPr>
      <w:r w:rsidRPr="00E25B21">
        <w:rPr>
          <w:b w:val="0"/>
          <w:lang w:val="ms-MY"/>
        </w:rPr>
        <w:t>Pemendapan lemak, minyak dan gris (FOG) adalah salah satu masalah utama yang membahayakan alam sekitar dan menyebabkan kegusaran dalam masyarakat. Penyingkiran FOG yang tidak terkawal dan tidak terawat daripada dapur boleh membawa kepada pengumpulan dalam sistem saluran paip. Masalah termasuk gangguan lemak dengan mikroorganisma aerobik yang bertanggungjawab dalam merawat air dengan mengurangkan kadar pemindahan oksigen dan anaerobik mikroorganisma; kecekapan mereka dapat juga dikurangkan akibat daripada pengurangan pengangkutan larut substrat untuk biojisim bakteria. Biodegradasi boleh menjadi salah satu cara yang berkesan untuk merawat FOG. Objektif utama kajian ini adalah untuk mengasingkan strain bakteria daripada bahan buangan FOG dan mengenal pasti strain yang mampu melakukan biodegradasi sisa FOG. FOG sampel diambil dari tempat sisa pembentungan. Teknik pengkayaan adalah digunakan, diikuti dengan pengasingan strain bakteria untuk menentukan strain yang dapat mengurai pemendapan FOG. Morfologi beberapa untuk strain bakteria telah dilakukan untuk menentukan ciri-ciri.</w:t>
      </w:r>
    </w:p>
    <w:p w:rsidR="00E25B21" w:rsidRPr="00E25B21" w:rsidRDefault="00E25B21" w:rsidP="00E25B21">
      <w:pPr>
        <w:pStyle w:val="AbstractandKeywordsHeading"/>
        <w:ind w:left="0" w:right="0"/>
        <w:jc w:val="center"/>
      </w:pPr>
    </w:p>
    <w:p w:rsidR="00F83485" w:rsidRDefault="00E25B21" w:rsidP="00E25B21">
      <w:pPr>
        <w:pStyle w:val="AbstractandKeywordsHeading"/>
        <w:ind w:left="0" w:right="0"/>
        <w:rPr>
          <w:b w:val="0"/>
        </w:rPr>
      </w:pPr>
      <w:r w:rsidRPr="00E25B21">
        <w:t xml:space="preserve">Kata kunci: </w:t>
      </w:r>
      <w:r w:rsidRPr="00E25B21">
        <w:rPr>
          <w:b w:val="0"/>
        </w:rPr>
        <w:t>lemak, minyak, gris, strain bakteria</w:t>
      </w:r>
    </w:p>
    <w:p w:rsidR="00E25B21" w:rsidRDefault="00E25B21" w:rsidP="00E25B21">
      <w:pPr>
        <w:pStyle w:val="AbstractandKeywordsHeading"/>
        <w:ind w:left="0" w:right="0"/>
        <w:rPr>
          <w:b w:val="0"/>
        </w:rPr>
      </w:pPr>
    </w:p>
    <w:p w:rsidR="00E25B21" w:rsidRPr="00F447A7" w:rsidRDefault="00E25B21" w:rsidP="00E25B2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Jameel, A. T., Alade, A., Muyubi, S., Abdul Karim, M. I., and Alam, Z. (2011). Removal of Oil and Grease as Emerging Pollutants of Concern (EPC) in Wastewater Stream. </w:t>
      </w:r>
      <w:r w:rsidRPr="00F75886">
        <w:rPr>
          <w:rFonts w:ascii="Times New Roman" w:hAnsi="Times New Roman"/>
          <w:i/>
          <w:iCs/>
          <w:sz w:val="20"/>
          <w:szCs w:val="20"/>
        </w:rPr>
        <w:t>IIUM Engineering Journal</w:t>
      </w:r>
      <w:r w:rsidRPr="00F75886">
        <w:rPr>
          <w:rFonts w:ascii="Times New Roman" w:hAnsi="Times New Roman"/>
          <w:sz w:val="20"/>
          <w:szCs w:val="20"/>
        </w:rPr>
        <w:t>.</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lastRenderedPageBreak/>
        <w:t>Mendiola, S., Achutegui, J.J., Sanchez, F.J., and San, M.J. (1998) Polluting potential wastewater from fish-meal and oil industries. GrasaAceites , 49, 30–33</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Friedler, E. (2004). Quality of individual domestic greywater streams and its implication for on-site treatment and reuse possibilities. </w:t>
      </w:r>
      <w:r w:rsidRPr="00F75886">
        <w:rPr>
          <w:rFonts w:ascii="Times New Roman" w:hAnsi="Times New Roman"/>
          <w:i/>
          <w:iCs/>
          <w:sz w:val="20"/>
          <w:szCs w:val="20"/>
        </w:rPr>
        <w:t>Environmental Technolology</w:t>
      </w:r>
      <w:r w:rsidRPr="00F75886">
        <w:rPr>
          <w:rFonts w:ascii="Times New Roman" w:hAnsi="Times New Roman"/>
          <w:sz w:val="20"/>
          <w:szCs w:val="20"/>
        </w:rPr>
        <w:t>, 25, 997–1008.</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Lalman, J.A., and Bagley, D.M. (2000). Anaerobic degradation and inhibitory effects of linoleic acid. </w:t>
      </w:r>
      <w:r w:rsidRPr="00F75886">
        <w:rPr>
          <w:rFonts w:ascii="Times New Roman" w:hAnsi="Times New Roman"/>
          <w:i/>
          <w:iCs/>
          <w:sz w:val="20"/>
          <w:szCs w:val="20"/>
        </w:rPr>
        <w:t>Water Res.</w:t>
      </w:r>
      <w:r w:rsidRPr="00F75886">
        <w:rPr>
          <w:rFonts w:ascii="Times New Roman" w:hAnsi="Times New Roman"/>
          <w:sz w:val="20"/>
          <w:szCs w:val="20"/>
        </w:rPr>
        <w:t>, 34(17), 4220–4228.</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Tano-Debrah, K., Fukuyama, S., Otonari, N., Taniguchi, F., and Ogura, M. (1999). An inoculum for the aerobic treatment of wastewaters with high concentrations of fats and oils. </w:t>
      </w:r>
      <w:r w:rsidRPr="00F75886">
        <w:rPr>
          <w:rFonts w:ascii="Times New Roman" w:hAnsi="Times New Roman"/>
          <w:i/>
          <w:iCs/>
          <w:sz w:val="20"/>
          <w:szCs w:val="20"/>
        </w:rPr>
        <w:t>Bioresour. Technol.</w:t>
      </w:r>
      <w:r w:rsidRPr="00F75886">
        <w:rPr>
          <w:rFonts w:ascii="Times New Roman" w:hAnsi="Times New Roman"/>
          <w:sz w:val="20"/>
          <w:szCs w:val="20"/>
        </w:rPr>
        <w:t xml:space="preserve"> 69, 133–139.</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Chipasa, K. B. and Medrzycka, K. (2006). Behaviour of lipids in biological wastewater treatment processes. </w:t>
      </w:r>
      <w:r w:rsidRPr="00F75886">
        <w:rPr>
          <w:rFonts w:ascii="Times New Roman" w:hAnsi="Times New Roman"/>
          <w:i/>
          <w:iCs/>
          <w:sz w:val="20"/>
          <w:szCs w:val="20"/>
        </w:rPr>
        <w:t>Journal of Industrial Microbiology Biotechnology</w:t>
      </w:r>
      <w:r w:rsidRPr="00F75886">
        <w:rPr>
          <w:rFonts w:ascii="Times New Roman" w:hAnsi="Times New Roman"/>
          <w:sz w:val="20"/>
          <w:szCs w:val="20"/>
        </w:rPr>
        <w:t>, 33, 635</w:t>
      </w:r>
      <w:r w:rsidRPr="00F75886">
        <w:rPr>
          <w:rFonts w:ascii="Cambria Math" w:hAnsi="Cambria Math" w:cs="Cambria Math"/>
          <w:sz w:val="20"/>
          <w:szCs w:val="20"/>
        </w:rPr>
        <w:t>‐</w:t>
      </w:r>
      <w:r w:rsidRPr="00F75886">
        <w:rPr>
          <w:rFonts w:ascii="Times New Roman" w:hAnsi="Times New Roman"/>
          <w:sz w:val="20"/>
          <w:szCs w:val="20"/>
        </w:rPr>
        <w:t>645.</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Baig, N., and Grenning, E. M. (1976). The use of bacteria to reduce clogging of sewer lines by grease in municipal sewage. In: Tourbier J, Pierson RW (eds) Biological Control of Water Pollution, </w:t>
      </w:r>
      <w:r w:rsidRPr="00F75886">
        <w:rPr>
          <w:rFonts w:ascii="Times New Roman" w:hAnsi="Times New Roman"/>
          <w:i/>
          <w:iCs/>
          <w:sz w:val="20"/>
          <w:szCs w:val="20"/>
        </w:rPr>
        <w:t>University of Pennsylvania Press</w:t>
      </w:r>
      <w:r w:rsidRPr="00F75886">
        <w:rPr>
          <w:rFonts w:ascii="Times New Roman" w:hAnsi="Times New Roman"/>
          <w:sz w:val="20"/>
          <w:szCs w:val="20"/>
        </w:rPr>
        <w:t>, 245–253</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Chao, A.C., and Yang, W. (1981). Biological treatment of wool scouring wastewater</w:t>
      </w:r>
      <w:r w:rsidRPr="00F75886">
        <w:rPr>
          <w:rFonts w:ascii="Times New Roman" w:hAnsi="Times New Roman"/>
          <w:i/>
          <w:iCs/>
          <w:sz w:val="20"/>
          <w:szCs w:val="20"/>
        </w:rPr>
        <w:t xml:space="preserve">. Journal of the Water Pollution Control Federation, </w:t>
      </w:r>
      <w:r w:rsidRPr="00F75886">
        <w:rPr>
          <w:rFonts w:ascii="Times New Roman" w:hAnsi="Times New Roman"/>
          <w:sz w:val="20"/>
          <w:szCs w:val="20"/>
        </w:rPr>
        <w:t xml:space="preserve"> 53(3), 311–317</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Rinzema, A., Boone, M., Van Knippenberg, K., and Lettinga, G. (1994) Bactericidal effect of long chain fatty acids in anaerobic digestion. </w:t>
      </w:r>
      <w:r w:rsidRPr="00F75886">
        <w:rPr>
          <w:rFonts w:ascii="Times New Roman" w:hAnsi="Times New Roman"/>
          <w:i/>
          <w:iCs/>
          <w:sz w:val="20"/>
          <w:szCs w:val="20"/>
        </w:rPr>
        <w:t>Water Environmental Research</w:t>
      </w:r>
      <w:r w:rsidRPr="00F75886">
        <w:rPr>
          <w:rFonts w:ascii="Times New Roman" w:hAnsi="Times New Roman"/>
          <w:sz w:val="20"/>
          <w:szCs w:val="20"/>
        </w:rPr>
        <w:t>, 66, 40–49</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Aluyor, E. O., Ori-jesu, M., and Obahiagbon, K. O. (2009). Biodegradation of vegetable oils: A review. </w:t>
      </w:r>
      <w:r w:rsidRPr="00F75886">
        <w:rPr>
          <w:rFonts w:ascii="Times New Roman" w:hAnsi="Times New Roman"/>
          <w:i/>
          <w:iCs/>
          <w:sz w:val="20"/>
          <w:szCs w:val="20"/>
        </w:rPr>
        <w:t xml:space="preserve">Scientific Research and Essay </w:t>
      </w:r>
      <w:r w:rsidRPr="00F75886">
        <w:rPr>
          <w:rFonts w:ascii="Times New Roman" w:hAnsi="Times New Roman"/>
          <w:sz w:val="20"/>
          <w:szCs w:val="20"/>
        </w:rPr>
        <w:t>4, 543-548.</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Erguderet T H, Guven E, and Demirer G N (2000). Anaerobic treatment of olive oil waste water in batch reactor, </w:t>
      </w:r>
      <w:r w:rsidRPr="00F75886">
        <w:rPr>
          <w:rFonts w:ascii="Times New Roman" w:hAnsi="Times New Roman"/>
          <w:i/>
          <w:iCs/>
          <w:sz w:val="20"/>
          <w:szCs w:val="20"/>
        </w:rPr>
        <w:t>Process Biochemistry</w:t>
      </w:r>
      <w:r w:rsidRPr="00F75886">
        <w:rPr>
          <w:rFonts w:ascii="Times New Roman" w:hAnsi="Times New Roman"/>
          <w:sz w:val="20"/>
          <w:szCs w:val="20"/>
        </w:rPr>
        <w:t xml:space="preserve"> 36(3) :234-248 </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Kissi M, Mountadar M, Assobhei O, Gargiulo E, Palmieri G, and Giardina P, (2001). Roles of two white-rot basidiomycete fungi in decolorization and detoxiﬁcation of olive mill wastewater. </w:t>
      </w:r>
      <w:r w:rsidRPr="00F75886">
        <w:rPr>
          <w:rFonts w:ascii="Times New Roman" w:hAnsi="Times New Roman"/>
          <w:i/>
          <w:iCs/>
          <w:sz w:val="20"/>
          <w:szCs w:val="20"/>
        </w:rPr>
        <w:t>Applied Microbiology and Biotechnology</w:t>
      </w:r>
      <w:r w:rsidRPr="00F75886">
        <w:rPr>
          <w:rFonts w:ascii="Times New Roman" w:hAnsi="Times New Roman"/>
          <w:sz w:val="20"/>
          <w:szCs w:val="20"/>
        </w:rPr>
        <w:t>, 57(1-2): 221–226</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Ettayebi, K., Errachidi, F., Jamai, L., Tahri-Jouti, A. M., Sendide, K., and Ettayebi, M. (2003) Biodegradation of polyphenols with immobilized </w:t>
      </w:r>
      <w:r w:rsidRPr="00F75886">
        <w:rPr>
          <w:rFonts w:ascii="Times New Roman" w:hAnsi="Times New Roman"/>
          <w:i/>
          <w:iCs/>
          <w:sz w:val="20"/>
          <w:szCs w:val="20"/>
        </w:rPr>
        <w:t>Candida tropicalis</w:t>
      </w:r>
      <w:r w:rsidRPr="00F75886">
        <w:rPr>
          <w:rFonts w:ascii="Times New Roman" w:hAnsi="Times New Roman"/>
          <w:sz w:val="20"/>
          <w:szCs w:val="20"/>
        </w:rPr>
        <w:t xml:space="preserve">under metabolic induction </w:t>
      </w:r>
      <w:r w:rsidRPr="00F75886">
        <w:rPr>
          <w:rFonts w:ascii="Times New Roman" w:hAnsi="Times New Roman"/>
          <w:i/>
          <w:iCs/>
          <w:sz w:val="20"/>
          <w:szCs w:val="20"/>
        </w:rPr>
        <w:t>FEMS Microbiology Letters</w:t>
      </w:r>
      <w:r w:rsidRPr="00F75886">
        <w:rPr>
          <w:rFonts w:ascii="Times New Roman" w:hAnsi="Times New Roman"/>
          <w:sz w:val="20"/>
          <w:szCs w:val="20"/>
        </w:rPr>
        <w:t>, 223(2), 215–219.</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tl/>
        </w:rPr>
      </w:pPr>
      <w:r w:rsidRPr="00F75886">
        <w:rPr>
          <w:rFonts w:ascii="Times New Roman" w:hAnsi="Times New Roman"/>
          <w:i/>
          <w:iCs/>
          <w:sz w:val="20"/>
          <w:szCs w:val="20"/>
        </w:rPr>
        <w:t>Ammar</w:t>
      </w:r>
      <w:r w:rsidRPr="00F75886">
        <w:rPr>
          <w:rFonts w:ascii="Times New Roman" w:hAnsi="Times New Roman"/>
          <w:sz w:val="20"/>
          <w:szCs w:val="20"/>
        </w:rPr>
        <w:t xml:space="preserve"> E, Nasri M, and Medhioub K, (2005). Isolation of phenol degrading Enterobacteria from the wastewater of olive oil extraction process. </w:t>
      </w:r>
      <w:r w:rsidRPr="00F75886">
        <w:rPr>
          <w:rFonts w:ascii="Times New Roman" w:hAnsi="Times New Roman"/>
          <w:i/>
          <w:iCs/>
          <w:sz w:val="20"/>
          <w:szCs w:val="20"/>
        </w:rPr>
        <w:t>World Journal of Microbiology and Biotechnology</w:t>
      </w:r>
      <w:r w:rsidRPr="00F75886">
        <w:rPr>
          <w:rFonts w:ascii="Times New Roman" w:hAnsi="Times New Roman"/>
          <w:sz w:val="20"/>
          <w:szCs w:val="20"/>
        </w:rPr>
        <w:t>, 21(3): 253–259</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Maier R. (2003). Biosurfactants: Evolution and Diversity in Bacteria. </w:t>
      </w:r>
      <w:r w:rsidRPr="00F75886">
        <w:rPr>
          <w:rFonts w:ascii="Times New Roman" w:hAnsi="Times New Roman"/>
          <w:i/>
          <w:iCs/>
          <w:sz w:val="20"/>
          <w:szCs w:val="20"/>
        </w:rPr>
        <w:t>Advances in Applied Microbiology</w:t>
      </w:r>
      <w:r w:rsidRPr="00F75886">
        <w:rPr>
          <w:rFonts w:ascii="Times New Roman" w:hAnsi="Times New Roman"/>
          <w:sz w:val="20"/>
          <w:szCs w:val="20"/>
        </w:rPr>
        <w:t>, 52: 101-121.</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Gottschalk, G. (1986). Bacterial Metabolism, 2nd Edition. </w:t>
      </w:r>
      <w:r w:rsidRPr="00F75886">
        <w:rPr>
          <w:rFonts w:ascii="Times New Roman" w:hAnsi="Times New Roman"/>
          <w:i/>
          <w:iCs/>
          <w:sz w:val="20"/>
          <w:szCs w:val="20"/>
        </w:rPr>
        <w:t>Springer-Verlag</w:t>
      </w:r>
      <w:r w:rsidRPr="00F75886">
        <w:rPr>
          <w:rFonts w:ascii="Times New Roman" w:hAnsi="Times New Roman"/>
          <w:sz w:val="20"/>
          <w:szCs w:val="20"/>
        </w:rPr>
        <w:t>. New York.</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Zubay, G. (1998). Biochemistry, 4th Edition. Wm. C. Brown Publishers, Dubuque, IA.</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Kleyn and Bicknell (2005). Microbiology Experiments: A Health Science Perspective </w:t>
      </w:r>
      <w:r w:rsidRPr="00F75886">
        <w:rPr>
          <w:rFonts w:ascii="Times New Roman" w:hAnsi="Times New Roman"/>
          <w:sz w:val="20"/>
          <w:szCs w:val="20"/>
          <w:shd w:val="clear" w:color="auto" w:fill="FFFFFF"/>
        </w:rPr>
        <w:t>McGraw-Hill Higher Education</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color w:val="000000" w:themeColor="text1"/>
          <w:sz w:val="20"/>
          <w:szCs w:val="20"/>
        </w:rPr>
      </w:pPr>
      <w:r w:rsidRPr="00F75886">
        <w:rPr>
          <w:rFonts w:ascii="Times New Roman" w:hAnsi="Times New Roman"/>
          <w:sz w:val="20"/>
          <w:szCs w:val="20"/>
        </w:rPr>
        <w:t>Čipinytė, V.,Grigiškis, S., Šapokaitė,D. and Baškys, E. (2011). Production of</w:t>
      </w:r>
      <w:r w:rsidRPr="00F75886">
        <w:rPr>
          <w:rFonts w:ascii="Times New Roman" w:hAnsi="Times New Roman"/>
          <w:sz w:val="20"/>
          <w:szCs w:val="20"/>
          <w:rtl/>
        </w:rPr>
        <w:t xml:space="preserve"> </w:t>
      </w:r>
      <w:r w:rsidRPr="00F75886">
        <w:rPr>
          <w:rFonts w:ascii="Times New Roman" w:hAnsi="Times New Roman"/>
          <w:sz w:val="20"/>
          <w:szCs w:val="20"/>
        </w:rPr>
        <w:t>bio</w:t>
      </w:r>
      <w:r w:rsidRPr="00F75886">
        <w:rPr>
          <w:rFonts w:ascii="Times New Roman" w:hAnsi="Times New Roman"/>
          <w:sz w:val="20"/>
          <w:szCs w:val="20"/>
          <w:rtl/>
        </w:rPr>
        <w:t xml:space="preserve"> </w:t>
      </w:r>
      <w:r w:rsidRPr="00F75886">
        <w:rPr>
          <w:rFonts w:ascii="Times New Roman" w:hAnsi="Times New Roman"/>
          <w:sz w:val="20"/>
          <w:szCs w:val="20"/>
        </w:rPr>
        <w:t>surfactance</w:t>
      </w:r>
      <w:r w:rsidRPr="00F75886">
        <w:rPr>
          <w:rFonts w:ascii="Times New Roman" w:hAnsi="Times New Roman"/>
          <w:sz w:val="20"/>
          <w:szCs w:val="20"/>
          <w:rtl/>
        </w:rPr>
        <w:t xml:space="preserve"> </w:t>
      </w:r>
      <w:r w:rsidRPr="00F75886">
        <w:rPr>
          <w:rFonts w:ascii="Times New Roman" w:hAnsi="Times New Roman"/>
          <w:sz w:val="20"/>
          <w:szCs w:val="20"/>
        </w:rPr>
        <w:t>by Arthrobactersp. hydrocarbon degrading bacterium environment. Technology Resources, Proceedings of the 8th International Scientific and Practical Conference. Volume 1</w:t>
      </w:r>
      <w:r w:rsidRPr="00F75886">
        <w:rPr>
          <w:rFonts w:ascii="Times New Roman" w:hAnsi="Times New Roman"/>
          <w:color w:val="000000" w:themeColor="text1"/>
          <w:sz w:val="20"/>
          <w:szCs w:val="20"/>
        </w:rPr>
        <w:t xml:space="preserve">. </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Mudili, (2007) </w:t>
      </w:r>
      <w:r w:rsidRPr="00F75886">
        <w:rPr>
          <w:rFonts w:ascii="Times New Roman" w:hAnsi="Times New Roman"/>
          <w:sz w:val="20"/>
          <w:szCs w:val="20"/>
          <w:shd w:val="clear" w:color="auto" w:fill="FFFFFF"/>
        </w:rPr>
        <w:t xml:space="preserve">Jayababu Mudili, </w:t>
      </w:r>
      <w:r w:rsidRPr="00F75886">
        <w:rPr>
          <w:rStyle w:val="fn"/>
          <w:rFonts w:ascii="Times New Roman" w:hAnsi="Times New Roman"/>
          <w:sz w:val="20"/>
          <w:szCs w:val="20"/>
        </w:rPr>
        <w:t xml:space="preserve">Introductionary Practical Microbiology, </w:t>
      </w:r>
      <w:r w:rsidRPr="00F75886">
        <w:rPr>
          <w:rFonts w:ascii="Times New Roman" w:hAnsi="Times New Roman"/>
          <w:sz w:val="20"/>
          <w:szCs w:val="20"/>
          <w:shd w:val="clear" w:color="auto" w:fill="FFFFFF"/>
        </w:rPr>
        <w:t>Alpha Science International Limited</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Thomsan J. N, 1999 microbiology lab manual </w:t>
      </w:r>
      <w:r w:rsidRPr="00F75886">
        <w:rPr>
          <w:rFonts w:ascii="Times New Roman" w:hAnsi="Times New Roman"/>
          <w:i/>
          <w:iCs/>
          <w:sz w:val="20"/>
          <w:szCs w:val="20"/>
        </w:rPr>
        <w:t xml:space="preserve">Williams &amp; Wilkins. </w:t>
      </w:r>
      <w:r w:rsidRPr="00F75886">
        <w:rPr>
          <w:rFonts w:ascii="Times New Roman" w:hAnsi="Times New Roman"/>
          <w:sz w:val="20"/>
          <w:szCs w:val="20"/>
        </w:rPr>
        <w:t>Baltimore, MD</w:t>
      </w:r>
    </w:p>
    <w:p w:rsidR="00E25B21" w:rsidRPr="00F75886"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Bergey, D. H., Krieg, N.R., and Holt, J.G. (1984). Bergey’s Manual of Systematic Bacteriology. </w:t>
      </w:r>
      <w:r w:rsidRPr="00F75886">
        <w:rPr>
          <w:rFonts w:ascii="Times New Roman" w:hAnsi="Times New Roman"/>
          <w:i/>
          <w:iCs/>
          <w:sz w:val="20"/>
          <w:szCs w:val="20"/>
        </w:rPr>
        <w:t xml:space="preserve">Williams &amp; Wilkins. </w:t>
      </w:r>
      <w:r w:rsidRPr="00F75886">
        <w:rPr>
          <w:rFonts w:ascii="Times New Roman" w:hAnsi="Times New Roman"/>
          <w:sz w:val="20"/>
          <w:szCs w:val="20"/>
        </w:rPr>
        <w:t>Baltimore, MD</w:t>
      </w:r>
    </w:p>
    <w:p w:rsidR="00E25B21" w:rsidRPr="00E25B21" w:rsidRDefault="00E25B21" w:rsidP="00E25B21">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75886">
        <w:rPr>
          <w:rFonts w:ascii="Times New Roman" w:hAnsi="Times New Roman"/>
          <w:sz w:val="20"/>
          <w:szCs w:val="20"/>
        </w:rPr>
        <w:t xml:space="preserve">Pepe, O., Blaiotta, G., Moschetti, G., Greco, T., and Villani, F. (2003). Rope-producing strains of Bacillus spp. from wheat bread and strategy for their control by lactic acid bacteria. </w:t>
      </w:r>
      <w:r w:rsidRPr="00F75886">
        <w:rPr>
          <w:rFonts w:ascii="Times New Roman" w:hAnsi="Times New Roman"/>
          <w:i/>
          <w:iCs/>
          <w:sz w:val="20"/>
          <w:szCs w:val="20"/>
        </w:rPr>
        <w:t>Appl. Environ. Microbiol</w:t>
      </w:r>
      <w:r w:rsidRPr="00F75886">
        <w:rPr>
          <w:rFonts w:ascii="Times New Roman" w:hAnsi="Times New Roman"/>
          <w:sz w:val="20"/>
          <w:szCs w:val="20"/>
        </w:rPr>
        <w:t>. 69 (4), 2321–</w:t>
      </w:r>
      <w:r>
        <w:rPr>
          <w:rFonts w:ascii="Times New Roman" w:hAnsi="Times New Roman"/>
          <w:sz w:val="20"/>
          <w:szCs w:val="20"/>
        </w:rPr>
        <w:t>232</w:t>
      </w:r>
      <w:r w:rsidRPr="00F75886">
        <w:rPr>
          <w:rFonts w:ascii="Times New Roman" w:hAnsi="Times New Roman"/>
          <w:sz w:val="20"/>
          <w:szCs w:val="20"/>
        </w:rPr>
        <w:t xml:space="preserve">9. </w:t>
      </w:r>
    </w:p>
    <w:sectPr w:rsidR="00E25B21" w:rsidRPr="00E25B21" w:rsidSect="00E25B2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A1E1C"/>
    <w:multiLevelType w:val="hybridMultilevel"/>
    <w:tmpl w:val="9DAC5120"/>
    <w:lvl w:ilvl="0" w:tplc="C54A226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B21"/>
    <w:rsid w:val="00026BDF"/>
    <w:rsid w:val="00D0718B"/>
    <w:rsid w:val="00D40B1F"/>
    <w:rsid w:val="00E25B21"/>
    <w:rsid w:val="00F8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B2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E25B21"/>
    <w:pPr>
      <w:spacing w:before="1200" w:after="300" w:line="240" w:lineRule="auto"/>
      <w:jc w:val="center"/>
    </w:pPr>
    <w:rPr>
      <w:rFonts w:ascii="Arial" w:eastAsia="SimSun" w:hAnsi="Arial" w:cs="Arial"/>
      <w:b/>
      <w:lang w:val="en-GB" w:bidi="ar-SA"/>
    </w:rPr>
  </w:style>
  <w:style w:type="paragraph" w:customStyle="1" w:styleId="JESTECAuthor">
    <w:name w:val="JESTEC Author"/>
    <w:basedOn w:val="JESTECTitle"/>
    <w:rsid w:val="00E25B21"/>
    <w:pPr>
      <w:spacing w:before="0" w:after="200"/>
    </w:pPr>
    <w:rPr>
      <w:b w:val="0"/>
      <w:sz w:val="20"/>
    </w:rPr>
  </w:style>
  <w:style w:type="paragraph" w:customStyle="1" w:styleId="JESTECAbstract">
    <w:name w:val="JESTEC Abstract"/>
    <w:basedOn w:val="BodyText"/>
    <w:rsid w:val="00E25B21"/>
    <w:pPr>
      <w:spacing w:before="120" w:after="0" w:line="240" w:lineRule="auto"/>
      <w:ind w:left="357" w:right="448"/>
      <w:jc w:val="both"/>
    </w:pPr>
    <w:rPr>
      <w:rFonts w:ascii="Times New Roman" w:eastAsia="SimSun" w:hAnsi="Times New Roman"/>
      <w:sz w:val="18"/>
      <w:szCs w:val="18"/>
      <w:lang w:val="en-GB" w:bidi="ar-SA"/>
    </w:rPr>
  </w:style>
  <w:style w:type="paragraph" w:customStyle="1" w:styleId="AbstractandKeywordsHeading">
    <w:name w:val="Abstract and Keywords Heading"/>
    <w:basedOn w:val="Normal"/>
    <w:rsid w:val="00E25B21"/>
    <w:pPr>
      <w:spacing w:after="0" w:line="240" w:lineRule="auto"/>
      <w:ind w:left="851" w:right="851"/>
    </w:pPr>
    <w:rPr>
      <w:rFonts w:ascii="Times New Roman" w:eastAsia="SimSun" w:hAnsi="Times New Roman"/>
      <w:b/>
      <w:bCs/>
      <w:sz w:val="20"/>
      <w:szCs w:val="20"/>
      <w:lang w:val="en-GB" w:bidi="ar-SA"/>
    </w:rPr>
  </w:style>
  <w:style w:type="paragraph" w:styleId="BodyText">
    <w:name w:val="Body Text"/>
    <w:basedOn w:val="Normal"/>
    <w:link w:val="BodyTextChar"/>
    <w:uiPriority w:val="99"/>
    <w:semiHidden/>
    <w:unhideWhenUsed/>
    <w:rsid w:val="00E25B21"/>
    <w:pPr>
      <w:spacing w:after="120"/>
    </w:pPr>
  </w:style>
  <w:style w:type="character" w:customStyle="1" w:styleId="BodyTextChar">
    <w:name w:val="Body Text Char"/>
    <w:basedOn w:val="DefaultParagraphFont"/>
    <w:link w:val="BodyText"/>
    <w:uiPriority w:val="99"/>
    <w:semiHidden/>
    <w:rsid w:val="00E25B21"/>
    <w:rPr>
      <w:rFonts w:ascii="Cambria" w:eastAsia="Times New Roman" w:hAnsi="Cambria" w:cs="Times New Roman"/>
      <w:lang w:bidi="en-US"/>
    </w:rPr>
  </w:style>
  <w:style w:type="paragraph" w:styleId="ListParagraph">
    <w:name w:val="List Paragraph"/>
    <w:basedOn w:val="Normal"/>
    <w:uiPriority w:val="34"/>
    <w:qFormat/>
    <w:rsid w:val="00E25B21"/>
    <w:pPr>
      <w:ind w:left="720"/>
      <w:contextualSpacing/>
    </w:pPr>
  </w:style>
  <w:style w:type="character" w:customStyle="1" w:styleId="fn">
    <w:name w:val="fn"/>
    <w:basedOn w:val="DefaultParagraphFont"/>
    <w:rsid w:val="00E25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B2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E25B21"/>
    <w:pPr>
      <w:spacing w:before="1200" w:after="300" w:line="240" w:lineRule="auto"/>
      <w:jc w:val="center"/>
    </w:pPr>
    <w:rPr>
      <w:rFonts w:ascii="Arial" w:eastAsia="SimSun" w:hAnsi="Arial" w:cs="Arial"/>
      <w:b/>
      <w:lang w:val="en-GB" w:bidi="ar-SA"/>
    </w:rPr>
  </w:style>
  <w:style w:type="paragraph" w:customStyle="1" w:styleId="JESTECAuthor">
    <w:name w:val="JESTEC Author"/>
    <w:basedOn w:val="JESTECTitle"/>
    <w:rsid w:val="00E25B21"/>
    <w:pPr>
      <w:spacing w:before="0" w:after="200"/>
    </w:pPr>
    <w:rPr>
      <w:b w:val="0"/>
      <w:sz w:val="20"/>
    </w:rPr>
  </w:style>
  <w:style w:type="paragraph" w:customStyle="1" w:styleId="JESTECAbstract">
    <w:name w:val="JESTEC Abstract"/>
    <w:basedOn w:val="BodyText"/>
    <w:rsid w:val="00E25B21"/>
    <w:pPr>
      <w:spacing w:before="120" w:after="0" w:line="240" w:lineRule="auto"/>
      <w:ind w:left="357" w:right="448"/>
      <w:jc w:val="both"/>
    </w:pPr>
    <w:rPr>
      <w:rFonts w:ascii="Times New Roman" w:eastAsia="SimSun" w:hAnsi="Times New Roman"/>
      <w:sz w:val="18"/>
      <w:szCs w:val="18"/>
      <w:lang w:val="en-GB" w:bidi="ar-SA"/>
    </w:rPr>
  </w:style>
  <w:style w:type="paragraph" w:customStyle="1" w:styleId="AbstractandKeywordsHeading">
    <w:name w:val="Abstract and Keywords Heading"/>
    <w:basedOn w:val="Normal"/>
    <w:rsid w:val="00E25B21"/>
    <w:pPr>
      <w:spacing w:after="0" w:line="240" w:lineRule="auto"/>
      <w:ind w:left="851" w:right="851"/>
    </w:pPr>
    <w:rPr>
      <w:rFonts w:ascii="Times New Roman" w:eastAsia="SimSun" w:hAnsi="Times New Roman"/>
      <w:b/>
      <w:bCs/>
      <w:sz w:val="20"/>
      <w:szCs w:val="20"/>
      <w:lang w:val="en-GB" w:bidi="ar-SA"/>
    </w:rPr>
  </w:style>
  <w:style w:type="paragraph" w:styleId="BodyText">
    <w:name w:val="Body Text"/>
    <w:basedOn w:val="Normal"/>
    <w:link w:val="BodyTextChar"/>
    <w:uiPriority w:val="99"/>
    <w:semiHidden/>
    <w:unhideWhenUsed/>
    <w:rsid w:val="00E25B21"/>
    <w:pPr>
      <w:spacing w:after="120"/>
    </w:pPr>
  </w:style>
  <w:style w:type="character" w:customStyle="1" w:styleId="BodyTextChar">
    <w:name w:val="Body Text Char"/>
    <w:basedOn w:val="DefaultParagraphFont"/>
    <w:link w:val="BodyText"/>
    <w:uiPriority w:val="99"/>
    <w:semiHidden/>
    <w:rsid w:val="00E25B21"/>
    <w:rPr>
      <w:rFonts w:ascii="Cambria" w:eastAsia="Times New Roman" w:hAnsi="Cambria" w:cs="Times New Roman"/>
      <w:lang w:bidi="en-US"/>
    </w:rPr>
  </w:style>
  <w:style w:type="paragraph" w:styleId="ListParagraph">
    <w:name w:val="List Paragraph"/>
    <w:basedOn w:val="Normal"/>
    <w:uiPriority w:val="34"/>
    <w:qFormat/>
    <w:rsid w:val="00E25B21"/>
    <w:pPr>
      <w:ind w:left="720"/>
      <w:contextualSpacing/>
    </w:pPr>
  </w:style>
  <w:style w:type="character" w:customStyle="1" w:styleId="fn">
    <w:name w:val="fn"/>
    <w:basedOn w:val="DefaultParagraphFont"/>
    <w:rsid w:val="00E2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2015-02-02T11:23:00Z</dcterms:created>
  <dcterms:modified xsi:type="dcterms:W3CDTF">2015-02-20T15:24:00Z</dcterms:modified>
</cp:coreProperties>
</file>