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36" w:rsidRDefault="008A0F36" w:rsidP="0003639A">
      <w:pPr>
        <w:tabs>
          <w:tab w:val="left" w:pos="2410"/>
        </w:tabs>
        <w:adjustRightInd w:val="0"/>
        <w:spacing w:after="0" w:line="240" w:lineRule="auto"/>
        <w:ind w:right="115"/>
        <w:rPr>
          <w:rFonts w:asciiTheme="majorBidi" w:hAnsiTheme="majorBidi" w:cstheme="majorBidi"/>
          <w:bCs/>
          <w:sz w:val="24"/>
          <w:szCs w:val="24"/>
        </w:rPr>
      </w:pPr>
      <w:r>
        <w:rPr>
          <w:rFonts w:asciiTheme="majorBidi" w:hAnsiTheme="majorBidi" w:cstheme="majorBidi"/>
          <w:bCs/>
          <w:sz w:val="24"/>
          <w:szCs w:val="24"/>
        </w:rPr>
        <w:t>Malaysian Journal of Analytical Sciences</w:t>
      </w:r>
      <w:r w:rsidR="00F83FDE">
        <w:rPr>
          <w:rFonts w:asciiTheme="majorBidi" w:hAnsiTheme="majorBidi" w:cstheme="majorBidi"/>
          <w:bCs/>
          <w:sz w:val="24"/>
          <w:szCs w:val="24"/>
        </w:rPr>
        <w:t xml:space="preserve"> Vol 19 </w:t>
      </w:r>
      <w:r w:rsidR="0003639A">
        <w:rPr>
          <w:rFonts w:ascii="Times New Roman" w:hAnsi="Times New Roman"/>
          <w:sz w:val="24"/>
          <w:szCs w:val="24"/>
        </w:rPr>
        <w:t>No 1</w:t>
      </w:r>
      <w:r w:rsidR="0003639A">
        <w:rPr>
          <w:rFonts w:asciiTheme="majorBidi" w:hAnsiTheme="majorBidi" w:cstheme="majorBidi"/>
          <w:bCs/>
          <w:sz w:val="24"/>
          <w:szCs w:val="24"/>
        </w:rPr>
        <w:t xml:space="preserve"> </w:t>
      </w:r>
      <w:bookmarkStart w:id="0" w:name="_GoBack"/>
      <w:bookmarkEnd w:id="0"/>
      <w:r w:rsidR="00F83FDE">
        <w:rPr>
          <w:rFonts w:asciiTheme="majorBidi" w:hAnsiTheme="majorBidi" w:cstheme="majorBidi"/>
          <w:bCs/>
          <w:sz w:val="24"/>
          <w:szCs w:val="24"/>
        </w:rPr>
        <w:t>(2015): 88 – 96</w:t>
      </w:r>
    </w:p>
    <w:p w:rsidR="008A0F36" w:rsidRDefault="008A0F36" w:rsidP="008A0F36">
      <w:pPr>
        <w:tabs>
          <w:tab w:val="left" w:pos="2410"/>
        </w:tabs>
        <w:adjustRightInd w:val="0"/>
        <w:spacing w:after="0" w:line="240" w:lineRule="auto"/>
        <w:ind w:right="115"/>
        <w:rPr>
          <w:rFonts w:asciiTheme="majorBidi" w:hAnsiTheme="majorBidi" w:cstheme="majorBidi"/>
          <w:bCs/>
          <w:sz w:val="24"/>
          <w:szCs w:val="24"/>
        </w:rPr>
      </w:pPr>
    </w:p>
    <w:p w:rsidR="008A0F36" w:rsidRDefault="008A0F36" w:rsidP="008A0F36">
      <w:pPr>
        <w:tabs>
          <w:tab w:val="left" w:pos="2410"/>
        </w:tabs>
        <w:adjustRightInd w:val="0"/>
        <w:spacing w:after="0" w:line="240" w:lineRule="auto"/>
        <w:ind w:right="115"/>
        <w:rPr>
          <w:rFonts w:asciiTheme="majorBidi" w:hAnsiTheme="majorBidi" w:cstheme="majorBidi"/>
          <w:bCs/>
          <w:sz w:val="24"/>
          <w:szCs w:val="24"/>
        </w:rPr>
      </w:pPr>
    </w:p>
    <w:p w:rsidR="008A0F36" w:rsidRPr="008A0F36" w:rsidRDefault="008A0F36" w:rsidP="008A0F36">
      <w:pPr>
        <w:tabs>
          <w:tab w:val="left" w:pos="2410"/>
        </w:tabs>
        <w:adjustRightInd w:val="0"/>
        <w:spacing w:after="0" w:line="240" w:lineRule="auto"/>
        <w:ind w:right="115"/>
        <w:rPr>
          <w:rFonts w:asciiTheme="majorBidi" w:hAnsiTheme="majorBidi" w:cstheme="majorBidi"/>
          <w:bCs/>
          <w:sz w:val="24"/>
          <w:szCs w:val="24"/>
        </w:rPr>
      </w:pPr>
    </w:p>
    <w:p w:rsidR="005B0554" w:rsidRPr="002568DE" w:rsidRDefault="005B0554" w:rsidP="005B0554">
      <w:pPr>
        <w:tabs>
          <w:tab w:val="left" w:pos="2410"/>
        </w:tabs>
        <w:adjustRightInd w:val="0"/>
        <w:spacing w:after="0" w:line="240" w:lineRule="auto"/>
        <w:ind w:right="115"/>
        <w:jc w:val="center"/>
        <w:rPr>
          <w:rFonts w:asciiTheme="majorBidi" w:hAnsiTheme="majorBidi" w:cstheme="majorBidi"/>
          <w:bCs/>
          <w:sz w:val="28"/>
          <w:szCs w:val="28"/>
        </w:rPr>
      </w:pPr>
      <w:r w:rsidRPr="00FA5F06">
        <w:rPr>
          <w:rFonts w:asciiTheme="majorBidi" w:hAnsiTheme="majorBidi" w:cstheme="majorBidi"/>
          <w:bCs/>
          <w:sz w:val="28"/>
          <w:szCs w:val="28"/>
        </w:rPr>
        <w:t>THE IMPROVEMENT OF SCREENING THE SIGNIFICANT FACTORS OF OIL BLENDS AS BIOLUBRICANT BASE STOCK</w:t>
      </w:r>
    </w:p>
    <w:p w:rsidR="005B0554" w:rsidRDefault="005B0554" w:rsidP="005B0554">
      <w:pPr>
        <w:adjustRightInd w:val="0"/>
        <w:spacing w:after="0" w:line="240" w:lineRule="auto"/>
        <w:ind w:right="58"/>
        <w:jc w:val="center"/>
        <w:rPr>
          <w:rFonts w:asciiTheme="majorBidi" w:hAnsiTheme="majorBidi" w:cstheme="majorBidi"/>
          <w:sz w:val="24"/>
          <w:szCs w:val="24"/>
        </w:rPr>
      </w:pPr>
    </w:p>
    <w:p w:rsidR="005B0554" w:rsidRPr="002568DE" w:rsidRDefault="005B0554" w:rsidP="005B0554">
      <w:pPr>
        <w:adjustRightInd w:val="0"/>
        <w:spacing w:after="0" w:line="240" w:lineRule="auto"/>
        <w:ind w:right="58"/>
        <w:jc w:val="center"/>
        <w:rPr>
          <w:rFonts w:asciiTheme="majorBidi" w:hAnsiTheme="majorBidi" w:cstheme="majorBidi"/>
          <w:sz w:val="24"/>
          <w:szCs w:val="24"/>
        </w:rPr>
      </w:pPr>
      <w:r w:rsidRPr="00FA5F06">
        <w:rPr>
          <w:rFonts w:asciiTheme="majorBidi" w:hAnsiTheme="majorBidi" w:cstheme="majorBidi"/>
          <w:sz w:val="24"/>
          <w:szCs w:val="24"/>
        </w:rPr>
        <w:t>(Penambahbaikkan Saringan Faktor Bererti Bagi Campuran Minyak Sebagai Stok Asas Biopelincir)</w:t>
      </w:r>
    </w:p>
    <w:p w:rsidR="005B0554" w:rsidRDefault="005B0554" w:rsidP="005B0554">
      <w:pPr>
        <w:spacing w:after="0" w:line="240" w:lineRule="auto"/>
        <w:jc w:val="center"/>
        <w:rPr>
          <w:rFonts w:ascii="Times New Roman" w:hAnsi="Times New Roman"/>
          <w:noProof/>
          <w:sz w:val="20"/>
          <w:szCs w:val="20"/>
          <w:lang w:bidi="ar-SA"/>
        </w:rPr>
      </w:pPr>
    </w:p>
    <w:p w:rsidR="005B0554" w:rsidRDefault="005B0554" w:rsidP="005B0554">
      <w:pPr>
        <w:adjustRightInd w:val="0"/>
        <w:spacing w:after="0" w:line="240" w:lineRule="auto"/>
        <w:ind w:right="115"/>
        <w:jc w:val="center"/>
        <w:rPr>
          <w:rFonts w:asciiTheme="majorBidi" w:hAnsiTheme="majorBidi" w:cstheme="majorBidi"/>
        </w:rPr>
      </w:pPr>
      <w:r w:rsidRPr="00EE655E">
        <w:rPr>
          <w:rFonts w:asciiTheme="majorBidi" w:hAnsiTheme="majorBidi" w:cstheme="majorBidi"/>
        </w:rPr>
        <w:t>Noor Hajarul Ashikin Shamsuddin</w:t>
      </w:r>
      <w:r w:rsidRPr="00EE655E">
        <w:rPr>
          <w:rFonts w:asciiTheme="majorBidi" w:hAnsiTheme="majorBidi" w:cstheme="majorBidi"/>
          <w:vertAlign w:val="superscript"/>
        </w:rPr>
        <w:t>1</w:t>
      </w:r>
      <w:r w:rsidRPr="00EE655E">
        <w:rPr>
          <w:rFonts w:asciiTheme="majorBidi" w:hAnsiTheme="majorBidi" w:cstheme="majorBidi"/>
        </w:rPr>
        <w:t>, Rozaini Abdullah</w:t>
      </w:r>
      <w:r w:rsidRPr="00EE655E">
        <w:rPr>
          <w:rFonts w:asciiTheme="majorBidi" w:hAnsiTheme="majorBidi" w:cstheme="majorBidi"/>
          <w:vertAlign w:val="superscript"/>
        </w:rPr>
        <w:t>2</w:t>
      </w:r>
      <w:r w:rsidRPr="002568DE">
        <w:rPr>
          <w:rFonts w:asciiTheme="majorBidi" w:hAnsiTheme="majorBidi" w:cstheme="majorBidi"/>
        </w:rPr>
        <w:t>*</w:t>
      </w:r>
      <w:r w:rsidRPr="00EE655E">
        <w:rPr>
          <w:rFonts w:asciiTheme="majorBidi" w:hAnsiTheme="majorBidi" w:cstheme="majorBidi"/>
        </w:rPr>
        <w:t>, Zainab Hamzah</w:t>
      </w:r>
      <w:r w:rsidRPr="00EE655E">
        <w:rPr>
          <w:rFonts w:asciiTheme="majorBidi" w:hAnsiTheme="majorBidi" w:cstheme="majorBidi"/>
          <w:vertAlign w:val="superscript"/>
        </w:rPr>
        <w:t>2</w:t>
      </w:r>
      <w:r w:rsidRPr="00EE655E">
        <w:rPr>
          <w:rFonts w:asciiTheme="majorBidi" w:hAnsiTheme="majorBidi" w:cstheme="majorBidi"/>
        </w:rPr>
        <w:t xml:space="preserve">, </w:t>
      </w:r>
    </w:p>
    <w:p w:rsidR="005B0554" w:rsidRPr="00EE655E" w:rsidRDefault="005B0554" w:rsidP="005B0554">
      <w:pPr>
        <w:adjustRightInd w:val="0"/>
        <w:spacing w:after="0" w:line="240" w:lineRule="auto"/>
        <w:ind w:right="115"/>
        <w:jc w:val="center"/>
        <w:rPr>
          <w:rFonts w:asciiTheme="majorBidi" w:hAnsiTheme="majorBidi" w:cstheme="majorBidi"/>
        </w:rPr>
      </w:pPr>
      <w:r w:rsidRPr="00EE655E">
        <w:rPr>
          <w:rFonts w:asciiTheme="majorBidi" w:hAnsiTheme="majorBidi" w:cstheme="majorBidi"/>
        </w:rPr>
        <w:t>Siti Jamilah Hanim Mohd Yusof</w:t>
      </w:r>
      <w:r w:rsidRPr="00EE655E">
        <w:rPr>
          <w:rFonts w:asciiTheme="majorBidi" w:hAnsiTheme="majorBidi" w:cstheme="majorBidi"/>
          <w:vertAlign w:val="superscript"/>
        </w:rPr>
        <w:t>1</w:t>
      </w:r>
    </w:p>
    <w:p w:rsidR="005B0554" w:rsidRPr="005B0554" w:rsidRDefault="005B0554" w:rsidP="005B0554">
      <w:pPr>
        <w:spacing w:after="0" w:line="240" w:lineRule="auto"/>
        <w:jc w:val="center"/>
        <w:rPr>
          <w:rFonts w:ascii="Times New Roman" w:hAnsi="Times New Roman"/>
          <w:noProof/>
          <w:sz w:val="20"/>
          <w:szCs w:val="20"/>
          <w:lang w:bidi="ar-SA"/>
        </w:rPr>
      </w:pPr>
    </w:p>
    <w:p w:rsidR="005B0554" w:rsidRPr="005B0554" w:rsidRDefault="005B0554" w:rsidP="005B0554">
      <w:pPr>
        <w:adjustRightInd w:val="0"/>
        <w:spacing w:after="0" w:line="240" w:lineRule="auto"/>
        <w:ind w:right="115"/>
        <w:jc w:val="center"/>
        <w:rPr>
          <w:rFonts w:asciiTheme="majorBidi" w:hAnsiTheme="majorBidi" w:cstheme="majorBidi"/>
          <w:i/>
          <w:iCs/>
          <w:sz w:val="20"/>
          <w:szCs w:val="20"/>
        </w:rPr>
      </w:pPr>
      <w:r w:rsidRPr="005B0554">
        <w:rPr>
          <w:rFonts w:asciiTheme="majorBidi" w:hAnsiTheme="majorBidi" w:cstheme="majorBidi"/>
          <w:i/>
          <w:iCs/>
          <w:sz w:val="20"/>
          <w:szCs w:val="20"/>
          <w:vertAlign w:val="superscript"/>
        </w:rPr>
        <w:t>1</w:t>
      </w:r>
      <w:r w:rsidRPr="005B0554">
        <w:rPr>
          <w:rFonts w:asciiTheme="majorBidi" w:hAnsiTheme="majorBidi" w:cstheme="majorBidi"/>
          <w:i/>
          <w:iCs/>
          <w:sz w:val="20"/>
          <w:szCs w:val="20"/>
        </w:rPr>
        <w:t xml:space="preserve">School of Bioprocess Engineering, </w:t>
      </w:r>
    </w:p>
    <w:p w:rsidR="005B0554" w:rsidRPr="005B0554" w:rsidRDefault="005B0554" w:rsidP="005B0554">
      <w:pPr>
        <w:adjustRightInd w:val="0"/>
        <w:spacing w:after="0" w:line="240" w:lineRule="auto"/>
        <w:ind w:right="115"/>
        <w:jc w:val="center"/>
        <w:rPr>
          <w:rFonts w:asciiTheme="majorBidi" w:hAnsiTheme="majorBidi" w:cstheme="majorBidi"/>
          <w:i/>
          <w:iCs/>
          <w:sz w:val="20"/>
          <w:szCs w:val="20"/>
        </w:rPr>
      </w:pPr>
      <w:r w:rsidRPr="005B0554">
        <w:rPr>
          <w:rFonts w:asciiTheme="majorBidi" w:hAnsiTheme="majorBidi" w:cstheme="majorBidi"/>
          <w:i/>
          <w:iCs/>
          <w:sz w:val="20"/>
          <w:szCs w:val="20"/>
        </w:rPr>
        <w:t>Universiti Malaysia Perlis, Kompleks Pengajian Jejawi Utara, 02600 Arau, Perlis, Malaysia</w:t>
      </w:r>
    </w:p>
    <w:p w:rsidR="005B0554" w:rsidRPr="005B0554" w:rsidRDefault="005B0554" w:rsidP="005B0554">
      <w:pPr>
        <w:adjustRightInd w:val="0"/>
        <w:spacing w:after="0" w:line="240" w:lineRule="auto"/>
        <w:ind w:right="115"/>
        <w:jc w:val="center"/>
        <w:rPr>
          <w:rFonts w:asciiTheme="majorBidi" w:hAnsiTheme="majorBidi" w:cstheme="majorBidi"/>
          <w:i/>
          <w:iCs/>
          <w:sz w:val="20"/>
          <w:szCs w:val="20"/>
        </w:rPr>
      </w:pPr>
      <w:r w:rsidRPr="005B0554">
        <w:rPr>
          <w:rFonts w:asciiTheme="majorBidi" w:hAnsiTheme="majorBidi" w:cstheme="majorBidi"/>
          <w:i/>
          <w:iCs/>
          <w:sz w:val="20"/>
          <w:szCs w:val="20"/>
          <w:vertAlign w:val="superscript"/>
        </w:rPr>
        <w:t>2</w:t>
      </w:r>
      <w:r w:rsidRPr="005B0554">
        <w:rPr>
          <w:rFonts w:asciiTheme="majorBidi" w:hAnsiTheme="majorBidi" w:cstheme="majorBidi"/>
          <w:i/>
          <w:iCs/>
          <w:sz w:val="20"/>
          <w:szCs w:val="20"/>
        </w:rPr>
        <w:t xml:space="preserve">Faculty of Engineering Technology, </w:t>
      </w:r>
    </w:p>
    <w:p w:rsidR="005B0554" w:rsidRPr="005B0554" w:rsidRDefault="005B0554" w:rsidP="005B0554">
      <w:pPr>
        <w:adjustRightInd w:val="0"/>
        <w:spacing w:after="0" w:line="240" w:lineRule="auto"/>
        <w:ind w:right="115"/>
        <w:jc w:val="center"/>
        <w:rPr>
          <w:rFonts w:asciiTheme="majorBidi" w:hAnsiTheme="majorBidi" w:cstheme="majorBidi"/>
          <w:i/>
          <w:iCs/>
          <w:sz w:val="20"/>
          <w:szCs w:val="20"/>
        </w:rPr>
      </w:pPr>
      <w:r w:rsidRPr="005B0554">
        <w:rPr>
          <w:rFonts w:asciiTheme="majorBidi" w:hAnsiTheme="majorBidi" w:cstheme="majorBidi"/>
          <w:i/>
          <w:iCs/>
          <w:sz w:val="20"/>
          <w:szCs w:val="20"/>
        </w:rPr>
        <w:t>Universiti Malaysia Perlis, Pusat Kejuruteraan, Kampus Pauh Putra, 02600 Arau, Perlis, Malaysia</w:t>
      </w:r>
    </w:p>
    <w:p w:rsidR="005B0554" w:rsidRPr="005B0554" w:rsidRDefault="005B0554" w:rsidP="005B0554">
      <w:pPr>
        <w:spacing w:after="0" w:line="240" w:lineRule="auto"/>
        <w:jc w:val="center"/>
        <w:rPr>
          <w:rFonts w:ascii="Times New Roman" w:hAnsi="Times New Roman"/>
          <w:noProof/>
          <w:sz w:val="20"/>
          <w:szCs w:val="20"/>
          <w:lang w:bidi="ar-SA"/>
        </w:rPr>
      </w:pPr>
    </w:p>
    <w:p w:rsidR="005B0554" w:rsidRPr="005B0554" w:rsidRDefault="005B0554" w:rsidP="005B0554">
      <w:pPr>
        <w:spacing w:after="0" w:line="240" w:lineRule="auto"/>
        <w:jc w:val="center"/>
        <w:rPr>
          <w:rFonts w:ascii="Times New Roman" w:hAnsi="Times New Roman"/>
          <w:i/>
          <w:noProof/>
          <w:sz w:val="20"/>
          <w:szCs w:val="20"/>
          <w:lang w:bidi="ar-SA"/>
        </w:rPr>
      </w:pPr>
      <w:r w:rsidRPr="005B0554">
        <w:rPr>
          <w:rFonts w:ascii="Times New Roman" w:hAnsi="Times New Roman"/>
          <w:i/>
          <w:noProof/>
          <w:sz w:val="20"/>
          <w:szCs w:val="20"/>
          <w:lang w:bidi="ar-SA"/>
        </w:rPr>
        <w:t xml:space="preserve">*Corresponding author: </w:t>
      </w:r>
      <w:r w:rsidRPr="005B0554">
        <w:rPr>
          <w:rFonts w:asciiTheme="majorBidi" w:hAnsiTheme="majorBidi" w:cstheme="majorBidi"/>
          <w:i/>
          <w:iCs/>
          <w:sz w:val="20"/>
          <w:szCs w:val="20"/>
        </w:rPr>
        <w:t>rozainiabdullah@unimap.edu.my</w:t>
      </w:r>
    </w:p>
    <w:p w:rsidR="005B0554" w:rsidRPr="005B0554" w:rsidRDefault="005B0554" w:rsidP="005B0554">
      <w:pPr>
        <w:spacing w:after="0" w:line="240" w:lineRule="auto"/>
        <w:jc w:val="center"/>
        <w:rPr>
          <w:rFonts w:ascii="Times New Roman" w:hAnsi="Times New Roman"/>
          <w:noProof/>
          <w:sz w:val="20"/>
          <w:szCs w:val="20"/>
          <w:lang w:bidi="ar-SA"/>
        </w:rPr>
      </w:pPr>
    </w:p>
    <w:p w:rsidR="005B0554" w:rsidRPr="005B0554" w:rsidRDefault="005B0554" w:rsidP="005B0554">
      <w:pPr>
        <w:spacing w:after="0" w:line="240" w:lineRule="auto"/>
        <w:jc w:val="center"/>
        <w:rPr>
          <w:rFonts w:ascii="Times New Roman" w:hAnsi="Times New Roman"/>
          <w:noProof/>
          <w:sz w:val="20"/>
          <w:szCs w:val="20"/>
          <w:lang w:bidi="ar-SA"/>
        </w:rPr>
      </w:pPr>
    </w:p>
    <w:p w:rsidR="005B0554" w:rsidRPr="005B0554" w:rsidRDefault="005B0554" w:rsidP="005B0554">
      <w:pPr>
        <w:spacing w:after="0" w:line="240" w:lineRule="auto"/>
        <w:jc w:val="center"/>
        <w:rPr>
          <w:rFonts w:ascii="Times New Roman" w:hAnsi="Times New Roman"/>
          <w:b/>
          <w:noProof/>
          <w:sz w:val="20"/>
          <w:szCs w:val="20"/>
          <w:lang w:bidi="ar-SA"/>
        </w:rPr>
      </w:pPr>
      <w:r w:rsidRPr="005B0554">
        <w:rPr>
          <w:rFonts w:ascii="Times New Roman" w:hAnsi="Times New Roman"/>
          <w:b/>
          <w:noProof/>
          <w:sz w:val="20"/>
          <w:szCs w:val="20"/>
          <w:lang w:bidi="ar-SA"/>
        </w:rPr>
        <w:t>Abstract</w:t>
      </w:r>
    </w:p>
    <w:p w:rsidR="005B0554" w:rsidRPr="005B0554" w:rsidRDefault="005B0554" w:rsidP="005B0554">
      <w:pPr>
        <w:spacing w:after="0" w:line="240" w:lineRule="auto"/>
        <w:ind w:right="115"/>
        <w:jc w:val="both"/>
        <w:rPr>
          <w:rFonts w:asciiTheme="majorBidi" w:hAnsiTheme="majorBidi" w:cstheme="majorBidi"/>
          <w:sz w:val="20"/>
          <w:szCs w:val="20"/>
        </w:rPr>
      </w:pPr>
      <w:r w:rsidRPr="005B0554">
        <w:rPr>
          <w:rFonts w:asciiTheme="majorBidi" w:hAnsiTheme="majorBidi" w:cstheme="majorBidi"/>
          <w:sz w:val="20"/>
          <w:szCs w:val="20"/>
        </w:rPr>
        <w:t xml:space="preserve">A new formulation biolubricant base stock was developed by blending of waste cooking oil (WCO) with </w:t>
      </w:r>
      <w:r w:rsidRPr="005B0554">
        <w:rPr>
          <w:rFonts w:asciiTheme="majorBidi" w:hAnsiTheme="majorBidi" w:cstheme="majorBidi"/>
          <w:iCs/>
          <w:sz w:val="20"/>
          <w:szCs w:val="20"/>
        </w:rPr>
        <w:t>Jatropha curcas</w:t>
      </w:r>
      <w:r w:rsidRPr="005B0554">
        <w:rPr>
          <w:rFonts w:asciiTheme="majorBidi" w:hAnsiTheme="majorBidi" w:cstheme="majorBidi"/>
          <w:sz w:val="20"/>
          <w:szCs w:val="20"/>
        </w:rPr>
        <w:t xml:space="preserve"> oil (JCO). The objective of this research is to evaluate significant factors contributing to the production of oil blends for biolubricant application. The significant factors used in this study were oil ratio (WCO:JCO), agitation times (min) and agitation speed (rpm). The blended oil biobased lubricant was used to determine the saponification, acid, peroxide and iodine values. The experimental design used in this study was the 2 level-factorial design. In this experiment, it was found that the effect of oil ratio and interaction of oil ratio and agitation speed gave the most significant effect in oil blends as biolubricant base stock. The highest ratio of oil blend 80%:20% WCO:JCO, with low agitation speed of 300 rpm and low agitation time of 30 minutes gave the optimum results. The acid, saponification, peroxide and iodine values obtained were 0.517±0.08 mgKOH/g, 126.23±1.62 mg/g, 7.5±2.0 meq/kg and 50.42±2.85 mg/g respectively. A higher ratio of waste cooking oil blends was found to be favourable as biolubricant base stock.</w:t>
      </w:r>
    </w:p>
    <w:p w:rsidR="005B0554" w:rsidRPr="005B0554" w:rsidRDefault="005B0554" w:rsidP="005B0554">
      <w:pPr>
        <w:spacing w:after="0" w:line="240" w:lineRule="auto"/>
        <w:ind w:right="115"/>
        <w:jc w:val="both"/>
        <w:rPr>
          <w:rFonts w:asciiTheme="majorBidi" w:hAnsiTheme="majorBidi" w:cstheme="majorBidi"/>
          <w:sz w:val="20"/>
          <w:szCs w:val="20"/>
        </w:rPr>
      </w:pPr>
    </w:p>
    <w:p w:rsidR="005B0554" w:rsidRPr="005B0554" w:rsidRDefault="005B0554" w:rsidP="005B0554">
      <w:pPr>
        <w:spacing w:after="0" w:line="240" w:lineRule="auto"/>
        <w:ind w:right="115"/>
        <w:jc w:val="both"/>
        <w:rPr>
          <w:rFonts w:asciiTheme="majorBidi" w:hAnsiTheme="majorBidi" w:cstheme="majorBidi"/>
          <w:sz w:val="20"/>
          <w:szCs w:val="20"/>
        </w:rPr>
      </w:pPr>
      <w:r w:rsidRPr="005B0554">
        <w:rPr>
          <w:rFonts w:asciiTheme="majorBidi" w:hAnsiTheme="majorBidi" w:cstheme="majorBidi"/>
          <w:b/>
          <w:bCs/>
          <w:sz w:val="20"/>
          <w:szCs w:val="20"/>
        </w:rPr>
        <w:t>Keyword:</w:t>
      </w:r>
      <w:r w:rsidRPr="005B0554">
        <w:rPr>
          <w:rFonts w:asciiTheme="majorBidi" w:hAnsiTheme="majorBidi" w:cstheme="majorBidi"/>
          <w:sz w:val="20"/>
          <w:szCs w:val="20"/>
        </w:rPr>
        <w:t xml:space="preserve"> waste cooking oil, </w:t>
      </w:r>
      <w:r w:rsidRPr="005B0554">
        <w:rPr>
          <w:rFonts w:asciiTheme="majorBidi" w:hAnsiTheme="majorBidi" w:cstheme="majorBidi"/>
          <w:i/>
          <w:sz w:val="20"/>
          <w:szCs w:val="20"/>
        </w:rPr>
        <w:t>Jatropha curcas</w:t>
      </w:r>
      <w:r w:rsidRPr="005B0554">
        <w:rPr>
          <w:rFonts w:asciiTheme="majorBidi" w:hAnsiTheme="majorBidi" w:cstheme="majorBidi"/>
          <w:sz w:val="20"/>
          <w:szCs w:val="20"/>
        </w:rPr>
        <w:t xml:space="preserve"> oil, oil blend, 2-Level Factorial Design</w:t>
      </w:r>
    </w:p>
    <w:p w:rsidR="005B0554" w:rsidRPr="005B0554" w:rsidRDefault="005B0554" w:rsidP="005B0554">
      <w:pPr>
        <w:spacing w:after="0" w:line="240" w:lineRule="auto"/>
        <w:jc w:val="center"/>
        <w:rPr>
          <w:rFonts w:ascii="Times New Roman" w:hAnsi="Times New Roman"/>
          <w:b/>
          <w:noProof/>
          <w:sz w:val="20"/>
          <w:szCs w:val="20"/>
          <w:lang w:bidi="ar-SA"/>
        </w:rPr>
      </w:pPr>
    </w:p>
    <w:p w:rsidR="005B0554" w:rsidRPr="005B0554" w:rsidRDefault="005B0554" w:rsidP="005B0554">
      <w:pPr>
        <w:spacing w:after="0" w:line="240" w:lineRule="auto"/>
        <w:jc w:val="center"/>
        <w:rPr>
          <w:rFonts w:ascii="Times New Roman" w:hAnsi="Times New Roman"/>
          <w:b/>
          <w:noProof/>
          <w:sz w:val="20"/>
          <w:szCs w:val="20"/>
          <w:lang w:bidi="ar-SA"/>
        </w:rPr>
      </w:pPr>
      <w:r w:rsidRPr="005B0554">
        <w:rPr>
          <w:rFonts w:ascii="Times New Roman" w:hAnsi="Times New Roman"/>
          <w:b/>
          <w:noProof/>
          <w:sz w:val="20"/>
          <w:szCs w:val="20"/>
          <w:lang w:bidi="ar-SA"/>
        </w:rPr>
        <w:t>Abstrak</w:t>
      </w:r>
    </w:p>
    <w:p w:rsidR="005B0554" w:rsidRPr="005B0554" w:rsidRDefault="005B0554" w:rsidP="005B0554">
      <w:pPr>
        <w:adjustRightInd w:val="0"/>
        <w:spacing w:after="0" w:line="240" w:lineRule="auto"/>
        <w:ind w:right="115"/>
        <w:jc w:val="both"/>
        <w:rPr>
          <w:rFonts w:asciiTheme="majorBidi" w:hAnsiTheme="majorBidi" w:cstheme="majorBidi"/>
          <w:sz w:val="20"/>
          <w:szCs w:val="20"/>
        </w:rPr>
      </w:pPr>
      <w:r w:rsidRPr="005B0554">
        <w:rPr>
          <w:rFonts w:asciiTheme="majorBidi" w:hAnsiTheme="majorBidi" w:cstheme="majorBidi"/>
          <w:sz w:val="20"/>
          <w:szCs w:val="20"/>
        </w:rPr>
        <w:t xml:space="preserve">Formulasi baru  bagi stok asas biopelincir telah dibangunkan dengan campuran sisa minyak masak (WCO) dengan minyak </w:t>
      </w:r>
      <w:r w:rsidRPr="005B0554">
        <w:rPr>
          <w:rFonts w:asciiTheme="majorBidi" w:hAnsiTheme="majorBidi" w:cstheme="majorBidi"/>
          <w:i/>
          <w:iCs/>
          <w:sz w:val="20"/>
          <w:szCs w:val="20"/>
        </w:rPr>
        <w:t>Jatropha curcas</w:t>
      </w:r>
      <w:r w:rsidRPr="005B0554">
        <w:rPr>
          <w:rFonts w:asciiTheme="majorBidi" w:hAnsiTheme="majorBidi" w:cstheme="majorBidi"/>
          <w:sz w:val="20"/>
          <w:szCs w:val="20"/>
        </w:rPr>
        <w:t xml:space="preserve"> (JCO). Objektif kajian ini adalah untuk menilai faktor-faktor penting yang menyumbang kepada pengeluaran minyak campuran untuk aplikasi biopelincir. Faktor-faktor penting yang digunakan dalam kajian ini ialah nisbah minyak (WCO: JCO), masa campuran</w:t>
      </w:r>
      <w:r w:rsidR="005B026A">
        <w:rPr>
          <w:rFonts w:asciiTheme="majorBidi" w:hAnsiTheme="majorBidi" w:cstheme="majorBidi"/>
          <w:sz w:val="20"/>
          <w:szCs w:val="20"/>
        </w:rPr>
        <w:t xml:space="preserve"> (min) dan kelajuan percampuran</w:t>
      </w:r>
      <w:r w:rsidRPr="005B0554">
        <w:rPr>
          <w:rFonts w:asciiTheme="majorBidi" w:hAnsiTheme="majorBidi" w:cstheme="majorBidi"/>
          <w:sz w:val="20"/>
          <w:szCs w:val="20"/>
        </w:rPr>
        <w:t xml:space="preserve"> (rpm).  Campuran minyak pelincir asa</w:t>
      </w:r>
      <w:r w:rsidR="005B026A">
        <w:rPr>
          <w:rFonts w:asciiTheme="majorBidi" w:hAnsiTheme="majorBidi" w:cstheme="majorBidi"/>
          <w:sz w:val="20"/>
          <w:szCs w:val="20"/>
        </w:rPr>
        <w:t>s</w:t>
      </w:r>
      <w:r w:rsidRPr="005B0554">
        <w:rPr>
          <w:rFonts w:asciiTheme="majorBidi" w:hAnsiTheme="majorBidi" w:cstheme="majorBidi"/>
          <w:sz w:val="20"/>
          <w:szCs w:val="20"/>
        </w:rPr>
        <w:t xml:space="preserve"> bio digunakan untuk menentukan nilai saponifikasi, asid, peroksida dan nilai iodin. Reka bentuk eksperimen yang digunakan dalam kajian ini adalah reka bentuk 2 peringkat faktorial. Dalam eksperimen ini, didapati bahawa kesan nisbah minyak dan interaksi nisbah minyak dan kelajuan percampuran memberi kesan ketara dalam campuran minyak sebagai stok asa</w:t>
      </w:r>
      <w:r w:rsidR="005B026A">
        <w:rPr>
          <w:rFonts w:asciiTheme="majorBidi" w:hAnsiTheme="majorBidi" w:cstheme="majorBidi"/>
          <w:sz w:val="20"/>
          <w:szCs w:val="20"/>
        </w:rPr>
        <w:t>s</w:t>
      </w:r>
      <w:r w:rsidRPr="005B0554">
        <w:rPr>
          <w:rFonts w:asciiTheme="majorBidi" w:hAnsiTheme="majorBidi" w:cstheme="majorBidi"/>
          <w:sz w:val="20"/>
          <w:szCs w:val="20"/>
        </w:rPr>
        <w:t xml:space="preserve"> biopelincir. Nisbah tertinggi campuran minyak 80%: 20% WCO: JCO, dengan kelajuan percampuran yang rendah 300 rpm dan masa yang rendah 30 minit memberikan hasil yang optimum. Nilai-nilai asid, saponifikasi, peroksida dan iodin yang diperolehi ialah 0.517±0.08 mgKOH/g, 126.23±1.62 mg/g, 7.5±2.0 meq/kg dan 50.42±2.85 mg/g. Nisbah yang lebih tinggi daripada campuran sisa minyak masak adalah lebih baik untuk dijadikan sebagai stok asas biopelincir.</w:t>
      </w:r>
    </w:p>
    <w:p w:rsidR="005B0554" w:rsidRPr="005B0554" w:rsidRDefault="005B0554" w:rsidP="005B0554">
      <w:pPr>
        <w:adjustRightInd w:val="0"/>
        <w:spacing w:after="0" w:line="240" w:lineRule="auto"/>
        <w:ind w:right="115"/>
        <w:jc w:val="both"/>
        <w:rPr>
          <w:rFonts w:asciiTheme="majorBidi" w:hAnsiTheme="majorBidi" w:cstheme="majorBidi"/>
          <w:sz w:val="20"/>
          <w:szCs w:val="20"/>
        </w:rPr>
      </w:pPr>
    </w:p>
    <w:p w:rsidR="00634262" w:rsidRDefault="005B0554" w:rsidP="005B0554">
      <w:pPr>
        <w:adjustRightInd w:val="0"/>
        <w:spacing w:after="0" w:line="240" w:lineRule="auto"/>
        <w:ind w:right="115"/>
        <w:jc w:val="both"/>
        <w:rPr>
          <w:rFonts w:asciiTheme="majorBidi" w:hAnsiTheme="majorBidi" w:cstheme="majorBidi"/>
          <w:sz w:val="20"/>
          <w:szCs w:val="20"/>
        </w:rPr>
      </w:pPr>
      <w:r w:rsidRPr="005B0554">
        <w:rPr>
          <w:rFonts w:asciiTheme="majorBidi" w:hAnsiTheme="majorBidi" w:cstheme="majorBidi"/>
          <w:b/>
          <w:bCs/>
          <w:sz w:val="20"/>
          <w:szCs w:val="20"/>
        </w:rPr>
        <w:t>Kata kunci</w:t>
      </w:r>
      <w:r w:rsidRPr="005B0554">
        <w:rPr>
          <w:rFonts w:asciiTheme="majorBidi" w:hAnsiTheme="majorBidi" w:cstheme="majorBidi"/>
          <w:sz w:val="20"/>
          <w:szCs w:val="20"/>
        </w:rPr>
        <w:t xml:space="preserve">: sisa minyak masak, Minyak </w:t>
      </w:r>
      <w:r w:rsidRPr="005B0554">
        <w:rPr>
          <w:rFonts w:asciiTheme="majorBidi" w:hAnsiTheme="majorBidi" w:cstheme="majorBidi"/>
          <w:i/>
          <w:sz w:val="20"/>
          <w:szCs w:val="20"/>
        </w:rPr>
        <w:t>Jatropha curcas</w:t>
      </w:r>
      <w:r w:rsidRPr="005B0554">
        <w:rPr>
          <w:rFonts w:asciiTheme="majorBidi" w:hAnsiTheme="majorBidi" w:cstheme="majorBidi"/>
          <w:sz w:val="20"/>
          <w:szCs w:val="20"/>
        </w:rPr>
        <w:t>, campuran minyak, Rekabentuk Faktorial 2 Peringkat</w:t>
      </w:r>
    </w:p>
    <w:p w:rsidR="005B0554" w:rsidRDefault="005B0554" w:rsidP="005B0554">
      <w:pPr>
        <w:adjustRightInd w:val="0"/>
        <w:spacing w:after="0" w:line="240" w:lineRule="auto"/>
        <w:ind w:right="115"/>
        <w:jc w:val="both"/>
        <w:rPr>
          <w:rFonts w:asciiTheme="majorBidi" w:hAnsiTheme="majorBidi" w:cstheme="majorBidi"/>
          <w:sz w:val="20"/>
          <w:szCs w:val="20"/>
        </w:rPr>
      </w:pPr>
    </w:p>
    <w:p w:rsidR="005B0554" w:rsidRPr="00F447A7" w:rsidRDefault="005B0554" w:rsidP="005B05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bCs/>
          <w:sz w:val="20"/>
          <w:szCs w:val="20"/>
        </w:rPr>
        <w:t xml:space="preserve">Bartz, W.J. (2006). Ecotribology: Environmentally Acceptable Tribological Practices. </w:t>
      </w:r>
      <w:r w:rsidRPr="005C2089">
        <w:rPr>
          <w:rFonts w:ascii="Times New Roman" w:hAnsi="Times New Roman"/>
          <w:bCs/>
          <w:i/>
          <w:iCs/>
          <w:sz w:val="20"/>
          <w:szCs w:val="20"/>
        </w:rPr>
        <w:t>Triboogy International</w:t>
      </w:r>
      <w:r w:rsidRPr="005C2089">
        <w:rPr>
          <w:rFonts w:ascii="Times New Roman" w:hAnsi="Times New Roman"/>
          <w:bCs/>
          <w:sz w:val="20"/>
          <w:szCs w:val="20"/>
        </w:rPr>
        <w:t>, 39 (8): 728-733.</w:t>
      </w:r>
    </w:p>
    <w:p w:rsidR="005B0554" w:rsidRPr="005C2089" w:rsidRDefault="005B0554" w:rsidP="005B0554">
      <w:pPr>
        <w:pStyle w:val="ListParagraph"/>
        <w:numPr>
          <w:ilvl w:val="0"/>
          <w:numId w:val="1"/>
        </w:numPr>
        <w:autoSpaceDE w:val="0"/>
        <w:autoSpaceDN w:val="0"/>
        <w:spacing w:after="0" w:line="240" w:lineRule="auto"/>
        <w:ind w:left="360"/>
        <w:contextualSpacing w:val="0"/>
        <w:jc w:val="both"/>
        <w:rPr>
          <w:rFonts w:ascii="Times New Roman" w:hAnsi="Times New Roman"/>
          <w:bCs/>
          <w:sz w:val="20"/>
          <w:szCs w:val="20"/>
        </w:rPr>
      </w:pPr>
      <w:r w:rsidRPr="005C2089">
        <w:rPr>
          <w:rFonts w:ascii="Times New Roman" w:hAnsi="Times New Roman"/>
          <w:bCs/>
          <w:sz w:val="20"/>
          <w:szCs w:val="20"/>
        </w:rPr>
        <w:t xml:space="preserve">Nizam, M.K. and Hayder, A.A.B. (2009). The Use Of Vegetable Oil In Lubricant As Base Oil: A Review. </w:t>
      </w:r>
      <w:r w:rsidRPr="005C2089">
        <w:rPr>
          <w:rFonts w:ascii="Times New Roman" w:hAnsi="Times New Roman"/>
          <w:bCs/>
          <w:i/>
          <w:iCs/>
          <w:sz w:val="20"/>
          <w:szCs w:val="20"/>
        </w:rPr>
        <w:t>National Conference on Postgraduate Research (NCON-PGR).</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rPr>
        <w:t xml:space="preserve">Talkit, K.M., Mahajan, D.T. and Masand, V.H. (2012). Physicochemical properties of soybean oil and their blends with vegetable oils for the evaluation of lubrication properties, </w:t>
      </w:r>
      <w:r w:rsidRPr="005C2089">
        <w:rPr>
          <w:rFonts w:ascii="Times New Roman" w:hAnsi="Times New Roman"/>
          <w:i/>
          <w:iCs/>
          <w:sz w:val="20"/>
          <w:szCs w:val="20"/>
        </w:rPr>
        <w:t>Journal of Chemical, Biological and Physical Sciences,</w:t>
      </w:r>
      <w:r w:rsidRPr="005C2089">
        <w:rPr>
          <w:rFonts w:ascii="Times New Roman" w:hAnsi="Times New Roman"/>
          <w:sz w:val="20"/>
          <w:szCs w:val="20"/>
        </w:rPr>
        <w:t xml:space="preserve">   </w:t>
      </w:r>
      <w:r w:rsidRPr="005C2089">
        <w:rPr>
          <w:rFonts w:ascii="Times New Roman" w:hAnsi="Times New Roman"/>
          <w:iCs/>
          <w:sz w:val="20"/>
          <w:szCs w:val="20"/>
        </w:rPr>
        <w:t>3</w:t>
      </w:r>
      <w:r w:rsidRPr="005C2089">
        <w:rPr>
          <w:rFonts w:ascii="Times New Roman" w:hAnsi="Times New Roman"/>
          <w:sz w:val="20"/>
          <w:szCs w:val="20"/>
        </w:rPr>
        <w:t>(1): 490–497.</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rPr>
        <w:t xml:space="preserve">Berchmans, H.J. and Hirata, S. (2008). Biodiesel production from crude </w:t>
      </w:r>
      <w:r w:rsidRPr="005C2089">
        <w:rPr>
          <w:rFonts w:ascii="Times New Roman" w:hAnsi="Times New Roman"/>
          <w:i/>
          <w:iCs/>
          <w:sz w:val="20"/>
          <w:szCs w:val="20"/>
        </w:rPr>
        <w:t>Jatropha curcas L</w:t>
      </w:r>
      <w:r w:rsidRPr="005C2089">
        <w:rPr>
          <w:rFonts w:ascii="Times New Roman" w:hAnsi="Times New Roman"/>
          <w:sz w:val="20"/>
          <w:szCs w:val="20"/>
        </w:rPr>
        <w:t xml:space="preserve">. seed oil with a high content of free fatty acids. </w:t>
      </w:r>
      <w:r w:rsidRPr="005C2089">
        <w:rPr>
          <w:rFonts w:ascii="Times New Roman" w:hAnsi="Times New Roman"/>
          <w:i/>
          <w:iCs/>
          <w:sz w:val="20"/>
          <w:szCs w:val="20"/>
        </w:rPr>
        <w:t>Bioresource Technology</w:t>
      </w:r>
      <w:r w:rsidRPr="005C2089">
        <w:rPr>
          <w:rFonts w:ascii="Times New Roman" w:hAnsi="Times New Roman"/>
          <w:sz w:val="20"/>
          <w:szCs w:val="20"/>
        </w:rPr>
        <w:t>, 99(6): 1716–1721.</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rPr>
        <w:t xml:space="preserve">Al-Hamamre, Z. And Al-Salaymeh, A. (2014). Physical properties of (jojoba oil + biodiesel), (jojoba oil + diesel) and (biodiesel + diesel) blends. </w:t>
      </w:r>
      <w:r w:rsidRPr="005C2089">
        <w:rPr>
          <w:rFonts w:ascii="Times New Roman" w:hAnsi="Times New Roman"/>
          <w:i/>
          <w:iCs/>
          <w:sz w:val="20"/>
          <w:szCs w:val="20"/>
        </w:rPr>
        <w:t>Fuel,</w:t>
      </w:r>
      <w:r w:rsidRPr="005C2089">
        <w:rPr>
          <w:rFonts w:ascii="Times New Roman" w:hAnsi="Times New Roman"/>
          <w:sz w:val="20"/>
          <w:szCs w:val="20"/>
        </w:rPr>
        <w:t xml:space="preserve"> 123: 175-188.</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rPr>
        <w:t xml:space="preserve">Mourenta, G. And Bell, J.G. (2006). Partial replacement of dietary fish oil with blends of vegetable oils (rapeseed, linseed and palm oils) in diets for European sea bass (Dicentrarchus labrax L.) over a long term growth study: Effects on muscle and liver fatty acid composition and effectiveness of a fish oil finishing diet. </w:t>
      </w:r>
      <w:r w:rsidRPr="005C2089">
        <w:rPr>
          <w:rFonts w:ascii="Times New Roman" w:hAnsi="Times New Roman"/>
          <w:i/>
          <w:iCs/>
          <w:sz w:val="20"/>
          <w:szCs w:val="20"/>
        </w:rPr>
        <w:t xml:space="preserve">Comparative Biochemistry and Physiology Part B: Biochemistry and Molecular Biology, </w:t>
      </w:r>
      <w:r w:rsidRPr="005C2089">
        <w:rPr>
          <w:rFonts w:ascii="Times New Roman" w:hAnsi="Times New Roman"/>
          <w:sz w:val="20"/>
          <w:szCs w:val="20"/>
        </w:rPr>
        <w:t>145(3-4): 389-399.</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rPr>
        <w:t xml:space="preserve">Mostafa, R.A., Moharram, Y.G., Attia, R.S. and El-Sharnouby, S.A. (2013). Formulation and characterization of vegetable oil blends rich in omega –3 fatty acids. </w:t>
      </w:r>
      <w:r w:rsidRPr="005C2089">
        <w:rPr>
          <w:rFonts w:ascii="Times New Roman" w:hAnsi="Times New Roman"/>
          <w:i/>
          <w:iCs/>
          <w:sz w:val="20"/>
          <w:szCs w:val="20"/>
        </w:rPr>
        <w:t>Emir. J. Food Agric.,</w:t>
      </w:r>
      <w:r w:rsidRPr="005C2089">
        <w:rPr>
          <w:rFonts w:ascii="Times New Roman" w:hAnsi="Times New Roman"/>
          <w:sz w:val="20"/>
          <w:szCs w:val="20"/>
        </w:rPr>
        <w:t xml:space="preserve"> 25(6): 426-433.</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rPr>
        <w:t xml:space="preserve">Chhetri, A.B., Watts, K.C. and Rafiqul Islam M. (2008). Waste cooking oil as an alternate feedstock for biodiesel production. </w:t>
      </w:r>
      <w:r w:rsidRPr="005C2089">
        <w:rPr>
          <w:rFonts w:ascii="Times New Roman" w:hAnsi="Times New Roman"/>
          <w:i/>
          <w:iCs/>
          <w:sz w:val="20"/>
          <w:szCs w:val="20"/>
        </w:rPr>
        <w:t>Energies</w:t>
      </w:r>
      <w:r w:rsidRPr="005C2089">
        <w:rPr>
          <w:rFonts w:ascii="Times New Roman" w:hAnsi="Times New Roman"/>
          <w:sz w:val="20"/>
          <w:szCs w:val="20"/>
        </w:rPr>
        <w:t>, 1: 3-18.</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rPr>
        <w:t xml:space="preserve">Valente, O.S., Pasa, V.M.D., Belchior, C.R.P. and Sodré, J.R. (2011). Physical–chemical properties of waste cooking oil biodiesel and castor oil biodiesel blends. </w:t>
      </w:r>
      <w:r w:rsidRPr="005C2089">
        <w:rPr>
          <w:rFonts w:ascii="Times New Roman" w:hAnsi="Times New Roman"/>
          <w:i/>
          <w:iCs/>
          <w:sz w:val="20"/>
          <w:szCs w:val="20"/>
        </w:rPr>
        <w:t>Journal of Fuel</w:t>
      </w:r>
      <w:r w:rsidRPr="005C2089">
        <w:rPr>
          <w:rFonts w:ascii="Times New Roman" w:hAnsi="Times New Roman"/>
          <w:sz w:val="20"/>
          <w:szCs w:val="20"/>
        </w:rPr>
        <w:t xml:space="preserve">, </w:t>
      </w:r>
      <w:r w:rsidRPr="005C2089">
        <w:rPr>
          <w:rFonts w:ascii="Times New Roman" w:hAnsi="Times New Roman"/>
          <w:iCs/>
          <w:sz w:val="20"/>
          <w:szCs w:val="20"/>
        </w:rPr>
        <w:t>90</w:t>
      </w:r>
      <w:r w:rsidRPr="005C2089">
        <w:rPr>
          <w:rFonts w:ascii="Times New Roman" w:hAnsi="Times New Roman"/>
          <w:sz w:val="20"/>
          <w:szCs w:val="20"/>
        </w:rPr>
        <w:t>(4): 1700–1702.</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Kywe, T. T. and Oo, M. M. (2009). Production of biodiesel from jatropha oil (Jatropha curcas) in pilot plant. </w:t>
      </w:r>
      <w:r w:rsidRPr="005C2089">
        <w:rPr>
          <w:rFonts w:ascii="Times New Roman" w:hAnsi="Times New Roman"/>
          <w:i/>
          <w:iCs/>
          <w:sz w:val="20"/>
          <w:szCs w:val="20"/>
          <w:lang w:val="en-GB"/>
        </w:rPr>
        <w:t>Proceedings of World Academy of Science, Engineering and Technology</w:t>
      </w:r>
      <w:r w:rsidRPr="005C2089">
        <w:rPr>
          <w:rFonts w:ascii="Times New Roman" w:hAnsi="Times New Roman"/>
          <w:sz w:val="20"/>
          <w:szCs w:val="20"/>
          <w:lang w:val="en-GB"/>
        </w:rPr>
        <w:t>, 38: 2070-3740.</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Salimon, J. and Rozaini, A. (2008). Physicochemical properties of Malaysia </w:t>
      </w:r>
      <w:r w:rsidRPr="005C2089">
        <w:rPr>
          <w:rFonts w:ascii="Times New Roman" w:hAnsi="Times New Roman"/>
          <w:i/>
          <w:iCs/>
          <w:sz w:val="20"/>
          <w:szCs w:val="20"/>
          <w:lang w:val="en-GB"/>
        </w:rPr>
        <w:t>Jatropha curcas</w:t>
      </w:r>
      <w:r w:rsidRPr="005C2089">
        <w:rPr>
          <w:rFonts w:ascii="Times New Roman" w:hAnsi="Times New Roman"/>
          <w:sz w:val="20"/>
          <w:szCs w:val="20"/>
          <w:lang w:val="en-GB"/>
        </w:rPr>
        <w:t xml:space="preserve"> seed oil. </w:t>
      </w:r>
      <w:r w:rsidRPr="005C2089">
        <w:rPr>
          <w:rFonts w:ascii="Times New Roman" w:hAnsi="Times New Roman"/>
          <w:i/>
          <w:iCs/>
          <w:sz w:val="20"/>
          <w:szCs w:val="20"/>
          <w:lang w:val="en-GB"/>
        </w:rPr>
        <w:t>Sains Malaysiana,</w:t>
      </w:r>
      <w:r w:rsidRPr="005C2089">
        <w:rPr>
          <w:rFonts w:ascii="Times New Roman" w:hAnsi="Times New Roman"/>
          <w:sz w:val="20"/>
          <w:szCs w:val="20"/>
          <w:lang w:val="en-GB"/>
        </w:rPr>
        <w:t xml:space="preserve"> 37(4): 379-382.</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Gunam Resul, M. F. M., Mohd Ghazi, T. I., Muhammad Syam A. and Idris, A. (2008). Synthesis of Biodegradable Lubricant from Jatropha Oil with High Content of Free Fatty Acids. </w:t>
      </w:r>
      <w:r w:rsidRPr="005C2089">
        <w:rPr>
          <w:rFonts w:ascii="Times New Roman" w:hAnsi="Times New Roman"/>
          <w:i/>
          <w:iCs/>
          <w:sz w:val="20"/>
          <w:szCs w:val="20"/>
          <w:lang w:val="en-GB"/>
        </w:rPr>
        <w:t>American Institute of Chemical Engineers, Environmental Division</w:t>
      </w:r>
      <w:r w:rsidRPr="005C2089">
        <w:rPr>
          <w:rFonts w:ascii="Times New Roman" w:hAnsi="Times New Roman"/>
          <w:sz w:val="20"/>
          <w:szCs w:val="20"/>
          <w:lang w:val="en-GB"/>
        </w:rPr>
        <w:t>, 524-530.</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rPr>
        <w:t xml:space="preserve">Shah, M. and Pathak, K. (2010). Development and Statistical Optimization of Solid Lipid Nanoparticles of Simvastatin by Using 23 Full-Factorial Design. </w:t>
      </w:r>
      <w:r w:rsidRPr="005C2089">
        <w:rPr>
          <w:rFonts w:ascii="Times New Roman" w:hAnsi="Times New Roman"/>
          <w:i/>
          <w:iCs/>
          <w:sz w:val="20"/>
          <w:szCs w:val="20"/>
        </w:rPr>
        <w:t>AAPS PharmSciTech,</w:t>
      </w:r>
      <w:r w:rsidRPr="005C2089">
        <w:rPr>
          <w:rFonts w:ascii="Times New Roman" w:hAnsi="Times New Roman"/>
          <w:sz w:val="20"/>
          <w:szCs w:val="20"/>
        </w:rPr>
        <w:t xml:space="preserve"> 11 (2): 489-496.</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Chen, Y., Chen,J., Luo, Y., Shang, N., Chang, C. and Chiang, P. (2011). Property Modification of Jatropha Oil Biodiesel by Blending with Other Biodiesel or Adding Antioxidants. </w:t>
      </w:r>
      <w:r w:rsidRPr="005C2089">
        <w:rPr>
          <w:rFonts w:ascii="Times New Roman" w:hAnsi="Times New Roman"/>
          <w:i/>
          <w:iCs/>
          <w:sz w:val="20"/>
          <w:szCs w:val="20"/>
          <w:lang w:val="en-GB"/>
        </w:rPr>
        <w:t>Energy</w:t>
      </w:r>
      <w:r w:rsidRPr="005C2089">
        <w:rPr>
          <w:rFonts w:ascii="Times New Roman" w:hAnsi="Times New Roman"/>
          <w:sz w:val="20"/>
          <w:szCs w:val="20"/>
          <w:lang w:val="en-GB"/>
        </w:rPr>
        <w:t>, 36 (7): 4415-4421.</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Chang, S. H., Teng, T.T. and  Norli Ismail. (2011). Screening of factors influencing Cu(II) extraction by soybean oil-based organic solvents using fractional factorial design. </w:t>
      </w:r>
      <w:r w:rsidRPr="005C2089">
        <w:rPr>
          <w:rFonts w:ascii="Times New Roman" w:hAnsi="Times New Roman"/>
          <w:i/>
          <w:iCs/>
          <w:sz w:val="20"/>
          <w:szCs w:val="20"/>
          <w:lang w:val="en-GB"/>
        </w:rPr>
        <w:t>Journal of Environmental Management,</w:t>
      </w:r>
      <w:r w:rsidRPr="005C2089">
        <w:rPr>
          <w:rFonts w:ascii="Times New Roman" w:hAnsi="Times New Roman"/>
          <w:sz w:val="20"/>
          <w:szCs w:val="20"/>
          <w:lang w:val="en-GB"/>
        </w:rPr>
        <w:t xml:space="preserve"> 92: 2580-2585.</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Myers, R.H. and Montgomery, D.C. (2002). Response Surface Methodology e Process and Product Optimization Using Designed Experiments. Seconded. John Wiley &amp; Sons Inc., Canada.</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Rozaini, A., Farizul Hafiz, K., Siti Nur Amalieya Syaza, M. Z. and Noor Hajarul Ashikin, S. (2014). Oil Blends as Biolubricant: Screening of Effect Factors Influence To Basestock. </w:t>
      </w:r>
      <w:r w:rsidRPr="005C2089">
        <w:rPr>
          <w:rFonts w:ascii="Times New Roman" w:hAnsi="Times New Roman"/>
          <w:i/>
          <w:iCs/>
          <w:sz w:val="20"/>
          <w:szCs w:val="20"/>
        </w:rPr>
        <w:t>Key Engineering Materials,</w:t>
      </w:r>
      <w:r w:rsidRPr="005C2089">
        <w:rPr>
          <w:rFonts w:ascii="Times New Roman" w:hAnsi="Times New Roman"/>
          <w:sz w:val="20"/>
          <w:szCs w:val="20"/>
        </w:rPr>
        <w:t xml:space="preserve"> 594-595: 356-361.</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Wannahari, R. and Nordin, M. F. N. (2012). Reduction of Peroxide Value in Used Palm Cooking Oil Using Bagasse Adsorbent. </w:t>
      </w:r>
      <w:r w:rsidRPr="005C2089">
        <w:rPr>
          <w:rFonts w:ascii="Times New Roman" w:hAnsi="Times New Roman"/>
          <w:i/>
          <w:iCs/>
          <w:sz w:val="20"/>
          <w:szCs w:val="20"/>
          <w:lang w:val="en-GB"/>
        </w:rPr>
        <w:t>American International Journal of Contemporary Research</w:t>
      </w:r>
      <w:r w:rsidRPr="005C2089">
        <w:rPr>
          <w:rFonts w:ascii="Times New Roman" w:hAnsi="Times New Roman"/>
          <w:sz w:val="20"/>
          <w:szCs w:val="20"/>
          <w:lang w:val="en-GB"/>
        </w:rPr>
        <w:t>, 2 (1): 185-191.</w:t>
      </w:r>
    </w:p>
    <w:p w:rsidR="005B0554" w:rsidRPr="005C2089"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Chen Ching, T. (2008). Experimental Study for Developing the Base Oils of the U.S. Soybean Oil Based Biolubricants, Department of Mechanical Engineering. </w:t>
      </w:r>
      <w:r w:rsidRPr="005C2089">
        <w:rPr>
          <w:rFonts w:ascii="Times New Roman" w:hAnsi="Times New Roman"/>
          <w:i/>
          <w:iCs/>
          <w:sz w:val="20"/>
          <w:szCs w:val="20"/>
          <w:lang w:val="en-GB"/>
        </w:rPr>
        <w:t xml:space="preserve">National Taipei University of Technology. </w:t>
      </w:r>
    </w:p>
    <w:p w:rsidR="005B0554" w:rsidRPr="005B0554" w:rsidRDefault="005B0554" w:rsidP="005B0554">
      <w:pPr>
        <w:pStyle w:val="ListParagraph"/>
        <w:numPr>
          <w:ilvl w:val="0"/>
          <w:numId w:val="1"/>
        </w:numPr>
        <w:autoSpaceDE w:val="0"/>
        <w:autoSpaceDN w:val="0"/>
        <w:spacing w:after="0" w:line="240" w:lineRule="auto"/>
        <w:ind w:left="360"/>
        <w:jc w:val="both"/>
        <w:rPr>
          <w:rFonts w:ascii="Times New Roman" w:hAnsi="Times New Roman"/>
          <w:bCs/>
          <w:sz w:val="20"/>
          <w:szCs w:val="20"/>
        </w:rPr>
      </w:pPr>
      <w:r w:rsidRPr="005C2089">
        <w:rPr>
          <w:rFonts w:ascii="Times New Roman" w:hAnsi="Times New Roman"/>
          <w:sz w:val="20"/>
          <w:szCs w:val="20"/>
          <w:lang w:val="en-GB"/>
        </w:rPr>
        <w:t xml:space="preserve">Jen-Jie, H., Wen-Shing, L., Wen-Fang, W. and Sih-Li, C. (2001). Effect of Lubrication on the Performance and Dynamic Loads of Scroll Compressors. </w:t>
      </w:r>
      <w:r w:rsidRPr="005C2089">
        <w:rPr>
          <w:rFonts w:ascii="Times New Roman" w:hAnsi="Times New Roman"/>
          <w:i/>
          <w:iCs/>
          <w:sz w:val="20"/>
          <w:szCs w:val="20"/>
          <w:lang w:val="en-GB"/>
        </w:rPr>
        <w:t>Journal of Mechanics,</w:t>
      </w:r>
      <w:r w:rsidRPr="005C2089">
        <w:rPr>
          <w:rFonts w:ascii="Times New Roman" w:hAnsi="Times New Roman"/>
          <w:sz w:val="20"/>
          <w:szCs w:val="20"/>
          <w:lang w:val="en-GB"/>
        </w:rPr>
        <w:t xml:space="preserve"> 17: 201-210.</w:t>
      </w:r>
    </w:p>
    <w:sectPr w:rsidR="005B0554" w:rsidRPr="005B0554" w:rsidSect="005B055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F576F"/>
    <w:multiLevelType w:val="hybridMultilevel"/>
    <w:tmpl w:val="07B4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54"/>
    <w:rsid w:val="0003639A"/>
    <w:rsid w:val="005B026A"/>
    <w:rsid w:val="005B0554"/>
    <w:rsid w:val="00634262"/>
    <w:rsid w:val="008A0F36"/>
    <w:rsid w:val="00D0718B"/>
    <w:rsid w:val="00D40B1F"/>
    <w:rsid w:val="00D75B18"/>
    <w:rsid w:val="00F8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5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5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ANALIS</dc:creator>
  <cp:lastModifiedBy>ANALIS</cp:lastModifiedBy>
  <cp:revision>6</cp:revision>
  <dcterms:created xsi:type="dcterms:W3CDTF">2015-01-29T04:14:00Z</dcterms:created>
  <dcterms:modified xsi:type="dcterms:W3CDTF">2015-02-20T15:20:00Z</dcterms:modified>
</cp:coreProperties>
</file>