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CA1F02" w:rsidRPr="000D2CB2" w:rsidRDefault="00CA1F02" w:rsidP="00CA1F02">
      <w:pPr>
        <w:tabs>
          <w:tab w:val="left" w:pos="3261"/>
        </w:tabs>
        <w:spacing w:after="0" w:line="240" w:lineRule="auto"/>
        <w:jc w:val="center"/>
        <w:rPr>
          <w:rFonts w:ascii="Times New Roman" w:hAnsi="Times New Roman"/>
          <w:sz w:val="28"/>
          <w:szCs w:val="28"/>
        </w:rPr>
      </w:pPr>
      <w:r w:rsidRPr="000D2CB2">
        <w:rPr>
          <w:rFonts w:ascii="Times New Roman" w:hAnsi="Times New Roman"/>
          <w:sz w:val="28"/>
          <w:szCs w:val="28"/>
        </w:rPr>
        <w:t>KESAN KAEDAH PENSTERILAN YANG BERBEZA TERHADAP MINYAK YANG DIEKSTRAK DARIPADA BUAH KELAPA SAWIT</w:t>
      </w:r>
    </w:p>
    <w:p w:rsidR="006768E9" w:rsidRPr="00F447A7" w:rsidRDefault="006768E9" w:rsidP="00CA1F02">
      <w:pPr>
        <w:spacing w:after="0" w:line="240" w:lineRule="auto"/>
        <w:jc w:val="center"/>
        <w:rPr>
          <w:rFonts w:ascii="Times New Roman" w:hAnsi="Times New Roman"/>
          <w:noProof/>
          <w:sz w:val="24"/>
          <w:szCs w:val="24"/>
          <w:lang w:bidi="ar-SA"/>
        </w:rPr>
      </w:pPr>
    </w:p>
    <w:p w:rsidR="00CA1F02" w:rsidRPr="000D2CB2" w:rsidRDefault="00CA1F02" w:rsidP="00CA1F02">
      <w:pPr>
        <w:tabs>
          <w:tab w:val="left" w:pos="180"/>
          <w:tab w:val="left" w:pos="3261"/>
          <w:tab w:val="center" w:pos="4513"/>
        </w:tabs>
        <w:spacing w:after="0" w:line="240" w:lineRule="auto"/>
        <w:jc w:val="center"/>
        <w:outlineLvl w:val="0"/>
        <w:rPr>
          <w:rFonts w:ascii="Times New Roman" w:hAnsi="Times New Roman"/>
          <w:sz w:val="24"/>
          <w:szCs w:val="24"/>
        </w:rPr>
      </w:pPr>
      <w:r w:rsidRPr="000D2CB2">
        <w:rPr>
          <w:rFonts w:ascii="Times New Roman" w:hAnsi="Times New Roman"/>
          <w:sz w:val="24"/>
          <w:szCs w:val="24"/>
        </w:rPr>
        <w:t>(Effect of Different Sterilization Methods on the Extracted Oil from</w:t>
      </w:r>
      <w:r>
        <w:rPr>
          <w:rFonts w:ascii="Times New Roman" w:hAnsi="Times New Roman"/>
          <w:sz w:val="24"/>
          <w:szCs w:val="24"/>
        </w:rPr>
        <w:t xml:space="preserve"> </w:t>
      </w:r>
      <w:r w:rsidRPr="000D2CB2">
        <w:rPr>
          <w:rFonts w:ascii="Times New Roman" w:hAnsi="Times New Roman"/>
          <w:sz w:val="24"/>
          <w:szCs w:val="24"/>
        </w:rPr>
        <w:t>Oil Palm Fruit)</w:t>
      </w:r>
    </w:p>
    <w:p w:rsidR="006768E9" w:rsidRPr="00F447A7" w:rsidRDefault="006768E9" w:rsidP="00F447A7">
      <w:pPr>
        <w:spacing w:after="0" w:line="240" w:lineRule="auto"/>
        <w:jc w:val="center"/>
        <w:rPr>
          <w:rFonts w:ascii="Times New Roman" w:hAnsi="Times New Roman"/>
          <w:noProof/>
          <w:sz w:val="20"/>
          <w:szCs w:val="20"/>
          <w:lang w:bidi="ar-SA"/>
        </w:rPr>
      </w:pPr>
    </w:p>
    <w:p w:rsidR="00CA1F02" w:rsidRDefault="00CA1F02" w:rsidP="00CA1F02">
      <w:pPr>
        <w:tabs>
          <w:tab w:val="left" w:pos="3261"/>
        </w:tabs>
        <w:spacing w:after="0" w:line="240" w:lineRule="auto"/>
        <w:jc w:val="center"/>
        <w:outlineLvl w:val="0"/>
        <w:rPr>
          <w:rFonts w:ascii="Times New Roman" w:hAnsi="Times New Roman"/>
          <w:sz w:val="18"/>
          <w:szCs w:val="18"/>
        </w:rPr>
      </w:pPr>
      <w:r w:rsidRPr="009429D1">
        <w:rPr>
          <w:rFonts w:ascii="Times New Roman" w:hAnsi="Times New Roman"/>
        </w:rPr>
        <w:t>Ha</w:t>
      </w:r>
      <w:r>
        <w:rPr>
          <w:rFonts w:ascii="Times New Roman" w:hAnsi="Times New Roman"/>
        </w:rPr>
        <w:t>simah Kasmin</w:t>
      </w:r>
      <w:r>
        <w:rPr>
          <w:rFonts w:ascii="Times New Roman" w:hAnsi="Times New Roman"/>
          <w:vertAlign w:val="superscript"/>
        </w:rPr>
        <w:t>1, 2</w:t>
      </w:r>
      <w:r w:rsidRPr="009429D1">
        <w:rPr>
          <w:rFonts w:ascii="Times New Roman" w:hAnsi="Times New Roman"/>
        </w:rPr>
        <w:t xml:space="preserve">, </w:t>
      </w:r>
      <w:r w:rsidRPr="006A1B9B">
        <w:rPr>
          <w:rFonts w:ascii="Times New Roman" w:hAnsi="Times New Roman"/>
        </w:rPr>
        <w:t>Roila Awang</w:t>
      </w:r>
      <w:r w:rsidRPr="006A1B9B">
        <w:rPr>
          <w:rFonts w:ascii="Times New Roman" w:hAnsi="Times New Roman"/>
          <w:vertAlign w:val="superscript"/>
        </w:rPr>
        <w:t>2</w:t>
      </w:r>
      <w:r w:rsidRPr="000D2CB2">
        <w:rPr>
          <w:rFonts w:ascii="Times New Roman" w:hAnsi="Times New Roman"/>
        </w:rPr>
        <w:t xml:space="preserve">, </w:t>
      </w:r>
      <w:r>
        <w:rPr>
          <w:rFonts w:ascii="Times New Roman" w:hAnsi="Times New Roman"/>
        </w:rPr>
        <w:t xml:space="preserve"> </w:t>
      </w:r>
      <w:r w:rsidRPr="0014156F">
        <w:rPr>
          <w:rFonts w:ascii="Times New Roman" w:hAnsi="Times New Roman"/>
        </w:rPr>
        <w:t xml:space="preserve">Azwan Mat </w:t>
      </w:r>
      <w:r>
        <w:rPr>
          <w:rFonts w:ascii="Times New Roman" w:hAnsi="Times New Roman"/>
        </w:rPr>
        <w:t>Lazim</w:t>
      </w:r>
      <w:r>
        <w:rPr>
          <w:rFonts w:ascii="Times New Roman" w:hAnsi="Times New Roman"/>
          <w:vertAlign w:val="superscript"/>
        </w:rPr>
        <w:t>1</w:t>
      </w:r>
      <w:r w:rsidRPr="000D2CB2">
        <w:rPr>
          <w:rFonts w:ascii="Times New Roman" w:hAnsi="Times New Roman"/>
        </w:rPr>
        <w:t>*</w:t>
      </w:r>
    </w:p>
    <w:p w:rsidR="00CA1F02" w:rsidRPr="00CA1F02" w:rsidRDefault="00CA1F02" w:rsidP="00CA1F02">
      <w:pPr>
        <w:tabs>
          <w:tab w:val="left" w:pos="3261"/>
        </w:tabs>
        <w:spacing w:after="0" w:line="240" w:lineRule="auto"/>
        <w:jc w:val="center"/>
        <w:outlineLvl w:val="0"/>
        <w:rPr>
          <w:rFonts w:ascii="Times New Roman" w:hAnsi="Times New Roman"/>
          <w:sz w:val="18"/>
          <w:szCs w:val="18"/>
        </w:rPr>
      </w:pPr>
    </w:p>
    <w:p w:rsidR="00CA1F02" w:rsidRDefault="00CA1F02" w:rsidP="00CA1F02">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795E39">
        <w:rPr>
          <w:rFonts w:ascii="Times New Roman" w:hAnsi="Times New Roman"/>
          <w:i/>
          <w:sz w:val="18"/>
          <w:szCs w:val="18"/>
        </w:rPr>
        <w:t>Pusat Pengajian Sains Kimia &amp; Teknologi Makanan,</w:t>
      </w:r>
      <w:r>
        <w:rPr>
          <w:rFonts w:ascii="Times New Roman" w:hAnsi="Times New Roman"/>
          <w:i/>
          <w:sz w:val="18"/>
          <w:szCs w:val="18"/>
        </w:rPr>
        <w:t xml:space="preserve"> </w:t>
      </w:r>
      <w:r w:rsidRPr="00795E39">
        <w:rPr>
          <w:rFonts w:ascii="Times New Roman" w:hAnsi="Times New Roman"/>
          <w:i/>
          <w:sz w:val="18"/>
          <w:szCs w:val="18"/>
        </w:rPr>
        <w:t xml:space="preserve">Fakulti Sains &amp; Teknologi, </w:t>
      </w:r>
    </w:p>
    <w:p w:rsidR="00CA1F02" w:rsidRDefault="00CA1F02" w:rsidP="00CA1F02">
      <w:pPr>
        <w:spacing w:after="0" w:line="240" w:lineRule="auto"/>
        <w:jc w:val="center"/>
        <w:outlineLvl w:val="0"/>
        <w:rPr>
          <w:rFonts w:ascii="Times New Roman" w:hAnsi="Times New Roman"/>
          <w:i/>
          <w:sz w:val="18"/>
          <w:szCs w:val="18"/>
        </w:rPr>
      </w:pPr>
      <w:r w:rsidRPr="00795E39">
        <w:rPr>
          <w:rFonts w:ascii="Times New Roman" w:hAnsi="Times New Roman"/>
          <w:i/>
          <w:sz w:val="18"/>
          <w:szCs w:val="18"/>
        </w:rPr>
        <w:t>Universiti Kebangsaan Malaysia, 43600 UKM Bangi, Selangor, Malaysia</w:t>
      </w:r>
    </w:p>
    <w:p w:rsidR="00CA1F02" w:rsidRDefault="00CA1F02" w:rsidP="00CA1F02">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 xml:space="preserve">Lembaga Minyak Sawit Malaysia, </w:t>
      </w:r>
    </w:p>
    <w:p w:rsidR="00CA1F02" w:rsidRPr="00A415C1" w:rsidRDefault="00CA1F02" w:rsidP="00CA1F02">
      <w:pPr>
        <w:spacing w:after="0" w:line="240" w:lineRule="auto"/>
        <w:jc w:val="center"/>
        <w:outlineLvl w:val="0"/>
        <w:rPr>
          <w:rFonts w:ascii="Times New Roman" w:hAnsi="Times New Roman"/>
          <w:i/>
          <w:sz w:val="18"/>
          <w:szCs w:val="18"/>
        </w:rPr>
      </w:pPr>
      <w:r>
        <w:rPr>
          <w:rFonts w:ascii="Times New Roman" w:hAnsi="Times New Roman"/>
          <w:i/>
          <w:sz w:val="18"/>
          <w:szCs w:val="18"/>
        </w:rPr>
        <w:t>No.6, Persiaran Institusi, Bandar Baru Bangi, 43000 Kajang,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CA1F02" w:rsidRDefault="006768E9" w:rsidP="00CA1F02">
      <w:pPr>
        <w:spacing w:after="0" w:line="240" w:lineRule="auto"/>
        <w:jc w:val="center"/>
        <w:outlineLvl w:val="0"/>
        <w:rPr>
          <w:rFonts w:ascii="Times New Roman" w:hAnsi="Times New Roman"/>
          <w:i/>
          <w:color w:val="548DD4"/>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CA1F02" w:rsidRPr="000D2CB2">
        <w:rPr>
          <w:rFonts w:ascii="Times New Roman" w:hAnsi="Times New Roman"/>
          <w:i/>
          <w:sz w:val="18"/>
          <w:szCs w:val="18"/>
        </w:rPr>
        <w:t>azwanlazim@ukm.edu.my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CA1F02" w:rsidP="00F447A7">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Abstrak</w:t>
      </w:r>
    </w:p>
    <w:p w:rsidR="00CA1F02" w:rsidRDefault="00CA1F02" w:rsidP="00CA1F02">
      <w:pPr>
        <w:spacing w:after="0" w:line="240" w:lineRule="auto"/>
        <w:jc w:val="both"/>
        <w:outlineLvl w:val="0"/>
        <w:rPr>
          <w:rFonts w:ascii="Times New Roman" w:hAnsi="Times New Roman"/>
          <w:noProof/>
          <w:sz w:val="18"/>
          <w:szCs w:val="18"/>
          <w:lang w:val="en-MY" w:eastAsia="ms-MY"/>
        </w:rPr>
      </w:pPr>
      <w:r>
        <w:rPr>
          <w:rFonts w:ascii="Times New Roman" w:hAnsi="Times New Roman"/>
          <w:sz w:val="18"/>
          <w:szCs w:val="18"/>
          <w:lang w:val="en-MY"/>
        </w:rPr>
        <w:t xml:space="preserve">Pensterilan merupakan proses terpenting semasa pemprosesan buah sawit bagi mendapatkan minyak sawit mentah. Proses ini boleh dilakukan dengan menggunakan kaedah </w:t>
      </w:r>
      <w:r w:rsidRPr="00552791">
        <w:rPr>
          <w:rFonts w:ascii="Times New Roman" w:hAnsi="Times New Roman"/>
          <w:sz w:val="18"/>
          <w:szCs w:val="18"/>
          <w:lang w:val="en-MY"/>
        </w:rPr>
        <w:t>stim</w:t>
      </w:r>
      <w:r>
        <w:rPr>
          <w:rFonts w:ascii="Times New Roman" w:hAnsi="Times New Roman"/>
          <w:sz w:val="18"/>
          <w:szCs w:val="18"/>
          <w:lang w:val="en-MY"/>
        </w:rPr>
        <w:t xml:space="preserve"> (konvensional), pemanasan kering atau pemanasan basah. Dalam kajian ini, keberkesanan pemanasan kering dan pemanasan basah bagi tujuan pensterilan dan pengekstrakan menggunakan pelarut telah dijalankan. Seterusnya, masa pensterilan bagi kedua-dua kaedah dipelbagaikan kepada 30, 60 dan 90 min bagi melihat kesannya ke atas peratus pengekstrakan minyak dan kualitinya</w:t>
      </w:r>
      <w:r>
        <w:rPr>
          <w:rFonts w:ascii="Times New Roman" w:hAnsi="Times New Roman"/>
          <w:noProof/>
          <w:sz w:val="18"/>
          <w:szCs w:val="18"/>
          <w:lang w:eastAsia="ms-MY"/>
        </w:rPr>
        <w:t xml:space="preserve">. Keputusan menunjukkan </w:t>
      </w:r>
      <w:r>
        <w:rPr>
          <w:rFonts w:ascii="Times New Roman" w:hAnsi="Times New Roman"/>
          <w:noProof/>
          <w:sz w:val="18"/>
          <w:szCs w:val="18"/>
          <w:lang w:val="en-MY" w:eastAsia="ms-MY"/>
        </w:rPr>
        <w:t xml:space="preserve">pada 30 min pensterilan, pemanasan basah menghasilkan purata peratus minyak yang lebih tinggi berbanding pemanasan kering dan konvensional iaitu masing-masing 27.65%, 19.01% dan 20.21%. Kedua-dua kaedah pensterilan juga menunjukkan nilai asid lemak bebas (FFA) </w:t>
      </w:r>
      <w:r w:rsidRPr="00552791">
        <w:rPr>
          <w:rFonts w:ascii="Times New Roman" w:hAnsi="Times New Roman"/>
          <w:noProof/>
          <w:sz w:val="18"/>
          <w:szCs w:val="18"/>
          <w:lang w:val="en-MY" w:eastAsia="ms-MY"/>
        </w:rPr>
        <w:t xml:space="preserve">dan indeks pemerosotan terhadap pelunturan </w:t>
      </w:r>
      <w:r>
        <w:rPr>
          <w:rFonts w:ascii="Times New Roman" w:hAnsi="Times New Roman"/>
          <w:noProof/>
          <w:sz w:val="18"/>
          <w:szCs w:val="18"/>
          <w:lang w:val="en-MY" w:eastAsia="ms-MY"/>
        </w:rPr>
        <w:t xml:space="preserve">(DOBI) yang lebih baik daripada kaedah konvensional. Keputusan </w:t>
      </w:r>
      <w:r w:rsidRPr="00AE1BF7">
        <w:rPr>
          <w:rFonts w:ascii="Times New Roman" w:hAnsi="Times New Roman"/>
          <w:noProof/>
          <w:sz w:val="18"/>
          <w:szCs w:val="18"/>
          <w:lang w:val="en-MY" w:eastAsia="ms-MY"/>
        </w:rPr>
        <w:t xml:space="preserve">bagi kedua-dua kaedah pensterilan </w:t>
      </w:r>
      <w:r>
        <w:rPr>
          <w:rFonts w:ascii="Times New Roman" w:hAnsi="Times New Roman"/>
          <w:noProof/>
          <w:sz w:val="18"/>
          <w:szCs w:val="18"/>
          <w:lang w:val="en-MY" w:eastAsia="ms-MY"/>
        </w:rPr>
        <w:t>menunjukkan purata nilai FFA antara 0.37% hingga 0.93% manakala purata nilai DOBI antara 4.89 hingga 6.12</w:t>
      </w:r>
      <w:r w:rsidRPr="00EF34DB">
        <w:rPr>
          <w:rFonts w:ascii="Times New Roman" w:hAnsi="Times New Roman"/>
          <w:noProof/>
          <w:sz w:val="18"/>
          <w:szCs w:val="18"/>
          <w:lang w:val="en-MY" w:eastAsia="ms-MY"/>
        </w:rPr>
        <w:t>.</w:t>
      </w:r>
      <w:r>
        <w:rPr>
          <w:rFonts w:ascii="Times New Roman" w:hAnsi="Times New Roman"/>
          <w:noProof/>
          <w:sz w:val="18"/>
          <w:szCs w:val="18"/>
          <w:lang w:val="en-MY" w:eastAsia="ms-MY"/>
        </w:rPr>
        <w:t xml:space="preserve"> Purata kandungan karotena bagi kedua-dua kaedah pensterilan yang digunakan berada dalam julat yang diperoleh oleh kaedah konvensional iaitu antara 644.64 ppm hingga 764.80 ppm. </w:t>
      </w:r>
    </w:p>
    <w:p w:rsidR="00CA1F02" w:rsidRPr="00EF34DB" w:rsidRDefault="00CA1F02" w:rsidP="00CA1F02">
      <w:pPr>
        <w:spacing w:after="0" w:line="240" w:lineRule="auto"/>
        <w:jc w:val="both"/>
        <w:outlineLvl w:val="0"/>
        <w:rPr>
          <w:rFonts w:ascii="Times New Roman" w:hAnsi="Times New Roman"/>
          <w:noProof/>
          <w:sz w:val="18"/>
          <w:szCs w:val="18"/>
          <w:lang w:val="en-MY" w:eastAsia="ms-MY"/>
        </w:rPr>
      </w:pPr>
    </w:p>
    <w:p w:rsidR="00CA1F02" w:rsidRPr="00552791" w:rsidRDefault="00CA1F02" w:rsidP="00CA1F02">
      <w:pPr>
        <w:spacing w:after="0" w:line="240" w:lineRule="auto"/>
        <w:jc w:val="both"/>
        <w:outlineLvl w:val="0"/>
        <w:rPr>
          <w:rFonts w:ascii="Times New Roman" w:hAnsi="Times New Roman"/>
          <w:b/>
          <w:sz w:val="18"/>
          <w:szCs w:val="18"/>
        </w:rPr>
      </w:pPr>
      <w:r w:rsidRPr="00BB75B6">
        <w:rPr>
          <w:rFonts w:ascii="Times New Roman" w:hAnsi="Times New Roman"/>
          <w:b/>
          <w:sz w:val="18"/>
          <w:szCs w:val="18"/>
        </w:rPr>
        <w:t>Kata kunci:</w:t>
      </w:r>
      <w:r>
        <w:rPr>
          <w:rFonts w:ascii="Times New Roman" w:hAnsi="Times New Roman"/>
          <w:sz w:val="18"/>
          <w:szCs w:val="18"/>
        </w:rPr>
        <w:t xml:space="preserve"> Pensterilan, pemanasan kering, pemanasan basah, pengekstrakan minyak, </w:t>
      </w:r>
      <w:r w:rsidRPr="00552791">
        <w:rPr>
          <w:rFonts w:ascii="Times New Roman" w:hAnsi="Times New Roman"/>
          <w:sz w:val="18"/>
          <w:szCs w:val="18"/>
        </w:rPr>
        <w:t>kualiti minyak</w:t>
      </w:r>
    </w:p>
    <w:p w:rsidR="00CA1F02" w:rsidRDefault="00CA1F02" w:rsidP="00AE713F">
      <w:pPr>
        <w:spacing w:after="0" w:line="240" w:lineRule="auto"/>
        <w:jc w:val="center"/>
        <w:rPr>
          <w:rFonts w:ascii="Times New Roman" w:hAnsi="Times New Roman"/>
          <w:b/>
          <w:noProof/>
          <w:sz w:val="18"/>
          <w:szCs w:val="18"/>
          <w:lang w:bidi="ar-SA"/>
        </w:rPr>
      </w:pPr>
    </w:p>
    <w:p w:rsidR="006768E9" w:rsidRPr="00F447A7" w:rsidRDefault="00CA1F02" w:rsidP="00AE713F">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Abstract</w:t>
      </w:r>
    </w:p>
    <w:p w:rsidR="00CA1F02" w:rsidRPr="006A2AA3" w:rsidRDefault="00CA1F02" w:rsidP="00CA1F02">
      <w:pPr>
        <w:spacing w:after="0" w:line="240" w:lineRule="auto"/>
        <w:jc w:val="both"/>
        <w:outlineLvl w:val="0"/>
        <w:rPr>
          <w:rFonts w:ascii="Times New Roman" w:hAnsi="Times New Roman"/>
          <w:sz w:val="18"/>
          <w:szCs w:val="18"/>
        </w:rPr>
      </w:pPr>
      <w:r>
        <w:rPr>
          <w:rFonts w:ascii="Times New Roman" w:hAnsi="Times New Roman"/>
          <w:sz w:val="18"/>
          <w:szCs w:val="18"/>
        </w:rPr>
        <w:t>Sterilization is</w:t>
      </w:r>
      <w:r w:rsidRPr="00236F91">
        <w:rPr>
          <w:rFonts w:ascii="Times New Roman" w:hAnsi="Times New Roman"/>
          <w:sz w:val="18"/>
          <w:szCs w:val="18"/>
        </w:rPr>
        <w:t xml:space="preserve"> important process during t</w:t>
      </w:r>
      <w:r>
        <w:rPr>
          <w:rFonts w:ascii="Times New Roman" w:hAnsi="Times New Roman"/>
          <w:sz w:val="18"/>
          <w:szCs w:val="18"/>
        </w:rPr>
        <w:t xml:space="preserve">he processing of </w:t>
      </w:r>
      <w:r w:rsidRPr="00EF6249">
        <w:rPr>
          <w:rFonts w:ascii="Times New Roman" w:hAnsi="Times New Roman"/>
          <w:sz w:val="18"/>
          <w:szCs w:val="18"/>
        </w:rPr>
        <w:t xml:space="preserve">oil </w:t>
      </w:r>
      <w:r>
        <w:rPr>
          <w:rFonts w:ascii="Times New Roman" w:hAnsi="Times New Roman"/>
          <w:sz w:val="18"/>
          <w:szCs w:val="18"/>
        </w:rPr>
        <w:t>palm fruits in order to produce crude palm o</w:t>
      </w:r>
      <w:r w:rsidRPr="00236F91">
        <w:rPr>
          <w:rFonts w:ascii="Times New Roman" w:hAnsi="Times New Roman"/>
          <w:sz w:val="18"/>
          <w:szCs w:val="18"/>
        </w:rPr>
        <w:t>il</w:t>
      </w:r>
      <w:r>
        <w:rPr>
          <w:rFonts w:ascii="Times New Roman" w:hAnsi="Times New Roman"/>
          <w:sz w:val="18"/>
          <w:szCs w:val="18"/>
        </w:rPr>
        <w:t xml:space="preserve"> (CPO)</w:t>
      </w:r>
      <w:r w:rsidRPr="00236F91">
        <w:rPr>
          <w:rFonts w:ascii="Times New Roman" w:hAnsi="Times New Roman"/>
          <w:sz w:val="18"/>
          <w:szCs w:val="18"/>
        </w:rPr>
        <w:t>. This pr</w:t>
      </w:r>
      <w:r>
        <w:rPr>
          <w:rFonts w:ascii="Times New Roman" w:hAnsi="Times New Roman"/>
          <w:sz w:val="18"/>
          <w:szCs w:val="18"/>
        </w:rPr>
        <w:t>ocess can be carried out using steam (conventional method), dry heating</w:t>
      </w:r>
      <w:r w:rsidRPr="00236F91">
        <w:rPr>
          <w:rFonts w:ascii="Times New Roman" w:hAnsi="Times New Roman"/>
          <w:sz w:val="18"/>
          <w:szCs w:val="18"/>
        </w:rPr>
        <w:t xml:space="preserve"> or </w:t>
      </w:r>
      <w:r>
        <w:rPr>
          <w:rFonts w:ascii="Times New Roman" w:hAnsi="Times New Roman"/>
          <w:sz w:val="18"/>
          <w:szCs w:val="18"/>
        </w:rPr>
        <w:t>wet heating method</w:t>
      </w:r>
      <w:r w:rsidRPr="00236F91">
        <w:rPr>
          <w:rFonts w:ascii="Times New Roman" w:hAnsi="Times New Roman"/>
          <w:sz w:val="18"/>
          <w:szCs w:val="18"/>
        </w:rPr>
        <w:t>. In this study,</w:t>
      </w:r>
      <w:r>
        <w:rPr>
          <w:rFonts w:ascii="Times New Roman" w:hAnsi="Times New Roman"/>
          <w:sz w:val="18"/>
          <w:szCs w:val="18"/>
        </w:rPr>
        <w:t xml:space="preserve"> the effectiveness of the dry heating and wet heating method</w:t>
      </w:r>
      <w:r w:rsidRPr="00236F91">
        <w:rPr>
          <w:rFonts w:ascii="Times New Roman" w:hAnsi="Times New Roman"/>
          <w:sz w:val="18"/>
          <w:szCs w:val="18"/>
        </w:rPr>
        <w:t xml:space="preserve"> for sterilization and solvent extraction </w:t>
      </w:r>
      <w:r>
        <w:rPr>
          <w:rFonts w:ascii="Times New Roman" w:hAnsi="Times New Roman"/>
          <w:sz w:val="18"/>
          <w:szCs w:val="18"/>
        </w:rPr>
        <w:t>were</w:t>
      </w:r>
      <w:r w:rsidRPr="00236F91">
        <w:rPr>
          <w:rFonts w:ascii="Times New Roman" w:hAnsi="Times New Roman"/>
          <w:sz w:val="18"/>
          <w:szCs w:val="18"/>
        </w:rPr>
        <w:t xml:space="preserve"> carried out. </w:t>
      </w:r>
      <w:r>
        <w:rPr>
          <w:rFonts w:ascii="Times New Roman" w:hAnsi="Times New Roman"/>
          <w:sz w:val="18"/>
          <w:szCs w:val="18"/>
        </w:rPr>
        <w:t>T</w:t>
      </w:r>
      <w:r w:rsidRPr="00236F91">
        <w:rPr>
          <w:rFonts w:ascii="Times New Roman" w:hAnsi="Times New Roman"/>
          <w:sz w:val="18"/>
          <w:szCs w:val="18"/>
        </w:rPr>
        <w:t xml:space="preserve">he sterilization </w:t>
      </w:r>
      <w:r>
        <w:rPr>
          <w:rFonts w:ascii="Times New Roman" w:hAnsi="Times New Roman"/>
          <w:sz w:val="18"/>
          <w:szCs w:val="18"/>
        </w:rPr>
        <w:t>time of these two methods were varied at</w:t>
      </w:r>
      <w:r w:rsidRPr="00236F91">
        <w:rPr>
          <w:rFonts w:ascii="Times New Roman" w:hAnsi="Times New Roman"/>
          <w:sz w:val="18"/>
          <w:szCs w:val="18"/>
        </w:rPr>
        <w:t xml:space="preserve"> 30, 60 and 90 min </w:t>
      </w:r>
      <w:r>
        <w:rPr>
          <w:rFonts w:ascii="Times New Roman" w:hAnsi="Times New Roman"/>
          <w:sz w:val="18"/>
          <w:szCs w:val="18"/>
        </w:rPr>
        <w:t>in order to determine</w:t>
      </w:r>
      <w:r w:rsidRPr="00236F91">
        <w:rPr>
          <w:rFonts w:ascii="Times New Roman" w:hAnsi="Times New Roman"/>
          <w:sz w:val="18"/>
          <w:szCs w:val="18"/>
        </w:rPr>
        <w:t xml:space="preserve"> their effect</w:t>
      </w:r>
      <w:r>
        <w:rPr>
          <w:rFonts w:ascii="Times New Roman" w:hAnsi="Times New Roman"/>
          <w:sz w:val="18"/>
          <w:szCs w:val="18"/>
        </w:rPr>
        <w:t xml:space="preserve">iveness on the oil extraction and their quality. Results showed that, at </w:t>
      </w:r>
      <w:r w:rsidRPr="00236F91">
        <w:rPr>
          <w:rFonts w:ascii="Times New Roman" w:hAnsi="Times New Roman"/>
          <w:sz w:val="18"/>
          <w:szCs w:val="18"/>
        </w:rPr>
        <w:t>30 m</w:t>
      </w:r>
      <w:r>
        <w:rPr>
          <w:rFonts w:ascii="Times New Roman" w:hAnsi="Times New Roman"/>
          <w:sz w:val="18"/>
          <w:szCs w:val="18"/>
        </w:rPr>
        <w:t xml:space="preserve">in of sterilization, the wet heating produced a </w:t>
      </w:r>
      <w:r w:rsidRPr="00236F91">
        <w:rPr>
          <w:rFonts w:ascii="Times New Roman" w:hAnsi="Times New Roman"/>
          <w:sz w:val="18"/>
          <w:szCs w:val="18"/>
        </w:rPr>
        <w:t xml:space="preserve">higher percentage of oil </w:t>
      </w:r>
      <w:r>
        <w:rPr>
          <w:rFonts w:ascii="Times New Roman" w:hAnsi="Times New Roman"/>
          <w:sz w:val="18"/>
          <w:szCs w:val="18"/>
        </w:rPr>
        <w:t>extraction compared to the</w:t>
      </w:r>
      <w:r w:rsidRPr="00236F91">
        <w:rPr>
          <w:rFonts w:ascii="Times New Roman" w:hAnsi="Times New Roman"/>
          <w:sz w:val="18"/>
          <w:szCs w:val="18"/>
        </w:rPr>
        <w:t xml:space="preserve"> conventional </w:t>
      </w:r>
      <w:r>
        <w:rPr>
          <w:rFonts w:ascii="Times New Roman" w:hAnsi="Times New Roman"/>
          <w:sz w:val="18"/>
          <w:szCs w:val="18"/>
        </w:rPr>
        <w:t>and dry heating, with average of 27.65%, 19.01% and 20.</w:t>
      </w:r>
      <w:r w:rsidRPr="00236F91">
        <w:rPr>
          <w:rFonts w:ascii="Times New Roman" w:hAnsi="Times New Roman"/>
          <w:sz w:val="18"/>
          <w:szCs w:val="18"/>
        </w:rPr>
        <w:t>21%</w:t>
      </w:r>
      <w:r>
        <w:rPr>
          <w:rFonts w:ascii="Times New Roman" w:hAnsi="Times New Roman"/>
          <w:sz w:val="18"/>
          <w:szCs w:val="18"/>
        </w:rPr>
        <w:t xml:space="preserve"> </w:t>
      </w:r>
      <w:r w:rsidRPr="00107323">
        <w:rPr>
          <w:rFonts w:ascii="Times New Roman" w:hAnsi="Times New Roman"/>
          <w:sz w:val="18"/>
          <w:szCs w:val="18"/>
        </w:rPr>
        <w:t>respectively</w:t>
      </w:r>
      <w:r w:rsidRPr="00236F91">
        <w:rPr>
          <w:rFonts w:ascii="Times New Roman" w:hAnsi="Times New Roman"/>
          <w:sz w:val="18"/>
          <w:szCs w:val="18"/>
        </w:rPr>
        <w:t xml:space="preserve">. </w:t>
      </w:r>
      <w:r>
        <w:rPr>
          <w:rFonts w:ascii="Times New Roman" w:hAnsi="Times New Roman"/>
          <w:sz w:val="18"/>
          <w:szCs w:val="18"/>
        </w:rPr>
        <w:t xml:space="preserve">In comparison with the conventional method, both sterilization methods gave better FFA and DOBI results. This can be seen where the average of free fatty acid (FFA) content for proposed sterilization method was between 0.37% to </w:t>
      </w:r>
      <w:r w:rsidRPr="001745BD">
        <w:rPr>
          <w:rFonts w:ascii="Times New Roman" w:hAnsi="Times New Roman"/>
          <w:sz w:val="18"/>
          <w:szCs w:val="18"/>
        </w:rPr>
        <w:t>0.93%</w:t>
      </w:r>
      <w:r>
        <w:rPr>
          <w:rFonts w:ascii="Times New Roman" w:hAnsi="Times New Roman"/>
          <w:sz w:val="18"/>
          <w:szCs w:val="18"/>
        </w:rPr>
        <w:t xml:space="preserve"> while, average deterioration of bleachability index (DOBI) was from 4.89 to 6.12. The average c</w:t>
      </w:r>
      <w:r w:rsidRPr="00236F91">
        <w:rPr>
          <w:rFonts w:ascii="Times New Roman" w:hAnsi="Times New Roman"/>
          <w:sz w:val="18"/>
          <w:szCs w:val="18"/>
        </w:rPr>
        <w:t>arote</w:t>
      </w:r>
      <w:r>
        <w:rPr>
          <w:rFonts w:ascii="Times New Roman" w:hAnsi="Times New Roman"/>
          <w:sz w:val="18"/>
          <w:szCs w:val="18"/>
        </w:rPr>
        <w:t>ne content was in agreement with the conventional method at a range of 644.64 ppm to 764.80</w:t>
      </w:r>
      <w:r w:rsidRPr="00236F91">
        <w:rPr>
          <w:rFonts w:ascii="Times New Roman" w:hAnsi="Times New Roman"/>
          <w:sz w:val="18"/>
          <w:szCs w:val="18"/>
        </w:rPr>
        <w:t xml:space="preserve"> ppm.</w:t>
      </w:r>
    </w:p>
    <w:p w:rsidR="00CA1F02" w:rsidRPr="006A2AA3" w:rsidRDefault="00CA1F02" w:rsidP="00CA1F02">
      <w:pPr>
        <w:spacing w:after="0" w:line="240" w:lineRule="auto"/>
        <w:jc w:val="both"/>
        <w:outlineLvl w:val="0"/>
        <w:rPr>
          <w:rFonts w:ascii="Times New Roman" w:hAnsi="Times New Roman"/>
        </w:rPr>
      </w:pPr>
    </w:p>
    <w:p w:rsidR="00CA1F02" w:rsidRPr="00193C33" w:rsidRDefault="00CA1F02" w:rsidP="00CA1F02">
      <w:pPr>
        <w:spacing w:after="0" w:line="240" w:lineRule="auto"/>
        <w:jc w:val="both"/>
        <w:outlineLvl w:val="0"/>
        <w:rPr>
          <w:rFonts w:ascii="Times New Roman" w:hAnsi="Times New Roman"/>
          <w:sz w:val="18"/>
          <w:szCs w:val="18"/>
        </w:rPr>
      </w:pPr>
      <w:r w:rsidRPr="00193C33">
        <w:rPr>
          <w:rFonts w:ascii="Times New Roman" w:hAnsi="Times New Roman"/>
          <w:b/>
          <w:sz w:val="18"/>
          <w:szCs w:val="18"/>
        </w:rPr>
        <w:t>Keywood</w:t>
      </w:r>
      <w:r w:rsidRPr="00193C33">
        <w:rPr>
          <w:rFonts w:ascii="Times New Roman" w:hAnsi="Times New Roman"/>
          <w:sz w:val="18"/>
          <w:szCs w:val="18"/>
        </w:rPr>
        <w:t xml:space="preserve">: </w:t>
      </w:r>
      <w:r>
        <w:rPr>
          <w:rFonts w:ascii="Times New Roman" w:hAnsi="Times New Roman"/>
          <w:sz w:val="18"/>
          <w:szCs w:val="18"/>
        </w:rPr>
        <w:t xml:space="preserve">Sterilization, dry heating, </w:t>
      </w:r>
      <w:r w:rsidRPr="008953B1">
        <w:rPr>
          <w:rFonts w:ascii="Times New Roman" w:hAnsi="Times New Roman"/>
          <w:sz w:val="18"/>
          <w:szCs w:val="18"/>
        </w:rPr>
        <w:t>wet heating</w:t>
      </w:r>
      <w:r>
        <w:rPr>
          <w:rFonts w:ascii="Times New Roman" w:hAnsi="Times New Roman"/>
          <w:sz w:val="18"/>
          <w:szCs w:val="18"/>
        </w:rPr>
        <w:t xml:space="preserve">, </w:t>
      </w:r>
      <w:r w:rsidRPr="00552791">
        <w:rPr>
          <w:rFonts w:ascii="Times New Roman" w:hAnsi="Times New Roman"/>
          <w:sz w:val="18"/>
          <w:szCs w:val="18"/>
        </w:rPr>
        <w:t>oil extraction</w:t>
      </w:r>
      <w:r>
        <w:rPr>
          <w:rFonts w:ascii="Times New Roman" w:hAnsi="Times New Roman"/>
          <w:sz w:val="18"/>
          <w:szCs w:val="18"/>
        </w:rPr>
        <w:t>, oil quality</w:t>
      </w:r>
    </w:p>
    <w:p w:rsidR="006768E9" w:rsidRPr="00BE7C30" w:rsidRDefault="006768E9" w:rsidP="00F447A7">
      <w:pPr>
        <w:spacing w:after="0" w:line="240" w:lineRule="auto"/>
        <w:jc w:val="center"/>
        <w:rPr>
          <w:rFonts w:ascii="Times New Roman" w:hAnsi="Times New Roman"/>
          <w:noProof/>
          <w:sz w:val="20"/>
          <w:szCs w:val="20"/>
          <w:lang w:bidi="ar-SA"/>
        </w:rPr>
      </w:pPr>
    </w:p>
    <w:p w:rsidR="006768E9" w:rsidRPr="00F447A7" w:rsidRDefault="00CA1F02"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Pengenalan</w:t>
      </w:r>
    </w:p>
    <w:p w:rsidR="00CA1F02" w:rsidRPr="00CA1F02" w:rsidRDefault="00CA1F02" w:rsidP="00CA1F02">
      <w:pPr>
        <w:spacing w:after="0" w:line="240" w:lineRule="auto"/>
        <w:jc w:val="both"/>
        <w:rPr>
          <w:rFonts w:ascii="Times New Roman" w:hAnsi="Times New Roman"/>
          <w:sz w:val="20"/>
          <w:szCs w:val="20"/>
          <w:lang w:val="en-MY"/>
        </w:rPr>
      </w:pPr>
      <w:r w:rsidRPr="00CA1F02">
        <w:rPr>
          <w:rFonts w:ascii="Times New Roman" w:hAnsi="Times New Roman"/>
          <w:sz w:val="20"/>
          <w:szCs w:val="20"/>
          <w:lang w:val="en-MY"/>
        </w:rPr>
        <w:t xml:space="preserve">Buah sawit merupakan buah yang unik kerana boleh menghasilkan dua jenis minyak iaitu minyak sawit yang menyamai minyak daripada lemak haiwan dan minyak isirung yang menyamai minyak kelapa [1]. Oleh itu, kaedah pemprosesan buah sawit adalah sangat penting bagi mendapatkan peratus minyak yang maksimum dan berkualiti tinggi. Pemprosesan buah sawit bermula dari proses pensterilan di mana proses ini dipengaruhi oleh masa, suhu pensterilan dan diikuti oleh kaedah pengekstrakan buah. Ohlson [2] menyatakan pemprosesan buah sawit memberi kesan terhadap kualiti minyak yang diekstrak. Oleh itu, pengawalan yang rapi pada faktor yang boleh merendahkan </w:t>
      </w:r>
      <w:r w:rsidRPr="00CA1F02">
        <w:rPr>
          <w:rFonts w:ascii="Times New Roman" w:hAnsi="Times New Roman"/>
          <w:sz w:val="20"/>
          <w:szCs w:val="20"/>
          <w:lang w:val="en-MY"/>
        </w:rPr>
        <w:lastRenderedPageBreak/>
        <w:t>kualiti minyak seperti masa pensterilan yang panjang, pendedahan pada cahaya dan kehadiran mangkin yang boleh menggalakkan proses pengoksidaan harus dielakkan bagi memperoleh kualiti minyak yang baik. Kajian menunjukkan lebih panjang masa yang diambil semasa pensterilan buah sawit, lebih rendah kualiti minyak yang diperoleh. Kajian juga menunjukkan suhu yang tinggi turut mempengaruhi kualiti minyak.</w:t>
      </w:r>
    </w:p>
    <w:p w:rsidR="00CA1F02" w:rsidRPr="00CA1F02" w:rsidRDefault="00CA1F02" w:rsidP="00CA1F02">
      <w:pPr>
        <w:spacing w:after="0" w:line="240" w:lineRule="auto"/>
        <w:jc w:val="both"/>
        <w:rPr>
          <w:rFonts w:ascii="Times New Roman" w:hAnsi="Times New Roman"/>
          <w:sz w:val="20"/>
          <w:szCs w:val="20"/>
          <w:lang w:val="en-MY"/>
        </w:rPr>
      </w:pPr>
    </w:p>
    <w:p w:rsidR="00CA1F02" w:rsidRPr="00CA1F02" w:rsidRDefault="00CA1F02" w:rsidP="00CA1F02">
      <w:pPr>
        <w:spacing w:after="0" w:line="240" w:lineRule="auto"/>
        <w:jc w:val="both"/>
        <w:rPr>
          <w:rFonts w:ascii="Times New Roman" w:hAnsi="Times New Roman"/>
          <w:sz w:val="20"/>
          <w:szCs w:val="20"/>
          <w:lang w:val="en-MY"/>
        </w:rPr>
      </w:pPr>
      <w:r w:rsidRPr="00CA1F02">
        <w:rPr>
          <w:rFonts w:ascii="Times New Roman" w:hAnsi="Times New Roman"/>
          <w:sz w:val="20"/>
          <w:szCs w:val="20"/>
          <w:lang w:val="en-MY"/>
        </w:rPr>
        <w:t>Minyak yang berkualiti tinggi diperoleh dari buah yang mempunyai kandungan asid lemak bebas (FFA) yang rendah iaitu antara 2-3% [3]. Kandungan FFA dalam buah kelapa sawit yang terdapat pada tandan adalah antara 0.2-0.7%. Selepas buah gugur, FFA akan meningkat dalam tempoh 24 jam. Oleh itu, kandungan FFA melebihi 5% menunjukkan kualiti minyak yang rendah dan akan menurunkan harga pasaran [4]. Kajian Ng dan Southworth [5] telah melaporkan bahawa peningkatan FFA disebabkan oleh kecederaan pada buah, buah yang terlebih masak dan kelewatan di antara tempoh penuaian dan pemprosesan. Selain itu, kaedah pemprosesan buah sawit juga boleh meningkatkan pembentukan FFA. Proses pensterilan yang masih diamalkan buat masa ini memerlukan buah diproses pada masa yang panjang antara 75 hingga 90 min dan melibatkan penggunaan suhu yang tinggi (141°C) pada tekanan 40 psi. Ia bertujuan bagi memusnahkan enzim lipase yang menyebabkan peningkatan penghasilan FFA. Selain itu ia turut memudahkan proses peleraian buah dari tandan, memudahkan buah sawit diproses bagi mendapatkan minyak yang optimum dan mengurangkan kadar isirung yang pecah semasa proses pemerahan minyak dan pemecahan biji [6].</w:t>
      </w:r>
    </w:p>
    <w:p w:rsidR="00CA1F02" w:rsidRPr="00CA1F02" w:rsidRDefault="00CA1F02" w:rsidP="00CA1F02">
      <w:pPr>
        <w:spacing w:after="0" w:line="240" w:lineRule="auto"/>
        <w:ind w:firstLine="709"/>
        <w:jc w:val="both"/>
        <w:rPr>
          <w:rFonts w:ascii="Times New Roman" w:hAnsi="Times New Roman"/>
          <w:sz w:val="20"/>
          <w:szCs w:val="20"/>
        </w:rPr>
      </w:pPr>
    </w:p>
    <w:p w:rsidR="00CA1F02" w:rsidRPr="00CA1F02" w:rsidRDefault="00CA1F02" w:rsidP="00CA1F02">
      <w:pPr>
        <w:spacing w:after="0" w:line="240" w:lineRule="auto"/>
        <w:jc w:val="both"/>
        <w:rPr>
          <w:rFonts w:ascii="Times New Roman" w:hAnsi="Times New Roman"/>
          <w:sz w:val="20"/>
          <w:szCs w:val="20"/>
        </w:rPr>
      </w:pPr>
      <w:r w:rsidRPr="00CA1F02">
        <w:rPr>
          <w:rFonts w:ascii="Times New Roman" w:hAnsi="Times New Roman"/>
          <w:sz w:val="20"/>
          <w:szCs w:val="20"/>
        </w:rPr>
        <w:t xml:space="preserve">Banyak kajian telah dijalankan untuk menambahbaik proses pensterilan konvensional yang diamalkan oleh industri di Malaysia. Sebagai contoh, kaedah pemanasan kering bagi menggantikan penggunaan wap air dalam kaedah konvensional telah dikaji oleh Chow dan Ma [7]. Hasil kajian mereka telah mendapati penggunaan mikrogelombang bagi membekalkan haba kering berjaya mencapai objektif pensterilan seperti kaedah konvensional. Dalam kajian lain yang dilakukan oleh Cheng et al. [8] telah mendapati sebanyak 21.24% minyak diperoleh daripada kaedah pemanasan kering diikuti oleh pengekstrakan minyak menggunakan pelarut. Kajian diteruskan oleh Nu’man et al. [9] dengan peratus pengekstrakan minyak sebanyak 38%. </w:t>
      </w:r>
      <w:r w:rsidRPr="00CA1F02">
        <w:rPr>
          <w:rFonts w:ascii="Times New Roman" w:hAnsi="Times New Roman"/>
          <w:sz w:val="20"/>
          <w:szCs w:val="20"/>
          <w:lang w:val="en-MY"/>
        </w:rPr>
        <w:t>Penggunaan heksana sebagai pelarut semasa pengekstrakan telah digunakan bagi mengekstrak minyak dari kacang soya, kanola, biji matahari, jagung dan isirung sawit [10]. Pengekstrakan menggunakan pelarut didapati menghasilkan peratus minyak yang lebih tinggi berbanding penggunaan pemerah berskru yang menyebabkan kehilangan minyak dan menyumbang kepada peratus penghasilan minyak yang rendah.</w:t>
      </w:r>
    </w:p>
    <w:p w:rsidR="00CA1F02" w:rsidRPr="00CA1F02" w:rsidRDefault="00CA1F02" w:rsidP="00CA1F02">
      <w:pPr>
        <w:spacing w:after="0" w:line="240" w:lineRule="auto"/>
        <w:jc w:val="both"/>
        <w:rPr>
          <w:rFonts w:ascii="Times New Roman" w:hAnsi="Times New Roman"/>
          <w:sz w:val="20"/>
          <w:szCs w:val="20"/>
          <w:lang w:val="en-MY"/>
        </w:rPr>
      </w:pPr>
    </w:p>
    <w:p w:rsidR="00CA1F02" w:rsidRPr="00CA1F02" w:rsidRDefault="00CA1F02" w:rsidP="00CA1F02">
      <w:pPr>
        <w:spacing w:after="0" w:line="240" w:lineRule="auto"/>
        <w:jc w:val="both"/>
        <w:rPr>
          <w:rFonts w:ascii="Times New Roman" w:hAnsi="Times New Roman"/>
          <w:sz w:val="20"/>
          <w:szCs w:val="20"/>
          <w:lang w:val="en-MY"/>
        </w:rPr>
      </w:pPr>
      <w:r w:rsidRPr="00CA1F02">
        <w:rPr>
          <w:rFonts w:ascii="Times New Roman" w:hAnsi="Times New Roman"/>
          <w:sz w:val="20"/>
          <w:szCs w:val="20"/>
          <w:lang w:val="en-MY"/>
        </w:rPr>
        <w:t>Kajian ini dijalankan bagi mengkaji potensi kaedah pemanasan kering dan pemanasan basah sebagai alternatif kepada penggunaan wap air di dalam proses pensterilan konvensional. Kaedah pemanasan kering dan pemanasan basah diikuti pengekstrakan menggunakan pelarut heksana meningkatkan peratus minyak di samping menghasilkan minyak yang berkualiti tinggi.</w:t>
      </w:r>
    </w:p>
    <w:p w:rsidR="006768E9" w:rsidRPr="00F447A7" w:rsidRDefault="006768E9" w:rsidP="00F447A7">
      <w:pPr>
        <w:spacing w:after="0" w:line="240" w:lineRule="auto"/>
        <w:jc w:val="both"/>
        <w:rPr>
          <w:rFonts w:ascii="Times New Roman" w:hAnsi="Times New Roman"/>
          <w:noProof/>
          <w:sz w:val="20"/>
          <w:szCs w:val="20"/>
          <w:lang w:bidi="ar-SA"/>
        </w:rPr>
      </w:pPr>
    </w:p>
    <w:p w:rsidR="00CA1F02" w:rsidRPr="00CA1F02" w:rsidRDefault="00CA1F02" w:rsidP="00CA1F02">
      <w:pPr>
        <w:spacing w:after="0" w:line="240" w:lineRule="auto"/>
        <w:jc w:val="center"/>
        <w:outlineLvl w:val="0"/>
        <w:rPr>
          <w:rFonts w:ascii="Times New Roman" w:hAnsi="Times New Roman"/>
          <w:b/>
          <w:sz w:val="20"/>
          <w:szCs w:val="20"/>
        </w:rPr>
      </w:pPr>
      <w:r w:rsidRPr="00CA1F02">
        <w:rPr>
          <w:rFonts w:ascii="Times New Roman" w:hAnsi="Times New Roman"/>
          <w:b/>
          <w:sz w:val="20"/>
          <w:szCs w:val="20"/>
        </w:rPr>
        <w:t>Bahan dan Kaedah</w:t>
      </w:r>
    </w:p>
    <w:p w:rsidR="00CA1F02" w:rsidRPr="00CA1F02" w:rsidRDefault="00CA1F02" w:rsidP="00CA1F02">
      <w:pPr>
        <w:spacing w:after="0" w:line="240" w:lineRule="auto"/>
        <w:jc w:val="both"/>
        <w:outlineLvl w:val="0"/>
        <w:rPr>
          <w:rFonts w:ascii="Times New Roman" w:hAnsi="Times New Roman"/>
          <w:b/>
          <w:sz w:val="20"/>
          <w:szCs w:val="20"/>
        </w:rPr>
      </w:pPr>
      <w:r w:rsidRPr="00CA1F02">
        <w:rPr>
          <w:rFonts w:ascii="Times New Roman" w:hAnsi="Times New Roman"/>
          <w:b/>
          <w:sz w:val="20"/>
          <w:szCs w:val="20"/>
        </w:rPr>
        <w:t>Bahan</w:t>
      </w:r>
    </w:p>
    <w:p w:rsidR="00CA1F02" w:rsidRPr="00CA1F02" w:rsidRDefault="00CA1F02" w:rsidP="00CA1F02">
      <w:pPr>
        <w:spacing w:after="0" w:line="240" w:lineRule="auto"/>
        <w:jc w:val="both"/>
        <w:outlineLvl w:val="0"/>
        <w:rPr>
          <w:rFonts w:ascii="Times New Roman" w:hAnsi="Times New Roman"/>
          <w:sz w:val="20"/>
          <w:szCs w:val="20"/>
        </w:rPr>
      </w:pPr>
      <w:r w:rsidRPr="00CA1F02">
        <w:rPr>
          <w:rFonts w:ascii="Times New Roman" w:hAnsi="Times New Roman"/>
          <w:sz w:val="20"/>
          <w:szCs w:val="20"/>
        </w:rPr>
        <w:t>Buah kelapa sawit jenis Tenera diperoleh dari Pusat Teknologi Kilang Sawit (POMTEC), Labu, Negeri Sembilan. Semua pelarut (heksana, etanol dan isopropilalkohol) dan bahan kimia gred teknikal dan analitikal digunakan dalam kajian ini (Kofa Chemical Works (M) Sdn. Bhd, R&amp;M Chemical, Essex, United kingdom, J.T. Baker, New Jersey, USA).</w:t>
      </w:r>
    </w:p>
    <w:p w:rsidR="00CA1F02" w:rsidRPr="00CA1F02" w:rsidRDefault="00CA1F02" w:rsidP="00CA1F02">
      <w:pPr>
        <w:spacing w:after="0" w:line="240" w:lineRule="auto"/>
        <w:jc w:val="both"/>
        <w:rPr>
          <w:rFonts w:ascii="Times New Roman" w:hAnsi="Times New Roman"/>
          <w:sz w:val="20"/>
          <w:szCs w:val="20"/>
        </w:rPr>
      </w:pPr>
    </w:p>
    <w:p w:rsidR="00CA1F02" w:rsidRPr="00CA1F02" w:rsidRDefault="00CA1F02" w:rsidP="00CA1F02">
      <w:pPr>
        <w:spacing w:after="0" w:line="240" w:lineRule="auto"/>
        <w:jc w:val="both"/>
        <w:outlineLvl w:val="0"/>
        <w:rPr>
          <w:rFonts w:ascii="Times New Roman" w:hAnsi="Times New Roman"/>
          <w:b/>
          <w:sz w:val="20"/>
          <w:szCs w:val="20"/>
        </w:rPr>
      </w:pPr>
      <w:r w:rsidRPr="00CA1F02">
        <w:rPr>
          <w:rFonts w:ascii="Times New Roman" w:hAnsi="Times New Roman"/>
          <w:b/>
          <w:sz w:val="20"/>
          <w:szCs w:val="20"/>
        </w:rPr>
        <w:t xml:space="preserve">Pemprosesan buah sawit </w:t>
      </w:r>
    </w:p>
    <w:p w:rsidR="00CA1F02" w:rsidRPr="00CA1F02" w:rsidRDefault="00CA1F02" w:rsidP="00CA1F02">
      <w:pPr>
        <w:spacing w:after="0" w:line="240" w:lineRule="auto"/>
        <w:contextualSpacing/>
        <w:jc w:val="both"/>
        <w:rPr>
          <w:rFonts w:ascii="Times New Roman" w:hAnsi="Times New Roman"/>
          <w:sz w:val="20"/>
          <w:szCs w:val="20"/>
          <w:lang w:val="en-MY"/>
        </w:rPr>
      </w:pPr>
      <w:r w:rsidRPr="00CA1F02">
        <w:rPr>
          <w:rFonts w:ascii="Times New Roman" w:hAnsi="Times New Roman"/>
          <w:sz w:val="20"/>
          <w:szCs w:val="20"/>
          <w:lang w:val="en-MY"/>
        </w:rPr>
        <w:t xml:space="preserve">Masa pensterilan yang digunakan berdasarkan kajian yang telah dilaporkan oleh Owolarafe &amp; Faborado [11]. Dua kaedah utama telah digunakan dalam kajian ini. Sebanyak 100 g buah sawit disteril dengan menggunakan pengeringan ketuhar (pemanasan kering) dan bekas rendaman air (pemanasan basah) pada suhu 100°C. Seterusnya, buah dikupas bagi mengasingkan mesokarp dari kernel. Kemudian mesokarp dimasukkan ke dalam bikar yang mengandungi 100 ml pelarut heksana selama 3, 12 dan 24 jam pada suhu bilik bagi tujuan pengekstrakan. Selepas selesai setiap tempoh pengekstrakan, mesokarp diasingkan dari pelarut heksana, diperah menggunakan pemerah skala makmal dan dimasukkan semula ke dalam pelarut heksana yang telah digunakan. Langkah ini diulang sebanyak 3 kali. Larutan minyak yang diekstrak kemudian dituras dengan kertas turas Whatman No.1. Pelarut heksana dari hasil turasan tersebut diasingkan menggunakan wap pemutar pada suhu 60 °C untuk menentukan </w:t>
      </w:r>
      <w:r w:rsidRPr="00CA1F02">
        <w:rPr>
          <w:rFonts w:ascii="Times New Roman" w:hAnsi="Times New Roman"/>
          <w:sz w:val="20"/>
          <w:szCs w:val="20"/>
          <w:lang w:val="en-MY"/>
        </w:rPr>
        <w:lastRenderedPageBreak/>
        <w:t>peratus minyak yang dihasilkan. Peratus minyak yang diekstrak dikira dengan menggunakan formula persamaan (1) berikut:</w:t>
      </w:r>
    </w:p>
    <w:p w:rsidR="00CA1F02" w:rsidRPr="00CA1F02" w:rsidRDefault="00CA1F02" w:rsidP="00CA1F02">
      <w:pPr>
        <w:spacing w:after="0" w:line="240" w:lineRule="auto"/>
        <w:contextualSpacing/>
        <w:jc w:val="both"/>
        <w:rPr>
          <w:rFonts w:ascii="Times New Roman" w:hAnsi="Times New Roman"/>
          <w:sz w:val="20"/>
          <w:szCs w:val="20"/>
          <w:lang w:val="en-MY"/>
        </w:rPr>
      </w:pPr>
    </w:p>
    <w:p w:rsidR="00CA1F02" w:rsidRPr="00CA1F02" w:rsidRDefault="00CA1F02" w:rsidP="00CA1F02">
      <w:pPr>
        <w:spacing w:after="0" w:line="240" w:lineRule="auto"/>
        <w:ind w:firstLine="720"/>
        <w:contextualSpacing/>
        <w:jc w:val="both"/>
        <w:rPr>
          <w:rFonts w:ascii="Times New Roman" w:hAnsi="Times New Roman"/>
          <w:sz w:val="20"/>
          <w:szCs w:val="20"/>
          <w:lang w:val="en-MY"/>
        </w:rPr>
      </w:pPr>
      <w:r w:rsidRPr="00CA1F02">
        <w:rPr>
          <w:rFonts w:ascii="Times New Roman" w:hAnsi="Times New Roman"/>
          <w:sz w:val="20"/>
          <w:szCs w:val="20"/>
          <w:lang w:val="en-MY"/>
        </w:rPr>
        <w:t xml:space="preserve">% pengekstrakan minyak </w:t>
      </w:r>
      <m:oMath>
        <m:r>
          <w:rPr>
            <w:rFonts w:ascii="Cambria Math" w:hAnsi="Cambria Math"/>
            <w:sz w:val="20"/>
            <w:szCs w:val="20"/>
            <w:lang w:val="en-MY"/>
          </w:rPr>
          <m:t>=</m:t>
        </m:r>
        <m:f>
          <m:fPr>
            <m:ctrlPr>
              <w:rPr>
                <w:rFonts w:ascii="Cambria Math" w:hAnsi="Cambria Math"/>
                <w:i/>
                <w:sz w:val="20"/>
                <w:szCs w:val="20"/>
                <w:lang w:val="en-MY"/>
              </w:rPr>
            </m:ctrlPr>
          </m:fPr>
          <m:num>
            <m:r>
              <w:rPr>
                <w:rFonts w:ascii="Cambria Math" w:hAnsi="Cambria Math"/>
                <w:sz w:val="20"/>
                <w:szCs w:val="20"/>
                <w:lang w:val="en-MY"/>
              </w:rPr>
              <m:t>x</m:t>
            </m:r>
          </m:num>
          <m:den>
            <m:r>
              <w:rPr>
                <w:rFonts w:ascii="Cambria Math" w:hAnsi="Cambria Math"/>
                <w:sz w:val="20"/>
                <w:szCs w:val="20"/>
                <w:lang w:val="en-MY"/>
              </w:rPr>
              <m:t xml:space="preserve">y </m:t>
            </m:r>
          </m:den>
        </m:f>
        <m:r>
          <w:rPr>
            <w:rFonts w:ascii="Cambria Math" w:hAnsi="Cambria Math"/>
            <w:sz w:val="20"/>
            <w:szCs w:val="20"/>
            <w:lang w:val="en-MY"/>
          </w:rPr>
          <m:t xml:space="preserve"> ×100</m:t>
        </m:r>
      </m:oMath>
      <w:r>
        <w:rPr>
          <w:rFonts w:ascii="Times New Roman" w:hAnsi="Times New Roman"/>
          <w:sz w:val="20"/>
          <w:szCs w:val="20"/>
          <w:lang w:val="en-MY"/>
        </w:rPr>
        <w:tab/>
      </w:r>
      <w:r>
        <w:rPr>
          <w:rFonts w:ascii="Times New Roman" w:hAnsi="Times New Roman"/>
          <w:sz w:val="20"/>
          <w:szCs w:val="20"/>
          <w:lang w:val="en-MY"/>
        </w:rPr>
        <w:tab/>
      </w:r>
      <w:r>
        <w:rPr>
          <w:rFonts w:ascii="Times New Roman" w:hAnsi="Times New Roman"/>
          <w:sz w:val="20"/>
          <w:szCs w:val="20"/>
          <w:lang w:val="en-MY"/>
        </w:rPr>
        <w:tab/>
      </w:r>
      <w:r>
        <w:rPr>
          <w:rFonts w:ascii="Times New Roman" w:hAnsi="Times New Roman"/>
          <w:sz w:val="20"/>
          <w:szCs w:val="20"/>
          <w:lang w:val="en-MY"/>
        </w:rPr>
        <w:tab/>
      </w:r>
      <w:r>
        <w:rPr>
          <w:rFonts w:ascii="Times New Roman" w:hAnsi="Times New Roman"/>
          <w:sz w:val="20"/>
          <w:szCs w:val="20"/>
          <w:lang w:val="en-MY"/>
        </w:rPr>
        <w:tab/>
      </w:r>
      <w:r>
        <w:rPr>
          <w:rFonts w:ascii="Times New Roman" w:hAnsi="Times New Roman"/>
          <w:sz w:val="20"/>
          <w:szCs w:val="20"/>
          <w:lang w:val="en-MY"/>
        </w:rPr>
        <w:tab/>
      </w:r>
      <w:r>
        <w:rPr>
          <w:rFonts w:ascii="Times New Roman" w:hAnsi="Times New Roman"/>
          <w:sz w:val="20"/>
          <w:szCs w:val="20"/>
          <w:lang w:val="en-MY"/>
        </w:rPr>
        <w:tab/>
        <w:t xml:space="preserve">      </w:t>
      </w:r>
      <w:r w:rsidRPr="00CA1F02">
        <w:rPr>
          <w:rFonts w:ascii="Times New Roman" w:hAnsi="Times New Roman"/>
          <w:sz w:val="20"/>
          <w:szCs w:val="20"/>
          <w:lang w:val="en-MY"/>
        </w:rPr>
        <w:t xml:space="preserve">   (1)</w:t>
      </w:r>
    </w:p>
    <w:p w:rsidR="00CA1F02" w:rsidRPr="00CA1F02" w:rsidRDefault="00CA1F02" w:rsidP="00CA1F02">
      <w:pPr>
        <w:spacing w:after="0" w:line="240" w:lineRule="auto"/>
        <w:contextualSpacing/>
        <w:jc w:val="both"/>
        <w:rPr>
          <w:rFonts w:ascii="Times New Roman" w:hAnsi="Times New Roman"/>
          <w:sz w:val="20"/>
          <w:szCs w:val="20"/>
          <w:lang w:val="en-MY"/>
        </w:rPr>
      </w:pPr>
    </w:p>
    <w:p w:rsidR="00CA1F02" w:rsidRPr="00CA1F02" w:rsidRDefault="00CA1F02" w:rsidP="00CA1F02">
      <w:pPr>
        <w:spacing w:after="0" w:line="240" w:lineRule="auto"/>
        <w:contextualSpacing/>
        <w:jc w:val="both"/>
        <w:rPr>
          <w:rFonts w:ascii="Times New Roman" w:hAnsi="Times New Roman"/>
          <w:sz w:val="20"/>
          <w:szCs w:val="20"/>
          <w:lang w:val="en-MY"/>
        </w:rPr>
      </w:pPr>
      <w:r w:rsidRPr="00CA1F02">
        <w:rPr>
          <w:rFonts w:ascii="Times New Roman" w:hAnsi="Times New Roman"/>
          <w:sz w:val="20"/>
          <w:szCs w:val="20"/>
          <w:lang w:val="en-MY"/>
        </w:rPr>
        <w:t xml:space="preserve">di mana, </w:t>
      </w:r>
      <m:oMath>
        <m:r>
          <w:rPr>
            <w:rFonts w:ascii="Cambria Math" w:hAnsi="Cambria Math"/>
            <w:sz w:val="20"/>
            <w:szCs w:val="20"/>
            <w:lang w:val="en-MY"/>
          </w:rPr>
          <m:t xml:space="preserve">x </m:t>
        </m:r>
      </m:oMath>
      <w:r w:rsidRPr="00CA1F02">
        <w:rPr>
          <w:rFonts w:ascii="Times New Roman" w:hAnsi="Times New Roman"/>
          <w:sz w:val="20"/>
          <w:szCs w:val="20"/>
          <w:lang w:val="en-MY"/>
        </w:rPr>
        <w:t xml:space="preserve">= jumlah berat minyak yang diekstrak (g),  </w:t>
      </w:r>
      <m:oMath>
        <m:r>
          <w:rPr>
            <w:rFonts w:ascii="Cambria Math" w:hAnsi="Cambria Math"/>
            <w:sz w:val="20"/>
            <w:szCs w:val="20"/>
            <w:lang w:val="en-MY"/>
          </w:rPr>
          <m:t>y</m:t>
        </m:r>
      </m:oMath>
      <w:r w:rsidRPr="00CA1F02">
        <w:rPr>
          <w:rFonts w:ascii="Times New Roman" w:hAnsi="Times New Roman"/>
          <w:sz w:val="20"/>
          <w:szCs w:val="20"/>
          <w:lang w:val="en-MY"/>
        </w:rPr>
        <w:t xml:space="preserve"> = jumlah berat buah lerai (g)</w:t>
      </w:r>
    </w:p>
    <w:p w:rsidR="00CA1F02" w:rsidRPr="00CA1F02" w:rsidRDefault="00CA1F02" w:rsidP="00CA1F02">
      <w:pPr>
        <w:spacing w:after="0" w:line="240" w:lineRule="auto"/>
        <w:contextualSpacing/>
        <w:jc w:val="both"/>
        <w:rPr>
          <w:rFonts w:ascii="Times New Roman" w:hAnsi="Times New Roman"/>
          <w:sz w:val="20"/>
          <w:szCs w:val="20"/>
          <w:lang w:val="en-MY"/>
        </w:rPr>
      </w:pPr>
    </w:p>
    <w:p w:rsidR="00CA1F02" w:rsidRPr="00CA1F02" w:rsidRDefault="00CA1F02" w:rsidP="00CA1F02">
      <w:pPr>
        <w:spacing w:after="0" w:line="240" w:lineRule="auto"/>
        <w:jc w:val="both"/>
        <w:rPr>
          <w:rFonts w:ascii="Times New Roman" w:hAnsi="Times New Roman"/>
          <w:b/>
          <w:sz w:val="20"/>
          <w:szCs w:val="20"/>
        </w:rPr>
      </w:pPr>
      <w:r w:rsidRPr="00CA1F02">
        <w:rPr>
          <w:rFonts w:ascii="Times New Roman" w:hAnsi="Times New Roman"/>
          <w:b/>
          <w:sz w:val="20"/>
          <w:szCs w:val="20"/>
        </w:rPr>
        <w:t>Analisis kualiti minyak yang diekstrak</w:t>
      </w:r>
    </w:p>
    <w:p w:rsidR="00CA1F02" w:rsidRPr="00CA1F02" w:rsidRDefault="00CA1F02" w:rsidP="00CA1F02">
      <w:pPr>
        <w:spacing w:after="0" w:line="240" w:lineRule="auto"/>
        <w:jc w:val="both"/>
        <w:rPr>
          <w:rFonts w:ascii="Times New Roman" w:hAnsi="Times New Roman"/>
          <w:sz w:val="20"/>
          <w:szCs w:val="20"/>
        </w:rPr>
      </w:pPr>
      <w:r w:rsidRPr="00CA1F02">
        <w:rPr>
          <w:rFonts w:ascii="Times New Roman" w:hAnsi="Times New Roman"/>
          <w:sz w:val="20"/>
          <w:szCs w:val="20"/>
        </w:rPr>
        <w:t>Asid lemak bebas (FFA) ditentukan mengikut kaedah ujikaji MPOB p2.5:2004 [12]. Sebanyak 5 g sampel ditimbang ke dalam kelalang kon. 50 ml pelarut isopropilalkohol dimasukkan ke dalam sampel. Kemudian beberapa titis larutan fenolftalein ditambahkan. Kelalang dipanaskan di atas plat pemanas pada 40 °C. Sampel digoncangkan semasa dititrat dengan larutan beralkali piawai sehingga warna merah jambu yang stabil selama 30 saat dicapai. Analisis dilakukan sebanyak 2 kali bagi mendapatkan purata nilai bacaan ± sisihan piawai (</w:t>
      </w:r>
      <m:oMath>
        <m:r>
          <w:rPr>
            <w:rFonts w:ascii="Cambria Math" w:hAnsi="Cambria Math"/>
            <w:sz w:val="20"/>
            <w:szCs w:val="20"/>
          </w:rPr>
          <m:t>n</m:t>
        </m:r>
      </m:oMath>
      <w:r w:rsidRPr="00CA1F02">
        <w:rPr>
          <w:rFonts w:ascii="Times New Roman" w:hAnsi="Times New Roman"/>
          <w:sz w:val="20"/>
          <w:szCs w:val="20"/>
        </w:rPr>
        <w:t xml:space="preserve"> = 2).</w:t>
      </w:r>
    </w:p>
    <w:p w:rsidR="00CA1F02" w:rsidRPr="00CA1F02" w:rsidRDefault="00CA1F02" w:rsidP="00CA1F02">
      <w:pPr>
        <w:spacing w:after="0" w:line="240" w:lineRule="auto"/>
        <w:jc w:val="both"/>
        <w:rPr>
          <w:rFonts w:ascii="Times New Roman" w:hAnsi="Times New Roman"/>
          <w:sz w:val="20"/>
          <w:szCs w:val="20"/>
        </w:rPr>
      </w:pPr>
    </w:p>
    <w:p w:rsidR="00CA1F02" w:rsidRPr="00CA1F02" w:rsidRDefault="00CA1F02" w:rsidP="00CA1F02">
      <w:pPr>
        <w:spacing w:after="0" w:line="240" w:lineRule="auto"/>
        <w:jc w:val="both"/>
        <w:rPr>
          <w:rFonts w:ascii="Times New Roman" w:hAnsi="Times New Roman"/>
          <w:sz w:val="20"/>
          <w:szCs w:val="20"/>
        </w:rPr>
      </w:pPr>
      <w:r w:rsidRPr="00CA1F02">
        <w:rPr>
          <w:rFonts w:ascii="Times New Roman" w:hAnsi="Times New Roman"/>
          <w:sz w:val="20"/>
          <w:szCs w:val="20"/>
        </w:rPr>
        <w:t>Indeks pemerosotan terhadap pelunturan (DOBI) ditentukan mengikut kaedah ujikaji MPOB p2.9:2004 [12]. DOBI ialah nisbah bacaan serapan (abs) pada nilai panjang gelombang 446 nm dibahagikan dengan 269 nm. Sebanyak 0.1 g sampel ditimbang ke dalam 25 ml kelalang volumetrik. Kemudian, sampel dicairkan dengan pelarut heksana sehingga ke paras 25 ml. Nilai bacaan serapan diambil dengan menggunakan spektrofotometer sinar tampak (UV-Vis) pada nilai panjang gelombang 269 dan 446 nm. Analisis dilakukan sebanyak 2 kali bagi mendapatkan purata nilai bacaan ± sisihan piawai (</w:t>
      </w:r>
      <m:oMath>
        <m:r>
          <w:rPr>
            <w:rFonts w:ascii="Cambria Math" w:hAnsi="Cambria Math"/>
            <w:sz w:val="20"/>
            <w:szCs w:val="20"/>
          </w:rPr>
          <m:t xml:space="preserve">n </m:t>
        </m:r>
      </m:oMath>
      <w:r w:rsidRPr="00CA1F02">
        <w:rPr>
          <w:rFonts w:ascii="Times New Roman" w:hAnsi="Times New Roman"/>
          <w:sz w:val="20"/>
          <w:szCs w:val="20"/>
        </w:rPr>
        <w:t>= 2).</w:t>
      </w:r>
    </w:p>
    <w:p w:rsidR="00CA1F02" w:rsidRPr="00CA1F02" w:rsidRDefault="00CA1F02" w:rsidP="00CA1F02">
      <w:pPr>
        <w:spacing w:after="0" w:line="240" w:lineRule="auto"/>
        <w:jc w:val="both"/>
        <w:rPr>
          <w:rFonts w:ascii="Times New Roman" w:hAnsi="Times New Roman"/>
          <w:sz w:val="20"/>
          <w:szCs w:val="20"/>
        </w:rPr>
      </w:pPr>
    </w:p>
    <w:p w:rsidR="00CA1F02" w:rsidRPr="00CA1F02" w:rsidRDefault="00CA1F02" w:rsidP="00CA1F02">
      <w:pPr>
        <w:spacing w:after="0" w:line="240" w:lineRule="auto"/>
        <w:jc w:val="both"/>
        <w:rPr>
          <w:rFonts w:ascii="Times New Roman" w:hAnsi="Times New Roman"/>
          <w:sz w:val="20"/>
          <w:szCs w:val="20"/>
        </w:rPr>
      </w:pPr>
      <w:r w:rsidRPr="00CA1F02">
        <w:rPr>
          <w:rFonts w:ascii="Times New Roman" w:hAnsi="Times New Roman"/>
          <w:sz w:val="20"/>
          <w:szCs w:val="20"/>
        </w:rPr>
        <w:t>Kandungan karotena ditentukan mengikut kaedah ujikaji MPOB p2.6:2004 [12]. Sebanyak 0.1 g sampel ditimbang ke dalam 25 ml kelalang volumetrik. Kemudian, sampel dicairkan dengan pelarut heksana sehingga ke paras 25 ml. Nilai bacaan serapan (abs) diambil dengan menggunakan spektrofotometer sinar tampak (UV-Vis) pada nilai panjang gelombang 446 nm. Analisis dilakukan sebanyak 2 kali bagi mendapatkan purata nilai bacaan ± sisihan piawai (</w:t>
      </w:r>
      <m:oMath>
        <m:r>
          <w:rPr>
            <w:rFonts w:ascii="Cambria Math" w:hAnsi="Cambria Math"/>
            <w:sz w:val="20"/>
            <w:szCs w:val="20"/>
          </w:rPr>
          <m:t xml:space="preserve">n </m:t>
        </m:r>
      </m:oMath>
      <w:r w:rsidRPr="00CA1F02">
        <w:rPr>
          <w:rFonts w:ascii="Times New Roman" w:hAnsi="Times New Roman"/>
          <w:sz w:val="20"/>
          <w:szCs w:val="20"/>
        </w:rPr>
        <w:t>= 2). Kandungan karotena dinyatakan sebagai β-karotena, dalam ppm, dan dikira mengikut formula persamaan (2) berikut:</w:t>
      </w:r>
    </w:p>
    <w:p w:rsidR="00CA1F02" w:rsidRPr="00CA1F02" w:rsidRDefault="00CA1F02" w:rsidP="00CA1F02">
      <w:pPr>
        <w:spacing w:after="0" w:line="240" w:lineRule="auto"/>
        <w:jc w:val="both"/>
        <w:rPr>
          <w:rFonts w:ascii="Times New Roman" w:hAnsi="Times New Roman"/>
          <w:sz w:val="20"/>
          <w:szCs w:val="20"/>
        </w:rPr>
      </w:pPr>
    </w:p>
    <w:p w:rsidR="00CA1F02" w:rsidRPr="00CA1F02" w:rsidRDefault="00CA1F02" w:rsidP="00CA1F02">
      <w:pPr>
        <w:spacing w:after="0" w:line="240" w:lineRule="auto"/>
        <w:ind w:firstLine="720"/>
        <w:jc w:val="both"/>
        <w:rPr>
          <w:rFonts w:ascii="Times New Roman" w:hAnsi="Times New Roman"/>
          <w:sz w:val="20"/>
          <w:szCs w:val="20"/>
        </w:rPr>
      </w:pPr>
      <w:r w:rsidRPr="00CA1F02">
        <w:rPr>
          <w:rFonts w:ascii="Times New Roman" w:hAnsi="Times New Roman"/>
          <w:sz w:val="20"/>
          <w:szCs w:val="20"/>
        </w:rPr>
        <w:t>β-karotena(ppm)</w:t>
      </w:r>
      <m:oMath>
        <m:r>
          <w:rPr>
            <w:rFonts w:ascii="Cambria Math" w:hAnsi="Cambria Math"/>
            <w:sz w:val="20"/>
            <w:szCs w:val="20"/>
          </w:rPr>
          <m:t xml:space="preserve"> =</m:t>
        </m:r>
        <m:r>
          <m:rPr>
            <m:sty m:val="p"/>
          </m:rPr>
          <w:rPr>
            <w:rFonts w:ascii="Cambria Math" w:hAnsi="Cambria Math"/>
            <w:sz w:val="20"/>
            <w:szCs w:val="20"/>
          </w:rPr>
          <m:t>25</m:t>
        </m:r>
        <m:r>
          <w:rPr>
            <w:rFonts w:ascii="Cambria Math" w:hAnsi="Cambria Math"/>
            <w:sz w:val="20"/>
            <w:szCs w:val="20"/>
          </w:rPr>
          <m:t>×</m:t>
        </m:r>
        <m:f>
          <m:fPr>
            <m:ctrlPr>
              <w:rPr>
                <w:rFonts w:ascii="Cambria Math" w:hAnsi="Cambria Math"/>
                <w:i/>
                <w:sz w:val="20"/>
                <w:szCs w:val="20"/>
              </w:rPr>
            </m:ctrlPr>
          </m:fPr>
          <m:num>
            <m:r>
              <m:rPr>
                <m:sty m:val="p"/>
              </m:rPr>
              <w:rPr>
                <w:rFonts w:ascii="Cambria Math" w:hAnsi="Cambria Math"/>
                <w:sz w:val="20"/>
                <w:szCs w:val="20"/>
              </w:rPr>
              <m:t>383</m:t>
            </m:r>
          </m:num>
          <m:den>
            <m:r>
              <m:rPr>
                <m:sty m:val="p"/>
              </m:rPr>
              <w:rPr>
                <w:rFonts w:ascii="Cambria Math" w:hAnsi="Cambria Math"/>
                <w:sz w:val="20"/>
                <w:szCs w:val="20"/>
              </w:rPr>
              <m:t xml:space="preserve">100 W </m:t>
            </m:r>
          </m:den>
        </m:f>
        <m: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s</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b</m:t>
            </m:r>
          </m:sub>
        </m:sSub>
        <m:r>
          <w:rPr>
            <w:rFonts w:ascii="Cambria Math" w:hAnsi="Cambria Math"/>
            <w:sz w:val="20"/>
            <w:szCs w:val="20"/>
          </w:rPr>
          <m:t>)</m:t>
        </m:r>
      </m:oMath>
      <w:r w:rsidRPr="00CA1F02">
        <w:rPr>
          <w:rFonts w:ascii="Times New Roman" w:hAnsi="Times New Roman"/>
          <w:sz w:val="20"/>
          <w:szCs w:val="20"/>
        </w:rPr>
        <w:tab/>
      </w:r>
      <w:r w:rsidRPr="00CA1F02">
        <w:rPr>
          <w:rFonts w:ascii="Times New Roman" w:hAnsi="Times New Roman"/>
          <w:sz w:val="20"/>
          <w:szCs w:val="20"/>
        </w:rPr>
        <w:tab/>
      </w:r>
      <w:r w:rsidRPr="00CA1F02">
        <w:rPr>
          <w:rFonts w:ascii="Times New Roman" w:hAnsi="Times New Roman"/>
          <w:sz w:val="20"/>
          <w:szCs w:val="20"/>
        </w:rPr>
        <w:tab/>
      </w:r>
      <w:r w:rsidRPr="00CA1F02">
        <w:rPr>
          <w:rFonts w:ascii="Times New Roman" w:hAnsi="Times New Roman"/>
          <w:sz w:val="20"/>
          <w:szCs w:val="20"/>
        </w:rPr>
        <w:tab/>
      </w:r>
      <w:r w:rsidRPr="00CA1F02">
        <w:rPr>
          <w:rFonts w:ascii="Times New Roman" w:hAnsi="Times New Roman"/>
          <w:sz w:val="20"/>
          <w:szCs w:val="20"/>
        </w:rPr>
        <w:tab/>
      </w:r>
      <w:r w:rsidRPr="00CA1F02">
        <w:rPr>
          <w:rFonts w:ascii="Times New Roman" w:hAnsi="Times New Roman"/>
          <w:sz w:val="20"/>
          <w:szCs w:val="20"/>
        </w:rPr>
        <w:tab/>
      </w:r>
      <w:r w:rsidRPr="00CA1F02">
        <w:rPr>
          <w:rFonts w:ascii="Times New Roman" w:hAnsi="Times New Roman"/>
          <w:sz w:val="20"/>
          <w:szCs w:val="20"/>
        </w:rPr>
        <w:tab/>
      </w:r>
      <w:r>
        <w:rPr>
          <w:rFonts w:ascii="Times New Roman" w:hAnsi="Times New Roman"/>
          <w:sz w:val="20"/>
          <w:szCs w:val="20"/>
        </w:rPr>
        <w:t xml:space="preserve">         </w:t>
      </w:r>
      <w:r w:rsidRPr="00CA1F02">
        <w:rPr>
          <w:rFonts w:ascii="Times New Roman" w:hAnsi="Times New Roman"/>
          <w:sz w:val="20"/>
          <w:szCs w:val="20"/>
        </w:rPr>
        <w:t>(2)</w:t>
      </w:r>
      <w:r w:rsidRPr="00CA1F02">
        <w:rPr>
          <w:rFonts w:ascii="Times New Roman" w:hAnsi="Times New Roman"/>
          <w:sz w:val="20"/>
          <w:szCs w:val="20"/>
        </w:rPr>
        <w:br/>
      </w:r>
    </w:p>
    <w:p w:rsidR="00CA1F02" w:rsidRPr="00CA1F02" w:rsidRDefault="00CA1F02" w:rsidP="00CA1F02">
      <w:pPr>
        <w:tabs>
          <w:tab w:val="left" w:pos="851"/>
          <w:tab w:val="left" w:pos="1134"/>
        </w:tabs>
        <w:spacing w:after="0" w:line="240" w:lineRule="auto"/>
        <w:jc w:val="both"/>
        <w:rPr>
          <w:rFonts w:ascii="Times New Roman" w:hAnsi="Times New Roman"/>
          <w:i/>
          <w:sz w:val="20"/>
          <w:szCs w:val="20"/>
        </w:rPr>
      </w:pPr>
      <w:r w:rsidRPr="00CA1F02">
        <w:rPr>
          <w:rFonts w:ascii="Times New Roman" w:hAnsi="Times New Roman"/>
          <w:sz w:val="20"/>
          <w:szCs w:val="20"/>
        </w:rPr>
        <w:t>di mana</w:t>
      </w:r>
      <w:r w:rsidRPr="00CA1F02">
        <w:rPr>
          <w:rFonts w:ascii="Times New Roman" w:hAnsi="Times New Roman"/>
          <w:sz w:val="20"/>
          <w:szCs w:val="20"/>
        </w:rPr>
        <w:tab/>
      </w:r>
      <m:oMath>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s</m:t>
            </m:r>
          </m:sub>
        </m:sSub>
      </m:oMath>
      <w:r w:rsidRPr="00CA1F02">
        <w:rPr>
          <w:rFonts w:ascii="Times New Roman" w:hAnsi="Times New Roman"/>
          <w:sz w:val="20"/>
          <w:szCs w:val="20"/>
        </w:rPr>
        <w:t xml:space="preserve"> </w:t>
      </w:r>
      <w:r w:rsidRPr="00CA1F02">
        <w:rPr>
          <w:rFonts w:ascii="Times New Roman" w:hAnsi="Times New Roman"/>
          <w:sz w:val="20"/>
          <w:szCs w:val="20"/>
        </w:rPr>
        <w:tab/>
        <w:t xml:space="preserve">= serapan sampel </w:t>
      </w:r>
      <w:r w:rsidRPr="00CA1F02">
        <w:rPr>
          <w:rFonts w:ascii="Times New Roman" w:hAnsi="Times New Roman"/>
          <w:i/>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b</m:t>
            </m:r>
          </m:sub>
        </m:sSub>
      </m:oMath>
      <w:r w:rsidRPr="00CA1F02">
        <w:rPr>
          <w:rFonts w:ascii="Times New Roman" w:hAnsi="Times New Roman"/>
          <w:sz w:val="20"/>
          <w:szCs w:val="20"/>
        </w:rPr>
        <w:t xml:space="preserve"> = ralat kuvet</w:t>
      </w:r>
      <w:r w:rsidRPr="00CA1F02">
        <w:rPr>
          <w:rFonts w:ascii="Times New Roman" w:hAnsi="Times New Roman"/>
          <w:i/>
          <w:sz w:val="20"/>
          <w:szCs w:val="20"/>
        </w:rPr>
        <w:t xml:space="preserve">, </w:t>
      </w:r>
      <m:oMath>
        <m:r>
          <m:rPr>
            <m:sty m:val="p"/>
          </m:rPr>
          <w:rPr>
            <w:rFonts w:ascii="Cambria Math" w:hAnsi="Cambria Math"/>
            <w:sz w:val="20"/>
            <w:szCs w:val="20"/>
          </w:rPr>
          <m:t xml:space="preserve">W  </m:t>
        </m:r>
      </m:oMath>
      <w:r w:rsidRPr="00CA1F02">
        <w:rPr>
          <w:rFonts w:ascii="Times New Roman" w:hAnsi="Times New Roman"/>
          <w:sz w:val="20"/>
          <w:szCs w:val="20"/>
        </w:rPr>
        <w:tab/>
        <w:t>= berat sampel dalam g</w:t>
      </w:r>
    </w:p>
    <w:p w:rsidR="00CA1F02" w:rsidRPr="00CA1F02" w:rsidRDefault="00CA1F02" w:rsidP="00CA1F02">
      <w:pPr>
        <w:tabs>
          <w:tab w:val="left" w:pos="851"/>
        </w:tabs>
        <w:spacing w:after="0" w:line="240" w:lineRule="auto"/>
        <w:jc w:val="both"/>
        <w:rPr>
          <w:rFonts w:ascii="Times New Roman" w:hAnsi="Times New Roman"/>
          <w:sz w:val="20"/>
          <w:szCs w:val="20"/>
        </w:rPr>
      </w:pPr>
      <w:r w:rsidRPr="00CA1F02">
        <w:rPr>
          <w:rFonts w:ascii="Times New Roman" w:hAnsi="Times New Roman"/>
          <w:sz w:val="20"/>
          <w:szCs w:val="20"/>
        </w:rPr>
        <w:t xml:space="preserve"> </w:t>
      </w:r>
    </w:p>
    <w:p w:rsidR="00CA1F02" w:rsidRPr="00CA1F02" w:rsidRDefault="00CA1F02" w:rsidP="00CA1F02">
      <w:pPr>
        <w:spacing w:after="0" w:line="240" w:lineRule="auto"/>
        <w:jc w:val="both"/>
        <w:rPr>
          <w:rFonts w:ascii="Times New Roman" w:hAnsi="Times New Roman"/>
          <w:sz w:val="20"/>
          <w:szCs w:val="20"/>
        </w:rPr>
      </w:pPr>
      <w:r w:rsidRPr="00CA1F02">
        <w:rPr>
          <w:rFonts w:ascii="Times New Roman" w:hAnsi="Times New Roman"/>
          <w:sz w:val="20"/>
          <w:szCs w:val="20"/>
        </w:rPr>
        <w:t>Kandungan lembapan ditentukan menggunakan alat analisis lembapan (Mettler Toledo HX 204). Sebanyak 3 g sampel ditimbang ke dalam dulang sampel dan dipanaskan pada suhu 105 °C.</w:t>
      </w:r>
    </w:p>
    <w:p w:rsidR="00CA1F02" w:rsidRPr="00CA1F02" w:rsidRDefault="00CA1F02" w:rsidP="00CA1F02">
      <w:pPr>
        <w:spacing w:after="0" w:line="240" w:lineRule="auto"/>
        <w:jc w:val="both"/>
        <w:rPr>
          <w:rFonts w:ascii="Times New Roman" w:hAnsi="Times New Roman"/>
          <w:sz w:val="20"/>
          <w:szCs w:val="20"/>
        </w:rPr>
      </w:pPr>
    </w:p>
    <w:p w:rsidR="00CA1F02" w:rsidRPr="00CA1F02" w:rsidRDefault="00CA1F02" w:rsidP="00CA1F02">
      <w:pPr>
        <w:spacing w:after="0" w:line="240" w:lineRule="auto"/>
        <w:jc w:val="both"/>
        <w:rPr>
          <w:rFonts w:ascii="Times New Roman" w:hAnsi="Times New Roman"/>
          <w:b/>
          <w:sz w:val="20"/>
          <w:szCs w:val="20"/>
        </w:rPr>
      </w:pPr>
      <w:r w:rsidRPr="00CA1F02">
        <w:rPr>
          <w:rFonts w:ascii="Times New Roman" w:hAnsi="Times New Roman"/>
          <w:b/>
          <w:sz w:val="20"/>
          <w:szCs w:val="20"/>
        </w:rPr>
        <w:t>Analisis statistik</w:t>
      </w:r>
    </w:p>
    <w:p w:rsidR="00CA1F02" w:rsidRPr="00CA1F02" w:rsidRDefault="00CA1F02" w:rsidP="00CA1F02">
      <w:pPr>
        <w:spacing w:after="0" w:line="240" w:lineRule="auto"/>
        <w:jc w:val="both"/>
        <w:rPr>
          <w:rFonts w:ascii="Times New Roman" w:hAnsi="Times New Roman"/>
          <w:sz w:val="20"/>
          <w:szCs w:val="20"/>
        </w:rPr>
      </w:pPr>
      <w:r w:rsidRPr="00CA1F02">
        <w:rPr>
          <w:rFonts w:ascii="Times New Roman" w:hAnsi="Times New Roman"/>
          <w:sz w:val="20"/>
          <w:szCs w:val="20"/>
        </w:rPr>
        <w:t>Ujian statistik ANOVA dilakukan ke atas data yang diperoleh menggunakan perisian SPSS versi 21. Ujian T-tak bersandar atau ‘Student T-test’ dijalankan pada aras kebarangkalian signifikan 95% (p&lt;0.05) bagi penentuan perbezaan signifikan di antara sampel.</w:t>
      </w:r>
    </w:p>
    <w:p w:rsidR="006768E9" w:rsidRPr="00F447A7" w:rsidRDefault="006768E9" w:rsidP="00CA1F02">
      <w:pPr>
        <w:spacing w:after="0" w:line="240" w:lineRule="auto"/>
        <w:jc w:val="center"/>
        <w:rPr>
          <w:rFonts w:ascii="Times New Roman" w:hAnsi="Times New Roman"/>
          <w:noProof/>
          <w:sz w:val="20"/>
          <w:szCs w:val="20"/>
          <w:lang w:bidi="ar-SA"/>
        </w:rPr>
      </w:pPr>
    </w:p>
    <w:p w:rsidR="00CA1F02" w:rsidRPr="00CA1F02" w:rsidRDefault="00CA1F02" w:rsidP="00CA1F02">
      <w:pPr>
        <w:spacing w:after="0" w:line="240" w:lineRule="auto"/>
        <w:jc w:val="center"/>
        <w:outlineLvl w:val="0"/>
        <w:rPr>
          <w:rFonts w:ascii="Times New Roman" w:hAnsi="Times New Roman"/>
          <w:b/>
          <w:sz w:val="20"/>
          <w:szCs w:val="20"/>
        </w:rPr>
      </w:pPr>
      <w:r w:rsidRPr="00CA1F02">
        <w:rPr>
          <w:rFonts w:ascii="Times New Roman" w:hAnsi="Times New Roman"/>
          <w:b/>
          <w:sz w:val="20"/>
          <w:szCs w:val="20"/>
        </w:rPr>
        <w:t>Hasil dan Perbincangan</w:t>
      </w:r>
    </w:p>
    <w:p w:rsidR="00CA1F02" w:rsidRPr="00CA1F02" w:rsidRDefault="00CA1F02" w:rsidP="00CA1F02">
      <w:pPr>
        <w:spacing w:after="0" w:line="240" w:lineRule="auto"/>
        <w:jc w:val="both"/>
        <w:outlineLvl w:val="0"/>
        <w:rPr>
          <w:rFonts w:ascii="Times New Roman" w:hAnsi="Times New Roman"/>
          <w:b/>
          <w:sz w:val="20"/>
          <w:szCs w:val="20"/>
        </w:rPr>
      </w:pPr>
      <w:r w:rsidRPr="00CA1F02">
        <w:rPr>
          <w:rFonts w:ascii="Times New Roman" w:hAnsi="Times New Roman"/>
          <w:b/>
          <w:sz w:val="20"/>
          <w:szCs w:val="20"/>
          <w:lang w:val="en-MY"/>
        </w:rPr>
        <w:t>Peratus pengekstrakan minyak</w:t>
      </w:r>
    </w:p>
    <w:p w:rsidR="00CA1F02" w:rsidRPr="00CA1F02" w:rsidRDefault="00CA1F02" w:rsidP="00CA1F02">
      <w:pPr>
        <w:spacing w:after="0" w:line="240" w:lineRule="auto"/>
        <w:jc w:val="both"/>
        <w:rPr>
          <w:rFonts w:ascii="Times New Roman" w:hAnsi="Times New Roman"/>
          <w:sz w:val="20"/>
          <w:szCs w:val="20"/>
          <w:lang w:val="en-MY"/>
        </w:rPr>
      </w:pPr>
      <w:r w:rsidRPr="00CA1F02">
        <w:rPr>
          <w:rFonts w:ascii="Times New Roman" w:hAnsi="Times New Roman"/>
          <w:sz w:val="20"/>
          <w:szCs w:val="20"/>
          <w:lang w:val="en-MY"/>
        </w:rPr>
        <w:t>Keputusan kajian bagi peratus minyak yang diekstrak bagi kedua-dua kaedah pensterilan adalah seperti dalam Jadual 1. Ia menunjukkan pengurangan peratus minyak dengan masa pensterilan dari 30 min hingga 90 min, manakala pertambahan peratus minyak dengan tempoh masa pengekstrakan dari 3 jam hingga 24 jam bagi kedua-dua kaedah pensterilan. Walaubagaimanapun, hanya masa pensterilan bagi kaedah pemanasan kering didapati memberikan perbezaan signifikan (p&lt;0.05) bagi peratus minyak yang diekstrak. Namun, tidak terdapat perbezaan signifikan (p&gt;0.05) pada tempoh pengekstrakan minyak bagi kedua-dua kaedah pensterilan.</w:t>
      </w:r>
    </w:p>
    <w:p w:rsidR="00CA1F02" w:rsidRPr="00CA1F02" w:rsidRDefault="00CA1F02" w:rsidP="00CA1F02">
      <w:pPr>
        <w:spacing w:after="0" w:line="240" w:lineRule="auto"/>
        <w:rPr>
          <w:rFonts w:ascii="Times New Roman" w:hAnsi="Times New Roman"/>
          <w:sz w:val="20"/>
          <w:szCs w:val="20"/>
          <w:lang w:val="en-SG"/>
        </w:rPr>
      </w:pPr>
    </w:p>
    <w:p w:rsidR="00CA1F02" w:rsidRPr="00CA1F02" w:rsidRDefault="00CA1F02" w:rsidP="00CA1F02">
      <w:pPr>
        <w:spacing w:after="0" w:line="240" w:lineRule="auto"/>
        <w:jc w:val="both"/>
        <w:rPr>
          <w:rFonts w:ascii="Times New Roman" w:hAnsi="Times New Roman"/>
          <w:sz w:val="20"/>
          <w:szCs w:val="20"/>
          <w:lang w:val="en-SG"/>
        </w:rPr>
      </w:pPr>
      <w:r w:rsidRPr="00CA1F02">
        <w:rPr>
          <w:rFonts w:ascii="Times New Roman" w:hAnsi="Times New Roman"/>
          <w:sz w:val="20"/>
          <w:szCs w:val="20"/>
          <w:lang w:val="en-SG"/>
        </w:rPr>
        <w:t xml:space="preserve">Hasil kajian daripada kedua-dua kaedah pensterilan mendapati 30 min pensterilan adalah masa yang optimum bagi penghasilan peratus minyak yang tinggi. Pemanasan basah menghasilkan peratus minyak yang lebih tinggi (p&lt;0.05) secara signifikan iaitu purata sebanyak 27.65% berbanding pemanasan kering, 19.01%. Purata bagi peratus minyak </w:t>
      </w:r>
      <w:r w:rsidRPr="00CA1F02">
        <w:rPr>
          <w:rFonts w:ascii="Times New Roman" w:hAnsi="Times New Roman"/>
          <w:sz w:val="20"/>
          <w:szCs w:val="20"/>
          <w:lang w:val="en-SG"/>
        </w:rPr>
        <w:lastRenderedPageBreak/>
        <w:t>yang dihasilkan daripada kaedah konvensional menggunakan pemerah berskru ialah 20.21% [13]. Pemanasan kering menunjukkan tekstur mesokarp yang keras apabila masa pensterilan meningkat disebabkan kandungan lembapan yang semakin berkurang (Jadual 2). Oleh itu, proses pengekstrakan minyak menjadi sukar dan merendahkan peratusannya.</w:t>
      </w:r>
    </w:p>
    <w:p w:rsidR="00CA1F02" w:rsidRDefault="00CA1F02" w:rsidP="00CA1F02">
      <w:pPr>
        <w:spacing w:after="0" w:line="240" w:lineRule="auto"/>
        <w:rPr>
          <w:rFonts w:ascii="Times New Roman" w:hAnsi="Times New Roman"/>
          <w:sz w:val="20"/>
          <w:szCs w:val="20"/>
          <w:lang w:val="en-SG"/>
        </w:rPr>
      </w:pPr>
    </w:p>
    <w:p w:rsidR="00CA1F02" w:rsidRPr="00CA1F02" w:rsidRDefault="00CA1F02" w:rsidP="00CA1F02">
      <w:pPr>
        <w:spacing w:after="0" w:line="240" w:lineRule="auto"/>
        <w:rPr>
          <w:rFonts w:ascii="Times New Roman" w:hAnsi="Times New Roman"/>
          <w:sz w:val="20"/>
          <w:szCs w:val="20"/>
          <w:lang w:val="en-SG"/>
        </w:rPr>
      </w:pPr>
    </w:p>
    <w:p w:rsidR="00CA1F02" w:rsidRPr="00CA1F02" w:rsidRDefault="00CA1F02" w:rsidP="00CA1F02">
      <w:pPr>
        <w:spacing w:after="120" w:line="240" w:lineRule="auto"/>
        <w:jc w:val="center"/>
        <w:rPr>
          <w:rFonts w:ascii="Times New Roman" w:eastAsiaTheme="minorHAnsi" w:hAnsi="Times New Roman"/>
          <w:sz w:val="20"/>
          <w:szCs w:val="20"/>
          <w:lang w:val="en-MY"/>
        </w:rPr>
      </w:pPr>
      <w:r w:rsidRPr="00CA1F02">
        <w:rPr>
          <w:rFonts w:ascii="Times New Roman" w:eastAsiaTheme="minorHAnsi" w:hAnsi="Times New Roman"/>
          <w:sz w:val="20"/>
          <w:szCs w:val="20"/>
          <w:lang w:val="en-MY"/>
        </w:rPr>
        <w:t xml:space="preserve">Jadual 1. </w:t>
      </w:r>
      <w:r w:rsidR="00B943EF">
        <w:rPr>
          <w:rFonts w:ascii="Times New Roman" w:eastAsiaTheme="minorHAnsi" w:hAnsi="Times New Roman"/>
          <w:sz w:val="20"/>
          <w:szCs w:val="20"/>
          <w:lang w:val="en-MY"/>
        </w:rPr>
        <w:t xml:space="preserve"> </w:t>
      </w:r>
      <w:r w:rsidRPr="00CA1F02">
        <w:rPr>
          <w:rFonts w:ascii="Times New Roman" w:eastAsiaTheme="minorHAnsi" w:hAnsi="Times New Roman"/>
          <w:sz w:val="20"/>
          <w:szCs w:val="20"/>
          <w:lang w:val="en-MY"/>
        </w:rPr>
        <w:t>Kesan kaedah pensterilan terhadap peratus pengekstrakan minyak (%)</w:t>
      </w:r>
    </w:p>
    <w:tbl>
      <w:tblPr>
        <w:tblStyle w:val="TableGrid"/>
        <w:tblW w:w="4723"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9"/>
        <w:gridCol w:w="1612"/>
        <w:gridCol w:w="1605"/>
        <w:gridCol w:w="1382"/>
        <w:gridCol w:w="1383"/>
        <w:gridCol w:w="1167"/>
      </w:tblGrid>
      <w:tr w:rsidR="00CA1F02" w:rsidRPr="00CA1F02" w:rsidTr="00CA1F02">
        <w:trPr>
          <w:trHeight w:val="50"/>
          <w:jc w:val="center"/>
        </w:trPr>
        <w:tc>
          <w:tcPr>
            <w:tcW w:w="1036" w:type="pct"/>
            <w:vMerge w:val="restart"/>
            <w:tcBorders>
              <w:top w:val="single" w:sz="4" w:space="0" w:color="auto"/>
              <w:left w:val="nil"/>
              <w:bottom w:val="nil"/>
              <w:right w:val="nil"/>
            </w:tcBorders>
            <w:vAlign w:val="center"/>
          </w:tcPr>
          <w:p w:rsidR="00CA1F02" w:rsidRPr="00CA1F02" w:rsidRDefault="00CA1F02" w:rsidP="00CA1F02">
            <w:pPr>
              <w:spacing w:after="0" w:line="240" w:lineRule="auto"/>
              <w:jc w:val="both"/>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Kaedah pensterilan</w:t>
            </w:r>
          </w:p>
        </w:tc>
        <w:tc>
          <w:tcPr>
            <w:tcW w:w="894" w:type="pct"/>
            <w:vMerge w:val="restart"/>
            <w:tcBorders>
              <w:top w:val="single" w:sz="4" w:space="0" w:color="auto"/>
              <w:left w:val="nil"/>
              <w:bottom w:val="nil"/>
              <w:right w:val="nil"/>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 xml:space="preserve">Masa pensterilan </w:t>
            </w:r>
          </w:p>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(min)</w:t>
            </w:r>
          </w:p>
        </w:tc>
        <w:tc>
          <w:tcPr>
            <w:tcW w:w="3070" w:type="pct"/>
            <w:gridSpan w:val="4"/>
            <w:tcBorders>
              <w:top w:val="single" w:sz="4" w:space="0" w:color="auto"/>
              <w:left w:val="nil"/>
              <w:bottom w:val="single" w:sz="4" w:space="0" w:color="auto"/>
              <w:right w:val="nil"/>
            </w:tcBorders>
            <w:vAlign w:val="center"/>
          </w:tcPr>
          <w:p w:rsidR="00CA1F02" w:rsidRPr="00CA1F02" w:rsidRDefault="00CA1F02" w:rsidP="00CA1F02">
            <w:pPr>
              <w:spacing w:before="120"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Hasil pengekstrakan (%)</w:t>
            </w:r>
          </w:p>
        </w:tc>
      </w:tr>
      <w:tr w:rsidR="00CA1F02" w:rsidRPr="00CA1F02" w:rsidTr="00CA1F02">
        <w:trPr>
          <w:trHeight w:val="451"/>
          <w:jc w:val="center"/>
        </w:trPr>
        <w:tc>
          <w:tcPr>
            <w:tcW w:w="1036" w:type="pct"/>
            <w:vMerge/>
            <w:tcBorders>
              <w:top w:val="nil"/>
              <w:left w:val="nil"/>
              <w:bottom w:val="nil"/>
              <w:right w:val="nil"/>
            </w:tcBorders>
            <w:vAlign w:val="center"/>
          </w:tcPr>
          <w:p w:rsidR="00CA1F02" w:rsidRPr="00CA1F02" w:rsidRDefault="00CA1F02" w:rsidP="00CA1F02">
            <w:pPr>
              <w:spacing w:after="0" w:line="240" w:lineRule="auto"/>
              <w:jc w:val="both"/>
              <w:rPr>
                <w:rFonts w:ascii="Times New Roman" w:eastAsiaTheme="minorHAnsi" w:hAnsi="Times New Roman" w:cs="Times New Roman"/>
                <w:b/>
                <w:sz w:val="20"/>
                <w:szCs w:val="20"/>
              </w:rPr>
            </w:pPr>
          </w:p>
        </w:tc>
        <w:tc>
          <w:tcPr>
            <w:tcW w:w="894" w:type="pct"/>
            <w:vMerge/>
            <w:tcBorders>
              <w:top w:val="nil"/>
              <w:left w:val="nil"/>
              <w:bottom w:val="nil"/>
              <w:right w:val="nil"/>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2423" w:type="pct"/>
            <w:gridSpan w:val="3"/>
            <w:tcBorders>
              <w:top w:val="single" w:sz="4" w:space="0" w:color="auto"/>
              <w:left w:val="nil"/>
              <w:bottom w:val="single" w:sz="4" w:space="0" w:color="auto"/>
              <w:right w:val="nil"/>
            </w:tcBorders>
            <w:vAlign w:val="center"/>
          </w:tcPr>
          <w:p w:rsidR="00CA1F02" w:rsidRPr="00CA1F02" w:rsidRDefault="00CA1F02" w:rsidP="00CA1F02">
            <w:pPr>
              <w:spacing w:before="120"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Tempoh pengekstrakan</w:t>
            </w:r>
          </w:p>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(jam)</w:t>
            </w:r>
          </w:p>
        </w:tc>
        <w:tc>
          <w:tcPr>
            <w:tcW w:w="647" w:type="pct"/>
            <w:vMerge w:val="restart"/>
            <w:tcBorders>
              <w:top w:val="single" w:sz="4" w:space="0" w:color="auto"/>
              <w:left w:val="nil"/>
              <w:bottom w:val="nil"/>
              <w:right w:val="nil"/>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Purata</w:t>
            </w:r>
          </w:p>
        </w:tc>
      </w:tr>
      <w:tr w:rsidR="00CA1F02" w:rsidRPr="00CA1F02" w:rsidTr="00CA1F02">
        <w:trPr>
          <w:trHeight w:val="243"/>
          <w:jc w:val="center"/>
        </w:trPr>
        <w:tc>
          <w:tcPr>
            <w:tcW w:w="1036" w:type="pct"/>
            <w:vMerge/>
            <w:tcBorders>
              <w:top w:val="nil"/>
              <w:left w:val="nil"/>
              <w:bottom w:val="single" w:sz="4" w:space="0" w:color="auto"/>
              <w:right w:val="nil"/>
            </w:tcBorders>
            <w:vAlign w:val="center"/>
          </w:tcPr>
          <w:p w:rsidR="00CA1F02" w:rsidRPr="00CA1F02" w:rsidRDefault="00CA1F02" w:rsidP="00CA1F02">
            <w:pPr>
              <w:spacing w:after="0" w:line="240" w:lineRule="auto"/>
              <w:jc w:val="both"/>
              <w:rPr>
                <w:rFonts w:ascii="Times New Roman" w:eastAsiaTheme="minorHAnsi" w:hAnsi="Times New Roman" w:cs="Times New Roman"/>
                <w:b/>
                <w:sz w:val="20"/>
                <w:szCs w:val="20"/>
              </w:rPr>
            </w:pPr>
          </w:p>
        </w:tc>
        <w:tc>
          <w:tcPr>
            <w:tcW w:w="894" w:type="pct"/>
            <w:vMerge/>
            <w:tcBorders>
              <w:top w:val="nil"/>
              <w:left w:val="nil"/>
              <w:bottom w:val="single" w:sz="4" w:space="0" w:color="auto"/>
              <w:right w:val="nil"/>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890" w:type="pct"/>
            <w:tcBorders>
              <w:top w:val="single" w:sz="4" w:space="0" w:color="auto"/>
              <w:left w:val="nil"/>
              <w:bottom w:val="single" w:sz="4" w:space="0" w:color="auto"/>
              <w:right w:val="nil"/>
            </w:tcBorders>
            <w:vAlign w:val="center"/>
          </w:tcPr>
          <w:p w:rsidR="00CA1F02" w:rsidRPr="00CA1F02" w:rsidRDefault="00CA1F02" w:rsidP="00CA1F02">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3</w:t>
            </w:r>
          </w:p>
        </w:tc>
        <w:tc>
          <w:tcPr>
            <w:tcW w:w="766" w:type="pct"/>
            <w:tcBorders>
              <w:top w:val="single" w:sz="4" w:space="0" w:color="auto"/>
              <w:left w:val="nil"/>
              <w:bottom w:val="single" w:sz="4" w:space="0" w:color="auto"/>
              <w:right w:val="nil"/>
            </w:tcBorders>
            <w:vAlign w:val="center"/>
          </w:tcPr>
          <w:p w:rsidR="00CA1F02" w:rsidRPr="00CA1F02" w:rsidRDefault="00CA1F02" w:rsidP="00CA1F02">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12</w:t>
            </w:r>
          </w:p>
        </w:tc>
        <w:tc>
          <w:tcPr>
            <w:tcW w:w="767" w:type="pct"/>
            <w:tcBorders>
              <w:top w:val="single" w:sz="4" w:space="0" w:color="auto"/>
              <w:left w:val="nil"/>
              <w:bottom w:val="single" w:sz="4" w:space="0" w:color="auto"/>
              <w:right w:val="nil"/>
            </w:tcBorders>
            <w:vAlign w:val="center"/>
          </w:tcPr>
          <w:p w:rsidR="00CA1F02" w:rsidRPr="00CA1F02" w:rsidRDefault="00CA1F02" w:rsidP="00CA1F02">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24</w:t>
            </w:r>
          </w:p>
        </w:tc>
        <w:tc>
          <w:tcPr>
            <w:tcW w:w="647" w:type="pct"/>
            <w:vMerge/>
            <w:tcBorders>
              <w:top w:val="nil"/>
              <w:left w:val="nil"/>
              <w:bottom w:val="single" w:sz="4" w:space="0" w:color="auto"/>
              <w:right w:val="nil"/>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r>
      <w:tr w:rsidR="00CA1F02" w:rsidRPr="00CA1F02" w:rsidTr="00CA1F02">
        <w:trPr>
          <w:trHeight w:val="243"/>
          <w:jc w:val="center"/>
        </w:trPr>
        <w:tc>
          <w:tcPr>
            <w:tcW w:w="1036" w:type="pct"/>
            <w:vMerge w:val="restart"/>
            <w:tcBorders>
              <w:top w:val="single" w:sz="4" w:space="0" w:color="auto"/>
            </w:tcBorders>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Pemanasan kering</w:t>
            </w:r>
          </w:p>
        </w:tc>
        <w:tc>
          <w:tcPr>
            <w:tcW w:w="894" w:type="pct"/>
            <w:tcBorders>
              <w:top w:val="single" w:sz="4" w:space="0" w:color="auto"/>
            </w:tcBorders>
            <w:vAlign w:val="center"/>
          </w:tcPr>
          <w:p w:rsidR="00CA1F02" w:rsidRPr="00CA1F02" w:rsidRDefault="00CA1F02" w:rsidP="00CA1F02">
            <w:pPr>
              <w:spacing w:before="120"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30</w:t>
            </w:r>
          </w:p>
        </w:tc>
        <w:tc>
          <w:tcPr>
            <w:tcW w:w="890" w:type="pct"/>
            <w:tcBorders>
              <w:top w:val="single" w:sz="4" w:space="0" w:color="auto"/>
            </w:tcBorders>
            <w:vAlign w:val="center"/>
          </w:tcPr>
          <w:p w:rsidR="00CA1F02" w:rsidRPr="00CA1F02" w:rsidRDefault="00CA1F02" w:rsidP="00CA1F02">
            <w:pPr>
              <w:spacing w:before="120"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18.31</w:t>
            </w:r>
          </w:p>
        </w:tc>
        <w:tc>
          <w:tcPr>
            <w:tcW w:w="766" w:type="pct"/>
            <w:tcBorders>
              <w:top w:val="single" w:sz="4" w:space="0" w:color="auto"/>
            </w:tcBorders>
            <w:vAlign w:val="center"/>
          </w:tcPr>
          <w:p w:rsidR="00CA1F02" w:rsidRPr="00CA1F02" w:rsidRDefault="00CA1F02" w:rsidP="00CA1F02">
            <w:pPr>
              <w:spacing w:before="120"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18.60</w:t>
            </w:r>
          </w:p>
        </w:tc>
        <w:tc>
          <w:tcPr>
            <w:tcW w:w="767" w:type="pct"/>
            <w:tcBorders>
              <w:top w:val="single" w:sz="4" w:space="0" w:color="auto"/>
            </w:tcBorders>
            <w:vAlign w:val="center"/>
          </w:tcPr>
          <w:p w:rsidR="00CA1F02" w:rsidRPr="00CA1F02" w:rsidRDefault="00CA1F02" w:rsidP="00CA1F02">
            <w:pPr>
              <w:spacing w:before="120"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20.12</w:t>
            </w:r>
          </w:p>
        </w:tc>
        <w:tc>
          <w:tcPr>
            <w:tcW w:w="647" w:type="pct"/>
            <w:tcBorders>
              <w:top w:val="single" w:sz="4" w:space="0" w:color="auto"/>
            </w:tcBorders>
            <w:vAlign w:val="center"/>
          </w:tcPr>
          <w:p w:rsidR="00CA1F02" w:rsidRPr="00CA1F02" w:rsidRDefault="00CA1F02" w:rsidP="00CA1F02">
            <w:pPr>
              <w:spacing w:before="120"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19.01</w:t>
            </w:r>
          </w:p>
        </w:tc>
      </w:tr>
      <w:tr w:rsidR="00CA1F02" w:rsidRPr="00CA1F02" w:rsidTr="00CA1F02">
        <w:trPr>
          <w:trHeight w:val="243"/>
          <w:jc w:val="center"/>
        </w:trPr>
        <w:tc>
          <w:tcPr>
            <w:tcW w:w="1036" w:type="pct"/>
            <w:vMerge/>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p>
        </w:tc>
        <w:tc>
          <w:tcPr>
            <w:tcW w:w="894"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60</w:t>
            </w:r>
          </w:p>
        </w:tc>
        <w:tc>
          <w:tcPr>
            <w:tcW w:w="890" w:type="pct"/>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17.92</w:t>
            </w:r>
          </w:p>
        </w:tc>
        <w:tc>
          <w:tcPr>
            <w:tcW w:w="766"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16.52</w:t>
            </w:r>
          </w:p>
        </w:tc>
        <w:tc>
          <w:tcPr>
            <w:tcW w:w="767"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19.40</w:t>
            </w:r>
          </w:p>
        </w:tc>
        <w:tc>
          <w:tcPr>
            <w:tcW w:w="647"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17.94</w:t>
            </w:r>
          </w:p>
        </w:tc>
      </w:tr>
      <w:tr w:rsidR="00CA1F02" w:rsidRPr="00CA1F02" w:rsidTr="00CA1F02">
        <w:trPr>
          <w:trHeight w:val="243"/>
          <w:jc w:val="center"/>
        </w:trPr>
        <w:tc>
          <w:tcPr>
            <w:tcW w:w="1036" w:type="pct"/>
            <w:vMerge/>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p>
        </w:tc>
        <w:tc>
          <w:tcPr>
            <w:tcW w:w="894"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90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890" w:type="pct"/>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11.17</w:t>
            </w:r>
          </w:p>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p>
        </w:tc>
        <w:tc>
          <w:tcPr>
            <w:tcW w:w="766"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13.20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767"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16.50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647"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13.62</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r>
      <w:tr w:rsidR="00CA1F02" w:rsidRPr="00CA1F02" w:rsidTr="00CA1F02">
        <w:trPr>
          <w:trHeight w:val="243"/>
          <w:jc w:val="center"/>
        </w:trPr>
        <w:tc>
          <w:tcPr>
            <w:tcW w:w="1036" w:type="pct"/>
            <w:vMerge w:val="restart"/>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Pemanasan basah</w:t>
            </w:r>
          </w:p>
        </w:tc>
        <w:tc>
          <w:tcPr>
            <w:tcW w:w="894"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30</w:t>
            </w:r>
          </w:p>
        </w:tc>
        <w:tc>
          <w:tcPr>
            <w:tcW w:w="890" w:type="pct"/>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26.54</w:t>
            </w:r>
          </w:p>
        </w:tc>
        <w:tc>
          <w:tcPr>
            <w:tcW w:w="766"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26.94</w:t>
            </w:r>
          </w:p>
        </w:tc>
        <w:tc>
          <w:tcPr>
            <w:tcW w:w="767"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29.46</w:t>
            </w:r>
          </w:p>
        </w:tc>
        <w:tc>
          <w:tcPr>
            <w:tcW w:w="647"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27.65</w:t>
            </w:r>
          </w:p>
        </w:tc>
      </w:tr>
      <w:tr w:rsidR="00CA1F02" w:rsidRPr="00CA1F02" w:rsidTr="00CA1F02">
        <w:trPr>
          <w:trHeight w:val="243"/>
          <w:jc w:val="center"/>
        </w:trPr>
        <w:tc>
          <w:tcPr>
            <w:tcW w:w="1036" w:type="pct"/>
            <w:vMerge/>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p>
        </w:tc>
        <w:tc>
          <w:tcPr>
            <w:tcW w:w="894"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60</w:t>
            </w:r>
          </w:p>
        </w:tc>
        <w:tc>
          <w:tcPr>
            <w:tcW w:w="890" w:type="pct"/>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29.01</w:t>
            </w:r>
          </w:p>
        </w:tc>
        <w:tc>
          <w:tcPr>
            <w:tcW w:w="766"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24.86</w:t>
            </w:r>
          </w:p>
        </w:tc>
        <w:tc>
          <w:tcPr>
            <w:tcW w:w="767"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28.77</w:t>
            </w:r>
          </w:p>
        </w:tc>
        <w:tc>
          <w:tcPr>
            <w:tcW w:w="647"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27.54</w:t>
            </w:r>
          </w:p>
        </w:tc>
      </w:tr>
      <w:tr w:rsidR="00CA1F02" w:rsidRPr="00CA1F02" w:rsidTr="00CA1F02">
        <w:trPr>
          <w:trHeight w:val="243"/>
          <w:jc w:val="center"/>
        </w:trPr>
        <w:tc>
          <w:tcPr>
            <w:tcW w:w="1036" w:type="pct"/>
            <w:vMerge/>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p>
        </w:tc>
        <w:tc>
          <w:tcPr>
            <w:tcW w:w="894"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90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890" w:type="pct"/>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23.96</w:t>
            </w:r>
          </w:p>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p>
        </w:tc>
        <w:tc>
          <w:tcPr>
            <w:tcW w:w="766"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24.18</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767"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26.23</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647"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24.79</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r>
      <w:tr w:rsidR="00CA1F02" w:rsidRPr="00CA1F02" w:rsidTr="00CA1F02">
        <w:trPr>
          <w:trHeight w:val="243"/>
          <w:jc w:val="center"/>
        </w:trPr>
        <w:tc>
          <w:tcPr>
            <w:tcW w:w="1036" w:type="pct"/>
            <w:vAlign w:val="center"/>
          </w:tcPr>
          <w:p w:rsidR="00CA1F02" w:rsidRPr="00CA1F02" w:rsidRDefault="00CA1F02" w:rsidP="00CA1F02">
            <w:pPr>
              <w:spacing w:after="12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Konvensional</w:t>
            </w:r>
          </w:p>
        </w:tc>
        <w:tc>
          <w:tcPr>
            <w:tcW w:w="894" w:type="pct"/>
            <w:vAlign w:val="center"/>
          </w:tcPr>
          <w:p w:rsidR="00CA1F02" w:rsidRPr="00CA1F02" w:rsidRDefault="00CA1F02" w:rsidP="00CA1F02">
            <w:pPr>
              <w:spacing w:after="120" w:line="240" w:lineRule="auto"/>
              <w:jc w:val="center"/>
              <w:rPr>
                <w:rFonts w:ascii="Times New Roman" w:eastAsiaTheme="minorHAnsi" w:hAnsi="Times New Roman" w:cs="Times New Roman"/>
                <w:sz w:val="20"/>
                <w:szCs w:val="20"/>
              </w:rPr>
            </w:pPr>
          </w:p>
        </w:tc>
        <w:tc>
          <w:tcPr>
            <w:tcW w:w="890" w:type="pct"/>
            <w:vAlign w:val="center"/>
          </w:tcPr>
          <w:p w:rsidR="00CA1F02" w:rsidRPr="00CA1F02" w:rsidRDefault="00CA1F02" w:rsidP="00CA1F02">
            <w:pPr>
              <w:spacing w:after="120" w:line="240" w:lineRule="auto"/>
              <w:jc w:val="center"/>
              <w:rPr>
                <w:rFonts w:ascii="Times New Roman" w:hAnsi="Times New Roman" w:cs="Times New Roman"/>
                <w:color w:val="000000"/>
                <w:sz w:val="20"/>
                <w:szCs w:val="20"/>
                <w:lang w:eastAsia="en-MY"/>
              </w:rPr>
            </w:pPr>
          </w:p>
        </w:tc>
        <w:tc>
          <w:tcPr>
            <w:tcW w:w="766" w:type="pct"/>
            <w:vAlign w:val="center"/>
          </w:tcPr>
          <w:p w:rsidR="00CA1F02" w:rsidRPr="00CA1F02" w:rsidRDefault="00CA1F02" w:rsidP="00CA1F02">
            <w:pPr>
              <w:spacing w:after="120" w:line="240" w:lineRule="auto"/>
              <w:jc w:val="center"/>
              <w:rPr>
                <w:rFonts w:ascii="Times New Roman" w:eastAsiaTheme="minorHAnsi" w:hAnsi="Times New Roman" w:cs="Times New Roman"/>
                <w:sz w:val="20"/>
                <w:szCs w:val="20"/>
              </w:rPr>
            </w:pPr>
          </w:p>
        </w:tc>
        <w:tc>
          <w:tcPr>
            <w:tcW w:w="767" w:type="pct"/>
            <w:vAlign w:val="center"/>
          </w:tcPr>
          <w:p w:rsidR="00CA1F02" w:rsidRPr="00CA1F02" w:rsidRDefault="00CA1F02" w:rsidP="00CA1F02">
            <w:pPr>
              <w:spacing w:after="120" w:line="240" w:lineRule="auto"/>
              <w:jc w:val="center"/>
              <w:rPr>
                <w:rFonts w:ascii="Times New Roman" w:eastAsiaTheme="minorHAnsi" w:hAnsi="Times New Roman" w:cs="Times New Roman"/>
                <w:sz w:val="20"/>
                <w:szCs w:val="20"/>
              </w:rPr>
            </w:pPr>
          </w:p>
        </w:tc>
        <w:tc>
          <w:tcPr>
            <w:tcW w:w="647" w:type="pct"/>
            <w:vAlign w:val="center"/>
          </w:tcPr>
          <w:p w:rsidR="00CA1F02" w:rsidRPr="00CA1F02" w:rsidRDefault="00CA1F02" w:rsidP="00CA1F02">
            <w:pPr>
              <w:spacing w:after="120" w:line="240" w:lineRule="auto"/>
              <w:jc w:val="center"/>
              <w:rPr>
                <w:rFonts w:ascii="Times New Roman" w:eastAsiaTheme="minorHAnsi" w:hAnsi="Times New Roman" w:cs="Times New Roman"/>
                <w:sz w:val="20"/>
                <w:szCs w:val="20"/>
              </w:rPr>
            </w:pPr>
            <w:r w:rsidRPr="00CA1F02">
              <w:rPr>
                <w:rFonts w:ascii="Times New Roman" w:hAnsi="Times New Roman" w:cs="Times New Roman"/>
                <w:color w:val="000000"/>
                <w:sz w:val="20"/>
                <w:szCs w:val="20"/>
                <w:lang w:eastAsia="en-MY"/>
              </w:rPr>
              <w:t xml:space="preserve"> 20.21*</w:t>
            </w:r>
          </w:p>
        </w:tc>
      </w:tr>
    </w:tbl>
    <w:p w:rsidR="00CA1F02" w:rsidRPr="00CA1F02" w:rsidRDefault="00CA1F02" w:rsidP="00CA1F02">
      <w:pPr>
        <w:spacing w:before="120" w:after="0" w:line="240" w:lineRule="auto"/>
        <w:ind w:firstLine="180"/>
        <w:rPr>
          <w:rFonts w:ascii="Times New Roman" w:eastAsiaTheme="minorHAnsi" w:hAnsi="Times New Roman"/>
          <w:sz w:val="18"/>
          <w:szCs w:val="18"/>
          <w:lang w:val="en-MY"/>
        </w:rPr>
      </w:pPr>
      <w:r w:rsidRPr="00CA1F02">
        <w:rPr>
          <w:rFonts w:ascii="Times New Roman" w:eastAsiaTheme="minorHAnsi" w:hAnsi="Times New Roman"/>
          <w:sz w:val="18"/>
          <w:szCs w:val="18"/>
          <w:lang w:val="en-MY"/>
        </w:rPr>
        <w:t>*Peratus minyak bagi kaedah konvensional [13]</w:t>
      </w:r>
    </w:p>
    <w:p w:rsidR="00CA1F02" w:rsidRPr="00CA1F02" w:rsidRDefault="00CA1F02" w:rsidP="00CA1F02">
      <w:pPr>
        <w:spacing w:after="0" w:line="240" w:lineRule="auto"/>
        <w:rPr>
          <w:rFonts w:ascii="Times New Roman" w:eastAsiaTheme="minorHAnsi" w:hAnsi="Times New Roman"/>
          <w:sz w:val="20"/>
          <w:szCs w:val="20"/>
          <w:lang w:val="en-MY"/>
        </w:rPr>
      </w:pPr>
    </w:p>
    <w:p w:rsidR="00CA1F02" w:rsidRPr="00CA1F02" w:rsidRDefault="00CA1F02" w:rsidP="00CA1F02">
      <w:pPr>
        <w:spacing w:after="0" w:line="240" w:lineRule="auto"/>
        <w:rPr>
          <w:rFonts w:ascii="Times New Roman" w:eastAsiaTheme="minorHAnsi" w:hAnsi="Times New Roman"/>
          <w:sz w:val="20"/>
          <w:szCs w:val="20"/>
          <w:lang w:val="en-MY"/>
        </w:rPr>
      </w:pPr>
    </w:p>
    <w:p w:rsidR="00CA1F02" w:rsidRPr="00CA1F02" w:rsidRDefault="00CA1F02" w:rsidP="00CA1F02">
      <w:pPr>
        <w:spacing w:after="120" w:line="240" w:lineRule="auto"/>
        <w:jc w:val="center"/>
        <w:rPr>
          <w:rFonts w:ascii="Times New Roman" w:eastAsiaTheme="minorHAnsi" w:hAnsi="Times New Roman"/>
          <w:sz w:val="20"/>
          <w:szCs w:val="20"/>
          <w:lang w:val="en-MY"/>
        </w:rPr>
      </w:pPr>
      <w:r w:rsidRPr="00CA1F02">
        <w:rPr>
          <w:rFonts w:ascii="Times New Roman" w:eastAsiaTheme="minorHAnsi" w:hAnsi="Times New Roman"/>
          <w:sz w:val="20"/>
          <w:szCs w:val="20"/>
          <w:lang w:val="en-MY"/>
        </w:rPr>
        <w:t>Jadual 2.</w:t>
      </w:r>
      <w:r w:rsidR="00B943EF">
        <w:rPr>
          <w:rFonts w:ascii="Times New Roman" w:eastAsiaTheme="minorHAnsi" w:hAnsi="Times New Roman"/>
          <w:sz w:val="20"/>
          <w:szCs w:val="20"/>
          <w:lang w:val="en-MY"/>
        </w:rPr>
        <w:t xml:space="preserve"> </w:t>
      </w:r>
      <w:r w:rsidRPr="00CA1F02">
        <w:rPr>
          <w:rFonts w:ascii="Times New Roman" w:eastAsiaTheme="minorHAnsi" w:hAnsi="Times New Roman"/>
          <w:sz w:val="20"/>
          <w:szCs w:val="20"/>
          <w:lang w:val="en-MY"/>
        </w:rPr>
        <w:t xml:space="preserve"> Kesan kaedah pensterilan terhadap kandungan lembapan (%)</w:t>
      </w:r>
    </w:p>
    <w:tbl>
      <w:tblPr>
        <w:tblStyle w:val="TableGrid"/>
        <w:tblW w:w="4724" w:type="pct"/>
        <w:jc w:val="center"/>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2414"/>
        <w:gridCol w:w="1063"/>
        <w:gridCol w:w="1063"/>
        <w:gridCol w:w="1064"/>
        <w:gridCol w:w="1665"/>
      </w:tblGrid>
      <w:tr w:rsidR="00CA1F02" w:rsidRPr="00CA1F02" w:rsidTr="00CA1F02">
        <w:trPr>
          <w:trHeight w:val="50"/>
          <w:jc w:val="center"/>
        </w:trPr>
        <w:tc>
          <w:tcPr>
            <w:tcW w:w="971" w:type="pct"/>
            <w:vMerge w:val="restart"/>
            <w:tcBorders>
              <w:top w:val="single" w:sz="4" w:space="0" w:color="auto"/>
              <w:left w:val="nil"/>
              <w:right w:val="nil"/>
            </w:tcBorders>
            <w:vAlign w:val="center"/>
          </w:tcPr>
          <w:p w:rsidR="00CA1F02" w:rsidRPr="00CA1F02" w:rsidRDefault="00CA1F02" w:rsidP="00CA1F02">
            <w:pPr>
              <w:spacing w:after="0" w:line="240" w:lineRule="auto"/>
              <w:jc w:val="both"/>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 xml:space="preserve">Kaedah </w:t>
            </w:r>
          </w:p>
          <w:p w:rsidR="00CA1F02" w:rsidRPr="00CA1F02" w:rsidRDefault="00CA1F02" w:rsidP="00CA1F02">
            <w:pPr>
              <w:spacing w:after="0" w:line="240" w:lineRule="auto"/>
              <w:jc w:val="both"/>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pensterilan</w:t>
            </w:r>
          </w:p>
        </w:tc>
        <w:tc>
          <w:tcPr>
            <w:tcW w:w="1338" w:type="pct"/>
            <w:vMerge w:val="restart"/>
            <w:tcBorders>
              <w:top w:val="single" w:sz="4" w:space="0" w:color="auto"/>
              <w:left w:val="nil"/>
              <w:right w:val="nil"/>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 xml:space="preserve">Masa </w:t>
            </w:r>
          </w:p>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 xml:space="preserve">pensterilan </w:t>
            </w:r>
          </w:p>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(min)</w:t>
            </w:r>
          </w:p>
        </w:tc>
        <w:tc>
          <w:tcPr>
            <w:tcW w:w="2691" w:type="pct"/>
            <w:gridSpan w:val="4"/>
            <w:tcBorders>
              <w:top w:val="single" w:sz="4" w:space="0" w:color="auto"/>
              <w:left w:val="nil"/>
              <w:bottom w:val="single" w:sz="4" w:space="0" w:color="auto"/>
              <w:right w:val="nil"/>
            </w:tcBorders>
            <w:vAlign w:val="center"/>
          </w:tcPr>
          <w:p w:rsidR="00CA1F02" w:rsidRPr="00CA1F02" w:rsidRDefault="00CA1F02" w:rsidP="00CA1F02">
            <w:pPr>
              <w:spacing w:before="120"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Kandungan lembapan (%)</w:t>
            </w:r>
          </w:p>
        </w:tc>
      </w:tr>
      <w:tr w:rsidR="00CA1F02" w:rsidRPr="00CA1F02" w:rsidTr="00CA1F02">
        <w:trPr>
          <w:trHeight w:val="431"/>
          <w:jc w:val="center"/>
        </w:trPr>
        <w:tc>
          <w:tcPr>
            <w:tcW w:w="971" w:type="pct"/>
            <w:vMerge/>
            <w:tcBorders>
              <w:left w:val="nil"/>
              <w:right w:val="nil"/>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1338" w:type="pct"/>
            <w:vMerge/>
            <w:tcBorders>
              <w:left w:val="nil"/>
              <w:right w:val="nil"/>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1768" w:type="pct"/>
            <w:gridSpan w:val="3"/>
            <w:tcBorders>
              <w:top w:val="single" w:sz="4" w:space="0" w:color="auto"/>
              <w:left w:val="nil"/>
              <w:bottom w:val="single" w:sz="4" w:space="0" w:color="auto"/>
              <w:right w:val="nil"/>
            </w:tcBorders>
            <w:vAlign w:val="center"/>
          </w:tcPr>
          <w:p w:rsidR="00CA1F02" w:rsidRPr="00CA1F02" w:rsidRDefault="00CA1F02" w:rsidP="00CA1F02">
            <w:pPr>
              <w:spacing w:before="120"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Tempoh pengekstrakan</w:t>
            </w:r>
          </w:p>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(jam)</w:t>
            </w:r>
          </w:p>
        </w:tc>
        <w:tc>
          <w:tcPr>
            <w:tcW w:w="924" w:type="pct"/>
            <w:vMerge w:val="restart"/>
            <w:tcBorders>
              <w:top w:val="single" w:sz="4" w:space="0" w:color="auto"/>
              <w:left w:val="nil"/>
              <w:bottom w:val="nil"/>
              <w:right w:val="nil"/>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Purata</w:t>
            </w:r>
          </w:p>
        </w:tc>
      </w:tr>
      <w:tr w:rsidR="00CA1F02" w:rsidRPr="00CA1F02" w:rsidTr="00CA1F02">
        <w:trPr>
          <w:trHeight w:val="246"/>
          <w:jc w:val="center"/>
        </w:trPr>
        <w:tc>
          <w:tcPr>
            <w:tcW w:w="971" w:type="pct"/>
            <w:vMerge/>
            <w:tcBorders>
              <w:left w:val="nil"/>
              <w:bottom w:val="single" w:sz="4" w:space="0" w:color="auto"/>
              <w:right w:val="nil"/>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1338" w:type="pct"/>
            <w:vMerge/>
            <w:tcBorders>
              <w:left w:val="nil"/>
              <w:bottom w:val="single" w:sz="4" w:space="0" w:color="auto"/>
              <w:right w:val="nil"/>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589" w:type="pct"/>
            <w:tcBorders>
              <w:top w:val="single" w:sz="4" w:space="0" w:color="auto"/>
              <w:left w:val="nil"/>
              <w:bottom w:val="single" w:sz="4" w:space="0" w:color="auto"/>
              <w:right w:val="nil"/>
            </w:tcBorders>
            <w:vAlign w:val="center"/>
          </w:tcPr>
          <w:p w:rsidR="00CA1F02" w:rsidRPr="00CA1F02" w:rsidRDefault="00CA1F02" w:rsidP="00CA1F02">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3</w:t>
            </w:r>
          </w:p>
        </w:tc>
        <w:tc>
          <w:tcPr>
            <w:tcW w:w="589" w:type="pct"/>
            <w:tcBorders>
              <w:top w:val="single" w:sz="4" w:space="0" w:color="auto"/>
              <w:left w:val="nil"/>
              <w:bottom w:val="single" w:sz="4" w:space="0" w:color="auto"/>
              <w:right w:val="nil"/>
            </w:tcBorders>
            <w:vAlign w:val="center"/>
          </w:tcPr>
          <w:p w:rsidR="00CA1F02" w:rsidRPr="00CA1F02" w:rsidRDefault="00CA1F02" w:rsidP="00CA1F02">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12</w:t>
            </w:r>
          </w:p>
        </w:tc>
        <w:tc>
          <w:tcPr>
            <w:tcW w:w="589" w:type="pct"/>
            <w:tcBorders>
              <w:top w:val="single" w:sz="4" w:space="0" w:color="auto"/>
              <w:left w:val="nil"/>
              <w:bottom w:val="single" w:sz="4" w:space="0" w:color="auto"/>
              <w:right w:val="nil"/>
            </w:tcBorders>
            <w:vAlign w:val="center"/>
          </w:tcPr>
          <w:p w:rsidR="00CA1F02" w:rsidRPr="00CA1F02" w:rsidRDefault="00CA1F02" w:rsidP="00CA1F02">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24</w:t>
            </w:r>
          </w:p>
        </w:tc>
        <w:tc>
          <w:tcPr>
            <w:tcW w:w="924" w:type="pct"/>
            <w:vMerge/>
            <w:tcBorders>
              <w:top w:val="nil"/>
              <w:left w:val="nil"/>
              <w:bottom w:val="single" w:sz="4" w:space="0" w:color="auto"/>
              <w:right w:val="nil"/>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r>
      <w:tr w:rsidR="00CA1F02" w:rsidRPr="00CA1F02" w:rsidTr="00CA1F02">
        <w:trPr>
          <w:trHeight w:val="246"/>
          <w:jc w:val="center"/>
        </w:trPr>
        <w:tc>
          <w:tcPr>
            <w:tcW w:w="971" w:type="pct"/>
            <w:vMerge w:val="restart"/>
            <w:tcBorders>
              <w:top w:val="single" w:sz="4" w:space="0" w:color="auto"/>
            </w:tcBorders>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 xml:space="preserve">Pemanasan </w:t>
            </w:r>
          </w:p>
          <w:p w:rsidR="00CA1F02" w:rsidRPr="00CA1F02" w:rsidRDefault="00CA1F02" w:rsidP="00CA1F02">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kering</w:t>
            </w:r>
          </w:p>
        </w:tc>
        <w:tc>
          <w:tcPr>
            <w:tcW w:w="1338" w:type="pct"/>
            <w:tcBorders>
              <w:top w:val="single" w:sz="4" w:space="0" w:color="auto"/>
            </w:tcBorders>
            <w:vAlign w:val="center"/>
          </w:tcPr>
          <w:p w:rsidR="00CA1F02" w:rsidRPr="00CA1F02" w:rsidRDefault="00CA1F02" w:rsidP="00CA1F02">
            <w:pPr>
              <w:spacing w:before="120"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30</w:t>
            </w:r>
          </w:p>
        </w:tc>
        <w:tc>
          <w:tcPr>
            <w:tcW w:w="589" w:type="pct"/>
            <w:tcBorders>
              <w:top w:val="single" w:sz="4" w:space="0" w:color="auto"/>
            </w:tcBorders>
            <w:vAlign w:val="center"/>
          </w:tcPr>
          <w:p w:rsidR="00CA1F02" w:rsidRPr="00CA1F02" w:rsidRDefault="00CA1F02" w:rsidP="00CA1F02">
            <w:pPr>
              <w:spacing w:before="120"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0.03</w:t>
            </w:r>
          </w:p>
        </w:tc>
        <w:tc>
          <w:tcPr>
            <w:tcW w:w="589" w:type="pct"/>
            <w:tcBorders>
              <w:top w:val="single" w:sz="4" w:space="0" w:color="auto"/>
            </w:tcBorders>
            <w:vAlign w:val="center"/>
          </w:tcPr>
          <w:p w:rsidR="00CA1F02" w:rsidRPr="00CA1F02" w:rsidRDefault="00CA1F02" w:rsidP="00CA1F02">
            <w:pPr>
              <w:spacing w:before="120"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0.17</w:t>
            </w:r>
          </w:p>
        </w:tc>
        <w:tc>
          <w:tcPr>
            <w:tcW w:w="589" w:type="pct"/>
            <w:tcBorders>
              <w:top w:val="single" w:sz="4" w:space="0" w:color="auto"/>
            </w:tcBorders>
            <w:vAlign w:val="center"/>
          </w:tcPr>
          <w:p w:rsidR="00CA1F02" w:rsidRPr="00CA1F02" w:rsidRDefault="00CA1F02" w:rsidP="00CA1F02">
            <w:pPr>
              <w:spacing w:before="120"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0.27</w:t>
            </w:r>
          </w:p>
        </w:tc>
        <w:tc>
          <w:tcPr>
            <w:tcW w:w="924" w:type="pct"/>
            <w:tcBorders>
              <w:top w:val="single" w:sz="4" w:space="0" w:color="auto"/>
            </w:tcBorders>
            <w:vAlign w:val="center"/>
          </w:tcPr>
          <w:p w:rsidR="00CA1F02" w:rsidRPr="00CA1F02" w:rsidRDefault="00CA1F02" w:rsidP="00CA1F02">
            <w:pPr>
              <w:spacing w:before="120"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0.16</w:t>
            </w:r>
          </w:p>
        </w:tc>
      </w:tr>
      <w:tr w:rsidR="00CA1F02" w:rsidRPr="00CA1F02" w:rsidTr="00CA1F02">
        <w:trPr>
          <w:trHeight w:val="246"/>
          <w:jc w:val="center"/>
        </w:trPr>
        <w:tc>
          <w:tcPr>
            <w:tcW w:w="971" w:type="pct"/>
            <w:vMerge/>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p>
        </w:tc>
        <w:tc>
          <w:tcPr>
            <w:tcW w:w="1338"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60</w:t>
            </w:r>
          </w:p>
        </w:tc>
        <w:tc>
          <w:tcPr>
            <w:tcW w:w="589" w:type="pct"/>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0.10</w:t>
            </w:r>
          </w:p>
        </w:tc>
        <w:tc>
          <w:tcPr>
            <w:tcW w:w="589"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0.10</w:t>
            </w:r>
          </w:p>
        </w:tc>
        <w:tc>
          <w:tcPr>
            <w:tcW w:w="589"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0.10</w:t>
            </w:r>
          </w:p>
        </w:tc>
        <w:tc>
          <w:tcPr>
            <w:tcW w:w="924"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0.10</w:t>
            </w:r>
          </w:p>
        </w:tc>
      </w:tr>
      <w:tr w:rsidR="00CA1F02" w:rsidRPr="00CA1F02" w:rsidTr="00CA1F02">
        <w:trPr>
          <w:trHeight w:val="246"/>
          <w:jc w:val="center"/>
        </w:trPr>
        <w:tc>
          <w:tcPr>
            <w:tcW w:w="971" w:type="pct"/>
            <w:vMerge/>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p>
        </w:tc>
        <w:tc>
          <w:tcPr>
            <w:tcW w:w="1338"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90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589" w:type="pct"/>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0.03</w:t>
            </w:r>
          </w:p>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p>
        </w:tc>
        <w:tc>
          <w:tcPr>
            <w:tcW w:w="589"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0.02</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589"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0.03</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924"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0.03</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r>
      <w:tr w:rsidR="00CA1F02" w:rsidRPr="00CA1F02" w:rsidTr="00CA1F02">
        <w:trPr>
          <w:trHeight w:val="246"/>
          <w:jc w:val="center"/>
        </w:trPr>
        <w:tc>
          <w:tcPr>
            <w:tcW w:w="971" w:type="pct"/>
            <w:vMerge w:val="restart"/>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 xml:space="preserve">Pemanasan </w:t>
            </w:r>
          </w:p>
          <w:p w:rsidR="00CA1F02" w:rsidRPr="00CA1F02" w:rsidRDefault="00CA1F02" w:rsidP="00CA1F02">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basah</w:t>
            </w:r>
          </w:p>
        </w:tc>
        <w:tc>
          <w:tcPr>
            <w:tcW w:w="1338"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30</w:t>
            </w:r>
          </w:p>
        </w:tc>
        <w:tc>
          <w:tcPr>
            <w:tcW w:w="589" w:type="pct"/>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0.07</w:t>
            </w:r>
          </w:p>
        </w:tc>
        <w:tc>
          <w:tcPr>
            <w:tcW w:w="589"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0.13</w:t>
            </w:r>
          </w:p>
        </w:tc>
        <w:tc>
          <w:tcPr>
            <w:tcW w:w="589"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0.33</w:t>
            </w:r>
          </w:p>
        </w:tc>
        <w:tc>
          <w:tcPr>
            <w:tcW w:w="924"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0.18</w:t>
            </w:r>
          </w:p>
        </w:tc>
      </w:tr>
      <w:tr w:rsidR="00CA1F02" w:rsidRPr="00CA1F02" w:rsidTr="00CA1F02">
        <w:trPr>
          <w:trHeight w:val="246"/>
          <w:jc w:val="center"/>
        </w:trPr>
        <w:tc>
          <w:tcPr>
            <w:tcW w:w="971" w:type="pct"/>
            <w:vMerge/>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p>
        </w:tc>
        <w:tc>
          <w:tcPr>
            <w:tcW w:w="1338"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60</w:t>
            </w:r>
          </w:p>
        </w:tc>
        <w:tc>
          <w:tcPr>
            <w:tcW w:w="589" w:type="pct"/>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0.07</w:t>
            </w:r>
          </w:p>
        </w:tc>
        <w:tc>
          <w:tcPr>
            <w:tcW w:w="589"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0.10</w:t>
            </w:r>
          </w:p>
        </w:tc>
        <w:tc>
          <w:tcPr>
            <w:tcW w:w="589"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0.27</w:t>
            </w:r>
          </w:p>
        </w:tc>
        <w:tc>
          <w:tcPr>
            <w:tcW w:w="924"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0.15</w:t>
            </w:r>
          </w:p>
        </w:tc>
      </w:tr>
      <w:tr w:rsidR="00CA1F02" w:rsidRPr="00CA1F02" w:rsidTr="00CA1F02">
        <w:trPr>
          <w:trHeight w:val="246"/>
          <w:jc w:val="center"/>
        </w:trPr>
        <w:tc>
          <w:tcPr>
            <w:tcW w:w="971" w:type="pct"/>
            <w:vMerge/>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p>
        </w:tc>
        <w:tc>
          <w:tcPr>
            <w:tcW w:w="1338"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90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589" w:type="pct"/>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0.03</w:t>
            </w:r>
          </w:p>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p>
        </w:tc>
        <w:tc>
          <w:tcPr>
            <w:tcW w:w="589"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0.03</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589"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0.07</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924" w:type="pct"/>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0.04</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r>
      <w:tr w:rsidR="00CA1F02" w:rsidRPr="00CA1F02" w:rsidTr="00CA1F02">
        <w:trPr>
          <w:trHeight w:val="246"/>
          <w:jc w:val="center"/>
        </w:trPr>
        <w:tc>
          <w:tcPr>
            <w:tcW w:w="971" w:type="pct"/>
            <w:vAlign w:val="center"/>
          </w:tcPr>
          <w:p w:rsidR="00CA1F02" w:rsidRPr="00CA1F02" w:rsidRDefault="00CA1F02" w:rsidP="00CA1F02">
            <w:pPr>
              <w:spacing w:after="12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Konvensional</w:t>
            </w:r>
          </w:p>
        </w:tc>
        <w:tc>
          <w:tcPr>
            <w:tcW w:w="1338" w:type="pct"/>
            <w:vAlign w:val="center"/>
          </w:tcPr>
          <w:p w:rsidR="00CA1F02" w:rsidRPr="00CA1F02" w:rsidRDefault="00CA1F02" w:rsidP="00CA1F02">
            <w:pPr>
              <w:spacing w:after="120" w:line="240" w:lineRule="auto"/>
              <w:jc w:val="center"/>
              <w:rPr>
                <w:rFonts w:ascii="Times New Roman" w:eastAsiaTheme="minorHAnsi" w:hAnsi="Times New Roman" w:cs="Times New Roman"/>
                <w:sz w:val="20"/>
                <w:szCs w:val="20"/>
              </w:rPr>
            </w:pPr>
          </w:p>
        </w:tc>
        <w:tc>
          <w:tcPr>
            <w:tcW w:w="589" w:type="pct"/>
            <w:vAlign w:val="center"/>
          </w:tcPr>
          <w:p w:rsidR="00CA1F02" w:rsidRPr="00CA1F02" w:rsidRDefault="00CA1F02" w:rsidP="00CA1F02">
            <w:pPr>
              <w:spacing w:after="120" w:line="240" w:lineRule="auto"/>
              <w:jc w:val="center"/>
              <w:rPr>
                <w:rFonts w:ascii="Times New Roman" w:hAnsi="Times New Roman" w:cs="Times New Roman"/>
                <w:color w:val="000000"/>
                <w:sz w:val="20"/>
                <w:szCs w:val="20"/>
                <w:lang w:eastAsia="en-MY"/>
              </w:rPr>
            </w:pPr>
          </w:p>
        </w:tc>
        <w:tc>
          <w:tcPr>
            <w:tcW w:w="589" w:type="pct"/>
            <w:vAlign w:val="center"/>
          </w:tcPr>
          <w:p w:rsidR="00CA1F02" w:rsidRPr="00CA1F02" w:rsidRDefault="00CA1F02" w:rsidP="00CA1F02">
            <w:pPr>
              <w:spacing w:after="120" w:line="240" w:lineRule="auto"/>
              <w:jc w:val="center"/>
              <w:rPr>
                <w:rFonts w:ascii="Times New Roman" w:eastAsiaTheme="minorHAnsi" w:hAnsi="Times New Roman" w:cs="Times New Roman"/>
                <w:sz w:val="20"/>
                <w:szCs w:val="20"/>
              </w:rPr>
            </w:pPr>
          </w:p>
        </w:tc>
        <w:tc>
          <w:tcPr>
            <w:tcW w:w="589" w:type="pct"/>
            <w:vAlign w:val="center"/>
          </w:tcPr>
          <w:p w:rsidR="00CA1F02" w:rsidRPr="00CA1F02" w:rsidRDefault="00CA1F02" w:rsidP="00CA1F02">
            <w:pPr>
              <w:spacing w:after="120" w:line="240" w:lineRule="auto"/>
              <w:jc w:val="center"/>
              <w:rPr>
                <w:rFonts w:ascii="Times New Roman" w:eastAsiaTheme="minorHAnsi" w:hAnsi="Times New Roman" w:cs="Times New Roman"/>
                <w:sz w:val="20"/>
                <w:szCs w:val="20"/>
              </w:rPr>
            </w:pPr>
          </w:p>
        </w:tc>
        <w:tc>
          <w:tcPr>
            <w:tcW w:w="924" w:type="pct"/>
            <w:vAlign w:val="center"/>
          </w:tcPr>
          <w:p w:rsidR="00CA1F02" w:rsidRPr="00CA1F02" w:rsidRDefault="00CA1F02" w:rsidP="00CA1F02">
            <w:pPr>
              <w:spacing w:after="12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0.15-3.00*</w:t>
            </w:r>
          </w:p>
        </w:tc>
      </w:tr>
    </w:tbl>
    <w:p w:rsidR="00CA1F02" w:rsidRPr="00CA1F02" w:rsidRDefault="00CA1F02" w:rsidP="00CA1F02">
      <w:pPr>
        <w:spacing w:before="120" w:after="0" w:line="240" w:lineRule="auto"/>
        <w:ind w:firstLine="180"/>
        <w:rPr>
          <w:rFonts w:ascii="Times New Roman" w:eastAsiaTheme="minorHAnsi" w:hAnsi="Times New Roman"/>
          <w:sz w:val="18"/>
          <w:szCs w:val="18"/>
          <w:lang w:val="en-MY"/>
        </w:rPr>
      </w:pPr>
      <w:r w:rsidRPr="00CA1F02">
        <w:rPr>
          <w:rFonts w:ascii="Times New Roman" w:eastAsiaTheme="minorHAnsi" w:hAnsi="Times New Roman"/>
          <w:sz w:val="18"/>
          <w:szCs w:val="18"/>
          <w:lang w:val="en-MY"/>
        </w:rPr>
        <w:t>*Kandungan lembapan bagi kaedah konvensional [8]</w:t>
      </w:r>
    </w:p>
    <w:p w:rsidR="00CA1F02" w:rsidRPr="00CA1F02" w:rsidRDefault="00CA1F02" w:rsidP="00CA1F02">
      <w:pPr>
        <w:spacing w:after="0" w:line="240" w:lineRule="auto"/>
        <w:rPr>
          <w:rFonts w:ascii="Times New Roman" w:eastAsiaTheme="minorHAnsi" w:hAnsi="Times New Roman"/>
          <w:sz w:val="20"/>
          <w:szCs w:val="20"/>
          <w:lang w:val="en-MY"/>
        </w:rPr>
      </w:pPr>
    </w:p>
    <w:p w:rsidR="00CA1F02" w:rsidRPr="00CA1F02" w:rsidRDefault="00CA1F02" w:rsidP="00CA1F02">
      <w:pPr>
        <w:spacing w:after="0" w:line="240" w:lineRule="auto"/>
        <w:rPr>
          <w:rFonts w:ascii="Times New Roman" w:eastAsiaTheme="minorHAnsi" w:hAnsi="Times New Roman"/>
          <w:sz w:val="20"/>
          <w:szCs w:val="20"/>
          <w:lang w:val="en-MY"/>
        </w:rPr>
      </w:pPr>
    </w:p>
    <w:p w:rsidR="00CA1F02" w:rsidRPr="00CA1F02" w:rsidRDefault="00CA1F02" w:rsidP="00CA1F02">
      <w:pPr>
        <w:spacing w:after="0" w:line="240" w:lineRule="auto"/>
        <w:jc w:val="both"/>
        <w:rPr>
          <w:rFonts w:ascii="Times New Roman" w:hAnsi="Times New Roman"/>
          <w:sz w:val="20"/>
          <w:szCs w:val="20"/>
          <w:lang w:val="en-MY"/>
        </w:rPr>
      </w:pPr>
      <w:r w:rsidRPr="00CA1F02">
        <w:rPr>
          <w:rFonts w:ascii="Times New Roman" w:hAnsi="Times New Roman"/>
          <w:b/>
          <w:sz w:val="20"/>
          <w:szCs w:val="20"/>
        </w:rPr>
        <w:t>Analisis asid lemak bebas (FFA)</w:t>
      </w:r>
    </w:p>
    <w:p w:rsidR="00CA1F02" w:rsidRPr="00CA1F02" w:rsidRDefault="00CA1F02" w:rsidP="00CA1F02">
      <w:pPr>
        <w:spacing w:after="0" w:line="240" w:lineRule="auto"/>
        <w:jc w:val="both"/>
        <w:rPr>
          <w:rFonts w:ascii="Times New Roman" w:hAnsi="Times New Roman"/>
          <w:iCs/>
          <w:sz w:val="20"/>
          <w:szCs w:val="20"/>
          <w:lang w:val="es-ES"/>
        </w:rPr>
      </w:pPr>
      <w:r w:rsidRPr="00CA1F02">
        <w:rPr>
          <w:rFonts w:ascii="Times New Roman" w:hAnsi="Times New Roman"/>
          <w:iCs/>
          <w:sz w:val="20"/>
          <w:szCs w:val="20"/>
          <w:lang w:val="en-MY"/>
        </w:rPr>
        <w:t xml:space="preserve">Keputusan kajian bagi nilai FFA minyak yang diekstrak bagi kedua-dua kaedah pensterilan adalah seperti dalam Jadual 3. </w:t>
      </w:r>
      <w:r w:rsidRPr="00CA1F02">
        <w:rPr>
          <w:rFonts w:ascii="Times New Roman" w:hAnsi="Times New Roman"/>
          <w:iCs/>
          <w:sz w:val="20"/>
          <w:szCs w:val="20"/>
          <w:lang w:val="es-ES"/>
        </w:rPr>
        <w:t xml:space="preserve">Ia menunjukkan pengurangan nilai FFA dengan masa pensterilan pada 30 dan 60 min bagi kedua-dua kaedah pensterilan yang digunakan. Namun hanya terdapat perbezaan yang signifikan (p&lt;0.05) pada masa pensterilan yang digunakan bagi kaedah pemanasan basah sahaja. </w:t>
      </w:r>
    </w:p>
    <w:p w:rsidR="00CA1F02" w:rsidRPr="00CA1F02" w:rsidRDefault="00CA1F02" w:rsidP="00CA1F02">
      <w:pPr>
        <w:spacing w:after="0" w:line="240" w:lineRule="auto"/>
        <w:rPr>
          <w:rFonts w:ascii="Times New Roman" w:hAnsi="Times New Roman"/>
          <w:iCs/>
          <w:sz w:val="20"/>
          <w:szCs w:val="20"/>
          <w:lang w:val="es-ES"/>
        </w:rPr>
      </w:pPr>
    </w:p>
    <w:p w:rsidR="00CA1F02" w:rsidRPr="00CA1F02" w:rsidRDefault="00CA1F02" w:rsidP="00CA1F02">
      <w:pPr>
        <w:spacing w:after="0" w:line="240" w:lineRule="auto"/>
        <w:jc w:val="both"/>
        <w:rPr>
          <w:rFonts w:ascii="Times New Roman" w:hAnsi="Times New Roman"/>
          <w:iCs/>
          <w:sz w:val="20"/>
          <w:szCs w:val="20"/>
          <w:lang w:val="es-ES"/>
        </w:rPr>
      </w:pPr>
      <w:r w:rsidRPr="00CA1F02">
        <w:rPr>
          <w:rFonts w:ascii="Times New Roman" w:hAnsi="Times New Roman"/>
          <w:iCs/>
          <w:sz w:val="20"/>
          <w:szCs w:val="20"/>
          <w:lang w:val="es-ES"/>
        </w:rPr>
        <w:t xml:space="preserve">Pemanasan kering menunjukkan peningkatan nilai FFA dengan tempoh masa pengekstrakan dari 3 jam hingga 24 jam. Peningkatan nilai FFA menunjukkan pemanasan kering tidak berjaya menyahaktifkan tindakan enzim sepenuhnya. Oleh itu, pemanjangan tempoh pengekstrakan buah yang dijalankan pada suhu bilik dan peningkatan kandungan lembapan (disebabkan masa pensterilan yang singkat) meningkatkan tindak balas hidrolisis pada minyak yang diekstrak (Jadual 2). Tempoh pengekstrakan dari 3 jam hingga 24 jam tidak meningkatkan nilai FFA bagi kaedah pemanasan basah (p&gt;0.05). Hal ini menunjukkan kaedah ini berjaya menyahaktifkan tindakan enzim lipase yang menyebabkan peningkatan FFA walaupun pada masa pensterilan yang singkat.  </w:t>
      </w:r>
    </w:p>
    <w:p w:rsidR="00CA1F02" w:rsidRPr="00CA1F02" w:rsidRDefault="00CA1F02" w:rsidP="00CA1F02">
      <w:pPr>
        <w:spacing w:after="0" w:line="240" w:lineRule="auto"/>
        <w:ind w:firstLine="720"/>
        <w:rPr>
          <w:rFonts w:ascii="Times New Roman" w:hAnsi="Times New Roman"/>
          <w:iCs/>
          <w:sz w:val="20"/>
          <w:szCs w:val="20"/>
          <w:lang w:val="es-ES"/>
        </w:rPr>
      </w:pPr>
    </w:p>
    <w:p w:rsidR="00CA1F02" w:rsidRPr="00CA1F02" w:rsidRDefault="00CA1F02" w:rsidP="00CA1F02">
      <w:pPr>
        <w:spacing w:after="0" w:line="240" w:lineRule="auto"/>
        <w:jc w:val="both"/>
        <w:rPr>
          <w:rFonts w:ascii="Times New Roman" w:hAnsi="Times New Roman"/>
          <w:iCs/>
          <w:sz w:val="20"/>
          <w:szCs w:val="20"/>
          <w:lang w:val="es-ES"/>
        </w:rPr>
      </w:pPr>
      <w:r w:rsidRPr="00CA1F02">
        <w:rPr>
          <w:rFonts w:ascii="Times New Roman" w:hAnsi="Times New Roman"/>
          <w:iCs/>
          <w:sz w:val="20"/>
          <w:szCs w:val="20"/>
          <w:lang w:val="es-ES"/>
        </w:rPr>
        <w:t xml:space="preserve">Nilai FFA yang diperoleh dalam kajian ini adalah antara purata 0.37% hingga 0.93% bagi kedua-dua kaedah pensterilan. Keputusan menunjukkan kaedah pemanasan basah mengandungi kandungan FFA yang lebih rendah secara signifikan (p&lt;0.05) berbanding kaedah pemanasan kering. Walaubagaimanapun, kedua-dua kaedah pensterilan menunjukkan nilai FFA yang jauh lebih baik dari piawaian yang telah ditetapkan bagi kaedah konvensional iaitu tidak melebihi 5% [14]. </w:t>
      </w:r>
    </w:p>
    <w:p w:rsidR="00CA1F02" w:rsidRPr="00CA1F02" w:rsidRDefault="00CA1F02" w:rsidP="00CA1F02">
      <w:pPr>
        <w:spacing w:after="0" w:line="240" w:lineRule="auto"/>
        <w:jc w:val="both"/>
        <w:rPr>
          <w:rFonts w:ascii="Times New Roman" w:hAnsi="Times New Roman"/>
          <w:sz w:val="20"/>
          <w:szCs w:val="20"/>
          <w:lang w:val="es-ES"/>
        </w:rPr>
      </w:pPr>
    </w:p>
    <w:p w:rsidR="00CA1F02" w:rsidRPr="00CA1F02" w:rsidRDefault="00CA1F02" w:rsidP="00CA1F02">
      <w:pPr>
        <w:spacing w:after="0" w:line="240" w:lineRule="auto"/>
        <w:jc w:val="both"/>
        <w:rPr>
          <w:rFonts w:ascii="Times New Roman" w:hAnsi="Times New Roman"/>
          <w:sz w:val="20"/>
          <w:szCs w:val="20"/>
          <w:lang w:val="es-ES"/>
        </w:rPr>
      </w:pPr>
    </w:p>
    <w:p w:rsidR="00CA1F02" w:rsidRPr="00CA1F02" w:rsidRDefault="00CA1F02" w:rsidP="00CA1F02">
      <w:pPr>
        <w:spacing w:after="120" w:line="240" w:lineRule="auto"/>
        <w:jc w:val="center"/>
        <w:rPr>
          <w:rFonts w:ascii="Times New Roman" w:eastAsiaTheme="minorHAnsi" w:hAnsi="Times New Roman"/>
          <w:sz w:val="20"/>
          <w:szCs w:val="20"/>
          <w:lang w:val="en-MY"/>
        </w:rPr>
      </w:pPr>
      <w:r w:rsidRPr="00CA1F02">
        <w:rPr>
          <w:rFonts w:ascii="Times New Roman" w:eastAsiaTheme="minorHAnsi" w:hAnsi="Times New Roman"/>
          <w:sz w:val="20"/>
          <w:szCs w:val="20"/>
          <w:lang w:val="en-MY"/>
        </w:rPr>
        <w:t xml:space="preserve">Jadual 3. </w:t>
      </w:r>
      <w:r w:rsidR="00B943EF">
        <w:rPr>
          <w:rFonts w:ascii="Times New Roman" w:eastAsiaTheme="minorHAnsi" w:hAnsi="Times New Roman"/>
          <w:sz w:val="20"/>
          <w:szCs w:val="20"/>
          <w:lang w:val="en-MY"/>
        </w:rPr>
        <w:t xml:space="preserve"> </w:t>
      </w:r>
      <w:r w:rsidRPr="00CA1F02">
        <w:rPr>
          <w:rFonts w:ascii="Times New Roman" w:eastAsiaTheme="minorHAnsi" w:hAnsi="Times New Roman"/>
          <w:sz w:val="20"/>
          <w:szCs w:val="20"/>
          <w:lang w:val="en-MY"/>
        </w:rPr>
        <w:t>Kesan kaedah pensterilan terhadap nilai asid lemak bebas, FFA (%)</w:t>
      </w:r>
    </w:p>
    <w:tbl>
      <w:tblPr>
        <w:tblStyle w:val="TableGrid"/>
        <w:tblW w:w="8183" w:type="dxa"/>
        <w:jc w:val="center"/>
        <w:tblInd w:w="-5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7"/>
        <w:gridCol w:w="1170"/>
        <w:gridCol w:w="1233"/>
        <w:gridCol w:w="1071"/>
        <w:gridCol w:w="189"/>
        <w:gridCol w:w="1350"/>
        <w:gridCol w:w="1703"/>
      </w:tblGrid>
      <w:tr w:rsidR="00CA1F02" w:rsidRPr="00CA1F02" w:rsidTr="0055213A">
        <w:trPr>
          <w:trHeight w:val="50"/>
          <w:jc w:val="center"/>
        </w:trPr>
        <w:tc>
          <w:tcPr>
            <w:tcW w:w="1467" w:type="dxa"/>
            <w:vMerge w:val="restart"/>
            <w:tcBorders>
              <w:top w:val="single" w:sz="4" w:space="0" w:color="auto"/>
            </w:tcBorders>
            <w:vAlign w:val="center"/>
          </w:tcPr>
          <w:p w:rsidR="00CA1F02" w:rsidRPr="00CA1F02" w:rsidRDefault="00CA1F02" w:rsidP="00CA1F02">
            <w:pPr>
              <w:spacing w:after="0" w:line="240" w:lineRule="auto"/>
              <w:jc w:val="both"/>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 xml:space="preserve">Kaedah </w:t>
            </w:r>
          </w:p>
          <w:p w:rsidR="00CA1F02" w:rsidRPr="00CA1F02" w:rsidRDefault="00CA1F02" w:rsidP="00CA1F02">
            <w:pPr>
              <w:spacing w:after="0" w:line="240" w:lineRule="auto"/>
              <w:jc w:val="both"/>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pensterilan</w:t>
            </w:r>
          </w:p>
        </w:tc>
        <w:tc>
          <w:tcPr>
            <w:tcW w:w="1170" w:type="dxa"/>
            <w:vMerge w:val="restart"/>
            <w:tcBorders>
              <w:top w:val="single" w:sz="4" w:space="0" w:color="auto"/>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 xml:space="preserve">Masa </w:t>
            </w:r>
          </w:p>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pensterilan</w:t>
            </w:r>
          </w:p>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 xml:space="preserve"> (min)</w:t>
            </w:r>
          </w:p>
        </w:tc>
        <w:tc>
          <w:tcPr>
            <w:tcW w:w="5546" w:type="dxa"/>
            <w:gridSpan w:val="5"/>
            <w:tcBorders>
              <w:top w:val="single" w:sz="4" w:space="0" w:color="auto"/>
              <w:bottom w:val="single" w:sz="4" w:space="0" w:color="auto"/>
            </w:tcBorders>
            <w:vAlign w:val="center"/>
          </w:tcPr>
          <w:p w:rsidR="00CA1F02" w:rsidRPr="00CA1F02" w:rsidRDefault="00CA1F02" w:rsidP="0055213A">
            <w:pPr>
              <w:spacing w:before="120"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Asid lemak bebas (%)</w:t>
            </w:r>
          </w:p>
        </w:tc>
      </w:tr>
      <w:tr w:rsidR="00CA1F02" w:rsidRPr="00CA1F02" w:rsidTr="0055213A">
        <w:trPr>
          <w:trHeight w:val="434"/>
          <w:jc w:val="center"/>
        </w:trPr>
        <w:tc>
          <w:tcPr>
            <w:tcW w:w="1467" w:type="dxa"/>
            <w:vMerge/>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1170" w:type="dxa"/>
            <w:vMerge/>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3843" w:type="dxa"/>
            <w:gridSpan w:val="4"/>
            <w:tcBorders>
              <w:top w:val="single" w:sz="4" w:space="0" w:color="auto"/>
              <w:bottom w:val="single" w:sz="4" w:space="0" w:color="auto"/>
            </w:tcBorders>
            <w:vAlign w:val="center"/>
          </w:tcPr>
          <w:p w:rsidR="00CA1F02" w:rsidRPr="00CA1F02" w:rsidRDefault="00CA1F02" w:rsidP="0055213A">
            <w:pPr>
              <w:spacing w:before="120"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Tempoh pengekstrakan</w:t>
            </w:r>
          </w:p>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(jam)</w:t>
            </w:r>
          </w:p>
        </w:tc>
        <w:tc>
          <w:tcPr>
            <w:tcW w:w="1703" w:type="dxa"/>
            <w:vMerge w:val="restart"/>
            <w:tcBorders>
              <w:top w:val="single" w:sz="4" w:space="0" w:color="auto"/>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Purata</w:t>
            </w:r>
          </w:p>
        </w:tc>
      </w:tr>
      <w:tr w:rsidR="0055213A" w:rsidRPr="00CA1F02" w:rsidTr="0055213A">
        <w:trPr>
          <w:trHeight w:val="244"/>
          <w:jc w:val="center"/>
        </w:trPr>
        <w:tc>
          <w:tcPr>
            <w:tcW w:w="1467" w:type="dxa"/>
            <w:vMerge/>
            <w:tcBorders>
              <w:bottom w:val="single" w:sz="4" w:space="0" w:color="auto"/>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1170" w:type="dxa"/>
            <w:vMerge/>
            <w:tcBorders>
              <w:bottom w:val="single" w:sz="4" w:space="0" w:color="auto"/>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1233" w:type="dxa"/>
            <w:tcBorders>
              <w:top w:val="single" w:sz="4" w:space="0" w:color="auto"/>
              <w:bottom w:val="single" w:sz="4" w:space="0" w:color="auto"/>
            </w:tcBorders>
            <w:vAlign w:val="center"/>
          </w:tcPr>
          <w:p w:rsidR="00CA1F02" w:rsidRPr="00CA1F02" w:rsidRDefault="00CA1F02" w:rsidP="0055213A">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3</w:t>
            </w:r>
          </w:p>
        </w:tc>
        <w:tc>
          <w:tcPr>
            <w:tcW w:w="1260" w:type="dxa"/>
            <w:gridSpan w:val="2"/>
            <w:tcBorders>
              <w:top w:val="single" w:sz="4" w:space="0" w:color="auto"/>
              <w:bottom w:val="single" w:sz="4" w:space="0" w:color="auto"/>
            </w:tcBorders>
            <w:vAlign w:val="center"/>
          </w:tcPr>
          <w:p w:rsidR="00CA1F02" w:rsidRPr="00CA1F02" w:rsidRDefault="00CA1F02" w:rsidP="0055213A">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12</w:t>
            </w:r>
          </w:p>
        </w:tc>
        <w:tc>
          <w:tcPr>
            <w:tcW w:w="1350" w:type="dxa"/>
            <w:tcBorders>
              <w:top w:val="single" w:sz="4" w:space="0" w:color="auto"/>
              <w:bottom w:val="single" w:sz="4" w:space="0" w:color="auto"/>
            </w:tcBorders>
            <w:vAlign w:val="center"/>
          </w:tcPr>
          <w:p w:rsidR="00CA1F02" w:rsidRPr="00CA1F02" w:rsidRDefault="00CA1F02" w:rsidP="0055213A">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24</w:t>
            </w:r>
          </w:p>
        </w:tc>
        <w:tc>
          <w:tcPr>
            <w:tcW w:w="1703" w:type="dxa"/>
            <w:vMerge/>
            <w:tcBorders>
              <w:bottom w:val="single" w:sz="4" w:space="0" w:color="auto"/>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r>
      <w:tr w:rsidR="0055213A" w:rsidRPr="00CA1F02" w:rsidTr="0055213A">
        <w:trPr>
          <w:trHeight w:val="244"/>
          <w:jc w:val="center"/>
        </w:trPr>
        <w:tc>
          <w:tcPr>
            <w:tcW w:w="1467" w:type="dxa"/>
            <w:vMerge w:val="restart"/>
            <w:tcBorders>
              <w:top w:val="single" w:sz="4" w:space="0" w:color="auto"/>
            </w:tcBorders>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 xml:space="preserve">Pemanasan </w:t>
            </w:r>
          </w:p>
          <w:p w:rsidR="00CA1F02" w:rsidRPr="00CA1F02" w:rsidRDefault="00CA1F02" w:rsidP="00CA1F02">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kering</w:t>
            </w:r>
          </w:p>
        </w:tc>
        <w:tc>
          <w:tcPr>
            <w:tcW w:w="1170" w:type="dxa"/>
            <w:tcBorders>
              <w:top w:val="single" w:sz="4" w:space="0" w:color="auto"/>
            </w:tcBorders>
            <w:vAlign w:val="center"/>
          </w:tcPr>
          <w:p w:rsidR="00CA1F02" w:rsidRPr="00CA1F02" w:rsidRDefault="00CA1F02" w:rsidP="0055213A">
            <w:pPr>
              <w:spacing w:before="120"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30</w:t>
            </w:r>
          </w:p>
        </w:tc>
        <w:tc>
          <w:tcPr>
            <w:tcW w:w="1233" w:type="dxa"/>
            <w:tcBorders>
              <w:top w:val="single" w:sz="4" w:space="0" w:color="auto"/>
            </w:tcBorders>
            <w:vAlign w:val="center"/>
          </w:tcPr>
          <w:p w:rsidR="00CA1F02" w:rsidRPr="00CA1F02" w:rsidRDefault="00CA1F02" w:rsidP="0055213A">
            <w:pPr>
              <w:spacing w:before="120"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0.70 ± 0.00</w:t>
            </w:r>
          </w:p>
        </w:tc>
        <w:tc>
          <w:tcPr>
            <w:tcW w:w="1260" w:type="dxa"/>
            <w:gridSpan w:val="2"/>
            <w:tcBorders>
              <w:top w:val="single" w:sz="4" w:space="0" w:color="auto"/>
            </w:tcBorders>
            <w:vAlign w:val="center"/>
          </w:tcPr>
          <w:p w:rsidR="00CA1F02" w:rsidRPr="00CA1F02" w:rsidRDefault="00CA1F02" w:rsidP="0055213A">
            <w:pPr>
              <w:spacing w:before="120"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0.80 ± 0.04</w:t>
            </w:r>
          </w:p>
        </w:tc>
        <w:tc>
          <w:tcPr>
            <w:tcW w:w="1350" w:type="dxa"/>
            <w:tcBorders>
              <w:top w:val="single" w:sz="4" w:space="0" w:color="auto"/>
            </w:tcBorders>
            <w:vAlign w:val="center"/>
          </w:tcPr>
          <w:p w:rsidR="00CA1F02" w:rsidRPr="00CA1F02" w:rsidRDefault="00CA1F02" w:rsidP="0055213A">
            <w:pPr>
              <w:spacing w:before="120"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1.15 ± 0.00</w:t>
            </w:r>
          </w:p>
        </w:tc>
        <w:tc>
          <w:tcPr>
            <w:tcW w:w="1703" w:type="dxa"/>
            <w:tcBorders>
              <w:top w:val="single" w:sz="4" w:space="0" w:color="auto"/>
            </w:tcBorders>
            <w:vAlign w:val="center"/>
          </w:tcPr>
          <w:p w:rsidR="00CA1F02" w:rsidRPr="00CA1F02" w:rsidRDefault="00CA1F02" w:rsidP="0055213A">
            <w:pPr>
              <w:spacing w:before="120"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0.88</w:t>
            </w:r>
          </w:p>
        </w:tc>
      </w:tr>
      <w:tr w:rsidR="0055213A" w:rsidRPr="00CA1F02" w:rsidTr="0055213A">
        <w:trPr>
          <w:trHeight w:val="244"/>
          <w:jc w:val="center"/>
        </w:trPr>
        <w:tc>
          <w:tcPr>
            <w:tcW w:w="1467" w:type="dxa"/>
            <w:vMerge/>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p>
        </w:tc>
        <w:tc>
          <w:tcPr>
            <w:tcW w:w="117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60</w:t>
            </w:r>
          </w:p>
        </w:tc>
        <w:tc>
          <w:tcPr>
            <w:tcW w:w="1233"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0.57 ± 0.00</w:t>
            </w:r>
          </w:p>
        </w:tc>
        <w:tc>
          <w:tcPr>
            <w:tcW w:w="1260"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0.63 ± 0.00</w:t>
            </w:r>
          </w:p>
        </w:tc>
        <w:tc>
          <w:tcPr>
            <w:tcW w:w="135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1.13 ± 0.00</w:t>
            </w:r>
          </w:p>
        </w:tc>
        <w:tc>
          <w:tcPr>
            <w:tcW w:w="1703"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0.78</w:t>
            </w:r>
          </w:p>
        </w:tc>
      </w:tr>
      <w:tr w:rsidR="0055213A" w:rsidRPr="00CA1F02" w:rsidTr="0055213A">
        <w:trPr>
          <w:trHeight w:val="244"/>
          <w:jc w:val="center"/>
        </w:trPr>
        <w:tc>
          <w:tcPr>
            <w:tcW w:w="1467" w:type="dxa"/>
            <w:vMerge/>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p>
        </w:tc>
        <w:tc>
          <w:tcPr>
            <w:tcW w:w="117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90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233"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0.69 ± 0.09</w:t>
            </w:r>
          </w:p>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p>
        </w:tc>
        <w:tc>
          <w:tcPr>
            <w:tcW w:w="1260" w:type="dxa"/>
            <w:gridSpan w:val="2"/>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1.31 ± 0.08</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350"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0.78 ± 0.04</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703"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0.93</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r>
      <w:tr w:rsidR="0055213A" w:rsidRPr="00CA1F02" w:rsidTr="0055213A">
        <w:trPr>
          <w:trHeight w:val="244"/>
          <w:jc w:val="center"/>
        </w:trPr>
        <w:tc>
          <w:tcPr>
            <w:tcW w:w="1467" w:type="dxa"/>
            <w:vMerge w:val="restart"/>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 xml:space="preserve">Pemanasan </w:t>
            </w:r>
          </w:p>
          <w:p w:rsidR="00CA1F02" w:rsidRPr="00CA1F02" w:rsidRDefault="00CA1F02" w:rsidP="00CA1F02">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basah</w:t>
            </w:r>
          </w:p>
        </w:tc>
        <w:tc>
          <w:tcPr>
            <w:tcW w:w="117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30</w:t>
            </w:r>
          </w:p>
        </w:tc>
        <w:tc>
          <w:tcPr>
            <w:tcW w:w="1233"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0.65 ± 0.05</w:t>
            </w:r>
          </w:p>
        </w:tc>
        <w:tc>
          <w:tcPr>
            <w:tcW w:w="1260"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0.63 ± 0.00</w:t>
            </w:r>
          </w:p>
        </w:tc>
        <w:tc>
          <w:tcPr>
            <w:tcW w:w="135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0.67 ± 0.04</w:t>
            </w:r>
          </w:p>
        </w:tc>
        <w:tc>
          <w:tcPr>
            <w:tcW w:w="1703"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0.65</w:t>
            </w:r>
          </w:p>
        </w:tc>
      </w:tr>
      <w:tr w:rsidR="0055213A" w:rsidRPr="00CA1F02" w:rsidTr="0055213A">
        <w:trPr>
          <w:trHeight w:val="244"/>
          <w:jc w:val="center"/>
        </w:trPr>
        <w:tc>
          <w:tcPr>
            <w:tcW w:w="1467" w:type="dxa"/>
            <w:vMerge/>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p>
        </w:tc>
        <w:tc>
          <w:tcPr>
            <w:tcW w:w="117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60</w:t>
            </w:r>
          </w:p>
        </w:tc>
        <w:tc>
          <w:tcPr>
            <w:tcW w:w="1233"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0.38 ± 0.00</w:t>
            </w:r>
          </w:p>
        </w:tc>
        <w:tc>
          <w:tcPr>
            <w:tcW w:w="1260"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0.37 ± 0.04</w:t>
            </w:r>
          </w:p>
        </w:tc>
        <w:tc>
          <w:tcPr>
            <w:tcW w:w="135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0.36 ± 0.06</w:t>
            </w:r>
          </w:p>
        </w:tc>
        <w:tc>
          <w:tcPr>
            <w:tcW w:w="1703"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0.37</w:t>
            </w:r>
          </w:p>
        </w:tc>
      </w:tr>
      <w:tr w:rsidR="0055213A" w:rsidRPr="00CA1F02" w:rsidTr="0055213A">
        <w:trPr>
          <w:trHeight w:val="244"/>
          <w:jc w:val="center"/>
        </w:trPr>
        <w:tc>
          <w:tcPr>
            <w:tcW w:w="1467" w:type="dxa"/>
            <w:vMerge/>
            <w:vAlign w:val="center"/>
          </w:tcPr>
          <w:p w:rsidR="00CA1F02" w:rsidRPr="00CA1F02" w:rsidRDefault="00CA1F02" w:rsidP="00CA1F02">
            <w:pPr>
              <w:spacing w:after="0" w:line="240" w:lineRule="auto"/>
              <w:jc w:val="both"/>
              <w:rPr>
                <w:rFonts w:ascii="Times New Roman" w:eastAsiaTheme="minorHAnsi" w:hAnsi="Times New Roman" w:cs="Times New Roman"/>
                <w:sz w:val="20"/>
                <w:szCs w:val="20"/>
              </w:rPr>
            </w:pPr>
          </w:p>
        </w:tc>
        <w:tc>
          <w:tcPr>
            <w:tcW w:w="117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90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233"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0.28 ± 0.04</w:t>
            </w:r>
          </w:p>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p>
        </w:tc>
        <w:tc>
          <w:tcPr>
            <w:tcW w:w="1260"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0.63 ± 0.00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35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0.38 ± 0.00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703"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0.43</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r>
      <w:tr w:rsidR="00CA1F02" w:rsidRPr="00CA1F02" w:rsidTr="0055213A">
        <w:trPr>
          <w:trHeight w:val="244"/>
          <w:jc w:val="center"/>
        </w:trPr>
        <w:tc>
          <w:tcPr>
            <w:tcW w:w="1467" w:type="dxa"/>
            <w:vAlign w:val="center"/>
          </w:tcPr>
          <w:p w:rsidR="00CA1F02" w:rsidRPr="00CA1F02" w:rsidRDefault="00CA1F02" w:rsidP="0055213A">
            <w:pPr>
              <w:spacing w:after="12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Konvensional</w:t>
            </w:r>
          </w:p>
        </w:tc>
        <w:tc>
          <w:tcPr>
            <w:tcW w:w="1170" w:type="dxa"/>
            <w:vAlign w:val="center"/>
          </w:tcPr>
          <w:p w:rsidR="00CA1F02" w:rsidRPr="00CA1F02" w:rsidRDefault="00CA1F02" w:rsidP="0055213A">
            <w:pPr>
              <w:spacing w:after="120" w:line="240" w:lineRule="auto"/>
              <w:jc w:val="center"/>
              <w:rPr>
                <w:rFonts w:ascii="Times New Roman" w:eastAsiaTheme="minorHAnsi" w:hAnsi="Times New Roman" w:cs="Times New Roman"/>
                <w:sz w:val="20"/>
                <w:szCs w:val="20"/>
              </w:rPr>
            </w:pPr>
          </w:p>
        </w:tc>
        <w:tc>
          <w:tcPr>
            <w:tcW w:w="1233" w:type="dxa"/>
            <w:vAlign w:val="center"/>
          </w:tcPr>
          <w:p w:rsidR="00CA1F02" w:rsidRPr="00CA1F02" w:rsidRDefault="00CA1F02" w:rsidP="0055213A">
            <w:pPr>
              <w:spacing w:after="120" w:line="240" w:lineRule="auto"/>
              <w:jc w:val="center"/>
              <w:rPr>
                <w:rFonts w:ascii="Times New Roman" w:hAnsi="Times New Roman" w:cs="Times New Roman"/>
                <w:color w:val="000000"/>
                <w:sz w:val="20"/>
                <w:szCs w:val="20"/>
                <w:lang w:eastAsia="en-MY"/>
              </w:rPr>
            </w:pPr>
          </w:p>
        </w:tc>
        <w:tc>
          <w:tcPr>
            <w:tcW w:w="1071" w:type="dxa"/>
            <w:vAlign w:val="center"/>
          </w:tcPr>
          <w:p w:rsidR="00CA1F02" w:rsidRPr="00CA1F02" w:rsidRDefault="00CA1F02" w:rsidP="0055213A">
            <w:pPr>
              <w:spacing w:after="120" w:line="240" w:lineRule="auto"/>
              <w:jc w:val="center"/>
              <w:rPr>
                <w:rFonts w:ascii="Times New Roman" w:eastAsiaTheme="minorHAnsi" w:hAnsi="Times New Roman" w:cs="Times New Roman"/>
                <w:sz w:val="20"/>
                <w:szCs w:val="20"/>
              </w:rPr>
            </w:pPr>
          </w:p>
        </w:tc>
        <w:tc>
          <w:tcPr>
            <w:tcW w:w="1539" w:type="dxa"/>
            <w:gridSpan w:val="2"/>
            <w:vAlign w:val="center"/>
          </w:tcPr>
          <w:p w:rsidR="00CA1F02" w:rsidRPr="00CA1F02" w:rsidRDefault="00CA1F02" w:rsidP="0055213A">
            <w:pPr>
              <w:spacing w:after="120" w:line="240" w:lineRule="auto"/>
              <w:jc w:val="center"/>
              <w:rPr>
                <w:rFonts w:ascii="Times New Roman" w:eastAsiaTheme="minorHAnsi" w:hAnsi="Times New Roman" w:cs="Times New Roman"/>
                <w:sz w:val="20"/>
                <w:szCs w:val="20"/>
              </w:rPr>
            </w:pPr>
          </w:p>
        </w:tc>
        <w:tc>
          <w:tcPr>
            <w:tcW w:w="1703" w:type="dxa"/>
            <w:vAlign w:val="center"/>
          </w:tcPr>
          <w:p w:rsidR="00CA1F02" w:rsidRPr="00CA1F02" w:rsidRDefault="00CA1F02" w:rsidP="0055213A">
            <w:pPr>
              <w:spacing w:after="12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 xml:space="preserve"> 2-5*</w:t>
            </w:r>
          </w:p>
        </w:tc>
      </w:tr>
    </w:tbl>
    <w:p w:rsidR="00CA1F02" w:rsidRPr="0055213A" w:rsidRDefault="0055213A" w:rsidP="0055213A">
      <w:pPr>
        <w:spacing w:before="120" w:after="0" w:line="240" w:lineRule="auto"/>
        <w:rPr>
          <w:rFonts w:ascii="Times New Roman" w:eastAsiaTheme="minorHAnsi" w:hAnsi="Times New Roman"/>
          <w:sz w:val="18"/>
          <w:szCs w:val="18"/>
          <w:lang w:val="en-MY"/>
        </w:rPr>
      </w:pPr>
      <w:r>
        <w:rPr>
          <w:rFonts w:ascii="Times New Roman" w:eastAsiaTheme="minorHAnsi" w:hAnsi="Times New Roman"/>
          <w:sz w:val="20"/>
          <w:szCs w:val="20"/>
          <w:lang w:val="en-MY"/>
        </w:rPr>
        <w:t xml:space="preserve">            </w:t>
      </w:r>
      <w:r w:rsidR="00CA1F02" w:rsidRPr="0055213A">
        <w:rPr>
          <w:rFonts w:ascii="Times New Roman" w:eastAsiaTheme="minorHAnsi" w:hAnsi="Times New Roman"/>
          <w:sz w:val="18"/>
          <w:szCs w:val="18"/>
          <w:lang w:val="en-MY"/>
        </w:rPr>
        <w:t>*FFA bagi kaedah konvensional [8]</w:t>
      </w:r>
    </w:p>
    <w:p w:rsidR="00CA1F02" w:rsidRPr="00CA1F02" w:rsidRDefault="00CA1F02" w:rsidP="00CA1F02">
      <w:pPr>
        <w:spacing w:after="0" w:line="240" w:lineRule="auto"/>
        <w:rPr>
          <w:rFonts w:ascii="Times New Roman" w:eastAsiaTheme="minorHAnsi" w:hAnsi="Times New Roman"/>
          <w:sz w:val="20"/>
          <w:szCs w:val="20"/>
          <w:lang w:val="en-MY"/>
        </w:rPr>
      </w:pPr>
    </w:p>
    <w:p w:rsidR="00CA1F02" w:rsidRPr="00CA1F02" w:rsidRDefault="00CA1F02" w:rsidP="00CA1F02">
      <w:pPr>
        <w:spacing w:after="0" w:line="240" w:lineRule="auto"/>
        <w:rPr>
          <w:rFonts w:ascii="Times New Roman" w:eastAsiaTheme="minorHAnsi" w:hAnsi="Times New Roman"/>
          <w:sz w:val="20"/>
          <w:szCs w:val="20"/>
          <w:lang w:val="en-MY"/>
        </w:rPr>
      </w:pPr>
    </w:p>
    <w:p w:rsidR="00CA1F02" w:rsidRPr="00CA1F02" w:rsidRDefault="00CA1F02" w:rsidP="0055213A">
      <w:pPr>
        <w:spacing w:after="0" w:line="240" w:lineRule="auto"/>
        <w:jc w:val="both"/>
        <w:rPr>
          <w:rFonts w:ascii="Times New Roman" w:hAnsi="Times New Roman"/>
          <w:b/>
          <w:sz w:val="20"/>
          <w:szCs w:val="20"/>
          <w:lang w:val="es-ES"/>
        </w:rPr>
      </w:pPr>
      <w:r w:rsidRPr="00CA1F02">
        <w:rPr>
          <w:rFonts w:ascii="Times New Roman" w:hAnsi="Times New Roman"/>
          <w:b/>
          <w:sz w:val="20"/>
          <w:szCs w:val="20"/>
          <w:lang w:val="es-ES"/>
        </w:rPr>
        <w:t>Analisis indeks pemerosotan terhadap pelunturan, (DOBI)</w:t>
      </w:r>
    </w:p>
    <w:p w:rsidR="00CA1F02" w:rsidRPr="00CA1F02" w:rsidRDefault="00CA1F02" w:rsidP="0055213A">
      <w:pPr>
        <w:spacing w:after="0" w:line="240" w:lineRule="auto"/>
        <w:jc w:val="both"/>
        <w:rPr>
          <w:rFonts w:ascii="Times New Roman" w:hAnsi="Times New Roman"/>
          <w:sz w:val="20"/>
          <w:szCs w:val="20"/>
        </w:rPr>
      </w:pPr>
      <w:r w:rsidRPr="00CA1F02">
        <w:rPr>
          <w:rFonts w:ascii="Times New Roman" w:hAnsi="Times New Roman"/>
          <w:sz w:val="20"/>
          <w:szCs w:val="20"/>
          <w:lang w:val="es-ES"/>
        </w:rPr>
        <w:t xml:space="preserve">Pemerosotan kualiti minyak berlaku kerana proses pengoksidaan semasa pemprosesan dan penyimpanan minyak. DOBI digunakan bagi mengelaskan minyak mengikut kualiti yang telah ditetapkan iaitu pada tahap tidak baik bagi nilai &lt;1, 1-2 bagi kurang baik, 2-3 bagi memuaskan dan &gt;3 bagi baik [15]. </w:t>
      </w:r>
      <w:r w:rsidRPr="00CA1F02">
        <w:rPr>
          <w:rFonts w:ascii="Times New Roman" w:hAnsi="Times New Roman"/>
          <w:sz w:val="20"/>
          <w:szCs w:val="20"/>
        </w:rPr>
        <w:t>Dalam kajian ini, nilai DOBI bagi kedua-dua kaedah pensterilan adalah seperti dalam Jadual 4.</w:t>
      </w:r>
    </w:p>
    <w:p w:rsidR="00CA1F02" w:rsidRPr="00CA1F02" w:rsidRDefault="00CA1F02" w:rsidP="0055213A">
      <w:pPr>
        <w:spacing w:after="0" w:line="240" w:lineRule="auto"/>
        <w:jc w:val="both"/>
        <w:rPr>
          <w:rFonts w:ascii="Times New Roman" w:hAnsi="Times New Roman"/>
          <w:sz w:val="20"/>
          <w:szCs w:val="20"/>
        </w:rPr>
      </w:pPr>
    </w:p>
    <w:p w:rsidR="00CA1F02" w:rsidRPr="00CA1F02" w:rsidRDefault="00CA1F02" w:rsidP="0055213A">
      <w:pPr>
        <w:spacing w:after="0" w:line="240" w:lineRule="auto"/>
        <w:jc w:val="both"/>
        <w:rPr>
          <w:rFonts w:ascii="Times New Roman" w:hAnsi="Times New Roman"/>
          <w:sz w:val="20"/>
          <w:szCs w:val="20"/>
        </w:rPr>
      </w:pPr>
      <w:r w:rsidRPr="00CA1F02">
        <w:rPr>
          <w:rFonts w:ascii="Times New Roman" w:hAnsi="Times New Roman"/>
          <w:sz w:val="20"/>
          <w:szCs w:val="20"/>
        </w:rPr>
        <w:t>Purata nilai DOBI yang tinggi diperoleh bagi kedua-dua kaedah pensterilan iaitu antara 4.89 hingga 6.12. Keputusan yang diperoleh menunjukkan tidak terdapat perbezaan yang signifikan (p&gt;0.05) dalam nilai DOBI pada setiap masa pensterilan dan tempoh pengekstrakan bagi kedua-dua kaedah yang digunakan. Namun begitu, pada 90 min pensterilan, nilai DOBI yang lebih rendah dicatatkan bagi pemanasan kering berbanding pemanasan basah. Hal ini disokong dengan nilai FFA yang lebih tinggi diperoleh bagi pemanasan kering pada masa pensterilan yang sama berbanding pemanasan basah (Jadual 2).</w:t>
      </w:r>
    </w:p>
    <w:p w:rsidR="00CA1F02" w:rsidRDefault="00CA1F02" w:rsidP="00CA1F02">
      <w:pPr>
        <w:spacing w:after="0" w:line="240" w:lineRule="auto"/>
        <w:rPr>
          <w:rFonts w:ascii="Times New Roman" w:hAnsi="Times New Roman"/>
          <w:sz w:val="20"/>
          <w:szCs w:val="20"/>
        </w:rPr>
      </w:pPr>
    </w:p>
    <w:p w:rsidR="0055213A" w:rsidRDefault="0055213A" w:rsidP="00CA1F02">
      <w:pPr>
        <w:spacing w:after="0" w:line="240" w:lineRule="auto"/>
        <w:rPr>
          <w:rFonts w:ascii="Times New Roman" w:hAnsi="Times New Roman"/>
          <w:sz w:val="20"/>
          <w:szCs w:val="20"/>
        </w:rPr>
      </w:pPr>
    </w:p>
    <w:p w:rsidR="0055213A" w:rsidRDefault="0055213A" w:rsidP="00CA1F02">
      <w:pPr>
        <w:spacing w:after="0" w:line="240" w:lineRule="auto"/>
        <w:rPr>
          <w:rFonts w:ascii="Times New Roman" w:hAnsi="Times New Roman"/>
          <w:sz w:val="20"/>
          <w:szCs w:val="20"/>
        </w:rPr>
      </w:pPr>
    </w:p>
    <w:p w:rsidR="0055213A" w:rsidRPr="00CA1F02" w:rsidRDefault="0055213A" w:rsidP="00CA1F02">
      <w:pPr>
        <w:spacing w:after="0" w:line="240" w:lineRule="auto"/>
        <w:rPr>
          <w:rFonts w:ascii="Times New Roman" w:hAnsi="Times New Roman"/>
          <w:sz w:val="20"/>
          <w:szCs w:val="20"/>
        </w:rPr>
      </w:pPr>
    </w:p>
    <w:p w:rsidR="00CA1F02" w:rsidRPr="00CA1F02" w:rsidRDefault="00CA1F02" w:rsidP="0055213A">
      <w:pPr>
        <w:spacing w:after="120" w:line="240" w:lineRule="auto"/>
        <w:jc w:val="center"/>
        <w:rPr>
          <w:rFonts w:ascii="Times New Roman" w:hAnsi="Times New Roman"/>
          <w:sz w:val="20"/>
          <w:szCs w:val="20"/>
        </w:rPr>
      </w:pPr>
      <w:r w:rsidRPr="00CA1F02">
        <w:rPr>
          <w:rFonts w:ascii="Times New Roman" w:hAnsi="Times New Roman"/>
          <w:sz w:val="20"/>
          <w:szCs w:val="20"/>
        </w:rPr>
        <w:lastRenderedPageBreak/>
        <w:t xml:space="preserve">Jadual 4. </w:t>
      </w:r>
      <w:r w:rsidR="00B943EF">
        <w:rPr>
          <w:rFonts w:ascii="Times New Roman" w:hAnsi="Times New Roman"/>
          <w:sz w:val="20"/>
          <w:szCs w:val="20"/>
        </w:rPr>
        <w:t xml:space="preserve"> </w:t>
      </w:r>
      <w:r w:rsidRPr="00CA1F02">
        <w:rPr>
          <w:rFonts w:ascii="Times New Roman" w:hAnsi="Times New Roman"/>
          <w:sz w:val="20"/>
          <w:szCs w:val="20"/>
        </w:rPr>
        <w:t xml:space="preserve">Kesan kaedah pensterilan terhadap nilai </w:t>
      </w:r>
      <w:r w:rsidRPr="00CA1F02">
        <w:rPr>
          <w:rFonts w:ascii="Times New Roman" w:hAnsi="Times New Roman"/>
          <w:noProof/>
          <w:sz w:val="20"/>
          <w:szCs w:val="20"/>
          <w:lang w:val="en-MY" w:eastAsia="ms-MY"/>
        </w:rPr>
        <w:t>indeks pemerosotan terhadap pelunturan (DOBI)</w:t>
      </w:r>
    </w:p>
    <w:tbl>
      <w:tblPr>
        <w:tblStyle w:val="TableGrid"/>
        <w:tblW w:w="8008" w:type="dxa"/>
        <w:jc w:val="center"/>
        <w:tblInd w:w="-97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440"/>
        <w:gridCol w:w="90"/>
        <w:gridCol w:w="1141"/>
        <w:gridCol w:w="29"/>
        <w:gridCol w:w="1170"/>
        <w:gridCol w:w="1170"/>
        <w:gridCol w:w="1168"/>
      </w:tblGrid>
      <w:tr w:rsidR="0055213A" w:rsidRPr="00CA1F02" w:rsidTr="0055213A">
        <w:trPr>
          <w:trHeight w:val="50"/>
          <w:jc w:val="center"/>
        </w:trPr>
        <w:tc>
          <w:tcPr>
            <w:tcW w:w="1800" w:type="dxa"/>
            <w:vMerge w:val="restart"/>
            <w:vAlign w:val="center"/>
          </w:tcPr>
          <w:p w:rsidR="00CA1F02" w:rsidRPr="00CA1F02" w:rsidRDefault="00CA1F02" w:rsidP="0055213A">
            <w:pPr>
              <w:spacing w:after="0" w:line="240" w:lineRule="auto"/>
              <w:jc w:val="both"/>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Kaedah pensterilan</w:t>
            </w:r>
          </w:p>
        </w:tc>
        <w:tc>
          <w:tcPr>
            <w:tcW w:w="1530" w:type="dxa"/>
            <w:gridSpan w:val="2"/>
            <w:vMerge w:val="restart"/>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 xml:space="preserve">Masa pensterilan </w:t>
            </w:r>
          </w:p>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(min)</w:t>
            </w:r>
          </w:p>
        </w:tc>
        <w:tc>
          <w:tcPr>
            <w:tcW w:w="4678" w:type="dxa"/>
            <w:gridSpan w:val="5"/>
            <w:tcBorders>
              <w:top w:val="single" w:sz="4" w:space="0" w:color="auto"/>
              <w:bottom w:val="single" w:sz="4" w:space="0" w:color="auto"/>
            </w:tcBorders>
            <w:vAlign w:val="center"/>
          </w:tcPr>
          <w:p w:rsidR="00CA1F02" w:rsidRPr="00CA1F02" w:rsidRDefault="00CA1F02" w:rsidP="0055213A">
            <w:pPr>
              <w:spacing w:before="120"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DOBI</w:t>
            </w:r>
          </w:p>
        </w:tc>
      </w:tr>
      <w:tr w:rsidR="0055213A" w:rsidRPr="00CA1F02" w:rsidTr="0055213A">
        <w:trPr>
          <w:trHeight w:val="447"/>
          <w:jc w:val="center"/>
        </w:trPr>
        <w:tc>
          <w:tcPr>
            <w:tcW w:w="1800" w:type="dxa"/>
            <w:vMerge/>
            <w:vAlign w:val="center"/>
          </w:tcPr>
          <w:p w:rsidR="00CA1F02" w:rsidRPr="00CA1F02" w:rsidRDefault="00CA1F02" w:rsidP="0055213A">
            <w:pPr>
              <w:spacing w:after="0" w:line="240" w:lineRule="auto"/>
              <w:jc w:val="both"/>
              <w:rPr>
                <w:rFonts w:ascii="Times New Roman" w:eastAsiaTheme="minorHAnsi" w:hAnsi="Times New Roman" w:cs="Times New Roman"/>
                <w:b/>
                <w:sz w:val="20"/>
                <w:szCs w:val="20"/>
              </w:rPr>
            </w:pPr>
          </w:p>
        </w:tc>
        <w:tc>
          <w:tcPr>
            <w:tcW w:w="1530" w:type="dxa"/>
            <w:gridSpan w:val="2"/>
            <w:vMerge/>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3510" w:type="dxa"/>
            <w:gridSpan w:val="4"/>
            <w:tcBorders>
              <w:top w:val="single" w:sz="4" w:space="0" w:color="auto"/>
              <w:bottom w:val="nil"/>
            </w:tcBorders>
            <w:vAlign w:val="center"/>
          </w:tcPr>
          <w:p w:rsidR="00CA1F02" w:rsidRPr="00CA1F02" w:rsidRDefault="00CA1F02" w:rsidP="0055213A">
            <w:pPr>
              <w:spacing w:before="120"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Tempoh pengekstrakan</w:t>
            </w:r>
          </w:p>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(jam)</w:t>
            </w:r>
          </w:p>
        </w:tc>
        <w:tc>
          <w:tcPr>
            <w:tcW w:w="1168" w:type="dxa"/>
            <w:vMerge w:val="restart"/>
            <w:tcBorders>
              <w:top w:val="single" w:sz="4" w:space="0" w:color="auto"/>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Purata</w:t>
            </w:r>
          </w:p>
        </w:tc>
      </w:tr>
      <w:tr w:rsidR="0055213A" w:rsidRPr="00CA1F02" w:rsidTr="0055213A">
        <w:trPr>
          <w:trHeight w:val="244"/>
          <w:jc w:val="center"/>
        </w:trPr>
        <w:tc>
          <w:tcPr>
            <w:tcW w:w="1800" w:type="dxa"/>
            <w:vMerge/>
            <w:tcBorders>
              <w:bottom w:val="single" w:sz="4" w:space="0" w:color="auto"/>
            </w:tcBorders>
            <w:vAlign w:val="center"/>
          </w:tcPr>
          <w:p w:rsidR="00CA1F02" w:rsidRPr="00CA1F02" w:rsidRDefault="00CA1F02" w:rsidP="0055213A">
            <w:pPr>
              <w:spacing w:after="0" w:line="240" w:lineRule="auto"/>
              <w:jc w:val="both"/>
              <w:rPr>
                <w:rFonts w:ascii="Times New Roman" w:eastAsiaTheme="minorHAnsi" w:hAnsi="Times New Roman" w:cs="Times New Roman"/>
                <w:b/>
                <w:sz w:val="20"/>
                <w:szCs w:val="20"/>
              </w:rPr>
            </w:pPr>
          </w:p>
        </w:tc>
        <w:tc>
          <w:tcPr>
            <w:tcW w:w="1440" w:type="dxa"/>
            <w:tcBorders>
              <w:bottom w:val="single" w:sz="4" w:space="0" w:color="auto"/>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1231" w:type="dxa"/>
            <w:gridSpan w:val="2"/>
            <w:tcBorders>
              <w:top w:val="single" w:sz="4" w:space="0" w:color="auto"/>
              <w:bottom w:val="single" w:sz="4" w:space="0" w:color="auto"/>
            </w:tcBorders>
            <w:vAlign w:val="center"/>
          </w:tcPr>
          <w:p w:rsidR="00CA1F02" w:rsidRPr="00CA1F02" w:rsidRDefault="00CA1F02" w:rsidP="0055213A">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3</w:t>
            </w:r>
          </w:p>
        </w:tc>
        <w:tc>
          <w:tcPr>
            <w:tcW w:w="1199" w:type="dxa"/>
            <w:gridSpan w:val="2"/>
            <w:tcBorders>
              <w:top w:val="single" w:sz="4" w:space="0" w:color="auto"/>
              <w:bottom w:val="single" w:sz="4" w:space="0" w:color="auto"/>
            </w:tcBorders>
            <w:vAlign w:val="center"/>
          </w:tcPr>
          <w:p w:rsidR="00CA1F02" w:rsidRPr="00CA1F02" w:rsidRDefault="00CA1F02" w:rsidP="0055213A">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12</w:t>
            </w:r>
          </w:p>
        </w:tc>
        <w:tc>
          <w:tcPr>
            <w:tcW w:w="1170" w:type="dxa"/>
            <w:tcBorders>
              <w:top w:val="single" w:sz="4" w:space="0" w:color="auto"/>
              <w:bottom w:val="single" w:sz="4" w:space="0" w:color="auto"/>
            </w:tcBorders>
            <w:vAlign w:val="center"/>
          </w:tcPr>
          <w:p w:rsidR="00CA1F02" w:rsidRPr="00CA1F02" w:rsidRDefault="00CA1F02" w:rsidP="0055213A">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24</w:t>
            </w:r>
          </w:p>
        </w:tc>
        <w:tc>
          <w:tcPr>
            <w:tcW w:w="1168" w:type="dxa"/>
            <w:vMerge/>
            <w:tcBorders>
              <w:bottom w:val="single" w:sz="4" w:space="0" w:color="auto"/>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r>
      <w:tr w:rsidR="0055213A" w:rsidRPr="00CA1F02" w:rsidTr="0055213A">
        <w:trPr>
          <w:trHeight w:val="244"/>
          <w:jc w:val="center"/>
        </w:trPr>
        <w:tc>
          <w:tcPr>
            <w:tcW w:w="1800" w:type="dxa"/>
            <w:vMerge w:val="restart"/>
            <w:tcBorders>
              <w:top w:val="single" w:sz="4" w:space="0" w:color="auto"/>
            </w:tcBorders>
            <w:vAlign w:val="center"/>
          </w:tcPr>
          <w:p w:rsidR="00CA1F02" w:rsidRPr="00CA1F02" w:rsidRDefault="00CA1F02" w:rsidP="0055213A">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Pemanasan kering</w:t>
            </w:r>
          </w:p>
        </w:tc>
        <w:tc>
          <w:tcPr>
            <w:tcW w:w="1530" w:type="dxa"/>
            <w:gridSpan w:val="2"/>
            <w:tcBorders>
              <w:top w:val="single" w:sz="4" w:space="0" w:color="auto"/>
            </w:tcBorders>
            <w:vAlign w:val="center"/>
          </w:tcPr>
          <w:p w:rsidR="00CA1F02" w:rsidRPr="00CA1F02" w:rsidRDefault="00CA1F02" w:rsidP="001150E4">
            <w:pPr>
              <w:spacing w:before="120"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30</w:t>
            </w:r>
          </w:p>
        </w:tc>
        <w:tc>
          <w:tcPr>
            <w:tcW w:w="1170" w:type="dxa"/>
            <w:gridSpan w:val="2"/>
            <w:tcBorders>
              <w:top w:val="single" w:sz="4" w:space="0" w:color="auto"/>
            </w:tcBorders>
            <w:vAlign w:val="center"/>
          </w:tcPr>
          <w:p w:rsidR="00CA1F02" w:rsidRPr="00CA1F02" w:rsidRDefault="00CA1F02" w:rsidP="001150E4">
            <w:pPr>
              <w:spacing w:before="120"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6.63 ± 0.36</w:t>
            </w:r>
          </w:p>
        </w:tc>
        <w:tc>
          <w:tcPr>
            <w:tcW w:w="1170" w:type="dxa"/>
            <w:tcBorders>
              <w:top w:val="single" w:sz="4" w:space="0" w:color="auto"/>
            </w:tcBorders>
            <w:vAlign w:val="center"/>
          </w:tcPr>
          <w:p w:rsidR="00CA1F02" w:rsidRPr="00CA1F02" w:rsidRDefault="00CA1F02" w:rsidP="001150E4">
            <w:pPr>
              <w:spacing w:before="120"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6.21 ± 0.09</w:t>
            </w:r>
          </w:p>
        </w:tc>
        <w:tc>
          <w:tcPr>
            <w:tcW w:w="1170" w:type="dxa"/>
            <w:tcBorders>
              <w:top w:val="single" w:sz="4" w:space="0" w:color="auto"/>
            </w:tcBorders>
            <w:vAlign w:val="center"/>
          </w:tcPr>
          <w:p w:rsidR="00CA1F02" w:rsidRPr="00CA1F02" w:rsidRDefault="00CA1F02" w:rsidP="001150E4">
            <w:pPr>
              <w:spacing w:before="120"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5.51 ± 0.06</w:t>
            </w:r>
          </w:p>
        </w:tc>
        <w:tc>
          <w:tcPr>
            <w:tcW w:w="1168" w:type="dxa"/>
            <w:tcBorders>
              <w:top w:val="single" w:sz="4" w:space="0" w:color="auto"/>
            </w:tcBorders>
            <w:vAlign w:val="center"/>
          </w:tcPr>
          <w:p w:rsidR="00CA1F02" w:rsidRPr="00CA1F02" w:rsidRDefault="00CA1F02" w:rsidP="001150E4">
            <w:pPr>
              <w:spacing w:before="120"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6.12</w:t>
            </w:r>
          </w:p>
        </w:tc>
      </w:tr>
      <w:tr w:rsidR="0055213A" w:rsidRPr="00CA1F02" w:rsidTr="0055213A">
        <w:trPr>
          <w:trHeight w:val="244"/>
          <w:jc w:val="center"/>
        </w:trPr>
        <w:tc>
          <w:tcPr>
            <w:tcW w:w="1800" w:type="dxa"/>
            <w:vMerge/>
            <w:vAlign w:val="center"/>
          </w:tcPr>
          <w:p w:rsidR="00CA1F02" w:rsidRPr="00CA1F02" w:rsidRDefault="00CA1F02" w:rsidP="0055213A">
            <w:pPr>
              <w:spacing w:after="0" w:line="240" w:lineRule="auto"/>
              <w:jc w:val="both"/>
              <w:rPr>
                <w:rFonts w:ascii="Times New Roman" w:eastAsiaTheme="minorHAnsi" w:hAnsi="Times New Roman" w:cs="Times New Roman"/>
                <w:sz w:val="20"/>
                <w:szCs w:val="20"/>
              </w:rPr>
            </w:pPr>
          </w:p>
        </w:tc>
        <w:tc>
          <w:tcPr>
            <w:tcW w:w="1530"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60</w:t>
            </w:r>
          </w:p>
        </w:tc>
        <w:tc>
          <w:tcPr>
            <w:tcW w:w="1141"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4.82 ± 0.19</w:t>
            </w:r>
          </w:p>
        </w:tc>
        <w:tc>
          <w:tcPr>
            <w:tcW w:w="1199"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6.40 ± 0.06</w:t>
            </w:r>
          </w:p>
        </w:tc>
        <w:tc>
          <w:tcPr>
            <w:tcW w:w="117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5.91 ± 0.06</w:t>
            </w:r>
          </w:p>
        </w:tc>
        <w:tc>
          <w:tcPr>
            <w:tcW w:w="1168"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5.71</w:t>
            </w:r>
          </w:p>
        </w:tc>
      </w:tr>
      <w:tr w:rsidR="0055213A" w:rsidRPr="00CA1F02" w:rsidTr="0055213A">
        <w:trPr>
          <w:trHeight w:val="244"/>
          <w:jc w:val="center"/>
        </w:trPr>
        <w:tc>
          <w:tcPr>
            <w:tcW w:w="1800" w:type="dxa"/>
            <w:vMerge/>
            <w:vAlign w:val="center"/>
          </w:tcPr>
          <w:p w:rsidR="00CA1F02" w:rsidRPr="00CA1F02" w:rsidRDefault="00CA1F02" w:rsidP="0055213A">
            <w:pPr>
              <w:spacing w:after="0" w:line="240" w:lineRule="auto"/>
              <w:jc w:val="both"/>
              <w:rPr>
                <w:rFonts w:ascii="Times New Roman" w:eastAsiaTheme="minorHAnsi" w:hAnsi="Times New Roman" w:cs="Times New Roman"/>
                <w:sz w:val="20"/>
                <w:szCs w:val="20"/>
              </w:rPr>
            </w:pPr>
          </w:p>
        </w:tc>
        <w:tc>
          <w:tcPr>
            <w:tcW w:w="1530"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90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141"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5.01 ± 0.11</w:t>
            </w:r>
          </w:p>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p>
        </w:tc>
        <w:tc>
          <w:tcPr>
            <w:tcW w:w="1199"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4.51 ± 0.05</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17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5.15 ± 0.16</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168"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4.89</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r>
      <w:tr w:rsidR="0055213A" w:rsidRPr="00CA1F02" w:rsidTr="0055213A">
        <w:trPr>
          <w:trHeight w:val="244"/>
          <w:jc w:val="center"/>
        </w:trPr>
        <w:tc>
          <w:tcPr>
            <w:tcW w:w="1800" w:type="dxa"/>
            <w:vMerge w:val="restart"/>
            <w:vAlign w:val="center"/>
          </w:tcPr>
          <w:p w:rsidR="00CA1F02" w:rsidRPr="00CA1F02" w:rsidRDefault="00CA1F02" w:rsidP="0055213A">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Pemanasan basah</w:t>
            </w:r>
          </w:p>
        </w:tc>
        <w:tc>
          <w:tcPr>
            <w:tcW w:w="1530"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30</w:t>
            </w:r>
          </w:p>
        </w:tc>
        <w:tc>
          <w:tcPr>
            <w:tcW w:w="1141"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5.48 ± 0.10</w:t>
            </w:r>
          </w:p>
        </w:tc>
        <w:tc>
          <w:tcPr>
            <w:tcW w:w="1199"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6.07 ± 0.16</w:t>
            </w:r>
          </w:p>
        </w:tc>
        <w:tc>
          <w:tcPr>
            <w:tcW w:w="117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5.37 ± 0.04</w:t>
            </w:r>
          </w:p>
        </w:tc>
        <w:tc>
          <w:tcPr>
            <w:tcW w:w="1168"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5.64</w:t>
            </w:r>
          </w:p>
        </w:tc>
      </w:tr>
      <w:tr w:rsidR="0055213A" w:rsidRPr="00CA1F02" w:rsidTr="0055213A">
        <w:trPr>
          <w:trHeight w:val="244"/>
          <w:jc w:val="center"/>
        </w:trPr>
        <w:tc>
          <w:tcPr>
            <w:tcW w:w="1800" w:type="dxa"/>
            <w:vMerge/>
            <w:vAlign w:val="center"/>
          </w:tcPr>
          <w:p w:rsidR="00CA1F02" w:rsidRPr="00CA1F02" w:rsidRDefault="00CA1F02" w:rsidP="0055213A">
            <w:pPr>
              <w:spacing w:after="0" w:line="240" w:lineRule="auto"/>
              <w:jc w:val="both"/>
              <w:rPr>
                <w:rFonts w:ascii="Times New Roman" w:eastAsiaTheme="minorHAnsi" w:hAnsi="Times New Roman" w:cs="Times New Roman"/>
                <w:sz w:val="20"/>
                <w:szCs w:val="20"/>
              </w:rPr>
            </w:pPr>
          </w:p>
        </w:tc>
        <w:tc>
          <w:tcPr>
            <w:tcW w:w="1530"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60</w:t>
            </w:r>
          </w:p>
        </w:tc>
        <w:tc>
          <w:tcPr>
            <w:tcW w:w="1141"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4.49 ± 0.18</w:t>
            </w:r>
          </w:p>
        </w:tc>
        <w:tc>
          <w:tcPr>
            <w:tcW w:w="1199"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5.81 ± 0.12</w:t>
            </w:r>
          </w:p>
        </w:tc>
        <w:tc>
          <w:tcPr>
            <w:tcW w:w="117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5.71 ± 0.05</w:t>
            </w:r>
          </w:p>
        </w:tc>
        <w:tc>
          <w:tcPr>
            <w:tcW w:w="1168"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5.34</w:t>
            </w:r>
          </w:p>
        </w:tc>
      </w:tr>
      <w:tr w:rsidR="0055213A" w:rsidRPr="00CA1F02" w:rsidTr="0055213A">
        <w:trPr>
          <w:trHeight w:val="244"/>
          <w:jc w:val="center"/>
        </w:trPr>
        <w:tc>
          <w:tcPr>
            <w:tcW w:w="1800" w:type="dxa"/>
            <w:vMerge/>
            <w:vAlign w:val="center"/>
          </w:tcPr>
          <w:p w:rsidR="00CA1F02" w:rsidRPr="00CA1F02" w:rsidRDefault="00CA1F02" w:rsidP="0055213A">
            <w:pPr>
              <w:spacing w:after="0" w:line="240" w:lineRule="auto"/>
              <w:jc w:val="both"/>
              <w:rPr>
                <w:rFonts w:ascii="Times New Roman" w:eastAsiaTheme="minorHAnsi" w:hAnsi="Times New Roman" w:cs="Times New Roman"/>
                <w:sz w:val="20"/>
                <w:szCs w:val="20"/>
              </w:rPr>
            </w:pPr>
          </w:p>
        </w:tc>
        <w:tc>
          <w:tcPr>
            <w:tcW w:w="1530"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90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141"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5.29 ± 0.18</w:t>
            </w:r>
          </w:p>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p>
        </w:tc>
        <w:tc>
          <w:tcPr>
            <w:tcW w:w="1199"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5.29 ± 0.00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17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5.69 ± 0.23</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168"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5.42</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r>
      <w:tr w:rsidR="0055213A" w:rsidRPr="00CA1F02" w:rsidTr="0055213A">
        <w:trPr>
          <w:trHeight w:val="244"/>
          <w:jc w:val="center"/>
        </w:trPr>
        <w:tc>
          <w:tcPr>
            <w:tcW w:w="1800" w:type="dxa"/>
            <w:vAlign w:val="center"/>
          </w:tcPr>
          <w:p w:rsidR="00CA1F02" w:rsidRPr="00CA1F02" w:rsidRDefault="00CA1F02" w:rsidP="0055213A">
            <w:pPr>
              <w:spacing w:after="12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Konvensional</w:t>
            </w:r>
          </w:p>
        </w:tc>
        <w:tc>
          <w:tcPr>
            <w:tcW w:w="1530"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141" w:type="dxa"/>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p>
        </w:tc>
        <w:tc>
          <w:tcPr>
            <w:tcW w:w="1199" w:type="dxa"/>
            <w:gridSpan w:val="2"/>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170"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168" w:type="dxa"/>
            <w:vAlign w:val="center"/>
          </w:tcPr>
          <w:p w:rsidR="00CA1F02" w:rsidRPr="00CA1F02" w:rsidRDefault="00CA1F02" w:rsidP="0055213A">
            <w:pPr>
              <w:spacing w:after="12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&gt;2.3*</w:t>
            </w:r>
          </w:p>
        </w:tc>
      </w:tr>
    </w:tbl>
    <w:p w:rsidR="00CA1F02" w:rsidRPr="0055213A" w:rsidRDefault="0055213A" w:rsidP="0055213A">
      <w:pPr>
        <w:spacing w:before="120" w:after="0" w:line="240" w:lineRule="auto"/>
        <w:rPr>
          <w:rFonts w:ascii="Times New Roman" w:hAnsi="Times New Roman"/>
          <w:color w:val="FF0000"/>
          <w:sz w:val="18"/>
          <w:szCs w:val="18"/>
        </w:rPr>
      </w:pPr>
      <w:r>
        <w:rPr>
          <w:rFonts w:ascii="Times New Roman" w:hAnsi="Times New Roman"/>
          <w:sz w:val="18"/>
          <w:szCs w:val="18"/>
        </w:rPr>
        <w:t xml:space="preserve">                  </w:t>
      </w:r>
      <w:r w:rsidR="00CA1F02" w:rsidRPr="0055213A">
        <w:rPr>
          <w:rFonts w:ascii="Times New Roman" w:hAnsi="Times New Roman"/>
          <w:sz w:val="18"/>
          <w:szCs w:val="18"/>
        </w:rPr>
        <w:t>*DOBI bagi kaedah konvensional [16]</w:t>
      </w:r>
    </w:p>
    <w:p w:rsidR="00CA1F02" w:rsidRDefault="00CA1F02" w:rsidP="0055213A">
      <w:pPr>
        <w:spacing w:after="0" w:line="240" w:lineRule="auto"/>
        <w:jc w:val="both"/>
        <w:rPr>
          <w:rFonts w:ascii="Times New Roman" w:hAnsi="Times New Roman"/>
          <w:b/>
          <w:sz w:val="20"/>
          <w:szCs w:val="20"/>
        </w:rPr>
      </w:pPr>
    </w:p>
    <w:p w:rsidR="00CA1F02" w:rsidRPr="00CA1F02" w:rsidRDefault="00CA1F02" w:rsidP="0055213A">
      <w:pPr>
        <w:spacing w:after="0" w:line="240" w:lineRule="auto"/>
        <w:jc w:val="both"/>
        <w:rPr>
          <w:rFonts w:ascii="Times New Roman" w:hAnsi="Times New Roman"/>
          <w:iCs/>
          <w:sz w:val="20"/>
          <w:szCs w:val="20"/>
          <w:lang w:val="en-MY"/>
        </w:rPr>
      </w:pPr>
    </w:p>
    <w:p w:rsidR="00CA1F02" w:rsidRPr="00CA1F02" w:rsidRDefault="00CA1F02" w:rsidP="0055213A">
      <w:pPr>
        <w:spacing w:after="0" w:line="240" w:lineRule="auto"/>
        <w:jc w:val="both"/>
        <w:rPr>
          <w:rFonts w:ascii="Times New Roman" w:eastAsiaTheme="minorHAnsi" w:hAnsi="Times New Roman"/>
          <w:iCs/>
          <w:sz w:val="20"/>
          <w:szCs w:val="20"/>
          <w:lang w:val="en-MY"/>
        </w:rPr>
      </w:pPr>
    </w:p>
    <w:p w:rsidR="00CA1F02" w:rsidRPr="00CA1F02" w:rsidRDefault="00CA1F02" w:rsidP="0055213A">
      <w:pPr>
        <w:spacing w:after="120" w:line="240" w:lineRule="auto"/>
        <w:jc w:val="center"/>
        <w:rPr>
          <w:rFonts w:ascii="Times New Roman" w:eastAsiaTheme="minorHAnsi" w:hAnsi="Times New Roman"/>
          <w:iCs/>
          <w:sz w:val="20"/>
          <w:szCs w:val="20"/>
          <w:lang w:val="en-MY"/>
        </w:rPr>
      </w:pPr>
      <w:r w:rsidRPr="00CA1F02">
        <w:rPr>
          <w:rFonts w:ascii="Times New Roman" w:eastAsiaTheme="minorHAnsi" w:hAnsi="Times New Roman"/>
          <w:iCs/>
          <w:sz w:val="20"/>
          <w:szCs w:val="20"/>
          <w:lang w:val="en-MY"/>
        </w:rPr>
        <w:t xml:space="preserve">Jadual 5. </w:t>
      </w:r>
      <w:r w:rsidR="001150E4">
        <w:rPr>
          <w:rFonts w:ascii="Times New Roman" w:eastAsiaTheme="minorHAnsi" w:hAnsi="Times New Roman"/>
          <w:iCs/>
          <w:sz w:val="20"/>
          <w:szCs w:val="20"/>
          <w:lang w:val="en-MY"/>
        </w:rPr>
        <w:t xml:space="preserve"> </w:t>
      </w:r>
      <w:r w:rsidRPr="00CA1F02">
        <w:rPr>
          <w:rFonts w:ascii="Times New Roman" w:eastAsiaTheme="minorHAnsi" w:hAnsi="Times New Roman"/>
          <w:iCs/>
          <w:sz w:val="20"/>
          <w:szCs w:val="20"/>
          <w:lang w:val="en-MY"/>
        </w:rPr>
        <w:t>Kesan kaedah pensterilan terhadap kandungan karotena (ppm)</w:t>
      </w:r>
    </w:p>
    <w:tbl>
      <w:tblPr>
        <w:tblStyle w:val="TableGrid"/>
        <w:tblW w:w="0" w:type="auto"/>
        <w:jc w:val="center"/>
        <w:tblInd w:w="2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1172"/>
        <w:gridCol w:w="1602"/>
        <w:gridCol w:w="1326"/>
        <w:gridCol w:w="1699"/>
        <w:gridCol w:w="1128"/>
      </w:tblGrid>
      <w:tr w:rsidR="001150E4" w:rsidRPr="00CA1F02" w:rsidTr="001150E4">
        <w:trPr>
          <w:trHeight w:val="63"/>
          <w:jc w:val="center"/>
        </w:trPr>
        <w:tc>
          <w:tcPr>
            <w:tcW w:w="1658" w:type="dxa"/>
            <w:vMerge w:val="restart"/>
            <w:vAlign w:val="center"/>
          </w:tcPr>
          <w:p w:rsidR="00CA1F02" w:rsidRPr="00CA1F02" w:rsidRDefault="00CA1F02" w:rsidP="00BE744A">
            <w:pPr>
              <w:spacing w:after="0" w:line="240" w:lineRule="auto"/>
              <w:jc w:val="both"/>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 xml:space="preserve">Kaedah </w:t>
            </w:r>
          </w:p>
          <w:p w:rsidR="00CA1F02" w:rsidRPr="00CA1F02" w:rsidRDefault="00CA1F02" w:rsidP="00BE744A">
            <w:pPr>
              <w:spacing w:after="0" w:line="240" w:lineRule="auto"/>
              <w:jc w:val="both"/>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pensterilan</w:t>
            </w:r>
          </w:p>
        </w:tc>
        <w:tc>
          <w:tcPr>
            <w:tcW w:w="1172" w:type="dxa"/>
            <w:vMerge w:val="restart"/>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Masa pensterilan</w:t>
            </w:r>
          </w:p>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(min)</w:t>
            </w:r>
          </w:p>
        </w:tc>
        <w:tc>
          <w:tcPr>
            <w:tcW w:w="5755" w:type="dxa"/>
            <w:gridSpan w:val="4"/>
            <w:tcBorders>
              <w:top w:val="single" w:sz="4" w:space="0" w:color="auto"/>
              <w:bottom w:val="single" w:sz="4" w:space="0" w:color="auto"/>
            </w:tcBorders>
            <w:vAlign w:val="center"/>
          </w:tcPr>
          <w:p w:rsidR="00CA1F02" w:rsidRPr="00CA1F02" w:rsidRDefault="00CA1F02" w:rsidP="003427F8">
            <w:pPr>
              <w:spacing w:before="120"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DOBI</w:t>
            </w:r>
          </w:p>
        </w:tc>
      </w:tr>
      <w:tr w:rsidR="001150E4" w:rsidRPr="00CA1F02" w:rsidTr="001150E4">
        <w:trPr>
          <w:trHeight w:val="447"/>
          <w:jc w:val="center"/>
        </w:trPr>
        <w:tc>
          <w:tcPr>
            <w:tcW w:w="1658" w:type="dxa"/>
            <w:vMerge/>
            <w:vAlign w:val="center"/>
          </w:tcPr>
          <w:p w:rsidR="00CA1F02" w:rsidRPr="00CA1F02" w:rsidRDefault="00CA1F02" w:rsidP="00BE744A">
            <w:pPr>
              <w:spacing w:after="0" w:line="240" w:lineRule="auto"/>
              <w:jc w:val="both"/>
              <w:rPr>
                <w:rFonts w:ascii="Times New Roman" w:eastAsiaTheme="minorHAnsi" w:hAnsi="Times New Roman" w:cs="Times New Roman"/>
                <w:b/>
                <w:sz w:val="20"/>
                <w:szCs w:val="20"/>
              </w:rPr>
            </w:pPr>
          </w:p>
        </w:tc>
        <w:tc>
          <w:tcPr>
            <w:tcW w:w="1172" w:type="dxa"/>
            <w:vMerge/>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4627" w:type="dxa"/>
            <w:gridSpan w:val="3"/>
            <w:tcBorders>
              <w:top w:val="single" w:sz="4" w:space="0" w:color="auto"/>
              <w:bottom w:val="nil"/>
            </w:tcBorders>
            <w:vAlign w:val="center"/>
          </w:tcPr>
          <w:p w:rsidR="00CA1F02" w:rsidRPr="00CA1F02" w:rsidRDefault="00CA1F02" w:rsidP="003427F8">
            <w:pPr>
              <w:spacing w:before="120"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Tempoh pengekstrakan</w:t>
            </w:r>
          </w:p>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(jam)</w:t>
            </w:r>
          </w:p>
        </w:tc>
        <w:tc>
          <w:tcPr>
            <w:tcW w:w="1128" w:type="dxa"/>
            <w:vMerge w:val="restart"/>
            <w:tcBorders>
              <w:top w:val="single" w:sz="4" w:space="0" w:color="auto"/>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Purata</w:t>
            </w:r>
          </w:p>
        </w:tc>
      </w:tr>
      <w:tr w:rsidR="001150E4" w:rsidRPr="00CA1F02" w:rsidTr="001150E4">
        <w:trPr>
          <w:trHeight w:val="244"/>
          <w:jc w:val="center"/>
        </w:trPr>
        <w:tc>
          <w:tcPr>
            <w:tcW w:w="1658" w:type="dxa"/>
            <w:vMerge/>
            <w:tcBorders>
              <w:bottom w:val="single" w:sz="4" w:space="0" w:color="auto"/>
            </w:tcBorders>
            <w:vAlign w:val="center"/>
          </w:tcPr>
          <w:p w:rsidR="00CA1F02" w:rsidRPr="00CA1F02" w:rsidRDefault="00CA1F02" w:rsidP="00BE744A">
            <w:pPr>
              <w:spacing w:after="0" w:line="240" w:lineRule="auto"/>
              <w:jc w:val="both"/>
              <w:rPr>
                <w:rFonts w:ascii="Times New Roman" w:eastAsiaTheme="minorHAnsi" w:hAnsi="Times New Roman" w:cs="Times New Roman"/>
                <w:b/>
                <w:sz w:val="20"/>
                <w:szCs w:val="20"/>
              </w:rPr>
            </w:pPr>
          </w:p>
        </w:tc>
        <w:tc>
          <w:tcPr>
            <w:tcW w:w="1172" w:type="dxa"/>
            <w:vMerge/>
            <w:tcBorders>
              <w:bottom w:val="single" w:sz="4" w:space="0" w:color="auto"/>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c>
          <w:tcPr>
            <w:tcW w:w="1602" w:type="dxa"/>
            <w:tcBorders>
              <w:top w:val="single" w:sz="4" w:space="0" w:color="auto"/>
              <w:bottom w:val="single" w:sz="4" w:space="0" w:color="auto"/>
            </w:tcBorders>
            <w:vAlign w:val="center"/>
          </w:tcPr>
          <w:p w:rsidR="00CA1F02" w:rsidRPr="00CA1F02" w:rsidRDefault="00CA1F02" w:rsidP="003427F8">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3</w:t>
            </w:r>
          </w:p>
        </w:tc>
        <w:tc>
          <w:tcPr>
            <w:tcW w:w="1326" w:type="dxa"/>
            <w:tcBorders>
              <w:top w:val="single" w:sz="4" w:space="0" w:color="auto"/>
              <w:bottom w:val="single" w:sz="4" w:space="0" w:color="auto"/>
            </w:tcBorders>
            <w:vAlign w:val="center"/>
          </w:tcPr>
          <w:p w:rsidR="00CA1F02" w:rsidRPr="00CA1F02" w:rsidRDefault="00CA1F02" w:rsidP="003427F8">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12</w:t>
            </w:r>
          </w:p>
        </w:tc>
        <w:tc>
          <w:tcPr>
            <w:tcW w:w="1699" w:type="dxa"/>
            <w:tcBorders>
              <w:top w:val="single" w:sz="4" w:space="0" w:color="auto"/>
              <w:bottom w:val="single" w:sz="4" w:space="0" w:color="auto"/>
            </w:tcBorders>
            <w:vAlign w:val="center"/>
          </w:tcPr>
          <w:p w:rsidR="00CA1F02" w:rsidRPr="00CA1F02" w:rsidRDefault="00CA1F02" w:rsidP="003427F8">
            <w:pPr>
              <w:spacing w:after="120" w:line="240" w:lineRule="auto"/>
              <w:jc w:val="center"/>
              <w:rPr>
                <w:rFonts w:ascii="Times New Roman" w:eastAsiaTheme="minorHAnsi" w:hAnsi="Times New Roman" w:cs="Times New Roman"/>
                <w:b/>
                <w:sz w:val="20"/>
                <w:szCs w:val="20"/>
              </w:rPr>
            </w:pPr>
            <w:r w:rsidRPr="00CA1F02">
              <w:rPr>
                <w:rFonts w:ascii="Times New Roman" w:eastAsiaTheme="minorHAnsi" w:hAnsi="Times New Roman" w:cs="Times New Roman"/>
                <w:b/>
                <w:sz w:val="20"/>
                <w:szCs w:val="20"/>
              </w:rPr>
              <w:t>24</w:t>
            </w:r>
          </w:p>
        </w:tc>
        <w:tc>
          <w:tcPr>
            <w:tcW w:w="1128" w:type="dxa"/>
            <w:vMerge/>
            <w:tcBorders>
              <w:bottom w:val="single" w:sz="4" w:space="0" w:color="auto"/>
            </w:tcBorders>
            <w:vAlign w:val="center"/>
          </w:tcPr>
          <w:p w:rsidR="00CA1F02" w:rsidRPr="00CA1F02" w:rsidRDefault="00CA1F02" w:rsidP="00CA1F02">
            <w:pPr>
              <w:spacing w:after="0" w:line="240" w:lineRule="auto"/>
              <w:jc w:val="center"/>
              <w:rPr>
                <w:rFonts w:ascii="Times New Roman" w:eastAsiaTheme="minorHAnsi" w:hAnsi="Times New Roman" w:cs="Times New Roman"/>
                <w:b/>
                <w:sz w:val="20"/>
                <w:szCs w:val="20"/>
              </w:rPr>
            </w:pPr>
          </w:p>
        </w:tc>
      </w:tr>
      <w:tr w:rsidR="001150E4" w:rsidRPr="00CA1F02" w:rsidTr="001150E4">
        <w:trPr>
          <w:trHeight w:val="244"/>
          <w:jc w:val="center"/>
        </w:trPr>
        <w:tc>
          <w:tcPr>
            <w:tcW w:w="1658" w:type="dxa"/>
            <w:vMerge w:val="restart"/>
            <w:tcBorders>
              <w:top w:val="single" w:sz="4" w:space="0" w:color="auto"/>
            </w:tcBorders>
            <w:vAlign w:val="center"/>
          </w:tcPr>
          <w:p w:rsidR="00CA1F02" w:rsidRPr="00CA1F02" w:rsidRDefault="00CA1F02" w:rsidP="00BE744A">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Pemanasan kering</w:t>
            </w:r>
          </w:p>
        </w:tc>
        <w:tc>
          <w:tcPr>
            <w:tcW w:w="1172" w:type="dxa"/>
            <w:tcBorders>
              <w:top w:val="single" w:sz="4" w:space="0" w:color="auto"/>
            </w:tcBorders>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30</w:t>
            </w:r>
          </w:p>
        </w:tc>
        <w:tc>
          <w:tcPr>
            <w:tcW w:w="1602" w:type="dxa"/>
            <w:tcBorders>
              <w:top w:val="single" w:sz="4" w:space="0" w:color="auto"/>
            </w:tcBorders>
            <w:vAlign w:val="center"/>
          </w:tcPr>
          <w:p w:rsidR="00CA1F02" w:rsidRPr="00CA1F02" w:rsidRDefault="00CA1F02" w:rsidP="001150E4">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664.34± 3.64</w:t>
            </w:r>
          </w:p>
        </w:tc>
        <w:tc>
          <w:tcPr>
            <w:tcW w:w="1326" w:type="dxa"/>
            <w:tcBorders>
              <w:top w:val="single" w:sz="4" w:space="0" w:color="auto"/>
            </w:tcBorders>
            <w:vAlign w:val="center"/>
          </w:tcPr>
          <w:p w:rsidR="00CA1F02" w:rsidRPr="00CA1F02" w:rsidRDefault="00CA1F02" w:rsidP="001150E4">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673.74±3.29</w:t>
            </w:r>
          </w:p>
        </w:tc>
        <w:tc>
          <w:tcPr>
            <w:tcW w:w="1699" w:type="dxa"/>
            <w:tcBorders>
              <w:top w:val="single" w:sz="4" w:space="0" w:color="auto"/>
            </w:tcBorders>
            <w:vAlign w:val="center"/>
          </w:tcPr>
          <w:p w:rsidR="00CA1F02" w:rsidRPr="00CA1F02" w:rsidRDefault="00CA1F02" w:rsidP="001150E4">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595.85± 8.64</w:t>
            </w:r>
          </w:p>
        </w:tc>
        <w:tc>
          <w:tcPr>
            <w:tcW w:w="1128" w:type="dxa"/>
            <w:tcBorders>
              <w:top w:val="single" w:sz="4" w:space="0" w:color="auto"/>
            </w:tcBorders>
            <w:vAlign w:val="center"/>
          </w:tcPr>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644.64</w:t>
            </w:r>
          </w:p>
        </w:tc>
      </w:tr>
      <w:tr w:rsidR="001150E4" w:rsidRPr="00CA1F02" w:rsidTr="001150E4">
        <w:trPr>
          <w:trHeight w:val="244"/>
          <w:jc w:val="center"/>
        </w:trPr>
        <w:tc>
          <w:tcPr>
            <w:tcW w:w="1658" w:type="dxa"/>
            <w:vMerge/>
            <w:vAlign w:val="center"/>
          </w:tcPr>
          <w:p w:rsidR="00CA1F02" w:rsidRPr="00CA1F02" w:rsidRDefault="00CA1F02" w:rsidP="00BE744A">
            <w:pPr>
              <w:spacing w:after="0" w:line="240" w:lineRule="auto"/>
              <w:jc w:val="both"/>
              <w:rPr>
                <w:rFonts w:ascii="Times New Roman" w:eastAsiaTheme="minorHAnsi" w:hAnsi="Times New Roman" w:cs="Times New Roman"/>
                <w:sz w:val="20"/>
                <w:szCs w:val="20"/>
              </w:rPr>
            </w:pPr>
          </w:p>
        </w:tc>
        <w:tc>
          <w:tcPr>
            <w:tcW w:w="1172"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60</w:t>
            </w:r>
          </w:p>
        </w:tc>
        <w:tc>
          <w:tcPr>
            <w:tcW w:w="1602" w:type="dxa"/>
            <w:vAlign w:val="center"/>
          </w:tcPr>
          <w:p w:rsidR="00CA1F02" w:rsidRPr="00CA1F02" w:rsidRDefault="00CA1F02" w:rsidP="001150E4">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558.31± 47.93</w:t>
            </w:r>
          </w:p>
        </w:tc>
        <w:tc>
          <w:tcPr>
            <w:tcW w:w="1326" w:type="dxa"/>
            <w:vAlign w:val="center"/>
          </w:tcPr>
          <w:p w:rsidR="00CA1F02" w:rsidRPr="00CA1F02" w:rsidRDefault="00CA1F02" w:rsidP="001150E4">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917.19±25.67</w:t>
            </w:r>
          </w:p>
        </w:tc>
        <w:tc>
          <w:tcPr>
            <w:tcW w:w="1699" w:type="dxa"/>
            <w:vAlign w:val="center"/>
          </w:tcPr>
          <w:p w:rsidR="00CA1F02" w:rsidRPr="00CA1F02" w:rsidRDefault="00CA1F02" w:rsidP="001150E4">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813.94± 5.02</w:t>
            </w:r>
          </w:p>
        </w:tc>
        <w:tc>
          <w:tcPr>
            <w:tcW w:w="1128"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763.15</w:t>
            </w:r>
          </w:p>
        </w:tc>
      </w:tr>
      <w:tr w:rsidR="001150E4" w:rsidRPr="00CA1F02" w:rsidTr="001150E4">
        <w:trPr>
          <w:trHeight w:val="244"/>
          <w:jc w:val="center"/>
        </w:trPr>
        <w:tc>
          <w:tcPr>
            <w:tcW w:w="1658" w:type="dxa"/>
            <w:vMerge/>
            <w:vAlign w:val="center"/>
          </w:tcPr>
          <w:p w:rsidR="00CA1F02" w:rsidRPr="00CA1F02" w:rsidRDefault="00CA1F02" w:rsidP="00BE744A">
            <w:pPr>
              <w:spacing w:after="0" w:line="240" w:lineRule="auto"/>
              <w:jc w:val="both"/>
              <w:rPr>
                <w:rFonts w:ascii="Times New Roman" w:eastAsiaTheme="minorHAnsi" w:hAnsi="Times New Roman" w:cs="Times New Roman"/>
                <w:sz w:val="20"/>
                <w:szCs w:val="20"/>
              </w:rPr>
            </w:pPr>
          </w:p>
        </w:tc>
        <w:tc>
          <w:tcPr>
            <w:tcW w:w="1172"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90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602" w:type="dxa"/>
            <w:vAlign w:val="center"/>
          </w:tcPr>
          <w:p w:rsidR="00CA1F02" w:rsidRPr="00CA1F02" w:rsidRDefault="00CA1F02" w:rsidP="001150E4">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817.97± 2.89</w:t>
            </w:r>
          </w:p>
          <w:p w:rsidR="00CA1F02" w:rsidRPr="00CA1F02" w:rsidRDefault="00CA1F02" w:rsidP="00CA1F02">
            <w:pPr>
              <w:spacing w:after="0" w:line="240" w:lineRule="auto"/>
              <w:rPr>
                <w:rFonts w:ascii="Times New Roman" w:hAnsi="Times New Roman" w:cs="Times New Roman"/>
                <w:color w:val="000000"/>
                <w:sz w:val="20"/>
                <w:szCs w:val="20"/>
                <w:lang w:eastAsia="en-MY"/>
              </w:rPr>
            </w:pPr>
          </w:p>
        </w:tc>
        <w:tc>
          <w:tcPr>
            <w:tcW w:w="1326" w:type="dxa"/>
            <w:vAlign w:val="center"/>
          </w:tcPr>
          <w:p w:rsidR="00CA1F02" w:rsidRPr="00CA1F02" w:rsidRDefault="00CA1F02" w:rsidP="001150E4">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549.21± 0.62</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699" w:type="dxa"/>
            <w:vAlign w:val="center"/>
          </w:tcPr>
          <w:p w:rsidR="00CA1F02" w:rsidRPr="00CA1F02" w:rsidRDefault="00CA1F02" w:rsidP="001150E4">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736.78± 6.60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128"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701.32</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r>
      <w:tr w:rsidR="001150E4" w:rsidRPr="00CA1F02" w:rsidTr="001150E4">
        <w:trPr>
          <w:trHeight w:val="244"/>
          <w:jc w:val="center"/>
        </w:trPr>
        <w:tc>
          <w:tcPr>
            <w:tcW w:w="1658" w:type="dxa"/>
            <w:vMerge w:val="restart"/>
            <w:vAlign w:val="center"/>
          </w:tcPr>
          <w:p w:rsidR="00CA1F02" w:rsidRPr="00CA1F02" w:rsidRDefault="00CA1F02" w:rsidP="00BE744A">
            <w:pPr>
              <w:spacing w:after="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Pemanasan basah</w:t>
            </w:r>
          </w:p>
        </w:tc>
        <w:tc>
          <w:tcPr>
            <w:tcW w:w="1172"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30</w:t>
            </w:r>
          </w:p>
        </w:tc>
        <w:tc>
          <w:tcPr>
            <w:tcW w:w="1602" w:type="dxa"/>
            <w:vAlign w:val="center"/>
          </w:tcPr>
          <w:p w:rsidR="00CA1F02" w:rsidRPr="00CA1F02" w:rsidRDefault="00CA1F02" w:rsidP="001150E4">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723.63± 12.85</w:t>
            </w:r>
          </w:p>
        </w:tc>
        <w:tc>
          <w:tcPr>
            <w:tcW w:w="1326" w:type="dxa"/>
            <w:vAlign w:val="center"/>
          </w:tcPr>
          <w:p w:rsidR="00CA1F02" w:rsidRPr="00CA1F02" w:rsidRDefault="00CA1F02" w:rsidP="001150E4">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889.35±23.35</w:t>
            </w:r>
          </w:p>
        </w:tc>
        <w:tc>
          <w:tcPr>
            <w:tcW w:w="1699" w:type="dxa"/>
            <w:vAlign w:val="center"/>
          </w:tcPr>
          <w:p w:rsidR="00CA1F02" w:rsidRPr="00CA1F02" w:rsidRDefault="00CA1F02" w:rsidP="001150E4">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619.95± 0.67</w:t>
            </w:r>
          </w:p>
        </w:tc>
        <w:tc>
          <w:tcPr>
            <w:tcW w:w="1128"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744.31</w:t>
            </w:r>
          </w:p>
        </w:tc>
      </w:tr>
      <w:tr w:rsidR="001150E4" w:rsidRPr="00CA1F02" w:rsidTr="001150E4">
        <w:trPr>
          <w:trHeight w:val="244"/>
          <w:jc w:val="center"/>
        </w:trPr>
        <w:tc>
          <w:tcPr>
            <w:tcW w:w="1658" w:type="dxa"/>
            <w:vMerge/>
            <w:vAlign w:val="center"/>
          </w:tcPr>
          <w:p w:rsidR="00CA1F02" w:rsidRPr="00CA1F02" w:rsidRDefault="00CA1F02" w:rsidP="00BE744A">
            <w:pPr>
              <w:spacing w:after="0" w:line="240" w:lineRule="auto"/>
              <w:jc w:val="both"/>
              <w:rPr>
                <w:rFonts w:ascii="Times New Roman" w:eastAsiaTheme="minorHAnsi" w:hAnsi="Times New Roman" w:cs="Times New Roman"/>
                <w:sz w:val="20"/>
                <w:szCs w:val="20"/>
              </w:rPr>
            </w:pPr>
          </w:p>
        </w:tc>
        <w:tc>
          <w:tcPr>
            <w:tcW w:w="1172"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60</w:t>
            </w:r>
          </w:p>
        </w:tc>
        <w:tc>
          <w:tcPr>
            <w:tcW w:w="1602" w:type="dxa"/>
            <w:vAlign w:val="center"/>
          </w:tcPr>
          <w:p w:rsidR="00CA1F02" w:rsidRPr="00CA1F02" w:rsidRDefault="00CA1F02" w:rsidP="001150E4">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704.48± 1.65</w:t>
            </w:r>
          </w:p>
        </w:tc>
        <w:tc>
          <w:tcPr>
            <w:tcW w:w="1326" w:type="dxa"/>
            <w:vAlign w:val="center"/>
          </w:tcPr>
          <w:p w:rsidR="00CA1F02" w:rsidRPr="00CA1F02" w:rsidRDefault="00CA1F02" w:rsidP="001150E4">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635.73±2.86</w:t>
            </w:r>
          </w:p>
        </w:tc>
        <w:tc>
          <w:tcPr>
            <w:tcW w:w="1699" w:type="dxa"/>
            <w:vAlign w:val="center"/>
          </w:tcPr>
          <w:p w:rsidR="00CA1F02" w:rsidRPr="00CA1F02" w:rsidRDefault="00CA1F02" w:rsidP="001150E4">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693.22± 1.22</w:t>
            </w:r>
          </w:p>
        </w:tc>
        <w:tc>
          <w:tcPr>
            <w:tcW w:w="1128"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677.81</w:t>
            </w:r>
          </w:p>
        </w:tc>
      </w:tr>
      <w:tr w:rsidR="001150E4" w:rsidRPr="00CA1F02" w:rsidTr="001150E4">
        <w:trPr>
          <w:trHeight w:val="244"/>
          <w:jc w:val="center"/>
        </w:trPr>
        <w:tc>
          <w:tcPr>
            <w:tcW w:w="1658" w:type="dxa"/>
            <w:vMerge/>
            <w:vAlign w:val="center"/>
          </w:tcPr>
          <w:p w:rsidR="00CA1F02" w:rsidRPr="00CA1F02" w:rsidRDefault="00CA1F02" w:rsidP="00BE744A">
            <w:pPr>
              <w:spacing w:after="0" w:line="240" w:lineRule="auto"/>
              <w:jc w:val="both"/>
              <w:rPr>
                <w:rFonts w:ascii="Times New Roman" w:eastAsiaTheme="minorHAnsi" w:hAnsi="Times New Roman" w:cs="Times New Roman"/>
                <w:sz w:val="20"/>
                <w:szCs w:val="20"/>
              </w:rPr>
            </w:pPr>
          </w:p>
        </w:tc>
        <w:tc>
          <w:tcPr>
            <w:tcW w:w="1172"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90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602" w:type="dxa"/>
            <w:vAlign w:val="center"/>
          </w:tcPr>
          <w:p w:rsidR="00CA1F02" w:rsidRPr="00CA1F02" w:rsidRDefault="00CA1F02" w:rsidP="001150E4">
            <w:pPr>
              <w:spacing w:after="0" w:line="240" w:lineRule="auto"/>
              <w:jc w:val="center"/>
              <w:rPr>
                <w:rFonts w:ascii="Times New Roman" w:hAnsi="Times New Roman" w:cs="Times New Roman"/>
                <w:color w:val="000000"/>
                <w:sz w:val="20"/>
                <w:szCs w:val="20"/>
                <w:lang w:eastAsia="en-MY"/>
              </w:rPr>
            </w:pPr>
            <w:r w:rsidRPr="00CA1F02">
              <w:rPr>
                <w:rFonts w:ascii="Times New Roman" w:hAnsi="Times New Roman" w:cs="Times New Roman"/>
                <w:color w:val="000000"/>
                <w:sz w:val="20"/>
                <w:szCs w:val="20"/>
                <w:lang w:eastAsia="en-MY"/>
              </w:rPr>
              <w:t>647.25± 1.99</w:t>
            </w:r>
          </w:p>
          <w:p w:rsidR="00CA1F02" w:rsidRPr="00CA1F02" w:rsidRDefault="00CA1F02" w:rsidP="00CA1F02">
            <w:pPr>
              <w:spacing w:after="0" w:line="240" w:lineRule="auto"/>
              <w:jc w:val="center"/>
              <w:rPr>
                <w:rFonts w:ascii="Times New Roman" w:hAnsi="Times New Roman" w:cs="Times New Roman"/>
                <w:color w:val="000000"/>
                <w:sz w:val="20"/>
                <w:szCs w:val="20"/>
                <w:lang w:eastAsia="en-MY"/>
              </w:rPr>
            </w:pPr>
          </w:p>
        </w:tc>
        <w:tc>
          <w:tcPr>
            <w:tcW w:w="1326" w:type="dxa"/>
            <w:vAlign w:val="center"/>
          </w:tcPr>
          <w:p w:rsidR="00CA1F02" w:rsidRPr="00CA1F02" w:rsidRDefault="00CA1F02" w:rsidP="001150E4">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728.72± 0.00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699" w:type="dxa"/>
            <w:vAlign w:val="center"/>
          </w:tcPr>
          <w:p w:rsidR="00CA1F02" w:rsidRPr="00CA1F02" w:rsidRDefault="00CA1F02" w:rsidP="001150E4">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918.44±12.13</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c>
          <w:tcPr>
            <w:tcW w:w="1128" w:type="dxa"/>
            <w:vAlign w:val="center"/>
          </w:tcPr>
          <w:p w:rsidR="00CA1F02" w:rsidRPr="00CA1F02" w:rsidRDefault="00CA1F02" w:rsidP="00CA1F02">
            <w:pPr>
              <w:spacing w:after="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764.80</w:t>
            </w:r>
          </w:p>
          <w:p w:rsidR="00CA1F02" w:rsidRPr="00CA1F02" w:rsidRDefault="00CA1F02" w:rsidP="00CA1F02">
            <w:pPr>
              <w:spacing w:after="0" w:line="240" w:lineRule="auto"/>
              <w:jc w:val="center"/>
              <w:rPr>
                <w:rFonts w:ascii="Times New Roman" w:eastAsiaTheme="minorHAnsi" w:hAnsi="Times New Roman" w:cs="Times New Roman"/>
                <w:sz w:val="20"/>
                <w:szCs w:val="20"/>
              </w:rPr>
            </w:pPr>
          </w:p>
        </w:tc>
      </w:tr>
      <w:tr w:rsidR="001150E4" w:rsidRPr="00CA1F02" w:rsidTr="001150E4">
        <w:trPr>
          <w:trHeight w:val="244"/>
          <w:jc w:val="center"/>
        </w:trPr>
        <w:tc>
          <w:tcPr>
            <w:tcW w:w="1658" w:type="dxa"/>
            <w:vAlign w:val="center"/>
          </w:tcPr>
          <w:p w:rsidR="00CA1F02" w:rsidRPr="00CA1F02" w:rsidRDefault="00CA1F02" w:rsidP="001150E4">
            <w:pPr>
              <w:spacing w:after="120" w:line="240" w:lineRule="auto"/>
              <w:jc w:val="both"/>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Konvensional</w:t>
            </w:r>
          </w:p>
        </w:tc>
        <w:tc>
          <w:tcPr>
            <w:tcW w:w="1172" w:type="dxa"/>
            <w:vAlign w:val="center"/>
          </w:tcPr>
          <w:p w:rsidR="00CA1F02" w:rsidRPr="00CA1F02" w:rsidRDefault="00CA1F02" w:rsidP="001150E4">
            <w:pPr>
              <w:spacing w:after="120" w:line="240" w:lineRule="auto"/>
              <w:jc w:val="center"/>
              <w:rPr>
                <w:rFonts w:ascii="Times New Roman" w:eastAsiaTheme="minorHAnsi" w:hAnsi="Times New Roman" w:cs="Times New Roman"/>
                <w:sz w:val="20"/>
                <w:szCs w:val="20"/>
              </w:rPr>
            </w:pPr>
          </w:p>
        </w:tc>
        <w:tc>
          <w:tcPr>
            <w:tcW w:w="1602" w:type="dxa"/>
            <w:vAlign w:val="center"/>
          </w:tcPr>
          <w:p w:rsidR="00CA1F02" w:rsidRPr="00CA1F02" w:rsidRDefault="00CA1F02" w:rsidP="001150E4">
            <w:pPr>
              <w:spacing w:after="120" w:line="240" w:lineRule="auto"/>
              <w:jc w:val="center"/>
              <w:rPr>
                <w:rFonts w:ascii="Times New Roman" w:hAnsi="Times New Roman" w:cs="Times New Roman"/>
                <w:color w:val="000000"/>
                <w:sz w:val="20"/>
                <w:szCs w:val="20"/>
                <w:lang w:eastAsia="en-MY"/>
              </w:rPr>
            </w:pPr>
          </w:p>
        </w:tc>
        <w:tc>
          <w:tcPr>
            <w:tcW w:w="1326" w:type="dxa"/>
            <w:vAlign w:val="center"/>
          </w:tcPr>
          <w:p w:rsidR="00CA1F02" w:rsidRPr="00CA1F02" w:rsidRDefault="00CA1F02" w:rsidP="001150E4">
            <w:pPr>
              <w:spacing w:after="120" w:line="240" w:lineRule="auto"/>
              <w:jc w:val="center"/>
              <w:rPr>
                <w:rFonts w:ascii="Times New Roman" w:eastAsiaTheme="minorHAnsi" w:hAnsi="Times New Roman" w:cs="Times New Roman"/>
                <w:sz w:val="20"/>
                <w:szCs w:val="20"/>
              </w:rPr>
            </w:pPr>
          </w:p>
        </w:tc>
        <w:tc>
          <w:tcPr>
            <w:tcW w:w="1699" w:type="dxa"/>
            <w:vAlign w:val="center"/>
          </w:tcPr>
          <w:p w:rsidR="00CA1F02" w:rsidRPr="00CA1F02" w:rsidRDefault="00CA1F02" w:rsidP="001150E4">
            <w:pPr>
              <w:spacing w:after="120" w:line="240" w:lineRule="auto"/>
              <w:jc w:val="center"/>
              <w:rPr>
                <w:rFonts w:ascii="Times New Roman" w:eastAsiaTheme="minorHAnsi" w:hAnsi="Times New Roman" w:cs="Times New Roman"/>
                <w:sz w:val="20"/>
                <w:szCs w:val="20"/>
              </w:rPr>
            </w:pPr>
          </w:p>
        </w:tc>
        <w:tc>
          <w:tcPr>
            <w:tcW w:w="1128" w:type="dxa"/>
            <w:vAlign w:val="center"/>
          </w:tcPr>
          <w:p w:rsidR="00CA1F02" w:rsidRPr="00CA1F02" w:rsidRDefault="00CA1F02" w:rsidP="001150E4">
            <w:pPr>
              <w:spacing w:after="120" w:line="240" w:lineRule="auto"/>
              <w:jc w:val="center"/>
              <w:rPr>
                <w:rFonts w:ascii="Times New Roman" w:eastAsiaTheme="minorHAnsi" w:hAnsi="Times New Roman" w:cs="Times New Roman"/>
                <w:sz w:val="20"/>
                <w:szCs w:val="20"/>
              </w:rPr>
            </w:pPr>
            <w:r w:rsidRPr="00CA1F02">
              <w:rPr>
                <w:rFonts w:ascii="Times New Roman" w:eastAsiaTheme="minorHAnsi" w:hAnsi="Times New Roman" w:cs="Times New Roman"/>
                <w:sz w:val="20"/>
                <w:szCs w:val="20"/>
              </w:rPr>
              <w:t>500-700*</w:t>
            </w:r>
          </w:p>
        </w:tc>
      </w:tr>
    </w:tbl>
    <w:p w:rsidR="00CA1F02" w:rsidRPr="001150E4" w:rsidRDefault="001150E4" w:rsidP="001150E4">
      <w:pPr>
        <w:tabs>
          <w:tab w:val="left" w:pos="1134"/>
        </w:tabs>
        <w:spacing w:before="120" w:after="0" w:line="240" w:lineRule="auto"/>
        <w:rPr>
          <w:rFonts w:ascii="Times New Roman" w:hAnsi="Times New Roman"/>
          <w:iCs/>
          <w:sz w:val="18"/>
          <w:szCs w:val="18"/>
          <w:lang w:val="en-MY"/>
        </w:rPr>
      </w:pPr>
      <w:r w:rsidRPr="001150E4">
        <w:rPr>
          <w:rFonts w:ascii="Times New Roman" w:hAnsi="Times New Roman"/>
          <w:iCs/>
          <w:sz w:val="18"/>
          <w:szCs w:val="18"/>
          <w:lang w:val="en-MY"/>
        </w:rPr>
        <w:t xml:space="preserve">       </w:t>
      </w:r>
      <w:r w:rsidR="00CA1F02" w:rsidRPr="001150E4">
        <w:rPr>
          <w:rFonts w:ascii="Times New Roman" w:hAnsi="Times New Roman"/>
          <w:iCs/>
          <w:sz w:val="18"/>
          <w:szCs w:val="18"/>
          <w:lang w:val="en-MY"/>
        </w:rPr>
        <w:t>*Kandungan karotena bagi kaedah konvensional [8]</w:t>
      </w:r>
    </w:p>
    <w:p w:rsidR="006768E9" w:rsidRDefault="006768E9" w:rsidP="00CA1F02">
      <w:pPr>
        <w:spacing w:after="0" w:line="240" w:lineRule="auto"/>
        <w:jc w:val="both"/>
        <w:rPr>
          <w:rFonts w:ascii="Times New Roman" w:hAnsi="Times New Roman"/>
          <w:noProof/>
          <w:sz w:val="20"/>
          <w:szCs w:val="20"/>
          <w:lang w:bidi="ar-SA"/>
        </w:rPr>
      </w:pPr>
    </w:p>
    <w:p w:rsidR="001150E4" w:rsidRDefault="001150E4" w:rsidP="00CA1F02">
      <w:pPr>
        <w:spacing w:after="0" w:line="240" w:lineRule="auto"/>
        <w:jc w:val="both"/>
        <w:rPr>
          <w:rFonts w:ascii="Times New Roman" w:hAnsi="Times New Roman"/>
          <w:noProof/>
          <w:sz w:val="20"/>
          <w:szCs w:val="20"/>
          <w:lang w:bidi="ar-SA"/>
        </w:rPr>
      </w:pPr>
    </w:p>
    <w:p w:rsidR="001150E4" w:rsidRPr="00CA1F02" w:rsidRDefault="001150E4" w:rsidP="001150E4">
      <w:pPr>
        <w:spacing w:after="0" w:line="240" w:lineRule="auto"/>
        <w:jc w:val="both"/>
        <w:rPr>
          <w:rFonts w:ascii="Times New Roman" w:hAnsi="Times New Roman"/>
          <w:b/>
          <w:sz w:val="20"/>
          <w:szCs w:val="20"/>
        </w:rPr>
      </w:pPr>
      <w:r w:rsidRPr="00CA1F02">
        <w:rPr>
          <w:rFonts w:ascii="Times New Roman" w:hAnsi="Times New Roman"/>
          <w:b/>
          <w:sz w:val="20"/>
          <w:szCs w:val="20"/>
        </w:rPr>
        <w:t>Analisis kandungan karotena</w:t>
      </w:r>
    </w:p>
    <w:p w:rsidR="001150E4" w:rsidRPr="00CA1F02" w:rsidRDefault="001150E4" w:rsidP="001150E4">
      <w:pPr>
        <w:spacing w:after="0" w:line="240" w:lineRule="auto"/>
        <w:jc w:val="both"/>
        <w:rPr>
          <w:rFonts w:ascii="Times New Roman" w:hAnsi="Times New Roman"/>
          <w:iCs/>
          <w:sz w:val="20"/>
          <w:szCs w:val="20"/>
          <w:lang w:val="en-MY"/>
        </w:rPr>
      </w:pPr>
      <w:r w:rsidRPr="00CA1F02">
        <w:rPr>
          <w:rFonts w:ascii="Times New Roman" w:hAnsi="Times New Roman"/>
          <w:iCs/>
          <w:sz w:val="20"/>
          <w:szCs w:val="20"/>
          <w:lang w:val="en-MY"/>
        </w:rPr>
        <w:t>Keputusan kajian bagi kandungan karotena bagi kedua-dua kaedah pensterilan adalah seperti dalam Jadual 5. Ia menunjukkan kandungan karotena yang diperoleh adalah antara 549.21 ppm hingga 935.35 ppm bagi kedua-dua kaedah pensterilan. Kandungan karotena yang diperoleh menunjukkan kedua-dua kaedah tidak memusnahkan karotena yang merupakan bahan antioksidan penting yang dapat membantu mengekalkan kestabilan minyak sawit. Walaubagaimanapun, purata kandungan karotena yang diperoleh antara 644.64 ppm hingga 764.80 ppm iaitu dalam julat yang diperoleh oleh kaedah konvensional (500 ppm hingga 700 ppm) [8].</w:t>
      </w:r>
    </w:p>
    <w:p w:rsidR="001150E4" w:rsidRDefault="001150E4" w:rsidP="001150E4">
      <w:pPr>
        <w:spacing w:after="0" w:line="240" w:lineRule="auto"/>
        <w:jc w:val="both"/>
        <w:rPr>
          <w:rFonts w:ascii="Times New Roman" w:hAnsi="Times New Roman"/>
          <w:noProof/>
          <w:sz w:val="20"/>
          <w:szCs w:val="20"/>
          <w:lang w:bidi="ar-SA"/>
        </w:rPr>
      </w:pPr>
    </w:p>
    <w:p w:rsidR="0055213A" w:rsidRPr="0055213A" w:rsidRDefault="0055213A" w:rsidP="00CA1F02">
      <w:pPr>
        <w:spacing w:after="0" w:line="240" w:lineRule="auto"/>
        <w:jc w:val="both"/>
        <w:rPr>
          <w:rFonts w:ascii="Times New Roman" w:hAnsi="Times New Roman"/>
          <w:iCs/>
          <w:sz w:val="20"/>
          <w:szCs w:val="20"/>
          <w:lang w:val="en-MY"/>
        </w:rPr>
      </w:pPr>
      <w:r w:rsidRPr="00CA1F02">
        <w:rPr>
          <w:rFonts w:ascii="Times New Roman" w:hAnsi="Times New Roman"/>
          <w:iCs/>
          <w:sz w:val="20"/>
          <w:szCs w:val="20"/>
          <w:lang w:val="en-MY"/>
        </w:rPr>
        <w:t xml:space="preserve">Kaedah pemanasan basah dari 60 hingga 90 min (Jadual 5) menunjukkan peningkatan kandungan karotena apabila tempoh pengekstrakan meningkat. Ini menunjukkan bahawa tempoh pengekstrakan yang panjang perlu untuk membenarkan pelarut mengekstrak sebanyak mungkin karotena yang terdapat pada serat. Selain itu, keadaan </w:t>
      </w:r>
      <w:r w:rsidRPr="00CA1F02">
        <w:rPr>
          <w:rFonts w:ascii="Times New Roman" w:hAnsi="Times New Roman"/>
          <w:iCs/>
          <w:sz w:val="20"/>
          <w:szCs w:val="20"/>
          <w:lang w:val="en-MY"/>
        </w:rPr>
        <w:lastRenderedPageBreak/>
        <w:t xml:space="preserve">mesokarp yang lembut turut memudahkan lagi proses pengekstrakan minyak seterusnya meningkatkan kandungan karotena. </w:t>
      </w:r>
    </w:p>
    <w:p w:rsidR="006768E9" w:rsidRPr="00F447A7" w:rsidRDefault="006768E9" w:rsidP="00F447A7">
      <w:pPr>
        <w:spacing w:after="0" w:line="240" w:lineRule="auto"/>
        <w:jc w:val="center"/>
        <w:rPr>
          <w:rFonts w:ascii="Times New Roman" w:hAnsi="Times New Roman"/>
          <w:noProof/>
          <w:sz w:val="20"/>
          <w:szCs w:val="20"/>
          <w:lang w:bidi="ar-SA"/>
        </w:rPr>
      </w:pPr>
    </w:p>
    <w:p w:rsidR="00B943EF" w:rsidRPr="00B943EF" w:rsidRDefault="00B943EF" w:rsidP="00B943EF">
      <w:pPr>
        <w:spacing w:after="0" w:line="240" w:lineRule="auto"/>
        <w:jc w:val="center"/>
        <w:outlineLvl w:val="0"/>
        <w:rPr>
          <w:rFonts w:ascii="Times New Roman" w:hAnsi="Times New Roman"/>
          <w:b/>
          <w:sz w:val="20"/>
          <w:szCs w:val="20"/>
        </w:rPr>
      </w:pPr>
      <w:r w:rsidRPr="00B943EF">
        <w:rPr>
          <w:rFonts w:ascii="Times New Roman" w:hAnsi="Times New Roman"/>
          <w:b/>
          <w:sz w:val="20"/>
          <w:szCs w:val="20"/>
        </w:rPr>
        <w:t>Kesimpulan</w:t>
      </w:r>
    </w:p>
    <w:p w:rsidR="00B943EF" w:rsidRPr="00B943EF" w:rsidRDefault="00B943EF" w:rsidP="00B943EF">
      <w:pPr>
        <w:spacing w:after="0" w:line="240" w:lineRule="auto"/>
        <w:jc w:val="both"/>
        <w:rPr>
          <w:rFonts w:ascii="Times New Roman" w:hAnsi="Times New Roman"/>
          <w:iCs/>
          <w:sz w:val="20"/>
          <w:szCs w:val="20"/>
          <w:lang w:val="en-MY"/>
        </w:rPr>
      </w:pPr>
      <w:r w:rsidRPr="00B943EF">
        <w:rPr>
          <w:rFonts w:ascii="Times New Roman" w:hAnsi="Times New Roman"/>
          <w:iCs/>
          <w:sz w:val="20"/>
          <w:szCs w:val="20"/>
          <w:lang w:val="en-MY"/>
        </w:rPr>
        <w:t>Hasil kajian mendapati pemanasan basah diikuti pengekstrakan menggunakan pelarut menghasilkan peratus minyak paling tinggi dan kualiti minyak yang lebih baik daripada pemanasan kering dan konvensional. Walaubagaimanapun, kedua-dua kaedah pensterilan (pemanasan kering dan basah) menunjukkan perbezaan yang agak minimum bagi kandungan karotena manakala kualti yang lebih baik ditunjukkan bagi FFA dan DOBI berbanding kaedah konvensional. Dalam kajian ini, masa pensterilan yang singkat didapati berjaya memusnahkan tindakan enzim dan memudahkan proses pengekstrakan minyak. Manakala tempoh pengekstrakan yang panjang hanya meningkatkan nilai FFA bagi pemanasan kering sahaja.</w:t>
      </w:r>
    </w:p>
    <w:p w:rsidR="00B943EF" w:rsidRPr="00B943EF" w:rsidRDefault="00B943EF" w:rsidP="00B943EF">
      <w:pPr>
        <w:spacing w:after="0" w:line="240" w:lineRule="auto"/>
        <w:jc w:val="center"/>
        <w:outlineLvl w:val="0"/>
        <w:rPr>
          <w:rFonts w:ascii="Times New Roman" w:hAnsi="Times New Roman"/>
          <w:sz w:val="20"/>
          <w:szCs w:val="20"/>
          <w:lang w:eastAsia="ms-MY"/>
        </w:rPr>
      </w:pPr>
    </w:p>
    <w:p w:rsidR="00B943EF" w:rsidRPr="00B943EF" w:rsidRDefault="00B943EF" w:rsidP="00B943EF">
      <w:pPr>
        <w:spacing w:after="0" w:line="240" w:lineRule="auto"/>
        <w:jc w:val="center"/>
        <w:outlineLvl w:val="0"/>
        <w:rPr>
          <w:rFonts w:ascii="Times New Roman" w:hAnsi="Times New Roman"/>
          <w:b/>
          <w:sz w:val="20"/>
          <w:szCs w:val="20"/>
        </w:rPr>
      </w:pPr>
      <w:r w:rsidRPr="00B943EF">
        <w:rPr>
          <w:rFonts w:ascii="Times New Roman" w:hAnsi="Times New Roman"/>
          <w:b/>
          <w:sz w:val="20"/>
          <w:szCs w:val="20"/>
        </w:rPr>
        <w:t>Penghargaan</w:t>
      </w:r>
    </w:p>
    <w:p w:rsidR="006768E9" w:rsidRPr="00B943EF" w:rsidRDefault="00B943EF" w:rsidP="00B943EF">
      <w:pPr>
        <w:spacing w:after="0" w:line="240" w:lineRule="auto"/>
        <w:jc w:val="both"/>
        <w:rPr>
          <w:rFonts w:ascii="Times New Roman" w:hAnsi="Times New Roman"/>
          <w:noProof/>
          <w:sz w:val="20"/>
          <w:szCs w:val="20"/>
          <w:lang w:bidi="ar-SA"/>
        </w:rPr>
      </w:pPr>
      <w:r w:rsidRPr="00B943EF">
        <w:rPr>
          <w:rFonts w:ascii="Times New Roman" w:hAnsi="Times New Roman"/>
          <w:sz w:val="20"/>
          <w:szCs w:val="20"/>
        </w:rPr>
        <w:t>Pengarang ingin mengucapkan terima kasih kepada MPOB kerana memberikan sokongan kewangan melalui geran penyelidikan GSAS dan MOE untuk geran ERGS/1/2012/STG05/UKM/0312. Ribuan terima kasih juga kepada semua kakitangan makmal Unit Pengilangan dan Pemprosesan MPOB dalam menjayakan projek ini.</w:t>
      </w:r>
    </w:p>
    <w:p w:rsidR="006768E9" w:rsidRPr="00F447A7" w:rsidRDefault="006768E9" w:rsidP="00F447A7">
      <w:pPr>
        <w:spacing w:after="0" w:line="240" w:lineRule="auto"/>
        <w:jc w:val="center"/>
        <w:rPr>
          <w:rFonts w:ascii="Times New Roman" w:hAnsi="Times New Roman"/>
          <w:noProof/>
          <w:sz w:val="20"/>
          <w:szCs w:val="20"/>
          <w:lang w:bidi="ar-SA"/>
        </w:rPr>
      </w:pPr>
    </w:p>
    <w:p w:rsidR="00B943EF" w:rsidRPr="00B943EF" w:rsidRDefault="00B943EF" w:rsidP="00B943EF">
      <w:pPr>
        <w:spacing w:after="0" w:line="240" w:lineRule="auto"/>
        <w:ind w:left="360" w:hanging="360"/>
        <w:jc w:val="center"/>
        <w:outlineLvl w:val="0"/>
        <w:rPr>
          <w:rFonts w:ascii="Times New Roman" w:hAnsi="Times New Roman"/>
          <w:b/>
          <w:sz w:val="20"/>
          <w:szCs w:val="20"/>
        </w:rPr>
      </w:pPr>
      <w:r w:rsidRPr="00B943EF">
        <w:rPr>
          <w:rFonts w:ascii="Times New Roman" w:hAnsi="Times New Roman"/>
          <w:b/>
          <w:sz w:val="20"/>
          <w:szCs w:val="20"/>
        </w:rPr>
        <w:t>Rujukan</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Salmiah, A., Rubaah, M., Hazimah, A. H. &amp; Razmah, G. (2004). Perusahaan Sawit di Malaysia - Satu Panduan, hlmn 268. Kajang. Malaysian Palm Oil Board. </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Ohlson, J. S. R. (1976). Processing Effects on Oil Quality.</w:t>
      </w:r>
      <w:r w:rsidRPr="00B943EF">
        <w:rPr>
          <w:rFonts w:ascii="Times New Roman" w:hAnsi="Times New Roman"/>
          <w:i/>
          <w:sz w:val="20"/>
          <w:szCs w:val="20"/>
        </w:rPr>
        <w:t xml:space="preserve"> Journal of the American Oil’s Chemist Society. </w:t>
      </w:r>
      <w:r w:rsidRPr="00B943EF">
        <w:rPr>
          <w:rFonts w:ascii="Times New Roman" w:hAnsi="Times New Roman"/>
          <w:sz w:val="20"/>
          <w:szCs w:val="20"/>
        </w:rPr>
        <w:t>53(6): 297-301.</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Ariffin, A.A. (1991). Chemical change during sterilization process affecting strippability and oil quality. </w:t>
      </w:r>
      <w:r w:rsidRPr="00B943EF">
        <w:rPr>
          <w:rFonts w:ascii="Times New Roman" w:hAnsi="Times New Roman"/>
          <w:i/>
          <w:sz w:val="20"/>
          <w:szCs w:val="20"/>
        </w:rPr>
        <w:t>Prosiding of Workshop on Quality in the Palm Oil Industry</w:t>
      </w:r>
      <w:r w:rsidRPr="00B943EF">
        <w:rPr>
          <w:rFonts w:ascii="Times New Roman" w:hAnsi="Times New Roman"/>
          <w:sz w:val="20"/>
          <w:szCs w:val="20"/>
        </w:rPr>
        <w:t>. 16 – 17 Mei.</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lang w:val="es-ES"/>
        </w:rPr>
        <w:t xml:space="preserve">Desa, A., Hishamuddin, J. &amp; Gan Leng, S. (1997). </w:t>
      </w:r>
      <w:r w:rsidRPr="00B943EF">
        <w:rPr>
          <w:rFonts w:ascii="Times New Roman" w:hAnsi="Times New Roman"/>
          <w:i/>
          <w:sz w:val="20"/>
          <w:szCs w:val="20"/>
        </w:rPr>
        <w:t>Pertanika Journal Science &amp; Technology</w:t>
      </w:r>
      <w:r w:rsidRPr="00B943EF">
        <w:rPr>
          <w:rFonts w:ascii="Times New Roman" w:hAnsi="Times New Roman"/>
          <w:sz w:val="20"/>
          <w:szCs w:val="20"/>
        </w:rPr>
        <w:t xml:space="preserve">. 5(1): 95-104. </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Ng, K. T. &amp; Southworth, A. (1973). Optimum time of harvesting oil palm fruit. </w:t>
      </w:r>
      <w:r w:rsidRPr="00B943EF">
        <w:rPr>
          <w:rFonts w:ascii="Times New Roman" w:hAnsi="Times New Roman"/>
          <w:i/>
          <w:sz w:val="20"/>
          <w:szCs w:val="20"/>
        </w:rPr>
        <w:t>In Advances in Oil Palm Cultivation</w:t>
      </w:r>
      <w:r w:rsidRPr="00B943EF">
        <w:rPr>
          <w:rFonts w:ascii="Times New Roman" w:hAnsi="Times New Roman"/>
          <w:sz w:val="20"/>
          <w:szCs w:val="20"/>
        </w:rPr>
        <w:t>. Kuala Lumpur, Incorporated Society of Planters.</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lang w:val="es-ES"/>
        </w:rPr>
        <w:t xml:space="preserve">Sivasothy, K., Rohaya, M. H. &amp; Yusof, B. </w:t>
      </w:r>
      <w:r w:rsidRPr="00B943EF">
        <w:rPr>
          <w:rFonts w:ascii="Times New Roman" w:hAnsi="Times New Roman"/>
          <w:sz w:val="20"/>
          <w:szCs w:val="20"/>
        </w:rPr>
        <w:t xml:space="preserve">(2005). A new system for continuous sterilization of oil palm fresh fruit bunches. </w:t>
      </w:r>
      <w:r w:rsidRPr="00B943EF">
        <w:rPr>
          <w:rFonts w:ascii="Times New Roman" w:hAnsi="Times New Roman"/>
          <w:i/>
          <w:sz w:val="20"/>
          <w:szCs w:val="20"/>
        </w:rPr>
        <w:t>Journal of Oil Palm Research</w:t>
      </w:r>
      <w:r w:rsidRPr="00B943EF">
        <w:rPr>
          <w:rFonts w:ascii="Times New Roman" w:hAnsi="Times New Roman"/>
          <w:sz w:val="20"/>
          <w:szCs w:val="20"/>
        </w:rPr>
        <w:t>. 17:145-151.</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Chow, M. C. &amp; Ma, A. N. (2007). Processing of fresh palm fruits using microwaves. </w:t>
      </w:r>
      <w:r w:rsidRPr="00B943EF">
        <w:rPr>
          <w:rFonts w:ascii="Times New Roman" w:hAnsi="Times New Roman"/>
          <w:i/>
          <w:sz w:val="20"/>
          <w:szCs w:val="20"/>
        </w:rPr>
        <w:t xml:space="preserve">Journal of Microwave Power &amp; Electromagnetic Energy. </w:t>
      </w:r>
      <w:r w:rsidRPr="00B943EF">
        <w:rPr>
          <w:rFonts w:ascii="Times New Roman" w:hAnsi="Times New Roman"/>
          <w:sz w:val="20"/>
          <w:szCs w:val="20"/>
        </w:rPr>
        <w:t>40 (3):165-173.</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Cheng, S.F. Mohd Nor, L. &amp; Chuah, C.H. (2011). Microwave pretreatment: A clean and dry method for palm oil production. </w:t>
      </w:r>
      <w:r w:rsidRPr="00B943EF">
        <w:rPr>
          <w:rFonts w:ascii="Times New Roman" w:hAnsi="Times New Roman"/>
          <w:i/>
          <w:iCs/>
          <w:sz w:val="20"/>
          <w:szCs w:val="20"/>
        </w:rPr>
        <w:t>Journal of Industrial Crops and Products</w:t>
      </w:r>
      <w:r w:rsidRPr="00B943EF">
        <w:rPr>
          <w:rFonts w:ascii="Times New Roman" w:hAnsi="Times New Roman"/>
          <w:sz w:val="20"/>
          <w:szCs w:val="20"/>
        </w:rPr>
        <w:t>. 34: 967-971.</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Nu’man, A. H., Mei Han, N., Yuen May, C. &amp; Ah Ngan, M. (2012). Dry heating of palm fruits: Effect on selected parameters. </w:t>
      </w:r>
      <w:r w:rsidRPr="00B943EF">
        <w:rPr>
          <w:rFonts w:ascii="Times New Roman" w:hAnsi="Times New Roman"/>
          <w:i/>
          <w:iCs/>
          <w:sz w:val="20"/>
          <w:szCs w:val="20"/>
        </w:rPr>
        <w:t xml:space="preserve">American Journal of Engineering and Applied Sciences. </w:t>
      </w:r>
      <w:r w:rsidRPr="00B943EF">
        <w:rPr>
          <w:rFonts w:ascii="Times New Roman" w:hAnsi="Times New Roman"/>
          <w:sz w:val="20"/>
          <w:szCs w:val="20"/>
        </w:rPr>
        <w:t>5(2): 128-131.</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Stein, W. &amp; Glaser, F. W. (1976). Continuous solvent extraction of sunflower, seed, groundnuts, palm kernels, rapeseed and copra. </w:t>
      </w:r>
      <w:r w:rsidRPr="00B943EF">
        <w:rPr>
          <w:rFonts w:ascii="Times New Roman" w:hAnsi="Times New Roman"/>
          <w:i/>
          <w:iCs/>
          <w:sz w:val="20"/>
          <w:szCs w:val="20"/>
        </w:rPr>
        <w:t xml:space="preserve">Journal American Oil Chemist Society. </w:t>
      </w:r>
      <w:r w:rsidRPr="00B943EF">
        <w:rPr>
          <w:rFonts w:ascii="Times New Roman" w:hAnsi="Times New Roman"/>
          <w:sz w:val="20"/>
          <w:szCs w:val="20"/>
        </w:rPr>
        <w:t>53:283-285.</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Owolarafe, O.K. &amp; Faborode, M.O. (2007). Micro-structural characterisation of palm fruit at sterilisation and digestion stages in relation to oil expression. </w:t>
      </w:r>
      <w:r w:rsidRPr="00B943EF">
        <w:rPr>
          <w:rFonts w:ascii="Times New Roman" w:hAnsi="Times New Roman"/>
          <w:i/>
          <w:iCs/>
          <w:sz w:val="20"/>
          <w:szCs w:val="20"/>
        </w:rPr>
        <w:t xml:space="preserve">Journal of Food Engineering. </w:t>
      </w:r>
      <w:r w:rsidRPr="00B943EF">
        <w:rPr>
          <w:rFonts w:ascii="Times New Roman" w:hAnsi="Times New Roman"/>
          <w:sz w:val="20"/>
          <w:szCs w:val="20"/>
        </w:rPr>
        <w:t>85: 598–605.</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MPOB (2004). MPOB Test Methods. Malaysian Palm Oil Board, Ministry of Primary Industries, Malaysia.</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MPOB (2010). Malaysian Oil Palm Statistic 2009. Kajang. Malaysia.</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lang w:val="es-ES"/>
        </w:rPr>
        <w:t xml:space="preserve">Noraini, S. &amp; Siew, W. L. (1990). </w:t>
      </w:r>
      <w:r w:rsidRPr="00B943EF">
        <w:rPr>
          <w:rFonts w:ascii="Times New Roman" w:hAnsi="Times New Roman"/>
          <w:sz w:val="20"/>
          <w:szCs w:val="20"/>
        </w:rPr>
        <w:t xml:space="preserve">Quality control measures in palm oil industry. Palm Oil Dev.  </w:t>
      </w:r>
    </w:p>
    <w:p w:rsid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Choon Hui, Tan., Hasanah, M. G, Ainie, K., Chin Ping, Tan.&amp; Ariffin, A. A. (2009). Extraction and physicochemical properties of low free fatty acid crude palm oil. </w:t>
      </w:r>
      <w:r w:rsidRPr="00B943EF">
        <w:rPr>
          <w:rFonts w:ascii="Times New Roman" w:hAnsi="Times New Roman"/>
          <w:i/>
          <w:sz w:val="20"/>
          <w:szCs w:val="20"/>
        </w:rPr>
        <w:t xml:space="preserve">Journal Food Chemistry. </w:t>
      </w:r>
      <w:r w:rsidRPr="00B943EF">
        <w:rPr>
          <w:rFonts w:ascii="Times New Roman" w:hAnsi="Times New Roman"/>
          <w:sz w:val="20"/>
          <w:szCs w:val="20"/>
        </w:rPr>
        <w:t>113: 645-650.</w:t>
      </w:r>
    </w:p>
    <w:p w:rsidR="00B943EF" w:rsidRPr="00B943EF" w:rsidRDefault="00B943EF" w:rsidP="00B943EF">
      <w:pPr>
        <w:pStyle w:val="ListParagraph"/>
        <w:numPr>
          <w:ilvl w:val="0"/>
          <w:numId w:val="2"/>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Pocketbook of Palm Oil Uses (2009). 6</w:t>
      </w:r>
      <w:r w:rsidRPr="00B943EF">
        <w:rPr>
          <w:rFonts w:ascii="Times New Roman" w:hAnsi="Times New Roman"/>
          <w:sz w:val="20"/>
          <w:szCs w:val="20"/>
          <w:vertAlign w:val="superscript"/>
        </w:rPr>
        <w:t>th</w:t>
      </w:r>
      <w:r w:rsidRPr="00B943EF">
        <w:rPr>
          <w:rFonts w:ascii="Times New Roman" w:hAnsi="Times New Roman"/>
          <w:sz w:val="20"/>
          <w:szCs w:val="20"/>
        </w:rPr>
        <w:t xml:space="preserve"> Edition. Kajang. Malaysian Palm Oil Board.</w:t>
      </w:r>
    </w:p>
    <w:p w:rsidR="00E66197" w:rsidRPr="007A738C" w:rsidRDefault="00E66197" w:rsidP="00B943EF">
      <w:pPr>
        <w:spacing w:after="0" w:line="240" w:lineRule="auto"/>
        <w:jc w:val="center"/>
        <w:rPr>
          <w:rFonts w:ascii="Times New Roman" w:hAnsi="Times New Roman"/>
          <w:noProof/>
          <w:lang w:bidi="ar-SA"/>
        </w:rPr>
      </w:pPr>
    </w:p>
    <w:sectPr w:rsidR="00E66197" w:rsidRPr="007A738C" w:rsidSect="003D653C">
      <w:headerReference w:type="even" r:id="rId10"/>
      <w:headerReference w:type="default" r:id="rId11"/>
      <w:footerReference w:type="even" r:id="rId12"/>
      <w:footerReference w:type="default" r:id="rId13"/>
      <w:pgSz w:w="12240" w:h="15840" w:code="1"/>
      <w:pgMar w:top="1800" w:right="1469" w:bottom="1699" w:left="1440" w:header="706" w:footer="706" w:gutter="0"/>
      <w:pgNumType w:start="2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3EF" w:rsidRDefault="00B943EF" w:rsidP="00FB4C59">
      <w:pPr>
        <w:spacing w:after="0" w:line="240" w:lineRule="auto"/>
      </w:pPr>
      <w:r>
        <w:separator/>
      </w:r>
    </w:p>
  </w:endnote>
  <w:endnote w:type="continuationSeparator" w:id="0">
    <w:p w:rsidR="00B943EF" w:rsidRDefault="00B943E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EF" w:rsidRPr="00B75BF6" w:rsidRDefault="00B943EF">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D653C">
      <w:rPr>
        <w:rFonts w:ascii="Times New Roman" w:hAnsi="Times New Roman"/>
        <w:noProof/>
      </w:rPr>
      <w:t>244</w:t>
    </w:r>
    <w:r w:rsidRPr="008E6968">
      <w:rPr>
        <w:rFonts w:ascii="Times New Roman" w:hAnsi="Times New Roman"/>
      </w:rPr>
      <w:fldChar w:fldCharType="end"/>
    </w:r>
  </w:p>
  <w:p w:rsidR="00B943EF" w:rsidRDefault="00B943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EF" w:rsidRPr="00F447A7" w:rsidRDefault="00B943EF">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D653C">
      <w:rPr>
        <w:rFonts w:ascii="Times New Roman" w:hAnsi="Times New Roman"/>
        <w:noProof/>
      </w:rPr>
      <w:t>245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3EF" w:rsidRDefault="00B943EF" w:rsidP="00FB4C59">
      <w:pPr>
        <w:spacing w:after="0" w:line="240" w:lineRule="auto"/>
      </w:pPr>
      <w:r>
        <w:separator/>
      </w:r>
    </w:p>
  </w:footnote>
  <w:footnote w:type="continuationSeparator" w:id="0">
    <w:p w:rsidR="00B943EF" w:rsidRDefault="00B943E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EF" w:rsidRPr="00B943EF" w:rsidRDefault="00B943EF"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7E2EA7">
      <w:rPr>
        <w:rFonts w:ascii="Times New Roman" w:hAnsi="Times New Roman"/>
        <w:i/>
        <w:lang w:val="en-US"/>
      </w:rPr>
      <w:t>No 1</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3D653C">
      <w:rPr>
        <w:rFonts w:ascii="Times New Roman" w:hAnsi="Times New Roman"/>
        <w:i/>
        <w:lang w:val="en-US"/>
      </w:rPr>
      <w:t>244 - 250</w:t>
    </w:r>
  </w:p>
  <w:p w:rsidR="00B943EF" w:rsidRDefault="00B94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EF" w:rsidRPr="00B943EF" w:rsidRDefault="00AD1306" w:rsidP="00AD1306">
    <w:pPr>
      <w:tabs>
        <w:tab w:val="left" w:pos="3261"/>
      </w:tabs>
      <w:spacing w:after="0" w:line="240" w:lineRule="auto"/>
      <w:ind w:left="1260" w:hanging="1260"/>
      <w:rPr>
        <w:rFonts w:ascii="Times New Roman" w:hAnsi="Times New Roman"/>
        <w:sz w:val="20"/>
        <w:szCs w:val="20"/>
      </w:rPr>
    </w:pPr>
    <w:r>
      <w:rPr>
        <w:rFonts w:ascii="Times New Roman" w:hAnsi="Times New Roman"/>
        <w:sz w:val="20"/>
        <w:szCs w:val="20"/>
      </w:rPr>
      <w:t>Hasimah et al</w:t>
    </w:r>
    <w:r w:rsidR="00B943EF" w:rsidRPr="00B943EF">
      <w:rPr>
        <w:rFonts w:ascii="Times New Roman" w:hAnsi="Times New Roman"/>
        <w:sz w:val="20"/>
        <w:szCs w:val="20"/>
      </w:rPr>
      <w:t>:  KESAN KAEDAH PENSTERILAN YANG BERBEZA TERHADAP MINYAK YANG DIEKSTRAK DARIPADA BUAH KELAPA SAWIT</w:t>
    </w:r>
  </w:p>
  <w:p w:rsidR="00B943EF" w:rsidRPr="00B75BF6" w:rsidRDefault="00B943EF"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240DB"/>
    <w:multiLevelType w:val="hybridMultilevel"/>
    <w:tmpl w:val="1AF47C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773A66"/>
    <w:multiLevelType w:val="hybridMultilevel"/>
    <w:tmpl w:val="51DCB714"/>
    <w:lvl w:ilvl="0" w:tplc="D6FC21EA">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F77DA"/>
    <w:rsid w:val="001068E8"/>
    <w:rsid w:val="001109B4"/>
    <w:rsid w:val="001150E4"/>
    <w:rsid w:val="00117BCD"/>
    <w:rsid w:val="001D035A"/>
    <w:rsid w:val="001D3855"/>
    <w:rsid w:val="001D6F2C"/>
    <w:rsid w:val="002B188F"/>
    <w:rsid w:val="002B3BD8"/>
    <w:rsid w:val="002F3F91"/>
    <w:rsid w:val="00304767"/>
    <w:rsid w:val="00304B34"/>
    <w:rsid w:val="003427F8"/>
    <w:rsid w:val="00361BAF"/>
    <w:rsid w:val="00367D1F"/>
    <w:rsid w:val="003D585B"/>
    <w:rsid w:val="003D653C"/>
    <w:rsid w:val="003E7DA6"/>
    <w:rsid w:val="003F12FF"/>
    <w:rsid w:val="004760D4"/>
    <w:rsid w:val="0055213A"/>
    <w:rsid w:val="005C6768"/>
    <w:rsid w:val="00634C25"/>
    <w:rsid w:val="006416AB"/>
    <w:rsid w:val="006768E9"/>
    <w:rsid w:val="00687982"/>
    <w:rsid w:val="006B3EC8"/>
    <w:rsid w:val="006D695E"/>
    <w:rsid w:val="00725A6A"/>
    <w:rsid w:val="007943F3"/>
    <w:rsid w:val="007A738C"/>
    <w:rsid w:val="007B1349"/>
    <w:rsid w:val="007E2EA7"/>
    <w:rsid w:val="0082181A"/>
    <w:rsid w:val="008B470E"/>
    <w:rsid w:val="008E5BBF"/>
    <w:rsid w:val="008E6968"/>
    <w:rsid w:val="00A14DB9"/>
    <w:rsid w:val="00A4762A"/>
    <w:rsid w:val="00AD1306"/>
    <w:rsid w:val="00AD1B8A"/>
    <w:rsid w:val="00AE713F"/>
    <w:rsid w:val="00B1121C"/>
    <w:rsid w:val="00B25B65"/>
    <w:rsid w:val="00B2770A"/>
    <w:rsid w:val="00B314AD"/>
    <w:rsid w:val="00B75BF6"/>
    <w:rsid w:val="00B943EF"/>
    <w:rsid w:val="00BB58AF"/>
    <w:rsid w:val="00BE744A"/>
    <w:rsid w:val="00BE7C30"/>
    <w:rsid w:val="00C055BF"/>
    <w:rsid w:val="00C2226A"/>
    <w:rsid w:val="00C94D92"/>
    <w:rsid w:val="00C97340"/>
    <w:rsid w:val="00CA1F02"/>
    <w:rsid w:val="00CA513F"/>
    <w:rsid w:val="00CF05FF"/>
    <w:rsid w:val="00D340BB"/>
    <w:rsid w:val="00D505D5"/>
    <w:rsid w:val="00D75B35"/>
    <w:rsid w:val="00D9736F"/>
    <w:rsid w:val="00D9792A"/>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CA1F02"/>
    <w:rPr>
      <w:rFonts w:asciiTheme="minorHAnsi" w:eastAsiaTheme="minorHAnsi" w:hAnsiTheme="minorHAnsi" w:cstheme="minorBidi"/>
      <w:sz w:val="22"/>
      <w:szCs w:val="22"/>
      <w:lang w:val="en-MY"/>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CA1F02"/>
    <w:rPr>
      <w:rFonts w:asciiTheme="minorHAnsi" w:eastAsiaTheme="minorHAnsi" w:hAnsiTheme="minorHAnsi" w:cstheme="minorBidi"/>
      <w:sz w:val="22"/>
      <w:szCs w:val="22"/>
      <w:lang w:val="en-MY"/>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2C7F3-7F12-47CC-8CDC-CD5A357D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6</cp:revision>
  <dcterms:created xsi:type="dcterms:W3CDTF">2015-02-10T02:51:00Z</dcterms:created>
  <dcterms:modified xsi:type="dcterms:W3CDTF">2015-02-17T03:39:00Z</dcterms:modified>
</cp:coreProperties>
</file>