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3152C8" w:rsidRPr="00AF56FC" w:rsidRDefault="003152C8" w:rsidP="003152C8">
      <w:pPr>
        <w:spacing w:after="0" w:line="240" w:lineRule="auto"/>
        <w:jc w:val="center"/>
        <w:rPr>
          <w:rFonts w:ascii="Times New Roman" w:hAnsi="Times New Roman"/>
          <w:bCs/>
          <w:sz w:val="28"/>
          <w:szCs w:val="28"/>
          <w:lang w:eastAsia="en-GB"/>
        </w:rPr>
      </w:pPr>
      <w:r w:rsidRPr="00AF56FC">
        <w:rPr>
          <w:rFonts w:ascii="Times New Roman" w:hAnsi="Times New Roman"/>
          <w:bCs/>
          <w:sz w:val="28"/>
          <w:szCs w:val="28"/>
          <w:lang w:eastAsia="en-GB"/>
        </w:rPr>
        <w:t>SYNTHESIS OF PALM OIL HIGH IN DIACYLGLYCEROL THROUGH DIRECT ESTERIFICATION</w:t>
      </w:r>
    </w:p>
    <w:p w:rsidR="003152C8" w:rsidRPr="00F447A7" w:rsidRDefault="003152C8" w:rsidP="003152C8">
      <w:pPr>
        <w:spacing w:after="0" w:line="240" w:lineRule="auto"/>
        <w:jc w:val="center"/>
        <w:rPr>
          <w:rFonts w:ascii="Times New Roman" w:hAnsi="Times New Roman"/>
          <w:noProof/>
          <w:sz w:val="24"/>
          <w:szCs w:val="24"/>
          <w:lang w:bidi="ar-SA"/>
        </w:rPr>
      </w:pPr>
    </w:p>
    <w:p w:rsidR="003152C8" w:rsidRPr="00AF56FC" w:rsidRDefault="003152C8" w:rsidP="003152C8">
      <w:pPr>
        <w:spacing w:after="0"/>
        <w:jc w:val="center"/>
        <w:rPr>
          <w:rFonts w:ascii="Times New Roman" w:hAnsi="Times New Roman"/>
          <w:sz w:val="24"/>
          <w:szCs w:val="24"/>
          <w:shd w:val="clear" w:color="auto" w:fill="FFFFFF"/>
        </w:rPr>
      </w:pPr>
      <w:r w:rsidRPr="00AF56FC">
        <w:rPr>
          <w:rFonts w:ascii="Times New Roman" w:hAnsi="Times New Roman"/>
          <w:smallCaps/>
          <w:sz w:val="24"/>
          <w:szCs w:val="24"/>
          <w:shd w:val="clear" w:color="auto" w:fill="FFFFFF"/>
        </w:rPr>
        <w:t>(</w:t>
      </w:r>
      <w:r w:rsidRPr="00AF56FC">
        <w:rPr>
          <w:rFonts w:ascii="Times New Roman" w:hAnsi="Times New Roman"/>
          <w:sz w:val="24"/>
          <w:szCs w:val="24"/>
          <w:shd w:val="clear" w:color="auto" w:fill="FFFFFF"/>
        </w:rPr>
        <w:t>Penghasilan Minyak Sawit yang Kaya dengan Diasilgliserol Melalui Kaedah Pengesteran Terus)</w:t>
      </w:r>
    </w:p>
    <w:p w:rsidR="003152C8" w:rsidRPr="00F447A7" w:rsidRDefault="003152C8" w:rsidP="003152C8">
      <w:pPr>
        <w:spacing w:after="0" w:line="240" w:lineRule="auto"/>
        <w:jc w:val="center"/>
        <w:rPr>
          <w:rFonts w:ascii="Times New Roman" w:hAnsi="Times New Roman"/>
          <w:noProof/>
          <w:sz w:val="20"/>
          <w:szCs w:val="20"/>
          <w:lang w:bidi="ar-SA"/>
        </w:rPr>
      </w:pPr>
    </w:p>
    <w:p w:rsidR="003152C8" w:rsidRPr="004C5537" w:rsidRDefault="003152C8" w:rsidP="003152C8">
      <w:pPr>
        <w:spacing w:after="0" w:line="240" w:lineRule="auto"/>
        <w:jc w:val="center"/>
        <w:rPr>
          <w:rFonts w:ascii="Times New Roman" w:hAnsi="Times New Roman"/>
          <w:sz w:val="20"/>
          <w:szCs w:val="20"/>
          <w:shd w:val="clear" w:color="auto" w:fill="FFFFFF"/>
        </w:rPr>
      </w:pPr>
      <w:r w:rsidRPr="004C5537">
        <w:rPr>
          <w:rFonts w:ascii="Times New Roman" w:hAnsi="Times New Roman"/>
          <w:sz w:val="20"/>
          <w:szCs w:val="20"/>
          <w:shd w:val="clear" w:color="auto" w:fill="FFFFFF"/>
        </w:rPr>
        <w:t>Anita Sasue, Mamot Said, Zalifah Mohd Kasim*</w:t>
      </w:r>
    </w:p>
    <w:p w:rsidR="003152C8" w:rsidRPr="003152C8" w:rsidRDefault="003152C8" w:rsidP="003152C8">
      <w:pPr>
        <w:spacing w:after="0" w:line="240" w:lineRule="auto"/>
        <w:jc w:val="center"/>
        <w:rPr>
          <w:rFonts w:ascii="Times New Roman" w:hAnsi="Times New Roman"/>
          <w:noProof/>
          <w:sz w:val="18"/>
          <w:szCs w:val="18"/>
          <w:lang w:bidi="ar-SA"/>
        </w:rPr>
      </w:pPr>
    </w:p>
    <w:p w:rsidR="003152C8" w:rsidRPr="003152C8" w:rsidRDefault="003152C8" w:rsidP="003152C8">
      <w:pPr>
        <w:spacing w:after="0" w:line="240" w:lineRule="auto"/>
        <w:ind w:left="360"/>
        <w:jc w:val="center"/>
        <w:rPr>
          <w:rFonts w:ascii="Times New Roman" w:hAnsi="Times New Roman"/>
          <w:i/>
          <w:iCs/>
          <w:sz w:val="18"/>
          <w:szCs w:val="18"/>
          <w:shd w:val="clear" w:color="auto" w:fill="FFFFFF"/>
        </w:rPr>
      </w:pPr>
      <w:r w:rsidRPr="003152C8">
        <w:rPr>
          <w:rFonts w:ascii="Times New Roman" w:hAnsi="Times New Roman"/>
          <w:i/>
          <w:iCs/>
          <w:sz w:val="18"/>
          <w:szCs w:val="18"/>
          <w:shd w:val="clear" w:color="auto" w:fill="FFFFFF"/>
        </w:rPr>
        <w:t xml:space="preserve">Food Science Programme, </w:t>
      </w:r>
    </w:p>
    <w:p w:rsidR="003152C8" w:rsidRPr="003152C8" w:rsidRDefault="003152C8" w:rsidP="003152C8">
      <w:pPr>
        <w:spacing w:after="0" w:line="240" w:lineRule="auto"/>
        <w:ind w:left="360"/>
        <w:jc w:val="center"/>
        <w:rPr>
          <w:rFonts w:ascii="Times New Roman" w:hAnsi="Times New Roman"/>
          <w:i/>
          <w:iCs/>
          <w:sz w:val="18"/>
          <w:szCs w:val="18"/>
          <w:shd w:val="clear" w:color="auto" w:fill="FFFFFF"/>
        </w:rPr>
      </w:pPr>
      <w:r w:rsidRPr="003152C8">
        <w:rPr>
          <w:rFonts w:ascii="Times New Roman" w:hAnsi="Times New Roman"/>
          <w:i/>
          <w:iCs/>
          <w:sz w:val="18"/>
          <w:szCs w:val="18"/>
          <w:shd w:val="clear" w:color="auto" w:fill="FFFFFF"/>
        </w:rPr>
        <w:t xml:space="preserve">School of Chemical Sciences and Food Technology, Faculty of Science and Technology, </w:t>
      </w:r>
    </w:p>
    <w:p w:rsidR="003152C8" w:rsidRPr="003152C8" w:rsidRDefault="003152C8" w:rsidP="003152C8">
      <w:pPr>
        <w:spacing w:after="0" w:line="240" w:lineRule="auto"/>
        <w:ind w:left="360"/>
        <w:jc w:val="center"/>
        <w:rPr>
          <w:rFonts w:ascii="Times New Roman" w:hAnsi="Times New Roman"/>
          <w:i/>
          <w:iCs/>
          <w:sz w:val="18"/>
          <w:szCs w:val="18"/>
          <w:shd w:val="clear" w:color="auto" w:fill="FFFFFF"/>
        </w:rPr>
      </w:pPr>
      <w:r w:rsidRPr="003152C8">
        <w:rPr>
          <w:rFonts w:ascii="Times New Roman" w:hAnsi="Times New Roman"/>
          <w:i/>
          <w:iCs/>
          <w:sz w:val="18"/>
          <w:szCs w:val="18"/>
          <w:shd w:val="clear" w:color="auto" w:fill="FFFFFF"/>
        </w:rPr>
        <w:t>Universiti Kebangsaan Malaysia, 43600 Bangi, Selangor, Malaysia.</w:t>
      </w:r>
    </w:p>
    <w:p w:rsidR="003152C8" w:rsidRPr="003152C8" w:rsidRDefault="003152C8" w:rsidP="003152C8">
      <w:pPr>
        <w:spacing w:after="0" w:line="240" w:lineRule="auto"/>
        <w:jc w:val="center"/>
        <w:rPr>
          <w:rFonts w:ascii="Times New Roman" w:hAnsi="Times New Roman"/>
          <w:noProof/>
          <w:sz w:val="18"/>
          <w:szCs w:val="18"/>
          <w:lang w:bidi="ar-SA"/>
        </w:rPr>
      </w:pPr>
    </w:p>
    <w:p w:rsidR="003152C8" w:rsidRPr="003152C8" w:rsidRDefault="003152C8" w:rsidP="003152C8">
      <w:pPr>
        <w:pStyle w:val="Default"/>
        <w:jc w:val="center"/>
        <w:rPr>
          <w:rFonts w:ascii="Times New Roman" w:hAnsi="Times New Roman" w:cs="Times New Roman"/>
          <w:color w:val="auto"/>
          <w:sz w:val="18"/>
          <w:szCs w:val="18"/>
        </w:rPr>
      </w:pPr>
      <w:r w:rsidRPr="003152C8">
        <w:rPr>
          <w:rFonts w:ascii="Times New Roman" w:hAnsi="Times New Roman"/>
          <w:i/>
          <w:noProof/>
          <w:sz w:val="18"/>
          <w:szCs w:val="18"/>
          <w:lang w:bidi="ar-SA"/>
        </w:rPr>
        <w:t xml:space="preserve">*Corresponding author: </w:t>
      </w:r>
      <w:r w:rsidRPr="003152C8">
        <w:rPr>
          <w:rFonts w:ascii="Times New Roman" w:eastAsia="Times New Roman" w:hAnsi="Times New Roman" w:cs="Times New Roman"/>
          <w:i/>
          <w:iCs/>
          <w:color w:val="auto"/>
          <w:sz w:val="18"/>
          <w:szCs w:val="18"/>
          <w:lang w:eastAsia="en-GB"/>
        </w:rPr>
        <w:t>zalifah.kasim@ukm.edu.my</w:t>
      </w:r>
    </w:p>
    <w:p w:rsidR="003152C8" w:rsidRPr="003152C8" w:rsidRDefault="003152C8" w:rsidP="003152C8">
      <w:pPr>
        <w:spacing w:after="0" w:line="240" w:lineRule="auto"/>
        <w:jc w:val="center"/>
        <w:rPr>
          <w:rFonts w:ascii="Times New Roman" w:hAnsi="Times New Roman"/>
          <w:noProof/>
          <w:sz w:val="18"/>
          <w:szCs w:val="18"/>
          <w:lang w:bidi="ar-SA"/>
        </w:rPr>
      </w:pPr>
    </w:p>
    <w:p w:rsidR="003152C8" w:rsidRPr="003152C8" w:rsidRDefault="003152C8" w:rsidP="003152C8">
      <w:pPr>
        <w:spacing w:after="0" w:line="240" w:lineRule="auto"/>
        <w:jc w:val="center"/>
        <w:rPr>
          <w:rFonts w:ascii="Times New Roman" w:hAnsi="Times New Roman"/>
          <w:noProof/>
          <w:sz w:val="18"/>
          <w:szCs w:val="18"/>
          <w:lang w:bidi="ar-SA"/>
        </w:rPr>
      </w:pPr>
    </w:p>
    <w:p w:rsidR="003152C8" w:rsidRPr="003152C8" w:rsidRDefault="003152C8" w:rsidP="003152C8">
      <w:pPr>
        <w:spacing w:after="0" w:line="240" w:lineRule="auto"/>
        <w:jc w:val="center"/>
        <w:rPr>
          <w:rFonts w:ascii="Times New Roman" w:hAnsi="Times New Roman"/>
          <w:b/>
          <w:noProof/>
          <w:sz w:val="18"/>
          <w:szCs w:val="18"/>
          <w:lang w:bidi="ar-SA"/>
        </w:rPr>
      </w:pPr>
      <w:r w:rsidRPr="003152C8">
        <w:rPr>
          <w:rFonts w:ascii="Times New Roman" w:hAnsi="Times New Roman"/>
          <w:b/>
          <w:noProof/>
          <w:sz w:val="18"/>
          <w:szCs w:val="18"/>
          <w:lang w:bidi="ar-SA"/>
        </w:rPr>
        <w:t>Abstract</w:t>
      </w:r>
    </w:p>
    <w:p w:rsidR="003152C8" w:rsidRPr="003152C8" w:rsidRDefault="003152C8" w:rsidP="003152C8">
      <w:pPr>
        <w:spacing w:after="0" w:line="240" w:lineRule="auto"/>
        <w:jc w:val="both"/>
        <w:rPr>
          <w:rFonts w:ascii="Times New Roman" w:hAnsi="Times New Roman"/>
          <w:sz w:val="18"/>
          <w:szCs w:val="18"/>
          <w:shd w:val="clear" w:color="auto" w:fill="FFFFFF"/>
        </w:rPr>
      </w:pPr>
      <w:r w:rsidRPr="003152C8">
        <w:rPr>
          <w:rFonts w:ascii="Times New Roman" w:hAnsi="Times New Roman"/>
          <w:sz w:val="18"/>
          <w:szCs w:val="18"/>
          <w:shd w:val="clear" w:color="auto" w:fill="FFFFFF"/>
        </w:rPr>
        <w:t xml:space="preserve">Palm oil (PO) mainly constitutes of 90-98% of triacylglycerol, 2-6% of diacylglycerol (DAG) and 2-5% of monoacylglycerol. This study was carried out to produce PO that is high in DAG through direct esterification using 1,3 positional specific lipase from </w:t>
      </w:r>
      <w:r w:rsidRPr="003152C8">
        <w:rPr>
          <w:rFonts w:ascii="Times New Roman" w:hAnsi="Times New Roman"/>
          <w:i/>
          <w:sz w:val="18"/>
          <w:szCs w:val="18"/>
          <w:shd w:val="clear" w:color="auto" w:fill="FFFFFF"/>
        </w:rPr>
        <w:t>Rhizomucor miehei</w:t>
      </w:r>
      <w:r w:rsidRPr="003152C8">
        <w:rPr>
          <w:rFonts w:ascii="Times New Roman" w:hAnsi="Times New Roman"/>
          <w:sz w:val="18"/>
          <w:szCs w:val="18"/>
          <w:shd w:val="clear" w:color="auto" w:fill="FFFFFF"/>
        </w:rPr>
        <w:t xml:space="preserve"> (RM IM) and </w:t>
      </w:r>
      <w:r w:rsidRPr="003152C8">
        <w:rPr>
          <w:rFonts w:ascii="Times New Roman" w:hAnsi="Times New Roman"/>
          <w:i/>
          <w:sz w:val="18"/>
          <w:szCs w:val="18"/>
          <w:shd w:val="clear" w:color="auto" w:fill="FFFFFF"/>
        </w:rPr>
        <w:t>Thermomyces lanuginose</w:t>
      </w:r>
      <w:r w:rsidRPr="003152C8">
        <w:rPr>
          <w:rFonts w:ascii="Times New Roman" w:hAnsi="Times New Roman"/>
          <w:sz w:val="18"/>
          <w:szCs w:val="18"/>
          <w:shd w:val="clear" w:color="auto" w:fill="FFFFFF"/>
        </w:rPr>
        <w:t xml:space="preserve"> (TL IM) as catalysts. Palm olein oil has been hydrolysed by water and 4% enzyme in a controlled water bath at 300 rpm for 48 hours at a temperature of 60±2</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while the esterification process was carried out in a same condition except it was run for 24 hours only. Samples DAG A1 and DAG B1 were synthesized products of the first replication using 10% enzyme TL IM and 10% enzyme RM IM respectively while samples DAG A2 and DAG B2 were synthesized products of second replication. DAG spots found on the thin layer chromatography (TLC) plates of samples DAG A1, A2, B1 and B2 bigger than the spot of the control sample. Based on high performance liquid chromatography chromatogram peak area, the total DAG accumulation showed significant differences (p&lt;0.05) between the usage of enzymes TL IM and RM IM which were 34.28% and 45.67% respectively. The esterification method has clearly increased the DAG content of the control sample which was only 3.17%. Significant differences (p&lt;0.05) also existed in the iodine value (IV), melting and crystallization temperature of all the samples. IV of control sample, DAG A and B were respectively 56.00, 35.00 and 30.50. Differential scanning calorimetry curves showed the melting and crystallization temperature were respectively -3.73</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and -5.72</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for samples using TL IM while -4.92 and -6.56 respectively for RM IM. The results concluded that the usage of enzyme RM IM is more effective in the production of PO high in DAG and efficiency of direct esterification process has been proved.</w:t>
      </w:r>
    </w:p>
    <w:p w:rsidR="003152C8" w:rsidRPr="003152C8" w:rsidRDefault="003152C8" w:rsidP="003152C8">
      <w:pPr>
        <w:spacing w:after="0" w:line="240" w:lineRule="auto"/>
        <w:jc w:val="both"/>
        <w:rPr>
          <w:rFonts w:ascii="Times New Roman" w:hAnsi="Times New Roman"/>
          <w:b/>
          <w:bCs/>
          <w:sz w:val="18"/>
          <w:szCs w:val="18"/>
          <w:lang w:eastAsia="en-GB"/>
        </w:rPr>
      </w:pPr>
    </w:p>
    <w:p w:rsidR="003152C8" w:rsidRPr="003152C8" w:rsidRDefault="003152C8" w:rsidP="003152C8">
      <w:pPr>
        <w:spacing w:after="0" w:line="240" w:lineRule="auto"/>
        <w:jc w:val="both"/>
        <w:rPr>
          <w:rFonts w:ascii="Times New Roman" w:hAnsi="Times New Roman"/>
          <w:i/>
          <w:sz w:val="18"/>
          <w:szCs w:val="18"/>
          <w:shd w:val="clear" w:color="auto" w:fill="FFFFFF"/>
        </w:rPr>
      </w:pPr>
      <w:r w:rsidRPr="003152C8">
        <w:rPr>
          <w:rFonts w:ascii="Times New Roman" w:hAnsi="Times New Roman"/>
          <w:b/>
          <w:bCs/>
          <w:sz w:val="18"/>
          <w:szCs w:val="18"/>
          <w:lang w:eastAsia="en-GB"/>
        </w:rPr>
        <w:t>Keywords</w:t>
      </w:r>
      <w:r w:rsidRPr="003152C8">
        <w:rPr>
          <w:rFonts w:ascii="Times New Roman" w:hAnsi="Times New Roman"/>
          <w:sz w:val="18"/>
          <w:szCs w:val="18"/>
          <w:lang w:eastAsia="en-GB"/>
        </w:rPr>
        <w:t xml:space="preserve">: </w:t>
      </w:r>
      <w:r w:rsidRPr="003152C8">
        <w:rPr>
          <w:rFonts w:ascii="Times New Roman" w:hAnsi="Times New Roman"/>
          <w:sz w:val="18"/>
          <w:szCs w:val="18"/>
          <w:shd w:val="clear" w:color="auto" w:fill="FFFFFF"/>
        </w:rPr>
        <w:t xml:space="preserve">palm oil, diacylglycerol, triacylglycerol, </w:t>
      </w:r>
      <w:r w:rsidRPr="003152C8">
        <w:rPr>
          <w:rFonts w:ascii="Times New Roman" w:hAnsi="Times New Roman"/>
          <w:i/>
          <w:sz w:val="18"/>
          <w:szCs w:val="18"/>
          <w:shd w:val="clear" w:color="auto" w:fill="FFFFFF"/>
        </w:rPr>
        <w:t>Rhizomucor miehei, Thermomyces lanuginose</w:t>
      </w:r>
    </w:p>
    <w:p w:rsidR="003152C8" w:rsidRPr="003152C8" w:rsidRDefault="003152C8" w:rsidP="003152C8">
      <w:pPr>
        <w:spacing w:after="0" w:line="240" w:lineRule="auto"/>
        <w:jc w:val="center"/>
        <w:rPr>
          <w:rFonts w:ascii="Times New Roman" w:hAnsi="Times New Roman"/>
          <w:b/>
          <w:noProof/>
          <w:sz w:val="18"/>
          <w:szCs w:val="18"/>
          <w:lang w:bidi="ar-SA"/>
        </w:rPr>
      </w:pPr>
    </w:p>
    <w:p w:rsidR="003152C8" w:rsidRPr="003152C8" w:rsidRDefault="003152C8" w:rsidP="003152C8">
      <w:pPr>
        <w:spacing w:after="0" w:line="240" w:lineRule="auto"/>
        <w:jc w:val="center"/>
        <w:rPr>
          <w:rFonts w:ascii="Times New Roman" w:hAnsi="Times New Roman"/>
          <w:b/>
          <w:noProof/>
          <w:sz w:val="18"/>
          <w:szCs w:val="18"/>
          <w:lang w:bidi="ar-SA"/>
        </w:rPr>
      </w:pPr>
      <w:r w:rsidRPr="003152C8">
        <w:rPr>
          <w:rFonts w:ascii="Times New Roman" w:hAnsi="Times New Roman"/>
          <w:b/>
          <w:noProof/>
          <w:sz w:val="18"/>
          <w:szCs w:val="18"/>
          <w:lang w:bidi="ar-SA"/>
        </w:rPr>
        <w:t>Abstrak</w:t>
      </w:r>
    </w:p>
    <w:p w:rsidR="003152C8" w:rsidRPr="003152C8" w:rsidRDefault="003152C8" w:rsidP="003152C8">
      <w:pPr>
        <w:spacing w:after="0" w:line="240" w:lineRule="auto"/>
        <w:jc w:val="both"/>
        <w:rPr>
          <w:rFonts w:ascii="Times New Roman" w:hAnsi="Times New Roman"/>
          <w:sz w:val="18"/>
          <w:szCs w:val="18"/>
          <w:shd w:val="clear" w:color="auto" w:fill="FFFFFF"/>
        </w:rPr>
      </w:pPr>
      <w:r w:rsidRPr="003152C8">
        <w:rPr>
          <w:rFonts w:ascii="Times New Roman" w:hAnsi="Times New Roman"/>
          <w:sz w:val="18"/>
          <w:szCs w:val="18"/>
          <w:shd w:val="clear" w:color="auto" w:fill="FFFFFF"/>
        </w:rPr>
        <w:t xml:space="preserve">Minyak kelapa sawit secara amnya terdiri daripada 90-98% triasilgliserol, 2-6% diasilgliserol (DAG) dan 2-5% monoasilgliserol. Kajian ini telah dijalankan untuk menghasilkan minyak sawit yang kaya DAG melalui tindak balas pengesteran terus bermangkin lipase spesifik 1,3 daripada </w:t>
      </w:r>
      <w:r w:rsidRPr="003152C8">
        <w:rPr>
          <w:rFonts w:ascii="Times New Roman" w:hAnsi="Times New Roman"/>
          <w:i/>
          <w:sz w:val="18"/>
          <w:szCs w:val="18"/>
          <w:shd w:val="clear" w:color="auto" w:fill="FFFFFF"/>
        </w:rPr>
        <w:t xml:space="preserve">Rhizomucor miehei </w:t>
      </w:r>
      <w:r w:rsidRPr="003152C8">
        <w:rPr>
          <w:rFonts w:ascii="Times New Roman" w:hAnsi="Times New Roman"/>
          <w:sz w:val="18"/>
          <w:szCs w:val="18"/>
          <w:shd w:val="clear" w:color="auto" w:fill="FFFFFF"/>
        </w:rPr>
        <w:t xml:space="preserve">(RM IM) dan </w:t>
      </w:r>
      <w:r w:rsidRPr="003152C8">
        <w:rPr>
          <w:rFonts w:ascii="Times New Roman" w:hAnsi="Times New Roman"/>
          <w:i/>
          <w:sz w:val="18"/>
          <w:szCs w:val="18"/>
          <w:shd w:val="clear" w:color="auto" w:fill="FFFFFF"/>
        </w:rPr>
        <w:t>Thermomyces lanuginose</w:t>
      </w:r>
      <w:r w:rsidRPr="003152C8">
        <w:rPr>
          <w:rFonts w:ascii="Times New Roman" w:hAnsi="Times New Roman"/>
          <w:sz w:val="18"/>
          <w:szCs w:val="18"/>
          <w:shd w:val="clear" w:color="auto" w:fill="FFFFFF"/>
        </w:rPr>
        <w:t xml:space="preserve"> (TL IM). Minyak sawit dihidrolisis menggunakan 4% enzim dalam kukus air pada kelajuan 300 rpm pada suhu 60±2</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selama 48 jam. Pengesteran terus pula dilakukan dalam kukus air selama 24 jam pada kelajuan 300 rpm pada suhu 60±2</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Sampel DAG A1 dan DAG B1 adalah hasil sintesis daripada  tindakan 10% enzim TL IM dan 10% enzim RM 1M masing-masing pada replikasi pertama manakala sampel DAG A2 dan DAG B2 pula ialah hasil sintesis dari replikasi kedua. Analisis kromatografi lapisan nipis  menunjukkan tompokan DAG yang lebih besar dalam keempat-empat sampel DAG A1, A2, B1 dan B2 berbanding sampel asal. Anggaran purata keseluruhan DAG yang terhasil dalam sampel dengan tindakan enzim TL IM dan enzim RM IM berdasarkan luas puncak daripada kromatogram kromatografi cecair berprestasi tinggi (HPLC) adalah masing-masing sebanyak 34.28% dan 45.67%. Keputusannya juga menunjukkan wujudnya perbezaan bererti (P&lt; 0.05) antara kedua-dua sampel DAG A dan B. Nilai iodine dalam minyak sawit, sampel DAG A dan B masing-masing adalah 56.00, 35.00 dan 30.50. Daripada lengkuk kalorimetri pengimbas pembezaan (DSC), suhu purata puncak peleburan dan puncak pengkristalan minyak yang terhasil daripada tindak balas pengesteran terus masing-masing sebanyak -3.73</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Cdan -5.72</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untuk sampel A dengan tindakan enzim TL IM. Manakala untuk sampel B dengan tindakan enzim RM IM purata suhu puncak peleburan dan puncak pengkristalan masing-masing sebanyak -4.92</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dan -6.56</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Suhu peleburan dan pengkristalan dalam sampel kawalan adalah sebanyak 5.06</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C dan -1.75</w:t>
      </w:r>
      <w:r w:rsidRPr="003152C8">
        <w:rPr>
          <w:rFonts w:ascii="Times New Roman" w:hAnsi="Times New Roman"/>
          <w:sz w:val="18"/>
          <w:szCs w:val="18"/>
          <w:shd w:val="clear" w:color="auto" w:fill="FFFFFF"/>
          <w:vertAlign w:val="superscript"/>
        </w:rPr>
        <w:t>o</w:t>
      </w:r>
      <w:r w:rsidRPr="003152C8">
        <w:rPr>
          <w:rFonts w:ascii="Times New Roman" w:hAnsi="Times New Roman"/>
          <w:sz w:val="18"/>
          <w:szCs w:val="18"/>
          <w:shd w:val="clear" w:color="auto" w:fill="FFFFFF"/>
        </w:rPr>
        <w:t xml:space="preserve">C </w:t>
      </w:r>
      <w:r w:rsidRPr="003152C8">
        <w:rPr>
          <w:rFonts w:ascii="Times New Roman" w:hAnsi="Times New Roman"/>
          <w:sz w:val="18"/>
          <w:szCs w:val="18"/>
          <w:shd w:val="clear" w:color="auto" w:fill="FFFFFF"/>
        </w:rPr>
        <w:lastRenderedPageBreak/>
        <w:t>masing-masing. Kesimpulannya, enzim RM IM lebih berupaya menghasilkan minyak kelapa sawit yang kaya DAG dan keberkesanan tindak balas pengesteran terus dalam menghasilkan minyak yang kaya DAG juga telah dibuktikan.</w:t>
      </w:r>
    </w:p>
    <w:p w:rsidR="003152C8" w:rsidRPr="003152C8" w:rsidRDefault="003152C8" w:rsidP="003152C8">
      <w:pPr>
        <w:spacing w:after="0" w:line="240" w:lineRule="auto"/>
        <w:rPr>
          <w:rFonts w:ascii="Times New Roman" w:hAnsi="Times New Roman"/>
          <w:sz w:val="18"/>
          <w:szCs w:val="18"/>
          <w:lang w:eastAsia="en-GB"/>
        </w:rPr>
      </w:pPr>
    </w:p>
    <w:p w:rsidR="003152C8" w:rsidRPr="003152C8" w:rsidRDefault="003152C8" w:rsidP="003152C8">
      <w:pPr>
        <w:spacing w:after="0" w:line="240" w:lineRule="auto"/>
        <w:rPr>
          <w:rFonts w:ascii="Times New Roman" w:hAnsi="Times New Roman"/>
          <w:i/>
          <w:sz w:val="18"/>
          <w:szCs w:val="18"/>
          <w:shd w:val="clear" w:color="auto" w:fill="FFFFFF"/>
        </w:rPr>
      </w:pPr>
      <w:r w:rsidRPr="003152C8">
        <w:rPr>
          <w:rFonts w:ascii="Times New Roman" w:hAnsi="Times New Roman"/>
          <w:b/>
          <w:bCs/>
          <w:sz w:val="18"/>
          <w:szCs w:val="18"/>
          <w:lang w:eastAsia="en-GB"/>
        </w:rPr>
        <w:t>Kata kunci</w:t>
      </w:r>
      <w:r w:rsidRPr="003152C8">
        <w:rPr>
          <w:rFonts w:ascii="Times New Roman" w:hAnsi="Times New Roman"/>
          <w:sz w:val="18"/>
          <w:szCs w:val="18"/>
          <w:lang w:eastAsia="en-GB"/>
        </w:rPr>
        <w:t xml:space="preserve">: </w:t>
      </w:r>
      <w:r w:rsidRPr="003152C8">
        <w:rPr>
          <w:rFonts w:ascii="Times New Roman" w:hAnsi="Times New Roman"/>
          <w:sz w:val="18"/>
          <w:szCs w:val="18"/>
          <w:shd w:val="clear" w:color="auto" w:fill="FFFFFF"/>
        </w:rPr>
        <w:t xml:space="preserve">minyak kelapa sawit, diasilgliserol, triasilgliserol, </w:t>
      </w:r>
      <w:r w:rsidRPr="003152C8">
        <w:rPr>
          <w:rFonts w:ascii="Times New Roman" w:hAnsi="Times New Roman"/>
          <w:i/>
          <w:sz w:val="18"/>
          <w:szCs w:val="18"/>
          <w:shd w:val="clear" w:color="auto" w:fill="FFFFFF"/>
        </w:rPr>
        <w:t>Rhizomucor miehei, Thermomyces lanuginose</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B61DE" w:rsidRPr="004C5537" w:rsidRDefault="00EB61DE" w:rsidP="00EB61DE">
      <w:pPr>
        <w:spacing w:after="0" w:line="240" w:lineRule="auto"/>
        <w:jc w:val="both"/>
        <w:rPr>
          <w:rFonts w:ascii="Times New Roman" w:hAnsi="Times New Roman"/>
          <w:position w:val="-5"/>
          <w:sz w:val="20"/>
          <w:szCs w:val="20"/>
        </w:rPr>
      </w:pPr>
      <w:r w:rsidRPr="004C5537">
        <w:rPr>
          <w:rFonts w:ascii="Times New Roman" w:hAnsi="Times New Roman"/>
          <w:position w:val="-5"/>
          <w:sz w:val="20"/>
          <w:szCs w:val="20"/>
        </w:rPr>
        <w:t>Palm oil is produced from a part of palm fruit (</w:t>
      </w:r>
      <w:r w:rsidRPr="004C5537">
        <w:rPr>
          <w:rFonts w:ascii="Times New Roman" w:hAnsi="Times New Roman"/>
          <w:i/>
          <w:position w:val="-5"/>
          <w:sz w:val="20"/>
          <w:szCs w:val="20"/>
        </w:rPr>
        <w:t>Elaeis guineensis</w:t>
      </w:r>
      <w:r w:rsidRPr="004C5537">
        <w:rPr>
          <w:rFonts w:ascii="Times New Roman" w:hAnsi="Times New Roman"/>
          <w:position w:val="-5"/>
          <w:sz w:val="20"/>
          <w:szCs w:val="20"/>
        </w:rPr>
        <w:t xml:space="preserve">) known as mesocarp. The hybrid of </w:t>
      </w:r>
      <w:r w:rsidRPr="004C5537">
        <w:rPr>
          <w:rFonts w:ascii="Times New Roman" w:hAnsi="Times New Roman"/>
          <w:i/>
          <w:position w:val="-5"/>
          <w:sz w:val="20"/>
          <w:szCs w:val="20"/>
        </w:rPr>
        <w:t>Dura</w:t>
      </w:r>
      <w:r w:rsidRPr="004C5537">
        <w:rPr>
          <w:rFonts w:ascii="Times New Roman" w:hAnsi="Times New Roman"/>
          <w:position w:val="-5"/>
          <w:sz w:val="20"/>
          <w:szCs w:val="20"/>
        </w:rPr>
        <w:t xml:space="preserve"> and </w:t>
      </w:r>
      <w:r w:rsidRPr="004C5537">
        <w:rPr>
          <w:rFonts w:ascii="Times New Roman" w:hAnsi="Times New Roman"/>
          <w:i/>
          <w:position w:val="-5"/>
          <w:sz w:val="20"/>
          <w:szCs w:val="20"/>
        </w:rPr>
        <w:t xml:space="preserve">Pisifera </w:t>
      </w:r>
      <w:r w:rsidRPr="004C5537">
        <w:rPr>
          <w:rFonts w:ascii="Times New Roman" w:hAnsi="Times New Roman"/>
          <w:position w:val="-5"/>
          <w:sz w:val="20"/>
          <w:szCs w:val="20"/>
        </w:rPr>
        <w:t>known as</w:t>
      </w:r>
      <w:r w:rsidRPr="004C5537">
        <w:rPr>
          <w:rFonts w:ascii="Times New Roman" w:hAnsi="Times New Roman"/>
          <w:i/>
          <w:position w:val="-5"/>
          <w:sz w:val="20"/>
          <w:szCs w:val="20"/>
        </w:rPr>
        <w:t xml:space="preserve"> Tenera</w:t>
      </w:r>
      <w:r w:rsidRPr="004C5537">
        <w:rPr>
          <w:rFonts w:ascii="Times New Roman" w:hAnsi="Times New Roman"/>
          <w:position w:val="-5"/>
          <w:sz w:val="20"/>
          <w:szCs w:val="20"/>
        </w:rPr>
        <w:t xml:space="preserve"> is the type of palm fruit cultivated abundantly in Malaysia. Palm oil can be classified either as saturated or unsaturated fat due to the equal amount of saturated and unsaturated fat found in the oil [1]. Saturated fatty acid in the palm oil consist of 44% palmitic acid, and 5% oleic acid. While unsaturated fatty acid are in the form of 39% oleic acid (mono-unsaturated fatty acid) and 10% linoleic acid (polyunsaturated fatty acid) [2]. Triacylglycerol (TAG) is the main component in the palm oil followed by diacylglycerol (DAG) around 6-8% and monoacylglycerol (MAG) with quantity less than 1%. </w:t>
      </w:r>
    </w:p>
    <w:p w:rsidR="00EB61DE" w:rsidRPr="004C5537" w:rsidRDefault="00EB61DE" w:rsidP="00EB61DE">
      <w:pPr>
        <w:spacing w:after="0" w:line="240" w:lineRule="auto"/>
        <w:jc w:val="both"/>
        <w:rPr>
          <w:rFonts w:ascii="Times New Roman" w:hAnsi="Times New Roman"/>
          <w:i/>
          <w:position w:val="-5"/>
          <w:sz w:val="20"/>
          <w:szCs w:val="20"/>
        </w:rPr>
      </w:pPr>
    </w:p>
    <w:p w:rsidR="00EB61DE" w:rsidRPr="004C5537" w:rsidRDefault="00EB61DE" w:rsidP="00EB61DE">
      <w:pPr>
        <w:spacing w:after="0" w:line="240" w:lineRule="auto"/>
        <w:jc w:val="both"/>
        <w:rPr>
          <w:rFonts w:ascii="Times New Roman" w:hAnsi="Times New Roman"/>
          <w:position w:val="-5"/>
          <w:sz w:val="20"/>
          <w:szCs w:val="20"/>
        </w:rPr>
      </w:pPr>
      <w:r w:rsidRPr="004C5537">
        <w:rPr>
          <w:rFonts w:ascii="Times New Roman" w:hAnsi="Times New Roman"/>
          <w:position w:val="-5"/>
          <w:sz w:val="20"/>
          <w:szCs w:val="20"/>
        </w:rPr>
        <w:t xml:space="preserve">World Health Organization in the year 2000 has reported that more than one billion adults in the world are in the category of fat while almost 300 million adults are classified as obese. Fat accumulation in the body is always associated with dietary intake that is higher in fat (lipid). The only way to reduce the obese cases in the world is through consumption of low fat food which is very difficult to practice. This is because the foods that taste good is somehow compose of fat. That is why food compose of modified fat through the scientific method is most preferred by consumers [3]. Consumers can eat this modified food products as much as possible without any worries of fat accumulation in the body. Modified fat is mainly compose of  short and medium chain fatty acid from MAG and DAG replacing  long chain fatty acid from TAG. Fat modification from TAG to DAG and MAG can be done through esterification method. Synthesis of DAG oil is on about the scientific proof that modified fat is good for health. </w:t>
      </w:r>
    </w:p>
    <w:p w:rsidR="00EB61DE" w:rsidRPr="004C5537" w:rsidRDefault="00EB61DE" w:rsidP="00EB61DE">
      <w:pPr>
        <w:spacing w:after="0" w:line="240" w:lineRule="auto"/>
        <w:jc w:val="both"/>
        <w:rPr>
          <w:rFonts w:ascii="Times New Roman" w:hAnsi="Times New Roman"/>
          <w:position w:val="-5"/>
          <w:sz w:val="20"/>
          <w:szCs w:val="20"/>
        </w:rPr>
      </w:pPr>
    </w:p>
    <w:p w:rsidR="00EB61DE" w:rsidRPr="004C5537" w:rsidRDefault="00EB61DE" w:rsidP="00EB61DE">
      <w:pPr>
        <w:spacing w:after="0" w:line="240" w:lineRule="auto"/>
        <w:jc w:val="both"/>
        <w:rPr>
          <w:rFonts w:ascii="Times New Roman" w:hAnsi="Times New Roman"/>
          <w:sz w:val="20"/>
          <w:szCs w:val="20"/>
        </w:rPr>
      </w:pPr>
      <w:r w:rsidRPr="004C5537">
        <w:rPr>
          <w:rFonts w:ascii="Times New Roman" w:hAnsi="Times New Roman"/>
          <w:position w:val="-5"/>
          <w:sz w:val="20"/>
          <w:szCs w:val="20"/>
        </w:rPr>
        <w:t xml:space="preserve">Some of the advantages of considering DAG oil in the diet over TAG high oil are it controls the triglyceride serum level as well as it suppress fat accumulation in the body [4]. DAG oil compose of unique physicochemical property due to the presence of free hydroxyl group in the structure. DAG oil will increase the usage of fat as energy by reducing the rate of respiration. High fitosterol content in the DAG oil is capable of reducing low density lipoprotein [3]. DAG oil can be produced from free fatty acid and glycerol through direct esterification using 1,3- positional specific lipase  from  </w:t>
      </w:r>
      <w:r w:rsidRPr="004C5537">
        <w:rPr>
          <w:rFonts w:ascii="Times New Roman" w:hAnsi="Times New Roman"/>
          <w:i/>
          <w:sz w:val="20"/>
          <w:szCs w:val="20"/>
        </w:rPr>
        <w:t xml:space="preserve">Rhizomucor miehei </w:t>
      </w:r>
      <w:r w:rsidRPr="004C5537">
        <w:rPr>
          <w:rFonts w:ascii="Times New Roman" w:hAnsi="Times New Roman"/>
          <w:sz w:val="20"/>
          <w:szCs w:val="20"/>
        </w:rPr>
        <w:t xml:space="preserve">as catalyst [5]. Enzymatic direct esterification is one of the most prominent methods in producing oil that is high in DAG content. </w:t>
      </w:r>
    </w:p>
    <w:p w:rsidR="00EB61DE" w:rsidRPr="004C5537" w:rsidRDefault="00EB61DE" w:rsidP="00EB61DE">
      <w:pPr>
        <w:spacing w:after="0" w:line="240" w:lineRule="auto"/>
        <w:jc w:val="both"/>
        <w:rPr>
          <w:rFonts w:ascii="Times New Roman" w:hAnsi="Times New Roman"/>
          <w:sz w:val="20"/>
          <w:szCs w:val="20"/>
        </w:rPr>
      </w:pPr>
    </w:p>
    <w:p w:rsidR="00EB61DE" w:rsidRPr="004C5537" w:rsidRDefault="00EB61DE" w:rsidP="00EB61DE">
      <w:pPr>
        <w:spacing w:after="0" w:line="240" w:lineRule="auto"/>
        <w:jc w:val="both"/>
        <w:rPr>
          <w:rFonts w:ascii="Times New Roman" w:hAnsi="Times New Roman"/>
          <w:sz w:val="20"/>
          <w:szCs w:val="20"/>
        </w:rPr>
      </w:pPr>
      <w:r w:rsidRPr="004C5537">
        <w:rPr>
          <w:rFonts w:ascii="Times New Roman" w:hAnsi="Times New Roman"/>
          <w:sz w:val="20"/>
          <w:szCs w:val="20"/>
        </w:rPr>
        <w:t>In this study, p</w:t>
      </w:r>
      <w:r>
        <w:rPr>
          <w:rFonts w:ascii="Times New Roman" w:hAnsi="Times New Roman"/>
          <w:sz w:val="20"/>
          <w:szCs w:val="20"/>
        </w:rPr>
        <w:t>alm oil that is high in DAG (34</w:t>
      </w:r>
      <w:r w:rsidRPr="004C5537">
        <w:rPr>
          <w:rFonts w:ascii="Times New Roman" w:hAnsi="Times New Roman"/>
          <w:sz w:val="20"/>
          <w:szCs w:val="20"/>
        </w:rPr>
        <w:t xml:space="preserve">-45%) was produced with an enzyme as catalyst in a solvent free condition. Palm oil that is high in DAG content has been synthesized through direct esterification method catalyst by 1,3 positional specific lipase from </w:t>
      </w:r>
      <w:r w:rsidRPr="004C5537">
        <w:rPr>
          <w:rFonts w:ascii="Times New Roman" w:hAnsi="Times New Roman"/>
          <w:i/>
          <w:sz w:val="20"/>
          <w:szCs w:val="20"/>
        </w:rPr>
        <w:t>Rhizomucor miehei</w:t>
      </w:r>
      <w:r w:rsidRPr="004C5537">
        <w:rPr>
          <w:rFonts w:ascii="Times New Roman" w:hAnsi="Times New Roman"/>
          <w:sz w:val="20"/>
          <w:szCs w:val="20"/>
        </w:rPr>
        <w:t xml:space="preserve"> (RM IM) and </w:t>
      </w:r>
      <w:r w:rsidRPr="004C5537">
        <w:rPr>
          <w:rFonts w:ascii="Times New Roman" w:hAnsi="Times New Roman"/>
          <w:i/>
          <w:sz w:val="20"/>
          <w:szCs w:val="20"/>
        </w:rPr>
        <w:t>Thermomyces lanuginose</w:t>
      </w:r>
      <w:r w:rsidRPr="004C5537">
        <w:rPr>
          <w:rFonts w:ascii="Times New Roman" w:hAnsi="Times New Roman"/>
          <w:sz w:val="20"/>
          <w:szCs w:val="20"/>
        </w:rPr>
        <w:t xml:space="preserve"> (TL IM).</w:t>
      </w:r>
    </w:p>
    <w:p w:rsidR="006768E9" w:rsidRPr="00F447A7" w:rsidRDefault="006768E9" w:rsidP="00EB61D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EB61DE" w:rsidRPr="004C5537" w:rsidRDefault="00EB61DE" w:rsidP="00EB61DE">
      <w:pPr>
        <w:spacing w:after="0" w:line="240" w:lineRule="auto"/>
        <w:jc w:val="both"/>
        <w:rPr>
          <w:rFonts w:ascii="Times New Roman" w:hAnsi="Times New Roman"/>
          <w:b/>
          <w:kern w:val="28"/>
          <w:sz w:val="20"/>
          <w:szCs w:val="20"/>
        </w:rPr>
      </w:pPr>
      <w:r w:rsidRPr="004C5537">
        <w:rPr>
          <w:rFonts w:ascii="Times New Roman" w:hAnsi="Times New Roman"/>
          <w:b/>
          <w:kern w:val="28"/>
          <w:sz w:val="20"/>
          <w:szCs w:val="20"/>
        </w:rPr>
        <w:t>Materials</w:t>
      </w:r>
    </w:p>
    <w:p w:rsidR="00EB61DE" w:rsidRPr="004C5537" w:rsidRDefault="00EB61DE" w:rsidP="00EB61DE">
      <w:pPr>
        <w:spacing w:after="0" w:line="240" w:lineRule="auto"/>
        <w:jc w:val="both"/>
        <w:rPr>
          <w:rFonts w:ascii="Times New Roman" w:hAnsi="Times New Roman"/>
          <w:sz w:val="20"/>
          <w:szCs w:val="20"/>
          <w:shd w:val="clear" w:color="auto" w:fill="FFFFFF"/>
        </w:rPr>
      </w:pPr>
      <w:r w:rsidRPr="004C5537">
        <w:rPr>
          <w:rFonts w:ascii="Times New Roman" w:hAnsi="Times New Roman"/>
          <w:kern w:val="28"/>
          <w:sz w:val="20"/>
          <w:szCs w:val="20"/>
        </w:rPr>
        <w:t>Palm olein cooking oil (</w:t>
      </w:r>
      <w:r w:rsidRPr="004C5537">
        <w:rPr>
          <w:rFonts w:ascii="Times New Roman" w:hAnsi="Times New Roman"/>
          <w:i/>
          <w:kern w:val="28"/>
          <w:sz w:val="20"/>
          <w:szCs w:val="20"/>
        </w:rPr>
        <w:t>Seri Murni</w:t>
      </w:r>
      <w:r w:rsidRPr="004C5537">
        <w:rPr>
          <w:rFonts w:ascii="Times New Roman" w:hAnsi="Times New Roman"/>
          <w:kern w:val="28"/>
          <w:sz w:val="20"/>
          <w:szCs w:val="20"/>
        </w:rPr>
        <w:t xml:space="preserve">) purchased from the market has been used for this study.  The two </w:t>
      </w:r>
      <w:r w:rsidRPr="004C5537">
        <w:rPr>
          <w:rFonts w:ascii="Times New Roman" w:hAnsi="Times New Roman"/>
          <w:sz w:val="20"/>
          <w:szCs w:val="20"/>
        </w:rPr>
        <w:t xml:space="preserve">catalysts that were used for this study 1,3 positional specific lipase from </w:t>
      </w:r>
      <w:r w:rsidRPr="004C5537">
        <w:rPr>
          <w:rFonts w:ascii="Times New Roman" w:hAnsi="Times New Roman"/>
          <w:i/>
          <w:sz w:val="20"/>
          <w:szCs w:val="20"/>
        </w:rPr>
        <w:t>Rhizomucor miehei</w:t>
      </w:r>
      <w:r w:rsidRPr="004C5537">
        <w:rPr>
          <w:rFonts w:ascii="Times New Roman" w:hAnsi="Times New Roman"/>
          <w:sz w:val="20"/>
          <w:szCs w:val="20"/>
        </w:rPr>
        <w:t xml:space="preserve"> (RM IM) and </w:t>
      </w:r>
      <w:r w:rsidRPr="004C5537">
        <w:rPr>
          <w:rFonts w:ascii="Times New Roman" w:hAnsi="Times New Roman"/>
          <w:i/>
          <w:sz w:val="20"/>
          <w:szCs w:val="20"/>
        </w:rPr>
        <w:t>Thermomyces lanuginose</w:t>
      </w:r>
      <w:r w:rsidRPr="004C5537">
        <w:rPr>
          <w:rFonts w:ascii="Times New Roman" w:hAnsi="Times New Roman"/>
          <w:sz w:val="20"/>
          <w:szCs w:val="20"/>
        </w:rPr>
        <w:t xml:space="preserve"> (TL IM) were supplied by Novozymes Malaysia Sdn Bhd. </w:t>
      </w:r>
      <w:r w:rsidRPr="004C5537">
        <w:rPr>
          <w:rFonts w:ascii="Times New Roman" w:hAnsi="Times New Roman"/>
          <w:sz w:val="20"/>
          <w:szCs w:val="20"/>
          <w:shd w:val="clear" w:color="auto" w:fill="FFFFFF"/>
        </w:rPr>
        <w:t>All other solvents and reagents were analytical or chromatographic grades.</w:t>
      </w:r>
    </w:p>
    <w:p w:rsidR="00EB61DE" w:rsidRPr="004C5537" w:rsidRDefault="00EB61DE" w:rsidP="00EB61DE">
      <w:pPr>
        <w:spacing w:after="0" w:line="240" w:lineRule="auto"/>
        <w:jc w:val="both"/>
        <w:rPr>
          <w:rFonts w:ascii="Times New Roman" w:hAnsi="Times New Roman"/>
          <w:sz w:val="20"/>
          <w:szCs w:val="20"/>
        </w:rPr>
      </w:pPr>
    </w:p>
    <w:p w:rsidR="00EB61DE" w:rsidRPr="004C5537" w:rsidRDefault="00EB61DE" w:rsidP="00EB61DE">
      <w:pPr>
        <w:spacing w:after="0" w:line="240" w:lineRule="auto"/>
        <w:jc w:val="both"/>
        <w:rPr>
          <w:rFonts w:ascii="Times New Roman" w:hAnsi="Times New Roman"/>
          <w:bCs/>
          <w:i/>
          <w:iCs/>
          <w:sz w:val="20"/>
          <w:szCs w:val="20"/>
          <w:lang w:val="en-GB"/>
        </w:rPr>
      </w:pPr>
      <w:r w:rsidRPr="004C5537">
        <w:rPr>
          <w:rFonts w:ascii="Times New Roman" w:hAnsi="Times New Roman"/>
          <w:b/>
          <w:bCs/>
          <w:iCs/>
          <w:sz w:val="20"/>
          <w:szCs w:val="20"/>
          <w:lang w:val="en-GB"/>
        </w:rPr>
        <w:t>Enzymatic Hydrolysis</w:t>
      </w:r>
    </w:p>
    <w:p w:rsidR="00EB61DE" w:rsidRPr="004C5537" w:rsidRDefault="00EB61DE" w:rsidP="00EB61DE">
      <w:pPr>
        <w:spacing w:after="0" w:line="240" w:lineRule="auto"/>
        <w:jc w:val="both"/>
        <w:rPr>
          <w:rFonts w:ascii="Times New Roman" w:hAnsi="Times New Roman"/>
          <w:bCs/>
          <w:iCs/>
          <w:sz w:val="20"/>
          <w:szCs w:val="20"/>
          <w:lang w:val="en-GB"/>
        </w:rPr>
      </w:pPr>
      <w:r w:rsidRPr="004C5537">
        <w:rPr>
          <w:rFonts w:ascii="Times New Roman" w:hAnsi="Times New Roman"/>
          <w:bCs/>
          <w:iCs/>
          <w:sz w:val="20"/>
          <w:szCs w:val="20"/>
          <w:lang w:val="en-GB"/>
        </w:rPr>
        <w:t>A total of 150</w:t>
      </w:r>
      <w:r>
        <w:rPr>
          <w:rFonts w:ascii="Times New Roman" w:hAnsi="Times New Roman"/>
          <w:bCs/>
          <w:iCs/>
          <w:sz w:val="20"/>
          <w:szCs w:val="20"/>
          <w:lang w:val="en-GB"/>
        </w:rPr>
        <w:t xml:space="preserve"> </w:t>
      </w:r>
      <w:r w:rsidRPr="004C5537">
        <w:rPr>
          <w:rFonts w:ascii="Times New Roman" w:hAnsi="Times New Roman"/>
          <w:bCs/>
          <w:iCs/>
          <w:sz w:val="20"/>
          <w:szCs w:val="20"/>
          <w:lang w:val="en-GB"/>
        </w:rPr>
        <w:t>g of palm oil was transferred into a 250</w:t>
      </w:r>
      <w:r>
        <w:rPr>
          <w:rFonts w:ascii="Times New Roman" w:hAnsi="Times New Roman"/>
          <w:bCs/>
          <w:iCs/>
          <w:sz w:val="20"/>
          <w:szCs w:val="20"/>
          <w:lang w:val="en-GB"/>
        </w:rPr>
        <w:t xml:space="preserve"> </w:t>
      </w:r>
      <w:r w:rsidRPr="004C5537">
        <w:rPr>
          <w:rFonts w:ascii="Times New Roman" w:hAnsi="Times New Roman"/>
          <w:bCs/>
          <w:iCs/>
          <w:sz w:val="20"/>
          <w:szCs w:val="20"/>
          <w:lang w:val="en-GB"/>
        </w:rPr>
        <w:t>ml conical cone and followed by the addition of 60% water and 4% enzyme TL (based on the quantity of oil). The mixture has been placed on a vortex for uniform distribution of the enzyme. The mixed sample, then was transferred into the test tubes and was left it in the water bath with temperature 60±2ºC for 48</w:t>
      </w:r>
      <w:r w:rsidR="001F2F35">
        <w:rPr>
          <w:rFonts w:ascii="Times New Roman" w:hAnsi="Times New Roman"/>
          <w:bCs/>
          <w:iCs/>
          <w:sz w:val="20"/>
          <w:szCs w:val="20"/>
          <w:lang w:val="en-GB"/>
        </w:rPr>
        <w:t xml:space="preserve"> </w:t>
      </w:r>
      <w:r w:rsidRPr="004C5537">
        <w:rPr>
          <w:rFonts w:ascii="Times New Roman" w:hAnsi="Times New Roman"/>
          <w:bCs/>
          <w:iCs/>
          <w:sz w:val="20"/>
          <w:szCs w:val="20"/>
          <w:lang w:val="en-GB"/>
        </w:rPr>
        <w:t>hours at the speed of 300</w:t>
      </w:r>
      <w:r>
        <w:rPr>
          <w:rFonts w:ascii="Times New Roman" w:hAnsi="Times New Roman"/>
          <w:bCs/>
          <w:iCs/>
          <w:sz w:val="20"/>
          <w:szCs w:val="20"/>
          <w:lang w:val="en-GB"/>
        </w:rPr>
        <w:t xml:space="preserve"> </w:t>
      </w:r>
      <w:r w:rsidRPr="004C5537">
        <w:rPr>
          <w:rFonts w:ascii="Times New Roman" w:hAnsi="Times New Roman"/>
          <w:bCs/>
          <w:iCs/>
          <w:sz w:val="20"/>
          <w:szCs w:val="20"/>
          <w:lang w:val="en-GB"/>
        </w:rPr>
        <w:t xml:space="preserve">rpm. The samples were strained out to separate the enzyme and the glycerol. The resultant from this process was known as hydrolysate. Finally glycerol was added to the hydrolysate. The steps were repeated with enzyme RM [6]. </w:t>
      </w:r>
    </w:p>
    <w:p w:rsidR="00EB61DE" w:rsidRDefault="00EB61DE" w:rsidP="00EB61DE">
      <w:pPr>
        <w:spacing w:after="0" w:line="240" w:lineRule="auto"/>
        <w:jc w:val="both"/>
        <w:rPr>
          <w:rFonts w:ascii="Times New Roman" w:hAnsi="Times New Roman"/>
          <w:bCs/>
          <w:iCs/>
          <w:sz w:val="20"/>
          <w:szCs w:val="20"/>
          <w:lang w:val="en-GB"/>
        </w:rPr>
      </w:pPr>
    </w:p>
    <w:p w:rsidR="00EB61DE" w:rsidRPr="004C5537" w:rsidRDefault="00EB61DE" w:rsidP="00EB61DE">
      <w:pPr>
        <w:spacing w:after="0" w:line="240" w:lineRule="auto"/>
        <w:jc w:val="both"/>
        <w:rPr>
          <w:rFonts w:ascii="Times New Roman" w:hAnsi="Times New Roman"/>
          <w:bCs/>
          <w:iCs/>
          <w:sz w:val="20"/>
          <w:szCs w:val="20"/>
          <w:lang w:val="en-GB"/>
        </w:rPr>
      </w:pPr>
    </w:p>
    <w:p w:rsidR="00EB61DE" w:rsidRPr="004C5537" w:rsidRDefault="00EB61DE" w:rsidP="00EB61DE">
      <w:pPr>
        <w:spacing w:after="0" w:line="240" w:lineRule="auto"/>
        <w:jc w:val="both"/>
        <w:rPr>
          <w:rFonts w:ascii="Times New Roman" w:hAnsi="Times New Roman"/>
          <w:bCs/>
          <w:i/>
          <w:iCs/>
          <w:sz w:val="20"/>
          <w:szCs w:val="20"/>
          <w:lang w:val="en-GB"/>
        </w:rPr>
      </w:pPr>
      <w:r w:rsidRPr="004C5537">
        <w:rPr>
          <w:rFonts w:ascii="Times New Roman" w:hAnsi="Times New Roman"/>
          <w:b/>
          <w:bCs/>
          <w:iCs/>
          <w:sz w:val="20"/>
          <w:szCs w:val="20"/>
          <w:lang w:val="en-GB"/>
        </w:rPr>
        <w:lastRenderedPageBreak/>
        <w:t>Direct Esterification Of Glycerol With 1,3-Specific Lipase TL IM and RM IM</w:t>
      </w:r>
      <w:r w:rsidRPr="004C5537">
        <w:rPr>
          <w:rFonts w:ascii="Times New Roman" w:hAnsi="Times New Roman"/>
          <w:bCs/>
          <w:i/>
          <w:iCs/>
          <w:sz w:val="20"/>
          <w:szCs w:val="20"/>
          <w:lang w:val="en-GB"/>
        </w:rPr>
        <w:t xml:space="preserve"> </w:t>
      </w:r>
    </w:p>
    <w:p w:rsidR="00EB61DE" w:rsidRPr="004C5537" w:rsidRDefault="00EB61DE" w:rsidP="00EB61DE">
      <w:pPr>
        <w:spacing w:after="0" w:line="240" w:lineRule="auto"/>
        <w:jc w:val="both"/>
        <w:rPr>
          <w:rFonts w:ascii="Times New Roman" w:hAnsi="Times New Roman"/>
          <w:bCs/>
          <w:iCs/>
          <w:sz w:val="20"/>
          <w:szCs w:val="20"/>
          <w:lang w:val="en-GB"/>
        </w:rPr>
      </w:pPr>
      <w:r w:rsidRPr="004C5537">
        <w:rPr>
          <w:rFonts w:ascii="Times New Roman" w:hAnsi="Times New Roman"/>
          <w:bCs/>
          <w:iCs/>
          <w:sz w:val="20"/>
          <w:szCs w:val="20"/>
          <w:lang w:val="en-GB"/>
        </w:rPr>
        <w:t>Direct esterification was a solvent free process. In this study, 2 replicates of direct esterification of hydrolysate with glycerol were conducted.  The results obtained through this process were labelled as DAG A1 and DAG A2 respectively. A total of 100</w:t>
      </w:r>
      <w:r w:rsidR="001F2F35">
        <w:rPr>
          <w:rFonts w:ascii="Times New Roman" w:hAnsi="Times New Roman"/>
          <w:bCs/>
          <w:iCs/>
          <w:sz w:val="20"/>
          <w:szCs w:val="20"/>
          <w:lang w:val="en-GB"/>
        </w:rPr>
        <w:t xml:space="preserve"> </w:t>
      </w:r>
      <w:r w:rsidRPr="004C5537">
        <w:rPr>
          <w:rFonts w:ascii="Times New Roman" w:hAnsi="Times New Roman"/>
          <w:bCs/>
          <w:iCs/>
          <w:sz w:val="20"/>
          <w:szCs w:val="20"/>
          <w:lang w:val="en-GB"/>
        </w:rPr>
        <w:t>ml of hydrolysate compose of 1.33 mol free fatty acid and 0.22 mol glycerol in the stoichiometri ratio 2:1 (free fatty acid : glycerol) were added in 250</w:t>
      </w:r>
      <w:r>
        <w:rPr>
          <w:rFonts w:ascii="Times New Roman" w:hAnsi="Times New Roman"/>
          <w:bCs/>
          <w:iCs/>
          <w:sz w:val="20"/>
          <w:szCs w:val="20"/>
          <w:lang w:val="en-GB"/>
        </w:rPr>
        <w:t xml:space="preserve"> </w:t>
      </w:r>
      <w:r w:rsidRPr="004C5537">
        <w:rPr>
          <w:rFonts w:ascii="Times New Roman" w:hAnsi="Times New Roman"/>
          <w:bCs/>
          <w:iCs/>
          <w:sz w:val="20"/>
          <w:szCs w:val="20"/>
          <w:lang w:val="en-GB"/>
        </w:rPr>
        <w:t xml:space="preserve">ml conical cone followed by the addition of 10% enzyme </w:t>
      </w:r>
      <w:r w:rsidRPr="004C5537">
        <w:rPr>
          <w:rFonts w:ascii="Times New Roman" w:hAnsi="Times New Roman"/>
          <w:bCs/>
          <w:i/>
          <w:iCs/>
          <w:sz w:val="20"/>
          <w:szCs w:val="20"/>
          <w:lang w:val="en-GB"/>
        </w:rPr>
        <w:t>Thermomyces Lanuginosa</w:t>
      </w:r>
      <w:r w:rsidRPr="004C5537">
        <w:rPr>
          <w:rFonts w:ascii="Times New Roman" w:hAnsi="Times New Roman"/>
          <w:bCs/>
          <w:iCs/>
          <w:sz w:val="20"/>
          <w:szCs w:val="20"/>
          <w:lang w:val="en-GB"/>
        </w:rPr>
        <w:t xml:space="preserve"> (weight/ substrate weight). The mixture was placed in the water bath with temperature of 60±2ºC at the speed of 300</w:t>
      </w:r>
      <w:r w:rsidR="001F2F35">
        <w:rPr>
          <w:rFonts w:ascii="Times New Roman" w:hAnsi="Times New Roman"/>
          <w:bCs/>
          <w:iCs/>
          <w:sz w:val="20"/>
          <w:szCs w:val="20"/>
          <w:lang w:val="en-GB"/>
        </w:rPr>
        <w:t xml:space="preserve"> </w:t>
      </w:r>
      <w:r w:rsidRPr="004C5537">
        <w:rPr>
          <w:rFonts w:ascii="Times New Roman" w:hAnsi="Times New Roman"/>
          <w:bCs/>
          <w:iCs/>
          <w:sz w:val="20"/>
          <w:szCs w:val="20"/>
          <w:lang w:val="en-GB"/>
        </w:rPr>
        <w:t xml:space="preserve">rpm. After 24 hours, palm oil that is high in DAG content was obtained. The steps were repeated with enzyme </w:t>
      </w:r>
      <w:r w:rsidRPr="004C5537">
        <w:rPr>
          <w:rFonts w:ascii="Times New Roman" w:hAnsi="Times New Roman"/>
          <w:i/>
          <w:sz w:val="20"/>
          <w:szCs w:val="20"/>
        </w:rPr>
        <w:t xml:space="preserve">Rhizomucor miehei </w:t>
      </w:r>
      <w:r w:rsidRPr="004C5537">
        <w:rPr>
          <w:rFonts w:ascii="Times New Roman" w:hAnsi="Times New Roman"/>
          <w:sz w:val="20"/>
          <w:szCs w:val="20"/>
        </w:rPr>
        <w:t>that were labelled as DAG B1 and DAG B2</w:t>
      </w:r>
      <w:r w:rsidRPr="004C5537">
        <w:rPr>
          <w:rFonts w:ascii="Times New Roman" w:hAnsi="Times New Roman"/>
          <w:i/>
          <w:sz w:val="20"/>
          <w:szCs w:val="20"/>
        </w:rPr>
        <w:t xml:space="preserve">. </w:t>
      </w:r>
      <w:r w:rsidRPr="004C5537">
        <w:rPr>
          <w:rFonts w:ascii="Times New Roman" w:hAnsi="Times New Roman"/>
          <w:sz w:val="20"/>
          <w:szCs w:val="20"/>
        </w:rPr>
        <w:t>Finally,</w:t>
      </w:r>
      <w:r w:rsidRPr="004C5537">
        <w:rPr>
          <w:rFonts w:ascii="Times New Roman" w:hAnsi="Times New Roman"/>
          <w:i/>
          <w:sz w:val="20"/>
          <w:szCs w:val="20"/>
        </w:rPr>
        <w:t xml:space="preserve"> </w:t>
      </w:r>
      <w:r w:rsidRPr="004C5537">
        <w:rPr>
          <w:rFonts w:ascii="Times New Roman" w:hAnsi="Times New Roman"/>
          <w:bCs/>
          <w:iCs/>
          <w:sz w:val="20"/>
          <w:szCs w:val="20"/>
          <w:lang w:val="en-GB"/>
        </w:rPr>
        <w:t>Thin Layer Chromatography (TLC) and High Performance Liquid Chromatography (HPLC) analysis were conducted on this oil to determine the extraction efficiency of the two lipases</w:t>
      </w:r>
      <w:r w:rsidRPr="004C5537">
        <w:rPr>
          <w:rFonts w:ascii="Times New Roman" w:hAnsi="Times New Roman"/>
          <w:sz w:val="20"/>
          <w:szCs w:val="20"/>
        </w:rPr>
        <w:t xml:space="preserve"> [</w:t>
      </w:r>
      <w:r w:rsidRPr="004C5537">
        <w:rPr>
          <w:rFonts w:ascii="Times New Roman" w:hAnsi="Times New Roman"/>
          <w:bCs/>
          <w:iCs/>
          <w:sz w:val="20"/>
          <w:szCs w:val="20"/>
          <w:lang w:val="en-GB"/>
        </w:rPr>
        <w:t>7].</w:t>
      </w:r>
    </w:p>
    <w:p w:rsidR="00EB61DE" w:rsidRPr="00EB61DE" w:rsidRDefault="00EB61DE" w:rsidP="00EB61DE">
      <w:pPr>
        <w:spacing w:after="0" w:line="240" w:lineRule="auto"/>
        <w:jc w:val="both"/>
        <w:rPr>
          <w:rFonts w:ascii="Times New Roman" w:hAnsi="Times New Roman"/>
          <w:kern w:val="28"/>
          <w:sz w:val="20"/>
          <w:szCs w:val="20"/>
        </w:rPr>
      </w:pPr>
    </w:p>
    <w:p w:rsidR="00EB61DE" w:rsidRPr="004C5537" w:rsidRDefault="00EB61DE" w:rsidP="00EB61DE">
      <w:pPr>
        <w:spacing w:after="0" w:line="240" w:lineRule="auto"/>
        <w:jc w:val="both"/>
        <w:rPr>
          <w:rFonts w:ascii="Times New Roman" w:hAnsi="Times New Roman"/>
          <w:b/>
          <w:bCs/>
          <w:iCs/>
          <w:sz w:val="20"/>
          <w:szCs w:val="20"/>
          <w:lang w:val="en-GB"/>
        </w:rPr>
      </w:pPr>
      <w:r w:rsidRPr="004C5537">
        <w:rPr>
          <w:rFonts w:ascii="Times New Roman" w:hAnsi="Times New Roman"/>
          <w:b/>
          <w:kern w:val="28"/>
          <w:sz w:val="20"/>
          <w:szCs w:val="20"/>
        </w:rPr>
        <w:t>Thin Layer Chromatography</w:t>
      </w:r>
    </w:p>
    <w:p w:rsidR="00EB61DE" w:rsidRPr="004C5537" w:rsidRDefault="00EB61DE" w:rsidP="00EB61DE">
      <w:pPr>
        <w:spacing w:after="0" w:line="240" w:lineRule="auto"/>
        <w:jc w:val="both"/>
        <w:rPr>
          <w:rFonts w:ascii="Times New Roman" w:hAnsi="Times New Roman"/>
          <w:bCs/>
          <w:i/>
          <w:iCs/>
          <w:sz w:val="20"/>
          <w:szCs w:val="20"/>
        </w:rPr>
      </w:pPr>
      <w:r w:rsidRPr="004C5537">
        <w:rPr>
          <w:rFonts w:ascii="Times New Roman" w:hAnsi="Times New Roman"/>
          <w:kern w:val="28"/>
          <w:sz w:val="20"/>
          <w:szCs w:val="20"/>
        </w:rPr>
        <w:t>Thin Layer Chromatography (TLC) separations of the palm olein cooking oil were done on silica gel coated with aluminum layer supplied by Merck. After developing the plate with a mixture of n-hexane/diethyl ether/ glacial acetic acid (70/30/1.5, v/v/v), the migration of MAG, DAG, TAG and FFA was observed by lightly spraying the plate with potassium permanganate 0.5% (w/v) that was visualized under UV light [8].</w:t>
      </w:r>
    </w:p>
    <w:p w:rsidR="00EB61DE" w:rsidRPr="004C5537" w:rsidRDefault="00EB61DE" w:rsidP="00EB61DE">
      <w:pPr>
        <w:spacing w:after="0" w:line="240" w:lineRule="auto"/>
        <w:jc w:val="both"/>
        <w:rPr>
          <w:rFonts w:ascii="Times New Roman" w:hAnsi="Times New Roman"/>
          <w:i/>
          <w:kern w:val="28"/>
          <w:sz w:val="20"/>
          <w:szCs w:val="20"/>
        </w:rPr>
      </w:pPr>
    </w:p>
    <w:p w:rsidR="00EB61DE" w:rsidRPr="004C5537" w:rsidRDefault="00EB61DE" w:rsidP="00EB61DE">
      <w:pPr>
        <w:spacing w:after="0" w:line="240" w:lineRule="auto"/>
        <w:jc w:val="both"/>
        <w:rPr>
          <w:rFonts w:ascii="Times New Roman" w:hAnsi="Times New Roman"/>
          <w:b/>
          <w:kern w:val="28"/>
          <w:sz w:val="20"/>
          <w:szCs w:val="20"/>
        </w:rPr>
      </w:pPr>
      <w:r w:rsidRPr="004C5537">
        <w:rPr>
          <w:rFonts w:ascii="Times New Roman" w:hAnsi="Times New Roman"/>
          <w:b/>
          <w:kern w:val="28"/>
          <w:sz w:val="20"/>
          <w:szCs w:val="20"/>
        </w:rPr>
        <w:t>High Performance Liquid Chromatography</w:t>
      </w:r>
    </w:p>
    <w:p w:rsidR="00EB61DE" w:rsidRPr="004C5537" w:rsidRDefault="00EB61DE" w:rsidP="00EB61DE">
      <w:pPr>
        <w:spacing w:after="0" w:line="240" w:lineRule="auto"/>
        <w:jc w:val="both"/>
        <w:rPr>
          <w:rFonts w:ascii="Times New Roman" w:hAnsi="Times New Roman"/>
          <w:bCs/>
          <w:i/>
          <w:iCs/>
          <w:sz w:val="20"/>
          <w:szCs w:val="20"/>
          <w:lang w:val="en-GB"/>
        </w:rPr>
      </w:pPr>
      <w:r w:rsidRPr="004C5537">
        <w:rPr>
          <w:rFonts w:ascii="Times New Roman" w:hAnsi="Times New Roman"/>
          <w:kern w:val="28"/>
          <w:sz w:val="20"/>
          <w:szCs w:val="20"/>
        </w:rPr>
        <w:t>The synthesized samples were analyzed in HPLC to compare the percentage of MAG, DAG and TAG before and after the direct esterification process. The column used was reversed-phase C18 (4.6 x 250</w:t>
      </w:r>
      <w:r w:rsidR="001F2F35">
        <w:rPr>
          <w:rFonts w:ascii="Times New Roman" w:hAnsi="Times New Roman"/>
          <w:kern w:val="28"/>
          <w:sz w:val="20"/>
          <w:szCs w:val="20"/>
        </w:rPr>
        <w:t xml:space="preserve"> </w:t>
      </w:r>
      <w:r w:rsidRPr="004C5537">
        <w:rPr>
          <w:rFonts w:ascii="Times New Roman" w:hAnsi="Times New Roman"/>
          <w:kern w:val="28"/>
          <w:sz w:val="20"/>
          <w:szCs w:val="20"/>
        </w:rPr>
        <w:t>mm, 5</w:t>
      </w:r>
      <w:r w:rsidR="001F2F35">
        <w:rPr>
          <w:rFonts w:ascii="Times New Roman" w:hAnsi="Times New Roman"/>
          <w:kern w:val="28"/>
          <w:sz w:val="20"/>
          <w:szCs w:val="20"/>
        </w:rPr>
        <w:t xml:space="preserve"> </w:t>
      </w:r>
      <w:r w:rsidRPr="004C5537">
        <w:rPr>
          <w:rFonts w:ascii="Times New Roman" w:hAnsi="Times New Roman"/>
          <w:kern w:val="28"/>
          <w:sz w:val="20"/>
          <w:szCs w:val="20"/>
        </w:rPr>
        <w:t>µm), and the mobile phase was acetonitrile:aceton (55:45 v/v). The flow rate was controlled at 1ml/hour.</w:t>
      </w:r>
    </w:p>
    <w:p w:rsidR="00EB61DE" w:rsidRPr="004C5537" w:rsidRDefault="00EB61DE" w:rsidP="00EB61DE">
      <w:pPr>
        <w:spacing w:after="0" w:line="240" w:lineRule="auto"/>
        <w:jc w:val="both"/>
        <w:rPr>
          <w:rFonts w:ascii="Times New Roman" w:hAnsi="Times New Roman"/>
          <w:i/>
          <w:kern w:val="28"/>
          <w:sz w:val="20"/>
          <w:szCs w:val="20"/>
        </w:rPr>
      </w:pPr>
    </w:p>
    <w:p w:rsidR="00EB61DE" w:rsidRPr="004C5537" w:rsidRDefault="00EB61DE" w:rsidP="00EB61DE">
      <w:pPr>
        <w:spacing w:after="0" w:line="240" w:lineRule="auto"/>
        <w:jc w:val="both"/>
        <w:rPr>
          <w:rFonts w:ascii="Times New Roman" w:hAnsi="Times New Roman"/>
          <w:b/>
          <w:bCs/>
          <w:iCs/>
          <w:sz w:val="20"/>
          <w:szCs w:val="20"/>
          <w:lang w:val="en-GB"/>
        </w:rPr>
      </w:pPr>
      <w:r w:rsidRPr="004C5537">
        <w:rPr>
          <w:rFonts w:ascii="Times New Roman" w:hAnsi="Times New Roman"/>
          <w:b/>
          <w:kern w:val="28"/>
          <w:sz w:val="20"/>
          <w:szCs w:val="20"/>
        </w:rPr>
        <w:t>Differential Scanning Calorimetry (DSC)</w:t>
      </w:r>
    </w:p>
    <w:p w:rsidR="00EB61DE" w:rsidRPr="004C5537" w:rsidRDefault="00EB61DE" w:rsidP="00EB61DE">
      <w:pPr>
        <w:spacing w:after="0" w:line="240" w:lineRule="auto"/>
        <w:jc w:val="both"/>
        <w:rPr>
          <w:rFonts w:ascii="Times New Roman" w:hAnsi="Times New Roman"/>
          <w:bCs/>
          <w:i/>
          <w:iCs/>
          <w:sz w:val="20"/>
          <w:szCs w:val="20"/>
          <w:lang w:val="en-GB"/>
        </w:rPr>
      </w:pPr>
      <w:r w:rsidRPr="004C5537">
        <w:rPr>
          <w:rFonts w:ascii="Times New Roman" w:hAnsi="Times New Roman"/>
          <w:kern w:val="28"/>
          <w:sz w:val="20"/>
          <w:szCs w:val="20"/>
        </w:rPr>
        <w:t>The melting and crystallization profile of the samples were determined using a Mettler Toledo Differential Scanning Calorimeter model DSC 822e. Calibration was undertaken with an indium standard. About 5</w:t>
      </w:r>
      <w:r w:rsidR="001F2F35">
        <w:rPr>
          <w:rFonts w:ascii="Times New Roman" w:hAnsi="Times New Roman"/>
          <w:kern w:val="28"/>
          <w:sz w:val="20"/>
          <w:szCs w:val="20"/>
        </w:rPr>
        <w:t xml:space="preserve"> </w:t>
      </w:r>
      <w:r w:rsidRPr="004C5537">
        <w:rPr>
          <w:rFonts w:ascii="Times New Roman" w:hAnsi="Times New Roman"/>
          <w:kern w:val="28"/>
          <w:sz w:val="20"/>
          <w:szCs w:val="20"/>
        </w:rPr>
        <w:t>mg of precisely weighed (± 0.005mg) oil sample was placed in the sealed DSC pan and was melted at 70</w:t>
      </w:r>
      <w:r>
        <w:rPr>
          <w:rFonts w:ascii="Times New Roman" w:hAnsi="Times New Roman"/>
          <w:kern w:val="28"/>
          <w:sz w:val="20"/>
          <w:szCs w:val="20"/>
          <w:vertAlign w:val="superscript"/>
        </w:rPr>
        <w:t>o</w:t>
      </w:r>
      <w:r w:rsidRPr="004C5537">
        <w:rPr>
          <w:rFonts w:ascii="Times New Roman" w:hAnsi="Times New Roman"/>
          <w:kern w:val="28"/>
          <w:sz w:val="20"/>
          <w:szCs w:val="20"/>
        </w:rPr>
        <w:t>C for 30 minutes before cooling to 0</w:t>
      </w:r>
      <w:r>
        <w:rPr>
          <w:rFonts w:ascii="Times New Roman" w:hAnsi="Times New Roman"/>
          <w:kern w:val="28"/>
          <w:sz w:val="20"/>
          <w:szCs w:val="20"/>
          <w:vertAlign w:val="superscript"/>
        </w:rPr>
        <w:t>o</w:t>
      </w:r>
      <w:r w:rsidRPr="004C5537">
        <w:rPr>
          <w:rFonts w:ascii="Times New Roman" w:hAnsi="Times New Roman"/>
          <w:kern w:val="28"/>
          <w:sz w:val="20"/>
          <w:szCs w:val="20"/>
        </w:rPr>
        <w:t>C, after which it was held for 90 minutes before being transferred to the DSC head. The pan was held at -40</w:t>
      </w:r>
      <w:r>
        <w:rPr>
          <w:rFonts w:ascii="Times New Roman" w:hAnsi="Times New Roman"/>
          <w:kern w:val="28"/>
          <w:sz w:val="20"/>
          <w:szCs w:val="20"/>
          <w:vertAlign w:val="superscript"/>
        </w:rPr>
        <w:t>o</w:t>
      </w:r>
      <w:r w:rsidRPr="004C5537">
        <w:rPr>
          <w:rFonts w:ascii="Times New Roman" w:hAnsi="Times New Roman"/>
          <w:kern w:val="28"/>
          <w:sz w:val="20"/>
          <w:szCs w:val="20"/>
        </w:rPr>
        <w:t>C for 5 minutes prior to measurement. DSC melting curves were recorded at a heating rate of 5</w:t>
      </w:r>
      <w:r>
        <w:rPr>
          <w:rFonts w:ascii="Times New Roman" w:hAnsi="Times New Roman"/>
          <w:kern w:val="28"/>
          <w:sz w:val="20"/>
          <w:szCs w:val="20"/>
          <w:vertAlign w:val="superscript"/>
        </w:rPr>
        <w:t>o</w:t>
      </w:r>
      <w:r w:rsidRPr="004C5537">
        <w:rPr>
          <w:rFonts w:ascii="Times New Roman" w:hAnsi="Times New Roman"/>
          <w:kern w:val="28"/>
          <w:sz w:val="20"/>
          <w:szCs w:val="20"/>
        </w:rPr>
        <w:t>C/min from -50</w:t>
      </w:r>
      <w:r>
        <w:rPr>
          <w:rFonts w:ascii="Times New Roman" w:hAnsi="Times New Roman"/>
          <w:kern w:val="28"/>
          <w:sz w:val="20"/>
          <w:szCs w:val="20"/>
          <w:vertAlign w:val="superscript"/>
        </w:rPr>
        <w:t>o</w:t>
      </w:r>
      <w:r w:rsidRPr="004C5537">
        <w:rPr>
          <w:rFonts w:ascii="Times New Roman" w:hAnsi="Times New Roman"/>
          <w:kern w:val="28"/>
          <w:sz w:val="20"/>
          <w:szCs w:val="20"/>
        </w:rPr>
        <w:t>C to a maximum temperature of 40</w:t>
      </w:r>
      <w:r w:rsidRPr="00EB61DE">
        <w:rPr>
          <w:rFonts w:ascii="Times New Roman" w:hAnsi="Times New Roman"/>
          <w:kern w:val="28"/>
          <w:sz w:val="20"/>
          <w:szCs w:val="20"/>
          <w:vertAlign w:val="superscript"/>
        </w:rPr>
        <w:t>o</w:t>
      </w:r>
      <w:r w:rsidRPr="004C5537">
        <w:rPr>
          <w:rFonts w:ascii="Times New Roman" w:hAnsi="Times New Roman"/>
          <w:kern w:val="28"/>
          <w:sz w:val="20"/>
          <w:szCs w:val="20"/>
        </w:rPr>
        <w:t>C.</w:t>
      </w:r>
    </w:p>
    <w:p w:rsidR="00EB61DE" w:rsidRPr="004C5537" w:rsidRDefault="00EB61DE" w:rsidP="00EB61DE">
      <w:pPr>
        <w:spacing w:after="0" w:line="240" w:lineRule="auto"/>
        <w:jc w:val="both"/>
        <w:rPr>
          <w:rFonts w:ascii="Times New Roman" w:hAnsi="Times New Roman"/>
          <w:i/>
          <w:sz w:val="20"/>
          <w:szCs w:val="20"/>
        </w:rPr>
      </w:pPr>
    </w:p>
    <w:p w:rsidR="00EB61DE" w:rsidRPr="004C5537" w:rsidRDefault="00EB61DE" w:rsidP="00EB61DE">
      <w:pPr>
        <w:spacing w:after="0" w:line="240" w:lineRule="auto"/>
        <w:jc w:val="both"/>
        <w:rPr>
          <w:rFonts w:ascii="Times New Roman" w:hAnsi="Times New Roman"/>
          <w:i/>
          <w:sz w:val="20"/>
          <w:szCs w:val="20"/>
        </w:rPr>
      </w:pPr>
      <w:r w:rsidRPr="004C5537">
        <w:rPr>
          <w:rFonts w:ascii="Times New Roman" w:hAnsi="Times New Roman"/>
          <w:b/>
          <w:sz w:val="20"/>
          <w:szCs w:val="20"/>
        </w:rPr>
        <w:t>Iodine Value</w:t>
      </w:r>
    </w:p>
    <w:p w:rsidR="00EB61DE" w:rsidRPr="004C5537" w:rsidRDefault="00EB61DE" w:rsidP="00EB61DE">
      <w:pPr>
        <w:spacing w:after="0" w:line="240" w:lineRule="auto"/>
        <w:jc w:val="both"/>
        <w:rPr>
          <w:rFonts w:ascii="Times New Roman" w:hAnsi="Times New Roman"/>
          <w:sz w:val="20"/>
          <w:szCs w:val="20"/>
          <w:shd w:val="clear" w:color="auto" w:fill="FFFFFF"/>
        </w:rPr>
      </w:pPr>
      <w:r w:rsidRPr="004C5537">
        <w:rPr>
          <w:rFonts w:ascii="Times New Roman" w:hAnsi="Times New Roman"/>
          <w:sz w:val="20"/>
          <w:szCs w:val="20"/>
          <w:shd w:val="clear" w:color="auto" w:fill="FFFFFF"/>
        </w:rPr>
        <w:t>Iodine value showed the degree of unsaturation of the constituent fatty acids in an oil or fat and is thus a relative measure of the unsaturated bonds present in the oil or fat [9]. Iodine value is expressed in grams of iodine absorbed by100 grams of oil or fat.</w:t>
      </w:r>
      <w:r w:rsidRPr="004C5537">
        <w:rPr>
          <w:rStyle w:val="apple-converted-space"/>
          <w:rFonts w:ascii="Times New Roman" w:hAnsi="Times New Roman"/>
          <w:sz w:val="20"/>
          <w:szCs w:val="20"/>
          <w:shd w:val="clear" w:color="auto" w:fill="FFFFFF"/>
        </w:rPr>
        <w:t> </w:t>
      </w:r>
      <w:r w:rsidRPr="004C5537">
        <w:rPr>
          <w:rFonts w:ascii="Times New Roman" w:hAnsi="Times New Roman"/>
          <w:sz w:val="20"/>
          <w:szCs w:val="20"/>
          <w:shd w:val="clear" w:color="auto" w:fill="FFFFFF"/>
        </w:rPr>
        <w:t>0.5 gm of oil was weighed and transferred into Iodine flask followed by addition of 20 ml of siklohexane and 25 ml of Wij’s solution. The flask was covered by aluminum foil and left in a dark place. After half an hour 20 ml of pottasium iodide solution (15%) was added in the flask and titrated against 0.1 N sodium</w:t>
      </w:r>
      <w:r w:rsidRPr="004C5537">
        <w:rPr>
          <w:rFonts w:ascii="Times New Roman" w:hAnsi="Times New Roman"/>
          <w:sz w:val="20"/>
          <w:szCs w:val="20"/>
        </w:rPr>
        <w:t xml:space="preserve"> </w:t>
      </w:r>
      <w:r w:rsidRPr="004C5537">
        <w:rPr>
          <w:rFonts w:ascii="Times New Roman" w:hAnsi="Times New Roman"/>
          <w:sz w:val="20"/>
          <w:szCs w:val="20"/>
          <w:shd w:val="clear" w:color="auto" w:fill="FFFFFF"/>
        </w:rPr>
        <w:t>thiosulphate solution. Upon the appearance of yellow color, 1</w:t>
      </w:r>
      <w:r w:rsidR="001F2F35">
        <w:rPr>
          <w:rFonts w:ascii="Times New Roman" w:hAnsi="Times New Roman"/>
          <w:sz w:val="20"/>
          <w:szCs w:val="20"/>
          <w:shd w:val="clear" w:color="auto" w:fill="FFFFFF"/>
        </w:rPr>
        <w:t xml:space="preserve"> </w:t>
      </w:r>
      <w:r w:rsidRPr="004C5537">
        <w:rPr>
          <w:rFonts w:ascii="Times New Roman" w:hAnsi="Times New Roman"/>
          <w:sz w:val="20"/>
          <w:szCs w:val="20"/>
          <w:shd w:val="clear" w:color="auto" w:fill="FFFFFF"/>
        </w:rPr>
        <w:t>ml of starch indicator was added in the flask and again titrated against the sodium thiosulphte solution from</w:t>
      </w:r>
      <w:r w:rsidR="001F2F35">
        <w:rPr>
          <w:rFonts w:ascii="Times New Roman" w:hAnsi="Times New Roman"/>
          <w:sz w:val="20"/>
          <w:szCs w:val="20"/>
        </w:rPr>
        <w:t xml:space="preserve"> </w:t>
      </w:r>
      <w:r w:rsidRPr="004C5537">
        <w:rPr>
          <w:rFonts w:ascii="Times New Roman" w:hAnsi="Times New Roman"/>
          <w:sz w:val="20"/>
          <w:szCs w:val="20"/>
          <w:shd w:val="clear" w:color="auto" w:fill="FFFFFF"/>
        </w:rPr>
        <w:t>the burette until the disappearance of blue color. The above procedures were repeated without any sample and the reading was noted for blank titration. Iodine value determined by the following equation</w:t>
      </w:r>
      <w:r>
        <w:rPr>
          <w:rFonts w:ascii="Times New Roman" w:hAnsi="Times New Roman"/>
          <w:sz w:val="20"/>
          <w:szCs w:val="20"/>
          <w:shd w:val="clear" w:color="auto" w:fill="FFFFFF"/>
        </w:rPr>
        <w:t xml:space="preserve"> (1)</w:t>
      </w:r>
      <w:r w:rsidRPr="004C5537">
        <w:rPr>
          <w:rFonts w:ascii="Times New Roman" w:hAnsi="Times New Roman"/>
          <w:sz w:val="20"/>
          <w:szCs w:val="20"/>
          <w:shd w:val="clear" w:color="auto" w:fill="FFFFFF"/>
        </w:rPr>
        <w:t>:</w:t>
      </w:r>
    </w:p>
    <w:p w:rsidR="00EB61DE" w:rsidRPr="004C5537" w:rsidRDefault="00EB61DE" w:rsidP="00EB61DE">
      <w:pPr>
        <w:spacing w:after="0" w:line="240" w:lineRule="auto"/>
        <w:jc w:val="both"/>
        <w:rPr>
          <w:rFonts w:ascii="Times New Roman" w:hAnsi="Times New Roman"/>
          <w:sz w:val="20"/>
          <w:szCs w:val="20"/>
          <w:shd w:val="clear" w:color="auto" w:fill="FFFFFF"/>
        </w:rPr>
      </w:pPr>
    </w:p>
    <w:p w:rsidR="00EB61DE" w:rsidRPr="004C5537" w:rsidRDefault="00EB61DE" w:rsidP="00EB61DE">
      <w:pPr>
        <w:spacing w:after="0" w:line="240" w:lineRule="auto"/>
        <w:ind w:firstLine="720"/>
        <w:jc w:val="center"/>
        <w:rPr>
          <w:rFonts w:ascii="Times New Roman" w:hAnsi="Times New Roman"/>
          <w:sz w:val="20"/>
          <w:szCs w:val="20"/>
        </w:rPr>
      </w:pPr>
      <w:r w:rsidRPr="004C5537">
        <w:rPr>
          <w:rFonts w:ascii="Times New Roman" w:hAnsi="Times New Roman"/>
          <w:sz w:val="20"/>
          <w:szCs w:val="20"/>
        </w:rPr>
        <w:t xml:space="preserve">Iodine value </w:t>
      </w:r>
      <w:r w:rsidR="001F2F35">
        <w:rPr>
          <w:rFonts w:ascii="Times New Roman" w:hAnsi="Times New Roman"/>
          <w:sz w:val="20"/>
          <w:szCs w:val="20"/>
        </w:rPr>
        <w:t xml:space="preserve"> </w:t>
      </w:r>
      <w:r w:rsidRPr="004C5537">
        <w:rPr>
          <w:rFonts w:ascii="Times New Roman" w:hAnsi="Times New Roman"/>
          <w:sz w:val="20"/>
          <w:szCs w:val="20"/>
        </w:rPr>
        <w:t xml:space="preserve">= </w:t>
      </w:r>
      <w:r w:rsidR="001F2F35">
        <w:rPr>
          <w:rFonts w:ascii="Times New Roman" w:hAnsi="Times New Roman"/>
          <w:sz w:val="20"/>
          <w:szCs w:val="20"/>
        </w:rPr>
        <w:t xml:space="preserve"> </w:t>
      </w:r>
      <w:r w:rsidRPr="004C5537">
        <w:rPr>
          <w:rFonts w:ascii="Times New Roman" w:hAnsi="Times New Roman"/>
          <w:sz w:val="20"/>
          <w:szCs w:val="20"/>
        </w:rPr>
        <w:t>(V1 – V2) x N x 12.69 / Wt</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1F2F35">
        <w:rPr>
          <w:rFonts w:ascii="Times New Roman" w:hAnsi="Times New Roman"/>
          <w:sz w:val="20"/>
          <w:szCs w:val="20"/>
        </w:rPr>
        <w:t xml:space="preserve">     </w:t>
      </w:r>
      <w:r>
        <w:rPr>
          <w:rFonts w:ascii="Times New Roman" w:hAnsi="Times New Roman"/>
          <w:sz w:val="20"/>
          <w:szCs w:val="20"/>
        </w:rPr>
        <w:t xml:space="preserve">  (1)</w:t>
      </w:r>
    </w:p>
    <w:p w:rsidR="00EB61DE" w:rsidRPr="004C5537" w:rsidRDefault="00EB61DE" w:rsidP="00EB61DE">
      <w:pPr>
        <w:spacing w:after="0" w:line="240" w:lineRule="auto"/>
        <w:jc w:val="center"/>
        <w:rPr>
          <w:rFonts w:ascii="Times New Roman" w:hAnsi="Times New Roman"/>
          <w:sz w:val="20"/>
          <w:szCs w:val="20"/>
        </w:rPr>
      </w:pPr>
    </w:p>
    <w:p w:rsidR="00EB61DE" w:rsidRPr="004C5537" w:rsidRDefault="001F2F35" w:rsidP="00EB61DE">
      <w:pPr>
        <w:spacing w:after="0" w:line="240" w:lineRule="auto"/>
        <w:jc w:val="both"/>
        <w:rPr>
          <w:rFonts w:ascii="Times New Roman" w:hAnsi="Times New Roman"/>
          <w:sz w:val="20"/>
          <w:szCs w:val="20"/>
        </w:rPr>
      </w:pPr>
      <w:r>
        <w:rPr>
          <w:rFonts w:ascii="Times New Roman" w:hAnsi="Times New Roman"/>
          <w:sz w:val="20"/>
          <w:szCs w:val="20"/>
        </w:rPr>
        <w:t>w</w:t>
      </w:r>
      <w:r w:rsidR="00EB61DE" w:rsidRPr="004C5537">
        <w:rPr>
          <w:rFonts w:ascii="Times New Roman" w:hAnsi="Times New Roman"/>
          <w:sz w:val="20"/>
          <w:szCs w:val="20"/>
        </w:rPr>
        <w:t>here,</w:t>
      </w:r>
    </w:p>
    <w:p w:rsidR="00EB61DE" w:rsidRPr="004C5537" w:rsidRDefault="001F2F35" w:rsidP="001F2F35">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sidR="00EB61DE" w:rsidRPr="004C5537">
        <w:rPr>
          <w:rFonts w:ascii="Times New Roman" w:hAnsi="Times New Roman"/>
          <w:sz w:val="20"/>
          <w:szCs w:val="20"/>
          <w:shd w:val="clear" w:color="auto" w:fill="FFFFFF"/>
        </w:rPr>
        <w:t xml:space="preserve">V1 - Volume of thiosulphate required by blank (ml) </w:t>
      </w:r>
    </w:p>
    <w:p w:rsidR="00EB61DE" w:rsidRPr="004C5537" w:rsidRDefault="001F2F35" w:rsidP="00EB61DE">
      <w:pPr>
        <w:tabs>
          <w:tab w:val="left" w:pos="540"/>
        </w:tabs>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ab/>
      </w:r>
      <w:r w:rsidR="00EB61DE" w:rsidRPr="004C5537">
        <w:rPr>
          <w:rFonts w:ascii="Times New Roman" w:hAnsi="Times New Roman"/>
          <w:sz w:val="20"/>
          <w:szCs w:val="20"/>
          <w:shd w:val="clear" w:color="auto" w:fill="FFFFFF"/>
        </w:rPr>
        <w:t>V2 - Volume of thiosulphate required by sample (ml)</w:t>
      </w:r>
    </w:p>
    <w:p w:rsidR="00EB61DE" w:rsidRPr="004C5537" w:rsidRDefault="001F2F35" w:rsidP="001F2F35">
      <w:pPr>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sidR="00EB61DE" w:rsidRPr="004C5537">
        <w:rPr>
          <w:rFonts w:ascii="Times New Roman" w:hAnsi="Times New Roman"/>
          <w:sz w:val="20"/>
          <w:szCs w:val="20"/>
          <w:shd w:val="clear" w:color="auto" w:fill="FFFFFF"/>
        </w:rPr>
        <w:t>N  -  Normality of thiosulphate</w:t>
      </w:r>
    </w:p>
    <w:p w:rsidR="00EB61DE" w:rsidRPr="004C5537" w:rsidRDefault="001F2F35" w:rsidP="00EB61DE">
      <w:pPr>
        <w:tabs>
          <w:tab w:val="left" w:pos="540"/>
        </w:tabs>
        <w:spacing w:after="0" w:line="240" w:lineRule="auto"/>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           </w:t>
      </w:r>
      <w:r w:rsidR="00EB61DE" w:rsidRPr="004C5537">
        <w:rPr>
          <w:rFonts w:ascii="Times New Roman" w:hAnsi="Times New Roman"/>
          <w:sz w:val="20"/>
          <w:szCs w:val="20"/>
          <w:shd w:val="clear" w:color="auto" w:fill="FFFFFF"/>
        </w:rPr>
        <w:t>Wt - Weight of the sample</w:t>
      </w:r>
    </w:p>
    <w:p w:rsidR="006768E9" w:rsidRDefault="006768E9" w:rsidP="00EB61DE">
      <w:pPr>
        <w:spacing w:after="0" w:line="240" w:lineRule="auto"/>
        <w:jc w:val="center"/>
        <w:rPr>
          <w:rFonts w:ascii="Times New Roman" w:hAnsi="Times New Roman"/>
          <w:noProof/>
          <w:sz w:val="20"/>
          <w:szCs w:val="20"/>
          <w:lang w:bidi="ar-SA"/>
        </w:rPr>
      </w:pPr>
    </w:p>
    <w:p w:rsidR="001F2F35" w:rsidRPr="00F447A7" w:rsidRDefault="001F2F35" w:rsidP="00EB61D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1F2F35" w:rsidRPr="004C5537" w:rsidRDefault="001F2F35" w:rsidP="001F2F35">
      <w:pPr>
        <w:spacing w:after="0" w:line="240" w:lineRule="auto"/>
        <w:jc w:val="both"/>
        <w:rPr>
          <w:rFonts w:ascii="Times New Roman" w:hAnsi="Times New Roman"/>
          <w:sz w:val="20"/>
          <w:szCs w:val="20"/>
        </w:rPr>
      </w:pPr>
      <w:r w:rsidRPr="004C5537">
        <w:rPr>
          <w:rFonts w:ascii="Times New Roman" w:hAnsi="Times New Roman"/>
          <w:sz w:val="20"/>
          <w:szCs w:val="20"/>
        </w:rPr>
        <w:t xml:space="preserve">Enzymatic hydrolysis was the main step involve in the production of palm oil high in DAG whereby it break down the complete triglyceride structure into FFA and glycerol. In this study, the efficiency of breaking the triglyceride </w:t>
      </w:r>
      <w:r w:rsidRPr="004C5537">
        <w:rPr>
          <w:rFonts w:ascii="Times New Roman" w:hAnsi="Times New Roman"/>
          <w:sz w:val="20"/>
          <w:szCs w:val="20"/>
        </w:rPr>
        <w:lastRenderedPageBreak/>
        <w:t xml:space="preserve">bond was observed by the usage of 1,3 positional specific lipase from </w:t>
      </w:r>
      <w:r w:rsidRPr="004C5537">
        <w:rPr>
          <w:rFonts w:ascii="Times New Roman" w:hAnsi="Times New Roman"/>
          <w:i/>
          <w:sz w:val="20"/>
          <w:szCs w:val="20"/>
        </w:rPr>
        <w:t>Rhizomucor miehei</w:t>
      </w:r>
      <w:r w:rsidRPr="004C5537">
        <w:rPr>
          <w:rFonts w:ascii="Times New Roman" w:hAnsi="Times New Roman"/>
          <w:sz w:val="20"/>
          <w:szCs w:val="20"/>
        </w:rPr>
        <w:t xml:space="preserve"> (RM IM) and </w:t>
      </w:r>
      <w:r w:rsidRPr="004C5537">
        <w:rPr>
          <w:rFonts w:ascii="Times New Roman" w:hAnsi="Times New Roman"/>
          <w:i/>
          <w:sz w:val="20"/>
          <w:szCs w:val="20"/>
        </w:rPr>
        <w:t>Thermomyces lanuginose</w:t>
      </w:r>
      <w:r w:rsidRPr="004C5537">
        <w:rPr>
          <w:rFonts w:ascii="Times New Roman" w:hAnsi="Times New Roman"/>
          <w:sz w:val="20"/>
          <w:szCs w:val="20"/>
        </w:rPr>
        <w:t xml:space="preserve"> (TL IM). Figure 1 obviously showed that enzyme TLIM produce more FFA which was about 35%/24 hours compare to less than 5%/24 hours by enzyme RMIM. </w:t>
      </w:r>
    </w:p>
    <w:p w:rsidR="001F2F35" w:rsidRPr="004C5537"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center"/>
        <w:rPr>
          <w:i/>
          <w:sz w:val="20"/>
          <w:szCs w:val="20"/>
        </w:rPr>
      </w:pPr>
      <w:r>
        <w:rPr>
          <w:i/>
          <w:noProof/>
          <w:sz w:val="20"/>
          <w:szCs w:val="20"/>
          <w:lang w:bidi="ar-SA"/>
        </w:rPr>
        <mc:AlternateContent>
          <mc:Choice Requires="wps">
            <w:drawing>
              <wp:anchor distT="0" distB="0" distL="114300" distR="114300" simplePos="0" relativeHeight="251660800" behindDoc="0" locked="0" layoutInCell="1" allowOverlap="1">
                <wp:simplePos x="0" y="0"/>
                <wp:positionH relativeFrom="column">
                  <wp:posOffset>1400175</wp:posOffset>
                </wp:positionH>
                <wp:positionV relativeFrom="paragraph">
                  <wp:posOffset>682625</wp:posOffset>
                </wp:positionV>
                <wp:extent cx="215900" cy="635000"/>
                <wp:effectExtent l="0" t="0" r="1270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35000"/>
                        </a:xfrm>
                        <a:prstGeom prst="rect">
                          <a:avLst/>
                        </a:prstGeom>
                        <a:solidFill>
                          <a:srgbClr val="FFFFFF"/>
                        </a:solidFill>
                        <a:ln w="9525">
                          <a:solidFill>
                            <a:srgbClr val="FFFFFF"/>
                          </a:solidFill>
                          <a:miter lim="800000"/>
                          <a:headEnd/>
                          <a:tailEnd/>
                        </a:ln>
                      </wps:spPr>
                      <wps:txbx>
                        <w:txbxContent>
                          <w:p w:rsidR="001F2F35" w:rsidRPr="00DE72C9" w:rsidRDefault="001F2F35" w:rsidP="001F2F35">
                            <w:pPr>
                              <w:spacing w:after="0" w:line="240" w:lineRule="auto"/>
                              <w:rPr>
                                <w:b/>
                                <w:sz w:val="16"/>
                                <w:szCs w:val="16"/>
                                <w:lang w:val="ms-MY"/>
                              </w:rPr>
                            </w:pPr>
                            <w:r w:rsidRPr="00DE72C9">
                              <w:rPr>
                                <w:b/>
                                <w:sz w:val="16"/>
                                <w:szCs w:val="16"/>
                                <w:lang w:val="ms-MY"/>
                              </w:rPr>
                              <w:t>%</w:t>
                            </w:r>
                          </w:p>
                          <w:p w:rsidR="001F2F35" w:rsidRPr="00DE72C9" w:rsidRDefault="001F2F35" w:rsidP="001F2F35">
                            <w:pPr>
                              <w:spacing w:after="0" w:line="240" w:lineRule="auto"/>
                              <w:rPr>
                                <w:b/>
                                <w:sz w:val="16"/>
                                <w:szCs w:val="16"/>
                                <w:lang w:val="ms-MY"/>
                              </w:rPr>
                            </w:pPr>
                            <w:r w:rsidRPr="00DE72C9">
                              <w:rPr>
                                <w:b/>
                                <w:sz w:val="16"/>
                                <w:szCs w:val="16"/>
                                <w:lang w:val="ms-MY"/>
                              </w:rPr>
                              <w:t>F</w:t>
                            </w:r>
                          </w:p>
                          <w:p w:rsidR="001F2F35" w:rsidRPr="00DE72C9" w:rsidRDefault="001F2F35" w:rsidP="001F2F35">
                            <w:pPr>
                              <w:spacing w:after="0" w:line="240" w:lineRule="auto"/>
                              <w:rPr>
                                <w:b/>
                                <w:sz w:val="16"/>
                                <w:szCs w:val="16"/>
                                <w:lang w:val="ms-MY"/>
                              </w:rPr>
                            </w:pPr>
                            <w:r w:rsidRPr="00DE72C9">
                              <w:rPr>
                                <w:b/>
                                <w:sz w:val="16"/>
                                <w:szCs w:val="16"/>
                                <w:lang w:val="ms-MY"/>
                              </w:rPr>
                              <w:t>F</w:t>
                            </w:r>
                          </w:p>
                          <w:p w:rsidR="001F2F35" w:rsidRPr="00C750D4" w:rsidRDefault="001F2F35" w:rsidP="001F2F35">
                            <w:pPr>
                              <w:spacing w:after="0" w:line="240" w:lineRule="auto"/>
                              <w:rPr>
                                <w:sz w:val="16"/>
                                <w:szCs w:val="16"/>
                                <w:lang w:val="ms-MY"/>
                              </w:rPr>
                            </w:pPr>
                            <w:r w:rsidRPr="00DE72C9">
                              <w:rPr>
                                <w:b/>
                                <w:sz w:val="16"/>
                                <w:szCs w:val="16"/>
                                <w:lang w:val="ms-MY"/>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0.25pt;margin-top:53.75pt;width:17pt;height:5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" strokecolor="white">
                <v:textbox>
                  <w:txbxContent>
                    <w:p w:rsidR="001F2F35" w:rsidRPr="00DE72C9" w:rsidRDefault="001F2F35" w:rsidP="001F2F35">
                      <w:pPr>
                        <w:spacing w:after="0" w:line="240" w:lineRule="auto"/>
                        <w:rPr>
                          <w:b/>
                          <w:sz w:val="16"/>
                          <w:szCs w:val="16"/>
                          <w:lang w:val="ms-MY"/>
                        </w:rPr>
                      </w:pPr>
                      <w:r w:rsidRPr="00DE72C9">
                        <w:rPr>
                          <w:b/>
                          <w:sz w:val="16"/>
                          <w:szCs w:val="16"/>
                          <w:lang w:val="ms-MY"/>
                        </w:rPr>
                        <w:t>%</w:t>
                      </w:r>
                    </w:p>
                    <w:p w:rsidR="001F2F35" w:rsidRPr="00DE72C9" w:rsidRDefault="001F2F35" w:rsidP="001F2F35">
                      <w:pPr>
                        <w:spacing w:after="0" w:line="240" w:lineRule="auto"/>
                        <w:rPr>
                          <w:b/>
                          <w:sz w:val="16"/>
                          <w:szCs w:val="16"/>
                          <w:lang w:val="ms-MY"/>
                        </w:rPr>
                      </w:pPr>
                      <w:r w:rsidRPr="00DE72C9">
                        <w:rPr>
                          <w:b/>
                          <w:sz w:val="16"/>
                          <w:szCs w:val="16"/>
                          <w:lang w:val="ms-MY"/>
                        </w:rPr>
                        <w:t>F</w:t>
                      </w:r>
                    </w:p>
                    <w:p w:rsidR="001F2F35" w:rsidRPr="00DE72C9" w:rsidRDefault="001F2F35" w:rsidP="001F2F35">
                      <w:pPr>
                        <w:spacing w:after="0" w:line="240" w:lineRule="auto"/>
                        <w:rPr>
                          <w:b/>
                          <w:sz w:val="16"/>
                          <w:szCs w:val="16"/>
                          <w:lang w:val="ms-MY"/>
                        </w:rPr>
                      </w:pPr>
                      <w:r w:rsidRPr="00DE72C9">
                        <w:rPr>
                          <w:b/>
                          <w:sz w:val="16"/>
                          <w:szCs w:val="16"/>
                          <w:lang w:val="ms-MY"/>
                        </w:rPr>
                        <w:t>F</w:t>
                      </w:r>
                    </w:p>
                    <w:p w:rsidR="001F2F35" w:rsidRPr="00C750D4" w:rsidRDefault="001F2F35" w:rsidP="001F2F35">
                      <w:pPr>
                        <w:spacing w:after="0" w:line="240" w:lineRule="auto"/>
                        <w:rPr>
                          <w:sz w:val="16"/>
                          <w:szCs w:val="16"/>
                          <w:lang w:val="ms-MY"/>
                        </w:rPr>
                      </w:pPr>
                      <w:r w:rsidRPr="00DE72C9">
                        <w:rPr>
                          <w:b/>
                          <w:sz w:val="16"/>
                          <w:szCs w:val="16"/>
                          <w:lang w:val="ms-MY"/>
                        </w:rPr>
                        <w:t>A</w:t>
                      </w:r>
                    </w:p>
                  </w:txbxContent>
                </v:textbox>
              </v:shape>
            </w:pict>
          </mc:Fallback>
        </mc:AlternateContent>
      </w:r>
      <w:r>
        <w:rPr>
          <w:i/>
          <w:noProof/>
          <w:sz w:val="20"/>
          <w:szCs w:val="20"/>
          <w:lang w:bidi="ar-SA"/>
        </w:rPr>
        <mc:AlternateContent>
          <mc:Choice Requires="wps">
            <w:drawing>
              <wp:anchor distT="0" distB="0" distL="114300" distR="114300" simplePos="0" relativeHeight="251659776" behindDoc="0" locked="0" layoutInCell="1" allowOverlap="1">
                <wp:simplePos x="0" y="0"/>
                <wp:positionH relativeFrom="column">
                  <wp:posOffset>2178050</wp:posOffset>
                </wp:positionH>
                <wp:positionV relativeFrom="paragraph">
                  <wp:posOffset>1708150</wp:posOffset>
                </wp:positionV>
                <wp:extent cx="819150" cy="203200"/>
                <wp:effectExtent l="6350" t="12700" r="1270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03200"/>
                        </a:xfrm>
                        <a:prstGeom prst="rect">
                          <a:avLst/>
                        </a:prstGeom>
                        <a:solidFill>
                          <a:srgbClr val="FFFFFF"/>
                        </a:solidFill>
                        <a:ln w="9525">
                          <a:solidFill>
                            <a:srgbClr val="FFFFFF"/>
                          </a:solidFill>
                          <a:miter lim="800000"/>
                          <a:headEnd/>
                          <a:tailEnd/>
                        </a:ln>
                      </wps:spPr>
                      <wps:txbx>
                        <w:txbxContent>
                          <w:p w:rsidR="001F2F35" w:rsidRPr="00DE72C9" w:rsidRDefault="001F2F35" w:rsidP="001F2F35">
                            <w:pPr>
                              <w:rPr>
                                <w:b/>
                                <w:sz w:val="16"/>
                                <w:szCs w:val="16"/>
                                <w:lang w:val="ms-MY"/>
                              </w:rPr>
                            </w:pPr>
                            <w:r w:rsidRPr="00DE72C9">
                              <w:rPr>
                                <w:b/>
                                <w:sz w:val="16"/>
                                <w:szCs w:val="16"/>
                                <w:lang w:val="ms-MY"/>
                              </w:rPr>
                              <w:t>Time (hours)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71.5pt;margin-top:134.5pt;width:64.5pt;height: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" strokecolor="white">
                <v:textbox>
                  <w:txbxContent>
                    <w:p w:rsidR="001F2F35" w:rsidRPr="00DE72C9" w:rsidRDefault="001F2F35" w:rsidP="001F2F35">
                      <w:pPr>
                        <w:rPr>
                          <w:b/>
                          <w:sz w:val="16"/>
                          <w:szCs w:val="16"/>
                          <w:lang w:val="ms-MY"/>
                        </w:rPr>
                      </w:pPr>
                      <w:r w:rsidRPr="00DE72C9">
                        <w:rPr>
                          <w:b/>
                          <w:sz w:val="16"/>
                          <w:szCs w:val="16"/>
                          <w:lang w:val="ms-MY"/>
                        </w:rPr>
                        <w:t>Time (hours)</w:t>
                      </w:r>
                    </w:p>
                  </w:txbxContent>
                </v:textbox>
              </v:shape>
            </w:pict>
          </mc:Fallback>
        </mc:AlternateContent>
      </w:r>
      <w:r>
        <w:rPr>
          <w:i/>
          <w:noProof/>
          <w:sz w:val="20"/>
          <w:szCs w:val="20"/>
          <w:lang w:bidi="ar-SA"/>
        </w:rPr>
        <w:drawing>
          <wp:inline distT="0" distB="0" distL="0" distR="0">
            <wp:extent cx="3124200" cy="1933575"/>
            <wp:effectExtent l="19050" t="19050" r="19050" b="285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119" t="4546" r="2272" b="3030"/>
                    <a:stretch>
                      <a:fillRect/>
                    </a:stretch>
                  </pic:blipFill>
                  <pic:spPr bwMode="auto">
                    <a:xfrm>
                      <a:off x="0" y="0"/>
                      <a:ext cx="3124200" cy="1933575"/>
                    </a:xfrm>
                    <a:prstGeom prst="rect">
                      <a:avLst/>
                    </a:prstGeom>
                    <a:noFill/>
                    <a:ln w="9525" cmpd="sng">
                      <a:solidFill>
                        <a:srgbClr val="000000"/>
                      </a:solidFill>
                      <a:miter lim="800000"/>
                      <a:headEnd/>
                      <a:tailEnd/>
                    </a:ln>
                    <a:effectLst/>
                  </pic:spPr>
                </pic:pic>
              </a:graphicData>
            </a:graphic>
          </wp:inline>
        </w:drawing>
      </w:r>
    </w:p>
    <w:p w:rsidR="001F2F35" w:rsidRPr="004C5537" w:rsidRDefault="001F2F35" w:rsidP="001F2F35">
      <w:pPr>
        <w:tabs>
          <w:tab w:val="left" w:pos="1170"/>
          <w:tab w:val="left" w:pos="3330"/>
          <w:tab w:val="left" w:pos="4140"/>
        </w:tabs>
        <w:spacing w:after="0"/>
        <w:jc w:val="center"/>
        <w:rPr>
          <w:rFonts w:ascii="Times New Roman" w:hAnsi="Times New Roman"/>
          <w:sz w:val="18"/>
          <w:szCs w:val="18"/>
        </w:rPr>
      </w:pPr>
    </w:p>
    <w:p w:rsidR="001F2F35" w:rsidRPr="001F2F35" w:rsidRDefault="001F2F35" w:rsidP="001F2F35">
      <w:pPr>
        <w:spacing w:after="0" w:line="240" w:lineRule="auto"/>
        <w:ind w:left="810" w:hanging="810"/>
        <w:jc w:val="both"/>
        <w:rPr>
          <w:rFonts w:ascii="Times New Roman" w:hAnsi="Times New Roman"/>
          <w:i/>
          <w:sz w:val="20"/>
          <w:szCs w:val="20"/>
        </w:rPr>
      </w:pPr>
      <w:r w:rsidRPr="001F2F35">
        <w:rPr>
          <w:rFonts w:ascii="Times New Roman" w:hAnsi="Times New Roman"/>
          <w:sz w:val="20"/>
          <w:szCs w:val="20"/>
        </w:rPr>
        <w:t xml:space="preserve">Figure 1.  Rate of hydrolysis by 1,3 positional specific lipase from </w:t>
      </w:r>
      <w:r w:rsidRPr="001F2F35">
        <w:rPr>
          <w:rFonts w:ascii="Times New Roman" w:hAnsi="Times New Roman"/>
          <w:i/>
          <w:sz w:val="20"/>
          <w:szCs w:val="20"/>
        </w:rPr>
        <w:t>Rhizomucor miehei</w:t>
      </w:r>
      <w:r w:rsidRPr="001F2F35">
        <w:rPr>
          <w:rFonts w:ascii="Times New Roman" w:hAnsi="Times New Roman"/>
          <w:sz w:val="20"/>
          <w:szCs w:val="20"/>
        </w:rPr>
        <w:t xml:space="preserve"> (RM IM) and </w:t>
      </w:r>
      <w:r w:rsidRPr="001F2F35">
        <w:rPr>
          <w:rFonts w:ascii="Times New Roman" w:hAnsi="Times New Roman"/>
          <w:i/>
          <w:sz w:val="20"/>
          <w:szCs w:val="20"/>
        </w:rPr>
        <w:t>Thermomyces lanuginose</w:t>
      </w:r>
      <w:r w:rsidRPr="001F2F35">
        <w:rPr>
          <w:rFonts w:ascii="Times New Roman" w:hAnsi="Times New Roman"/>
          <w:sz w:val="20"/>
          <w:szCs w:val="20"/>
        </w:rPr>
        <w:t xml:space="preserve"> (TL IM).</w:t>
      </w:r>
    </w:p>
    <w:p w:rsidR="001F2F35"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r w:rsidRPr="004C5537">
        <w:rPr>
          <w:rFonts w:ascii="Times New Roman" w:hAnsi="Times New Roman"/>
          <w:sz w:val="20"/>
          <w:szCs w:val="20"/>
        </w:rPr>
        <w:t>Two samples of palm oil high in DAG have been synthesized through the direct esterification process. DAG A1 and DAG B1 were obtained through direct esterification respectively from TLIM and RMIM while the second replicate products were DAG A2 and DAG B2. The results showed that RMIM produce palm oil with 45.6% DAG (average of DAG B1 and DAG B2) while TLIM with 34.28 % DAG (average of DAG A1 and DAG A2). The direct esterification method that was used in this study has been proved effective since the original palm olein cooking oil (</w:t>
      </w:r>
      <w:r w:rsidRPr="004C5537">
        <w:rPr>
          <w:rFonts w:ascii="Times New Roman" w:hAnsi="Times New Roman"/>
          <w:i/>
          <w:sz w:val="20"/>
          <w:szCs w:val="20"/>
        </w:rPr>
        <w:t>Seri Murni</w:t>
      </w:r>
      <w:r w:rsidRPr="004C5537">
        <w:rPr>
          <w:rFonts w:ascii="Times New Roman" w:hAnsi="Times New Roman"/>
          <w:sz w:val="20"/>
          <w:szCs w:val="20"/>
        </w:rPr>
        <w:t>) contain only 3.17</w:t>
      </w:r>
      <w:r>
        <w:rPr>
          <w:rFonts w:ascii="Times New Roman" w:hAnsi="Times New Roman"/>
          <w:sz w:val="20"/>
          <w:szCs w:val="20"/>
        </w:rPr>
        <w:t>% DAG (Figure 2). Scheme 1 and 2</w:t>
      </w:r>
      <w:r w:rsidRPr="004C5537">
        <w:rPr>
          <w:rFonts w:ascii="Times New Roman" w:hAnsi="Times New Roman"/>
          <w:sz w:val="20"/>
          <w:szCs w:val="20"/>
        </w:rPr>
        <w:t xml:space="preserve"> showed the hydrolysis reaction and direct esterification process involve in the production of palm oil high in DAG.</w:t>
      </w:r>
    </w:p>
    <w:p w:rsidR="001F2F35" w:rsidRDefault="001F2F35" w:rsidP="001F2F35">
      <w:pPr>
        <w:spacing w:after="0" w:line="240" w:lineRule="auto"/>
        <w:jc w:val="both"/>
        <w:rPr>
          <w:rFonts w:ascii="Times New Roman" w:hAnsi="Times New Roman"/>
          <w:b/>
          <w:sz w:val="20"/>
          <w:szCs w:val="20"/>
        </w:rPr>
      </w:pPr>
    </w:p>
    <w:p w:rsidR="001F2F35" w:rsidRPr="004C5537" w:rsidRDefault="001F2F35" w:rsidP="001F2F35">
      <w:pPr>
        <w:spacing w:after="0" w:line="240" w:lineRule="auto"/>
        <w:jc w:val="both"/>
        <w:rPr>
          <w:rFonts w:ascii="Times New Roman" w:hAnsi="Times New Roman"/>
          <w:b/>
          <w:sz w:val="20"/>
          <w:szCs w:val="20"/>
        </w:rPr>
      </w:pPr>
    </w:p>
    <w:p w:rsidR="001F2F35" w:rsidRPr="004C5537" w:rsidRDefault="001F2F35" w:rsidP="001F2F35">
      <w:pPr>
        <w:spacing w:after="0" w:line="240" w:lineRule="auto"/>
        <w:jc w:val="center"/>
        <w:rPr>
          <w:rFonts w:ascii="Times New Roman" w:hAnsi="Times New Roman"/>
          <w:b/>
          <w:sz w:val="20"/>
          <w:szCs w:val="20"/>
        </w:rPr>
      </w:pPr>
      <w:r>
        <w:rPr>
          <w:rFonts w:ascii="Times New Roman" w:hAnsi="Times New Roman"/>
          <w:b/>
          <w:noProof/>
          <w:sz w:val="20"/>
          <w:szCs w:val="20"/>
          <w:lang w:bidi="ar-SA"/>
        </w:rPr>
        <w:drawing>
          <wp:inline distT="0" distB="0" distL="0" distR="0">
            <wp:extent cx="2152650" cy="18573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1857375"/>
                    </a:xfrm>
                    <a:prstGeom prst="rect">
                      <a:avLst/>
                    </a:prstGeom>
                    <a:solidFill>
                      <a:srgbClr val="000000"/>
                    </a:solidFill>
                    <a:ln w="9525" cmpd="sng">
                      <a:solidFill>
                        <a:srgbClr val="000000"/>
                      </a:solidFill>
                      <a:miter lim="800000"/>
                      <a:headEnd/>
                      <a:tailEnd/>
                    </a:ln>
                    <a:effectLst/>
                  </pic:spPr>
                </pic:pic>
              </a:graphicData>
            </a:graphic>
          </wp:inline>
        </w:drawing>
      </w:r>
    </w:p>
    <w:p w:rsidR="001F2F35" w:rsidRPr="004C5537" w:rsidRDefault="001F2F35" w:rsidP="001F2F35">
      <w:pPr>
        <w:spacing w:after="0" w:line="240" w:lineRule="auto"/>
        <w:jc w:val="center"/>
        <w:rPr>
          <w:rFonts w:ascii="Times New Roman" w:hAnsi="Times New Roman"/>
          <w:sz w:val="18"/>
          <w:szCs w:val="18"/>
        </w:rPr>
      </w:pPr>
    </w:p>
    <w:p w:rsidR="001F2F35" w:rsidRPr="001F2F35" w:rsidRDefault="001F2F35" w:rsidP="001F2F35">
      <w:pPr>
        <w:spacing w:after="0" w:line="240" w:lineRule="auto"/>
        <w:jc w:val="center"/>
        <w:rPr>
          <w:rFonts w:ascii="Times New Roman" w:hAnsi="Times New Roman"/>
          <w:b/>
          <w:sz w:val="20"/>
          <w:szCs w:val="20"/>
        </w:rPr>
      </w:pPr>
      <w:r w:rsidRPr="001F2F35">
        <w:rPr>
          <w:rFonts w:ascii="Times New Roman" w:hAnsi="Times New Roman"/>
          <w:sz w:val="20"/>
          <w:szCs w:val="20"/>
        </w:rPr>
        <w:t xml:space="preserve">Figure 2. </w:t>
      </w:r>
      <w:r>
        <w:rPr>
          <w:rFonts w:ascii="Times New Roman" w:hAnsi="Times New Roman"/>
          <w:sz w:val="20"/>
          <w:szCs w:val="20"/>
        </w:rPr>
        <w:t xml:space="preserve"> </w:t>
      </w:r>
      <w:r w:rsidRPr="001F2F35">
        <w:rPr>
          <w:rFonts w:ascii="Times New Roman" w:hAnsi="Times New Roman"/>
          <w:sz w:val="20"/>
          <w:szCs w:val="20"/>
        </w:rPr>
        <w:t>Chromatogram of palm olein oil</w:t>
      </w:r>
    </w:p>
    <w:p w:rsidR="001F2F35" w:rsidRPr="001F2F35" w:rsidRDefault="001F2F35" w:rsidP="001F2F35">
      <w:pPr>
        <w:spacing w:after="0" w:line="240" w:lineRule="auto"/>
        <w:jc w:val="both"/>
        <w:rPr>
          <w:rFonts w:ascii="Times New Roman" w:hAnsi="Times New Roman"/>
          <w:b/>
          <w:sz w:val="20"/>
          <w:szCs w:val="20"/>
        </w:rPr>
      </w:pPr>
    </w:p>
    <w:p w:rsidR="001F2F35" w:rsidRPr="004C5537" w:rsidRDefault="001F2F35" w:rsidP="001F2F35">
      <w:pPr>
        <w:spacing w:after="0" w:line="240" w:lineRule="auto"/>
        <w:jc w:val="both"/>
        <w:rPr>
          <w:rFonts w:ascii="Times New Roman" w:hAnsi="Times New Roman"/>
          <w:b/>
          <w:sz w:val="20"/>
          <w:szCs w:val="20"/>
        </w:rPr>
      </w:pPr>
    </w:p>
    <w:p w:rsidR="001F2F35" w:rsidRPr="004C5537" w:rsidRDefault="001F2F35" w:rsidP="001F2F35">
      <w:pPr>
        <w:spacing w:after="0" w:line="240" w:lineRule="auto"/>
        <w:jc w:val="both"/>
        <w:rPr>
          <w:rFonts w:ascii="Times New Roman" w:hAnsi="Times New Roman"/>
          <w:b/>
          <w:sz w:val="20"/>
          <w:szCs w:val="20"/>
        </w:rPr>
      </w:pPr>
    </w:p>
    <w:p w:rsidR="001F2F35" w:rsidRPr="004C5537" w:rsidRDefault="001F2F35" w:rsidP="001F2F35">
      <w:pPr>
        <w:spacing w:after="0" w:line="240" w:lineRule="auto"/>
        <w:jc w:val="center"/>
        <w:rPr>
          <w:i/>
          <w:noProof/>
          <w:sz w:val="20"/>
          <w:szCs w:val="20"/>
        </w:rPr>
      </w:pPr>
      <w:r>
        <w:rPr>
          <w:i/>
          <w:noProof/>
          <w:sz w:val="20"/>
          <w:szCs w:val="20"/>
          <w:lang w:bidi="ar-SA"/>
        </w:rPr>
        <w:lastRenderedPageBreak/>
        <w:drawing>
          <wp:inline distT="0" distB="0" distL="0" distR="0">
            <wp:extent cx="3171825" cy="10572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1825" cy="1057275"/>
                    </a:xfrm>
                    <a:prstGeom prst="rect">
                      <a:avLst/>
                    </a:prstGeom>
                    <a:noFill/>
                    <a:ln>
                      <a:noFill/>
                    </a:ln>
                  </pic:spPr>
                </pic:pic>
              </a:graphicData>
            </a:graphic>
          </wp:inline>
        </w:drawing>
      </w:r>
    </w:p>
    <w:p w:rsidR="001F2F35" w:rsidRDefault="001F2F35" w:rsidP="001F2F35">
      <w:pPr>
        <w:spacing w:after="0"/>
        <w:jc w:val="center"/>
        <w:rPr>
          <w:rFonts w:ascii="Times New Roman" w:hAnsi="Times New Roman"/>
          <w:sz w:val="20"/>
          <w:szCs w:val="20"/>
        </w:rPr>
      </w:pPr>
    </w:p>
    <w:p w:rsidR="001F2F35" w:rsidRPr="001F2F35" w:rsidRDefault="001F2F35" w:rsidP="001F2F35">
      <w:pPr>
        <w:spacing w:after="0"/>
        <w:jc w:val="center"/>
        <w:rPr>
          <w:rFonts w:ascii="Times New Roman" w:hAnsi="Times New Roman"/>
          <w:sz w:val="20"/>
          <w:szCs w:val="20"/>
        </w:rPr>
      </w:pPr>
      <w:r w:rsidRPr="001F2F35">
        <w:rPr>
          <w:rFonts w:ascii="Times New Roman" w:hAnsi="Times New Roman"/>
          <w:sz w:val="20"/>
          <w:szCs w:val="20"/>
        </w:rPr>
        <w:t xml:space="preserve">Scheme 1. </w:t>
      </w:r>
      <w:r>
        <w:rPr>
          <w:rFonts w:ascii="Times New Roman" w:hAnsi="Times New Roman"/>
          <w:sz w:val="20"/>
          <w:szCs w:val="20"/>
        </w:rPr>
        <w:t xml:space="preserve"> </w:t>
      </w:r>
      <w:r w:rsidRPr="001F2F35">
        <w:rPr>
          <w:rFonts w:ascii="Times New Roman" w:hAnsi="Times New Roman"/>
          <w:sz w:val="20"/>
          <w:szCs w:val="20"/>
        </w:rPr>
        <w:t>Enzymatic hydrolysis reaction</w:t>
      </w:r>
    </w:p>
    <w:p w:rsidR="001F2F35" w:rsidRPr="001F2F35" w:rsidRDefault="001F2F35" w:rsidP="001F2F35">
      <w:pPr>
        <w:spacing w:after="0"/>
        <w:jc w:val="center"/>
        <w:rPr>
          <w:rFonts w:ascii="Times New Roman" w:hAnsi="Times New Roman"/>
          <w:sz w:val="20"/>
          <w:szCs w:val="20"/>
        </w:rPr>
      </w:pPr>
    </w:p>
    <w:p w:rsidR="001F2F35" w:rsidRPr="001F2F35" w:rsidRDefault="001F2F35" w:rsidP="001F2F35">
      <w:pPr>
        <w:spacing w:after="0"/>
        <w:jc w:val="center"/>
        <w:rPr>
          <w:rFonts w:ascii="Times New Roman" w:hAnsi="Times New Roman"/>
          <w:sz w:val="20"/>
          <w:szCs w:val="20"/>
        </w:rPr>
      </w:pPr>
    </w:p>
    <w:p w:rsidR="001F2F35" w:rsidRPr="004C5537" w:rsidRDefault="001F2F35" w:rsidP="001F2F35">
      <w:pPr>
        <w:spacing w:after="0"/>
        <w:jc w:val="center"/>
        <w:rPr>
          <w:rFonts w:ascii="Times New Roman" w:hAnsi="Times New Roman"/>
          <w:sz w:val="18"/>
          <w:szCs w:val="18"/>
        </w:rPr>
      </w:pPr>
      <w:r>
        <w:rPr>
          <w:noProof/>
          <w:sz w:val="20"/>
          <w:szCs w:val="20"/>
          <w:lang w:bidi="ar-SA"/>
        </w:rPr>
        <w:drawing>
          <wp:inline distT="0" distB="0" distL="0" distR="0">
            <wp:extent cx="3171825" cy="895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71825" cy="895350"/>
                    </a:xfrm>
                    <a:prstGeom prst="rect">
                      <a:avLst/>
                    </a:prstGeom>
                    <a:noFill/>
                    <a:ln>
                      <a:noFill/>
                    </a:ln>
                  </pic:spPr>
                </pic:pic>
              </a:graphicData>
            </a:graphic>
          </wp:inline>
        </w:drawing>
      </w:r>
    </w:p>
    <w:p w:rsidR="001F2F35" w:rsidRDefault="001F2F35" w:rsidP="001F2F35">
      <w:pPr>
        <w:spacing w:after="0" w:line="240" w:lineRule="auto"/>
        <w:jc w:val="center"/>
        <w:rPr>
          <w:rFonts w:ascii="Times New Roman" w:hAnsi="Times New Roman"/>
          <w:sz w:val="20"/>
          <w:szCs w:val="20"/>
        </w:rPr>
      </w:pPr>
    </w:p>
    <w:p w:rsidR="001F2F35" w:rsidRPr="001F2F35" w:rsidRDefault="001F2F35" w:rsidP="001F2F35">
      <w:pPr>
        <w:spacing w:after="0" w:line="240" w:lineRule="auto"/>
        <w:jc w:val="center"/>
        <w:rPr>
          <w:rFonts w:ascii="Times New Roman" w:hAnsi="Times New Roman"/>
          <w:sz w:val="20"/>
          <w:szCs w:val="20"/>
        </w:rPr>
      </w:pPr>
      <w:r w:rsidRPr="001F2F35">
        <w:rPr>
          <w:rFonts w:ascii="Times New Roman" w:hAnsi="Times New Roman"/>
          <w:sz w:val="20"/>
          <w:szCs w:val="20"/>
        </w:rPr>
        <w:t xml:space="preserve">Scheme 2. </w:t>
      </w:r>
      <w:r>
        <w:rPr>
          <w:rFonts w:ascii="Times New Roman" w:hAnsi="Times New Roman"/>
          <w:sz w:val="20"/>
          <w:szCs w:val="20"/>
        </w:rPr>
        <w:t xml:space="preserve"> </w:t>
      </w:r>
      <w:r w:rsidRPr="001F2F35">
        <w:rPr>
          <w:rFonts w:ascii="Times New Roman" w:hAnsi="Times New Roman"/>
          <w:sz w:val="20"/>
          <w:szCs w:val="20"/>
        </w:rPr>
        <w:t>Direct esterification reaction</w:t>
      </w:r>
    </w:p>
    <w:p w:rsidR="001F2F35" w:rsidRPr="004C5537"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r w:rsidRPr="004C5537">
        <w:rPr>
          <w:rFonts w:ascii="Times New Roman" w:hAnsi="Times New Roman"/>
          <w:sz w:val="20"/>
          <w:szCs w:val="20"/>
        </w:rPr>
        <w:t>The spots on the TLC plates were directly observed after the development but since the compounds were colorless it was visualized under UV light [10]. The spots interfered with the fluorescence and appeared as a dark spot on a glowing background which was outlined with a pencil to mark their locations as shown in F</w:t>
      </w:r>
      <w:r w:rsidR="00FE487D">
        <w:rPr>
          <w:rFonts w:ascii="Times New Roman" w:hAnsi="Times New Roman"/>
          <w:sz w:val="20"/>
          <w:szCs w:val="20"/>
        </w:rPr>
        <w:t>igure 3</w:t>
      </w:r>
      <w:bookmarkStart w:id="0" w:name="_GoBack"/>
      <w:bookmarkEnd w:id="0"/>
      <w:r w:rsidRPr="004C5537">
        <w:rPr>
          <w:rFonts w:ascii="Times New Roman" w:hAnsi="Times New Roman"/>
          <w:sz w:val="20"/>
          <w:szCs w:val="20"/>
        </w:rPr>
        <w:t xml:space="preserve">. In both the TLC plates developed with palm olein cooking oil and synthesized DAG oil, the TAG migrates the most quickly followed by FFA, 1,3-DAG, 1,2-DAG and MAG. TLC separation of the palm olein cooking oil showed that majority of the lipid molecular species was TAG which was observed by the biggest spot on the TLC plate. TLC separation of the synthesized DAG A1, DAG A2, DAG B1 and DAG B2 showed that majority of the lipid molecular species was DAG. </w:t>
      </w:r>
    </w:p>
    <w:p w:rsidR="001F2F35"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p>
    <w:p w:rsidR="001F2F35" w:rsidRDefault="001F2F35" w:rsidP="001F2F35">
      <w:pPr>
        <w:spacing w:after="0" w:line="240" w:lineRule="auto"/>
        <w:jc w:val="center"/>
        <w:rPr>
          <w:rFonts w:ascii="Times New Roman" w:hAnsi="Times New Roman"/>
          <w:sz w:val="18"/>
          <w:szCs w:val="18"/>
          <w:lang w:val="en-MY"/>
        </w:rPr>
      </w:pPr>
      <w:r>
        <w:rPr>
          <w:rFonts w:ascii="Times New Roman" w:hAnsi="Times New Roman"/>
          <w:noProof/>
          <w:sz w:val="18"/>
          <w:szCs w:val="18"/>
          <w:lang w:bidi="ar-SA"/>
        </w:rPr>
        <w:drawing>
          <wp:inline distT="0" distB="0" distL="0" distR="0">
            <wp:extent cx="3209925" cy="18002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9925" cy="1800225"/>
                    </a:xfrm>
                    <a:prstGeom prst="rect">
                      <a:avLst/>
                    </a:prstGeom>
                    <a:noFill/>
                    <a:ln w="9525" cmpd="sng">
                      <a:solidFill>
                        <a:srgbClr val="000000"/>
                      </a:solidFill>
                      <a:miter lim="800000"/>
                      <a:headEnd/>
                      <a:tailEnd/>
                    </a:ln>
                    <a:effectLst/>
                  </pic:spPr>
                </pic:pic>
              </a:graphicData>
            </a:graphic>
          </wp:inline>
        </w:drawing>
      </w:r>
    </w:p>
    <w:p w:rsidR="001F2F35" w:rsidRPr="004C5537" w:rsidRDefault="001F2F35" w:rsidP="001F2F35">
      <w:pPr>
        <w:spacing w:after="0" w:line="240" w:lineRule="auto"/>
        <w:jc w:val="center"/>
        <w:rPr>
          <w:rFonts w:ascii="Times New Roman" w:hAnsi="Times New Roman"/>
          <w:sz w:val="18"/>
          <w:szCs w:val="18"/>
        </w:rPr>
      </w:pPr>
    </w:p>
    <w:p w:rsidR="001F2F35" w:rsidRPr="00573A50" w:rsidRDefault="00FE487D" w:rsidP="00573A50">
      <w:pPr>
        <w:spacing w:after="0"/>
        <w:ind w:left="900" w:hanging="900"/>
        <w:jc w:val="both"/>
        <w:rPr>
          <w:rFonts w:ascii="Times New Roman" w:hAnsi="Times New Roman"/>
          <w:sz w:val="20"/>
          <w:szCs w:val="20"/>
        </w:rPr>
      </w:pPr>
      <w:r>
        <w:rPr>
          <w:rFonts w:ascii="Times New Roman" w:hAnsi="Times New Roman"/>
          <w:sz w:val="20"/>
          <w:szCs w:val="20"/>
        </w:rPr>
        <w:t>Figure 3</w:t>
      </w:r>
      <w:r w:rsidR="001F2F35" w:rsidRPr="00573A50">
        <w:rPr>
          <w:rFonts w:ascii="Times New Roman" w:hAnsi="Times New Roman"/>
          <w:sz w:val="20"/>
          <w:szCs w:val="20"/>
        </w:rPr>
        <w:t>.  TLC plate showed lipid separation of palm olein cooking oil (a). TLC plate showed lipid separation of DAG A1,</w:t>
      </w:r>
      <w:r w:rsidR="00573A50">
        <w:rPr>
          <w:rFonts w:ascii="Times New Roman" w:hAnsi="Times New Roman"/>
          <w:sz w:val="20"/>
          <w:szCs w:val="20"/>
        </w:rPr>
        <w:t xml:space="preserve"> </w:t>
      </w:r>
      <w:r w:rsidR="001F2F35" w:rsidRPr="00573A50">
        <w:rPr>
          <w:rFonts w:ascii="Times New Roman" w:hAnsi="Times New Roman"/>
          <w:sz w:val="20"/>
          <w:szCs w:val="20"/>
        </w:rPr>
        <w:t>DAG A2, DAG B1 and DAG B2 (b).</w:t>
      </w:r>
    </w:p>
    <w:p w:rsidR="001F2F35" w:rsidRDefault="001F2F35" w:rsidP="00573A50">
      <w:pPr>
        <w:spacing w:after="0" w:line="240" w:lineRule="auto"/>
        <w:jc w:val="both"/>
        <w:rPr>
          <w:rFonts w:ascii="Times New Roman" w:hAnsi="Times New Roman"/>
          <w:sz w:val="20"/>
          <w:szCs w:val="20"/>
        </w:rPr>
      </w:pPr>
    </w:p>
    <w:p w:rsidR="00573A50" w:rsidRPr="00573A50" w:rsidRDefault="00573A50" w:rsidP="00573A50">
      <w:pPr>
        <w:spacing w:after="0" w:line="240" w:lineRule="auto"/>
        <w:jc w:val="both"/>
        <w:rPr>
          <w:rFonts w:ascii="Times New Roman" w:hAnsi="Times New Roman"/>
          <w:sz w:val="20"/>
          <w:szCs w:val="20"/>
        </w:rPr>
      </w:pPr>
    </w:p>
    <w:p w:rsidR="00573A50" w:rsidRPr="004C5537" w:rsidRDefault="00573A50" w:rsidP="00573A50">
      <w:pPr>
        <w:spacing w:after="0" w:line="240" w:lineRule="auto"/>
        <w:jc w:val="both"/>
        <w:rPr>
          <w:rFonts w:ascii="Times New Roman" w:hAnsi="Times New Roman"/>
          <w:sz w:val="20"/>
          <w:szCs w:val="20"/>
        </w:rPr>
      </w:pPr>
      <w:r w:rsidRPr="004C5537">
        <w:rPr>
          <w:rFonts w:ascii="Times New Roman" w:hAnsi="Times New Roman"/>
          <w:sz w:val="20"/>
          <w:szCs w:val="20"/>
        </w:rPr>
        <w:t xml:space="preserve">On the contrary, the TAG spot was much smaller on the TLC plate that was developed with DAG A and DAG B. The qualitative result of the TLC method showed that the TAG content in the palm olein oil was much higher with low DAG content. While after the esterification process the DAG content was higher with biggest spot that was formed on the TLC plate that developed with DAG A and DAG B. 1,3 positional specific lipase from </w:t>
      </w:r>
      <w:r w:rsidRPr="004C5537">
        <w:rPr>
          <w:rFonts w:ascii="Times New Roman" w:hAnsi="Times New Roman"/>
          <w:i/>
          <w:sz w:val="20"/>
          <w:szCs w:val="20"/>
        </w:rPr>
        <w:t xml:space="preserve">Rhizomucor </w:t>
      </w:r>
      <w:r w:rsidRPr="004C5537">
        <w:rPr>
          <w:rFonts w:ascii="Times New Roman" w:hAnsi="Times New Roman"/>
          <w:i/>
          <w:sz w:val="20"/>
          <w:szCs w:val="20"/>
        </w:rPr>
        <w:lastRenderedPageBreak/>
        <w:t>miehei</w:t>
      </w:r>
      <w:r w:rsidRPr="004C5537">
        <w:rPr>
          <w:rFonts w:ascii="Times New Roman" w:hAnsi="Times New Roman"/>
          <w:sz w:val="20"/>
          <w:szCs w:val="20"/>
        </w:rPr>
        <w:t xml:space="preserve"> is very much effective in producing DAG oil high in 1,3-DAG [11]. The total time that was taken for this lipid separation was 45 minutes.</w:t>
      </w:r>
    </w:p>
    <w:p w:rsidR="00573A50" w:rsidRDefault="00573A50"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r w:rsidRPr="004C5537">
        <w:rPr>
          <w:rFonts w:ascii="Times New Roman" w:hAnsi="Times New Roman"/>
          <w:sz w:val="20"/>
          <w:szCs w:val="20"/>
        </w:rPr>
        <w:t>Table 1 below showed the percentage of TAG, DAG and MAG found in palm olein oil, DAG oil A and DAG oil B through HPLC analysis. Palm olein oil showed the highest percentage of TAG which was about 44.40 followed by 3.17 DAG content. MAG was absent in this control. DAG B that was synthesized by RM IM has the highest percentage of DAG content with 45.67 compared to DAG A with only 34.28 DAG content. The difference between the DAG content in DAG A and B was due to the efficiency of the enzymes that were used during the direct esterification process [11].</w:t>
      </w:r>
    </w:p>
    <w:p w:rsidR="001F2F35" w:rsidRDefault="001F2F35" w:rsidP="001F2F35">
      <w:pPr>
        <w:spacing w:after="0" w:line="240" w:lineRule="auto"/>
        <w:jc w:val="both"/>
        <w:rPr>
          <w:rFonts w:ascii="Times New Roman" w:hAnsi="Times New Roman"/>
          <w:b/>
          <w:sz w:val="20"/>
          <w:szCs w:val="20"/>
        </w:rPr>
      </w:pPr>
    </w:p>
    <w:p w:rsidR="00573A50" w:rsidRPr="004C5537" w:rsidRDefault="00573A50" w:rsidP="001F2F35">
      <w:pPr>
        <w:spacing w:after="0" w:line="240" w:lineRule="auto"/>
        <w:jc w:val="both"/>
        <w:rPr>
          <w:rFonts w:ascii="Times New Roman" w:hAnsi="Times New Roman"/>
          <w:b/>
          <w:sz w:val="20"/>
          <w:szCs w:val="20"/>
        </w:rPr>
      </w:pPr>
    </w:p>
    <w:p w:rsidR="00573A50" w:rsidRDefault="001F2F35" w:rsidP="00BD36CF">
      <w:pPr>
        <w:spacing w:after="0" w:line="240" w:lineRule="auto"/>
        <w:jc w:val="center"/>
        <w:rPr>
          <w:rFonts w:ascii="Times New Roman" w:hAnsi="Times New Roman"/>
          <w:sz w:val="20"/>
          <w:szCs w:val="20"/>
        </w:rPr>
      </w:pPr>
      <w:r w:rsidRPr="00573A50">
        <w:rPr>
          <w:rFonts w:ascii="Times New Roman" w:hAnsi="Times New Roman"/>
          <w:sz w:val="20"/>
          <w:szCs w:val="20"/>
        </w:rPr>
        <w:t xml:space="preserve">Table 1. </w:t>
      </w:r>
      <w:r w:rsidR="00573A50">
        <w:rPr>
          <w:rFonts w:ascii="Times New Roman" w:hAnsi="Times New Roman"/>
          <w:sz w:val="20"/>
          <w:szCs w:val="20"/>
        </w:rPr>
        <w:t xml:space="preserve"> </w:t>
      </w:r>
      <w:r w:rsidRPr="00573A50">
        <w:rPr>
          <w:rFonts w:ascii="Times New Roman" w:hAnsi="Times New Roman"/>
          <w:sz w:val="20"/>
          <w:szCs w:val="20"/>
        </w:rPr>
        <w:t xml:space="preserve">Comparison of TAG, DAG and MAG percentage found in palm olein oil, </w:t>
      </w:r>
    </w:p>
    <w:p w:rsidR="001F2F35" w:rsidRPr="00573A50" w:rsidRDefault="001F2F35" w:rsidP="00BD36CF">
      <w:pPr>
        <w:spacing w:after="120" w:line="240" w:lineRule="auto"/>
        <w:jc w:val="center"/>
        <w:rPr>
          <w:rFonts w:ascii="Times New Roman" w:hAnsi="Times New Roman"/>
          <w:sz w:val="20"/>
          <w:szCs w:val="20"/>
        </w:rPr>
      </w:pPr>
      <w:r w:rsidRPr="00573A50">
        <w:rPr>
          <w:rFonts w:ascii="Times New Roman" w:hAnsi="Times New Roman"/>
          <w:sz w:val="20"/>
          <w:szCs w:val="20"/>
        </w:rPr>
        <w:t>DAG A and DAG B</w:t>
      </w:r>
    </w:p>
    <w:tbl>
      <w:tblPr>
        <w:tblW w:w="0" w:type="auto"/>
        <w:jc w:val="center"/>
        <w:tblInd w:w="-1281"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2160"/>
        <w:gridCol w:w="1710"/>
        <w:gridCol w:w="1890"/>
        <w:gridCol w:w="1728"/>
      </w:tblGrid>
      <w:tr w:rsidR="00573A50" w:rsidRPr="00573A50" w:rsidTr="00BD36CF">
        <w:trPr>
          <w:jc w:val="center"/>
        </w:trPr>
        <w:tc>
          <w:tcPr>
            <w:tcW w:w="2160" w:type="dxa"/>
            <w:tcBorders>
              <w:top w:val="single" w:sz="4" w:space="0" w:color="auto"/>
              <w:bottom w:val="single" w:sz="4" w:space="0" w:color="auto"/>
              <w:right w:val="nil"/>
            </w:tcBorders>
          </w:tcPr>
          <w:p w:rsidR="00573A50" w:rsidRPr="00573A50" w:rsidRDefault="00573A50" w:rsidP="00573A50">
            <w:pPr>
              <w:spacing w:before="120" w:after="120" w:line="240" w:lineRule="auto"/>
              <w:jc w:val="both"/>
              <w:rPr>
                <w:rFonts w:ascii="Times New Roman" w:hAnsi="Times New Roman"/>
                <w:b/>
                <w:sz w:val="20"/>
                <w:szCs w:val="20"/>
              </w:rPr>
            </w:pPr>
            <w:r w:rsidRPr="00573A50">
              <w:rPr>
                <w:rFonts w:ascii="Times New Roman" w:hAnsi="Times New Roman"/>
                <w:b/>
                <w:sz w:val="20"/>
                <w:szCs w:val="20"/>
              </w:rPr>
              <w:t xml:space="preserve">Samples                     </w:t>
            </w:r>
          </w:p>
        </w:tc>
        <w:tc>
          <w:tcPr>
            <w:tcW w:w="1710" w:type="dxa"/>
            <w:tcBorders>
              <w:top w:val="single" w:sz="4" w:space="0" w:color="auto"/>
              <w:left w:val="nil"/>
              <w:bottom w:val="single" w:sz="4" w:space="0" w:color="auto"/>
              <w:right w:val="nil"/>
            </w:tcBorders>
          </w:tcPr>
          <w:p w:rsidR="00573A50" w:rsidRPr="00573A50" w:rsidRDefault="00573A50" w:rsidP="00573A50">
            <w:pPr>
              <w:spacing w:before="120" w:after="120" w:line="240" w:lineRule="auto"/>
              <w:jc w:val="center"/>
              <w:rPr>
                <w:rFonts w:ascii="Times New Roman" w:hAnsi="Times New Roman"/>
                <w:b/>
                <w:sz w:val="20"/>
                <w:szCs w:val="20"/>
              </w:rPr>
            </w:pPr>
            <w:r w:rsidRPr="00573A50">
              <w:rPr>
                <w:rFonts w:ascii="Times New Roman" w:hAnsi="Times New Roman"/>
                <w:b/>
                <w:sz w:val="20"/>
                <w:szCs w:val="20"/>
              </w:rPr>
              <w:t>%TAG</w:t>
            </w:r>
          </w:p>
        </w:tc>
        <w:tc>
          <w:tcPr>
            <w:tcW w:w="1890" w:type="dxa"/>
            <w:tcBorders>
              <w:top w:val="single" w:sz="4" w:space="0" w:color="auto"/>
              <w:left w:val="nil"/>
              <w:bottom w:val="single" w:sz="4" w:space="0" w:color="auto"/>
              <w:right w:val="nil"/>
            </w:tcBorders>
          </w:tcPr>
          <w:p w:rsidR="00573A50" w:rsidRPr="00573A50" w:rsidRDefault="00573A50" w:rsidP="00573A50">
            <w:pPr>
              <w:spacing w:before="120" w:after="120" w:line="240" w:lineRule="auto"/>
              <w:jc w:val="center"/>
              <w:rPr>
                <w:rFonts w:ascii="Times New Roman" w:hAnsi="Times New Roman"/>
                <w:b/>
                <w:sz w:val="20"/>
                <w:szCs w:val="20"/>
              </w:rPr>
            </w:pPr>
            <w:r w:rsidRPr="00573A50">
              <w:rPr>
                <w:rFonts w:ascii="Times New Roman" w:hAnsi="Times New Roman"/>
                <w:b/>
                <w:sz w:val="20"/>
                <w:szCs w:val="20"/>
              </w:rPr>
              <w:t>%DAG</w:t>
            </w:r>
          </w:p>
        </w:tc>
        <w:tc>
          <w:tcPr>
            <w:tcW w:w="1728" w:type="dxa"/>
            <w:tcBorders>
              <w:top w:val="single" w:sz="4" w:space="0" w:color="auto"/>
              <w:left w:val="nil"/>
              <w:bottom w:val="single" w:sz="4" w:space="0" w:color="auto"/>
            </w:tcBorders>
          </w:tcPr>
          <w:p w:rsidR="00573A50" w:rsidRPr="00573A50" w:rsidRDefault="00573A50" w:rsidP="00573A50">
            <w:pPr>
              <w:spacing w:before="120" w:after="120" w:line="240" w:lineRule="auto"/>
              <w:jc w:val="center"/>
              <w:rPr>
                <w:rFonts w:ascii="Times New Roman" w:hAnsi="Times New Roman"/>
                <w:b/>
                <w:sz w:val="20"/>
                <w:szCs w:val="20"/>
              </w:rPr>
            </w:pPr>
            <w:r w:rsidRPr="00573A50">
              <w:rPr>
                <w:rFonts w:ascii="Times New Roman" w:hAnsi="Times New Roman"/>
                <w:b/>
                <w:sz w:val="20"/>
                <w:szCs w:val="20"/>
              </w:rPr>
              <w:t>%MAG</w:t>
            </w:r>
          </w:p>
        </w:tc>
      </w:tr>
      <w:tr w:rsidR="001F2F35" w:rsidRPr="00573A50" w:rsidTr="00BD36CF">
        <w:trPr>
          <w:trHeight w:val="710"/>
          <w:jc w:val="center"/>
        </w:trPr>
        <w:tc>
          <w:tcPr>
            <w:tcW w:w="7488" w:type="dxa"/>
            <w:gridSpan w:val="4"/>
            <w:tcBorders>
              <w:top w:val="single" w:sz="4" w:space="0" w:color="auto"/>
            </w:tcBorders>
          </w:tcPr>
          <w:p w:rsidR="001F2F35" w:rsidRPr="00573A50" w:rsidRDefault="001F2F35" w:rsidP="00573A50">
            <w:pPr>
              <w:spacing w:before="120" w:after="0" w:line="240" w:lineRule="auto"/>
              <w:jc w:val="both"/>
              <w:rPr>
                <w:rFonts w:ascii="Times New Roman" w:hAnsi="Times New Roman"/>
                <w:sz w:val="20"/>
                <w:szCs w:val="20"/>
              </w:rPr>
            </w:pPr>
            <w:r w:rsidRPr="00573A50">
              <w:rPr>
                <w:rFonts w:ascii="Times New Roman" w:hAnsi="Times New Roman"/>
                <w:sz w:val="20"/>
                <w:szCs w:val="20"/>
              </w:rPr>
              <w:t xml:space="preserve">Palm olein oil            </w:t>
            </w:r>
            <w:r w:rsidR="00BD36CF">
              <w:rPr>
                <w:rFonts w:ascii="Times New Roman" w:hAnsi="Times New Roman"/>
                <w:sz w:val="20"/>
                <w:szCs w:val="20"/>
              </w:rPr>
              <w:t xml:space="preserve">                  </w:t>
            </w:r>
            <w:r w:rsidRPr="00573A50">
              <w:rPr>
                <w:rFonts w:ascii="Times New Roman" w:hAnsi="Times New Roman"/>
                <w:sz w:val="20"/>
                <w:szCs w:val="20"/>
              </w:rPr>
              <w:t xml:space="preserve">44.40 </w:t>
            </w:r>
            <w:r w:rsidRPr="00573A50">
              <w:rPr>
                <w:rFonts w:ascii="Times New Roman" w:hAnsi="Times New Roman"/>
                <w:sz w:val="20"/>
                <w:szCs w:val="20"/>
                <w:vertAlign w:val="superscript"/>
              </w:rPr>
              <w:t xml:space="preserve">a </w:t>
            </w:r>
            <w:r w:rsidRPr="00573A50">
              <w:rPr>
                <w:rFonts w:ascii="Times New Roman" w:hAnsi="Times New Roman"/>
                <w:sz w:val="20"/>
                <w:szCs w:val="20"/>
              </w:rPr>
              <w:t xml:space="preserve">                   </w:t>
            </w:r>
            <w:r w:rsidR="00BD36CF">
              <w:rPr>
                <w:rFonts w:ascii="Times New Roman" w:hAnsi="Times New Roman"/>
                <w:sz w:val="20"/>
                <w:szCs w:val="20"/>
              </w:rPr>
              <w:t xml:space="preserve">       </w:t>
            </w:r>
            <w:r w:rsidRPr="00573A50">
              <w:rPr>
                <w:rFonts w:ascii="Times New Roman" w:hAnsi="Times New Roman"/>
                <w:sz w:val="20"/>
                <w:szCs w:val="20"/>
              </w:rPr>
              <w:t xml:space="preserve">3.17 </w:t>
            </w:r>
            <w:r w:rsidRPr="00573A50">
              <w:rPr>
                <w:rFonts w:ascii="Times New Roman" w:hAnsi="Times New Roman"/>
                <w:sz w:val="20"/>
                <w:szCs w:val="20"/>
                <w:vertAlign w:val="superscript"/>
              </w:rPr>
              <w:t>c</w:t>
            </w:r>
            <w:r w:rsidRPr="00573A50">
              <w:rPr>
                <w:rFonts w:ascii="Times New Roman" w:hAnsi="Times New Roman"/>
                <w:sz w:val="20"/>
                <w:szCs w:val="20"/>
              </w:rPr>
              <w:t xml:space="preserve">                      </w:t>
            </w:r>
            <w:r w:rsidR="00BD36CF">
              <w:rPr>
                <w:rFonts w:ascii="Times New Roman" w:hAnsi="Times New Roman"/>
                <w:sz w:val="20"/>
                <w:szCs w:val="20"/>
              </w:rPr>
              <w:t xml:space="preserve">     </w:t>
            </w:r>
            <w:r w:rsidRPr="00573A50">
              <w:rPr>
                <w:rFonts w:ascii="Times New Roman" w:hAnsi="Times New Roman"/>
                <w:sz w:val="20"/>
                <w:szCs w:val="20"/>
              </w:rPr>
              <w:t>0</w:t>
            </w:r>
            <w:r w:rsidRPr="00573A50">
              <w:rPr>
                <w:rFonts w:ascii="Times New Roman" w:hAnsi="Times New Roman"/>
                <w:sz w:val="20"/>
                <w:szCs w:val="20"/>
                <w:vertAlign w:val="superscript"/>
              </w:rPr>
              <w:t xml:space="preserve"> c</w:t>
            </w:r>
          </w:p>
          <w:p w:rsidR="001F2F35" w:rsidRPr="00573A50" w:rsidRDefault="001F2F35" w:rsidP="00573A50">
            <w:pPr>
              <w:spacing w:before="120" w:after="0" w:line="240" w:lineRule="auto"/>
              <w:jc w:val="both"/>
              <w:rPr>
                <w:rFonts w:ascii="Times New Roman" w:hAnsi="Times New Roman"/>
                <w:sz w:val="20"/>
                <w:szCs w:val="20"/>
              </w:rPr>
            </w:pPr>
            <w:r w:rsidRPr="00573A50">
              <w:rPr>
                <w:rFonts w:ascii="Times New Roman" w:hAnsi="Times New Roman"/>
                <w:sz w:val="20"/>
                <w:szCs w:val="20"/>
              </w:rPr>
              <w:t xml:space="preserve">DAG A (TL IM)       </w:t>
            </w:r>
            <w:r w:rsidR="00BD36CF">
              <w:rPr>
                <w:rFonts w:ascii="Times New Roman" w:hAnsi="Times New Roman"/>
                <w:sz w:val="20"/>
                <w:szCs w:val="20"/>
              </w:rPr>
              <w:t xml:space="preserve">                  </w:t>
            </w:r>
            <w:r w:rsidRPr="00573A50">
              <w:rPr>
                <w:rFonts w:ascii="Times New Roman" w:hAnsi="Times New Roman"/>
                <w:sz w:val="20"/>
                <w:szCs w:val="20"/>
              </w:rPr>
              <w:t xml:space="preserve">17.42 </w:t>
            </w:r>
            <w:r w:rsidRPr="00573A50">
              <w:rPr>
                <w:rFonts w:ascii="Times New Roman" w:hAnsi="Times New Roman"/>
                <w:sz w:val="20"/>
                <w:szCs w:val="20"/>
                <w:vertAlign w:val="superscript"/>
              </w:rPr>
              <w:t>b</w:t>
            </w:r>
            <w:r w:rsidRPr="00573A50">
              <w:rPr>
                <w:rFonts w:ascii="Times New Roman" w:hAnsi="Times New Roman"/>
                <w:sz w:val="20"/>
                <w:szCs w:val="20"/>
              </w:rPr>
              <w:t xml:space="preserve">                   </w:t>
            </w:r>
            <w:r w:rsidR="00BD36CF">
              <w:rPr>
                <w:rFonts w:ascii="Times New Roman" w:hAnsi="Times New Roman"/>
                <w:sz w:val="20"/>
                <w:szCs w:val="20"/>
              </w:rPr>
              <w:t xml:space="preserve">      </w:t>
            </w:r>
            <w:r w:rsidRPr="00573A50">
              <w:rPr>
                <w:rFonts w:ascii="Times New Roman" w:hAnsi="Times New Roman"/>
                <w:sz w:val="20"/>
                <w:szCs w:val="20"/>
              </w:rPr>
              <w:t>34.28</w:t>
            </w:r>
            <w:r w:rsidRPr="00573A50">
              <w:rPr>
                <w:rFonts w:ascii="Times New Roman" w:hAnsi="Times New Roman"/>
                <w:sz w:val="20"/>
                <w:szCs w:val="20"/>
                <w:vertAlign w:val="superscript"/>
              </w:rPr>
              <w:t xml:space="preserve"> b</w:t>
            </w:r>
            <w:r w:rsidRPr="00573A50">
              <w:rPr>
                <w:rFonts w:ascii="Times New Roman" w:hAnsi="Times New Roman"/>
                <w:sz w:val="20"/>
                <w:szCs w:val="20"/>
              </w:rPr>
              <w:t xml:space="preserve">                 </w:t>
            </w:r>
            <w:r w:rsidR="00BD36CF">
              <w:rPr>
                <w:rFonts w:ascii="Times New Roman" w:hAnsi="Times New Roman"/>
                <w:sz w:val="20"/>
                <w:szCs w:val="20"/>
              </w:rPr>
              <w:t xml:space="preserve">        </w:t>
            </w:r>
            <w:r w:rsidRPr="00573A50">
              <w:rPr>
                <w:rFonts w:ascii="Times New Roman" w:hAnsi="Times New Roman"/>
                <w:sz w:val="20"/>
                <w:szCs w:val="20"/>
              </w:rPr>
              <w:t>24.52</w:t>
            </w:r>
            <w:r w:rsidRPr="00573A50">
              <w:rPr>
                <w:rFonts w:ascii="Times New Roman" w:hAnsi="Times New Roman"/>
                <w:sz w:val="20"/>
                <w:szCs w:val="20"/>
                <w:vertAlign w:val="superscript"/>
              </w:rPr>
              <w:t xml:space="preserve"> a</w:t>
            </w:r>
          </w:p>
          <w:p w:rsidR="001F2F35" w:rsidRPr="00573A50" w:rsidRDefault="001F2F35" w:rsidP="00573A50">
            <w:pPr>
              <w:spacing w:before="120" w:after="120" w:line="240" w:lineRule="auto"/>
              <w:jc w:val="both"/>
              <w:rPr>
                <w:rFonts w:ascii="Times New Roman" w:hAnsi="Times New Roman"/>
                <w:sz w:val="20"/>
                <w:szCs w:val="20"/>
              </w:rPr>
            </w:pPr>
            <w:r w:rsidRPr="00573A50">
              <w:rPr>
                <w:rFonts w:ascii="Times New Roman" w:hAnsi="Times New Roman"/>
                <w:sz w:val="20"/>
                <w:szCs w:val="20"/>
              </w:rPr>
              <w:t xml:space="preserve">DAG B (RM IM)      </w:t>
            </w:r>
            <w:r w:rsidR="00BD36CF">
              <w:rPr>
                <w:rFonts w:ascii="Times New Roman" w:hAnsi="Times New Roman"/>
                <w:sz w:val="20"/>
                <w:szCs w:val="20"/>
              </w:rPr>
              <w:t xml:space="preserve">                  </w:t>
            </w:r>
            <w:r w:rsidRPr="00573A50">
              <w:rPr>
                <w:rFonts w:ascii="Times New Roman" w:hAnsi="Times New Roman"/>
                <w:sz w:val="20"/>
                <w:szCs w:val="20"/>
              </w:rPr>
              <w:t xml:space="preserve">15.25 </w:t>
            </w:r>
            <w:r w:rsidRPr="00573A50">
              <w:rPr>
                <w:rFonts w:ascii="Times New Roman" w:hAnsi="Times New Roman"/>
                <w:sz w:val="20"/>
                <w:szCs w:val="20"/>
                <w:vertAlign w:val="superscript"/>
              </w:rPr>
              <w:t>b</w:t>
            </w:r>
            <w:r w:rsidRPr="00573A50">
              <w:rPr>
                <w:rFonts w:ascii="Times New Roman" w:hAnsi="Times New Roman"/>
                <w:sz w:val="20"/>
                <w:szCs w:val="20"/>
              </w:rPr>
              <w:t xml:space="preserve">                   </w:t>
            </w:r>
            <w:r w:rsidR="00BD36CF">
              <w:rPr>
                <w:rFonts w:ascii="Times New Roman" w:hAnsi="Times New Roman"/>
                <w:sz w:val="20"/>
                <w:szCs w:val="20"/>
              </w:rPr>
              <w:t xml:space="preserve">      </w:t>
            </w:r>
            <w:r w:rsidRPr="00573A50">
              <w:rPr>
                <w:rFonts w:ascii="Times New Roman" w:hAnsi="Times New Roman"/>
                <w:sz w:val="20"/>
                <w:szCs w:val="20"/>
              </w:rPr>
              <w:t>45.67</w:t>
            </w:r>
            <w:r w:rsidRPr="00573A50">
              <w:rPr>
                <w:rFonts w:ascii="Times New Roman" w:hAnsi="Times New Roman"/>
                <w:sz w:val="20"/>
                <w:szCs w:val="20"/>
                <w:vertAlign w:val="superscript"/>
              </w:rPr>
              <w:t xml:space="preserve"> a</w:t>
            </w:r>
            <w:r w:rsidRPr="00573A50">
              <w:rPr>
                <w:rFonts w:ascii="Times New Roman" w:hAnsi="Times New Roman"/>
                <w:sz w:val="20"/>
                <w:szCs w:val="20"/>
              </w:rPr>
              <w:t xml:space="preserve">                 </w:t>
            </w:r>
            <w:r w:rsidR="00BD36CF">
              <w:rPr>
                <w:rFonts w:ascii="Times New Roman" w:hAnsi="Times New Roman"/>
                <w:sz w:val="20"/>
                <w:szCs w:val="20"/>
              </w:rPr>
              <w:t xml:space="preserve">        </w:t>
            </w:r>
            <w:r w:rsidRPr="00573A50">
              <w:rPr>
                <w:rFonts w:ascii="Times New Roman" w:hAnsi="Times New Roman"/>
                <w:sz w:val="20"/>
                <w:szCs w:val="20"/>
              </w:rPr>
              <w:t>17.34</w:t>
            </w:r>
            <w:r w:rsidRPr="00573A50">
              <w:rPr>
                <w:rFonts w:ascii="Times New Roman" w:hAnsi="Times New Roman"/>
                <w:sz w:val="20"/>
                <w:szCs w:val="20"/>
                <w:vertAlign w:val="superscript"/>
              </w:rPr>
              <w:t xml:space="preserve"> b</w:t>
            </w:r>
          </w:p>
        </w:tc>
      </w:tr>
    </w:tbl>
    <w:p w:rsidR="001F2F35" w:rsidRPr="004C5537" w:rsidRDefault="001F2F35" w:rsidP="00BD36CF">
      <w:pPr>
        <w:spacing w:before="120" w:after="0" w:line="240" w:lineRule="auto"/>
        <w:ind w:firstLine="900"/>
        <w:rPr>
          <w:rFonts w:ascii="Times New Roman" w:hAnsi="Times New Roman"/>
          <w:sz w:val="18"/>
          <w:szCs w:val="18"/>
        </w:rPr>
      </w:pPr>
      <w:r w:rsidRPr="004C5537">
        <w:rPr>
          <w:rFonts w:ascii="Times New Roman" w:hAnsi="Times New Roman"/>
          <w:sz w:val="18"/>
          <w:szCs w:val="18"/>
        </w:rPr>
        <w:t>*Values of the same column, followed by the same letter (a,b,c) are not statistically different ( p &lt;0.05)</w:t>
      </w:r>
    </w:p>
    <w:p w:rsidR="00BD36CF" w:rsidRDefault="00BD36CF" w:rsidP="001F2F35">
      <w:pPr>
        <w:spacing w:after="0" w:line="240" w:lineRule="auto"/>
        <w:jc w:val="both"/>
        <w:rPr>
          <w:rFonts w:ascii="Times New Roman" w:hAnsi="Times New Roman"/>
          <w:sz w:val="20"/>
          <w:szCs w:val="20"/>
        </w:rPr>
      </w:pPr>
    </w:p>
    <w:p w:rsidR="00BD36CF" w:rsidRDefault="00BD36CF"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r w:rsidRPr="004C5537">
        <w:rPr>
          <w:rFonts w:ascii="Times New Roman" w:hAnsi="Times New Roman"/>
          <w:sz w:val="20"/>
          <w:szCs w:val="20"/>
        </w:rPr>
        <w:t>Statistical analysis showed that TAG content differed significantly (p&lt; 0.05) between the palm olein oil, DAG A and DAG B, while no significant difference in the TAG content between DAG A and DAG B. Significance difference (p&lt; 0.05) were observed in the percentage of DAG and MAG in between all the three samples of palm olein oil, DAG A and DAG B.</w:t>
      </w:r>
    </w:p>
    <w:p w:rsidR="001F2F35" w:rsidRPr="004C5537" w:rsidRDefault="001F2F35" w:rsidP="001F2F35">
      <w:pPr>
        <w:spacing w:after="0" w:line="240" w:lineRule="auto"/>
        <w:jc w:val="both"/>
        <w:rPr>
          <w:rFonts w:ascii="Times New Roman" w:hAnsi="Times New Roman"/>
          <w:sz w:val="20"/>
          <w:szCs w:val="20"/>
        </w:rPr>
      </w:pPr>
    </w:p>
    <w:p w:rsidR="001F2F35" w:rsidRPr="004C5537" w:rsidRDefault="001F2F35" w:rsidP="001F2F35">
      <w:pPr>
        <w:spacing w:after="0" w:line="240" w:lineRule="auto"/>
        <w:jc w:val="both"/>
        <w:rPr>
          <w:rFonts w:ascii="Times New Roman" w:hAnsi="Times New Roman"/>
          <w:sz w:val="20"/>
          <w:szCs w:val="20"/>
        </w:rPr>
      </w:pPr>
      <w:r w:rsidRPr="004C5537">
        <w:rPr>
          <w:rFonts w:ascii="Times New Roman" w:hAnsi="Times New Roman"/>
          <w:kern w:val="28"/>
          <w:sz w:val="20"/>
          <w:szCs w:val="20"/>
        </w:rPr>
        <w:t xml:space="preserve">Melting and crystallization, two commonly used physical events to characterize thermal behavior of oil samples, require the intake or release of thermal enthalpy [12]. DSC is the most suitable to determine these physical properties. Statistical analysis showed significance difference in the melting temperature of all the three samples. The results from table 2 indicated that palm olein oil has highest melting point compare to DAG A and DAG B. This is due to the highest TAG content in palm olein oil that delay the breaking down process of molecules that formed with strong bond. </w:t>
      </w:r>
    </w:p>
    <w:p w:rsidR="001F2F35" w:rsidRPr="004C5537" w:rsidRDefault="001F2F35" w:rsidP="001F2F35">
      <w:pPr>
        <w:spacing w:after="0" w:line="240" w:lineRule="auto"/>
        <w:jc w:val="both"/>
        <w:rPr>
          <w:rFonts w:ascii="Times New Roman" w:hAnsi="Times New Roman"/>
          <w:kern w:val="28"/>
          <w:sz w:val="20"/>
          <w:szCs w:val="20"/>
        </w:rPr>
      </w:pPr>
    </w:p>
    <w:p w:rsidR="001F2F35" w:rsidRPr="004C5537" w:rsidRDefault="001F2F35" w:rsidP="001F2F35">
      <w:pPr>
        <w:spacing w:after="0" w:line="240" w:lineRule="auto"/>
        <w:jc w:val="both"/>
        <w:rPr>
          <w:rFonts w:ascii="Times New Roman" w:hAnsi="Times New Roman"/>
          <w:kern w:val="28"/>
          <w:sz w:val="20"/>
          <w:szCs w:val="20"/>
        </w:rPr>
      </w:pPr>
      <w:r w:rsidRPr="004C5537">
        <w:rPr>
          <w:rFonts w:ascii="Times New Roman" w:hAnsi="Times New Roman"/>
          <w:kern w:val="28"/>
          <w:sz w:val="20"/>
          <w:szCs w:val="20"/>
        </w:rPr>
        <w:t>Melting point is interrelated with iodine value of a particular sample. Table 2 showed that palm olein oil has high iodine value of 56.0 with high degree of unsaturation due to higher TAG content. The results also showed that DAG B has lower iodine value (30.50) compare to DAG A (35.0). The DAG B that is high in DAG content has lower unsaturated fatty acids that decrease the iodine value [13]. This has been proved by a study conducted by [14], stated that melting point of oil is highly influenced by number of carbons in a hydrocarbon chain and the degree of unsaturation. That explains why palm olein oil with higher degree of unsaturation has higher melting point compare to DAG A and DAG B.</w:t>
      </w:r>
    </w:p>
    <w:p w:rsidR="001F2F35" w:rsidRDefault="001F2F35" w:rsidP="001F2F35">
      <w:pPr>
        <w:spacing w:after="0"/>
        <w:rPr>
          <w:rFonts w:ascii="Times New Roman" w:hAnsi="Times New Roman"/>
          <w:kern w:val="28"/>
          <w:sz w:val="20"/>
          <w:szCs w:val="20"/>
        </w:rPr>
      </w:pPr>
    </w:p>
    <w:p w:rsidR="00BD36CF" w:rsidRPr="004C5537" w:rsidRDefault="00BD36CF" w:rsidP="00BD36CF">
      <w:pPr>
        <w:spacing w:after="0" w:line="240" w:lineRule="auto"/>
        <w:jc w:val="both"/>
        <w:rPr>
          <w:rFonts w:ascii="Times New Roman" w:hAnsi="Times New Roman"/>
          <w:sz w:val="20"/>
          <w:szCs w:val="20"/>
        </w:rPr>
      </w:pPr>
      <w:r w:rsidRPr="004C5537">
        <w:rPr>
          <w:rFonts w:ascii="Times New Roman" w:hAnsi="Times New Roman"/>
          <w:sz w:val="20"/>
          <w:szCs w:val="20"/>
        </w:rPr>
        <w:t>Melting point of the samples has decreased after the direct esterification process due to the presence of DAG and MAG. The bonds between molecules in oil sample will be weak with the increase in DAG and MAG content subsequently will reduce the melting point of the sample [15]. This also explains that DAG B with higher DAG content (45.67%) has lower melting point -4.92</w:t>
      </w:r>
      <w:r w:rsidRPr="004C5537">
        <w:rPr>
          <w:rFonts w:ascii="Times New Roman" w:hAnsi="Times New Roman"/>
          <w:sz w:val="20"/>
          <w:szCs w:val="20"/>
          <w:vertAlign w:val="superscript"/>
        </w:rPr>
        <w:t>o</w:t>
      </w:r>
      <w:r w:rsidRPr="004C5537">
        <w:rPr>
          <w:rFonts w:ascii="Times New Roman" w:hAnsi="Times New Roman"/>
          <w:sz w:val="20"/>
          <w:szCs w:val="20"/>
        </w:rPr>
        <w:t>C compare to DAG A with lesser DAG content (34.28%).</w:t>
      </w:r>
    </w:p>
    <w:p w:rsidR="00BD36CF" w:rsidRPr="004C5537" w:rsidRDefault="00BD36CF" w:rsidP="00BD36CF">
      <w:pPr>
        <w:spacing w:after="0" w:line="240" w:lineRule="auto"/>
        <w:jc w:val="both"/>
        <w:rPr>
          <w:rFonts w:ascii="Times New Roman" w:hAnsi="Times New Roman"/>
          <w:sz w:val="20"/>
          <w:szCs w:val="20"/>
        </w:rPr>
      </w:pPr>
    </w:p>
    <w:p w:rsidR="001F2F35" w:rsidRPr="00BD36CF" w:rsidRDefault="00BD36CF" w:rsidP="00BD36CF">
      <w:pPr>
        <w:spacing w:after="0" w:line="240" w:lineRule="auto"/>
        <w:jc w:val="both"/>
        <w:rPr>
          <w:rFonts w:ascii="Times New Roman" w:hAnsi="Times New Roman"/>
          <w:sz w:val="20"/>
          <w:szCs w:val="20"/>
        </w:rPr>
      </w:pPr>
      <w:r w:rsidRPr="004C5537">
        <w:rPr>
          <w:rFonts w:ascii="Times New Roman" w:hAnsi="Times New Roman"/>
          <w:sz w:val="20"/>
          <w:szCs w:val="20"/>
        </w:rPr>
        <w:t>As for crystallization point, statistical analysis result showed that the crystallization temperature of palm olein oil differed significantly (p&lt;0.05) with DAG A and DAG B while no significance difference in between DAG A and DAG B. Table 2 showed that the crystallization point of palm olein oil was higher (-1.75</w:t>
      </w:r>
      <w:r w:rsidRPr="004C5537">
        <w:rPr>
          <w:rFonts w:ascii="Times New Roman" w:hAnsi="Times New Roman"/>
          <w:sz w:val="20"/>
          <w:szCs w:val="20"/>
          <w:vertAlign w:val="superscript"/>
        </w:rPr>
        <w:t xml:space="preserve"> o</w:t>
      </w:r>
      <w:r w:rsidRPr="004C5537">
        <w:rPr>
          <w:rFonts w:ascii="Times New Roman" w:hAnsi="Times New Roman"/>
          <w:sz w:val="20"/>
          <w:szCs w:val="20"/>
        </w:rPr>
        <w:t>C ) compare to DAG A (-5.72</w:t>
      </w:r>
      <w:r w:rsidRPr="004C5537">
        <w:rPr>
          <w:rFonts w:ascii="Times New Roman" w:hAnsi="Times New Roman"/>
          <w:sz w:val="20"/>
          <w:szCs w:val="20"/>
          <w:vertAlign w:val="superscript"/>
        </w:rPr>
        <w:t xml:space="preserve"> o</w:t>
      </w:r>
      <w:r w:rsidRPr="004C5537">
        <w:rPr>
          <w:rFonts w:ascii="Times New Roman" w:hAnsi="Times New Roman"/>
          <w:sz w:val="20"/>
          <w:szCs w:val="20"/>
        </w:rPr>
        <w:t>C) and DAG B (-6.56</w:t>
      </w:r>
      <w:r w:rsidRPr="004C5537">
        <w:rPr>
          <w:rFonts w:ascii="Times New Roman" w:hAnsi="Times New Roman"/>
          <w:sz w:val="20"/>
          <w:szCs w:val="20"/>
          <w:vertAlign w:val="superscript"/>
        </w:rPr>
        <w:t xml:space="preserve"> o</w:t>
      </w:r>
      <w:r w:rsidRPr="004C5537">
        <w:rPr>
          <w:rFonts w:ascii="Times New Roman" w:hAnsi="Times New Roman"/>
          <w:sz w:val="20"/>
          <w:szCs w:val="20"/>
        </w:rPr>
        <w:t xml:space="preserve">C) after the esterification process. </w:t>
      </w:r>
    </w:p>
    <w:p w:rsidR="001F2F35" w:rsidRPr="00BD36CF" w:rsidRDefault="001F2F35" w:rsidP="00BD36CF">
      <w:pPr>
        <w:spacing w:after="0"/>
        <w:jc w:val="both"/>
        <w:rPr>
          <w:rFonts w:ascii="Times New Roman" w:hAnsi="Times New Roman"/>
          <w:sz w:val="20"/>
          <w:szCs w:val="20"/>
        </w:rPr>
      </w:pPr>
    </w:p>
    <w:p w:rsidR="00BD36CF" w:rsidRDefault="001F2F35" w:rsidP="00BD36CF">
      <w:pPr>
        <w:spacing w:after="0" w:line="240" w:lineRule="auto"/>
        <w:jc w:val="center"/>
        <w:rPr>
          <w:rFonts w:ascii="Times New Roman" w:hAnsi="Times New Roman"/>
          <w:sz w:val="20"/>
          <w:szCs w:val="20"/>
        </w:rPr>
      </w:pPr>
      <w:r w:rsidRPr="00BD36CF">
        <w:rPr>
          <w:rFonts w:ascii="Times New Roman" w:hAnsi="Times New Roman"/>
          <w:sz w:val="20"/>
          <w:szCs w:val="20"/>
        </w:rPr>
        <w:t>Table 2.</w:t>
      </w:r>
      <w:r w:rsidRPr="00BD36CF">
        <w:rPr>
          <w:rFonts w:ascii="Times New Roman" w:hAnsi="Times New Roman"/>
          <w:b/>
          <w:sz w:val="20"/>
          <w:szCs w:val="20"/>
        </w:rPr>
        <w:t xml:space="preserve"> </w:t>
      </w:r>
      <w:r w:rsidR="00BD36CF">
        <w:rPr>
          <w:rFonts w:ascii="Times New Roman" w:hAnsi="Times New Roman"/>
          <w:b/>
          <w:sz w:val="20"/>
          <w:szCs w:val="20"/>
        </w:rPr>
        <w:t xml:space="preserve"> </w:t>
      </w:r>
      <w:r w:rsidRPr="00BD36CF">
        <w:rPr>
          <w:rFonts w:ascii="Times New Roman" w:hAnsi="Times New Roman"/>
          <w:sz w:val="20"/>
          <w:szCs w:val="20"/>
        </w:rPr>
        <w:t xml:space="preserve">Iodine value, melting and crystallization point of oil samples </w:t>
      </w:r>
    </w:p>
    <w:p w:rsidR="001F2F35" w:rsidRPr="00BD36CF" w:rsidRDefault="001F2F35" w:rsidP="00BD36CF">
      <w:pPr>
        <w:spacing w:after="120" w:line="240" w:lineRule="auto"/>
        <w:jc w:val="center"/>
        <w:rPr>
          <w:rFonts w:ascii="Times New Roman" w:hAnsi="Times New Roman"/>
          <w:sz w:val="20"/>
          <w:szCs w:val="20"/>
        </w:rPr>
      </w:pPr>
      <w:r w:rsidRPr="00BD36CF">
        <w:rPr>
          <w:rFonts w:ascii="Times New Roman" w:hAnsi="Times New Roman"/>
          <w:sz w:val="20"/>
          <w:szCs w:val="20"/>
        </w:rPr>
        <w:t>before and after esterification process.</w:t>
      </w:r>
    </w:p>
    <w:tbl>
      <w:tblPr>
        <w:tblW w:w="0" w:type="auto"/>
        <w:jc w:val="center"/>
        <w:tblInd w:w="-1157"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1810"/>
        <w:gridCol w:w="1616"/>
        <w:gridCol w:w="2160"/>
        <w:gridCol w:w="1980"/>
      </w:tblGrid>
      <w:tr w:rsidR="005E56A9" w:rsidRPr="00BD36CF" w:rsidTr="005E56A9">
        <w:trPr>
          <w:jc w:val="center"/>
        </w:trPr>
        <w:tc>
          <w:tcPr>
            <w:tcW w:w="1810" w:type="dxa"/>
            <w:tcBorders>
              <w:top w:val="single" w:sz="4" w:space="0" w:color="auto"/>
              <w:bottom w:val="single" w:sz="4" w:space="0" w:color="auto"/>
              <w:right w:val="nil"/>
            </w:tcBorders>
          </w:tcPr>
          <w:p w:rsidR="005E56A9" w:rsidRPr="00BD36CF" w:rsidRDefault="005E56A9" w:rsidP="005E56A9">
            <w:pPr>
              <w:spacing w:before="120" w:after="0" w:line="240" w:lineRule="auto"/>
              <w:rPr>
                <w:rFonts w:ascii="Times New Roman" w:hAnsi="Times New Roman"/>
                <w:b/>
                <w:sz w:val="20"/>
                <w:szCs w:val="20"/>
              </w:rPr>
            </w:pPr>
            <w:r w:rsidRPr="00BD36CF">
              <w:rPr>
                <w:rFonts w:ascii="Times New Roman" w:hAnsi="Times New Roman"/>
                <w:b/>
                <w:sz w:val="20"/>
                <w:szCs w:val="20"/>
              </w:rPr>
              <w:t xml:space="preserve">Samples                                         </w:t>
            </w:r>
          </w:p>
        </w:tc>
        <w:tc>
          <w:tcPr>
            <w:tcW w:w="1616" w:type="dxa"/>
            <w:tcBorders>
              <w:top w:val="single" w:sz="4" w:space="0" w:color="auto"/>
              <w:left w:val="nil"/>
              <w:bottom w:val="single" w:sz="4" w:space="0" w:color="auto"/>
              <w:right w:val="nil"/>
            </w:tcBorders>
          </w:tcPr>
          <w:p w:rsidR="005E56A9" w:rsidRPr="00BD36CF" w:rsidRDefault="005E56A9" w:rsidP="005E56A9">
            <w:pPr>
              <w:spacing w:before="120" w:after="120" w:line="240" w:lineRule="auto"/>
              <w:jc w:val="center"/>
              <w:rPr>
                <w:rFonts w:ascii="Times New Roman" w:hAnsi="Times New Roman"/>
                <w:sz w:val="20"/>
                <w:szCs w:val="20"/>
              </w:rPr>
            </w:pPr>
            <w:r w:rsidRPr="00BD36CF">
              <w:rPr>
                <w:rFonts w:ascii="Times New Roman" w:hAnsi="Times New Roman"/>
                <w:b/>
                <w:sz w:val="20"/>
                <w:szCs w:val="20"/>
              </w:rPr>
              <w:t>Melting  Point (</w:t>
            </w:r>
            <w:r w:rsidRPr="00BD36CF">
              <w:rPr>
                <w:rFonts w:ascii="Times New Roman" w:hAnsi="Times New Roman"/>
                <w:b/>
                <w:sz w:val="20"/>
                <w:szCs w:val="20"/>
                <w:vertAlign w:val="superscript"/>
              </w:rPr>
              <w:t>o</w:t>
            </w:r>
            <w:r w:rsidRPr="00BD36CF">
              <w:rPr>
                <w:rFonts w:ascii="Times New Roman" w:hAnsi="Times New Roman"/>
                <w:b/>
                <w:sz w:val="20"/>
                <w:szCs w:val="20"/>
              </w:rPr>
              <w:t>C)</w:t>
            </w:r>
          </w:p>
        </w:tc>
        <w:tc>
          <w:tcPr>
            <w:tcW w:w="2160" w:type="dxa"/>
            <w:tcBorders>
              <w:top w:val="single" w:sz="4" w:space="0" w:color="auto"/>
              <w:left w:val="nil"/>
              <w:bottom w:val="single" w:sz="4" w:space="0" w:color="auto"/>
              <w:right w:val="nil"/>
            </w:tcBorders>
          </w:tcPr>
          <w:p w:rsidR="005E56A9" w:rsidRPr="005E56A9" w:rsidRDefault="005E56A9" w:rsidP="005E56A9">
            <w:pPr>
              <w:spacing w:before="120" w:after="0" w:line="240" w:lineRule="auto"/>
              <w:jc w:val="center"/>
              <w:rPr>
                <w:rFonts w:ascii="Times New Roman" w:hAnsi="Times New Roman"/>
                <w:b/>
                <w:sz w:val="20"/>
                <w:szCs w:val="20"/>
              </w:rPr>
            </w:pPr>
            <w:r>
              <w:rPr>
                <w:rFonts w:ascii="Times New Roman" w:hAnsi="Times New Roman"/>
                <w:b/>
                <w:sz w:val="20"/>
                <w:szCs w:val="20"/>
              </w:rPr>
              <w:t>C</w:t>
            </w:r>
            <w:r w:rsidRPr="00BD36CF">
              <w:rPr>
                <w:rFonts w:ascii="Times New Roman" w:hAnsi="Times New Roman"/>
                <w:b/>
                <w:sz w:val="20"/>
                <w:szCs w:val="20"/>
              </w:rPr>
              <w:t>rystallization  point</w:t>
            </w:r>
            <w:r>
              <w:rPr>
                <w:rFonts w:ascii="Times New Roman" w:hAnsi="Times New Roman"/>
                <w:b/>
                <w:sz w:val="20"/>
                <w:szCs w:val="20"/>
              </w:rPr>
              <w:br/>
            </w:r>
            <w:r w:rsidRPr="00BD36CF">
              <w:rPr>
                <w:rFonts w:ascii="Times New Roman" w:hAnsi="Times New Roman"/>
                <w:b/>
                <w:sz w:val="20"/>
                <w:szCs w:val="20"/>
              </w:rPr>
              <w:t>(</w:t>
            </w:r>
            <w:r w:rsidRPr="00BD36CF">
              <w:rPr>
                <w:rFonts w:ascii="Times New Roman" w:hAnsi="Times New Roman"/>
                <w:b/>
                <w:sz w:val="20"/>
                <w:szCs w:val="20"/>
                <w:vertAlign w:val="superscript"/>
              </w:rPr>
              <w:t>o</w:t>
            </w:r>
            <w:r w:rsidRPr="00BD36CF">
              <w:rPr>
                <w:rFonts w:ascii="Times New Roman" w:hAnsi="Times New Roman"/>
                <w:b/>
                <w:sz w:val="20"/>
                <w:szCs w:val="20"/>
              </w:rPr>
              <w:t>C)</w:t>
            </w:r>
          </w:p>
        </w:tc>
        <w:tc>
          <w:tcPr>
            <w:tcW w:w="1980" w:type="dxa"/>
            <w:tcBorders>
              <w:top w:val="single" w:sz="4" w:space="0" w:color="auto"/>
              <w:left w:val="nil"/>
              <w:bottom w:val="single" w:sz="4" w:space="0" w:color="auto"/>
            </w:tcBorders>
          </w:tcPr>
          <w:p w:rsidR="005E56A9" w:rsidRPr="00BD36CF" w:rsidRDefault="005E56A9" w:rsidP="005E56A9">
            <w:pPr>
              <w:spacing w:before="120" w:after="0" w:line="240" w:lineRule="auto"/>
              <w:jc w:val="center"/>
              <w:rPr>
                <w:rFonts w:ascii="Times New Roman" w:hAnsi="Times New Roman"/>
                <w:sz w:val="20"/>
                <w:szCs w:val="20"/>
              </w:rPr>
            </w:pPr>
            <w:r w:rsidRPr="00BD36CF">
              <w:rPr>
                <w:rFonts w:ascii="Times New Roman" w:hAnsi="Times New Roman"/>
                <w:b/>
                <w:sz w:val="20"/>
                <w:szCs w:val="20"/>
              </w:rPr>
              <w:t>Iodine</w:t>
            </w:r>
            <w:r>
              <w:rPr>
                <w:rFonts w:ascii="Times New Roman" w:hAnsi="Times New Roman"/>
                <w:b/>
                <w:sz w:val="20"/>
                <w:szCs w:val="20"/>
              </w:rPr>
              <w:t xml:space="preserve"> </w:t>
            </w:r>
            <w:r w:rsidRPr="00BD36CF">
              <w:rPr>
                <w:rFonts w:ascii="Times New Roman" w:hAnsi="Times New Roman"/>
                <w:b/>
                <w:sz w:val="20"/>
                <w:szCs w:val="20"/>
              </w:rPr>
              <w:t>value</w:t>
            </w:r>
          </w:p>
        </w:tc>
      </w:tr>
      <w:tr w:rsidR="001F2F35" w:rsidRPr="00BD36CF" w:rsidTr="005E56A9">
        <w:trPr>
          <w:trHeight w:val="710"/>
          <w:jc w:val="center"/>
        </w:trPr>
        <w:tc>
          <w:tcPr>
            <w:tcW w:w="7566" w:type="dxa"/>
            <w:gridSpan w:val="4"/>
            <w:tcBorders>
              <w:top w:val="single" w:sz="4" w:space="0" w:color="auto"/>
            </w:tcBorders>
          </w:tcPr>
          <w:p w:rsidR="001F2F35" w:rsidRPr="00BD36CF" w:rsidRDefault="001F2F35" w:rsidP="00BD36CF">
            <w:pPr>
              <w:spacing w:before="120" w:after="0" w:line="240" w:lineRule="auto"/>
              <w:jc w:val="both"/>
              <w:rPr>
                <w:rFonts w:ascii="Times New Roman" w:hAnsi="Times New Roman"/>
                <w:sz w:val="20"/>
                <w:szCs w:val="20"/>
              </w:rPr>
            </w:pPr>
            <w:r w:rsidRPr="00BD36CF">
              <w:rPr>
                <w:rFonts w:ascii="Times New Roman" w:hAnsi="Times New Roman"/>
                <w:sz w:val="20"/>
                <w:szCs w:val="20"/>
              </w:rPr>
              <w:t xml:space="preserve">Palm olein oil             </w:t>
            </w:r>
            <w:r w:rsidR="005E56A9">
              <w:rPr>
                <w:rFonts w:ascii="Times New Roman" w:hAnsi="Times New Roman"/>
                <w:sz w:val="20"/>
                <w:szCs w:val="20"/>
              </w:rPr>
              <w:t xml:space="preserve">          </w:t>
            </w:r>
            <w:r w:rsidRPr="00BD36CF">
              <w:rPr>
                <w:rFonts w:ascii="Times New Roman" w:hAnsi="Times New Roman"/>
                <w:sz w:val="20"/>
                <w:szCs w:val="20"/>
              </w:rPr>
              <w:t xml:space="preserve">5.06 </w:t>
            </w:r>
            <w:r w:rsidRPr="00BD36CF">
              <w:rPr>
                <w:rFonts w:ascii="Times New Roman" w:hAnsi="Times New Roman"/>
                <w:sz w:val="20"/>
                <w:szCs w:val="20"/>
                <w:vertAlign w:val="superscript"/>
              </w:rPr>
              <w:t xml:space="preserve">a </w:t>
            </w:r>
            <w:r w:rsidRPr="00BD36CF">
              <w:rPr>
                <w:rFonts w:ascii="Times New Roman" w:hAnsi="Times New Roman"/>
                <w:sz w:val="20"/>
                <w:szCs w:val="20"/>
              </w:rPr>
              <w:t xml:space="preserve">                 </w:t>
            </w:r>
            <w:r w:rsidR="005E56A9">
              <w:rPr>
                <w:rFonts w:ascii="Times New Roman" w:hAnsi="Times New Roman"/>
                <w:sz w:val="20"/>
                <w:szCs w:val="20"/>
              </w:rPr>
              <w:t xml:space="preserve">         </w:t>
            </w:r>
            <w:r w:rsidRPr="00BD36CF">
              <w:rPr>
                <w:rFonts w:ascii="Times New Roman" w:hAnsi="Times New Roman"/>
                <w:sz w:val="20"/>
                <w:szCs w:val="20"/>
              </w:rPr>
              <w:t xml:space="preserve"> - 1.75 </w:t>
            </w:r>
            <w:r w:rsidRPr="00BD36CF">
              <w:rPr>
                <w:rFonts w:ascii="Times New Roman" w:hAnsi="Times New Roman"/>
                <w:sz w:val="20"/>
                <w:szCs w:val="20"/>
                <w:vertAlign w:val="superscript"/>
              </w:rPr>
              <w:t>a</w:t>
            </w:r>
            <w:r w:rsidRPr="00BD36CF">
              <w:rPr>
                <w:rFonts w:ascii="Times New Roman" w:hAnsi="Times New Roman"/>
                <w:sz w:val="20"/>
                <w:szCs w:val="20"/>
              </w:rPr>
              <w:t xml:space="preserve">                    </w:t>
            </w:r>
            <w:r w:rsidR="005E56A9">
              <w:rPr>
                <w:rFonts w:ascii="Times New Roman" w:hAnsi="Times New Roman"/>
                <w:sz w:val="20"/>
                <w:szCs w:val="20"/>
              </w:rPr>
              <w:t xml:space="preserve">           </w:t>
            </w:r>
            <w:r w:rsidRPr="00BD36CF">
              <w:rPr>
                <w:rFonts w:ascii="Times New Roman" w:hAnsi="Times New Roman"/>
                <w:sz w:val="20"/>
                <w:szCs w:val="20"/>
              </w:rPr>
              <w:t>56.0</w:t>
            </w:r>
            <w:r w:rsidRPr="00BD36CF">
              <w:rPr>
                <w:rFonts w:ascii="Times New Roman" w:hAnsi="Times New Roman"/>
                <w:sz w:val="20"/>
                <w:szCs w:val="20"/>
                <w:vertAlign w:val="superscript"/>
              </w:rPr>
              <w:t xml:space="preserve"> a</w:t>
            </w:r>
          </w:p>
          <w:p w:rsidR="001F2F35" w:rsidRPr="00BD36CF" w:rsidRDefault="001F2F35" w:rsidP="00BD36CF">
            <w:pPr>
              <w:spacing w:before="120" w:after="0" w:line="240" w:lineRule="auto"/>
              <w:jc w:val="both"/>
              <w:rPr>
                <w:rFonts w:ascii="Times New Roman" w:hAnsi="Times New Roman"/>
                <w:sz w:val="20"/>
                <w:szCs w:val="20"/>
              </w:rPr>
            </w:pPr>
            <w:r w:rsidRPr="00BD36CF">
              <w:rPr>
                <w:rFonts w:ascii="Times New Roman" w:hAnsi="Times New Roman"/>
                <w:sz w:val="20"/>
                <w:szCs w:val="20"/>
              </w:rPr>
              <w:t xml:space="preserve">DAG A (TL IM)       </w:t>
            </w:r>
            <w:r w:rsidR="005E56A9">
              <w:rPr>
                <w:rFonts w:ascii="Times New Roman" w:hAnsi="Times New Roman"/>
                <w:sz w:val="20"/>
                <w:szCs w:val="20"/>
              </w:rPr>
              <w:t xml:space="preserve">         </w:t>
            </w:r>
            <w:r w:rsidRPr="00BD36CF">
              <w:rPr>
                <w:rFonts w:ascii="Times New Roman" w:hAnsi="Times New Roman"/>
                <w:sz w:val="20"/>
                <w:szCs w:val="20"/>
              </w:rPr>
              <w:t>- 3.73</w:t>
            </w:r>
            <w:r w:rsidRPr="00BD36CF">
              <w:rPr>
                <w:rFonts w:ascii="Times New Roman" w:hAnsi="Times New Roman"/>
                <w:sz w:val="20"/>
                <w:szCs w:val="20"/>
                <w:vertAlign w:val="superscript"/>
              </w:rPr>
              <w:t>b</w:t>
            </w:r>
            <w:r w:rsidRPr="00BD36CF">
              <w:rPr>
                <w:rFonts w:ascii="Times New Roman" w:hAnsi="Times New Roman"/>
                <w:sz w:val="20"/>
                <w:szCs w:val="20"/>
              </w:rPr>
              <w:t xml:space="preserve">                 </w:t>
            </w:r>
            <w:r w:rsidR="005E56A9">
              <w:rPr>
                <w:rFonts w:ascii="Times New Roman" w:hAnsi="Times New Roman"/>
                <w:sz w:val="20"/>
                <w:szCs w:val="20"/>
              </w:rPr>
              <w:t xml:space="preserve">         </w:t>
            </w:r>
            <w:r w:rsidRPr="00BD36CF">
              <w:rPr>
                <w:rFonts w:ascii="Times New Roman" w:hAnsi="Times New Roman"/>
                <w:sz w:val="20"/>
                <w:szCs w:val="20"/>
              </w:rPr>
              <w:t xml:space="preserve">  - 5.72</w:t>
            </w:r>
            <w:r w:rsidRPr="00BD36CF">
              <w:rPr>
                <w:rFonts w:ascii="Times New Roman" w:hAnsi="Times New Roman"/>
                <w:sz w:val="20"/>
                <w:szCs w:val="20"/>
                <w:vertAlign w:val="superscript"/>
              </w:rPr>
              <w:t xml:space="preserve"> b</w:t>
            </w:r>
            <w:r w:rsidRPr="00BD36CF">
              <w:rPr>
                <w:rFonts w:ascii="Times New Roman" w:hAnsi="Times New Roman"/>
                <w:sz w:val="20"/>
                <w:szCs w:val="20"/>
              </w:rPr>
              <w:t xml:space="preserve">                    </w:t>
            </w:r>
            <w:r w:rsidR="005E56A9">
              <w:rPr>
                <w:rFonts w:ascii="Times New Roman" w:hAnsi="Times New Roman"/>
                <w:sz w:val="20"/>
                <w:szCs w:val="20"/>
              </w:rPr>
              <w:t xml:space="preserve">            </w:t>
            </w:r>
            <w:r w:rsidRPr="00BD36CF">
              <w:rPr>
                <w:rFonts w:ascii="Times New Roman" w:hAnsi="Times New Roman"/>
                <w:sz w:val="20"/>
                <w:szCs w:val="20"/>
              </w:rPr>
              <w:t>35.0</w:t>
            </w:r>
            <w:r w:rsidRPr="00BD36CF">
              <w:rPr>
                <w:rFonts w:ascii="Times New Roman" w:hAnsi="Times New Roman"/>
                <w:sz w:val="20"/>
                <w:szCs w:val="20"/>
                <w:vertAlign w:val="superscript"/>
              </w:rPr>
              <w:t xml:space="preserve"> b</w:t>
            </w:r>
          </w:p>
          <w:p w:rsidR="001F2F35" w:rsidRPr="00BD36CF" w:rsidRDefault="001F2F35" w:rsidP="00BD36CF">
            <w:pPr>
              <w:spacing w:before="120" w:after="120" w:line="240" w:lineRule="auto"/>
              <w:jc w:val="both"/>
              <w:rPr>
                <w:rFonts w:ascii="Times New Roman" w:hAnsi="Times New Roman"/>
                <w:sz w:val="20"/>
                <w:szCs w:val="20"/>
              </w:rPr>
            </w:pPr>
            <w:r w:rsidRPr="00BD36CF">
              <w:rPr>
                <w:rFonts w:ascii="Times New Roman" w:hAnsi="Times New Roman"/>
                <w:sz w:val="20"/>
                <w:szCs w:val="20"/>
              </w:rPr>
              <w:t xml:space="preserve">DAG B (RM IM)     </w:t>
            </w:r>
            <w:r w:rsidR="005E56A9">
              <w:rPr>
                <w:rFonts w:ascii="Times New Roman" w:hAnsi="Times New Roman"/>
                <w:sz w:val="20"/>
                <w:szCs w:val="20"/>
              </w:rPr>
              <w:t xml:space="preserve">         </w:t>
            </w:r>
            <w:r w:rsidRPr="00BD36CF">
              <w:rPr>
                <w:rFonts w:ascii="Times New Roman" w:hAnsi="Times New Roman"/>
                <w:sz w:val="20"/>
                <w:szCs w:val="20"/>
              </w:rPr>
              <w:t xml:space="preserve"> - 4.92</w:t>
            </w:r>
            <w:r w:rsidRPr="00BD36CF">
              <w:rPr>
                <w:rFonts w:ascii="Times New Roman" w:hAnsi="Times New Roman"/>
                <w:sz w:val="20"/>
                <w:szCs w:val="20"/>
                <w:vertAlign w:val="superscript"/>
              </w:rPr>
              <w:t>c</w:t>
            </w:r>
            <w:r w:rsidRPr="00BD36CF">
              <w:rPr>
                <w:rFonts w:ascii="Times New Roman" w:hAnsi="Times New Roman"/>
                <w:sz w:val="20"/>
                <w:szCs w:val="20"/>
              </w:rPr>
              <w:t xml:space="preserve">                   </w:t>
            </w:r>
            <w:r w:rsidR="005E56A9">
              <w:rPr>
                <w:rFonts w:ascii="Times New Roman" w:hAnsi="Times New Roman"/>
                <w:sz w:val="20"/>
                <w:szCs w:val="20"/>
              </w:rPr>
              <w:t xml:space="preserve">         </w:t>
            </w:r>
            <w:r w:rsidRPr="00BD36CF">
              <w:rPr>
                <w:rFonts w:ascii="Times New Roman" w:hAnsi="Times New Roman"/>
                <w:sz w:val="20"/>
                <w:szCs w:val="20"/>
              </w:rPr>
              <w:t>- 6.56</w:t>
            </w:r>
            <w:r w:rsidRPr="00BD36CF">
              <w:rPr>
                <w:rFonts w:ascii="Times New Roman" w:hAnsi="Times New Roman"/>
                <w:sz w:val="20"/>
                <w:szCs w:val="20"/>
                <w:vertAlign w:val="superscript"/>
              </w:rPr>
              <w:t xml:space="preserve"> b</w:t>
            </w:r>
            <w:r w:rsidRPr="00BD36CF">
              <w:rPr>
                <w:rFonts w:ascii="Times New Roman" w:hAnsi="Times New Roman"/>
                <w:sz w:val="20"/>
                <w:szCs w:val="20"/>
              </w:rPr>
              <w:t xml:space="preserve">                    </w:t>
            </w:r>
            <w:r w:rsidR="005E56A9">
              <w:rPr>
                <w:rFonts w:ascii="Times New Roman" w:hAnsi="Times New Roman"/>
                <w:sz w:val="20"/>
                <w:szCs w:val="20"/>
              </w:rPr>
              <w:t xml:space="preserve">            </w:t>
            </w:r>
            <w:r w:rsidRPr="00BD36CF">
              <w:rPr>
                <w:rFonts w:ascii="Times New Roman" w:hAnsi="Times New Roman"/>
                <w:sz w:val="20"/>
                <w:szCs w:val="20"/>
              </w:rPr>
              <w:t>30.5</w:t>
            </w:r>
            <w:r w:rsidRPr="00BD36CF">
              <w:rPr>
                <w:rFonts w:ascii="Times New Roman" w:hAnsi="Times New Roman"/>
                <w:sz w:val="20"/>
                <w:szCs w:val="20"/>
                <w:vertAlign w:val="superscript"/>
              </w:rPr>
              <w:t xml:space="preserve"> c</w:t>
            </w:r>
          </w:p>
        </w:tc>
      </w:tr>
    </w:tbl>
    <w:p w:rsidR="001F2F35" w:rsidRPr="004C5537" w:rsidRDefault="001F2F35" w:rsidP="005E56A9">
      <w:pPr>
        <w:spacing w:before="120" w:after="0" w:line="240" w:lineRule="auto"/>
        <w:ind w:firstLine="900"/>
        <w:rPr>
          <w:rFonts w:ascii="Times New Roman" w:hAnsi="Times New Roman"/>
          <w:sz w:val="18"/>
          <w:szCs w:val="18"/>
        </w:rPr>
      </w:pPr>
      <w:r w:rsidRPr="004C5537">
        <w:rPr>
          <w:rFonts w:ascii="Times New Roman" w:hAnsi="Times New Roman"/>
          <w:sz w:val="18"/>
          <w:szCs w:val="18"/>
        </w:rPr>
        <w:t>*Values of the same column, followed by the same letter (a,b,c) are not statistically different ( p &lt;0.05)</w:t>
      </w:r>
    </w:p>
    <w:p w:rsidR="001F2F35" w:rsidRDefault="001F2F35" w:rsidP="001F2F35">
      <w:pPr>
        <w:spacing w:after="0" w:line="240" w:lineRule="auto"/>
        <w:jc w:val="both"/>
        <w:rPr>
          <w:rFonts w:ascii="Times New Roman" w:hAnsi="Times New Roman"/>
          <w:sz w:val="20"/>
          <w:szCs w:val="20"/>
        </w:rPr>
      </w:pPr>
    </w:p>
    <w:p w:rsidR="005E56A9" w:rsidRPr="004C5537" w:rsidRDefault="005E56A9" w:rsidP="001F2F35">
      <w:pPr>
        <w:spacing w:after="0" w:line="240" w:lineRule="auto"/>
        <w:jc w:val="both"/>
        <w:rPr>
          <w:rFonts w:ascii="Times New Roman" w:hAnsi="Times New Roman"/>
          <w:sz w:val="20"/>
          <w:szCs w:val="20"/>
        </w:rPr>
      </w:pPr>
    </w:p>
    <w:p w:rsidR="006768E9" w:rsidRPr="00F447A7" w:rsidRDefault="001F2F35" w:rsidP="001F2F35">
      <w:pPr>
        <w:spacing w:after="0" w:line="240" w:lineRule="auto"/>
        <w:jc w:val="both"/>
        <w:rPr>
          <w:rFonts w:ascii="Times New Roman" w:hAnsi="Times New Roman"/>
          <w:sz w:val="20"/>
          <w:szCs w:val="20"/>
        </w:rPr>
      </w:pPr>
      <w:r w:rsidRPr="004C5537">
        <w:rPr>
          <w:rFonts w:ascii="Times New Roman" w:hAnsi="Times New Roman"/>
          <w:sz w:val="20"/>
          <w:szCs w:val="20"/>
        </w:rPr>
        <w:t>Oil with higher DAG content capable to form crystals faster compare to oil with higher TAG content [16].  So DAG B with higher DAG content capable in forming crystals at a faster rate at a temperature of -6.56</w:t>
      </w:r>
      <w:r w:rsidRPr="004C5537">
        <w:rPr>
          <w:rFonts w:ascii="Times New Roman" w:hAnsi="Times New Roman"/>
          <w:sz w:val="20"/>
          <w:szCs w:val="20"/>
          <w:vertAlign w:val="superscript"/>
        </w:rPr>
        <w:t>o</w:t>
      </w:r>
      <w:r w:rsidRPr="004C5537">
        <w:rPr>
          <w:rFonts w:ascii="Times New Roman" w:hAnsi="Times New Roman"/>
          <w:sz w:val="20"/>
          <w:szCs w:val="20"/>
        </w:rPr>
        <w:t>C followed by crystallization of DAG A and palm olein oil. This also explains the higher crystallization temperature of palm olein oil that is high in TAG content [17]</w:t>
      </w:r>
      <w:r>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5E56A9" w:rsidRDefault="005E56A9" w:rsidP="005E56A9">
      <w:pPr>
        <w:spacing w:after="0" w:line="240" w:lineRule="auto"/>
        <w:jc w:val="both"/>
        <w:rPr>
          <w:rFonts w:ascii="Times New Roman" w:hAnsi="Times New Roman"/>
          <w:sz w:val="20"/>
          <w:szCs w:val="20"/>
          <w:shd w:val="clear" w:color="auto" w:fill="FFFFFF"/>
        </w:rPr>
      </w:pPr>
      <w:r w:rsidRPr="004C5537">
        <w:rPr>
          <w:rFonts w:ascii="Times New Roman" w:hAnsi="Times New Roman"/>
          <w:sz w:val="20"/>
          <w:szCs w:val="20"/>
          <w:shd w:val="clear" w:color="auto" w:fill="FFFFFF"/>
        </w:rPr>
        <w:t xml:space="preserve">Enzyme </w:t>
      </w:r>
      <w:r w:rsidRPr="004C5537">
        <w:rPr>
          <w:rFonts w:ascii="Times New Roman" w:hAnsi="Times New Roman"/>
          <w:i/>
          <w:sz w:val="20"/>
          <w:szCs w:val="20"/>
        </w:rPr>
        <w:t>Rhizomucor miehei</w:t>
      </w:r>
      <w:r w:rsidRPr="004C5537">
        <w:rPr>
          <w:rFonts w:ascii="Times New Roman" w:hAnsi="Times New Roman"/>
          <w:sz w:val="20"/>
          <w:szCs w:val="20"/>
          <w:shd w:val="clear" w:color="auto" w:fill="FFFFFF"/>
        </w:rPr>
        <w:t xml:space="preserve"> (RM IM) is more effective in the production of PO high in DAG </w:t>
      </w:r>
      <w:r w:rsidRPr="004C5537">
        <w:rPr>
          <w:rFonts w:ascii="Times New Roman" w:hAnsi="Times New Roman"/>
          <w:sz w:val="20"/>
          <w:szCs w:val="20"/>
        </w:rPr>
        <w:t xml:space="preserve">with 45.67% </w:t>
      </w:r>
      <w:r w:rsidRPr="004C5537">
        <w:rPr>
          <w:rFonts w:ascii="Times New Roman" w:hAnsi="Times New Roman"/>
          <w:sz w:val="20"/>
          <w:szCs w:val="20"/>
          <w:shd w:val="clear" w:color="auto" w:fill="FFFFFF"/>
        </w:rPr>
        <w:t xml:space="preserve">compare to </w:t>
      </w:r>
      <w:r w:rsidRPr="004C5537">
        <w:rPr>
          <w:rFonts w:ascii="Times New Roman" w:hAnsi="Times New Roman"/>
          <w:i/>
          <w:sz w:val="20"/>
          <w:szCs w:val="20"/>
        </w:rPr>
        <w:t>Thermomyces lanuginose</w:t>
      </w:r>
      <w:r w:rsidRPr="004C5537">
        <w:rPr>
          <w:rFonts w:ascii="Times New Roman" w:hAnsi="Times New Roman"/>
          <w:sz w:val="20"/>
          <w:szCs w:val="20"/>
        </w:rPr>
        <w:t xml:space="preserve"> (TL IM) that produced oil with only 34.28% of DAG content.</w:t>
      </w:r>
      <w:r w:rsidRPr="004C5537">
        <w:rPr>
          <w:rFonts w:ascii="Times New Roman" w:hAnsi="Times New Roman"/>
          <w:sz w:val="20"/>
          <w:szCs w:val="20"/>
          <w:shd w:val="clear" w:color="auto" w:fill="FFFFFF"/>
        </w:rPr>
        <w:t xml:space="preserve"> </w:t>
      </w:r>
      <w:r w:rsidRPr="004C5537">
        <w:rPr>
          <w:rFonts w:ascii="Times New Roman" w:hAnsi="Times New Roman"/>
          <w:sz w:val="20"/>
          <w:szCs w:val="20"/>
        </w:rPr>
        <w:t xml:space="preserve">The increased DAG content in the synthesized oil </w:t>
      </w:r>
      <w:r w:rsidRPr="004C5537">
        <w:rPr>
          <w:rFonts w:ascii="Times New Roman" w:hAnsi="Times New Roman"/>
          <w:kern w:val="28"/>
          <w:sz w:val="20"/>
          <w:szCs w:val="20"/>
        </w:rPr>
        <w:t>has lower unsaturated fatty acids that decreased the iodine value (30.5 for RM IM and 35.0 for TL IM). Subsequently it produced palm oil high in DAG with low melting point (</w:t>
      </w:r>
      <w:r w:rsidRPr="004C5537">
        <w:rPr>
          <w:rFonts w:ascii="Times New Roman" w:hAnsi="Times New Roman"/>
          <w:sz w:val="20"/>
          <w:szCs w:val="20"/>
        </w:rPr>
        <w:t>- 3.73</w:t>
      </w:r>
      <w:r w:rsidRPr="004C5537">
        <w:rPr>
          <w:rFonts w:ascii="Times New Roman" w:hAnsi="Times New Roman"/>
          <w:sz w:val="20"/>
          <w:szCs w:val="20"/>
          <w:vertAlign w:val="superscript"/>
        </w:rPr>
        <w:t xml:space="preserve"> o</w:t>
      </w:r>
      <w:r w:rsidRPr="004C5537">
        <w:rPr>
          <w:rFonts w:ascii="Times New Roman" w:hAnsi="Times New Roman"/>
          <w:sz w:val="20"/>
          <w:szCs w:val="20"/>
        </w:rPr>
        <w:t>C for TL IM and - 4.92</w:t>
      </w:r>
      <w:r w:rsidRPr="004C5537">
        <w:rPr>
          <w:rFonts w:ascii="Times New Roman" w:hAnsi="Times New Roman"/>
          <w:sz w:val="20"/>
          <w:szCs w:val="20"/>
          <w:vertAlign w:val="superscript"/>
        </w:rPr>
        <w:t xml:space="preserve"> o</w:t>
      </w:r>
      <w:r w:rsidRPr="004C5537">
        <w:rPr>
          <w:rFonts w:ascii="Times New Roman" w:hAnsi="Times New Roman"/>
          <w:sz w:val="20"/>
          <w:szCs w:val="20"/>
        </w:rPr>
        <w:t>C for RM IM)</w:t>
      </w:r>
      <w:r w:rsidRPr="004C5537">
        <w:rPr>
          <w:rFonts w:ascii="Times New Roman" w:hAnsi="Times New Roman"/>
          <w:kern w:val="28"/>
          <w:sz w:val="20"/>
          <w:szCs w:val="20"/>
        </w:rPr>
        <w:t xml:space="preserve"> and crystallization point (</w:t>
      </w:r>
      <w:r w:rsidRPr="004C5537">
        <w:rPr>
          <w:rFonts w:ascii="Times New Roman" w:hAnsi="Times New Roman"/>
          <w:sz w:val="20"/>
          <w:szCs w:val="20"/>
        </w:rPr>
        <w:t>- 5.72</w:t>
      </w:r>
      <w:r w:rsidRPr="004C5537">
        <w:rPr>
          <w:rFonts w:ascii="Times New Roman" w:hAnsi="Times New Roman"/>
          <w:sz w:val="20"/>
          <w:szCs w:val="20"/>
          <w:vertAlign w:val="superscript"/>
        </w:rPr>
        <w:t xml:space="preserve"> o</w:t>
      </w:r>
      <w:r w:rsidRPr="004C5537">
        <w:rPr>
          <w:rFonts w:ascii="Times New Roman" w:hAnsi="Times New Roman"/>
          <w:sz w:val="20"/>
          <w:szCs w:val="20"/>
        </w:rPr>
        <w:t>C for TL IM and – 6.56</w:t>
      </w:r>
      <w:r w:rsidRPr="004C5537">
        <w:rPr>
          <w:rFonts w:ascii="Times New Roman" w:hAnsi="Times New Roman"/>
          <w:sz w:val="20"/>
          <w:szCs w:val="20"/>
          <w:vertAlign w:val="superscript"/>
        </w:rPr>
        <w:t xml:space="preserve"> o</w:t>
      </w:r>
      <w:r w:rsidRPr="004C5537">
        <w:rPr>
          <w:rFonts w:ascii="Times New Roman" w:hAnsi="Times New Roman"/>
          <w:sz w:val="20"/>
          <w:szCs w:val="20"/>
        </w:rPr>
        <w:t>C for RM IM)</w:t>
      </w:r>
      <w:r w:rsidRPr="004C5537">
        <w:rPr>
          <w:rFonts w:ascii="Times New Roman" w:hAnsi="Times New Roman"/>
          <w:kern w:val="28"/>
          <w:sz w:val="20"/>
          <w:szCs w:val="20"/>
        </w:rPr>
        <w:t xml:space="preserve">. </w:t>
      </w:r>
      <w:r w:rsidRPr="004C5537">
        <w:rPr>
          <w:rFonts w:ascii="Times New Roman" w:hAnsi="Times New Roman"/>
          <w:sz w:val="20"/>
          <w:szCs w:val="20"/>
          <w:shd w:val="clear" w:color="auto" w:fill="FFFFFF"/>
        </w:rPr>
        <w:t xml:space="preserve">Efficiency of direct esterification process by the usage of catalysts </w:t>
      </w:r>
      <w:r w:rsidRPr="004C5537">
        <w:rPr>
          <w:rFonts w:ascii="Times New Roman" w:hAnsi="Times New Roman"/>
          <w:i/>
          <w:sz w:val="20"/>
          <w:szCs w:val="20"/>
        </w:rPr>
        <w:t>Rhizomucor miehei</w:t>
      </w:r>
      <w:r w:rsidRPr="004C5537">
        <w:rPr>
          <w:rFonts w:ascii="Times New Roman" w:hAnsi="Times New Roman"/>
          <w:sz w:val="20"/>
          <w:szCs w:val="20"/>
        </w:rPr>
        <w:t xml:space="preserve"> (RM IM) and </w:t>
      </w:r>
      <w:r w:rsidRPr="004C5537">
        <w:rPr>
          <w:rFonts w:ascii="Times New Roman" w:hAnsi="Times New Roman"/>
          <w:i/>
          <w:sz w:val="20"/>
          <w:szCs w:val="20"/>
        </w:rPr>
        <w:t>Thermomyces lanuginose</w:t>
      </w:r>
      <w:r w:rsidRPr="004C5537">
        <w:rPr>
          <w:rFonts w:ascii="Times New Roman" w:hAnsi="Times New Roman"/>
          <w:sz w:val="20"/>
          <w:szCs w:val="20"/>
        </w:rPr>
        <w:t xml:space="preserve"> (TL IM) </w:t>
      </w:r>
      <w:r w:rsidRPr="004C5537">
        <w:rPr>
          <w:rFonts w:ascii="Times New Roman" w:hAnsi="Times New Roman"/>
          <w:sz w:val="20"/>
          <w:szCs w:val="20"/>
          <w:shd w:val="clear" w:color="auto" w:fill="FFFFFF"/>
        </w:rPr>
        <w:t>also has been proved.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5E56A9" w:rsidP="005E56A9">
      <w:pPr>
        <w:spacing w:after="0" w:line="240" w:lineRule="auto"/>
        <w:rPr>
          <w:rFonts w:ascii="Times New Roman" w:hAnsi="Times New Roman"/>
          <w:sz w:val="20"/>
          <w:szCs w:val="20"/>
        </w:rPr>
      </w:pPr>
      <w:r w:rsidRPr="004C5537">
        <w:rPr>
          <w:rFonts w:ascii="Times New Roman" w:hAnsi="Times New Roman"/>
          <w:sz w:val="20"/>
          <w:szCs w:val="20"/>
        </w:rPr>
        <w:t>Authors would like to express deep gratitude and appreciation to the professors, associate professors, lecturers and staffs of the Food Science Programme</w:t>
      </w:r>
      <w:r>
        <w:rPr>
          <w:rFonts w:ascii="Times New Roman" w:hAnsi="Times New Roman"/>
          <w:sz w:val="20"/>
          <w:szCs w:val="20"/>
        </w:rPr>
        <w:t xml:space="preserve"> from UKM.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E56A9" w:rsidRPr="005E56A9" w:rsidRDefault="005E56A9" w:rsidP="005E56A9">
      <w:pPr>
        <w:pStyle w:val="Text"/>
        <w:numPr>
          <w:ilvl w:val="0"/>
          <w:numId w:val="2"/>
        </w:numPr>
        <w:tabs>
          <w:tab w:val="left" w:pos="360"/>
        </w:tabs>
        <w:spacing w:line="240" w:lineRule="auto"/>
        <w:ind w:left="360"/>
      </w:pPr>
      <w:r w:rsidRPr="005E56A9">
        <w:t xml:space="preserve">Celina, L., and Koh, C.S. (1998). </w:t>
      </w:r>
      <w:r w:rsidRPr="005E56A9">
        <w:rPr>
          <w:i/>
        </w:rPr>
        <w:t>Nutritional benefits of palm oil.</w:t>
      </w:r>
      <w:r w:rsidRPr="005E56A9">
        <w:t xml:space="preserve"> Malaysian Palm Oil Promotion Council. Kuala Lumpur.</w:t>
      </w:r>
    </w:p>
    <w:p w:rsidR="005E56A9" w:rsidRPr="005E56A9" w:rsidRDefault="005E56A9" w:rsidP="005E56A9">
      <w:pPr>
        <w:pStyle w:val="Text"/>
        <w:numPr>
          <w:ilvl w:val="0"/>
          <w:numId w:val="2"/>
        </w:numPr>
        <w:tabs>
          <w:tab w:val="left" w:pos="360"/>
        </w:tabs>
        <w:spacing w:line="240" w:lineRule="auto"/>
        <w:ind w:left="360"/>
      </w:pPr>
      <w:r w:rsidRPr="005E56A9">
        <w:t xml:space="preserve">Goh, E.M. (1991). </w:t>
      </w:r>
      <w:r w:rsidRPr="005E56A9">
        <w:rPr>
          <w:i/>
        </w:rPr>
        <w:t>Palm oil composition and quality</w:t>
      </w:r>
      <w:r w:rsidRPr="005E56A9">
        <w:t>, pg 268-278. International Palm Oil Conferences- Chemistry &amp; Tech. PORIM.</w:t>
      </w:r>
    </w:p>
    <w:p w:rsidR="005E56A9" w:rsidRPr="005E56A9" w:rsidRDefault="005E56A9" w:rsidP="005E56A9">
      <w:pPr>
        <w:pStyle w:val="Text"/>
        <w:numPr>
          <w:ilvl w:val="0"/>
          <w:numId w:val="3"/>
        </w:numPr>
        <w:tabs>
          <w:tab w:val="left" w:pos="360"/>
        </w:tabs>
        <w:spacing w:line="240" w:lineRule="auto"/>
        <w:ind w:left="360"/>
      </w:pPr>
      <w:r w:rsidRPr="005E56A9">
        <w:t xml:space="preserve">Katsuragi, Y., Yasukawa, T., Matsuo, N., Flickinger, B.D., Tokimitsu, I., and Matlock, M.G. (2004). </w:t>
      </w:r>
      <w:r w:rsidRPr="005E56A9">
        <w:rPr>
          <w:i/>
        </w:rPr>
        <w:t xml:space="preserve">Diacylglycerol oil.  </w:t>
      </w:r>
      <w:r w:rsidRPr="005E56A9">
        <w:t>Champaign: AOCS Press.</w:t>
      </w:r>
    </w:p>
    <w:p w:rsidR="005E56A9" w:rsidRPr="005E56A9" w:rsidRDefault="005E56A9" w:rsidP="005E56A9">
      <w:pPr>
        <w:pStyle w:val="Text"/>
        <w:numPr>
          <w:ilvl w:val="0"/>
          <w:numId w:val="3"/>
        </w:numPr>
        <w:tabs>
          <w:tab w:val="left" w:pos="360"/>
        </w:tabs>
        <w:spacing w:line="240" w:lineRule="auto"/>
        <w:ind w:left="360"/>
      </w:pPr>
      <w:r w:rsidRPr="005E56A9">
        <w:t xml:space="preserve">Flickinger, B. (2002). </w:t>
      </w:r>
      <w:r w:rsidRPr="005E56A9">
        <w:rPr>
          <w:i/>
        </w:rPr>
        <w:t>Inside diacylglycerol oil</w:t>
      </w:r>
      <w:r w:rsidRPr="005E56A9">
        <w:t>. Oil new to US shores may have potential health benefits. (Online).         http://www.foodprocessing.com/Web_First/fp.nsf/ArticleID/LKIE  (26 July 2005).</w:t>
      </w:r>
    </w:p>
    <w:p w:rsidR="005E56A9" w:rsidRPr="005E56A9" w:rsidRDefault="005E56A9" w:rsidP="005E56A9">
      <w:pPr>
        <w:pStyle w:val="Text"/>
        <w:numPr>
          <w:ilvl w:val="0"/>
          <w:numId w:val="3"/>
        </w:numPr>
        <w:tabs>
          <w:tab w:val="left" w:pos="360"/>
        </w:tabs>
        <w:spacing w:line="240" w:lineRule="auto"/>
        <w:ind w:left="360"/>
      </w:pPr>
      <w:r w:rsidRPr="005E56A9">
        <w:t xml:space="preserve">Rosu, R., Yasui, M., Iwasaki, Y., and Yamane, T. (1999). Enzymatic synthesis of symmetrical 1,3-DAGs by direct      esterification of glycerol in solvent free system. </w:t>
      </w:r>
      <w:r w:rsidRPr="005E56A9">
        <w:rPr>
          <w:bCs/>
          <w:i/>
          <w:spacing w:val="5"/>
        </w:rPr>
        <w:t xml:space="preserve">J. Am. Oil. Chem. Soc </w:t>
      </w:r>
      <w:r w:rsidRPr="005E56A9">
        <w:rPr>
          <w:bCs/>
          <w:spacing w:val="5"/>
        </w:rPr>
        <w:t>76</w:t>
      </w:r>
      <w:r w:rsidRPr="005E56A9">
        <w:rPr>
          <w:b/>
          <w:bCs/>
          <w:spacing w:val="5"/>
        </w:rPr>
        <w:t>:</w:t>
      </w:r>
      <w:r w:rsidRPr="005E56A9">
        <w:rPr>
          <w:bCs/>
          <w:spacing w:val="5"/>
        </w:rPr>
        <w:t xml:space="preserve"> 839-843.</w:t>
      </w:r>
    </w:p>
    <w:p w:rsidR="005E56A9" w:rsidRPr="005E56A9" w:rsidRDefault="005E56A9" w:rsidP="005E56A9">
      <w:pPr>
        <w:pStyle w:val="Text"/>
        <w:numPr>
          <w:ilvl w:val="0"/>
          <w:numId w:val="3"/>
        </w:numPr>
        <w:tabs>
          <w:tab w:val="left" w:pos="360"/>
          <w:tab w:val="left" w:pos="709"/>
        </w:tabs>
        <w:spacing w:line="240" w:lineRule="auto"/>
        <w:ind w:left="360"/>
        <w:rPr>
          <w:i/>
        </w:rPr>
      </w:pPr>
      <w:r w:rsidRPr="005E56A9">
        <w:t xml:space="preserve">Lai, O. M., Yusoff, M. S. A., Lo, S. K., Long, K., Tan, C. P., Lim, J. W. (2006). </w:t>
      </w:r>
      <w:r w:rsidRPr="005E56A9">
        <w:rPr>
          <w:i/>
        </w:rPr>
        <w:t>Process for the production of diacylglycerol.</w:t>
      </w:r>
      <w:r w:rsidRPr="005E56A9">
        <w:t xml:space="preserve"> PCT International Application no.PCT/MY2006/000034 (in English).</w:t>
      </w:r>
    </w:p>
    <w:p w:rsidR="005E56A9" w:rsidRPr="005E56A9" w:rsidRDefault="005E56A9" w:rsidP="005E56A9">
      <w:pPr>
        <w:pStyle w:val="Text"/>
        <w:numPr>
          <w:ilvl w:val="0"/>
          <w:numId w:val="3"/>
        </w:numPr>
        <w:tabs>
          <w:tab w:val="left" w:pos="360"/>
        </w:tabs>
        <w:spacing w:line="240" w:lineRule="auto"/>
        <w:ind w:left="360"/>
      </w:pPr>
      <w:r w:rsidRPr="005E56A9">
        <w:t xml:space="preserve">Lo, S. K., and Baharin, B. S. (2001). </w:t>
      </w:r>
      <w:r w:rsidRPr="005E56A9">
        <w:rPr>
          <w:i/>
        </w:rPr>
        <w:t>Process for producing phytonutrient-enriched diacylglycerols</w:t>
      </w:r>
      <w:r w:rsidRPr="005E56A9">
        <w:t>. Malaysian Patent  Application no. PI20014817 (in English).</w:t>
      </w:r>
    </w:p>
    <w:p w:rsidR="005E56A9" w:rsidRPr="005E56A9" w:rsidRDefault="005E56A9" w:rsidP="005E56A9">
      <w:pPr>
        <w:pStyle w:val="Text"/>
        <w:numPr>
          <w:ilvl w:val="0"/>
          <w:numId w:val="3"/>
        </w:numPr>
        <w:tabs>
          <w:tab w:val="left" w:pos="360"/>
        </w:tabs>
        <w:spacing w:line="240" w:lineRule="auto"/>
        <w:ind w:left="360"/>
      </w:pPr>
      <w:r w:rsidRPr="005E56A9">
        <w:t xml:space="preserve">Christie, W.W. (1973).  </w:t>
      </w:r>
      <w:r w:rsidRPr="005E56A9">
        <w:rPr>
          <w:i/>
        </w:rPr>
        <w:t>Lipid analysis: Isolation, Identification &amp; structural analysis of lipids</w:t>
      </w:r>
      <w:r w:rsidRPr="005E56A9">
        <w:t>. New York: Pergamon  Press.</w:t>
      </w:r>
    </w:p>
    <w:p w:rsidR="005E56A9" w:rsidRPr="005E56A9" w:rsidRDefault="005E56A9" w:rsidP="005E56A9">
      <w:pPr>
        <w:pStyle w:val="Text"/>
        <w:numPr>
          <w:ilvl w:val="0"/>
          <w:numId w:val="3"/>
        </w:numPr>
        <w:tabs>
          <w:tab w:val="left" w:pos="360"/>
        </w:tabs>
        <w:spacing w:line="240" w:lineRule="auto"/>
        <w:ind w:left="360"/>
      </w:pPr>
      <w:r w:rsidRPr="005E56A9">
        <w:t xml:space="preserve">Christian, G.D. (1994). </w:t>
      </w:r>
      <w:r w:rsidRPr="005E56A9">
        <w:rPr>
          <w:i/>
        </w:rPr>
        <w:t>Analytical Chemistry</w:t>
      </w:r>
      <w:r w:rsidRPr="005E56A9">
        <w:t>. 5th Ed. New York: John Wiley &amp; Sons.</w:t>
      </w:r>
    </w:p>
    <w:p w:rsidR="005E56A9" w:rsidRPr="005E56A9" w:rsidRDefault="005E56A9" w:rsidP="005E56A9">
      <w:pPr>
        <w:pStyle w:val="Text"/>
        <w:numPr>
          <w:ilvl w:val="0"/>
          <w:numId w:val="3"/>
        </w:numPr>
        <w:tabs>
          <w:tab w:val="left" w:pos="360"/>
        </w:tabs>
        <w:spacing w:line="240" w:lineRule="auto"/>
        <w:ind w:left="360"/>
      </w:pPr>
      <w:r w:rsidRPr="005E56A9">
        <w:t xml:space="preserve">Bates, P.D., Li-Beisson, Y., Shorrosh, B., Beisson, F., Andersson, M. X.,  Aronde, V.,  Baud, S., Bird, D., Debono, A., Durrett, T.P., Franke, R. B., Graham, I.A., Katayama, K., Kelly, A. A., Larson, T., Markham, J. E.,  </w:t>
      </w:r>
      <w:r w:rsidRPr="005E56A9">
        <w:lastRenderedPageBreak/>
        <w:t xml:space="preserve">Miquel, M.,  Molina, I., Nishida, I., Rowland, O., Samuels, L., Schmid, K.M., Wada, H., Welti, R., Xu, C., Zallot, R., Ohlrogge, J. (2010). </w:t>
      </w:r>
      <w:r w:rsidRPr="005E56A9">
        <w:rPr>
          <w:i/>
        </w:rPr>
        <w:t>Acyl – lipid metabolism.</w:t>
      </w:r>
      <w:r w:rsidRPr="005E56A9">
        <w:t xml:space="preserve"> Arabidopsis book. </w:t>
      </w:r>
    </w:p>
    <w:p w:rsidR="005E56A9" w:rsidRPr="005E56A9" w:rsidRDefault="005E56A9" w:rsidP="005E56A9">
      <w:pPr>
        <w:pStyle w:val="Text"/>
        <w:numPr>
          <w:ilvl w:val="0"/>
          <w:numId w:val="3"/>
        </w:numPr>
        <w:tabs>
          <w:tab w:val="left" w:pos="360"/>
        </w:tabs>
        <w:spacing w:line="240" w:lineRule="auto"/>
        <w:ind w:left="360"/>
      </w:pPr>
      <w:r w:rsidRPr="005E56A9">
        <w:t xml:space="preserve">Margaret, Y.B., Liew, H.M., Ghazali, U., Long, O.M., Lai, A.M. and Yazid. (2001). </w:t>
      </w:r>
      <w:r w:rsidRPr="005E56A9">
        <w:rPr>
          <w:i/>
        </w:rPr>
        <w:t xml:space="preserve">Physical properties of palm kernel  olein- Anhydrous milk fat mixtures transesterified using mycelium-bound lipase from Rhizomucor miehei. </w:t>
      </w:r>
      <w:r w:rsidRPr="005E56A9">
        <w:t>Food   Chemistry 72: 447-454.</w:t>
      </w:r>
    </w:p>
    <w:p w:rsidR="005E56A9" w:rsidRPr="005E56A9" w:rsidRDefault="005E56A9" w:rsidP="005E56A9">
      <w:pPr>
        <w:pStyle w:val="Text"/>
        <w:numPr>
          <w:ilvl w:val="0"/>
          <w:numId w:val="3"/>
        </w:numPr>
        <w:tabs>
          <w:tab w:val="left" w:pos="360"/>
        </w:tabs>
        <w:spacing w:line="240" w:lineRule="auto"/>
        <w:ind w:left="360"/>
      </w:pPr>
      <w:r w:rsidRPr="005E56A9">
        <w:rPr>
          <w:shd w:val="clear" w:color="auto" w:fill="FFFFFF"/>
        </w:rPr>
        <w:t xml:space="preserve">Tan, C.P. and Che Man, Y.B. (2000). </w:t>
      </w:r>
      <w:r w:rsidRPr="005E56A9">
        <w:rPr>
          <w:bCs/>
          <w:spacing w:val="5"/>
        </w:rPr>
        <w:t xml:space="preserve">Differential scanning calorimetric analysis of edible oils: Comparison of thermal properties and chemical composition. </w:t>
      </w:r>
      <w:r w:rsidRPr="005E56A9">
        <w:rPr>
          <w:bCs/>
          <w:i/>
          <w:spacing w:val="5"/>
        </w:rPr>
        <w:t xml:space="preserve">J. Am. Oil. Chem. Soc </w:t>
      </w:r>
      <w:r w:rsidRPr="005E56A9">
        <w:rPr>
          <w:bCs/>
          <w:spacing w:val="5"/>
        </w:rPr>
        <w:t>77</w:t>
      </w:r>
      <w:r w:rsidRPr="005E56A9">
        <w:rPr>
          <w:b/>
          <w:bCs/>
          <w:spacing w:val="5"/>
        </w:rPr>
        <w:t>:</w:t>
      </w:r>
      <w:r w:rsidRPr="005E56A9">
        <w:rPr>
          <w:bCs/>
          <w:spacing w:val="5"/>
        </w:rPr>
        <w:t xml:space="preserve"> 143-155.</w:t>
      </w:r>
    </w:p>
    <w:p w:rsidR="005E56A9" w:rsidRPr="005E56A9" w:rsidRDefault="005E56A9" w:rsidP="005E56A9">
      <w:pPr>
        <w:pStyle w:val="Text"/>
        <w:numPr>
          <w:ilvl w:val="0"/>
          <w:numId w:val="3"/>
        </w:numPr>
        <w:tabs>
          <w:tab w:val="left" w:pos="360"/>
        </w:tabs>
        <w:spacing w:line="240" w:lineRule="auto"/>
        <w:ind w:left="360"/>
      </w:pPr>
      <w:r w:rsidRPr="005E56A9">
        <w:t xml:space="preserve">Jumat, S,. Mamot, S., and Sri Nurestri, A.M. (2003). </w:t>
      </w:r>
      <w:r w:rsidRPr="005E56A9">
        <w:rPr>
          <w:i/>
        </w:rPr>
        <w:t>Eksperimen kimia analisis minyak dan lemak 1</w:t>
      </w:r>
      <w:r w:rsidRPr="005E56A9">
        <w:t>. Bangi: Universiti  Kebangsaan Malaysia.</w:t>
      </w:r>
    </w:p>
    <w:p w:rsidR="005E56A9" w:rsidRPr="005E56A9" w:rsidRDefault="005E56A9" w:rsidP="005E56A9">
      <w:pPr>
        <w:pStyle w:val="Text"/>
        <w:numPr>
          <w:ilvl w:val="0"/>
          <w:numId w:val="3"/>
        </w:numPr>
        <w:tabs>
          <w:tab w:val="left" w:pos="360"/>
        </w:tabs>
        <w:spacing w:line="240" w:lineRule="auto"/>
        <w:ind w:left="360"/>
      </w:pPr>
      <w:r w:rsidRPr="005E56A9">
        <w:rPr>
          <w:bCs/>
          <w:spacing w:val="5"/>
        </w:rPr>
        <w:t xml:space="preserve">Timms, R.E. (1985). Physical properties of oils and mixtures of oils. </w:t>
      </w:r>
      <w:r w:rsidRPr="005E56A9">
        <w:rPr>
          <w:bCs/>
          <w:i/>
          <w:spacing w:val="5"/>
        </w:rPr>
        <w:t xml:space="preserve">J. Am. Oil. Chem. Soc </w:t>
      </w:r>
      <w:r w:rsidRPr="005E56A9">
        <w:rPr>
          <w:bCs/>
          <w:spacing w:val="5"/>
        </w:rPr>
        <w:t>62(2)</w:t>
      </w:r>
      <w:r w:rsidRPr="005E56A9">
        <w:rPr>
          <w:b/>
          <w:bCs/>
          <w:spacing w:val="5"/>
        </w:rPr>
        <w:t>:</w:t>
      </w:r>
      <w:r w:rsidRPr="005E56A9">
        <w:rPr>
          <w:bCs/>
          <w:spacing w:val="5"/>
        </w:rPr>
        <w:t xml:space="preserve"> 241-248.</w:t>
      </w:r>
    </w:p>
    <w:p w:rsidR="005E56A9" w:rsidRPr="005E56A9" w:rsidRDefault="005E56A9" w:rsidP="005E56A9">
      <w:pPr>
        <w:pStyle w:val="Text"/>
        <w:numPr>
          <w:ilvl w:val="0"/>
          <w:numId w:val="3"/>
        </w:numPr>
        <w:tabs>
          <w:tab w:val="left" w:pos="360"/>
        </w:tabs>
        <w:spacing w:line="240" w:lineRule="auto"/>
        <w:ind w:left="360"/>
      </w:pPr>
      <w:r w:rsidRPr="005E56A9">
        <w:t>Elisabettini, P., Desmedt, A., and Durant, F. (1996). Polymorphism of stabilized and nonstabilized tristearin, pure and in the presence of food emulsifiers</w:t>
      </w:r>
      <w:r w:rsidRPr="005E56A9">
        <w:rPr>
          <w:i/>
        </w:rPr>
        <w:t xml:space="preserve">. J. Am. Oil. Chem. Soc </w:t>
      </w:r>
      <w:r w:rsidRPr="005E56A9">
        <w:t>74 (3): 269-272.</w:t>
      </w:r>
    </w:p>
    <w:p w:rsidR="005E56A9" w:rsidRPr="005E56A9" w:rsidRDefault="005E56A9" w:rsidP="005E56A9">
      <w:pPr>
        <w:pStyle w:val="Text"/>
        <w:numPr>
          <w:ilvl w:val="0"/>
          <w:numId w:val="3"/>
        </w:numPr>
        <w:tabs>
          <w:tab w:val="left" w:pos="360"/>
        </w:tabs>
        <w:spacing w:line="240" w:lineRule="auto"/>
        <w:ind w:left="360"/>
      </w:pPr>
      <w:r w:rsidRPr="005E56A9">
        <w:rPr>
          <w:bCs/>
          <w:spacing w:val="5"/>
        </w:rPr>
        <w:t xml:space="preserve">Siew, W.L and Ng, W.L. (1996a). Characterization ofcrystals in palm olein. </w:t>
      </w:r>
      <w:r w:rsidRPr="005E56A9">
        <w:rPr>
          <w:bCs/>
          <w:i/>
          <w:spacing w:val="5"/>
        </w:rPr>
        <w:t xml:space="preserve">J. Sci. Food Agri </w:t>
      </w:r>
      <w:r w:rsidRPr="005E56A9">
        <w:rPr>
          <w:bCs/>
          <w:spacing w:val="5"/>
        </w:rPr>
        <w:t>70</w:t>
      </w:r>
      <w:r w:rsidRPr="005E56A9">
        <w:rPr>
          <w:b/>
          <w:bCs/>
          <w:spacing w:val="5"/>
        </w:rPr>
        <w:t>:</w:t>
      </w:r>
      <w:r w:rsidRPr="005E56A9">
        <w:rPr>
          <w:bCs/>
          <w:spacing w:val="5"/>
        </w:rPr>
        <w:t xml:space="preserve"> 212-216.</w:t>
      </w:r>
    </w:p>
    <w:p w:rsidR="00E66197" w:rsidRPr="005E56A9" w:rsidRDefault="005E56A9" w:rsidP="005E56A9">
      <w:pPr>
        <w:pStyle w:val="Text"/>
        <w:numPr>
          <w:ilvl w:val="0"/>
          <w:numId w:val="3"/>
        </w:numPr>
        <w:tabs>
          <w:tab w:val="left" w:pos="360"/>
        </w:tabs>
        <w:spacing w:line="240" w:lineRule="auto"/>
        <w:ind w:left="360"/>
      </w:pPr>
      <w:r w:rsidRPr="005E56A9">
        <w:rPr>
          <w:shd w:val="clear" w:color="auto" w:fill="FFFFFF"/>
        </w:rPr>
        <w:t xml:space="preserve">Tan, C.P. and Che Man, Y.B. (2002). </w:t>
      </w:r>
      <w:r w:rsidRPr="005E56A9">
        <w:rPr>
          <w:bCs/>
          <w:i/>
          <w:spacing w:val="5"/>
        </w:rPr>
        <w:t>Differential scanning calorimetric analysis of palm oil, palm oil based products and coconut o</w:t>
      </w:r>
      <w:r w:rsidRPr="005E56A9">
        <w:rPr>
          <w:bCs/>
          <w:spacing w:val="5"/>
        </w:rPr>
        <w:t xml:space="preserve">il: Effects of scanning rate variation. </w:t>
      </w:r>
      <w:r w:rsidRPr="005E56A9">
        <w:rPr>
          <w:bCs/>
          <w:i/>
          <w:iCs/>
          <w:spacing w:val="5"/>
        </w:rPr>
        <w:t>Food Chemistry</w:t>
      </w:r>
      <w:r w:rsidRPr="005E56A9">
        <w:rPr>
          <w:bCs/>
          <w:spacing w:val="5"/>
        </w:rPr>
        <w:t xml:space="preserve"> 76:89-102.</w:t>
      </w:r>
    </w:p>
    <w:sectPr w:rsidR="00E66197" w:rsidRPr="005E56A9" w:rsidSect="001F2F35">
      <w:headerReference w:type="even" r:id="rId15"/>
      <w:headerReference w:type="default" r:id="rId16"/>
      <w:footerReference w:type="even" r:id="rId17"/>
      <w:footerReference w:type="default" r:id="rId18"/>
      <w:pgSz w:w="12240" w:h="15840" w:code="1"/>
      <w:pgMar w:top="1800" w:right="1469" w:bottom="1699" w:left="1440" w:header="706" w:footer="706" w:gutter="0"/>
      <w:pgNumType w:start="22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866F9">
      <w:rPr>
        <w:rFonts w:ascii="Times New Roman" w:hAnsi="Times New Roman"/>
        <w:noProof/>
      </w:rPr>
      <w:t>222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0866F9">
      <w:rPr>
        <w:rFonts w:ascii="Times New Roman" w:hAnsi="Times New Roman"/>
        <w:noProof/>
      </w:rPr>
      <w:t>223</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FE487D"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0C49FF">
      <w:rPr>
        <w:rFonts w:ascii="Times New Roman" w:hAnsi="Times New Roman"/>
        <w:i/>
        <w:lang w:val="en-US"/>
      </w:rPr>
      <w:t>No 1</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FE487D">
      <w:rPr>
        <w:rFonts w:ascii="Times New Roman" w:hAnsi="Times New Roman"/>
        <w:i/>
        <w:lang w:val="en-US"/>
      </w:rPr>
      <w:t>222 - 229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7D" w:rsidRPr="00FE487D" w:rsidRDefault="00FE487D" w:rsidP="00FE487D">
    <w:pPr>
      <w:spacing w:after="0" w:line="240" w:lineRule="auto"/>
      <w:ind w:left="1530" w:hanging="1530"/>
      <w:rPr>
        <w:rFonts w:ascii="Times New Roman" w:hAnsi="Times New Roman"/>
        <w:bCs/>
        <w:sz w:val="20"/>
        <w:szCs w:val="20"/>
        <w:lang w:eastAsia="en-GB"/>
      </w:rPr>
    </w:pPr>
    <w:r>
      <w:rPr>
        <w:rFonts w:ascii="Times New Roman" w:hAnsi="Times New Roman"/>
        <w:sz w:val="20"/>
        <w:szCs w:val="20"/>
      </w:rPr>
      <w:t>Anita Sasue et al</w:t>
    </w:r>
    <w:r w:rsidR="008E6968" w:rsidRPr="00FE487D">
      <w:rPr>
        <w:rFonts w:ascii="Times New Roman" w:hAnsi="Times New Roman"/>
        <w:sz w:val="20"/>
        <w:szCs w:val="20"/>
      </w:rPr>
      <w:t xml:space="preserve">:  </w:t>
    </w:r>
    <w:r>
      <w:rPr>
        <w:rFonts w:ascii="Times New Roman" w:hAnsi="Times New Roman"/>
        <w:sz w:val="20"/>
        <w:szCs w:val="20"/>
      </w:rPr>
      <w:tab/>
    </w:r>
    <w:r w:rsidRPr="00FE487D">
      <w:rPr>
        <w:rFonts w:ascii="Times New Roman" w:hAnsi="Times New Roman"/>
        <w:bCs/>
        <w:sz w:val="20"/>
        <w:szCs w:val="20"/>
        <w:lang w:eastAsia="en-GB"/>
      </w:rPr>
      <w:t>SYNTHESIS OF PALM OIL HIGH IN DIACYLGLYCEROL THROUGH DIRECT ESTERIFICATION</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3FB"/>
    <w:multiLevelType w:val="hybridMultilevel"/>
    <w:tmpl w:val="19E23746"/>
    <w:lvl w:ilvl="0" w:tplc="DBA01BB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85D00"/>
    <w:multiLevelType w:val="hybridMultilevel"/>
    <w:tmpl w:val="B2AE7160"/>
    <w:lvl w:ilvl="0" w:tplc="689226CC">
      <w:start w:val="3"/>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866F9"/>
    <w:rsid w:val="000C49FF"/>
    <w:rsid w:val="000F77DA"/>
    <w:rsid w:val="001068E8"/>
    <w:rsid w:val="00117BCD"/>
    <w:rsid w:val="001D035A"/>
    <w:rsid w:val="001D3855"/>
    <w:rsid w:val="001D6F2C"/>
    <w:rsid w:val="001F2F35"/>
    <w:rsid w:val="002B188F"/>
    <w:rsid w:val="002B3BD8"/>
    <w:rsid w:val="002F3F91"/>
    <w:rsid w:val="00304767"/>
    <w:rsid w:val="00304B34"/>
    <w:rsid w:val="003152C8"/>
    <w:rsid w:val="00361BAF"/>
    <w:rsid w:val="00367D1F"/>
    <w:rsid w:val="003D585B"/>
    <w:rsid w:val="003E7DA6"/>
    <w:rsid w:val="003F12FF"/>
    <w:rsid w:val="004760D4"/>
    <w:rsid w:val="00573A50"/>
    <w:rsid w:val="005C6768"/>
    <w:rsid w:val="005E56A9"/>
    <w:rsid w:val="00634C25"/>
    <w:rsid w:val="006416AB"/>
    <w:rsid w:val="006768E9"/>
    <w:rsid w:val="00687982"/>
    <w:rsid w:val="006B3EC8"/>
    <w:rsid w:val="006D695E"/>
    <w:rsid w:val="00725A6A"/>
    <w:rsid w:val="007943F3"/>
    <w:rsid w:val="007A738C"/>
    <w:rsid w:val="007B1349"/>
    <w:rsid w:val="0082181A"/>
    <w:rsid w:val="008B470E"/>
    <w:rsid w:val="008E5BBF"/>
    <w:rsid w:val="008E6968"/>
    <w:rsid w:val="00A14DB9"/>
    <w:rsid w:val="00A4762A"/>
    <w:rsid w:val="00AD1B8A"/>
    <w:rsid w:val="00AE713F"/>
    <w:rsid w:val="00B1121C"/>
    <w:rsid w:val="00B25B65"/>
    <w:rsid w:val="00B2770A"/>
    <w:rsid w:val="00B314AD"/>
    <w:rsid w:val="00B75BF6"/>
    <w:rsid w:val="00BB58AF"/>
    <w:rsid w:val="00BD36CF"/>
    <w:rsid w:val="00BE7C30"/>
    <w:rsid w:val="00C055BF"/>
    <w:rsid w:val="00C2226A"/>
    <w:rsid w:val="00C94D92"/>
    <w:rsid w:val="00C97340"/>
    <w:rsid w:val="00CA513F"/>
    <w:rsid w:val="00CF05FF"/>
    <w:rsid w:val="00D340BB"/>
    <w:rsid w:val="00D505D5"/>
    <w:rsid w:val="00D75B35"/>
    <w:rsid w:val="00D9736F"/>
    <w:rsid w:val="00D9792A"/>
    <w:rsid w:val="00E66197"/>
    <w:rsid w:val="00EB61DE"/>
    <w:rsid w:val="00F31093"/>
    <w:rsid w:val="00F43667"/>
    <w:rsid w:val="00F447A7"/>
    <w:rsid w:val="00FB4C59"/>
    <w:rsid w:val="00FE0572"/>
    <w:rsid w:val="00FE4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3152C8"/>
    <w:pPr>
      <w:autoSpaceDE w:val="0"/>
      <w:autoSpaceDN w:val="0"/>
      <w:adjustRightInd w:val="0"/>
    </w:pPr>
    <w:rPr>
      <w:rFonts w:ascii="Cordia New" w:hAnsi="Cordia New" w:cs="Cordia New"/>
      <w:color w:val="000000"/>
      <w:sz w:val="24"/>
      <w:szCs w:val="24"/>
      <w:lang w:bidi="th-TH"/>
    </w:rPr>
  </w:style>
  <w:style w:type="character" w:customStyle="1" w:styleId="apple-converted-space">
    <w:name w:val="apple-converted-space"/>
    <w:basedOn w:val="DefaultParagraphFont"/>
    <w:rsid w:val="00EB61DE"/>
  </w:style>
  <w:style w:type="paragraph" w:customStyle="1" w:styleId="Text">
    <w:name w:val="Text"/>
    <w:basedOn w:val="Normal"/>
    <w:rsid w:val="005E56A9"/>
    <w:pPr>
      <w:widowControl w:val="0"/>
      <w:autoSpaceDE w:val="0"/>
      <w:autoSpaceDN w:val="0"/>
      <w:spacing w:after="0" w:line="252" w:lineRule="auto"/>
      <w:ind w:firstLine="202"/>
      <w:jc w:val="both"/>
    </w:pPr>
    <w:rPr>
      <w:rFonts w:ascii="Times New Roman" w:hAnsi="Times New Roman"/>
      <w:sz w:val="20"/>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Default">
    <w:name w:val="Default"/>
    <w:rsid w:val="003152C8"/>
    <w:pPr>
      <w:autoSpaceDE w:val="0"/>
      <w:autoSpaceDN w:val="0"/>
      <w:adjustRightInd w:val="0"/>
    </w:pPr>
    <w:rPr>
      <w:rFonts w:ascii="Cordia New" w:hAnsi="Cordia New" w:cs="Cordia New"/>
      <w:color w:val="000000"/>
      <w:sz w:val="24"/>
      <w:szCs w:val="24"/>
      <w:lang w:bidi="th-TH"/>
    </w:rPr>
  </w:style>
  <w:style w:type="character" w:customStyle="1" w:styleId="apple-converted-space">
    <w:name w:val="apple-converted-space"/>
    <w:basedOn w:val="DefaultParagraphFont"/>
    <w:rsid w:val="00EB61DE"/>
  </w:style>
  <w:style w:type="paragraph" w:customStyle="1" w:styleId="Text">
    <w:name w:val="Text"/>
    <w:basedOn w:val="Normal"/>
    <w:rsid w:val="005E56A9"/>
    <w:pPr>
      <w:widowControl w:val="0"/>
      <w:autoSpaceDE w:val="0"/>
      <w:autoSpaceDN w:val="0"/>
      <w:spacing w:after="0" w:line="252" w:lineRule="auto"/>
      <w:ind w:firstLine="202"/>
      <w:jc w:val="both"/>
    </w:pPr>
    <w:rPr>
      <w:rFonts w:ascii="Times New Roman" w:hAnsi="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79BBB-E629-4945-B407-B4776B8CA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3540</Words>
  <Characters>20179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dcterms:created xsi:type="dcterms:W3CDTF">2015-02-20T13:17:00Z</dcterms:created>
  <dcterms:modified xsi:type="dcterms:W3CDTF">2015-02-20T14:11:00Z</dcterms:modified>
</cp:coreProperties>
</file>