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ED165D" w:rsidRPr="003E34A9" w:rsidRDefault="00ED165D" w:rsidP="00ED165D">
      <w:pPr>
        <w:pStyle w:val="TTPTitle"/>
        <w:spacing w:after="0"/>
        <w:rPr>
          <w:rFonts w:ascii="Times New Roman" w:hAnsi="Times New Roman" w:cs="Times New Roman"/>
          <w:b w:val="0"/>
          <w:sz w:val="28"/>
          <w:szCs w:val="28"/>
        </w:rPr>
      </w:pPr>
      <w:r w:rsidRPr="003E34A9">
        <w:rPr>
          <w:rFonts w:ascii="Times New Roman" w:hAnsi="Times New Roman" w:cs="Times New Roman"/>
          <w:b w:val="0"/>
          <w:sz w:val="28"/>
          <w:szCs w:val="28"/>
        </w:rPr>
        <w:t>STUDY ON THE STRUCTURE, TEXTURE AND THERMAL STABILITY OF CeZrYO</w:t>
      </w:r>
      <w:r w:rsidRPr="003E34A9">
        <w:rPr>
          <w:rFonts w:ascii="Times New Roman" w:hAnsi="Times New Roman" w:cs="Times New Roman"/>
          <w:b w:val="0"/>
          <w:sz w:val="28"/>
          <w:szCs w:val="28"/>
          <w:vertAlign w:val="subscript"/>
        </w:rPr>
        <w:t>2</w:t>
      </w:r>
      <w:r w:rsidRPr="003E34A9">
        <w:rPr>
          <w:rFonts w:ascii="Times New Roman" w:hAnsi="Times New Roman" w:cs="Times New Roman"/>
          <w:b w:val="0"/>
          <w:sz w:val="28"/>
          <w:szCs w:val="28"/>
        </w:rPr>
        <w:t xml:space="preserve"> NANOPARTICLES SYNTHESIZED VIA MICROEMULSION METHOD</w:t>
      </w:r>
    </w:p>
    <w:p w:rsidR="006768E9" w:rsidRPr="00F447A7" w:rsidRDefault="006768E9" w:rsidP="00ED165D">
      <w:pPr>
        <w:spacing w:after="0" w:line="240" w:lineRule="auto"/>
        <w:jc w:val="center"/>
        <w:rPr>
          <w:rFonts w:ascii="Times New Roman" w:hAnsi="Times New Roman"/>
          <w:noProof/>
          <w:sz w:val="24"/>
          <w:szCs w:val="24"/>
          <w:lang w:bidi="ar-SA"/>
        </w:rPr>
      </w:pPr>
    </w:p>
    <w:p w:rsidR="006768E9" w:rsidRPr="00F447A7" w:rsidRDefault="00F447A7" w:rsidP="00ED165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ED165D" w:rsidRPr="003E34A9">
        <w:rPr>
          <w:rFonts w:ascii="Times New Roman" w:hAnsi="Times New Roman"/>
          <w:sz w:val="24"/>
          <w:szCs w:val="24"/>
        </w:rPr>
        <w:t>Kajian Terhadap Struktur, Tekstur dan Kestabilan Termal CeZrYO</w:t>
      </w:r>
      <w:r w:rsidR="00ED165D" w:rsidRPr="003E34A9">
        <w:rPr>
          <w:rFonts w:ascii="Times New Roman" w:hAnsi="Times New Roman"/>
          <w:sz w:val="24"/>
          <w:szCs w:val="24"/>
          <w:vertAlign w:val="subscript"/>
        </w:rPr>
        <w:t>2</w:t>
      </w:r>
      <w:r w:rsidR="00ED165D" w:rsidRPr="003E34A9">
        <w:rPr>
          <w:rFonts w:ascii="Times New Roman" w:hAnsi="Times New Roman"/>
          <w:sz w:val="24"/>
          <w:szCs w:val="24"/>
        </w:rPr>
        <w:t xml:space="preserve"> Nanopartikel Disintesis Melalui Kaedah Microemulsi</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ED165D" w:rsidRPr="00CB186E" w:rsidRDefault="00ED165D" w:rsidP="00ED165D">
      <w:pPr>
        <w:pStyle w:val="TTPAuthors"/>
        <w:spacing w:before="0"/>
        <w:rPr>
          <w:rFonts w:ascii="Times New Roman" w:hAnsi="Times New Roman" w:cs="Times New Roman"/>
          <w:sz w:val="20"/>
          <w:szCs w:val="20"/>
        </w:rPr>
      </w:pPr>
      <w:r w:rsidRPr="00CB186E">
        <w:rPr>
          <w:rFonts w:ascii="Times New Roman" w:hAnsi="Times New Roman" w:cs="Times New Roman"/>
          <w:sz w:val="20"/>
          <w:szCs w:val="20"/>
        </w:rPr>
        <w:t>Abdul Hadi</w:t>
      </w:r>
      <w:r w:rsidRPr="00CB186E">
        <w:rPr>
          <w:rFonts w:ascii="Times New Roman" w:hAnsi="Times New Roman" w:cs="Times New Roman"/>
          <w:sz w:val="20"/>
          <w:szCs w:val="20"/>
          <w:vertAlign w:val="superscript"/>
        </w:rPr>
        <w:t>1</w:t>
      </w:r>
      <w:r w:rsidRPr="00ED165D">
        <w:rPr>
          <w:rFonts w:ascii="Times New Roman" w:hAnsi="Times New Roman" w:cs="Times New Roman"/>
          <w:sz w:val="20"/>
          <w:szCs w:val="20"/>
        </w:rPr>
        <w:t>*</w:t>
      </w:r>
      <w:r w:rsidRPr="00CB186E">
        <w:rPr>
          <w:rFonts w:ascii="Times New Roman" w:hAnsi="Times New Roman" w:cs="Times New Roman"/>
          <w:sz w:val="20"/>
          <w:szCs w:val="20"/>
        </w:rPr>
        <w:t>, M. Nazri Abu Shah</w:t>
      </w:r>
      <w:r w:rsidRPr="00CB186E">
        <w:rPr>
          <w:rFonts w:ascii="Times New Roman" w:hAnsi="Times New Roman" w:cs="Times New Roman"/>
          <w:sz w:val="20"/>
          <w:szCs w:val="20"/>
          <w:vertAlign w:val="superscript"/>
        </w:rPr>
        <w:t>1</w:t>
      </w:r>
      <w:r w:rsidRPr="00CB186E">
        <w:rPr>
          <w:rFonts w:ascii="Times New Roman" w:hAnsi="Times New Roman" w:cs="Times New Roman"/>
          <w:bCs/>
          <w:sz w:val="20"/>
          <w:szCs w:val="20"/>
        </w:rPr>
        <w:t>,</w:t>
      </w:r>
      <w:r w:rsidRPr="00CB186E">
        <w:rPr>
          <w:rFonts w:ascii="Times New Roman" w:hAnsi="Times New Roman" w:cs="Times New Roman"/>
          <w:sz w:val="20"/>
          <w:szCs w:val="20"/>
        </w:rPr>
        <w:t xml:space="preserve"> Noraakinah Hassan</w:t>
      </w:r>
      <w:r w:rsidRPr="00CB186E">
        <w:rPr>
          <w:rFonts w:ascii="Times New Roman" w:hAnsi="Times New Roman" w:cs="Times New Roman"/>
          <w:sz w:val="20"/>
          <w:szCs w:val="20"/>
          <w:vertAlign w:val="superscript"/>
        </w:rPr>
        <w:t>1</w:t>
      </w:r>
      <w:r w:rsidRPr="00CB186E">
        <w:rPr>
          <w:rFonts w:ascii="Times New Roman" w:hAnsi="Times New Roman" w:cs="Times New Roman"/>
          <w:sz w:val="20"/>
          <w:szCs w:val="20"/>
        </w:rPr>
        <w:t>, S. Azurah Suliman</w:t>
      </w:r>
      <w:r w:rsidRPr="00CB186E">
        <w:rPr>
          <w:rFonts w:ascii="Times New Roman" w:hAnsi="Times New Roman" w:cs="Times New Roman"/>
          <w:sz w:val="20"/>
          <w:szCs w:val="20"/>
          <w:vertAlign w:val="superscript"/>
        </w:rPr>
        <w:t>1</w:t>
      </w:r>
      <w:r w:rsidRPr="00CB186E">
        <w:rPr>
          <w:rFonts w:ascii="Times New Roman" w:hAnsi="Times New Roman" w:cs="Times New Roman"/>
          <w:sz w:val="20"/>
          <w:szCs w:val="20"/>
        </w:rPr>
        <w:t>, S. Hanim Md Nor</w:t>
      </w:r>
      <w:r w:rsidRPr="00CB186E">
        <w:rPr>
          <w:rFonts w:ascii="Times New Roman" w:hAnsi="Times New Roman" w:cs="Times New Roman"/>
          <w:sz w:val="20"/>
          <w:szCs w:val="20"/>
          <w:vertAlign w:val="superscript"/>
        </w:rPr>
        <w:t>1</w:t>
      </w:r>
      <w:r w:rsidRPr="00CB186E">
        <w:rPr>
          <w:rFonts w:ascii="Times New Roman" w:hAnsi="Times New Roman" w:cs="Times New Roman"/>
          <w:sz w:val="20"/>
          <w:szCs w:val="20"/>
        </w:rPr>
        <w:t>, Mahidin</w:t>
      </w:r>
      <w:r w:rsidRPr="00CB186E">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CB186E">
        <w:rPr>
          <w:rFonts w:ascii="Times New Roman" w:hAnsi="Times New Roman" w:cs="Times New Roman"/>
          <w:sz w:val="20"/>
          <w:szCs w:val="20"/>
        </w:rPr>
        <w:t>Kamariah Noor Ismail</w:t>
      </w:r>
      <w:r w:rsidRPr="00CB186E">
        <w:rPr>
          <w:rFonts w:ascii="Times New Roman" w:hAnsi="Times New Roman" w:cs="Times New Roman"/>
          <w:sz w:val="20"/>
          <w:szCs w:val="20"/>
          <w:vertAlign w:val="superscript"/>
        </w:rPr>
        <w:t>1</w:t>
      </w:r>
    </w:p>
    <w:p w:rsidR="006768E9" w:rsidRPr="00F447A7" w:rsidRDefault="006768E9" w:rsidP="00ED165D">
      <w:pPr>
        <w:spacing w:after="0" w:line="240" w:lineRule="auto"/>
        <w:jc w:val="center"/>
        <w:rPr>
          <w:rFonts w:ascii="Times New Roman" w:hAnsi="Times New Roman"/>
          <w:noProof/>
          <w:sz w:val="18"/>
          <w:szCs w:val="18"/>
          <w:lang w:bidi="ar-SA"/>
        </w:rPr>
      </w:pPr>
    </w:p>
    <w:p w:rsidR="00ED165D" w:rsidRDefault="00ED165D" w:rsidP="00ED165D">
      <w:pPr>
        <w:pStyle w:val="TTPAddress"/>
        <w:spacing w:before="0"/>
        <w:rPr>
          <w:rFonts w:ascii="Times New Roman" w:hAnsi="Times New Roman" w:cs="Times New Roman"/>
          <w:i/>
          <w:sz w:val="18"/>
          <w:szCs w:val="18"/>
        </w:rPr>
      </w:pPr>
      <w:r w:rsidRPr="00CB186E">
        <w:rPr>
          <w:rFonts w:ascii="Times New Roman" w:hAnsi="Times New Roman" w:cs="Times New Roman"/>
          <w:i/>
          <w:sz w:val="18"/>
          <w:szCs w:val="18"/>
          <w:vertAlign w:val="superscript"/>
        </w:rPr>
        <w:t>1</w:t>
      </w:r>
      <w:r w:rsidRPr="00CB186E">
        <w:rPr>
          <w:rFonts w:ascii="Times New Roman" w:hAnsi="Times New Roman" w:cs="Times New Roman"/>
          <w:i/>
          <w:sz w:val="18"/>
          <w:szCs w:val="18"/>
        </w:rPr>
        <w:t xml:space="preserve">Faculty of Chemical Engineering, </w:t>
      </w:r>
    </w:p>
    <w:p w:rsidR="00ED165D" w:rsidRPr="00CB186E" w:rsidRDefault="00ED165D" w:rsidP="00ED165D">
      <w:pPr>
        <w:pStyle w:val="TTPAddress"/>
        <w:spacing w:before="0"/>
        <w:rPr>
          <w:rFonts w:ascii="Times New Roman" w:hAnsi="Times New Roman" w:cs="Times New Roman"/>
          <w:i/>
          <w:sz w:val="18"/>
          <w:szCs w:val="18"/>
        </w:rPr>
      </w:pPr>
      <w:r w:rsidRPr="00CB186E">
        <w:rPr>
          <w:rFonts w:ascii="Times New Roman" w:hAnsi="Times New Roman" w:cs="Times New Roman"/>
          <w:i/>
          <w:sz w:val="18"/>
          <w:szCs w:val="18"/>
        </w:rPr>
        <w:t>Universiti Teknologi MARA, 40450 Shah Alam, Selangor, Malaysia</w:t>
      </w:r>
    </w:p>
    <w:p w:rsidR="00ED165D" w:rsidRDefault="00ED165D" w:rsidP="00ED165D">
      <w:pPr>
        <w:spacing w:after="0" w:line="240" w:lineRule="auto"/>
        <w:jc w:val="center"/>
        <w:rPr>
          <w:rFonts w:ascii="Times New Roman" w:hAnsi="Times New Roman"/>
          <w:i/>
          <w:sz w:val="18"/>
          <w:szCs w:val="18"/>
        </w:rPr>
      </w:pPr>
      <w:r w:rsidRPr="00CB186E">
        <w:rPr>
          <w:rFonts w:ascii="Times New Roman" w:hAnsi="Times New Roman"/>
          <w:i/>
          <w:sz w:val="18"/>
          <w:szCs w:val="18"/>
          <w:vertAlign w:val="superscript"/>
        </w:rPr>
        <w:t>2</w:t>
      </w:r>
      <w:r w:rsidRPr="00CB186E">
        <w:rPr>
          <w:rFonts w:ascii="Times New Roman" w:hAnsi="Times New Roman"/>
          <w:i/>
          <w:sz w:val="18"/>
          <w:szCs w:val="18"/>
        </w:rPr>
        <w:t xml:space="preserve">Department of Chemical Engineering, </w:t>
      </w:r>
    </w:p>
    <w:p w:rsidR="00ED165D" w:rsidRPr="00CB186E" w:rsidRDefault="00ED165D" w:rsidP="00ED165D">
      <w:pPr>
        <w:spacing w:after="0" w:line="240" w:lineRule="auto"/>
        <w:jc w:val="center"/>
        <w:rPr>
          <w:rFonts w:ascii="Times New Roman" w:hAnsi="Times New Roman"/>
          <w:i/>
          <w:sz w:val="18"/>
          <w:szCs w:val="18"/>
        </w:rPr>
      </w:pPr>
      <w:r w:rsidRPr="00CB186E">
        <w:rPr>
          <w:rFonts w:ascii="Times New Roman" w:hAnsi="Times New Roman"/>
          <w:i/>
          <w:sz w:val="18"/>
          <w:szCs w:val="18"/>
        </w:rPr>
        <w:t>Syiah Kuala Universi</w:t>
      </w:r>
      <w:r>
        <w:rPr>
          <w:rFonts w:ascii="Times New Roman" w:hAnsi="Times New Roman"/>
          <w:i/>
          <w:sz w:val="18"/>
          <w:szCs w:val="18"/>
        </w:rPr>
        <w:t>ty, 23111 Banda Aceh, Indonesia</w:t>
      </w:r>
    </w:p>
    <w:p w:rsidR="006768E9" w:rsidRPr="00F447A7" w:rsidRDefault="006768E9" w:rsidP="00ED165D">
      <w:pPr>
        <w:spacing w:after="0" w:line="240" w:lineRule="auto"/>
        <w:jc w:val="center"/>
        <w:rPr>
          <w:rFonts w:ascii="Times New Roman" w:hAnsi="Times New Roman"/>
          <w:noProof/>
          <w:sz w:val="18"/>
          <w:szCs w:val="18"/>
          <w:lang w:bidi="ar-SA"/>
        </w:rPr>
      </w:pPr>
    </w:p>
    <w:p w:rsidR="006768E9" w:rsidRPr="00F447A7" w:rsidRDefault="006768E9" w:rsidP="00ED165D">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ED165D" w:rsidRPr="00ED165D">
        <w:t xml:space="preserve"> </w:t>
      </w:r>
      <w:r w:rsidR="00ED165D" w:rsidRPr="00ED165D">
        <w:rPr>
          <w:rFonts w:ascii="Times New Roman" w:hAnsi="Times New Roman"/>
          <w:i/>
          <w:sz w:val="18"/>
          <w:szCs w:val="18"/>
          <w:bdr w:val="none" w:sz="0" w:space="0" w:color="auto" w:frame="1"/>
          <w:shd w:val="clear" w:color="auto" w:fill="FFFFFF"/>
        </w:rPr>
        <w:t>hadi9598@salam.uitm.edu.my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D165D" w:rsidRPr="00CB186E" w:rsidRDefault="00ED165D" w:rsidP="00ED165D">
      <w:pPr>
        <w:pStyle w:val="TTPAbstract"/>
        <w:spacing w:before="0"/>
        <w:rPr>
          <w:sz w:val="18"/>
          <w:szCs w:val="18"/>
        </w:rPr>
      </w:pPr>
      <w:r w:rsidRPr="00CB186E">
        <w:rPr>
          <w:sz w:val="18"/>
          <w:szCs w:val="18"/>
        </w:rPr>
        <w:t>The CeZrYO</w:t>
      </w:r>
      <w:r w:rsidRPr="00CB186E">
        <w:rPr>
          <w:sz w:val="18"/>
          <w:szCs w:val="18"/>
          <w:vertAlign w:val="subscript"/>
        </w:rPr>
        <w:t>2</w:t>
      </w:r>
      <w:r w:rsidRPr="00CB186E">
        <w:rPr>
          <w:sz w:val="18"/>
          <w:szCs w:val="18"/>
        </w:rPr>
        <w:t xml:space="preserve"> (CZY) was synthesized via microemulsion method. Phase structure, texture, and thermal stability of CZY nanoparticles were characterized by X-ray diffraction (XRD), transmission electron microscopy (TEM), N</w:t>
      </w:r>
      <w:r w:rsidRPr="00CB186E">
        <w:rPr>
          <w:sz w:val="18"/>
          <w:szCs w:val="18"/>
          <w:vertAlign w:val="subscript"/>
        </w:rPr>
        <w:t>2</w:t>
      </w:r>
      <w:r w:rsidRPr="00CB186E">
        <w:rPr>
          <w:sz w:val="18"/>
          <w:szCs w:val="18"/>
        </w:rPr>
        <w:t xml:space="preserve"> adsorption-desorption and thermogravimetric Analysis (TGA). XRD analysis confirmed the cubic phase and homogeneous solid solution of CZY nanoparticles formed. TEM micrograph also revealed the CZY nanoparticles well-defined crystallite, spherical shaped and nanoscale size in range of 5 – 10 nm. The surface area of CZY nanoparticles was 219.50 m</w:t>
      </w:r>
      <w:r w:rsidRPr="00CB186E">
        <w:rPr>
          <w:sz w:val="18"/>
          <w:szCs w:val="18"/>
          <w:vertAlign w:val="superscript"/>
        </w:rPr>
        <w:t>2</w:t>
      </w:r>
      <w:r w:rsidRPr="00CB186E">
        <w:rPr>
          <w:sz w:val="18"/>
          <w:szCs w:val="18"/>
        </w:rPr>
        <w:t>/g and isotherm profile was mesoporous type IV. It was also found that the synthesized CZY nanoparticles remain a good thermal stability, in the range of temperature more than 900</w:t>
      </w:r>
      <w:r w:rsidRPr="00CB186E">
        <w:rPr>
          <w:sz w:val="18"/>
          <w:szCs w:val="18"/>
          <w:vertAlign w:val="superscript"/>
        </w:rPr>
        <w:t>o</w:t>
      </w:r>
      <w:r w:rsidRPr="00CB186E">
        <w:rPr>
          <w:sz w:val="18"/>
          <w:szCs w:val="18"/>
        </w:rPr>
        <w:t xml:space="preserve">C according to thermo gravimetric analysis. </w:t>
      </w:r>
    </w:p>
    <w:p w:rsidR="00ED165D" w:rsidRPr="00CB186E" w:rsidRDefault="00ED165D" w:rsidP="00ED165D">
      <w:pPr>
        <w:pStyle w:val="TTPSectionHeading"/>
        <w:spacing w:before="0" w:after="0"/>
        <w:rPr>
          <w:sz w:val="18"/>
          <w:szCs w:val="18"/>
        </w:rPr>
      </w:pPr>
    </w:p>
    <w:p w:rsidR="00ED165D" w:rsidRPr="00CB186E" w:rsidRDefault="00ED165D" w:rsidP="00ED165D">
      <w:pPr>
        <w:pStyle w:val="TTPKeywords"/>
        <w:spacing w:before="0"/>
        <w:rPr>
          <w:rFonts w:ascii="Times New Roman" w:hAnsi="Times New Roman" w:cs="Times New Roman"/>
          <w:sz w:val="18"/>
          <w:szCs w:val="18"/>
        </w:rPr>
      </w:pPr>
      <w:r w:rsidRPr="00CB186E">
        <w:rPr>
          <w:rFonts w:ascii="Times New Roman" w:hAnsi="Times New Roman" w:cs="Times New Roman"/>
          <w:b/>
          <w:bCs/>
          <w:sz w:val="18"/>
          <w:szCs w:val="18"/>
        </w:rPr>
        <w:t>Keywords:</w:t>
      </w:r>
      <w:r w:rsidRPr="00CB186E">
        <w:rPr>
          <w:rFonts w:ascii="Times New Roman" w:hAnsi="Times New Roman" w:cs="Times New Roman"/>
          <w:sz w:val="18"/>
          <w:szCs w:val="18"/>
        </w:rPr>
        <w:t xml:space="preserve"> CeZrYO</w:t>
      </w:r>
      <w:r w:rsidRPr="00CB186E">
        <w:rPr>
          <w:rFonts w:ascii="Times New Roman" w:hAnsi="Times New Roman" w:cs="Times New Roman"/>
          <w:sz w:val="18"/>
          <w:szCs w:val="18"/>
          <w:vertAlign w:val="subscript"/>
        </w:rPr>
        <w:t>2</w:t>
      </w:r>
      <w:r w:rsidRPr="00CB186E">
        <w:rPr>
          <w:rFonts w:ascii="Times New Roman" w:hAnsi="Times New Roman" w:cs="Times New Roman"/>
          <w:sz w:val="18"/>
          <w:szCs w:val="18"/>
        </w:rPr>
        <w:t>, Yttrium, nanoparticles, microemulsion</w:t>
      </w:r>
    </w:p>
    <w:p w:rsidR="00ED165D" w:rsidRPr="00CB186E" w:rsidRDefault="00ED165D" w:rsidP="00ED165D">
      <w:pPr>
        <w:pStyle w:val="TTPAbstract"/>
        <w:spacing w:before="0"/>
        <w:jc w:val="center"/>
        <w:rPr>
          <w:sz w:val="18"/>
          <w:szCs w:val="18"/>
        </w:rPr>
      </w:pPr>
    </w:p>
    <w:p w:rsidR="00ED165D" w:rsidRPr="00CB186E" w:rsidRDefault="00ED165D" w:rsidP="00ED165D">
      <w:pPr>
        <w:pStyle w:val="TTPSectionHeading"/>
        <w:spacing w:before="0" w:after="0"/>
        <w:jc w:val="center"/>
        <w:rPr>
          <w:sz w:val="18"/>
          <w:szCs w:val="18"/>
        </w:rPr>
      </w:pPr>
      <w:r w:rsidRPr="00CB186E">
        <w:rPr>
          <w:sz w:val="18"/>
          <w:szCs w:val="18"/>
        </w:rPr>
        <w:t>Abstrak</w:t>
      </w:r>
    </w:p>
    <w:p w:rsidR="00ED165D" w:rsidRPr="00CB186E" w:rsidRDefault="00ED165D" w:rsidP="00ED165D">
      <w:pPr>
        <w:pStyle w:val="HTMLPreformatted"/>
        <w:shd w:val="clear" w:color="auto" w:fill="FFFFFF"/>
        <w:jc w:val="both"/>
        <w:rPr>
          <w:rFonts w:ascii="Times New Roman" w:hAnsi="Times New Roman" w:cs="Times New Roman"/>
          <w:sz w:val="18"/>
          <w:szCs w:val="18"/>
        </w:rPr>
      </w:pPr>
      <w:r w:rsidRPr="00CB186E">
        <w:rPr>
          <w:rFonts w:ascii="Times New Roman" w:hAnsi="Times New Roman" w:cs="Times New Roman"/>
          <w:sz w:val="18"/>
          <w:szCs w:val="18"/>
        </w:rPr>
        <w:t>CeZrYO</w:t>
      </w:r>
      <w:r w:rsidRPr="00CB186E">
        <w:rPr>
          <w:rFonts w:ascii="Times New Roman" w:hAnsi="Times New Roman" w:cs="Times New Roman"/>
          <w:sz w:val="18"/>
          <w:szCs w:val="18"/>
          <w:vertAlign w:val="subscript"/>
        </w:rPr>
        <w:t>2</w:t>
      </w:r>
      <w:r w:rsidRPr="00CB186E">
        <w:rPr>
          <w:rFonts w:ascii="Times New Roman" w:hAnsi="Times New Roman" w:cs="Times New Roman"/>
          <w:sz w:val="18"/>
          <w:szCs w:val="18"/>
        </w:rPr>
        <w:t xml:space="preserve"> (CZY) telah disintesis melalui kaedah mikroemulsi. Struktur fasa, tekstur, dan kestabilan termal nanopartikel CZY dicirikan oleh pembelauan sinar-X (XRD), mikroskop elektron transmisi (TEM), N</w:t>
      </w:r>
      <w:r w:rsidRPr="00CB186E">
        <w:rPr>
          <w:rFonts w:ascii="Times New Roman" w:hAnsi="Times New Roman" w:cs="Times New Roman"/>
          <w:sz w:val="18"/>
          <w:szCs w:val="18"/>
          <w:vertAlign w:val="subscript"/>
        </w:rPr>
        <w:t>2</w:t>
      </w:r>
      <w:r w:rsidRPr="00CB186E">
        <w:rPr>
          <w:rFonts w:ascii="Times New Roman" w:hAnsi="Times New Roman" w:cs="Times New Roman"/>
          <w:sz w:val="18"/>
          <w:szCs w:val="18"/>
        </w:rPr>
        <w:t xml:space="preserve"> penjerapan - desorpsi dan analisis termogravimetri (TGA). Analisis XRD mengesahkan fasa kubik dan homogen nanopartikel larutan pepejal terbentuk. TEM mikrograf juga mendedahkan nanopartikel CZY kristal terbentuk dengan jelas, berbentuk bulat, dan bersaiz nano dalam lingkungan 5 – 10 nm. Luas permukaan nanopartikel CZY adalah 219.50 m</w:t>
      </w:r>
      <w:r w:rsidRPr="00CB186E">
        <w:rPr>
          <w:rFonts w:ascii="Times New Roman" w:hAnsi="Times New Roman" w:cs="Times New Roman"/>
          <w:sz w:val="18"/>
          <w:szCs w:val="18"/>
          <w:vertAlign w:val="superscript"/>
        </w:rPr>
        <w:t>2</w:t>
      </w:r>
      <w:r w:rsidRPr="00CB186E">
        <w:rPr>
          <w:rFonts w:ascii="Times New Roman" w:hAnsi="Times New Roman" w:cs="Times New Roman"/>
          <w:sz w:val="18"/>
          <w:szCs w:val="18"/>
        </w:rPr>
        <w:t>/g dan isoterma profil adalah mesopori (Jenis IV). Ia juga mendapati bahawa nanopartikel CZY mempunyai kestabilan terma yang baik, dalam lingkungan suhu melebihi 900</w:t>
      </w:r>
      <w:r w:rsidRPr="00CB186E">
        <w:rPr>
          <w:rFonts w:ascii="Times New Roman" w:hAnsi="Times New Roman" w:cs="Times New Roman"/>
          <w:sz w:val="18"/>
          <w:szCs w:val="18"/>
          <w:vertAlign w:val="superscript"/>
        </w:rPr>
        <w:t>o</w:t>
      </w:r>
      <w:r w:rsidRPr="00CB186E">
        <w:rPr>
          <w:rFonts w:ascii="Times New Roman" w:hAnsi="Times New Roman" w:cs="Times New Roman"/>
          <w:sz w:val="18"/>
          <w:szCs w:val="18"/>
        </w:rPr>
        <w:t xml:space="preserve">C mengikut termogravimetri analisis. </w:t>
      </w:r>
    </w:p>
    <w:p w:rsidR="00ED165D" w:rsidRPr="00CB186E" w:rsidRDefault="00ED165D" w:rsidP="00ED165D">
      <w:pPr>
        <w:pStyle w:val="HTMLPreformatted"/>
        <w:shd w:val="clear" w:color="auto" w:fill="FFFFFF"/>
        <w:jc w:val="both"/>
        <w:rPr>
          <w:rFonts w:ascii="Times New Roman" w:hAnsi="Times New Roman" w:cs="Times New Roman"/>
          <w:sz w:val="18"/>
          <w:szCs w:val="18"/>
        </w:rPr>
      </w:pPr>
    </w:p>
    <w:p w:rsidR="00ED165D" w:rsidRPr="00CB186E" w:rsidRDefault="00ED165D" w:rsidP="00ED165D">
      <w:pPr>
        <w:pStyle w:val="HTMLPreformatted"/>
        <w:shd w:val="clear" w:color="auto" w:fill="FFFFFF"/>
        <w:jc w:val="both"/>
        <w:rPr>
          <w:rFonts w:ascii="Times New Roman" w:hAnsi="Times New Roman" w:cs="Times New Roman"/>
          <w:sz w:val="18"/>
          <w:szCs w:val="18"/>
        </w:rPr>
      </w:pPr>
      <w:r w:rsidRPr="00CB186E">
        <w:rPr>
          <w:rFonts w:ascii="Times New Roman" w:hAnsi="Times New Roman" w:cs="Times New Roman"/>
          <w:b/>
          <w:sz w:val="18"/>
          <w:szCs w:val="18"/>
        </w:rPr>
        <w:t xml:space="preserve">Kata kunci: </w:t>
      </w:r>
      <w:r w:rsidRPr="00CB186E">
        <w:rPr>
          <w:rFonts w:ascii="Times New Roman" w:hAnsi="Times New Roman" w:cs="Times New Roman"/>
          <w:sz w:val="18"/>
          <w:szCs w:val="18"/>
        </w:rPr>
        <w:t>CeZrYO</w:t>
      </w:r>
      <w:r w:rsidRPr="00CB186E">
        <w:rPr>
          <w:rFonts w:ascii="Times New Roman" w:hAnsi="Times New Roman" w:cs="Times New Roman"/>
          <w:sz w:val="18"/>
          <w:szCs w:val="18"/>
          <w:vertAlign w:val="subscript"/>
        </w:rPr>
        <w:t>2</w:t>
      </w:r>
      <w:r w:rsidRPr="00CB186E">
        <w:rPr>
          <w:rFonts w:ascii="Times New Roman" w:hAnsi="Times New Roman" w:cs="Times New Roman"/>
          <w:sz w:val="18"/>
          <w:szCs w:val="18"/>
        </w:rPr>
        <w:t>, Yttrium, nanopartikel, microemulsi</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D165D" w:rsidRDefault="00ED165D" w:rsidP="00ED165D">
      <w:pPr>
        <w:spacing w:after="0" w:line="240" w:lineRule="auto"/>
        <w:jc w:val="both"/>
        <w:rPr>
          <w:rFonts w:ascii="Times New Roman" w:hAnsi="Times New Roman"/>
          <w:sz w:val="20"/>
          <w:szCs w:val="20"/>
          <w:lang w:val="en-GB"/>
        </w:rPr>
      </w:pPr>
      <w:r w:rsidRPr="00CB186E">
        <w:rPr>
          <w:rFonts w:ascii="Times New Roman" w:hAnsi="Times New Roman"/>
          <w:sz w:val="20"/>
          <w:szCs w:val="20"/>
        </w:rPr>
        <w:t xml:space="preserve">In recent years, the modification of ceria-zirconia that has bright potential in improvement of catalytic performance of three-way catalysts (TWCs) to eliminate the automotive emission has a great attention from researchers. It is due to the </w:t>
      </w:r>
      <w:r w:rsidRPr="00CB186E">
        <w:rPr>
          <w:rFonts w:ascii="Times New Roman" w:hAnsi="Times New Roman"/>
          <w:sz w:val="20"/>
          <w:szCs w:val="20"/>
          <w:lang w:val="en-GB"/>
        </w:rPr>
        <w:t xml:space="preserve">ceria-zirconia has limitation on the performance of oxygen storage and released during cold start emissions </w:t>
      </w:r>
      <w:r w:rsidRPr="00CB186E">
        <w:rPr>
          <w:rFonts w:ascii="Times New Roman" w:hAnsi="Times New Roman"/>
          <w:sz w:val="20"/>
          <w:szCs w:val="20"/>
          <w:lang w:val="en-GB"/>
        </w:rPr>
        <w:fldChar w:fldCharType="begin"/>
      </w:r>
      <w:r w:rsidRPr="00CB186E">
        <w:rPr>
          <w:rFonts w:ascii="Times New Roman" w:hAnsi="Times New Roman"/>
          <w:sz w:val="20"/>
          <w:szCs w:val="20"/>
          <w:lang w:val="en-GB"/>
        </w:rPr>
        <w:instrText xml:space="preserve"> ADDIN EN.CITE &lt;EndNote&gt;&lt;Cite&gt;&lt;Author&gt;Guillén-Hurtado&lt;/Author&gt;&lt;Year&gt;2012&lt;/Year&gt;&lt;RecNum&gt;390&lt;/RecNum&gt;&lt;DisplayText&gt;[1]&lt;/DisplayText&gt;&lt;record&gt;&lt;rec-number&gt;390&lt;/rec-number&gt;&lt;foreign-keys&gt;&lt;key app="EN" db-id="ar52zrxzytae27ets5u5p2eht2fd9r2r25pd"&gt;390&lt;/key&gt;&lt;/foreign-keys&gt;&lt;ref-type name="Journal Article"&gt;17&lt;/ref-type&gt;&lt;contributors&gt;&lt;authors&gt;&lt;author&gt;Guillén-Hurtado, N.&lt;/author&gt;&lt;author&gt;Rico-Pérez, V.&lt;/author&gt;&lt;author&gt;García-García, A.&lt;/author&gt;&lt;author&gt;Lozano-Castelló, D.&lt;/author&gt;&lt;author&gt;Bueno-López, A.&lt;/author&gt;&lt;/authors&gt;&lt;/contributors&gt;&lt;titles&gt;&lt;title&gt;Three-way catalysts: Past, present and future&lt;/title&gt;&lt;secondary-title&gt;DYNA (Colombia)&lt;/secondary-title&gt;&lt;/titles&gt;&lt;periodical&gt;&lt;full-title&gt;DYNA (Colombia)&lt;/full-title&gt;&lt;/periodical&gt;&lt;pages&gt;114-121&lt;/pages&gt;&lt;volume&gt;79&lt;/volume&gt;&lt;number&gt;175 E&lt;/number&gt;&lt;dates&gt;&lt;year&gt;2012&lt;/year&gt;&lt;pub-dates&gt;&lt;date&gt;//&lt;/date&gt;&lt;/pub-dates&gt;&lt;/dates&gt;&lt;urls&gt;&lt;related-urls&gt;&lt;url&gt;http://www.scopus.com/inward/record.url?eid=2-s2.0-84876943573&amp;amp;partnerID=40&amp;amp;md5=868def3308d35aaf64c2f23625edb0f5&lt;/url&gt;&lt;/related-urls&gt;&lt;/urls&gt;&lt;/record&gt;&lt;/Cite&gt;&lt;/EndNote&gt;</w:instrText>
      </w:r>
      <w:r w:rsidRPr="00CB186E">
        <w:rPr>
          <w:rFonts w:ascii="Times New Roman" w:hAnsi="Times New Roman"/>
          <w:sz w:val="20"/>
          <w:szCs w:val="20"/>
          <w:lang w:val="en-GB"/>
        </w:rPr>
        <w:fldChar w:fldCharType="separate"/>
      </w:r>
      <w:r w:rsidRPr="00CB186E">
        <w:rPr>
          <w:rFonts w:ascii="Times New Roman" w:hAnsi="Times New Roman"/>
          <w:noProof/>
          <w:sz w:val="20"/>
          <w:szCs w:val="20"/>
          <w:lang w:val="en-GB"/>
        </w:rPr>
        <w:t>[</w:t>
      </w:r>
      <w:hyperlink w:anchor="_ENREF_1" w:tooltip="Guillén-Hurtado, 2012 #390" w:history="1">
        <w:r w:rsidRPr="00CB186E">
          <w:rPr>
            <w:rFonts w:ascii="Times New Roman" w:hAnsi="Times New Roman"/>
            <w:noProof/>
            <w:sz w:val="20"/>
            <w:szCs w:val="20"/>
            <w:lang w:val="en-GB"/>
          </w:rPr>
          <w:t>1</w:t>
        </w:r>
      </w:hyperlink>
      <w:r w:rsidRPr="00CB186E">
        <w:rPr>
          <w:rFonts w:ascii="Times New Roman" w:hAnsi="Times New Roman"/>
          <w:noProof/>
          <w:sz w:val="20"/>
          <w:szCs w:val="20"/>
          <w:lang w:val="en-GB"/>
        </w:rPr>
        <w:t>]</w:t>
      </w:r>
      <w:r w:rsidRPr="00CB186E">
        <w:rPr>
          <w:rFonts w:ascii="Times New Roman" w:hAnsi="Times New Roman"/>
          <w:sz w:val="20"/>
          <w:szCs w:val="20"/>
          <w:lang w:val="en-GB"/>
        </w:rPr>
        <w:fldChar w:fldCharType="end"/>
      </w:r>
      <w:r w:rsidRPr="00CB186E">
        <w:rPr>
          <w:rFonts w:ascii="Times New Roman" w:hAnsi="Times New Roman"/>
          <w:sz w:val="20"/>
          <w:szCs w:val="20"/>
          <w:lang w:val="en-GB"/>
        </w:rPr>
        <w:t xml:space="preserve">. It is well known that the zirconia act as thermal stabilizer of ceria against the sintering phenomenon and it is not attributed to the oxygen mobility </w:t>
      </w:r>
      <w:r w:rsidRPr="00CB186E">
        <w:rPr>
          <w:rFonts w:ascii="Times New Roman" w:hAnsi="Times New Roman"/>
          <w:sz w:val="20"/>
          <w:szCs w:val="20"/>
          <w:lang w:val="en-GB"/>
        </w:rPr>
        <w:fldChar w:fldCharType="begin"/>
      </w:r>
      <w:r w:rsidRPr="00CB186E">
        <w:rPr>
          <w:rFonts w:ascii="Times New Roman" w:hAnsi="Times New Roman"/>
          <w:sz w:val="20"/>
          <w:szCs w:val="20"/>
          <w:lang w:val="en-GB"/>
        </w:rPr>
        <w:instrText xml:space="preserve"> ADDIN EN.CITE &lt;EndNote&gt;&lt;Cite&gt;&lt;Author&gt;Li&lt;/Author&gt;&lt;Year&gt;2010&lt;/Year&gt;&lt;RecNum&gt;93&lt;/RecNum&gt;&lt;DisplayText&gt;[2]&lt;/DisplayText&gt;&lt;record&gt;&lt;rec-number&gt;93&lt;/rec-number&gt;&lt;foreign-keys&gt;&lt;key app="EN" db-id="ft00des5xx50wuefdx2v2526vvzaxs05adet" timestamp="1408104171"&gt;93&lt;/key&gt;&lt;key app="ENWeb" db-id=""&gt;0&lt;/key&gt;&lt;/foreign-keys&gt;&lt;ref-type name="Journal Article"&gt;17&lt;/ref-type&gt;&lt;contributors&gt;&lt;authors&gt;&lt;author&gt;Li, Hongmei&lt;/author&gt;&lt;author&gt;Zhu, Qingchao&lt;/author&gt;&lt;author&gt;Li, Yile&lt;/author&gt;&lt;author&gt;Gong, Maochu&lt;/author&gt;&lt;author&gt;Chen, Yongdong&lt;/author&gt;&lt;author&gt;Wang, Jianli&lt;/author&gt;&lt;author&gt;Chen, Yaoqiang&lt;/author&gt;&lt;/authors&gt;&lt;/contributors&gt;&lt;titles&gt;&lt;title&gt;Effects of ceria/zirconia ratio on properties of mixed CeO2-ZrO2-Al2O3 compound&lt;/title&gt;&lt;secondary-title&gt;Journal of Rare Earths&lt;/secondary-title&gt;&lt;/titles&gt;&lt;periodical&gt;&lt;full-title&gt;Journal of Rare Earths&lt;/full-title&gt;&lt;/periodical&gt;&lt;pages&gt;79-83&lt;/pages&gt;&lt;volume&gt;28&lt;/volume&gt;&lt;number&gt;1&lt;/number&gt;&lt;dates&gt;&lt;year&gt;2010&lt;/year&gt;&lt;/dates&gt;&lt;isbn&gt;10020721&lt;/isbn&gt;&lt;urls&gt;&lt;/urls&gt;&lt;electronic-resource-num&gt;10.1016/s1002-0721(09)60055-7&lt;/electronic-resource-num&gt;&lt;/record&gt;&lt;/Cite&gt;&lt;/EndNote&gt;</w:instrText>
      </w:r>
      <w:r w:rsidRPr="00CB186E">
        <w:rPr>
          <w:rFonts w:ascii="Times New Roman" w:hAnsi="Times New Roman"/>
          <w:sz w:val="20"/>
          <w:szCs w:val="20"/>
          <w:lang w:val="en-GB"/>
        </w:rPr>
        <w:fldChar w:fldCharType="separate"/>
      </w:r>
      <w:r w:rsidRPr="00CB186E">
        <w:rPr>
          <w:rFonts w:ascii="Times New Roman" w:hAnsi="Times New Roman"/>
          <w:noProof/>
          <w:sz w:val="20"/>
          <w:szCs w:val="20"/>
          <w:lang w:val="en-GB"/>
        </w:rPr>
        <w:t>[</w:t>
      </w:r>
      <w:hyperlink w:anchor="_ENREF_2" w:tooltip="Li, 2010 #93" w:history="1">
        <w:r w:rsidRPr="00CB186E">
          <w:rPr>
            <w:rFonts w:ascii="Times New Roman" w:hAnsi="Times New Roman"/>
            <w:noProof/>
            <w:sz w:val="20"/>
            <w:szCs w:val="20"/>
            <w:lang w:val="en-GB"/>
          </w:rPr>
          <w:t>2</w:t>
        </w:r>
      </w:hyperlink>
      <w:r w:rsidRPr="00CB186E">
        <w:rPr>
          <w:rFonts w:ascii="Times New Roman" w:hAnsi="Times New Roman"/>
          <w:noProof/>
          <w:sz w:val="20"/>
          <w:szCs w:val="20"/>
          <w:lang w:val="en-GB"/>
        </w:rPr>
        <w:t>]</w:t>
      </w:r>
      <w:r w:rsidRPr="00CB186E">
        <w:rPr>
          <w:rFonts w:ascii="Times New Roman" w:hAnsi="Times New Roman"/>
          <w:sz w:val="20"/>
          <w:szCs w:val="20"/>
          <w:lang w:val="en-GB"/>
        </w:rPr>
        <w:fldChar w:fldCharType="end"/>
      </w:r>
      <w:r w:rsidRPr="00CB186E">
        <w:rPr>
          <w:rFonts w:ascii="Times New Roman" w:hAnsi="Times New Roman"/>
          <w:sz w:val="20"/>
          <w:szCs w:val="20"/>
          <w:lang w:val="en-GB"/>
        </w:rPr>
        <w:t xml:space="preserve">. Therefore, the incorporation of ceria-zirconia has made the reduction of percentage composition of ceria as oxygen storage material in TWCs, resulting in the decrement of oxygen mobility rate under lower temperature. </w:t>
      </w:r>
    </w:p>
    <w:p w:rsidR="00ED165D" w:rsidRDefault="00ED165D" w:rsidP="00ED165D">
      <w:pPr>
        <w:spacing w:after="0" w:line="240" w:lineRule="auto"/>
        <w:jc w:val="both"/>
        <w:rPr>
          <w:rFonts w:ascii="Times New Roman" w:hAnsi="Times New Roman"/>
          <w:sz w:val="20"/>
          <w:szCs w:val="20"/>
          <w:lang w:val="en-GB"/>
        </w:rPr>
      </w:pPr>
    </w:p>
    <w:p w:rsidR="00ED165D" w:rsidRDefault="00ED165D" w:rsidP="00ED165D">
      <w:pPr>
        <w:spacing w:after="0" w:line="240" w:lineRule="auto"/>
        <w:jc w:val="both"/>
        <w:rPr>
          <w:rFonts w:ascii="Times New Roman" w:hAnsi="Times New Roman"/>
          <w:sz w:val="20"/>
          <w:szCs w:val="20"/>
        </w:rPr>
      </w:pPr>
      <w:r w:rsidRPr="00CB186E">
        <w:rPr>
          <w:rFonts w:ascii="Times New Roman" w:hAnsi="Times New Roman"/>
          <w:sz w:val="20"/>
          <w:szCs w:val="20"/>
          <w:lang w:val="en-GB"/>
        </w:rPr>
        <w:lastRenderedPageBreak/>
        <w:t xml:space="preserve">Most researcher have suggested the modification of ceria-zirconia using rare earth metals such as the yttrium, Y to be a potential element to produce the efficient oxygen storage materials </w:t>
      </w:r>
      <w:r w:rsidRPr="00CB186E">
        <w:rPr>
          <w:rFonts w:ascii="Times New Roman" w:hAnsi="Times New Roman"/>
          <w:sz w:val="20"/>
          <w:szCs w:val="20"/>
          <w:lang w:val="en-GB"/>
        </w:rPr>
        <w:fldChar w:fldCharType="begin">
          <w:fldData xml:space="preserve">PEVuZE5vdGU+PENpdGU+PEF1dGhvcj5TaGFoPC9BdXRob3I+PFllYXI+MjAxNDwvWWVhcj48UmVj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</w:fldData>
        </w:fldChar>
      </w:r>
      <w:r w:rsidRPr="00CB186E">
        <w:rPr>
          <w:rFonts w:ascii="Times New Roman" w:hAnsi="Times New Roman"/>
          <w:sz w:val="20"/>
          <w:szCs w:val="20"/>
          <w:lang w:val="en-GB"/>
        </w:rPr>
        <w:instrText xml:space="preserve"> ADDIN EN.CITE </w:instrText>
      </w:r>
      <w:r w:rsidRPr="00CB186E">
        <w:rPr>
          <w:rFonts w:ascii="Times New Roman" w:hAnsi="Times New Roman"/>
          <w:sz w:val="20"/>
          <w:szCs w:val="20"/>
          <w:lang w:val="en-GB"/>
        </w:rPr>
        <w:fldChar w:fldCharType="begin">
          <w:fldData xml:space="preserve">PEVuZE5vdGU+PENpdGU+PEF1dGhvcj5TaGFoPC9BdXRob3I+PFllYXI+MjAxNDwvWWVhcj48UmVj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</w:fldData>
        </w:fldChar>
      </w:r>
      <w:r w:rsidRPr="00CB186E">
        <w:rPr>
          <w:rFonts w:ascii="Times New Roman" w:hAnsi="Times New Roman"/>
          <w:sz w:val="20"/>
          <w:szCs w:val="20"/>
          <w:lang w:val="en-GB"/>
        </w:rPr>
        <w:instrText xml:space="preserve"> ADDIN EN.CITE.DATA </w:instrText>
      </w:r>
      <w:r w:rsidRPr="00CB186E">
        <w:rPr>
          <w:rFonts w:ascii="Times New Roman" w:hAnsi="Times New Roman"/>
          <w:sz w:val="20"/>
          <w:szCs w:val="20"/>
          <w:lang w:val="en-GB"/>
        </w:rPr>
      </w:r>
      <w:r w:rsidRPr="00CB186E">
        <w:rPr>
          <w:rFonts w:ascii="Times New Roman" w:hAnsi="Times New Roman"/>
          <w:sz w:val="20"/>
          <w:szCs w:val="20"/>
          <w:lang w:val="en-GB"/>
        </w:rPr>
        <w:fldChar w:fldCharType="end"/>
      </w:r>
      <w:r w:rsidRPr="00CB186E">
        <w:rPr>
          <w:rFonts w:ascii="Times New Roman" w:hAnsi="Times New Roman"/>
          <w:sz w:val="20"/>
          <w:szCs w:val="20"/>
          <w:lang w:val="en-GB"/>
        </w:rPr>
      </w:r>
      <w:r w:rsidRPr="00CB186E">
        <w:rPr>
          <w:rFonts w:ascii="Times New Roman" w:hAnsi="Times New Roman"/>
          <w:sz w:val="20"/>
          <w:szCs w:val="20"/>
          <w:lang w:val="en-GB"/>
        </w:rPr>
        <w:fldChar w:fldCharType="separate"/>
      </w:r>
      <w:r w:rsidRPr="00CB186E">
        <w:rPr>
          <w:rFonts w:ascii="Times New Roman" w:hAnsi="Times New Roman"/>
          <w:noProof/>
          <w:sz w:val="20"/>
          <w:szCs w:val="20"/>
          <w:lang w:val="en-GB"/>
        </w:rPr>
        <w:t>[</w:t>
      </w:r>
      <w:hyperlink w:anchor="_ENREF_3" w:tooltip="Shah, 2014 #422" w:history="1">
        <w:r w:rsidRPr="00CB186E">
          <w:rPr>
            <w:rFonts w:ascii="Times New Roman" w:hAnsi="Times New Roman"/>
            <w:noProof/>
            <w:sz w:val="20"/>
            <w:szCs w:val="20"/>
            <w:lang w:val="en-GB"/>
          </w:rPr>
          <w:t>3-5</w:t>
        </w:r>
      </w:hyperlink>
      <w:r w:rsidRPr="00CB186E">
        <w:rPr>
          <w:rFonts w:ascii="Times New Roman" w:hAnsi="Times New Roman"/>
          <w:noProof/>
          <w:sz w:val="20"/>
          <w:szCs w:val="20"/>
          <w:lang w:val="en-GB"/>
        </w:rPr>
        <w:t>]</w:t>
      </w:r>
      <w:r w:rsidRPr="00CB186E">
        <w:rPr>
          <w:rFonts w:ascii="Times New Roman" w:hAnsi="Times New Roman"/>
          <w:sz w:val="20"/>
          <w:szCs w:val="20"/>
          <w:lang w:val="en-GB"/>
        </w:rPr>
        <w:fldChar w:fldCharType="end"/>
      </w:r>
      <w:r w:rsidRPr="00CB186E">
        <w:rPr>
          <w:rFonts w:ascii="Times New Roman" w:hAnsi="Times New Roman"/>
          <w:sz w:val="20"/>
          <w:szCs w:val="20"/>
          <w:lang w:val="en-GB"/>
        </w:rPr>
        <w:t xml:space="preserve">. </w:t>
      </w:r>
      <w:r w:rsidRPr="00CB186E">
        <w:rPr>
          <w:rFonts w:ascii="Times New Roman" w:hAnsi="Times New Roman"/>
          <w:sz w:val="20"/>
          <w:szCs w:val="20"/>
        </w:rPr>
        <w:t>The addition of Y into ceria-zirconia provides two distinct properties: (i) high density of Ce</w:t>
      </w:r>
      <w:r w:rsidRPr="00CB186E">
        <w:rPr>
          <w:rFonts w:ascii="Times New Roman" w:hAnsi="Times New Roman"/>
          <w:sz w:val="20"/>
          <w:szCs w:val="20"/>
          <w:vertAlign w:val="superscript"/>
        </w:rPr>
        <w:t>4+</w:t>
      </w:r>
      <w:r w:rsidRPr="00CB186E">
        <w:rPr>
          <w:rFonts w:ascii="Times New Roman" w:hAnsi="Times New Roman"/>
          <w:sz w:val="20"/>
          <w:szCs w:val="20"/>
        </w:rPr>
        <w:t xml:space="preserve"> ions on the surface, and (ii) high reactive surface area, facilitating the dispersion active catalysts and oxygen mobility</w:t>
      </w:r>
      <w:r w:rsidRPr="00CB186E">
        <w:rPr>
          <w:rFonts w:ascii="Times New Roman" w:hAnsi="Times New Roman"/>
          <w:sz w:val="20"/>
          <w:szCs w:val="20"/>
          <w:lang w:val="en-GB"/>
        </w:rPr>
        <w:t xml:space="preserve"> </w:t>
      </w:r>
      <w:r w:rsidRPr="00CB186E">
        <w:rPr>
          <w:rFonts w:ascii="Times New Roman" w:hAnsi="Times New Roman"/>
          <w:sz w:val="20"/>
          <w:szCs w:val="20"/>
        </w:rPr>
        <w:fldChar w:fldCharType="begin">
          <w:fldData xml:space="preserve">PEVuZE5vdGU+PENpdGU+PEF1dGhvcj5XYW5nPC9BdXRob3I+PFllYXI+MjAxMDwvWWVhcj48UmVj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</w:fldData>
        </w:fldChar>
      </w:r>
      <w:r w:rsidRPr="00CB186E">
        <w:rPr>
          <w:rFonts w:ascii="Times New Roman" w:hAnsi="Times New Roman"/>
          <w:sz w:val="20"/>
          <w:szCs w:val="20"/>
        </w:rPr>
        <w:instrText xml:space="preserve"> ADDIN EN.CITE </w:instrText>
      </w:r>
      <w:r w:rsidRPr="00CB186E">
        <w:rPr>
          <w:rFonts w:ascii="Times New Roman" w:hAnsi="Times New Roman"/>
          <w:sz w:val="20"/>
          <w:szCs w:val="20"/>
        </w:rPr>
        <w:fldChar w:fldCharType="begin">
          <w:fldData xml:space="preserve">PEVuZE5vdGU+PENpdGU+PEF1dGhvcj5XYW5nPC9BdXRob3I+PFllYXI+MjAxMDwvWWVhcj48UmVj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</w:fldData>
        </w:fldChar>
      </w:r>
      <w:r w:rsidRPr="00CB186E">
        <w:rPr>
          <w:rFonts w:ascii="Times New Roman" w:hAnsi="Times New Roman"/>
          <w:sz w:val="20"/>
          <w:szCs w:val="20"/>
        </w:rPr>
        <w:instrText xml:space="preserve"> ADDIN EN.CITE.DATA </w:instrText>
      </w:r>
      <w:r w:rsidRPr="00CB186E">
        <w:rPr>
          <w:rFonts w:ascii="Times New Roman" w:hAnsi="Times New Roman"/>
          <w:sz w:val="20"/>
          <w:szCs w:val="20"/>
        </w:rPr>
      </w:r>
      <w:r w:rsidRPr="00CB186E">
        <w:rPr>
          <w:rFonts w:ascii="Times New Roman" w:hAnsi="Times New Roman"/>
          <w:sz w:val="20"/>
          <w:szCs w:val="20"/>
        </w:rPr>
        <w:fldChar w:fldCharType="end"/>
      </w:r>
      <w:r w:rsidRPr="00CB186E">
        <w:rPr>
          <w:rFonts w:ascii="Times New Roman" w:hAnsi="Times New Roman"/>
          <w:sz w:val="20"/>
          <w:szCs w:val="20"/>
        </w:rPr>
      </w:r>
      <w:r w:rsidRPr="00CB186E">
        <w:rPr>
          <w:rFonts w:ascii="Times New Roman" w:hAnsi="Times New Roman"/>
          <w:sz w:val="20"/>
          <w:szCs w:val="20"/>
        </w:rPr>
        <w:fldChar w:fldCharType="separate"/>
      </w:r>
      <w:r w:rsidRPr="00CB186E">
        <w:rPr>
          <w:rFonts w:ascii="Times New Roman" w:hAnsi="Times New Roman"/>
          <w:noProof/>
          <w:sz w:val="20"/>
          <w:szCs w:val="20"/>
        </w:rPr>
        <w:t>[</w:t>
      </w:r>
      <w:hyperlink w:anchor="_ENREF_5" w:tooltip="Jiaxiu, 2013 #233" w:history="1">
        <w:r w:rsidRPr="00CB186E">
          <w:rPr>
            <w:rFonts w:ascii="Times New Roman" w:hAnsi="Times New Roman"/>
            <w:noProof/>
            <w:sz w:val="20"/>
            <w:szCs w:val="20"/>
          </w:rPr>
          <w:t>5</w:t>
        </w:r>
      </w:hyperlink>
      <w:r w:rsidRPr="00CB186E">
        <w:rPr>
          <w:rFonts w:ascii="Times New Roman" w:hAnsi="Times New Roman"/>
          <w:noProof/>
          <w:sz w:val="20"/>
          <w:szCs w:val="20"/>
        </w:rPr>
        <w:t xml:space="preserve">, </w:t>
      </w:r>
      <w:hyperlink w:anchor="_ENREF_6" w:tooltip="Wang, 2010 #57" w:history="1">
        <w:r w:rsidRPr="00CB186E">
          <w:rPr>
            <w:rFonts w:ascii="Times New Roman" w:hAnsi="Times New Roman"/>
            <w:noProof/>
            <w:sz w:val="20"/>
            <w:szCs w:val="20"/>
          </w:rPr>
          <w:t>6</w:t>
        </w:r>
      </w:hyperlink>
      <w:r w:rsidRPr="00CB186E">
        <w:rPr>
          <w:rFonts w:ascii="Times New Roman" w:hAnsi="Times New Roman"/>
          <w:noProof/>
          <w:sz w:val="20"/>
          <w:szCs w:val="20"/>
        </w:rPr>
        <w:t>]</w:t>
      </w:r>
      <w:r w:rsidRPr="00CB186E">
        <w:rPr>
          <w:rFonts w:ascii="Times New Roman" w:hAnsi="Times New Roman"/>
          <w:sz w:val="20"/>
          <w:szCs w:val="20"/>
        </w:rPr>
        <w:fldChar w:fldCharType="end"/>
      </w:r>
      <w:r w:rsidRPr="00CB186E">
        <w:rPr>
          <w:rFonts w:ascii="Times New Roman" w:hAnsi="Times New Roman"/>
          <w:sz w:val="20"/>
          <w:szCs w:val="20"/>
        </w:rPr>
        <w:t xml:space="preserve">. </w:t>
      </w:r>
      <w:hyperlink w:anchor="_ENREF_7" w:tooltip="Wang, 2013 #18" w:history="1">
        <w:r w:rsidRPr="00CB186E">
          <w:rPr>
            <w:rFonts w:ascii="Times New Roman" w:hAnsi="Times New Roman"/>
            <w:sz w:val="20"/>
            <w:szCs w:val="20"/>
          </w:rPr>
          <w:fldChar w:fldCharType="begin"/>
        </w:r>
        <w:r w:rsidRPr="00CB186E">
          <w:rPr>
            <w:rFonts w:ascii="Times New Roman" w:hAnsi="Times New Roman"/>
            <w:sz w:val="20"/>
            <w:szCs w:val="20"/>
          </w:rPr>
          <w:instrText xml:space="preserve"> ADDIN EN.CITE &lt;EndNote&gt;&lt;Cite AuthorYear="1"&gt;&lt;Author&gt;Wang&lt;/Author&gt;&lt;Year&gt;2013&lt;/Year&gt;&lt;RecNum&gt;18&lt;/RecNum&gt;&lt;DisplayText&gt;Wang, et al. [7]&lt;/DisplayText&gt;&lt;record&gt;&lt;rec-number&gt;18&lt;/rec-number&gt;&lt;foreign-keys&gt;&lt;key app="EN" db-id="ft00des5xx50wuefdx2v2526vvzaxs05adet" timestamp="1408100166"&gt;18&lt;/key&gt;&lt;key app="ENWeb" db-id=""&gt;0&lt;/key&gt;&lt;/foreign-keys&gt;&lt;ref-type name="Journal Article"&gt;17&lt;/ref-type&gt;&lt;contributors&gt;&lt;authors&gt;&lt;author&gt;Wang, Gang&lt;/author&gt;&lt;author&gt;You, Rui&lt;/author&gt;&lt;author&gt;Meng, Ming&lt;/author&gt;&lt;/authors&gt;&lt;/contributors&gt;&lt;titles&gt;&lt;title&gt;An optimized highly active and thermo-stable oxidation catalyst Pd/Ce–Zr–Y/Al2O3 calcined at superhigh temperature and used for C3H8 total oxidation&lt;/title&gt;&lt;secondary-title&gt;Fuel&lt;/secondary-title&gt;&lt;/titles&gt;&lt;periodical&gt;&lt;full-title&gt;Fuel&lt;/full-title&gt;&lt;/periodical&gt;&lt;pages&gt;799-804&lt;/pages&gt;&lt;volume&gt;103&lt;/volume&gt;&lt;dates&gt;&lt;year&gt;2013&lt;/year&gt;&lt;/dates&gt;&lt;isbn&gt;00162361&lt;/isbn&gt;&lt;urls&gt;&lt;/urls&gt;&lt;electronic-resource-num&gt;10.1016/j.fuel.2012.08.051&lt;/electronic-resource-num&gt;&lt;/record&gt;&lt;/Cite&gt;&lt;/EndNote&gt;</w:instrText>
        </w:r>
        <w:r w:rsidRPr="00CB186E">
          <w:rPr>
            <w:rFonts w:ascii="Times New Roman" w:hAnsi="Times New Roman"/>
            <w:sz w:val="20"/>
            <w:szCs w:val="20"/>
          </w:rPr>
          <w:fldChar w:fldCharType="separate"/>
        </w:r>
        <w:r w:rsidRPr="00CB186E">
          <w:rPr>
            <w:rFonts w:ascii="Times New Roman" w:hAnsi="Times New Roman"/>
            <w:noProof/>
            <w:sz w:val="20"/>
            <w:szCs w:val="20"/>
          </w:rPr>
          <w:t>Wang, et al. [7]</w:t>
        </w:r>
        <w:r w:rsidRPr="00CB186E">
          <w:rPr>
            <w:rFonts w:ascii="Times New Roman" w:hAnsi="Times New Roman"/>
            <w:sz w:val="20"/>
            <w:szCs w:val="20"/>
          </w:rPr>
          <w:fldChar w:fldCharType="end"/>
        </w:r>
      </w:hyperlink>
      <w:r w:rsidRPr="00CB186E">
        <w:rPr>
          <w:rFonts w:ascii="Times New Roman" w:hAnsi="Times New Roman"/>
          <w:sz w:val="20"/>
          <w:szCs w:val="20"/>
        </w:rPr>
        <w:t xml:space="preserve"> reported that the introduction of Y lead to remarkable increased of surface area, increase the dispersion of Pd and strong interaction of between Pd-catalysts and support, which resulted the catalysts exhibit high</w:t>
      </w:r>
      <w:r>
        <w:rPr>
          <w:rFonts w:ascii="Times New Roman" w:hAnsi="Times New Roman"/>
          <w:sz w:val="20"/>
          <w:szCs w:val="20"/>
        </w:rPr>
        <w:t xml:space="preserve"> catalytic activity.</w:t>
      </w:r>
    </w:p>
    <w:p w:rsidR="00ED165D" w:rsidRDefault="00ED165D" w:rsidP="00ED165D">
      <w:pPr>
        <w:spacing w:after="0" w:line="240" w:lineRule="auto"/>
        <w:jc w:val="both"/>
        <w:rPr>
          <w:rFonts w:ascii="Times New Roman" w:hAnsi="Times New Roman"/>
          <w:sz w:val="20"/>
          <w:szCs w:val="20"/>
        </w:rPr>
      </w:pPr>
    </w:p>
    <w:p w:rsidR="00ED165D" w:rsidRPr="00AB779D" w:rsidRDefault="00ED165D" w:rsidP="00ED165D">
      <w:pPr>
        <w:spacing w:after="0" w:line="240" w:lineRule="auto"/>
        <w:jc w:val="both"/>
        <w:rPr>
          <w:rFonts w:ascii="Times New Roman" w:hAnsi="Times New Roman"/>
          <w:sz w:val="20"/>
          <w:szCs w:val="20"/>
          <w:lang w:val="en-GB"/>
        </w:rPr>
      </w:pPr>
      <w:r w:rsidRPr="00CB186E">
        <w:rPr>
          <w:rFonts w:ascii="Times New Roman" w:hAnsi="Times New Roman"/>
          <w:sz w:val="20"/>
          <w:szCs w:val="20"/>
        </w:rPr>
        <w:t xml:space="preserve">However, the preparation techniques also have great influence on the structural and textural properties, especially on the homogeneous solid solution and surface area. It is well known that the homogeneous solid solution can create better properties and the high surface area which can be helpful or even essential in attaining a significant reaction rate </w:t>
      </w:r>
      <w:r w:rsidRPr="00CB186E">
        <w:rPr>
          <w:rFonts w:ascii="Times New Roman" w:hAnsi="Times New Roman"/>
          <w:sz w:val="20"/>
          <w:szCs w:val="20"/>
        </w:rPr>
        <w:fldChar w:fldCharType="begin"/>
      </w:r>
      <w:r w:rsidRPr="00CB186E">
        <w:rPr>
          <w:rFonts w:ascii="Times New Roman" w:hAnsi="Times New Roman"/>
          <w:sz w:val="20"/>
          <w:szCs w:val="20"/>
        </w:rPr>
        <w:instrText xml:space="preserve"> ADDIN EN.CITE &lt;EndNote&gt;&lt;Cite&gt;&lt;Author&gt;Fogler&lt;/Author&gt;&lt;Year&gt;1992&lt;/Year&gt;&lt;RecNum&gt;387&lt;/RecNum&gt;&lt;DisplayText&gt;[8]&lt;/DisplayText&gt;&lt;record&gt;&lt;rec-number&gt;387&lt;/rec-number&gt;&lt;foreign-keys&gt;&lt;key app="EN" db-id="ar52zrxzytae27ets5u5p2eht2fd9r2r25pd"&gt;387&lt;/key&gt;&lt;/foreign-keys&gt;&lt;ref-type name="Book"&gt;6&lt;/ref-type&gt;&lt;contributors&gt;&lt;authors&gt;&lt;author&gt;H. Scott Fogler&lt;/author&gt;&lt;/authors&gt;&lt;tertiary-authors&gt;&lt;author&gt;second&lt;/author&gt;&lt;/tertiary-authors&gt;&lt;/contributors&gt;&lt;titles&gt;&lt;title&gt;Elements of Chemical Reaction Engineering (Second Edition)&lt;/title&gt;&lt;/titles&gt;&lt;dates&gt;&lt;year&gt;1992&lt;/year&gt;&lt;/dates&gt;&lt;publisher&gt;Prentice Hall PTR &lt;/publisher&gt;&lt;urls&gt;&lt;/urls&gt;&lt;/record&gt;&lt;/Cite&gt;&lt;/EndNote&gt;</w:instrText>
      </w:r>
      <w:r w:rsidRPr="00CB186E">
        <w:rPr>
          <w:rFonts w:ascii="Times New Roman" w:hAnsi="Times New Roman"/>
          <w:sz w:val="20"/>
          <w:szCs w:val="20"/>
        </w:rPr>
        <w:fldChar w:fldCharType="separate"/>
      </w:r>
      <w:r w:rsidRPr="00CB186E">
        <w:rPr>
          <w:rFonts w:ascii="Times New Roman" w:hAnsi="Times New Roman"/>
          <w:noProof/>
          <w:sz w:val="20"/>
          <w:szCs w:val="20"/>
        </w:rPr>
        <w:t>[</w:t>
      </w:r>
      <w:hyperlink w:anchor="_ENREF_8" w:tooltip="Fogler, 1992 #387" w:history="1">
        <w:r w:rsidRPr="00CB186E">
          <w:rPr>
            <w:rFonts w:ascii="Times New Roman" w:hAnsi="Times New Roman"/>
            <w:noProof/>
            <w:sz w:val="20"/>
            <w:szCs w:val="20"/>
          </w:rPr>
          <w:t>8</w:t>
        </w:r>
      </w:hyperlink>
      <w:r w:rsidRPr="00CB186E">
        <w:rPr>
          <w:rFonts w:ascii="Times New Roman" w:hAnsi="Times New Roman"/>
          <w:noProof/>
          <w:sz w:val="20"/>
          <w:szCs w:val="20"/>
        </w:rPr>
        <w:t>]</w:t>
      </w:r>
      <w:r w:rsidRPr="00CB186E">
        <w:rPr>
          <w:rFonts w:ascii="Times New Roman" w:hAnsi="Times New Roman"/>
          <w:sz w:val="20"/>
          <w:szCs w:val="20"/>
        </w:rPr>
        <w:fldChar w:fldCharType="end"/>
      </w:r>
      <w:r w:rsidRPr="00CB186E">
        <w:rPr>
          <w:rFonts w:ascii="Times New Roman" w:hAnsi="Times New Roman"/>
          <w:sz w:val="20"/>
          <w:szCs w:val="20"/>
        </w:rPr>
        <w:t>. The smaller size particle can provide the high surface area and it can minimize the sintering impact of modified ceria-zirconia and provide more Ce</w:t>
      </w:r>
      <w:r w:rsidRPr="00CB186E">
        <w:rPr>
          <w:rFonts w:ascii="Times New Roman" w:hAnsi="Times New Roman"/>
          <w:sz w:val="20"/>
          <w:szCs w:val="20"/>
          <w:vertAlign w:val="superscript"/>
        </w:rPr>
        <w:t>4+</w:t>
      </w:r>
      <w:r w:rsidRPr="00CB186E">
        <w:rPr>
          <w:rFonts w:ascii="Times New Roman" w:hAnsi="Times New Roman"/>
          <w:sz w:val="20"/>
          <w:szCs w:val="20"/>
        </w:rPr>
        <w:t xml:space="preserve"> ions to mobilize oxygen </w:t>
      </w:r>
      <w:r w:rsidRPr="00CB186E">
        <w:rPr>
          <w:rFonts w:ascii="Times New Roman" w:hAnsi="Times New Roman"/>
          <w:sz w:val="20"/>
          <w:szCs w:val="20"/>
        </w:rPr>
        <w:fldChar w:fldCharType="begin"/>
      </w:r>
      <w:r w:rsidRPr="00CB186E">
        <w:rPr>
          <w:rFonts w:ascii="Times New Roman" w:hAnsi="Times New Roman"/>
          <w:sz w:val="20"/>
          <w:szCs w:val="20"/>
        </w:rPr>
        <w:instrText xml:space="preserve"> ADDIN EN.CITE &lt;EndNote&gt;&lt;Cite&gt;&lt;Author&gt;Guo&lt;/Author&gt;&lt;Year&gt;2010&lt;/Year&gt;&lt;RecNum&gt;421&lt;/RecNum&gt;&lt;DisplayText&gt;[9]&lt;/DisplayText&gt;&lt;record&gt;&lt;rec-number&gt;421&lt;/rec-number&gt;&lt;foreign-keys&gt;&lt;key app="EN" db-id="ar52zrxzytae27ets5u5p2eht2fd9r2r25pd"&gt;421&lt;/key&gt;&lt;/foreign-keys&gt;&lt;ref-type name="Journal Article"&gt;17&lt;/ref-type&gt;&lt;contributors&gt;&lt;authors&gt;&lt;author&gt;Guo, Mei-Na&lt;/author&gt;&lt;author&gt;Guo, Cun-Xia&lt;/author&gt;&lt;author&gt;Jin, Ling-Yun&lt;/author&gt;&lt;author&gt;Wang, Yue-Juan&lt;/author&gt;&lt;author&gt;Lu, Ji-Qing&lt;/author&gt;&lt;author&gt;Luo, Meng-Fei&lt;/author&gt;&lt;/authors&gt;&lt;/contributors&gt;&lt;titles&gt;&lt;title&gt;Nano-sized CeO2 with extra-high surface area and its activity for CO oxidation&lt;/title&gt;&lt;secondary-title&gt;Materials Letters&lt;/secondary-title&gt;&lt;/titles&gt;&lt;periodical&gt;&lt;full-title&gt;Materials Letters&lt;/full-title&gt;&lt;/periodical&gt;&lt;pages&gt;1638-1640&lt;/pages&gt;&lt;volume&gt;64&lt;/volume&gt;&lt;number&gt;14&lt;/number&gt;&lt;dates&gt;&lt;year&gt;2010&lt;/year&gt;&lt;/dates&gt;&lt;isbn&gt;0167577X&lt;/isbn&gt;&lt;urls&gt;&lt;/urls&gt;&lt;electronic-resource-num&gt;10.1016/j.matlet.2010.04.018&lt;/electronic-resource-num&gt;&lt;/record&gt;&lt;/Cite&gt;&lt;/EndNote&gt;</w:instrText>
      </w:r>
      <w:r w:rsidRPr="00CB186E">
        <w:rPr>
          <w:rFonts w:ascii="Times New Roman" w:hAnsi="Times New Roman"/>
          <w:sz w:val="20"/>
          <w:szCs w:val="20"/>
        </w:rPr>
        <w:fldChar w:fldCharType="separate"/>
      </w:r>
      <w:r w:rsidRPr="00CB186E">
        <w:rPr>
          <w:rFonts w:ascii="Times New Roman" w:hAnsi="Times New Roman"/>
          <w:noProof/>
          <w:sz w:val="20"/>
          <w:szCs w:val="20"/>
        </w:rPr>
        <w:t>[</w:t>
      </w:r>
      <w:hyperlink w:anchor="_ENREF_9" w:tooltip="Guo, 2010 #421" w:history="1">
        <w:r w:rsidRPr="00CB186E">
          <w:rPr>
            <w:rFonts w:ascii="Times New Roman" w:hAnsi="Times New Roman"/>
            <w:noProof/>
            <w:sz w:val="20"/>
            <w:szCs w:val="20"/>
          </w:rPr>
          <w:t>9</w:t>
        </w:r>
      </w:hyperlink>
      <w:r w:rsidRPr="00CB186E">
        <w:rPr>
          <w:rFonts w:ascii="Times New Roman" w:hAnsi="Times New Roman"/>
          <w:noProof/>
          <w:sz w:val="20"/>
          <w:szCs w:val="20"/>
        </w:rPr>
        <w:t>]</w:t>
      </w:r>
      <w:r w:rsidRPr="00CB186E">
        <w:rPr>
          <w:rFonts w:ascii="Times New Roman" w:hAnsi="Times New Roman"/>
          <w:sz w:val="20"/>
          <w:szCs w:val="20"/>
        </w:rPr>
        <w:fldChar w:fldCharType="end"/>
      </w:r>
      <w:r w:rsidRPr="00CB186E">
        <w:rPr>
          <w:rFonts w:ascii="Times New Roman" w:hAnsi="Times New Roman"/>
          <w:sz w:val="20"/>
          <w:szCs w:val="20"/>
        </w:rPr>
        <w:t xml:space="preserve">. Therefore, water/oil microemulsion method have been proposed because it is able to produce the homogeneity of the mixed oxides formed, offering the nano-size range particles, high specific surface area and high metallic dispersion </w:t>
      </w:r>
      <w:r w:rsidRPr="00CB186E">
        <w:rPr>
          <w:rFonts w:ascii="Times New Roman" w:hAnsi="Times New Roman"/>
          <w:sz w:val="20"/>
          <w:szCs w:val="20"/>
        </w:rPr>
        <w:fldChar w:fldCharType="begin"/>
      </w:r>
      <w:r w:rsidRPr="00CB186E">
        <w:rPr>
          <w:rFonts w:ascii="Times New Roman" w:hAnsi="Times New Roman"/>
          <w:sz w:val="20"/>
          <w:szCs w:val="20"/>
        </w:rPr>
        <w:instrText xml:space="preserve"> ADDIN EN.CITE &lt;EndNote&gt;&lt;Cite&gt;&lt;Author&gt;Laguna&lt;/Author&gt;&lt;Year&gt;2011&lt;/Year&gt;&lt;RecNum&gt;109&lt;/RecNum&gt;&lt;DisplayText&gt;[10]&lt;/DisplayText&gt;&lt;record&gt;&lt;rec-number&gt;109&lt;/rec-number&gt;&lt;foreign-keys&gt;&lt;key app="EN" db-id="2a0xtzv9y2axwre5szdxvz0f5v55fr0d00xt"&gt;109&lt;/key&gt;&lt;/foreign-keys&gt;&lt;ref-type name="Journal Article"&gt;17&lt;/ref-type&gt;&lt;contributors&gt;&lt;authors&gt;&lt;author&gt;O.H. Laguna&lt;/author&gt;&lt;author&gt;M.A Centeno&lt;/author&gt;&lt;author&gt;M.Boutonnet&lt;/author&gt;&lt;author&gt;J.A. Odriozola&lt;/author&gt;&lt;/authors&gt;&lt;/contributors&gt;&lt;titles&gt;&lt;title&gt;Fe-doped Ceria Solids Synthesized by the Microemulsion Method for CO Oxidation Reactions&lt;/title&gt;&lt;secondary-title&gt;Applied Catalysis B: Environmental&lt;/secondary-title&gt;&lt;/titles&gt;&lt;periodical&gt;&lt;full-title&gt;Applied Catalysis B: Environmental&lt;/full-title&gt;&lt;/periodical&gt;&lt;pages&gt;621-629&lt;/pages&gt;&lt;volume&gt;Volume 106&lt;/volume&gt;&lt;number&gt;Issue 3-4&lt;/number&gt;&lt;dates&gt;&lt;year&gt;2011&lt;/year&gt;&lt;/dates&gt;&lt;urls&gt;&lt;/urls&gt;&lt;/record&gt;&lt;/Cite&gt;&lt;/EndNote&gt;</w:instrText>
      </w:r>
      <w:r w:rsidRPr="00CB186E">
        <w:rPr>
          <w:rFonts w:ascii="Times New Roman" w:hAnsi="Times New Roman"/>
          <w:sz w:val="20"/>
          <w:szCs w:val="20"/>
        </w:rPr>
        <w:fldChar w:fldCharType="separate"/>
      </w:r>
      <w:r w:rsidRPr="00CB186E">
        <w:rPr>
          <w:rFonts w:ascii="Times New Roman" w:hAnsi="Times New Roman"/>
          <w:noProof/>
          <w:sz w:val="20"/>
          <w:szCs w:val="20"/>
        </w:rPr>
        <w:t>[</w:t>
      </w:r>
      <w:hyperlink w:anchor="_ENREF_10" w:tooltip="Laguna, 2011 #109" w:history="1">
        <w:r w:rsidRPr="00CB186E">
          <w:rPr>
            <w:rFonts w:ascii="Times New Roman" w:hAnsi="Times New Roman"/>
            <w:noProof/>
            <w:sz w:val="20"/>
            <w:szCs w:val="20"/>
          </w:rPr>
          <w:t>10</w:t>
        </w:r>
      </w:hyperlink>
      <w:r w:rsidRPr="00CB186E">
        <w:rPr>
          <w:rFonts w:ascii="Times New Roman" w:hAnsi="Times New Roman"/>
          <w:noProof/>
          <w:sz w:val="20"/>
          <w:szCs w:val="20"/>
        </w:rPr>
        <w:t>]</w:t>
      </w:r>
      <w:r w:rsidRPr="00CB186E">
        <w:rPr>
          <w:rFonts w:ascii="Times New Roman" w:hAnsi="Times New Roman"/>
          <w:sz w:val="20"/>
          <w:szCs w:val="20"/>
        </w:rPr>
        <w:fldChar w:fldCharType="end"/>
      </w:r>
      <w:r w:rsidRPr="00CB186E">
        <w:rPr>
          <w:rFonts w:ascii="Times New Roman" w:hAnsi="Times New Roman"/>
          <w:sz w:val="20"/>
          <w:szCs w:val="20"/>
        </w:rPr>
        <w:t>. In this study, the CeZrYO</w:t>
      </w:r>
      <w:r w:rsidRPr="00CB186E">
        <w:rPr>
          <w:rFonts w:ascii="Times New Roman" w:hAnsi="Times New Roman"/>
          <w:sz w:val="20"/>
          <w:szCs w:val="20"/>
          <w:vertAlign w:val="subscript"/>
        </w:rPr>
        <w:t>2</w:t>
      </w:r>
      <w:r w:rsidRPr="00CB186E">
        <w:rPr>
          <w:rFonts w:ascii="Times New Roman" w:hAnsi="Times New Roman"/>
          <w:sz w:val="20"/>
          <w:szCs w:val="20"/>
        </w:rPr>
        <w:t xml:space="preserve"> (CZY) nanoparticles were synthesized by water/oil microemulsion method. The effects of addition of yttrium into ceria-zirconia on the structure, texture and thermal stability were studied.</w:t>
      </w:r>
    </w:p>
    <w:p w:rsidR="006768E9" w:rsidRPr="00F447A7" w:rsidRDefault="006768E9" w:rsidP="00ED165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D165D" w:rsidRDefault="00ED165D" w:rsidP="00ED165D">
      <w:pPr>
        <w:adjustRightInd w:val="0"/>
        <w:spacing w:after="0" w:line="240" w:lineRule="auto"/>
        <w:jc w:val="both"/>
        <w:rPr>
          <w:rFonts w:ascii="Times New Roman" w:hAnsi="Times New Roman"/>
          <w:b/>
          <w:bCs/>
          <w:sz w:val="20"/>
          <w:szCs w:val="20"/>
        </w:rPr>
      </w:pPr>
      <w:r>
        <w:rPr>
          <w:rFonts w:ascii="Times New Roman" w:hAnsi="Times New Roman"/>
          <w:b/>
          <w:bCs/>
          <w:sz w:val="20"/>
          <w:szCs w:val="20"/>
        </w:rPr>
        <w:t>Synthesis</w:t>
      </w:r>
    </w:p>
    <w:p w:rsidR="00ED165D" w:rsidRDefault="00ED165D" w:rsidP="00ED165D">
      <w:pPr>
        <w:adjustRightInd w:val="0"/>
        <w:spacing w:after="0" w:line="240" w:lineRule="auto"/>
        <w:jc w:val="both"/>
        <w:rPr>
          <w:rFonts w:ascii="Times New Roman" w:hAnsi="Times New Roman"/>
          <w:bCs/>
          <w:sz w:val="20"/>
          <w:szCs w:val="20"/>
        </w:rPr>
      </w:pPr>
      <w:r w:rsidRPr="00CB186E">
        <w:rPr>
          <w:rFonts w:ascii="Times New Roman" w:hAnsi="Times New Roman"/>
          <w:bCs/>
          <w:sz w:val="20"/>
          <w:szCs w:val="20"/>
        </w:rPr>
        <w:t xml:space="preserve">The CZY nanoparticle was synthesized using water/oil microemulsion method. The similar procedure was adapted from </w:t>
      </w:r>
      <w:hyperlink w:anchor="_ENREF_11" w:tooltip="Hadi, 2007 #160" w:history="1">
        <w:r w:rsidRPr="00CB186E">
          <w:rPr>
            <w:rFonts w:ascii="Times New Roman" w:hAnsi="Times New Roman"/>
            <w:bCs/>
            <w:sz w:val="20"/>
            <w:szCs w:val="20"/>
          </w:rPr>
          <w:fldChar w:fldCharType="begin"/>
        </w:r>
        <w:r w:rsidRPr="00CB186E">
          <w:rPr>
            <w:rFonts w:ascii="Times New Roman" w:hAnsi="Times New Roman"/>
            <w:bCs/>
            <w:sz w:val="20"/>
            <w:szCs w:val="20"/>
          </w:rPr>
          <w:instrText xml:space="preserve"> ADDIN EN.CITE &lt;EndNote&gt;&lt;Cite AuthorYear="1"&gt;&lt;Author&gt;Hadi&lt;/Author&gt;&lt;Year&gt;2007&lt;/Year&gt;&lt;RecNum&gt;160&lt;/RecNum&gt;&lt;DisplayText&gt;Hadi and Yaacob [11]&lt;/DisplayText&gt;&lt;record&gt;&lt;rec-number&gt;160&lt;/rec-number&gt;&lt;foreign-keys&gt;&lt;key app="EN" db-id="ft00des5xx50wuefdx2v2526vvzaxs05adet" timestamp="1408104516"&gt;160&lt;/key&gt;&lt;key app="ENWeb" db-id=""&gt;0&lt;/key&gt;&lt;/foreign-keys&gt;&lt;ref-type name="Journal Article"&gt;17&lt;/ref-type&gt;&lt;contributors&gt;&lt;authors&gt;&lt;author&gt;Hadi, Abdul&lt;/author&gt;&lt;author&gt;Yaacob, Iskandar Idris&lt;/author&gt;&lt;/authors&gt;&lt;/contributors&gt;&lt;titles&gt;&lt;title&gt;Novel synthesis of nanocrystalline CeO2 by mechanochemical and water-in-oil microemulsion methods&lt;/title&gt;&lt;secondary-title&gt;Materials Letters&lt;/secondary-title&gt;&lt;/titles&gt;&lt;periodical&gt;&lt;full-title&gt;Materials Letters&lt;/full-title&gt;&lt;/periodical&gt;&lt;pages&gt;93-96&lt;/pages&gt;&lt;volume&gt;61&lt;/volume&gt;&lt;number&gt;1&lt;/number&gt;&lt;dates&gt;&lt;year&gt;2007&lt;/year&gt;&lt;/dates&gt;&lt;isbn&gt;0167577X&lt;/isbn&gt;&lt;urls&gt;&lt;/urls&gt;&lt;electronic-resource-num&gt;10.1016/j.matlet.2006.04.013&lt;/electronic-resource-num&gt;&lt;/record&gt;&lt;/Cite&gt;&lt;/EndNote&gt;</w:instrText>
        </w:r>
        <w:r w:rsidRPr="00CB186E">
          <w:rPr>
            <w:rFonts w:ascii="Times New Roman" w:hAnsi="Times New Roman"/>
            <w:bCs/>
            <w:sz w:val="20"/>
            <w:szCs w:val="20"/>
          </w:rPr>
          <w:fldChar w:fldCharType="separate"/>
        </w:r>
        <w:r w:rsidRPr="00CB186E">
          <w:rPr>
            <w:rFonts w:ascii="Times New Roman" w:hAnsi="Times New Roman"/>
            <w:bCs/>
            <w:noProof/>
            <w:sz w:val="20"/>
            <w:szCs w:val="20"/>
          </w:rPr>
          <w:t>Hadi and Yaacob [11]</w:t>
        </w:r>
        <w:r w:rsidRPr="00CB186E">
          <w:rPr>
            <w:rFonts w:ascii="Times New Roman" w:hAnsi="Times New Roman"/>
            <w:bCs/>
            <w:sz w:val="20"/>
            <w:szCs w:val="20"/>
          </w:rPr>
          <w:fldChar w:fldCharType="end"/>
        </w:r>
      </w:hyperlink>
      <w:r w:rsidRPr="00CB186E">
        <w:rPr>
          <w:rFonts w:ascii="Times New Roman" w:hAnsi="Times New Roman"/>
          <w:bCs/>
          <w:sz w:val="20"/>
          <w:szCs w:val="20"/>
        </w:rPr>
        <w:t>. CTAB/Butanol/Octane/Water system was used in this work. CTAB, butanol, n-octane were obtained from Merck Malaysia and the metals nitrate were obtained from Sigma Aldrich. The first microemulsion containing the 21% metals nitrate solution (Ce, Zr and Y) was prepared by mixing the 13% CTAB, 13% butanol and 53% octane under continuous stirring at room temperature until the clear solution was obtained. Similar procedure was also applied for second microemulsion containing the reducing agent (NaOH). Both microemulsions were then mixed under vigorous agitation for 3 hours and the colloidal precipitates were formed. The colloidal precipitates were left at room temperature for 24 hours. Then, it was washed with ethanol and deionized water for three times using centrifuge at 10,000 rpm for 10 minutes. Finally, the samples were dried at 110</w:t>
      </w:r>
      <w:r w:rsidRPr="00CB186E">
        <w:rPr>
          <w:rFonts w:ascii="Times New Roman" w:hAnsi="Times New Roman"/>
          <w:bCs/>
          <w:sz w:val="20"/>
          <w:szCs w:val="20"/>
          <w:vertAlign w:val="superscript"/>
        </w:rPr>
        <w:t>o</w:t>
      </w:r>
      <w:r w:rsidRPr="00CB186E">
        <w:rPr>
          <w:rFonts w:ascii="Times New Roman" w:hAnsi="Times New Roman"/>
          <w:bCs/>
          <w:sz w:val="20"/>
          <w:szCs w:val="20"/>
        </w:rPr>
        <w:t>C for 24 hours.</w:t>
      </w:r>
    </w:p>
    <w:p w:rsidR="00ED165D" w:rsidRDefault="00ED165D" w:rsidP="00ED165D">
      <w:pPr>
        <w:adjustRightInd w:val="0"/>
        <w:spacing w:after="0" w:line="240" w:lineRule="auto"/>
        <w:jc w:val="both"/>
        <w:rPr>
          <w:rFonts w:ascii="Times New Roman" w:hAnsi="Times New Roman"/>
          <w:bCs/>
          <w:sz w:val="20"/>
          <w:szCs w:val="20"/>
        </w:rPr>
      </w:pPr>
    </w:p>
    <w:p w:rsidR="00ED165D" w:rsidRPr="00AB779D" w:rsidRDefault="00ED165D" w:rsidP="00ED165D">
      <w:pPr>
        <w:adjustRightInd w:val="0"/>
        <w:spacing w:after="0" w:line="240" w:lineRule="auto"/>
        <w:jc w:val="both"/>
        <w:rPr>
          <w:rFonts w:ascii="Times New Roman" w:hAnsi="Times New Roman"/>
          <w:bCs/>
          <w:sz w:val="20"/>
          <w:szCs w:val="20"/>
        </w:rPr>
      </w:pPr>
      <w:r>
        <w:rPr>
          <w:rFonts w:ascii="Times New Roman" w:hAnsi="Times New Roman"/>
          <w:b/>
          <w:bCs/>
          <w:sz w:val="20"/>
          <w:szCs w:val="20"/>
        </w:rPr>
        <w:t>Characterization</w:t>
      </w:r>
    </w:p>
    <w:p w:rsidR="00ED165D" w:rsidRPr="00CB186E" w:rsidRDefault="00ED165D" w:rsidP="00ED165D">
      <w:pPr>
        <w:adjustRightInd w:val="0"/>
        <w:spacing w:after="0" w:line="240" w:lineRule="auto"/>
        <w:jc w:val="both"/>
        <w:rPr>
          <w:rFonts w:ascii="Times New Roman" w:hAnsi="Times New Roman"/>
          <w:sz w:val="20"/>
          <w:szCs w:val="20"/>
        </w:rPr>
      </w:pPr>
      <w:r w:rsidRPr="00CB186E">
        <w:rPr>
          <w:rFonts w:ascii="Times New Roman" w:hAnsi="Times New Roman"/>
          <w:sz w:val="20"/>
          <w:szCs w:val="20"/>
        </w:rPr>
        <w:t xml:space="preserve">The X-ray diffraction (Model: Rigaku Ultima IV) patterns were recorded on a Rigaku Ultima IV diffractometer with Cu Kα radiation (λ= 0.15418 nm) operating at 40kV and 20mA at a scanning rate 1.2°/min in the range 2θ is 20° to 70°. The crystallite phases were identified according to the reference data from the International Center Diffraction Data (ICDD). </w:t>
      </w:r>
      <w:r w:rsidRPr="00CB186E">
        <w:rPr>
          <w:rFonts w:ascii="Times New Roman" w:eastAsiaTheme="minorEastAsia" w:hAnsi="Times New Roman"/>
          <w:sz w:val="20"/>
          <w:szCs w:val="20"/>
        </w:rPr>
        <w:t xml:space="preserve">Transmission electron microscopy (Tecnai G2 20) examined the microstructure studies of sample. The surface areas of synthesized samples were determined using Autosorb-1 Quanta Chrome Instrument TUSA, </w:t>
      </w:r>
      <w:r w:rsidRPr="00CB186E">
        <w:rPr>
          <w:rFonts w:ascii="Times New Roman" w:hAnsi="Times New Roman"/>
          <w:sz w:val="20"/>
          <w:szCs w:val="20"/>
        </w:rPr>
        <w:t>N</w:t>
      </w:r>
      <w:r w:rsidRPr="00CB186E">
        <w:rPr>
          <w:rFonts w:ascii="Times New Roman" w:hAnsi="Times New Roman"/>
          <w:sz w:val="20"/>
          <w:szCs w:val="20"/>
          <w:vertAlign w:val="subscript"/>
        </w:rPr>
        <w:t>2</w:t>
      </w:r>
      <w:r w:rsidRPr="00CB186E">
        <w:rPr>
          <w:rFonts w:ascii="Times New Roman" w:hAnsi="Times New Roman"/>
          <w:sz w:val="20"/>
          <w:szCs w:val="20"/>
        </w:rPr>
        <w:t xml:space="preserve"> adsorption isotherms at -196</w:t>
      </w:r>
      <m:oMath>
        <m:r>
          <w:rPr>
            <w:rFonts w:ascii="Cambria Math" w:eastAsiaTheme="minorEastAsia" w:hAnsi="Cambria Math"/>
            <w:sz w:val="20"/>
            <w:szCs w:val="20"/>
          </w:rPr>
          <m:t>°</m:t>
        </m:r>
      </m:oMath>
      <w:r w:rsidRPr="00CB186E">
        <w:rPr>
          <w:rFonts w:ascii="Times New Roman" w:eastAsiaTheme="minorEastAsia" w:hAnsi="Times New Roman"/>
          <w:sz w:val="20"/>
          <w:szCs w:val="20"/>
        </w:rPr>
        <w:t xml:space="preserve">C. For the </w:t>
      </w:r>
      <w:r w:rsidRPr="00CB186E">
        <w:rPr>
          <w:rFonts w:ascii="Times New Roman" w:hAnsi="Times New Roman"/>
          <w:sz w:val="20"/>
          <w:szCs w:val="20"/>
        </w:rPr>
        <w:t>thermogravimetric analysis (TGA) was performed (</w:t>
      </w:r>
      <w:r w:rsidRPr="00CB186E">
        <w:rPr>
          <w:rFonts w:ascii="Times New Roman" w:eastAsiaTheme="minorEastAsia" w:hAnsi="Times New Roman"/>
          <w:sz w:val="20"/>
          <w:szCs w:val="20"/>
        </w:rPr>
        <w:t>METLER TOLEDO TGA SDTA851</w:t>
      </w:r>
      <w:r w:rsidRPr="00CB186E">
        <w:rPr>
          <w:rFonts w:ascii="Times New Roman" w:hAnsi="Times New Roman"/>
          <w:sz w:val="20"/>
          <w:szCs w:val="20"/>
        </w:rPr>
        <w:t>) in a temperature range of 50 to 1000˚C to observe the thermal stability and degradation of the synthesized CZY nanoparticles.</w:t>
      </w:r>
    </w:p>
    <w:p w:rsidR="006768E9" w:rsidRPr="00F447A7" w:rsidRDefault="006768E9" w:rsidP="00ED165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D165D" w:rsidRPr="00ED165D" w:rsidRDefault="00ED165D" w:rsidP="00ED165D">
      <w:pPr>
        <w:autoSpaceDE w:val="0"/>
        <w:autoSpaceDN w:val="0"/>
        <w:adjustRightInd w:val="0"/>
        <w:spacing w:after="0" w:line="240" w:lineRule="auto"/>
        <w:jc w:val="both"/>
        <w:rPr>
          <w:rFonts w:ascii="Times New Roman" w:eastAsiaTheme="minorEastAsia" w:hAnsi="Times New Roman"/>
          <w:b/>
          <w:sz w:val="20"/>
          <w:szCs w:val="20"/>
        </w:rPr>
      </w:pPr>
      <w:r w:rsidRPr="00ED165D">
        <w:rPr>
          <w:rFonts w:ascii="Times New Roman" w:eastAsiaTheme="minorEastAsia" w:hAnsi="Times New Roman"/>
          <w:b/>
          <w:sz w:val="20"/>
          <w:szCs w:val="20"/>
        </w:rPr>
        <w:t>X-ray Diffraction Analysis</w:t>
      </w:r>
    </w:p>
    <w:p w:rsidR="00ED165D" w:rsidRPr="00ED165D" w:rsidRDefault="00ED165D" w:rsidP="00ED165D">
      <w:pPr>
        <w:autoSpaceDE w:val="0"/>
        <w:autoSpaceDN w:val="0"/>
        <w:adjustRightInd w:val="0"/>
        <w:spacing w:after="0" w:line="240" w:lineRule="auto"/>
        <w:jc w:val="both"/>
        <w:rPr>
          <w:rFonts w:ascii="Times New Roman" w:eastAsiaTheme="minorEastAsia" w:hAnsi="Times New Roman"/>
          <w:sz w:val="20"/>
          <w:szCs w:val="20"/>
        </w:rPr>
      </w:pPr>
      <w:r w:rsidRPr="00ED165D">
        <w:rPr>
          <w:rFonts w:ascii="Times New Roman" w:eastAsiaTheme="minorEastAsia" w:hAnsi="Times New Roman"/>
          <w:sz w:val="20"/>
          <w:szCs w:val="20"/>
        </w:rPr>
        <w:t xml:space="preserve">Diffractogram pattern of the CZY nanoparticles is presented in Figure 1. It can be seen that the pattern obtained are correspond to pure ceria (ICDD: 021306). Based on previous studies, </w:t>
      </w:r>
      <w:hyperlink w:anchor="_ENREF_12" w:tooltip="Abu Shah, 2014 #420" w:history="1">
        <w:r w:rsidRPr="00ED165D">
          <w:rPr>
            <w:rFonts w:ascii="Times New Roman" w:eastAsiaTheme="minorEastAsia" w:hAnsi="Times New Roman"/>
            <w:sz w:val="20"/>
            <w:szCs w:val="20"/>
          </w:rPr>
          <w:fldChar w:fldCharType="begin"/>
        </w:r>
        <w:r w:rsidRPr="00ED165D">
          <w:rPr>
            <w:rFonts w:ascii="Times New Roman" w:eastAsiaTheme="minorEastAsia" w:hAnsi="Times New Roman"/>
            <w:sz w:val="20"/>
            <w:szCs w:val="20"/>
          </w:rPr>
          <w:instrText xml:space="preserve"> ADDIN EN.CITE &lt;EndNote&gt;&lt;Cite AuthorYear="1"&gt;&lt;Author&gt;Abu Shah&lt;/Author&gt;&lt;Year&gt;2014&lt;/Year&gt;&lt;RecNum&gt;420&lt;/RecNum&gt;&lt;DisplayText&gt;Abu Shah, et al. [12]&lt;/DisplayText&gt;&lt;record&gt;&lt;rec-number&gt;420&lt;/rec-number&gt;&lt;foreign-keys&gt;&lt;key app="EN" db-id="ar52zrxzytae27ets5u5p2eht2fd9r2r25pd"&gt;420&lt;/key&gt;&lt;/foreign-keys&gt;&lt;ref-type name="Journal Article"&gt;17&lt;/ref-type&gt;&lt;contributors&gt;&lt;authors&gt;&lt;author&gt;Abu Shah, M. Nazri&lt;/author&gt;&lt;author&gt;Md Nor, S. Hanim&lt;/author&gt;&lt;author&gt;Ismail, Kamariah Noor&lt;/author&gt;&lt;author&gt;Hadi, Abdul&lt;/author&gt;&lt;/authors&gt;&lt;/contributors&gt;&lt;titles&gt;&lt;title&gt;Study on the Structure and Morphology of Ce&amp;lt;sub&amp;gt;x&amp;lt;/sub&amp;gt;Zr&amp;lt;sub&amp;gt;(1-x)&amp;lt;/sub&amp;gt;O&amp;lt;sub&amp;gt;2&amp;lt;/sub&amp;gt; Mixed Oxides&lt;/title&gt;&lt;secondary-title&gt;Advanced Materials Research&lt;/secondary-title&gt;&lt;/titles&gt;&lt;periodical&gt;&lt;full-title&gt;Advanced Materials Research&lt;/full-title&gt;&lt;/periodical&gt;&lt;pages&gt;46-51&lt;/pages&gt;&lt;volume&gt;938&lt;/volume&gt;&lt;dates&gt;&lt;year&gt;2014&lt;/year&gt;&lt;/dates&gt;&lt;isbn&gt;1662-8985&lt;/isbn&gt;&lt;urls&gt;&lt;/urls&gt;&lt;electronic-resource-num&gt;10.4028/www.scientific.net/AMR.938.46&lt;/electronic-resource-num&gt;&lt;/record&gt;&lt;/Cite&gt;&lt;/EndNote&gt;</w:instrText>
        </w:r>
        <w:r w:rsidRPr="00ED165D">
          <w:rPr>
            <w:rFonts w:ascii="Times New Roman" w:eastAsiaTheme="minorEastAsia" w:hAnsi="Times New Roman"/>
            <w:sz w:val="20"/>
            <w:szCs w:val="20"/>
          </w:rPr>
          <w:fldChar w:fldCharType="separate"/>
        </w:r>
        <w:r w:rsidRPr="00ED165D">
          <w:rPr>
            <w:rFonts w:ascii="Times New Roman" w:eastAsiaTheme="minorEastAsia" w:hAnsi="Times New Roman"/>
            <w:noProof/>
            <w:sz w:val="20"/>
            <w:szCs w:val="20"/>
          </w:rPr>
          <w:t>Abu Shah, et al. [12]</w:t>
        </w:r>
        <w:r w:rsidRPr="00ED165D">
          <w:rPr>
            <w:rFonts w:ascii="Times New Roman" w:eastAsiaTheme="minorEastAsia" w:hAnsi="Times New Roman"/>
            <w:sz w:val="20"/>
            <w:szCs w:val="20"/>
          </w:rPr>
          <w:fldChar w:fldCharType="end"/>
        </w:r>
      </w:hyperlink>
      <w:r w:rsidRPr="00ED165D">
        <w:rPr>
          <w:rFonts w:ascii="Times New Roman" w:eastAsiaTheme="minorEastAsia" w:hAnsi="Times New Roman"/>
          <w:sz w:val="20"/>
          <w:szCs w:val="20"/>
        </w:rPr>
        <w:t xml:space="preserve"> reported that the peaks of commercial CeO</w:t>
      </w:r>
      <w:r w:rsidRPr="00ED165D">
        <w:rPr>
          <w:rFonts w:ascii="Times New Roman" w:eastAsiaTheme="minorEastAsia" w:hAnsi="Times New Roman"/>
          <w:sz w:val="20"/>
          <w:szCs w:val="20"/>
          <w:vertAlign w:val="subscript"/>
        </w:rPr>
        <w:t>2</w:t>
      </w:r>
      <w:r w:rsidRPr="00ED165D">
        <w:rPr>
          <w:rFonts w:ascii="Times New Roman" w:eastAsiaTheme="minorEastAsia" w:hAnsi="Times New Roman"/>
          <w:sz w:val="20"/>
          <w:szCs w:val="20"/>
        </w:rPr>
        <w:t xml:space="preserve"> has a cubic phase, in which at </w:t>
      </w:r>
      <w:r w:rsidRPr="00ED165D">
        <w:rPr>
          <w:rFonts w:ascii="Times New Roman" w:hAnsi="Times New Roman"/>
          <w:sz w:val="20"/>
          <w:szCs w:val="20"/>
        </w:rPr>
        <w:t>2θ = 28.51, 33.04, 47.43, 56.1 and 59.05 are assigned to the (111), (200), (220), (311) and (222) planes, respectively. A symmetrical diffractogram pattern of the CZY nanoparticles and pure ceria was observed. These findings suggest that</w:t>
      </w:r>
      <w:r w:rsidRPr="00ED165D">
        <w:rPr>
          <w:rFonts w:ascii="Times New Roman" w:eastAsiaTheme="minorEastAsia" w:hAnsi="Times New Roman"/>
          <w:sz w:val="20"/>
          <w:szCs w:val="20"/>
        </w:rPr>
        <w:t xml:space="preserve"> the synthesized CZY nanoparticles are symmetrically phase with pure ceria, in which the cubic phase was formed even though the insertion of yttrium. It is also observe that the diffractogram patterns of yttrium are undetected. It may be attributed to well-defined homogeneous solid solution formed </w:t>
      </w:r>
      <w:r w:rsidRPr="00ED165D">
        <w:rPr>
          <w:rFonts w:ascii="Times New Roman" w:hAnsi="Times New Roman"/>
          <w:sz w:val="20"/>
          <w:szCs w:val="20"/>
        </w:rPr>
        <w:fldChar w:fldCharType="begin"/>
      </w:r>
      <w:r w:rsidRPr="00ED165D">
        <w:rPr>
          <w:rFonts w:ascii="Times New Roman" w:hAnsi="Times New Roman"/>
          <w:sz w:val="20"/>
          <w:szCs w:val="20"/>
        </w:rPr>
        <w:instrText xml:space="preserve"> ADDIN EN.CITE &lt;EndNote&gt;&lt;Cite&gt;&lt;Author&gt;Li Guang Feng&lt;/Author&gt;&lt;Year&gt;2010&lt;/Year&gt;&lt;RecNum&gt;20&lt;/RecNum&gt;&lt;DisplayText&gt;[13]&lt;/DisplayText&gt;&lt;record&gt;&lt;rec-number&gt;20&lt;/rec-number&gt;&lt;foreign-keys&gt;&lt;key app="EN" db-id="0sdxv90s5tpze7e2zrl5artudd550dzp9a2x"&gt;20&lt;/key&gt;&lt;/foreign-keys&gt;&lt;ref-type name="Journal Article"&gt;17&lt;/ref-type&gt;&lt;contributors&gt;&lt;authors&gt;&lt;author&gt;Li Guang Feng,&lt;/author&gt;&lt;author&gt;Wang Qiuyan,&lt;/author&gt;&lt;author&gt;Zhao Bo,&lt;/author&gt;&lt;author&gt;Zhou Renxian,&lt;/author&gt;&lt;/authors&gt;&lt;/contributors&gt;&lt;titles&gt;&lt;title&gt;The promotional effect of transition metals on the catalytic behavior of model Pd/Ce0.67Zr0.33O2 three-way catalyst&lt;/title&gt;&lt;secondary-title&gt;Catalysis Today&lt;/secondary-title&gt;&lt;/titles&gt;&lt;periodical&gt;&lt;full-title&gt;Catalysis Today&lt;/full-title&gt;&lt;/periodical&gt;&lt;pages&gt;385-392&lt;/pages&gt;&lt;volume&gt;158&lt;/volume&gt;&lt;number&gt;3-4&lt;/number&gt;&lt;dates&gt;&lt;year&gt;2010&lt;/year&gt;&lt;/dates&gt;&lt;isbn&gt;09205861&lt;/isbn&gt;&lt;urls&gt;&lt;/urls&gt;&lt;electronic-resource-num&gt;10.1016/j.cattod.2010.05.001&lt;/electronic-resource-num&gt;&lt;/record&gt;&lt;/Cite&gt;&lt;/EndNote&gt;</w:instrText>
      </w:r>
      <w:r w:rsidRPr="00ED165D">
        <w:rPr>
          <w:rFonts w:ascii="Times New Roman" w:hAnsi="Times New Roman"/>
          <w:sz w:val="20"/>
          <w:szCs w:val="20"/>
        </w:rPr>
        <w:fldChar w:fldCharType="separate"/>
      </w:r>
      <w:r w:rsidRPr="00ED165D">
        <w:rPr>
          <w:rFonts w:ascii="Times New Roman" w:hAnsi="Times New Roman"/>
          <w:noProof/>
          <w:sz w:val="20"/>
          <w:szCs w:val="20"/>
        </w:rPr>
        <w:t>[</w:t>
      </w:r>
      <w:hyperlink w:anchor="_ENREF_13" w:tooltip="Li Guang Feng, 2010 #20" w:history="1">
        <w:r w:rsidRPr="00ED165D">
          <w:rPr>
            <w:rFonts w:ascii="Times New Roman" w:hAnsi="Times New Roman"/>
            <w:noProof/>
            <w:sz w:val="20"/>
            <w:szCs w:val="20"/>
          </w:rPr>
          <w:t>13</w:t>
        </w:r>
      </w:hyperlink>
      <w:r w:rsidRPr="00ED165D">
        <w:rPr>
          <w:rFonts w:ascii="Times New Roman" w:hAnsi="Times New Roman"/>
          <w:noProof/>
          <w:sz w:val="20"/>
          <w:szCs w:val="20"/>
        </w:rPr>
        <w:t>]</w:t>
      </w:r>
      <w:r w:rsidRPr="00ED165D">
        <w:rPr>
          <w:rFonts w:ascii="Times New Roman" w:hAnsi="Times New Roman"/>
          <w:sz w:val="20"/>
          <w:szCs w:val="20"/>
        </w:rPr>
        <w:fldChar w:fldCharType="end"/>
      </w:r>
      <w:r w:rsidRPr="00ED165D">
        <w:rPr>
          <w:rFonts w:ascii="Times New Roman" w:hAnsi="Times New Roman"/>
          <w:sz w:val="20"/>
          <w:szCs w:val="20"/>
        </w:rPr>
        <w:t xml:space="preserve">. In addition, the diffractogram of the CZY nanoparticles show the crystallites pattern, even though the CZY nanoparticles do not undergo the heating treatment. </w:t>
      </w:r>
      <w:r w:rsidRPr="00ED165D">
        <w:rPr>
          <w:rFonts w:ascii="Times New Roman" w:eastAsiaTheme="minorEastAsia" w:hAnsi="Times New Roman"/>
          <w:sz w:val="20"/>
          <w:szCs w:val="20"/>
        </w:rPr>
        <w:t xml:space="preserve">It can be concluded that the microemulsion method can produce the CZY nanoparticles with their cubic phase at room temperature and it does not require the further heating treatment. </w:t>
      </w:r>
    </w:p>
    <w:p w:rsidR="00ED165D" w:rsidRPr="00CB186E" w:rsidRDefault="00ED165D" w:rsidP="00ED165D">
      <w:pPr>
        <w:autoSpaceDE w:val="0"/>
        <w:autoSpaceDN w:val="0"/>
        <w:adjustRightInd w:val="0"/>
        <w:spacing w:after="120" w:line="240" w:lineRule="auto"/>
        <w:jc w:val="center"/>
        <w:rPr>
          <w:rFonts w:ascii="Times New Roman" w:eastAsiaTheme="minorEastAsia" w:hAnsi="Times New Roman"/>
          <w:sz w:val="24"/>
          <w:szCs w:val="24"/>
        </w:rPr>
      </w:pPr>
      <w:r w:rsidRPr="00CB186E">
        <w:rPr>
          <w:rFonts w:ascii="Times New Roman" w:eastAsiaTheme="minorEastAsia" w:hAnsi="Times New Roman"/>
          <w:noProof/>
          <w:sz w:val="24"/>
          <w:szCs w:val="24"/>
        </w:rPr>
        <w:lastRenderedPageBreak/>
        <w:drawing>
          <wp:inline distT="0" distB="0" distL="0" distR="0" wp14:anchorId="6EDD8C93" wp14:editId="4466D1D9">
            <wp:extent cx="5486400" cy="23907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165D" w:rsidRDefault="00ED165D" w:rsidP="00ED165D">
      <w:pPr>
        <w:autoSpaceDE w:val="0"/>
        <w:autoSpaceDN w:val="0"/>
        <w:adjustRightInd w:val="0"/>
        <w:spacing w:after="0" w:line="240" w:lineRule="auto"/>
        <w:jc w:val="center"/>
        <w:rPr>
          <w:rFonts w:ascii="Times New Roman" w:eastAsiaTheme="minorEastAsia" w:hAnsi="Times New Roman"/>
          <w:sz w:val="20"/>
          <w:szCs w:val="20"/>
        </w:rPr>
      </w:pPr>
      <w:r w:rsidRPr="00CB186E">
        <w:rPr>
          <w:rFonts w:ascii="Times New Roman" w:eastAsiaTheme="minorEastAsia" w:hAnsi="Times New Roman"/>
          <w:sz w:val="20"/>
          <w:szCs w:val="20"/>
        </w:rPr>
        <w:t>Figure 1</w:t>
      </w:r>
      <w:r>
        <w:rPr>
          <w:rFonts w:ascii="Times New Roman" w:eastAsiaTheme="minorEastAsia" w:hAnsi="Times New Roman"/>
          <w:sz w:val="20"/>
          <w:szCs w:val="20"/>
        </w:rPr>
        <w:t xml:space="preserve">. </w:t>
      </w:r>
      <w:r w:rsidRPr="00CB186E">
        <w:rPr>
          <w:rFonts w:ascii="Times New Roman" w:eastAsiaTheme="minorEastAsia" w:hAnsi="Times New Roman"/>
          <w:sz w:val="20"/>
          <w:szCs w:val="20"/>
        </w:rPr>
        <w:t>X-ray diffraction pattern of the CZY nanoparticles</w:t>
      </w:r>
    </w:p>
    <w:p w:rsidR="00ED165D" w:rsidRDefault="00ED165D" w:rsidP="00ED165D">
      <w:pPr>
        <w:autoSpaceDE w:val="0"/>
        <w:autoSpaceDN w:val="0"/>
        <w:adjustRightInd w:val="0"/>
        <w:spacing w:after="0" w:line="240" w:lineRule="auto"/>
        <w:jc w:val="both"/>
        <w:rPr>
          <w:rFonts w:ascii="Times New Roman" w:eastAsiaTheme="minorEastAsia" w:hAnsi="Times New Roman"/>
          <w:sz w:val="20"/>
          <w:szCs w:val="20"/>
        </w:rPr>
      </w:pPr>
    </w:p>
    <w:p w:rsidR="00ED165D" w:rsidRPr="00CB186E" w:rsidRDefault="00ED165D" w:rsidP="00ED165D">
      <w:pPr>
        <w:autoSpaceDE w:val="0"/>
        <w:autoSpaceDN w:val="0"/>
        <w:adjustRightInd w:val="0"/>
        <w:spacing w:after="0" w:line="240" w:lineRule="auto"/>
        <w:jc w:val="both"/>
        <w:rPr>
          <w:rFonts w:ascii="Times New Roman" w:eastAsiaTheme="minorEastAsia" w:hAnsi="Times New Roman"/>
          <w:sz w:val="20"/>
          <w:szCs w:val="20"/>
        </w:rPr>
      </w:pPr>
    </w:p>
    <w:p w:rsidR="00ED165D" w:rsidRPr="00ED165D" w:rsidRDefault="00ED165D" w:rsidP="00ED165D">
      <w:pPr>
        <w:autoSpaceDE w:val="0"/>
        <w:autoSpaceDN w:val="0"/>
        <w:adjustRightInd w:val="0"/>
        <w:spacing w:after="0" w:line="240" w:lineRule="auto"/>
        <w:jc w:val="both"/>
        <w:rPr>
          <w:rFonts w:ascii="Times New Roman" w:hAnsi="Times New Roman"/>
          <w:b/>
          <w:bCs/>
          <w:sz w:val="20"/>
          <w:szCs w:val="20"/>
          <w:lang w:eastAsia="en-MY"/>
        </w:rPr>
      </w:pPr>
      <w:r w:rsidRPr="00ED165D">
        <w:rPr>
          <w:rFonts w:ascii="Times New Roman" w:hAnsi="Times New Roman"/>
          <w:b/>
          <w:iCs/>
          <w:sz w:val="20"/>
          <w:szCs w:val="20"/>
          <w:lang w:eastAsia="en-MY"/>
        </w:rPr>
        <w:t>Transmission Electron Microscopy Analysis</w:t>
      </w:r>
    </w:p>
    <w:p w:rsidR="00ED165D" w:rsidRPr="00ED165D" w:rsidRDefault="00ED165D" w:rsidP="00ED165D">
      <w:pPr>
        <w:autoSpaceDE w:val="0"/>
        <w:autoSpaceDN w:val="0"/>
        <w:adjustRightInd w:val="0"/>
        <w:spacing w:after="0" w:line="240" w:lineRule="auto"/>
        <w:jc w:val="both"/>
        <w:rPr>
          <w:rFonts w:ascii="Times New Roman" w:hAnsi="Times New Roman"/>
          <w:sz w:val="20"/>
          <w:szCs w:val="20"/>
          <w:lang w:eastAsia="en-MY"/>
        </w:rPr>
      </w:pPr>
      <w:r w:rsidRPr="00ED165D">
        <w:rPr>
          <w:rFonts w:ascii="Times New Roman" w:hAnsi="Times New Roman"/>
          <w:bCs/>
          <w:sz w:val="20"/>
          <w:szCs w:val="20"/>
          <w:lang w:eastAsia="en-MY"/>
        </w:rPr>
        <w:t xml:space="preserve">Figure 2 shows the transmission electron microscopy (TEM) of CZY nanoparticles. The micrograph of CZY nanoparticles reveals spherical shape of particles. This observation also reveals that the size particles of CZY in range of 5 – 10 nm. From other literature </w:t>
      </w:r>
      <w:r w:rsidRPr="00ED165D">
        <w:rPr>
          <w:rFonts w:ascii="Times New Roman" w:hAnsi="Times New Roman"/>
          <w:sz w:val="20"/>
          <w:szCs w:val="20"/>
          <w:lang w:eastAsia="en-MY"/>
        </w:rPr>
        <w:fldChar w:fldCharType="begin"/>
      </w:r>
      <w:r w:rsidRPr="00ED165D">
        <w:rPr>
          <w:rFonts w:ascii="Times New Roman" w:hAnsi="Times New Roman"/>
          <w:sz w:val="20"/>
          <w:szCs w:val="20"/>
          <w:lang w:eastAsia="en-MY"/>
        </w:rPr>
        <w:instrText xml:space="preserve"> ADDIN EN.CITE &lt;EndNote&gt;&lt;Cite&gt;&lt;Author&gt;Martinez-Arias&lt;/Author&gt;&lt;Year&gt;1999&lt;/Year&gt;&lt;RecNum&gt;116&lt;/RecNum&gt;&lt;DisplayText&gt;[14]&lt;/DisplayText&gt;&lt;record&gt;&lt;rec-number&gt;116&lt;/rec-number&gt;&lt;foreign-keys&gt;&lt;key app="EN" db-id="2a0xtzv9y2axwre5szdxvz0f5v55fr0d00xt"&gt;116&lt;/key&gt;&lt;/foreign-keys&gt;&lt;ref-type name="Journal Article"&gt;17&lt;/ref-type&gt;&lt;contributors&gt;&lt;authors&gt;&lt;author&gt;A. Martinez-Arias&lt;/author&gt;&lt;author&gt;M.Fernandez-Garcia&lt;/author&gt;&lt;author&gt;V.Ballesteros&lt;/author&gt;&lt;author&gt;L.N. Salamanca&lt;/author&gt;&lt;author&gt;J.C. Conesa&lt;/author&gt;&lt;author&gt;* C. Otero&lt;/author&gt;&lt;author&gt;J. Soria&lt;/author&gt;&lt;/authors&gt;&lt;/contributors&gt;&lt;titles&gt;&lt;title&gt;Characterization of High Surface Area Zr-Ce (1:1) Mixed Oxides by a Microemulsion Method&lt;/title&gt;&lt;/titles&gt;&lt;dates&gt;&lt;year&gt;1999&lt;/year&gt;&lt;/dates&gt;&lt;urls&gt;&lt;/urls&gt;&lt;/record&gt;&lt;/Cite&gt;&lt;/EndNote&gt;</w:instrText>
      </w:r>
      <w:r w:rsidRPr="00ED165D">
        <w:rPr>
          <w:rFonts w:ascii="Times New Roman" w:hAnsi="Times New Roman"/>
          <w:sz w:val="20"/>
          <w:szCs w:val="20"/>
          <w:lang w:eastAsia="en-MY"/>
        </w:rPr>
        <w:fldChar w:fldCharType="separate"/>
      </w:r>
      <w:r w:rsidRPr="00ED165D">
        <w:rPr>
          <w:rFonts w:ascii="Times New Roman" w:hAnsi="Times New Roman"/>
          <w:noProof/>
          <w:sz w:val="20"/>
          <w:szCs w:val="20"/>
          <w:lang w:eastAsia="en-MY"/>
        </w:rPr>
        <w:t>[</w:t>
      </w:r>
      <w:hyperlink w:anchor="_ENREF_14" w:tooltip="Martinez-Arias, 1999 #116" w:history="1">
        <w:r w:rsidRPr="00ED165D">
          <w:rPr>
            <w:rFonts w:ascii="Times New Roman" w:hAnsi="Times New Roman"/>
            <w:noProof/>
            <w:sz w:val="20"/>
            <w:szCs w:val="20"/>
            <w:lang w:eastAsia="en-MY"/>
          </w:rPr>
          <w:t>14</w:t>
        </w:r>
      </w:hyperlink>
      <w:r w:rsidRPr="00ED165D">
        <w:rPr>
          <w:rFonts w:ascii="Times New Roman" w:hAnsi="Times New Roman"/>
          <w:noProof/>
          <w:sz w:val="20"/>
          <w:szCs w:val="20"/>
          <w:lang w:eastAsia="en-MY"/>
        </w:rPr>
        <w:t>]</w:t>
      </w:r>
      <w:r w:rsidRPr="00ED165D">
        <w:rPr>
          <w:rFonts w:ascii="Times New Roman" w:hAnsi="Times New Roman"/>
          <w:sz w:val="20"/>
          <w:szCs w:val="20"/>
          <w:lang w:eastAsia="en-MY"/>
        </w:rPr>
        <w:fldChar w:fldCharType="end"/>
      </w:r>
      <w:r w:rsidRPr="00ED165D">
        <w:rPr>
          <w:rFonts w:ascii="Times New Roman" w:hAnsi="Times New Roman"/>
          <w:sz w:val="20"/>
          <w:szCs w:val="20"/>
          <w:lang w:eastAsia="en-MY"/>
        </w:rPr>
        <w:t xml:space="preserve"> also reported that the typical size of cerium-zirconia was obtained  in range of 50 – 100nm, in which it is bigger than the CZY  nanoparticles. It indicates that the CZY nanoparticle via microemulsion method able produced smaller size than the ceria-zirconia. The synthesized CZY also exhibits polycrystalline structure in which the existence of a bright diffraction rings in Figure 2 and clearly shows the lattice fringes with d spacing of 0.310 nm, which attribute to the plane (111). These findings may suggest that the well-defined crystalline of CZY nanoparticle was formed. </w:t>
      </w:r>
    </w:p>
    <w:p w:rsidR="00ED165D" w:rsidRDefault="00ED165D" w:rsidP="00ED165D">
      <w:pPr>
        <w:autoSpaceDE w:val="0"/>
        <w:autoSpaceDN w:val="0"/>
        <w:adjustRightInd w:val="0"/>
        <w:spacing w:after="0" w:line="240" w:lineRule="auto"/>
        <w:jc w:val="both"/>
        <w:rPr>
          <w:rFonts w:ascii="Times New Roman" w:hAnsi="Times New Roman"/>
          <w:sz w:val="20"/>
          <w:szCs w:val="20"/>
          <w:lang w:eastAsia="en-MY"/>
        </w:rPr>
      </w:pPr>
    </w:p>
    <w:p w:rsidR="00ED165D" w:rsidRPr="00CB186E" w:rsidRDefault="00ED165D" w:rsidP="00ED165D">
      <w:pPr>
        <w:autoSpaceDE w:val="0"/>
        <w:autoSpaceDN w:val="0"/>
        <w:adjustRightInd w:val="0"/>
        <w:spacing w:after="0" w:line="240" w:lineRule="auto"/>
        <w:jc w:val="both"/>
        <w:rPr>
          <w:rFonts w:ascii="Times New Roman" w:hAnsi="Times New Roman"/>
          <w:sz w:val="20"/>
          <w:szCs w:val="20"/>
          <w:lang w:eastAsia="en-MY"/>
        </w:rPr>
      </w:pPr>
    </w:p>
    <w:p w:rsidR="00ED165D" w:rsidRPr="00CB186E" w:rsidRDefault="00ED165D" w:rsidP="00ED165D">
      <w:pPr>
        <w:autoSpaceDE w:val="0"/>
        <w:autoSpaceDN w:val="0"/>
        <w:adjustRightInd w:val="0"/>
        <w:spacing w:after="0" w:line="240" w:lineRule="auto"/>
        <w:jc w:val="center"/>
        <w:rPr>
          <w:rFonts w:ascii="Times New Roman" w:eastAsiaTheme="minorEastAsia" w:hAnsi="Times New Roman"/>
          <w:sz w:val="20"/>
          <w:szCs w:val="20"/>
        </w:rPr>
      </w:pPr>
      <w:r w:rsidRPr="00CB186E">
        <w:rPr>
          <w:rFonts w:ascii="Times New Roman" w:eastAsiaTheme="minorEastAsia" w:hAnsi="Times New Roman"/>
          <w:noProof/>
          <w:sz w:val="20"/>
          <w:szCs w:val="20"/>
        </w:rPr>
        <mc:AlternateContent>
          <mc:Choice Requires="wps">
            <w:drawing>
              <wp:anchor distT="0" distB="0" distL="114300" distR="114300" simplePos="0" relativeHeight="251660800" behindDoc="0" locked="0" layoutInCell="1" allowOverlap="1" wp14:anchorId="378D41A2" wp14:editId="411BA87C">
                <wp:simplePos x="0" y="0"/>
                <wp:positionH relativeFrom="column">
                  <wp:posOffset>2734574</wp:posOffset>
                </wp:positionH>
                <wp:positionV relativeFrom="paragraph">
                  <wp:posOffset>2511363</wp:posOffset>
                </wp:positionV>
                <wp:extent cx="234827" cy="3558"/>
                <wp:effectExtent l="0" t="0" r="13335" b="34925"/>
                <wp:wrapNone/>
                <wp:docPr id="3" name="Straight Connector 3"/>
                <wp:cNvGraphicFramePr/>
                <a:graphic xmlns:a="http://schemas.openxmlformats.org/drawingml/2006/main">
                  <a:graphicData uri="http://schemas.microsoft.com/office/word/2010/wordprocessingShape">
                    <wps:wsp>
                      <wps:cNvCnPr/>
                      <wps:spPr>
                        <a:xfrm flipV="1">
                          <a:off x="0" y="0"/>
                          <a:ext cx="234827" cy="355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215.3pt,197.75pt" to="233.8pt,1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" strokecolor="red" strokeweight="1.5pt"/>
            </w:pict>
          </mc:Fallback>
        </mc:AlternateContent>
      </w:r>
      <w:r w:rsidRPr="00CB186E">
        <w:rPr>
          <w:rFonts w:ascii="Times New Roman" w:eastAsiaTheme="minorEastAsia" w:hAnsi="Times New Roman"/>
          <w:noProof/>
          <w:sz w:val="20"/>
          <w:szCs w:val="20"/>
        </w:rPr>
        <w:drawing>
          <wp:inline distT="0" distB="0" distL="0" distR="0" wp14:anchorId="5D1B8592" wp14:editId="03E01ACB">
            <wp:extent cx="2551850" cy="2560320"/>
            <wp:effectExtent l="0" t="0" r="1270" b="0"/>
            <wp:docPr id="6" name="Picture 6" descr="C:\Users\Anas Ayiee\Desktop\Acquire CC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s Ayiee\Desktop\Acquire CCD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1850" cy="2560320"/>
                    </a:xfrm>
                    <a:prstGeom prst="rect">
                      <a:avLst/>
                    </a:prstGeom>
                    <a:noFill/>
                    <a:ln>
                      <a:noFill/>
                    </a:ln>
                  </pic:spPr>
                </pic:pic>
              </a:graphicData>
            </a:graphic>
          </wp:inline>
        </w:drawing>
      </w:r>
    </w:p>
    <w:p w:rsidR="00ED165D" w:rsidRDefault="00ED165D" w:rsidP="00ED165D">
      <w:pPr>
        <w:autoSpaceDE w:val="0"/>
        <w:autoSpaceDN w:val="0"/>
        <w:adjustRightInd w:val="0"/>
        <w:spacing w:after="0" w:line="240" w:lineRule="auto"/>
        <w:jc w:val="center"/>
        <w:rPr>
          <w:rFonts w:ascii="Times New Roman" w:eastAsiaTheme="minorEastAsia" w:hAnsi="Times New Roman"/>
          <w:sz w:val="20"/>
          <w:szCs w:val="20"/>
        </w:rPr>
      </w:pPr>
    </w:p>
    <w:p w:rsidR="00ED165D" w:rsidRPr="00CB186E" w:rsidRDefault="00ED165D" w:rsidP="00ED165D">
      <w:pPr>
        <w:autoSpaceDE w:val="0"/>
        <w:autoSpaceDN w:val="0"/>
        <w:adjustRightInd w:val="0"/>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Figure 2.</w:t>
      </w:r>
      <w:r w:rsidRPr="00CB186E">
        <w:rPr>
          <w:rFonts w:ascii="Times New Roman" w:eastAsiaTheme="minorEastAsia" w:hAnsi="Times New Roman"/>
          <w:sz w:val="20"/>
          <w:szCs w:val="20"/>
        </w:rPr>
        <w:t>Transmission electron microscopy of CZY nanoparticles</w:t>
      </w:r>
    </w:p>
    <w:p w:rsidR="00ED165D" w:rsidRDefault="00ED165D" w:rsidP="00ED165D">
      <w:pPr>
        <w:autoSpaceDE w:val="0"/>
        <w:autoSpaceDN w:val="0"/>
        <w:adjustRightInd w:val="0"/>
        <w:spacing w:after="0" w:line="240" w:lineRule="auto"/>
        <w:jc w:val="both"/>
        <w:rPr>
          <w:rFonts w:ascii="Times New Roman" w:eastAsiaTheme="minorEastAsia" w:hAnsi="Times New Roman"/>
          <w:sz w:val="20"/>
          <w:szCs w:val="20"/>
        </w:rPr>
      </w:pPr>
    </w:p>
    <w:p w:rsidR="00ED165D" w:rsidRDefault="00ED165D" w:rsidP="00ED165D">
      <w:pPr>
        <w:autoSpaceDE w:val="0"/>
        <w:autoSpaceDN w:val="0"/>
        <w:adjustRightInd w:val="0"/>
        <w:spacing w:after="0" w:line="240" w:lineRule="auto"/>
        <w:jc w:val="both"/>
        <w:rPr>
          <w:rFonts w:ascii="Times New Roman" w:eastAsiaTheme="minorEastAsia" w:hAnsi="Times New Roman"/>
          <w:sz w:val="20"/>
          <w:szCs w:val="20"/>
        </w:rPr>
      </w:pPr>
    </w:p>
    <w:p w:rsidR="00ED165D" w:rsidRPr="00CB186E" w:rsidRDefault="00ED165D" w:rsidP="00ED165D">
      <w:pPr>
        <w:autoSpaceDE w:val="0"/>
        <w:autoSpaceDN w:val="0"/>
        <w:adjustRightInd w:val="0"/>
        <w:spacing w:after="0" w:line="240" w:lineRule="auto"/>
        <w:jc w:val="both"/>
        <w:rPr>
          <w:rFonts w:ascii="Times New Roman" w:eastAsiaTheme="minorEastAsia" w:hAnsi="Times New Roman"/>
          <w:sz w:val="20"/>
          <w:szCs w:val="20"/>
        </w:rPr>
      </w:pPr>
    </w:p>
    <w:p w:rsidR="00ED165D" w:rsidRDefault="00ED165D" w:rsidP="00ED165D">
      <w:pPr>
        <w:autoSpaceDE w:val="0"/>
        <w:autoSpaceDN w:val="0"/>
        <w:adjustRightInd w:val="0"/>
        <w:spacing w:after="0" w:line="240" w:lineRule="auto"/>
        <w:jc w:val="both"/>
        <w:rPr>
          <w:rFonts w:ascii="Times New Roman" w:eastAsiaTheme="minorEastAsia" w:hAnsi="Times New Roman"/>
          <w:b/>
          <w:sz w:val="20"/>
          <w:szCs w:val="20"/>
        </w:rPr>
      </w:pPr>
      <w:r w:rsidRPr="00CB186E">
        <w:rPr>
          <w:rFonts w:ascii="Times New Roman" w:eastAsiaTheme="minorEastAsia" w:hAnsi="Times New Roman"/>
          <w:b/>
          <w:sz w:val="20"/>
          <w:szCs w:val="20"/>
        </w:rPr>
        <w:lastRenderedPageBreak/>
        <w:t>N</w:t>
      </w:r>
      <w:r w:rsidRPr="00CB186E">
        <w:rPr>
          <w:rFonts w:ascii="Times New Roman" w:eastAsiaTheme="minorEastAsia" w:hAnsi="Times New Roman"/>
          <w:b/>
          <w:sz w:val="20"/>
          <w:szCs w:val="20"/>
          <w:vertAlign w:val="subscript"/>
        </w:rPr>
        <w:t>2</w:t>
      </w:r>
      <w:r w:rsidRPr="00CB186E">
        <w:rPr>
          <w:rFonts w:ascii="Times New Roman" w:eastAsiaTheme="minorEastAsia" w:hAnsi="Times New Roman"/>
          <w:b/>
          <w:sz w:val="20"/>
          <w:szCs w:val="20"/>
        </w:rPr>
        <w:t xml:space="preserve"> </w:t>
      </w:r>
      <w:r>
        <w:rPr>
          <w:rFonts w:ascii="Times New Roman" w:eastAsiaTheme="minorEastAsia" w:hAnsi="Times New Roman"/>
          <w:b/>
          <w:sz w:val="20"/>
          <w:szCs w:val="20"/>
        </w:rPr>
        <w:t>Adsorption-Desorption Analysis</w:t>
      </w:r>
    </w:p>
    <w:p w:rsidR="00ED165D" w:rsidRDefault="00ED165D" w:rsidP="00ED165D">
      <w:pPr>
        <w:autoSpaceDE w:val="0"/>
        <w:autoSpaceDN w:val="0"/>
        <w:adjustRightInd w:val="0"/>
        <w:spacing w:after="0" w:line="240" w:lineRule="auto"/>
        <w:jc w:val="both"/>
        <w:rPr>
          <w:rFonts w:ascii="Times New Roman" w:hAnsi="Times New Roman"/>
          <w:sz w:val="20"/>
          <w:szCs w:val="20"/>
          <w:lang w:eastAsia="en-MY"/>
        </w:rPr>
      </w:pPr>
      <w:r w:rsidRPr="00CB186E">
        <w:rPr>
          <w:rFonts w:ascii="Times New Roman" w:hAnsi="Times New Roman"/>
          <w:sz w:val="20"/>
          <w:szCs w:val="20"/>
          <w:lang w:eastAsia="en-MY"/>
        </w:rPr>
        <w:t>The specific surface area, total pore volume, and average pore size of CZY and commercial CeO</w:t>
      </w:r>
      <w:r w:rsidRPr="00CB186E">
        <w:rPr>
          <w:rFonts w:ascii="Times New Roman" w:hAnsi="Times New Roman"/>
          <w:sz w:val="20"/>
          <w:szCs w:val="20"/>
          <w:vertAlign w:val="subscript"/>
          <w:lang w:eastAsia="en-MY"/>
        </w:rPr>
        <w:t>2</w:t>
      </w:r>
      <w:r w:rsidRPr="00CB186E">
        <w:rPr>
          <w:rFonts w:ascii="Times New Roman" w:hAnsi="Times New Roman"/>
          <w:sz w:val="20"/>
          <w:szCs w:val="20"/>
          <w:lang w:eastAsia="en-MY"/>
        </w:rPr>
        <w:t xml:space="preserve"> are listed in Table 1. The surface area of CZY nanoparticles is higher than the surface area of commercial CeO</w:t>
      </w:r>
      <w:r w:rsidRPr="00CB186E">
        <w:rPr>
          <w:rFonts w:ascii="Times New Roman" w:hAnsi="Times New Roman"/>
          <w:sz w:val="20"/>
          <w:szCs w:val="20"/>
          <w:vertAlign w:val="subscript"/>
          <w:lang w:eastAsia="en-MY"/>
        </w:rPr>
        <w:t>2</w:t>
      </w:r>
      <w:r w:rsidRPr="00CB186E">
        <w:rPr>
          <w:rFonts w:ascii="Times New Roman" w:hAnsi="Times New Roman"/>
          <w:sz w:val="20"/>
          <w:szCs w:val="20"/>
          <w:lang w:eastAsia="en-MY"/>
        </w:rPr>
        <w:t>. This indicates that the microemulsion method able to produce high surface area particles. The isotherm profile of CeO</w:t>
      </w:r>
      <w:r w:rsidRPr="00CB186E">
        <w:rPr>
          <w:rFonts w:ascii="Times New Roman" w:hAnsi="Times New Roman"/>
          <w:sz w:val="20"/>
          <w:szCs w:val="20"/>
          <w:vertAlign w:val="subscript"/>
          <w:lang w:eastAsia="en-MY"/>
        </w:rPr>
        <w:t>2</w:t>
      </w:r>
      <w:r w:rsidRPr="00CB186E">
        <w:rPr>
          <w:rFonts w:ascii="Times New Roman" w:hAnsi="Times New Roman"/>
          <w:sz w:val="20"/>
          <w:szCs w:val="20"/>
          <w:lang w:eastAsia="en-MY"/>
        </w:rPr>
        <w:t>-commercial clearly follows the type V, which have a weak adsorption and desorption. Instead, the CZY nanoparticles are follows the type IV which is mesoporous materials with a strong absorption and desorption as shown in Figure 3. It clearly proven that the narrow size of particles gives high surface area and strong substrate site. These results showed the potential characters of CZY nanoparticles are suitable to be applied in three-way catalyst.</w:t>
      </w:r>
    </w:p>
    <w:p w:rsidR="00ED165D" w:rsidRDefault="00ED165D" w:rsidP="00ED165D">
      <w:pPr>
        <w:autoSpaceDE w:val="0"/>
        <w:autoSpaceDN w:val="0"/>
        <w:adjustRightInd w:val="0"/>
        <w:spacing w:after="0" w:line="240" w:lineRule="auto"/>
        <w:jc w:val="both"/>
        <w:rPr>
          <w:rFonts w:ascii="Times New Roman" w:hAnsi="Times New Roman"/>
          <w:sz w:val="20"/>
          <w:szCs w:val="20"/>
          <w:lang w:eastAsia="en-MY"/>
        </w:rPr>
      </w:pPr>
    </w:p>
    <w:p w:rsidR="00ED165D" w:rsidRPr="00CB186E" w:rsidRDefault="00ED165D" w:rsidP="00ED165D">
      <w:pPr>
        <w:autoSpaceDE w:val="0"/>
        <w:autoSpaceDN w:val="0"/>
        <w:adjustRightInd w:val="0"/>
        <w:spacing w:after="0" w:line="240" w:lineRule="auto"/>
        <w:jc w:val="both"/>
        <w:rPr>
          <w:rFonts w:ascii="Times New Roman" w:hAnsi="Times New Roman"/>
          <w:sz w:val="20"/>
          <w:szCs w:val="20"/>
          <w:lang w:eastAsia="en-MY"/>
        </w:rPr>
      </w:pPr>
    </w:p>
    <w:p w:rsidR="00ED165D" w:rsidRPr="00CB186E" w:rsidRDefault="00ED165D" w:rsidP="00ED165D">
      <w:pPr>
        <w:autoSpaceDE w:val="0"/>
        <w:autoSpaceDN w:val="0"/>
        <w:adjustRightInd w:val="0"/>
        <w:spacing w:after="120" w:line="240" w:lineRule="auto"/>
        <w:jc w:val="center"/>
        <w:rPr>
          <w:rFonts w:ascii="Times New Roman" w:hAnsi="Times New Roman"/>
          <w:sz w:val="20"/>
          <w:szCs w:val="20"/>
          <w:lang w:eastAsia="en-MY"/>
        </w:rPr>
      </w:pPr>
      <w:r w:rsidRPr="00CB186E">
        <w:rPr>
          <w:rFonts w:ascii="Times New Roman" w:hAnsi="Times New Roman"/>
          <w:sz w:val="20"/>
          <w:szCs w:val="20"/>
          <w:lang w:eastAsia="en-MY"/>
        </w:rPr>
        <w:t>Table 1</w:t>
      </w:r>
      <w:r>
        <w:rPr>
          <w:rFonts w:ascii="Times New Roman" w:hAnsi="Times New Roman"/>
          <w:sz w:val="20"/>
          <w:szCs w:val="20"/>
          <w:lang w:eastAsia="en-MY"/>
        </w:rPr>
        <w:t>.</w:t>
      </w:r>
      <w:r w:rsidRPr="00CB186E">
        <w:rPr>
          <w:rFonts w:ascii="Times New Roman" w:hAnsi="Times New Roman"/>
          <w:sz w:val="20"/>
          <w:szCs w:val="20"/>
          <w:lang w:eastAsia="en-MY"/>
        </w:rPr>
        <w:t>Textural property of commercial-CeO</w:t>
      </w:r>
      <w:r w:rsidRPr="00CB186E">
        <w:rPr>
          <w:rFonts w:ascii="Times New Roman" w:hAnsi="Times New Roman"/>
          <w:sz w:val="20"/>
          <w:szCs w:val="20"/>
          <w:vertAlign w:val="subscript"/>
          <w:lang w:eastAsia="en-MY"/>
        </w:rPr>
        <w:t>2</w:t>
      </w:r>
      <w:r w:rsidRPr="00CB186E">
        <w:rPr>
          <w:rFonts w:ascii="Times New Roman" w:hAnsi="Times New Roman"/>
          <w:sz w:val="20"/>
          <w:szCs w:val="20"/>
          <w:lang w:eastAsia="en-MY"/>
        </w:rPr>
        <w:t xml:space="preserve"> and CZY nanoparticles</w:t>
      </w:r>
    </w:p>
    <w:tbl>
      <w:tblPr>
        <w:tblStyle w:val="LightShading"/>
        <w:tblW w:w="8784" w:type="dxa"/>
        <w:jc w:val="center"/>
        <w:tblLook w:val="04A0" w:firstRow="1" w:lastRow="0" w:firstColumn="1" w:lastColumn="0" w:noHBand="0" w:noVBand="1"/>
      </w:tblPr>
      <w:tblGrid>
        <w:gridCol w:w="2016"/>
        <w:gridCol w:w="2448"/>
        <w:gridCol w:w="2160"/>
        <w:gridCol w:w="2160"/>
      </w:tblGrid>
      <w:tr w:rsidR="00ED165D" w:rsidRPr="00CB186E" w:rsidTr="0022523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tcPr>
          <w:p w:rsidR="00ED165D" w:rsidRPr="00CB186E" w:rsidRDefault="00ED165D" w:rsidP="00ED165D">
            <w:pPr>
              <w:adjustRightInd w:val="0"/>
              <w:spacing w:before="120" w:after="120" w:line="240" w:lineRule="auto"/>
              <w:jc w:val="center"/>
              <w:rPr>
                <w:rFonts w:ascii="Times New Roman" w:hAnsi="Times New Roman" w:cs="Times New Roman"/>
                <w:sz w:val="20"/>
                <w:szCs w:val="20"/>
                <w:lang w:eastAsia="en-MY"/>
              </w:rPr>
            </w:pPr>
            <w:r w:rsidRPr="00CB186E">
              <w:rPr>
                <w:rFonts w:ascii="Times New Roman" w:hAnsi="Times New Roman" w:cs="Times New Roman"/>
                <w:sz w:val="20"/>
                <w:szCs w:val="20"/>
                <w:lang w:eastAsia="en-MY"/>
              </w:rPr>
              <w:t>Identity</w:t>
            </w:r>
          </w:p>
        </w:tc>
        <w:tc>
          <w:tcPr>
            <w:tcW w:w="2448" w:type="dxa"/>
          </w:tcPr>
          <w:p w:rsidR="00ED165D" w:rsidRPr="00CB186E" w:rsidRDefault="00ED165D" w:rsidP="00ED165D">
            <w:pPr>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CB186E">
              <w:rPr>
                <w:rFonts w:ascii="Times New Roman" w:hAnsi="Times New Roman" w:cs="Times New Roman"/>
                <w:sz w:val="20"/>
                <w:szCs w:val="20"/>
                <w:lang w:eastAsia="en-MY"/>
              </w:rPr>
              <w:t>Specific Surface Area, m</w:t>
            </w:r>
            <w:r w:rsidRPr="00CB186E">
              <w:rPr>
                <w:rFonts w:ascii="Times New Roman" w:hAnsi="Times New Roman" w:cs="Times New Roman"/>
                <w:sz w:val="20"/>
                <w:szCs w:val="20"/>
                <w:vertAlign w:val="superscript"/>
                <w:lang w:eastAsia="en-MY"/>
              </w:rPr>
              <w:t>2</w:t>
            </w:r>
            <w:r w:rsidRPr="00CB186E">
              <w:rPr>
                <w:rFonts w:ascii="Times New Roman" w:hAnsi="Times New Roman" w:cs="Times New Roman"/>
                <w:sz w:val="20"/>
                <w:szCs w:val="20"/>
                <w:lang w:eastAsia="en-MY"/>
              </w:rPr>
              <w:t>/g</w:t>
            </w:r>
          </w:p>
        </w:tc>
        <w:tc>
          <w:tcPr>
            <w:tcW w:w="2160" w:type="dxa"/>
          </w:tcPr>
          <w:p w:rsidR="00ED165D" w:rsidRPr="00CB186E" w:rsidRDefault="00ED165D" w:rsidP="00ED165D">
            <w:pPr>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CB186E">
              <w:rPr>
                <w:rFonts w:ascii="Times New Roman" w:hAnsi="Times New Roman" w:cs="Times New Roman"/>
                <w:sz w:val="20"/>
                <w:szCs w:val="20"/>
                <w:lang w:eastAsia="en-MY"/>
              </w:rPr>
              <w:t>Total Pore Volume, (10</w:t>
            </w:r>
            <w:r w:rsidRPr="00CB186E">
              <w:rPr>
                <w:rFonts w:ascii="Times New Roman" w:hAnsi="Times New Roman" w:cs="Times New Roman"/>
                <w:sz w:val="20"/>
                <w:szCs w:val="20"/>
                <w:vertAlign w:val="superscript"/>
                <w:lang w:eastAsia="en-MY"/>
              </w:rPr>
              <w:t>-3</w:t>
            </w:r>
            <w:r w:rsidRPr="00CB186E">
              <w:rPr>
                <w:rFonts w:ascii="Times New Roman" w:hAnsi="Times New Roman" w:cs="Times New Roman"/>
                <w:sz w:val="20"/>
                <w:szCs w:val="20"/>
                <w:lang w:eastAsia="en-MY"/>
              </w:rPr>
              <w:t>) cm</w:t>
            </w:r>
            <w:r w:rsidRPr="00CB186E">
              <w:rPr>
                <w:rFonts w:ascii="Times New Roman" w:hAnsi="Times New Roman" w:cs="Times New Roman"/>
                <w:sz w:val="20"/>
                <w:szCs w:val="20"/>
                <w:vertAlign w:val="superscript"/>
                <w:lang w:eastAsia="en-MY"/>
              </w:rPr>
              <w:t>3</w:t>
            </w:r>
            <w:r w:rsidRPr="00CB186E">
              <w:rPr>
                <w:rFonts w:ascii="Times New Roman" w:hAnsi="Times New Roman" w:cs="Times New Roman"/>
                <w:sz w:val="20"/>
                <w:szCs w:val="20"/>
                <w:lang w:eastAsia="en-MY"/>
              </w:rPr>
              <w:t>/g</w:t>
            </w:r>
          </w:p>
        </w:tc>
        <w:tc>
          <w:tcPr>
            <w:tcW w:w="2160" w:type="dxa"/>
          </w:tcPr>
          <w:p w:rsidR="00ED165D" w:rsidRPr="00CB186E" w:rsidRDefault="00ED165D" w:rsidP="00ED165D">
            <w:pPr>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CB186E">
              <w:rPr>
                <w:rFonts w:ascii="Times New Roman" w:hAnsi="Times New Roman" w:cs="Times New Roman"/>
                <w:sz w:val="20"/>
                <w:szCs w:val="20"/>
                <w:lang w:eastAsia="en-MY"/>
              </w:rPr>
              <w:t>Average Pore Size, nm</w:t>
            </w:r>
          </w:p>
        </w:tc>
      </w:tr>
      <w:tr w:rsidR="00ED165D" w:rsidRPr="00CB186E" w:rsidTr="0022523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ED165D" w:rsidRPr="00AB779D" w:rsidRDefault="00ED165D" w:rsidP="00ED165D">
            <w:pPr>
              <w:adjustRightInd w:val="0"/>
              <w:spacing w:before="120" w:after="120" w:line="240" w:lineRule="auto"/>
              <w:jc w:val="center"/>
              <w:rPr>
                <w:rFonts w:ascii="Times New Roman" w:hAnsi="Times New Roman" w:cs="Times New Roman"/>
                <w:b w:val="0"/>
                <w:sz w:val="20"/>
                <w:szCs w:val="20"/>
                <w:lang w:eastAsia="en-MY"/>
              </w:rPr>
            </w:pPr>
            <w:r w:rsidRPr="00AB779D">
              <w:rPr>
                <w:rFonts w:ascii="Times New Roman" w:hAnsi="Times New Roman" w:cs="Times New Roman"/>
                <w:b w:val="0"/>
                <w:sz w:val="20"/>
                <w:szCs w:val="20"/>
                <w:lang w:eastAsia="en-MY"/>
              </w:rPr>
              <w:t>CeO</w:t>
            </w:r>
            <w:r w:rsidRPr="00AB779D">
              <w:rPr>
                <w:rFonts w:ascii="Times New Roman" w:hAnsi="Times New Roman" w:cs="Times New Roman"/>
                <w:b w:val="0"/>
                <w:sz w:val="20"/>
                <w:szCs w:val="20"/>
                <w:vertAlign w:val="subscript"/>
                <w:lang w:eastAsia="en-MY"/>
              </w:rPr>
              <w:t>2</w:t>
            </w:r>
            <w:r w:rsidRPr="00AB779D">
              <w:rPr>
                <w:rFonts w:ascii="Times New Roman" w:hAnsi="Times New Roman" w:cs="Times New Roman"/>
                <w:b w:val="0"/>
                <w:sz w:val="20"/>
                <w:szCs w:val="20"/>
                <w:lang w:eastAsia="en-MY"/>
              </w:rPr>
              <w:t>-commercial</w:t>
            </w:r>
          </w:p>
        </w:tc>
        <w:tc>
          <w:tcPr>
            <w:tcW w:w="2448" w:type="dxa"/>
            <w:shd w:val="clear" w:color="auto" w:fill="auto"/>
          </w:tcPr>
          <w:p w:rsidR="00ED165D" w:rsidRPr="00AB779D" w:rsidRDefault="00ED165D" w:rsidP="00ED165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41.85</w:t>
            </w:r>
          </w:p>
        </w:tc>
        <w:tc>
          <w:tcPr>
            <w:tcW w:w="2160" w:type="dxa"/>
            <w:shd w:val="clear" w:color="auto" w:fill="auto"/>
          </w:tcPr>
          <w:p w:rsidR="00ED165D" w:rsidRPr="00AB779D" w:rsidRDefault="00ED165D" w:rsidP="00ED165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74.00</w:t>
            </w:r>
          </w:p>
        </w:tc>
        <w:tc>
          <w:tcPr>
            <w:tcW w:w="2160" w:type="dxa"/>
            <w:shd w:val="clear" w:color="auto" w:fill="auto"/>
          </w:tcPr>
          <w:p w:rsidR="00ED165D" w:rsidRPr="00AB779D" w:rsidRDefault="00ED165D" w:rsidP="00ED165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11.50</w:t>
            </w:r>
          </w:p>
        </w:tc>
      </w:tr>
      <w:tr w:rsidR="00ED165D" w:rsidRPr="00CB186E" w:rsidTr="0022523F">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ED165D" w:rsidRPr="00AB779D" w:rsidRDefault="00ED165D" w:rsidP="00ED165D">
            <w:pPr>
              <w:adjustRightInd w:val="0"/>
              <w:spacing w:before="120" w:after="120" w:line="240" w:lineRule="auto"/>
              <w:jc w:val="center"/>
              <w:rPr>
                <w:rFonts w:ascii="Times New Roman" w:hAnsi="Times New Roman" w:cs="Times New Roman"/>
                <w:b w:val="0"/>
                <w:sz w:val="20"/>
                <w:szCs w:val="20"/>
                <w:lang w:eastAsia="en-MY"/>
              </w:rPr>
            </w:pPr>
            <w:r w:rsidRPr="00AB779D">
              <w:rPr>
                <w:rFonts w:ascii="Times New Roman" w:hAnsi="Times New Roman" w:cs="Times New Roman"/>
                <w:b w:val="0"/>
                <w:sz w:val="20"/>
                <w:szCs w:val="20"/>
                <w:lang w:eastAsia="en-MY"/>
              </w:rPr>
              <w:t>CZY</w:t>
            </w:r>
          </w:p>
        </w:tc>
        <w:tc>
          <w:tcPr>
            <w:tcW w:w="2448" w:type="dxa"/>
            <w:shd w:val="clear" w:color="auto" w:fill="auto"/>
          </w:tcPr>
          <w:p w:rsidR="00ED165D" w:rsidRPr="00AB779D" w:rsidRDefault="00ED165D" w:rsidP="00ED165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219.50</w:t>
            </w:r>
          </w:p>
        </w:tc>
        <w:tc>
          <w:tcPr>
            <w:tcW w:w="2160" w:type="dxa"/>
            <w:shd w:val="clear" w:color="auto" w:fill="auto"/>
          </w:tcPr>
          <w:p w:rsidR="00ED165D" w:rsidRPr="00AB779D" w:rsidRDefault="00ED165D" w:rsidP="00ED165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93.10</w:t>
            </w:r>
          </w:p>
        </w:tc>
        <w:tc>
          <w:tcPr>
            <w:tcW w:w="2160" w:type="dxa"/>
            <w:shd w:val="clear" w:color="auto" w:fill="auto"/>
          </w:tcPr>
          <w:p w:rsidR="00ED165D" w:rsidRPr="00AB779D" w:rsidRDefault="00ED165D" w:rsidP="00ED165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779D">
              <w:rPr>
                <w:rFonts w:ascii="Times New Roman" w:hAnsi="Times New Roman" w:cs="Times New Roman"/>
                <w:sz w:val="20"/>
                <w:szCs w:val="20"/>
              </w:rPr>
              <w:t>2.64</w:t>
            </w:r>
          </w:p>
        </w:tc>
      </w:tr>
    </w:tbl>
    <w:p w:rsidR="00ED165D" w:rsidRDefault="00ED165D" w:rsidP="00ED165D">
      <w:pPr>
        <w:autoSpaceDE w:val="0"/>
        <w:autoSpaceDN w:val="0"/>
        <w:adjustRightInd w:val="0"/>
        <w:spacing w:after="120" w:line="240" w:lineRule="auto"/>
        <w:jc w:val="both"/>
        <w:rPr>
          <w:rFonts w:ascii="Times New Roman" w:hAnsi="Times New Roman"/>
          <w:sz w:val="20"/>
          <w:szCs w:val="20"/>
          <w:lang w:eastAsia="en-MY"/>
        </w:rPr>
      </w:pPr>
    </w:p>
    <w:p w:rsidR="00ED165D" w:rsidRPr="00ED165D" w:rsidRDefault="00ED165D" w:rsidP="00ED165D">
      <w:pPr>
        <w:autoSpaceDE w:val="0"/>
        <w:autoSpaceDN w:val="0"/>
        <w:adjustRightInd w:val="0"/>
        <w:spacing w:after="120" w:line="240" w:lineRule="auto"/>
        <w:jc w:val="both"/>
        <w:rPr>
          <w:rFonts w:ascii="Times New Roman" w:hAnsi="Times New Roman"/>
          <w:sz w:val="20"/>
          <w:szCs w:val="20"/>
          <w:lang w:eastAsia="en-MY"/>
        </w:rPr>
      </w:pPr>
    </w:p>
    <w:p w:rsidR="00ED165D" w:rsidRPr="00CB186E" w:rsidRDefault="00ED165D" w:rsidP="00ED165D">
      <w:pPr>
        <w:autoSpaceDE w:val="0"/>
        <w:autoSpaceDN w:val="0"/>
        <w:adjustRightInd w:val="0"/>
        <w:spacing w:after="120" w:line="240" w:lineRule="auto"/>
        <w:jc w:val="center"/>
        <w:rPr>
          <w:rFonts w:ascii="Times New Roman" w:eastAsiaTheme="minorEastAsia" w:hAnsi="Times New Roman"/>
          <w:sz w:val="24"/>
          <w:szCs w:val="24"/>
        </w:rPr>
      </w:pPr>
      <w:r w:rsidRPr="00CB186E">
        <w:rPr>
          <w:noProof/>
        </w:rPr>
        <w:drawing>
          <wp:inline distT="0" distB="0" distL="0" distR="0" wp14:anchorId="47708EAD" wp14:editId="441E4DC7">
            <wp:extent cx="4572000" cy="2655837"/>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165D" w:rsidRPr="00CB186E" w:rsidRDefault="00ED165D" w:rsidP="00ED165D">
      <w:pPr>
        <w:pStyle w:val="TTPParagraphothers"/>
        <w:ind w:firstLine="0"/>
        <w:jc w:val="center"/>
        <w:rPr>
          <w:bCs/>
          <w:sz w:val="20"/>
          <w:szCs w:val="20"/>
        </w:rPr>
      </w:pPr>
      <w:r w:rsidRPr="00CB186E">
        <w:rPr>
          <w:bCs/>
          <w:sz w:val="20"/>
          <w:szCs w:val="20"/>
        </w:rPr>
        <w:t>Figure</w:t>
      </w:r>
      <w:r>
        <w:rPr>
          <w:bCs/>
          <w:sz w:val="20"/>
          <w:szCs w:val="20"/>
        </w:rPr>
        <w:t xml:space="preserve"> 3. </w:t>
      </w:r>
      <w:r w:rsidRPr="00CB186E">
        <w:rPr>
          <w:bCs/>
          <w:sz w:val="20"/>
          <w:szCs w:val="20"/>
        </w:rPr>
        <w:t>Isotherm profiles of CZY nanoparticles</w:t>
      </w:r>
    </w:p>
    <w:p w:rsidR="00ED165D" w:rsidRDefault="00ED165D" w:rsidP="00ED165D">
      <w:pPr>
        <w:pStyle w:val="TTPParagraphothers"/>
        <w:ind w:firstLine="0"/>
        <w:rPr>
          <w:bCs/>
          <w:sz w:val="20"/>
          <w:szCs w:val="20"/>
        </w:rPr>
      </w:pPr>
    </w:p>
    <w:p w:rsidR="00ED165D" w:rsidRPr="00CB186E" w:rsidRDefault="00ED165D" w:rsidP="00ED165D">
      <w:pPr>
        <w:pStyle w:val="TTPParagraphothers"/>
        <w:ind w:firstLine="0"/>
        <w:rPr>
          <w:bCs/>
          <w:sz w:val="20"/>
          <w:szCs w:val="20"/>
        </w:rPr>
      </w:pPr>
    </w:p>
    <w:p w:rsidR="00ED165D" w:rsidRPr="00ED165D" w:rsidRDefault="00ED165D" w:rsidP="00ED165D">
      <w:pPr>
        <w:spacing w:after="0" w:line="240" w:lineRule="auto"/>
        <w:jc w:val="both"/>
        <w:rPr>
          <w:rFonts w:ascii="Times New Roman" w:hAnsi="Times New Roman"/>
          <w:b/>
          <w:sz w:val="20"/>
          <w:szCs w:val="20"/>
        </w:rPr>
      </w:pPr>
      <w:r w:rsidRPr="00ED165D">
        <w:rPr>
          <w:rFonts w:ascii="Times New Roman" w:hAnsi="Times New Roman"/>
          <w:b/>
          <w:sz w:val="20"/>
          <w:szCs w:val="20"/>
        </w:rPr>
        <w:t>Thermogravimetric Analysis (TGA)</w:t>
      </w:r>
    </w:p>
    <w:p w:rsidR="00ED165D" w:rsidRPr="00ED165D" w:rsidRDefault="00ED165D" w:rsidP="00ED165D">
      <w:pPr>
        <w:spacing w:after="0" w:line="240" w:lineRule="auto"/>
        <w:jc w:val="both"/>
        <w:rPr>
          <w:rFonts w:ascii="Times New Roman" w:eastAsia="TimesNewRomanPSMT" w:hAnsi="Times New Roman"/>
          <w:sz w:val="20"/>
          <w:szCs w:val="20"/>
        </w:rPr>
      </w:pPr>
      <w:r w:rsidRPr="00ED165D">
        <w:rPr>
          <w:rFonts w:ascii="Times New Roman" w:hAnsi="Times New Roman"/>
          <w:sz w:val="20"/>
          <w:szCs w:val="20"/>
        </w:rPr>
        <w:t xml:space="preserve">The thermal stability of CZY nanoparticles are examined via TGA. In Figure 4, TGA and DTG profile show four (4) major peaks during the thermal course. Firstly, the initial point of the weight loss is shown at T &lt; 100 </w:t>
      </w:r>
      <w:r w:rsidRPr="00ED165D">
        <w:rPr>
          <w:rFonts w:ascii="Times New Roman" w:eastAsia="TimesNewRomanPSMT" w:hAnsi="Times New Roman"/>
          <w:sz w:val="20"/>
          <w:szCs w:val="20"/>
        </w:rPr>
        <w:t xml:space="preserve">˚C. It indicates the removal of water molecule and excess of volatile compound during synthesis route. The second point of the weight loss is observed at range 200°C &gt; T &gt; 350˚C with a weight loss of 0.24 mg/min. It may be attributed to the transformation of degree crystallinity of CZY </w:t>
      </w:r>
      <w:r w:rsidRPr="00ED165D">
        <w:rPr>
          <w:rFonts w:ascii="Times New Roman" w:hAnsi="Times New Roman"/>
          <w:sz w:val="20"/>
          <w:szCs w:val="20"/>
        </w:rPr>
        <w:t>nanoparticles</w:t>
      </w:r>
      <w:r w:rsidRPr="00ED165D">
        <w:rPr>
          <w:rFonts w:ascii="Times New Roman" w:eastAsia="TimesNewRomanPSMT" w:hAnsi="Times New Roman"/>
          <w:sz w:val="20"/>
          <w:szCs w:val="20"/>
        </w:rPr>
        <w:t xml:space="preserve">. According to the </w:t>
      </w:r>
      <w:hyperlink w:anchor="_ENREF_15" w:tooltip="Toshiyuki Masui, 1998 #265" w:history="1">
        <w:r w:rsidRPr="00ED165D">
          <w:rPr>
            <w:rFonts w:ascii="Times New Roman" w:eastAsia="TimesNewRomanPSMT" w:hAnsi="Times New Roman"/>
            <w:sz w:val="20"/>
            <w:szCs w:val="20"/>
          </w:rPr>
          <w:fldChar w:fldCharType="begin"/>
        </w:r>
        <w:r w:rsidRPr="00ED165D">
          <w:rPr>
            <w:rFonts w:ascii="Times New Roman" w:eastAsia="TimesNewRomanPSMT" w:hAnsi="Times New Roman"/>
            <w:sz w:val="20"/>
            <w:szCs w:val="20"/>
          </w:rPr>
          <w:instrText xml:space="preserve"> ADDIN EN.CITE &lt;EndNote&gt;&lt;Cite AuthorYear="1"&gt;&lt;Author&gt;Toshiyuki Masui&lt;/Author&gt;&lt;Year&gt;1998&lt;/Year&gt;&lt;RecNum&gt;265&lt;/RecNum&gt;&lt;DisplayText&gt;Toshiyuki Masui, et al. [15]&lt;/DisplayText&gt;&lt;record&gt;&lt;rec-number&gt;265&lt;/rec-number&gt;&lt;foreign-keys&gt;&lt;key app="EN" db-id="ar52zrxzytae27ets5u5p2eht2fd9r2r25pd"&gt;265&lt;/key&gt;&lt;/foreign-keys&gt;&lt;ref-type name="Journal Article"&gt;17&lt;/ref-type&gt;&lt;contributors&gt;&lt;authors&gt;&lt;author&gt;Toshiyuki Masui,&lt;/author&gt;&lt;author&gt;Kazuyasu Fujiwara,&lt;/author&gt;&lt;author&gt;Yumin Peng,&lt;/author&gt;&lt;author&gt;Takao Sakata,&lt;/author&gt;&lt;author&gt;Ken-ichi Machida,&lt;/author&gt;&lt;author&gt;Hirotaro Mori,&lt;/author&gt;&lt;author&gt;Gin-ya Adachi&lt;/author&gt;&lt;/authors&gt;&lt;/contributors&gt;&lt;titles&gt;&lt;title&gt;Characterization and catalytic properties of CeO2–ZrO2 ultrafine particles prepared by the microemulsion method&lt;/title&gt;&lt;secondary-title&gt;Journal of Alloys and Compounds&lt;/secondary-title&gt;&lt;/titles&gt;&lt;periodical&gt;&lt;full-title&gt;Journal of Alloys and Compounds&lt;/full-title&gt;&lt;/periodical&gt;&lt;volume&gt;269&lt;/volume&gt;&lt;number&gt;116-122&lt;/number&gt;&lt;dates&gt;&lt;year&gt;1998&lt;/year&gt;&lt;/dates&gt;&lt;urls&gt;&lt;/urls&gt;&lt;/record&gt;&lt;/Cite&gt;&lt;/EndNote&gt;</w:instrText>
        </w:r>
        <w:r w:rsidRPr="00ED165D">
          <w:rPr>
            <w:rFonts w:ascii="Times New Roman" w:eastAsia="TimesNewRomanPSMT" w:hAnsi="Times New Roman"/>
            <w:sz w:val="20"/>
            <w:szCs w:val="20"/>
          </w:rPr>
          <w:fldChar w:fldCharType="separate"/>
        </w:r>
        <w:r w:rsidRPr="00ED165D">
          <w:rPr>
            <w:rFonts w:ascii="Times New Roman" w:eastAsia="TimesNewRomanPSMT" w:hAnsi="Times New Roman"/>
            <w:noProof/>
            <w:sz w:val="20"/>
            <w:szCs w:val="20"/>
          </w:rPr>
          <w:t>Toshiyuki Masui, et al. [15]</w:t>
        </w:r>
        <w:r w:rsidRPr="00ED165D">
          <w:rPr>
            <w:rFonts w:ascii="Times New Roman" w:eastAsia="TimesNewRomanPSMT" w:hAnsi="Times New Roman"/>
            <w:sz w:val="20"/>
            <w:szCs w:val="20"/>
          </w:rPr>
          <w:fldChar w:fldCharType="end"/>
        </w:r>
      </w:hyperlink>
      <w:r w:rsidRPr="00ED165D">
        <w:rPr>
          <w:rFonts w:ascii="Times New Roman" w:eastAsia="TimesNewRomanPSMT" w:hAnsi="Times New Roman"/>
          <w:sz w:val="20"/>
          <w:szCs w:val="20"/>
        </w:rPr>
        <w:t>, the</w:t>
      </w:r>
      <w:r w:rsidRPr="00ED165D">
        <w:rPr>
          <w:rFonts w:ascii="Times New Roman" w:hAnsi="Times New Roman"/>
          <w:sz w:val="20"/>
          <w:szCs w:val="20"/>
        </w:rPr>
        <w:t xml:space="preserve"> </w:t>
      </w:r>
      <w:r w:rsidRPr="00ED165D">
        <w:rPr>
          <w:rFonts w:ascii="Times New Roman" w:eastAsia="TimesNewRomanPSMT" w:hAnsi="Times New Roman"/>
          <w:sz w:val="20"/>
          <w:szCs w:val="20"/>
        </w:rPr>
        <w:t>amorphous phase of the sample may change to a better crystallinity at temperature of 250</w:t>
      </w:r>
      <w:r w:rsidRPr="00ED165D">
        <w:rPr>
          <w:rFonts w:ascii="Times New Roman" w:eastAsia="TimesNewRomanPSMT" w:hAnsi="Times New Roman"/>
          <w:sz w:val="20"/>
          <w:szCs w:val="20"/>
          <w:vertAlign w:val="superscript"/>
        </w:rPr>
        <w:t>o</w:t>
      </w:r>
      <w:r w:rsidRPr="00ED165D">
        <w:rPr>
          <w:rFonts w:ascii="Times New Roman" w:eastAsia="TimesNewRomanPSMT" w:hAnsi="Times New Roman"/>
          <w:sz w:val="20"/>
          <w:szCs w:val="20"/>
        </w:rPr>
        <w:t>C. The third peak is observed at range 450°C &gt; T &gt; 700 °C with a weight loss of 0.12 mg/min. It indicates the reducibility transformation of Ce</w:t>
      </w:r>
      <w:r w:rsidRPr="00ED165D">
        <w:rPr>
          <w:rFonts w:ascii="Times New Roman" w:eastAsia="TimesNewRomanPSMT" w:hAnsi="Times New Roman"/>
          <w:sz w:val="20"/>
          <w:szCs w:val="20"/>
          <w:vertAlign w:val="superscript"/>
        </w:rPr>
        <w:t xml:space="preserve">4+ </w:t>
      </w:r>
      <w:r w:rsidRPr="00ED165D">
        <w:rPr>
          <w:rFonts w:ascii="Times New Roman" w:eastAsia="TimesNewRomanPSMT" w:hAnsi="Times New Roman"/>
          <w:sz w:val="20"/>
          <w:szCs w:val="20"/>
        </w:rPr>
        <w:t>→ Ce</w:t>
      </w:r>
      <w:r w:rsidRPr="00ED165D">
        <w:rPr>
          <w:rFonts w:ascii="Times New Roman" w:eastAsia="TimesNewRomanPSMT" w:hAnsi="Times New Roman"/>
          <w:sz w:val="20"/>
          <w:szCs w:val="20"/>
          <w:vertAlign w:val="superscript"/>
        </w:rPr>
        <w:t>3+</w:t>
      </w:r>
      <w:r w:rsidRPr="00ED165D">
        <w:rPr>
          <w:rFonts w:ascii="Times New Roman" w:eastAsia="TimesNewRomanPSMT" w:hAnsi="Times New Roman"/>
          <w:sz w:val="20"/>
          <w:szCs w:val="20"/>
        </w:rPr>
        <w:t xml:space="preserve"> ions, which the removal of oxygen atom from ceria and makes the reduction of </w:t>
      </w:r>
      <w:r w:rsidRPr="00ED165D">
        <w:rPr>
          <w:rFonts w:ascii="Times New Roman" w:eastAsia="TimesNewRomanPSMT" w:hAnsi="Times New Roman"/>
          <w:sz w:val="20"/>
          <w:szCs w:val="20"/>
        </w:rPr>
        <w:lastRenderedPageBreak/>
        <w:t xml:space="preserve">weight of sample. Some literatures report that the reducibility of the modification ceria activate at temperature ~ 400-700 </w:t>
      </w:r>
      <w:r w:rsidRPr="00ED165D">
        <w:rPr>
          <w:rFonts w:ascii="Times New Roman" w:eastAsia="TimesNewRomanPSMT" w:hAnsi="Times New Roman"/>
          <w:sz w:val="20"/>
          <w:szCs w:val="20"/>
          <w:vertAlign w:val="superscript"/>
        </w:rPr>
        <w:t>o</w:t>
      </w:r>
      <w:r w:rsidRPr="00ED165D">
        <w:rPr>
          <w:rFonts w:ascii="Times New Roman" w:eastAsia="TimesNewRomanPSMT" w:hAnsi="Times New Roman"/>
          <w:sz w:val="20"/>
          <w:szCs w:val="20"/>
        </w:rPr>
        <w:t xml:space="preserve">C </w:t>
      </w:r>
      <w:r w:rsidRPr="00ED165D">
        <w:rPr>
          <w:rFonts w:ascii="Times New Roman" w:eastAsia="TimesNewRomanPSMT" w:hAnsi="Times New Roman"/>
          <w:sz w:val="20"/>
          <w:szCs w:val="20"/>
        </w:rPr>
        <w:fldChar w:fldCharType="begin">
          <w:fldData xml:space="preserve">PEVuZE5vdGU+PENpdGU+PEF1dGhvcj5MaTwvQXV0aG9yPjxZZWFyPjIwMTA8L1llYXI+PFJlY051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==
</w:fldData>
        </w:fldChar>
      </w:r>
      <w:r w:rsidRPr="00ED165D">
        <w:rPr>
          <w:rFonts w:ascii="Times New Roman" w:eastAsia="TimesNewRomanPSMT" w:hAnsi="Times New Roman"/>
          <w:sz w:val="20"/>
          <w:szCs w:val="20"/>
        </w:rPr>
        <w:instrText xml:space="preserve"> ADDIN EN.CITE </w:instrText>
      </w:r>
      <w:r w:rsidRPr="00ED165D">
        <w:rPr>
          <w:rFonts w:ascii="Times New Roman" w:eastAsia="TimesNewRomanPSMT" w:hAnsi="Times New Roman"/>
          <w:sz w:val="20"/>
          <w:szCs w:val="20"/>
        </w:rPr>
        <w:fldChar w:fldCharType="begin">
          <w:fldData xml:space="preserve">PEVuZE5vdGU+PENpdGU+PEF1dGhvcj5MaTwvQXV0aG9yPjxZZWFyPjIwMTA8L1llYXI+PFJlY051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==
</w:fldData>
        </w:fldChar>
      </w:r>
      <w:r w:rsidRPr="00ED165D">
        <w:rPr>
          <w:rFonts w:ascii="Times New Roman" w:eastAsia="TimesNewRomanPSMT" w:hAnsi="Times New Roman"/>
          <w:sz w:val="20"/>
          <w:szCs w:val="20"/>
        </w:rPr>
        <w:instrText xml:space="preserve"> ADDIN EN.CITE.DATA </w:instrText>
      </w:r>
      <w:r w:rsidRPr="00ED165D">
        <w:rPr>
          <w:rFonts w:ascii="Times New Roman" w:eastAsia="TimesNewRomanPSMT" w:hAnsi="Times New Roman"/>
          <w:sz w:val="20"/>
          <w:szCs w:val="20"/>
        </w:rPr>
      </w:r>
      <w:r w:rsidRPr="00ED165D">
        <w:rPr>
          <w:rFonts w:ascii="Times New Roman" w:eastAsia="TimesNewRomanPSMT" w:hAnsi="Times New Roman"/>
          <w:sz w:val="20"/>
          <w:szCs w:val="20"/>
        </w:rPr>
        <w:fldChar w:fldCharType="end"/>
      </w:r>
      <w:r w:rsidRPr="00ED165D">
        <w:rPr>
          <w:rFonts w:ascii="Times New Roman" w:eastAsia="TimesNewRomanPSMT" w:hAnsi="Times New Roman"/>
          <w:sz w:val="20"/>
          <w:szCs w:val="20"/>
        </w:rPr>
      </w:r>
      <w:r w:rsidRPr="00ED165D">
        <w:rPr>
          <w:rFonts w:ascii="Times New Roman" w:eastAsia="TimesNewRomanPSMT" w:hAnsi="Times New Roman"/>
          <w:sz w:val="20"/>
          <w:szCs w:val="20"/>
        </w:rPr>
        <w:fldChar w:fldCharType="separate"/>
      </w:r>
      <w:r w:rsidRPr="00ED165D">
        <w:rPr>
          <w:rFonts w:ascii="Times New Roman" w:eastAsia="TimesNewRomanPSMT" w:hAnsi="Times New Roman"/>
          <w:noProof/>
          <w:sz w:val="20"/>
          <w:szCs w:val="20"/>
        </w:rPr>
        <w:t>[</w:t>
      </w:r>
      <w:hyperlink w:anchor="_ENREF_2" w:tooltip="Li, 2010 #93" w:history="1">
        <w:r w:rsidRPr="00ED165D">
          <w:rPr>
            <w:rFonts w:ascii="Times New Roman" w:eastAsia="TimesNewRomanPSMT" w:hAnsi="Times New Roman"/>
            <w:noProof/>
            <w:sz w:val="20"/>
            <w:szCs w:val="20"/>
          </w:rPr>
          <w:t>2</w:t>
        </w:r>
      </w:hyperlink>
      <w:r w:rsidRPr="00ED165D">
        <w:rPr>
          <w:rFonts w:ascii="Times New Roman" w:eastAsia="TimesNewRomanPSMT" w:hAnsi="Times New Roman"/>
          <w:noProof/>
          <w:sz w:val="20"/>
          <w:szCs w:val="20"/>
        </w:rPr>
        <w:t xml:space="preserve">, </w:t>
      </w:r>
      <w:hyperlink w:anchor="_ENREF_6" w:tooltip="Wang, 2010 #57" w:history="1">
        <w:r w:rsidRPr="00ED165D">
          <w:rPr>
            <w:rFonts w:ascii="Times New Roman" w:eastAsia="TimesNewRomanPSMT" w:hAnsi="Times New Roman"/>
            <w:noProof/>
            <w:sz w:val="20"/>
            <w:szCs w:val="20"/>
          </w:rPr>
          <w:t>6</w:t>
        </w:r>
      </w:hyperlink>
      <w:r w:rsidRPr="00ED165D">
        <w:rPr>
          <w:rFonts w:ascii="Times New Roman" w:eastAsia="TimesNewRomanPSMT" w:hAnsi="Times New Roman"/>
          <w:noProof/>
          <w:sz w:val="20"/>
          <w:szCs w:val="20"/>
        </w:rPr>
        <w:t xml:space="preserve">, </w:t>
      </w:r>
      <w:hyperlink w:anchor="_ENREF_16" w:tooltip="Radlik, 2013 #234" w:history="1">
        <w:r w:rsidRPr="00ED165D">
          <w:rPr>
            <w:rFonts w:ascii="Times New Roman" w:eastAsia="TimesNewRomanPSMT" w:hAnsi="Times New Roman"/>
            <w:noProof/>
            <w:sz w:val="20"/>
            <w:szCs w:val="20"/>
          </w:rPr>
          <w:t>16</w:t>
        </w:r>
      </w:hyperlink>
      <w:r w:rsidRPr="00ED165D">
        <w:rPr>
          <w:rFonts w:ascii="Times New Roman" w:eastAsia="TimesNewRomanPSMT" w:hAnsi="Times New Roman"/>
          <w:noProof/>
          <w:sz w:val="20"/>
          <w:szCs w:val="20"/>
        </w:rPr>
        <w:t xml:space="preserve">, </w:t>
      </w:r>
      <w:hyperlink w:anchor="_ENREF_17" w:tooltip="He, 2004 #59" w:history="1">
        <w:r w:rsidRPr="00ED165D">
          <w:rPr>
            <w:rFonts w:ascii="Times New Roman" w:eastAsia="TimesNewRomanPSMT" w:hAnsi="Times New Roman"/>
            <w:noProof/>
            <w:sz w:val="20"/>
            <w:szCs w:val="20"/>
          </w:rPr>
          <w:t>17</w:t>
        </w:r>
      </w:hyperlink>
      <w:r w:rsidRPr="00ED165D">
        <w:rPr>
          <w:rFonts w:ascii="Times New Roman" w:eastAsia="TimesNewRomanPSMT" w:hAnsi="Times New Roman"/>
          <w:noProof/>
          <w:sz w:val="20"/>
          <w:szCs w:val="20"/>
        </w:rPr>
        <w:t>]</w:t>
      </w:r>
      <w:r w:rsidRPr="00ED165D">
        <w:rPr>
          <w:rFonts w:ascii="Times New Roman" w:eastAsia="TimesNewRomanPSMT" w:hAnsi="Times New Roman"/>
          <w:sz w:val="20"/>
          <w:szCs w:val="20"/>
        </w:rPr>
        <w:fldChar w:fldCharType="end"/>
      </w:r>
      <w:r w:rsidRPr="00ED165D">
        <w:rPr>
          <w:rFonts w:ascii="Times New Roman" w:eastAsia="TimesNewRomanPSMT" w:hAnsi="Times New Roman"/>
          <w:sz w:val="20"/>
          <w:szCs w:val="20"/>
        </w:rPr>
        <w:t xml:space="preserve">. The last peak is observed at range 900°C &gt; T &gt; 1100 °C with a very small weight loss (0.05mg/min). It may due to the decomposition of ceria, which the changing of oxidation number ceria (+3 → 0) and indicating the chemical deactivation of CZY </w:t>
      </w:r>
      <w:r w:rsidRPr="00ED165D">
        <w:rPr>
          <w:rFonts w:ascii="Times New Roman" w:hAnsi="Times New Roman"/>
          <w:sz w:val="20"/>
          <w:szCs w:val="20"/>
        </w:rPr>
        <w:t xml:space="preserve">nanoparticles. </w:t>
      </w:r>
      <w:r w:rsidRPr="00ED165D">
        <w:rPr>
          <w:rFonts w:ascii="Times New Roman" w:eastAsia="TimesNewRomanPSMT" w:hAnsi="Times New Roman"/>
          <w:sz w:val="20"/>
          <w:szCs w:val="20"/>
        </w:rPr>
        <w:t>The results also revealed that the peak 4 shows the lowest weight losses which of &lt; 0.04 mg/min, indicating the CZY nanoparticles have a good thermal stability in the range of temperature more than 900</w:t>
      </w:r>
      <w:r w:rsidRPr="00ED165D">
        <w:rPr>
          <w:rFonts w:ascii="Times New Roman" w:eastAsia="TimesNewRomanPSMT" w:hAnsi="Times New Roman"/>
          <w:sz w:val="20"/>
          <w:szCs w:val="20"/>
          <w:vertAlign w:val="superscript"/>
        </w:rPr>
        <w:t>o</w:t>
      </w:r>
      <w:r w:rsidRPr="00ED165D">
        <w:rPr>
          <w:rFonts w:ascii="Times New Roman" w:eastAsia="TimesNewRomanPSMT" w:hAnsi="Times New Roman"/>
          <w:sz w:val="20"/>
          <w:szCs w:val="20"/>
        </w:rPr>
        <w:t xml:space="preserve">C.  </w:t>
      </w:r>
    </w:p>
    <w:p w:rsidR="00ED165D" w:rsidRDefault="00ED165D" w:rsidP="00ED165D">
      <w:pPr>
        <w:spacing w:after="0" w:line="240" w:lineRule="auto"/>
        <w:jc w:val="both"/>
        <w:rPr>
          <w:rFonts w:ascii="Times New Roman" w:eastAsia="TimesNewRomanPSMT" w:hAnsi="Times New Roman"/>
          <w:sz w:val="20"/>
          <w:szCs w:val="20"/>
        </w:rPr>
      </w:pPr>
    </w:p>
    <w:p w:rsidR="00ED165D" w:rsidRPr="00CB186E" w:rsidRDefault="00ED165D" w:rsidP="00ED165D">
      <w:pPr>
        <w:spacing w:after="0" w:line="240" w:lineRule="auto"/>
        <w:jc w:val="both"/>
        <w:rPr>
          <w:rFonts w:ascii="Times New Roman" w:eastAsia="TimesNewRomanPSMT" w:hAnsi="Times New Roman"/>
          <w:sz w:val="20"/>
          <w:szCs w:val="20"/>
        </w:rPr>
      </w:pPr>
    </w:p>
    <w:p w:rsidR="00ED165D" w:rsidRPr="00CB186E" w:rsidRDefault="00ED165D" w:rsidP="00ED165D">
      <w:pPr>
        <w:spacing w:after="120" w:line="240" w:lineRule="auto"/>
        <w:jc w:val="center"/>
      </w:pPr>
      <w:r w:rsidRPr="00CB186E">
        <w:rPr>
          <w:noProof/>
        </w:rPr>
        <w:drawing>
          <wp:inline distT="0" distB="0" distL="0" distR="0" wp14:anchorId="599A9758" wp14:editId="1AACF2D2">
            <wp:extent cx="4572000" cy="2286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165D" w:rsidRPr="00CB186E" w:rsidRDefault="00ED165D" w:rsidP="00ED165D">
      <w:pPr>
        <w:pStyle w:val="TTPParagraphothers"/>
        <w:ind w:firstLine="0"/>
        <w:jc w:val="center"/>
        <w:rPr>
          <w:sz w:val="20"/>
          <w:szCs w:val="20"/>
        </w:rPr>
      </w:pPr>
      <w:r w:rsidRPr="00CB186E">
        <w:rPr>
          <w:sz w:val="20"/>
          <w:szCs w:val="20"/>
        </w:rPr>
        <w:t>Figure</w:t>
      </w:r>
      <w:r>
        <w:rPr>
          <w:sz w:val="20"/>
          <w:szCs w:val="20"/>
        </w:rPr>
        <w:t xml:space="preserve"> 4(a). </w:t>
      </w:r>
      <w:r w:rsidRPr="00CB186E">
        <w:rPr>
          <w:sz w:val="20"/>
          <w:szCs w:val="20"/>
        </w:rPr>
        <w:t>Thermogravimetric analysis (TGA) profile of CZY nanoparticles</w:t>
      </w:r>
    </w:p>
    <w:p w:rsidR="00ED165D" w:rsidRPr="00ED165D" w:rsidRDefault="00ED165D" w:rsidP="00ED165D">
      <w:pPr>
        <w:pStyle w:val="TTPParagraphothers"/>
        <w:ind w:firstLine="0"/>
        <w:rPr>
          <w:sz w:val="20"/>
          <w:szCs w:val="20"/>
        </w:rPr>
      </w:pPr>
    </w:p>
    <w:p w:rsidR="00ED165D" w:rsidRDefault="00ED165D" w:rsidP="00ED165D">
      <w:pPr>
        <w:pStyle w:val="TTPParagraphothers"/>
        <w:ind w:firstLine="0"/>
        <w:rPr>
          <w:sz w:val="20"/>
          <w:szCs w:val="20"/>
        </w:rPr>
      </w:pPr>
    </w:p>
    <w:p w:rsidR="00ED165D" w:rsidRPr="00CB186E" w:rsidRDefault="00ED165D" w:rsidP="00ED165D">
      <w:pPr>
        <w:pStyle w:val="TTPParagraphothers"/>
        <w:ind w:firstLine="0"/>
        <w:jc w:val="center"/>
        <w:rPr>
          <w:sz w:val="20"/>
          <w:szCs w:val="20"/>
        </w:rPr>
      </w:pPr>
      <w:r w:rsidRPr="00CB186E">
        <w:rPr>
          <w:noProof/>
        </w:rPr>
        <w:drawing>
          <wp:anchor distT="0" distB="0" distL="114300" distR="114300" simplePos="0" relativeHeight="251659776" behindDoc="0" locked="0" layoutInCell="1" allowOverlap="1" wp14:anchorId="77EC32AF" wp14:editId="3B615FF5">
            <wp:simplePos x="0" y="0"/>
            <wp:positionH relativeFrom="column">
              <wp:posOffset>713105</wp:posOffset>
            </wp:positionH>
            <wp:positionV relativeFrom="paragraph">
              <wp:align>top</wp:align>
            </wp:positionV>
            <wp:extent cx="4572000" cy="2286000"/>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Pr="00CB186E">
        <w:br w:type="textWrapping" w:clear="all"/>
      </w:r>
      <w:r w:rsidRPr="00CB186E">
        <w:rPr>
          <w:sz w:val="20"/>
          <w:szCs w:val="20"/>
        </w:rPr>
        <w:t>Figure</w:t>
      </w:r>
      <w:r>
        <w:rPr>
          <w:sz w:val="20"/>
          <w:szCs w:val="20"/>
        </w:rPr>
        <w:t xml:space="preserve"> 4(b). </w:t>
      </w:r>
      <w:r w:rsidRPr="00CB186E">
        <w:rPr>
          <w:sz w:val="20"/>
          <w:szCs w:val="20"/>
        </w:rPr>
        <w:t>Derivative thermogravimetric analysis of CZY nanoparticles</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ED165D" w:rsidP="00ED165D">
      <w:pPr>
        <w:pStyle w:val="TTPAbstract"/>
        <w:spacing w:before="0"/>
        <w:rPr>
          <w:sz w:val="20"/>
          <w:szCs w:val="20"/>
        </w:rPr>
      </w:pPr>
      <w:r w:rsidRPr="00CB186E">
        <w:rPr>
          <w:sz w:val="20"/>
          <w:szCs w:val="20"/>
        </w:rPr>
        <w:t>The CZY nanoparticle was successfully synthesized via microemulsion method under room temperature. These findings may suggests that the synthesized CZY nanoparticles via microemulsion method was produced a homogeneous solid solution and well-defined crystalline formed. The insertion of yttrium into ceria-zirconia structure formed the (fcc) cubic phase. The particle size of synthesized CZY was nanoscale in the range of 5 – 10 nm. The smaller size CZY nanoparticles provided the high surface area of CZY nanoparticles was 219.50 m</w:t>
      </w:r>
      <w:r w:rsidRPr="00CB186E">
        <w:rPr>
          <w:sz w:val="20"/>
          <w:szCs w:val="20"/>
          <w:vertAlign w:val="superscript"/>
        </w:rPr>
        <w:t>2</w:t>
      </w:r>
      <w:r w:rsidRPr="00CB186E">
        <w:rPr>
          <w:sz w:val="20"/>
          <w:szCs w:val="20"/>
        </w:rPr>
        <w:t xml:space="preserve">/g. The </w:t>
      </w:r>
      <w:r w:rsidRPr="00CB186E">
        <w:rPr>
          <w:sz w:val="20"/>
          <w:szCs w:val="20"/>
        </w:rPr>
        <w:lastRenderedPageBreak/>
        <w:t>presence of yttrium in ceria-zirconia structure improved thermal stability of ceria-zirconia nanoparticles in the range of temperature more than 900</w:t>
      </w:r>
      <w:r w:rsidRPr="00CB186E">
        <w:rPr>
          <w:sz w:val="20"/>
          <w:szCs w:val="20"/>
          <w:vertAlign w:val="superscript"/>
        </w:rPr>
        <w:t>o</w:t>
      </w:r>
      <w:r w:rsidRPr="00CB186E">
        <w:rPr>
          <w:sz w:val="20"/>
          <w:szCs w:val="20"/>
        </w:rPr>
        <w:t>C.</w:t>
      </w:r>
    </w:p>
    <w:p w:rsidR="006768E9" w:rsidRPr="00F447A7" w:rsidRDefault="006768E9" w:rsidP="00ED165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D165D" w:rsidP="00ED165D">
      <w:pPr>
        <w:autoSpaceDE w:val="0"/>
        <w:autoSpaceDN w:val="0"/>
        <w:adjustRightInd w:val="0"/>
        <w:spacing w:after="0" w:line="240" w:lineRule="auto"/>
        <w:jc w:val="both"/>
        <w:rPr>
          <w:rFonts w:ascii="Times New Roman" w:hAnsi="Times New Roman"/>
          <w:sz w:val="20"/>
          <w:szCs w:val="20"/>
        </w:rPr>
      </w:pPr>
      <w:r w:rsidRPr="00CB186E">
        <w:rPr>
          <w:rFonts w:ascii="Times New Roman" w:hAnsi="Times New Roman"/>
          <w:sz w:val="20"/>
          <w:szCs w:val="20"/>
        </w:rPr>
        <w:t>The authors would like to acknowledge e-Science Project No. 06-01-01SF0502 supporting by Ministry of Science, Technology and Innovation (MOSTI), Malaysia. We would also thank to Universiti Teknologi MARA (UiTM) for supporting the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 xml:space="preserve">Guillen – Hurtado </w:t>
      </w:r>
      <w:r w:rsidRPr="00ED165D">
        <w:rPr>
          <w:rFonts w:ascii="Times New Roman" w:hAnsi="Times New Roman" w:cs="Times New Roman"/>
          <w:sz w:val="20"/>
          <w:szCs w:val="20"/>
        </w:rPr>
        <w:fldChar w:fldCharType="begin"/>
      </w:r>
      <w:r w:rsidRPr="00ED165D">
        <w:rPr>
          <w:rFonts w:ascii="Times New Roman" w:hAnsi="Times New Roman" w:cs="Times New Roman"/>
          <w:sz w:val="20"/>
          <w:szCs w:val="20"/>
        </w:rPr>
        <w:instrText xml:space="preserve"> ADDIN EN.REFLIST </w:instrText>
      </w:r>
      <w:r w:rsidRPr="00ED165D">
        <w:rPr>
          <w:rFonts w:ascii="Times New Roman" w:hAnsi="Times New Roman" w:cs="Times New Roman"/>
          <w:sz w:val="20"/>
          <w:szCs w:val="20"/>
        </w:rPr>
        <w:fldChar w:fldCharType="separate"/>
      </w:r>
      <w:bookmarkStart w:id="0" w:name="_ENREF_1"/>
      <w:r w:rsidRPr="00ED165D">
        <w:rPr>
          <w:rFonts w:ascii="Times New Roman" w:hAnsi="Times New Roman" w:cs="Times New Roman"/>
          <w:sz w:val="20"/>
          <w:szCs w:val="20"/>
        </w:rPr>
        <w:t>N., Rico-Pérez V., García-García A., Lozano-Castelló D., and Bueno-López A. (2012), Three-way catalysts: Past, present and future," DYNA (Colombia) 79: 114-121</w:t>
      </w:r>
      <w:bookmarkEnd w:id="0"/>
      <w:r w:rsidRPr="00ED165D">
        <w:rPr>
          <w:rFonts w:ascii="Times New Roman" w:hAnsi="Times New Roman" w:cs="Times New Roman"/>
          <w:sz w:val="20"/>
          <w:szCs w:val="20"/>
        </w:rPr>
        <w:t>.</w:t>
      </w:r>
      <w:bookmarkStart w:id="1" w:name="_ENREF_2"/>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Li H., Zhu Q., Li Y., Gong M., Chen Y., and  Wang J. (2010). Effects of ceria/zirconia ratio on properties of mixed CeO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-ZrO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-Al</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3</w:t>
      </w:r>
      <w:r w:rsidRPr="00ED165D">
        <w:rPr>
          <w:rFonts w:ascii="Times New Roman" w:hAnsi="Times New Roman" w:cs="Times New Roman"/>
          <w:sz w:val="20"/>
          <w:szCs w:val="20"/>
        </w:rPr>
        <w:t xml:space="preserve"> compound. </w:t>
      </w:r>
      <w:r w:rsidRPr="00ED165D">
        <w:rPr>
          <w:rFonts w:ascii="Times New Roman" w:hAnsi="Times New Roman" w:cs="Times New Roman"/>
          <w:i/>
          <w:sz w:val="20"/>
          <w:szCs w:val="20"/>
        </w:rPr>
        <w:t>J. of Rare Earths</w:t>
      </w:r>
      <w:r w:rsidRPr="00ED165D">
        <w:rPr>
          <w:rFonts w:ascii="Times New Roman" w:hAnsi="Times New Roman" w:cs="Times New Roman"/>
          <w:sz w:val="20"/>
          <w:szCs w:val="20"/>
        </w:rPr>
        <w:t xml:space="preserve"> 28: 79-83</w:t>
      </w:r>
      <w:bookmarkEnd w:id="1"/>
      <w:r w:rsidRPr="00ED165D">
        <w:rPr>
          <w:rFonts w:ascii="Times New Roman" w:hAnsi="Times New Roman" w:cs="Times New Roman"/>
          <w:sz w:val="20"/>
          <w:szCs w:val="20"/>
        </w:rPr>
        <w:t>.</w:t>
      </w:r>
      <w:bookmarkStart w:id="2" w:name="_ENREF_3"/>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 xml:space="preserve">Shah M. N. A., Nor S. H. M., Ismail K. N., and Hadi A. (2014). Overview: Modification of Cerium Oxide in Three-Way Catalysts. </w:t>
      </w:r>
      <w:r w:rsidRPr="00ED165D">
        <w:rPr>
          <w:rFonts w:ascii="Times New Roman" w:hAnsi="Times New Roman" w:cs="Times New Roman"/>
          <w:i/>
          <w:sz w:val="20"/>
          <w:szCs w:val="20"/>
        </w:rPr>
        <w:t>Applied Mechanics and Materials</w:t>
      </w:r>
      <w:r w:rsidRPr="00ED165D">
        <w:rPr>
          <w:rFonts w:ascii="Times New Roman" w:hAnsi="Times New Roman" w:cs="Times New Roman"/>
          <w:sz w:val="20"/>
          <w:szCs w:val="20"/>
        </w:rPr>
        <w:t xml:space="preserve"> 575: 97-102</w:t>
      </w:r>
      <w:bookmarkEnd w:id="2"/>
      <w:r w:rsidRPr="00ED165D">
        <w:rPr>
          <w:rFonts w:ascii="Times New Roman" w:hAnsi="Times New Roman" w:cs="Times New Roman"/>
          <w:sz w:val="20"/>
          <w:szCs w:val="20"/>
        </w:rPr>
        <w:t>.</w:t>
      </w:r>
      <w:bookmarkStart w:id="3" w:name="_ENREF_4"/>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Cao H., Song W., Gong M., Wang J., Yan S. and Liu Z. (2009). MnO</w:t>
      </w:r>
      <w:r w:rsidRPr="00ED165D">
        <w:rPr>
          <w:rFonts w:ascii="Times New Roman" w:hAnsi="Times New Roman" w:cs="Times New Roman"/>
          <w:sz w:val="20"/>
          <w:szCs w:val="20"/>
          <w:vertAlign w:val="subscript"/>
        </w:rPr>
        <w:t>x</w:t>
      </w:r>
      <w:r w:rsidRPr="00ED165D">
        <w:rPr>
          <w:rFonts w:ascii="Times New Roman" w:hAnsi="Times New Roman" w:cs="Times New Roman"/>
          <w:sz w:val="20"/>
          <w:szCs w:val="20"/>
        </w:rPr>
        <w:t>/Al</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3</w:t>
      </w:r>
      <w:r w:rsidRPr="00ED165D">
        <w:rPr>
          <w:rFonts w:ascii="Times New Roman" w:hAnsi="Times New Roman" w:cs="Times New Roman"/>
          <w:sz w:val="20"/>
          <w:szCs w:val="20"/>
        </w:rPr>
        <w:t>/Ce</w:t>
      </w:r>
      <w:r w:rsidRPr="00ED165D">
        <w:rPr>
          <w:rFonts w:ascii="Times New Roman" w:hAnsi="Times New Roman" w:cs="Times New Roman"/>
          <w:sz w:val="20"/>
          <w:szCs w:val="20"/>
          <w:vertAlign w:val="subscript"/>
        </w:rPr>
        <w:t>0.45</w:t>
      </w:r>
      <w:r w:rsidRPr="00ED165D">
        <w:rPr>
          <w:rFonts w:ascii="Times New Roman" w:hAnsi="Times New Roman" w:cs="Times New Roman"/>
          <w:sz w:val="20"/>
          <w:szCs w:val="20"/>
        </w:rPr>
        <w:t>Zr</w:t>
      </w:r>
      <w:r w:rsidRPr="00ED165D">
        <w:rPr>
          <w:rFonts w:ascii="Times New Roman" w:hAnsi="Times New Roman" w:cs="Times New Roman"/>
          <w:sz w:val="20"/>
          <w:szCs w:val="20"/>
          <w:vertAlign w:val="subscript"/>
        </w:rPr>
        <w:t>0.45</w:t>
      </w:r>
      <w:r w:rsidRPr="00ED165D">
        <w:rPr>
          <w:rFonts w:ascii="Times New Roman" w:hAnsi="Times New Roman" w:cs="Times New Roman"/>
          <w:sz w:val="20"/>
          <w:szCs w:val="20"/>
        </w:rPr>
        <w:t>M</w:t>
      </w:r>
      <w:r w:rsidRPr="00ED165D">
        <w:rPr>
          <w:rFonts w:ascii="Times New Roman" w:hAnsi="Times New Roman" w:cs="Times New Roman"/>
          <w:sz w:val="20"/>
          <w:szCs w:val="20"/>
          <w:vertAlign w:val="subscript"/>
        </w:rPr>
        <w:t>0.10</w:t>
      </w:r>
      <w:r w:rsidRPr="00ED165D">
        <w:rPr>
          <w:rFonts w:ascii="Times New Roman" w:hAnsi="Times New Roman" w:cs="Times New Roman"/>
          <w:sz w:val="20"/>
          <w:szCs w:val="20"/>
        </w:rPr>
        <w:t xml:space="preserve">Oy (M = Mn, Y, La) catalysts used for ethanol catalytic combustion. </w:t>
      </w:r>
      <w:r w:rsidRPr="00ED165D">
        <w:rPr>
          <w:rFonts w:ascii="Times New Roman" w:hAnsi="Times New Roman" w:cs="Times New Roman"/>
          <w:i/>
          <w:sz w:val="20"/>
          <w:szCs w:val="20"/>
        </w:rPr>
        <w:t xml:space="preserve">J. of Natural Gas Chemistry </w:t>
      </w:r>
      <w:r w:rsidRPr="00ED165D">
        <w:rPr>
          <w:rFonts w:ascii="Times New Roman" w:hAnsi="Times New Roman" w:cs="Times New Roman"/>
          <w:sz w:val="20"/>
          <w:szCs w:val="20"/>
        </w:rPr>
        <w:t>18: 83-87</w:t>
      </w:r>
      <w:bookmarkEnd w:id="3"/>
      <w:r w:rsidRPr="00ED165D">
        <w:rPr>
          <w:rFonts w:ascii="Times New Roman" w:hAnsi="Times New Roman" w:cs="Times New Roman"/>
          <w:sz w:val="20"/>
          <w:szCs w:val="20"/>
        </w:rPr>
        <w:t>.</w:t>
      </w:r>
      <w:bookmarkStart w:id="4" w:name="_ENREF_5"/>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Jiaxiu G., Zhonghua S., Dongdong W., Huaqiang Y., Maochu G. and Yaoqiang C. (2013). Study of Pt–Rh/CeO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–ZrO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–M</w:t>
      </w:r>
      <w:r w:rsidRPr="00ED165D">
        <w:rPr>
          <w:rFonts w:ascii="Times New Roman" w:hAnsi="Times New Roman" w:cs="Times New Roman"/>
          <w:sz w:val="20"/>
          <w:szCs w:val="20"/>
          <w:vertAlign w:val="subscript"/>
        </w:rPr>
        <w:t>x</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y</w:t>
      </w:r>
      <w:r w:rsidRPr="00ED165D">
        <w:rPr>
          <w:rFonts w:ascii="Times New Roman" w:hAnsi="Times New Roman" w:cs="Times New Roman"/>
          <w:sz w:val="20"/>
          <w:szCs w:val="20"/>
        </w:rPr>
        <w:t xml:space="preserve"> (M=Y, La)/Al</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3</w:t>
      </w:r>
      <w:r w:rsidRPr="00ED165D">
        <w:rPr>
          <w:rFonts w:ascii="Times New Roman" w:hAnsi="Times New Roman" w:cs="Times New Roman"/>
          <w:sz w:val="20"/>
          <w:szCs w:val="20"/>
        </w:rPr>
        <w:t xml:space="preserve"> three-way catalysts. </w:t>
      </w:r>
      <w:r w:rsidRPr="00ED165D">
        <w:rPr>
          <w:rFonts w:ascii="Times New Roman" w:hAnsi="Times New Roman" w:cs="Times New Roman"/>
          <w:i/>
          <w:sz w:val="20"/>
          <w:szCs w:val="20"/>
        </w:rPr>
        <w:t>Applied Surface Science</w:t>
      </w:r>
      <w:r w:rsidRPr="00ED165D">
        <w:rPr>
          <w:rFonts w:ascii="Times New Roman" w:hAnsi="Times New Roman" w:cs="Times New Roman"/>
          <w:sz w:val="20"/>
          <w:szCs w:val="20"/>
        </w:rPr>
        <w:t xml:space="preserve"> 273: 527-535</w:t>
      </w:r>
      <w:bookmarkEnd w:id="4"/>
      <w:r w:rsidRPr="00ED165D">
        <w:rPr>
          <w:rFonts w:ascii="Times New Roman" w:hAnsi="Times New Roman" w:cs="Times New Roman"/>
          <w:sz w:val="20"/>
          <w:szCs w:val="20"/>
        </w:rPr>
        <w:t>.</w:t>
      </w:r>
      <w:bookmarkStart w:id="5" w:name="_ENREF_6"/>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Wang G., Dai H., Zhang L., Deang J., Liu C. and He H. (2010). CrOx/nano-Ce</w:t>
      </w:r>
      <w:r w:rsidRPr="00ED165D">
        <w:rPr>
          <w:rFonts w:ascii="Times New Roman" w:hAnsi="Times New Roman" w:cs="Times New Roman"/>
          <w:sz w:val="20"/>
          <w:szCs w:val="20"/>
          <w:vertAlign w:val="subscript"/>
        </w:rPr>
        <w:t>0.60</w:t>
      </w:r>
      <w:r w:rsidRPr="00ED165D">
        <w:rPr>
          <w:rFonts w:ascii="Times New Roman" w:hAnsi="Times New Roman" w:cs="Times New Roman"/>
          <w:sz w:val="20"/>
          <w:szCs w:val="20"/>
        </w:rPr>
        <w:t>Zr</w:t>
      </w:r>
      <w:r w:rsidRPr="00ED165D">
        <w:rPr>
          <w:rFonts w:ascii="Times New Roman" w:hAnsi="Times New Roman" w:cs="Times New Roman"/>
          <w:sz w:val="20"/>
          <w:szCs w:val="20"/>
          <w:vertAlign w:val="subscript"/>
        </w:rPr>
        <w:t>0.35</w:t>
      </w:r>
      <w:r w:rsidRPr="00ED165D">
        <w:rPr>
          <w:rFonts w:ascii="Times New Roman" w:hAnsi="Times New Roman" w:cs="Times New Roman"/>
          <w:sz w:val="20"/>
          <w:szCs w:val="20"/>
        </w:rPr>
        <w:t>Y</w:t>
      </w:r>
      <w:r w:rsidRPr="00ED165D">
        <w:rPr>
          <w:rFonts w:ascii="Times New Roman" w:hAnsi="Times New Roman" w:cs="Times New Roman"/>
          <w:sz w:val="20"/>
          <w:szCs w:val="20"/>
          <w:vertAlign w:val="subscript"/>
        </w:rPr>
        <w:t>0.05</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catalysts that are highly selective for the oxidative dehydrogenation of isobutane to isobutene. </w:t>
      </w:r>
      <w:r w:rsidRPr="00ED165D">
        <w:rPr>
          <w:rFonts w:ascii="Times New Roman" w:hAnsi="Times New Roman" w:cs="Times New Roman"/>
          <w:i/>
          <w:sz w:val="20"/>
          <w:szCs w:val="20"/>
        </w:rPr>
        <w:t>Applied Catalysis A: General</w:t>
      </w:r>
      <w:r w:rsidRPr="00ED165D">
        <w:rPr>
          <w:rFonts w:ascii="Times New Roman" w:hAnsi="Times New Roman" w:cs="Times New Roman"/>
          <w:sz w:val="20"/>
          <w:szCs w:val="20"/>
        </w:rPr>
        <w:t xml:space="preserve"> 375: 272-278</w:t>
      </w:r>
      <w:bookmarkEnd w:id="5"/>
      <w:r w:rsidRPr="00ED165D">
        <w:rPr>
          <w:rFonts w:ascii="Times New Roman" w:hAnsi="Times New Roman" w:cs="Times New Roman"/>
          <w:sz w:val="20"/>
          <w:szCs w:val="20"/>
        </w:rPr>
        <w:t>.</w:t>
      </w:r>
      <w:bookmarkStart w:id="6" w:name="_ENREF_7"/>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Wang G., You R. and Meng M. (2013). An optimized highly active and thermo-stable oxidation catalyst Pd/Ce–Zr–Y/Al</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3</w:t>
      </w:r>
      <w:r w:rsidRPr="00ED165D">
        <w:rPr>
          <w:rFonts w:ascii="Times New Roman" w:hAnsi="Times New Roman" w:cs="Times New Roman"/>
          <w:sz w:val="20"/>
          <w:szCs w:val="20"/>
        </w:rPr>
        <w:t xml:space="preserve"> calcined at superhigh temperature and used for C</w:t>
      </w:r>
      <w:r w:rsidRPr="00ED165D">
        <w:rPr>
          <w:rFonts w:ascii="Times New Roman" w:hAnsi="Times New Roman" w:cs="Times New Roman"/>
          <w:sz w:val="20"/>
          <w:szCs w:val="20"/>
          <w:vertAlign w:val="subscript"/>
        </w:rPr>
        <w:t>3</w:t>
      </w:r>
      <w:r w:rsidRPr="00ED165D">
        <w:rPr>
          <w:rFonts w:ascii="Times New Roman" w:hAnsi="Times New Roman" w:cs="Times New Roman"/>
          <w:sz w:val="20"/>
          <w:szCs w:val="20"/>
        </w:rPr>
        <w:t>H</w:t>
      </w:r>
      <w:r w:rsidRPr="00ED165D">
        <w:rPr>
          <w:rFonts w:ascii="Times New Roman" w:hAnsi="Times New Roman" w:cs="Times New Roman"/>
          <w:sz w:val="20"/>
          <w:szCs w:val="20"/>
          <w:vertAlign w:val="subscript"/>
        </w:rPr>
        <w:t>8</w:t>
      </w:r>
      <w:r w:rsidRPr="00ED165D">
        <w:rPr>
          <w:rFonts w:ascii="Times New Roman" w:hAnsi="Times New Roman" w:cs="Times New Roman"/>
          <w:sz w:val="20"/>
          <w:szCs w:val="20"/>
        </w:rPr>
        <w:t xml:space="preserve"> total oxidation. </w:t>
      </w:r>
      <w:r w:rsidRPr="00ED165D">
        <w:rPr>
          <w:rFonts w:ascii="Times New Roman" w:hAnsi="Times New Roman" w:cs="Times New Roman"/>
          <w:i/>
          <w:sz w:val="20"/>
          <w:szCs w:val="20"/>
        </w:rPr>
        <w:t>Fuel</w:t>
      </w:r>
      <w:r w:rsidRPr="00ED165D">
        <w:rPr>
          <w:rFonts w:ascii="Times New Roman" w:hAnsi="Times New Roman" w:cs="Times New Roman"/>
          <w:sz w:val="20"/>
          <w:szCs w:val="20"/>
        </w:rPr>
        <w:t xml:space="preserve"> 103: 799-804</w:t>
      </w:r>
      <w:bookmarkEnd w:id="6"/>
      <w:r w:rsidRPr="00ED165D">
        <w:rPr>
          <w:rFonts w:ascii="Times New Roman" w:hAnsi="Times New Roman" w:cs="Times New Roman"/>
          <w:sz w:val="20"/>
          <w:szCs w:val="20"/>
        </w:rPr>
        <w:t>.</w:t>
      </w:r>
      <w:bookmarkStart w:id="7" w:name="_ENREF_8"/>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Fogler H. S. (1992) Elements of Chemical Reaction Engineering (Second Edition): Prentice Hall PTR.</w:t>
      </w:r>
      <w:bookmarkStart w:id="8" w:name="_ENREF_9"/>
      <w:bookmarkEnd w:id="7"/>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Guo M.-N., Guo C.-X., Jin L.-Y, Wang Y.-J., Lu J.-Q. and Luo M.-F. (2010). Nano-sized CeO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with extra-high surface area and its activity for CO oxidation.  </w:t>
      </w:r>
      <w:r w:rsidRPr="00ED165D">
        <w:rPr>
          <w:rFonts w:ascii="Times New Roman" w:hAnsi="Times New Roman" w:cs="Times New Roman"/>
          <w:i/>
          <w:sz w:val="20"/>
          <w:szCs w:val="20"/>
        </w:rPr>
        <w:t>Materials Letters</w:t>
      </w:r>
      <w:r w:rsidRPr="00ED165D">
        <w:rPr>
          <w:rFonts w:ascii="Times New Roman" w:hAnsi="Times New Roman" w:cs="Times New Roman"/>
          <w:sz w:val="20"/>
          <w:szCs w:val="20"/>
        </w:rPr>
        <w:t xml:space="preserve"> 64: 1638-1640</w:t>
      </w:r>
      <w:bookmarkEnd w:id="8"/>
      <w:r w:rsidRPr="00ED165D">
        <w:rPr>
          <w:rFonts w:ascii="Times New Roman" w:hAnsi="Times New Roman" w:cs="Times New Roman"/>
          <w:sz w:val="20"/>
          <w:szCs w:val="20"/>
        </w:rPr>
        <w:t>.</w:t>
      </w:r>
      <w:bookmarkStart w:id="9" w:name="_ENREF_10"/>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 xml:space="preserve">Laguna O. H., Centeno M. A., Boutonnet M. and Odriozola J. A. (2011). Fe-doped Ceria Solids Synthesized by the Microemulsion Method for CO Oxidation Reactions. </w:t>
      </w:r>
      <w:r w:rsidRPr="00ED165D">
        <w:rPr>
          <w:rFonts w:ascii="Times New Roman" w:hAnsi="Times New Roman" w:cs="Times New Roman"/>
          <w:i/>
          <w:sz w:val="20"/>
          <w:szCs w:val="20"/>
        </w:rPr>
        <w:t>Applied Catalysis B: Environmental</w:t>
      </w:r>
      <w:r w:rsidRPr="00ED165D">
        <w:rPr>
          <w:rFonts w:ascii="Times New Roman" w:hAnsi="Times New Roman" w:cs="Times New Roman"/>
          <w:sz w:val="20"/>
          <w:szCs w:val="20"/>
        </w:rPr>
        <w:t xml:space="preserve"> 106: 621-629</w:t>
      </w:r>
      <w:bookmarkEnd w:id="9"/>
      <w:r w:rsidRPr="00ED165D">
        <w:rPr>
          <w:rFonts w:ascii="Times New Roman" w:hAnsi="Times New Roman" w:cs="Times New Roman"/>
          <w:sz w:val="20"/>
          <w:szCs w:val="20"/>
        </w:rPr>
        <w:t>.</w:t>
      </w:r>
      <w:bookmarkStart w:id="10" w:name="_ENREF_11"/>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Hadi A.and Yaacob I. I. (2007). Novel synthesis of nanocrystalline CeO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by mechanochemical and water-in-oil microemulsion methods. </w:t>
      </w:r>
      <w:r w:rsidRPr="00ED165D">
        <w:rPr>
          <w:rFonts w:ascii="Times New Roman" w:hAnsi="Times New Roman" w:cs="Times New Roman"/>
          <w:i/>
          <w:sz w:val="20"/>
          <w:szCs w:val="20"/>
        </w:rPr>
        <w:t>Materials Letters</w:t>
      </w:r>
      <w:r w:rsidRPr="00ED165D">
        <w:rPr>
          <w:rFonts w:ascii="Times New Roman" w:hAnsi="Times New Roman" w:cs="Times New Roman"/>
          <w:sz w:val="20"/>
          <w:szCs w:val="20"/>
        </w:rPr>
        <w:t xml:space="preserve"> 61: 93-96</w:t>
      </w:r>
      <w:bookmarkEnd w:id="10"/>
      <w:r w:rsidRPr="00ED165D">
        <w:rPr>
          <w:rFonts w:ascii="Times New Roman" w:hAnsi="Times New Roman" w:cs="Times New Roman"/>
          <w:sz w:val="20"/>
          <w:szCs w:val="20"/>
        </w:rPr>
        <w:t>.</w:t>
      </w:r>
      <w:bookmarkStart w:id="11" w:name="_ENREF_12"/>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Abu Shah M. N., Md Nor S. H., Ismail K. N., and Hadi A. (2014). Study on the Structure and Morphology of Ce</w:t>
      </w:r>
      <w:r w:rsidRPr="00ED165D">
        <w:rPr>
          <w:rFonts w:ascii="Times New Roman" w:hAnsi="Times New Roman" w:cs="Times New Roman"/>
          <w:sz w:val="20"/>
          <w:szCs w:val="20"/>
          <w:vertAlign w:val="subscript"/>
        </w:rPr>
        <w:t>x</w:t>
      </w:r>
      <w:r w:rsidRPr="00ED165D">
        <w:rPr>
          <w:rFonts w:ascii="Times New Roman" w:hAnsi="Times New Roman" w:cs="Times New Roman"/>
          <w:sz w:val="20"/>
          <w:szCs w:val="20"/>
        </w:rPr>
        <w:t>Zr</w:t>
      </w:r>
      <w:r w:rsidRPr="00ED165D">
        <w:rPr>
          <w:rFonts w:ascii="Times New Roman" w:hAnsi="Times New Roman" w:cs="Times New Roman"/>
          <w:sz w:val="20"/>
          <w:szCs w:val="20"/>
          <w:vertAlign w:val="subscript"/>
        </w:rPr>
        <w:t>(1-x)</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Mixed Oxides," Advanced Materials Research 938: 46-51</w:t>
      </w:r>
      <w:bookmarkEnd w:id="11"/>
      <w:r w:rsidRPr="00ED165D">
        <w:rPr>
          <w:rFonts w:ascii="Times New Roman" w:hAnsi="Times New Roman" w:cs="Times New Roman"/>
          <w:sz w:val="20"/>
          <w:szCs w:val="20"/>
        </w:rPr>
        <w:t>.</w:t>
      </w:r>
      <w:bookmarkStart w:id="12" w:name="_ENREF_13"/>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Feng L G., Quiyan W., Bo Z., and Renxian Z. (2010). The promotional effect of transition metals on the catalytic behavior of model Pd/Ce</w:t>
      </w:r>
      <w:r w:rsidRPr="00ED165D">
        <w:rPr>
          <w:rFonts w:ascii="Times New Roman" w:hAnsi="Times New Roman" w:cs="Times New Roman"/>
          <w:sz w:val="20"/>
          <w:szCs w:val="20"/>
          <w:vertAlign w:val="subscript"/>
        </w:rPr>
        <w:t>0.67</w:t>
      </w:r>
      <w:r w:rsidRPr="00ED165D">
        <w:rPr>
          <w:rFonts w:ascii="Times New Roman" w:hAnsi="Times New Roman" w:cs="Times New Roman"/>
          <w:sz w:val="20"/>
          <w:szCs w:val="20"/>
        </w:rPr>
        <w:t>Zr</w:t>
      </w:r>
      <w:r w:rsidRPr="00ED165D">
        <w:rPr>
          <w:rFonts w:ascii="Times New Roman" w:hAnsi="Times New Roman" w:cs="Times New Roman"/>
          <w:sz w:val="20"/>
          <w:szCs w:val="20"/>
          <w:vertAlign w:val="subscript"/>
        </w:rPr>
        <w:t>0.33</w:t>
      </w:r>
      <w:r w:rsidRPr="00ED165D">
        <w:rPr>
          <w:rFonts w:ascii="Times New Roman" w:hAnsi="Times New Roman" w:cs="Times New Roman"/>
          <w:sz w:val="20"/>
          <w:szCs w:val="20"/>
        </w:rPr>
        <w:t>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three-way catalyst. </w:t>
      </w:r>
      <w:r w:rsidRPr="00ED165D">
        <w:rPr>
          <w:rFonts w:ascii="Times New Roman" w:hAnsi="Times New Roman" w:cs="Times New Roman"/>
          <w:i/>
          <w:sz w:val="20"/>
          <w:szCs w:val="20"/>
        </w:rPr>
        <w:t>Catalysis Today</w:t>
      </w:r>
      <w:r w:rsidRPr="00ED165D">
        <w:rPr>
          <w:rFonts w:ascii="Times New Roman" w:hAnsi="Times New Roman" w:cs="Times New Roman"/>
          <w:sz w:val="20"/>
          <w:szCs w:val="20"/>
        </w:rPr>
        <w:t xml:space="preserve"> 158: 385-392</w:t>
      </w:r>
      <w:bookmarkEnd w:id="12"/>
      <w:r w:rsidRPr="00ED165D">
        <w:rPr>
          <w:rFonts w:ascii="Times New Roman" w:hAnsi="Times New Roman" w:cs="Times New Roman"/>
          <w:sz w:val="20"/>
          <w:szCs w:val="20"/>
        </w:rPr>
        <w:t>.</w:t>
      </w:r>
      <w:bookmarkStart w:id="13" w:name="_ENREF_14"/>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Martinez-Arias A., Fernandez-Garcia M., Ballesteros V., Salamanca L. N., Conesa J. C. and Otero C. (1999) Characterization of High Surface Area Zr-Ce (1:1) Mixed Oxides by a Microemulsion Method</w:t>
      </w:r>
      <w:bookmarkEnd w:id="13"/>
      <w:r w:rsidRPr="00ED165D">
        <w:rPr>
          <w:rFonts w:ascii="Times New Roman" w:hAnsi="Times New Roman" w:cs="Times New Roman"/>
          <w:sz w:val="20"/>
          <w:szCs w:val="20"/>
        </w:rPr>
        <w:t xml:space="preserve">. </w:t>
      </w:r>
      <w:r w:rsidRPr="00ED165D">
        <w:rPr>
          <w:rFonts w:ascii="Times New Roman" w:hAnsi="Times New Roman" w:cs="Times New Roman"/>
          <w:i/>
          <w:sz w:val="20"/>
          <w:szCs w:val="20"/>
        </w:rPr>
        <w:t xml:space="preserve">Langmuir </w:t>
      </w:r>
      <w:r w:rsidRPr="00ED165D">
        <w:rPr>
          <w:rFonts w:ascii="Times New Roman" w:hAnsi="Times New Roman" w:cs="Times New Roman"/>
          <w:iCs/>
          <w:sz w:val="20"/>
          <w:szCs w:val="20"/>
        </w:rPr>
        <w:t xml:space="preserve">15: </w:t>
      </w:r>
      <w:r w:rsidRPr="00ED165D">
        <w:rPr>
          <w:rFonts w:ascii="Times New Roman" w:hAnsi="Times New Roman" w:cs="Times New Roman"/>
          <w:sz w:val="20"/>
          <w:szCs w:val="20"/>
        </w:rPr>
        <w:t>4796-4802.</w:t>
      </w:r>
      <w:bookmarkStart w:id="14" w:name="_ENREF_15"/>
    </w:p>
    <w:p w:rsidR="00ED165D"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Masui T., Fujiwara K., Peng Y., Sakata T., Machida Ken-ichi and Mori H. (1998). Characterization and catalytic properties of CeO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–ZrO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ultrafine particles prepared by the microemulsion method. </w:t>
      </w:r>
      <w:r w:rsidRPr="00ED165D">
        <w:rPr>
          <w:rFonts w:ascii="Times New Roman" w:hAnsi="Times New Roman" w:cs="Times New Roman"/>
          <w:i/>
          <w:sz w:val="20"/>
          <w:szCs w:val="20"/>
        </w:rPr>
        <w:t>J. of Alloys and Compounds</w:t>
      </w:r>
      <w:r w:rsidRPr="00ED165D">
        <w:rPr>
          <w:rFonts w:ascii="Times New Roman" w:hAnsi="Times New Roman" w:cs="Times New Roman"/>
          <w:sz w:val="20"/>
          <w:szCs w:val="20"/>
        </w:rPr>
        <w:t xml:space="preserve"> 269</w:t>
      </w:r>
      <w:bookmarkEnd w:id="14"/>
      <w:r w:rsidRPr="00ED165D">
        <w:rPr>
          <w:rFonts w:ascii="Times New Roman" w:hAnsi="Times New Roman" w:cs="Times New Roman"/>
          <w:sz w:val="20"/>
          <w:szCs w:val="20"/>
        </w:rPr>
        <w:t>: 116 -122.</w:t>
      </w:r>
      <w:bookmarkStart w:id="15" w:name="_ENREF_16"/>
    </w:p>
    <w:p w:rsid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Radlik M., Adamowska M., Lamacz A., Krzton A., Costa P. D., and Turek W., (2013). Study of the surface evolution of nitrogen species on CuO/CeZrO</w:t>
      </w:r>
      <w:r w:rsidRPr="00ED165D">
        <w:rPr>
          <w:rFonts w:ascii="Times New Roman" w:hAnsi="Times New Roman" w:cs="Times New Roman"/>
          <w:sz w:val="20"/>
          <w:szCs w:val="20"/>
          <w:vertAlign w:val="subscript"/>
        </w:rPr>
        <w:t>2</w:t>
      </w:r>
      <w:r w:rsidRPr="00ED165D">
        <w:rPr>
          <w:rFonts w:ascii="Times New Roman" w:hAnsi="Times New Roman" w:cs="Times New Roman"/>
          <w:sz w:val="20"/>
          <w:szCs w:val="20"/>
        </w:rPr>
        <w:t xml:space="preserve"> catalysts," </w:t>
      </w:r>
      <w:r w:rsidRPr="00ED165D">
        <w:rPr>
          <w:rFonts w:ascii="Times New Roman" w:hAnsi="Times New Roman" w:cs="Times New Roman"/>
          <w:i/>
          <w:sz w:val="20"/>
          <w:szCs w:val="20"/>
        </w:rPr>
        <w:t>Reaction Kinetics, Mechanisms and Catalysis</w:t>
      </w:r>
      <w:r w:rsidRPr="00ED165D">
        <w:rPr>
          <w:rFonts w:ascii="Times New Roman" w:hAnsi="Times New Roman" w:cs="Times New Roman"/>
          <w:sz w:val="20"/>
          <w:szCs w:val="20"/>
        </w:rPr>
        <w:t xml:space="preserve"> 109: 43-56</w:t>
      </w:r>
      <w:bookmarkEnd w:id="15"/>
      <w:r w:rsidRPr="00ED165D">
        <w:rPr>
          <w:rFonts w:ascii="Times New Roman" w:hAnsi="Times New Roman" w:cs="Times New Roman"/>
          <w:sz w:val="20"/>
          <w:szCs w:val="20"/>
        </w:rPr>
        <w:t xml:space="preserve">. </w:t>
      </w:r>
      <w:bookmarkStart w:id="16" w:name="_ENREF_17"/>
    </w:p>
    <w:p w:rsidR="00E66197" w:rsidRPr="00ED165D" w:rsidRDefault="00ED165D" w:rsidP="00ED165D">
      <w:pPr>
        <w:pStyle w:val="EndNoteBibliography"/>
        <w:numPr>
          <w:ilvl w:val="0"/>
          <w:numId w:val="3"/>
        </w:numPr>
        <w:spacing w:after="0"/>
        <w:ind w:left="360"/>
        <w:rPr>
          <w:rFonts w:ascii="Times New Roman" w:hAnsi="Times New Roman" w:cs="Times New Roman"/>
          <w:sz w:val="20"/>
          <w:szCs w:val="20"/>
        </w:rPr>
      </w:pPr>
      <w:r w:rsidRPr="00ED165D">
        <w:rPr>
          <w:rFonts w:ascii="Times New Roman" w:hAnsi="Times New Roman" w:cs="Times New Roman"/>
          <w:sz w:val="20"/>
          <w:szCs w:val="20"/>
        </w:rPr>
        <w:t xml:space="preserve">He H., Dai H. X., and Au C. T. (2004). Defective structure, oxygen mobility, oxygen storage capacity, and redox properties of RE-based (RE = Ce, Pr) solid solutions. </w:t>
      </w:r>
      <w:r w:rsidRPr="00ED165D">
        <w:rPr>
          <w:rFonts w:ascii="Times New Roman" w:hAnsi="Times New Roman" w:cs="Times New Roman"/>
          <w:i/>
          <w:sz w:val="20"/>
          <w:szCs w:val="20"/>
        </w:rPr>
        <w:t>Catalysis Today</w:t>
      </w:r>
      <w:r w:rsidRPr="00ED165D">
        <w:rPr>
          <w:rFonts w:ascii="Times New Roman" w:hAnsi="Times New Roman" w:cs="Times New Roman"/>
          <w:sz w:val="20"/>
          <w:szCs w:val="20"/>
        </w:rPr>
        <w:t xml:space="preserve"> 90: 245-254</w:t>
      </w:r>
      <w:bookmarkEnd w:id="16"/>
      <w:r w:rsidRPr="00ED165D">
        <w:rPr>
          <w:rFonts w:ascii="Times New Roman" w:hAnsi="Times New Roman" w:cs="Times New Roman"/>
          <w:sz w:val="20"/>
          <w:szCs w:val="20"/>
        </w:rPr>
        <w:t>.</w:t>
      </w:r>
      <w:r w:rsidRPr="00ED165D">
        <w:rPr>
          <w:rFonts w:ascii="Times New Roman" w:hAnsi="Times New Roman" w:cs="Times New Roman"/>
          <w:sz w:val="20"/>
          <w:szCs w:val="20"/>
        </w:rPr>
        <w:fldChar w:fldCharType="end"/>
      </w:r>
      <w:bookmarkStart w:id="17" w:name="_GoBack"/>
      <w:bookmarkEnd w:id="17"/>
    </w:p>
    <w:sectPr w:rsidR="00E66197" w:rsidRPr="00ED165D" w:rsidSect="00806A82">
      <w:headerReference w:type="even" r:id="rId15"/>
      <w:headerReference w:type="default" r:id="rId16"/>
      <w:footerReference w:type="even" r:id="rId17"/>
      <w:footerReference w:type="default" r:id="rId18"/>
      <w:pgSz w:w="12240" w:h="15840" w:code="1"/>
      <w:pgMar w:top="1800" w:right="1469" w:bottom="1699" w:left="1440" w:header="706" w:footer="706" w:gutter="0"/>
      <w:pgNumType w:start="7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EF" w:rsidRDefault="00D874EF" w:rsidP="00FB4C59">
      <w:pPr>
        <w:spacing w:after="0" w:line="240" w:lineRule="auto"/>
      </w:pPr>
      <w:r>
        <w:separator/>
      </w:r>
    </w:p>
  </w:endnote>
  <w:endnote w:type="continuationSeparator" w:id="0">
    <w:p w:rsidR="00D874EF" w:rsidRDefault="00D874E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27774">
      <w:rPr>
        <w:rFonts w:ascii="Times New Roman" w:hAnsi="Times New Roman"/>
        <w:noProof/>
      </w:rPr>
      <w:t>722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27774">
      <w:rPr>
        <w:rFonts w:ascii="Times New Roman" w:hAnsi="Times New Roman"/>
        <w:noProof/>
      </w:rPr>
      <w:t>721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EF" w:rsidRDefault="00D874EF" w:rsidP="00FB4C59">
      <w:pPr>
        <w:spacing w:after="0" w:line="240" w:lineRule="auto"/>
      </w:pPr>
      <w:r>
        <w:separator/>
      </w:r>
    </w:p>
  </w:footnote>
  <w:footnote w:type="continuationSeparator" w:id="0">
    <w:p w:rsidR="00D874EF" w:rsidRDefault="00D874E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ED165D"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ED165D">
      <w:rPr>
        <w:rFonts w:ascii="Times New Roman" w:hAnsi="Times New Roman"/>
        <w:i/>
        <w:lang w:val="en-US"/>
      </w:rPr>
      <w:t>718 - 723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5D" w:rsidRPr="00ED165D" w:rsidRDefault="00ED165D" w:rsidP="00ED165D">
    <w:pPr>
      <w:pStyle w:val="TTPTitle"/>
      <w:spacing w:after="0"/>
      <w:ind w:left="1530" w:hanging="1530"/>
      <w:jc w:val="left"/>
      <w:rPr>
        <w:rFonts w:ascii="Times New Roman" w:hAnsi="Times New Roman" w:cs="Times New Roman"/>
        <w:b w:val="0"/>
        <w:sz w:val="20"/>
        <w:szCs w:val="20"/>
      </w:rPr>
    </w:pPr>
    <w:r w:rsidRPr="00ED165D">
      <w:rPr>
        <w:rFonts w:ascii="Times New Roman" w:hAnsi="Times New Roman"/>
        <w:b w:val="0"/>
        <w:sz w:val="20"/>
        <w:szCs w:val="20"/>
      </w:rPr>
      <w:t>Abdul Hadi et al</w:t>
    </w:r>
    <w:r w:rsidR="008E6968" w:rsidRPr="00ED165D">
      <w:rPr>
        <w:rFonts w:ascii="Times New Roman" w:hAnsi="Times New Roman"/>
        <w:b w:val="0"/>
        <w:sz w:val="20"/>
        <w:szCs w:val="20"/>
      </w:rPr>
      <w:t xml:space="preserve">:  </w:t>
    </w:r>
    <w:r>
      <w:rPr>
        <w:rFonts w:ascii="Times New Roman" w:hAnsi="Times New Roman"/>
        <w:b w:val="0"/>
        <w:sz w:val="20"/>
        <w:szCs w:val="20"/>
      </w:rPr>
      <w:tab/>
    </w:r>
    <w:r w:rsidRPr="00ED165D">
      <w:rPr>
        <w:rFonts w:ascii="Times New Roman" w:hAnsi="Times New Roman" w:cs="Times New Roman"/>
        <w:b w:val="0"/>
        <w:sz w:val="20"/>
        <w:szCs w:val="20"/>
      </w:rPr>
      <w:t>STUDY ON THE STRUCTURE, TEXTURE AND THERMAL STABILITY OF CeZrYO</w:t>
    </w:r>
    <w:r w:rsidRPr="00ED165D">
      <w:rPr>
        <w:rFonts w:ascii="Times New Roman" w:hAnsi="Times New Roman" w:cs="Times New Roman"/>
        <w:b w:val="0"/>
        <w:sz w:val="20"/>
        <w:szCs w:val="20"/>
        <w:vertAlign w:val="subscript"/>
      </w:rPr>
      <w:t>2</w:t>
    </w:r>
    <w:r w:rsidRPr="00ED165D">
      <w:rPr>
        <w:rFonts w:ascii="Times New Roman" w:hAnsi="Times New Roman" w:cs="Times New Roman"/>
        <w:b w:val="0"/>
        <w:sz w:val="20"/>
        <w:szCs w:val="20"/>
      </w:rPr>
      <w:t xml:space="preserve"> NANOPARTICLES SYNTHESIZED VIA MICROEMULSION METHOD</w:t>
    </w:r>
  </w:p>
  <w:p w:rsidR="00D75B35" w:rsidRPr="00ED165D" w:rsidRDefault="00D75B35" w:rsidP="00ED165D">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2A14E67"/>
    <w:multiLevelType w:val="hybridMultilevel"/>
    <w:tmpl w:val="0422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2B188F"/>
    <w:rsid w:val="002B3BD8"/>
    <w:rsid w:val="002F3F91"/>
    <w:rsid w:val="00304767"/>
    <w:rsid w:val="00304B34"/>
    <w:rsid w:val="0032777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943F3"/>
    <w:rsid w:val="007A738C"/>
    <w:rsid w:val="007B1349"/>
    <w:rsid w:val="00806A82"/>
    <w:rsid w:val="0082181A"/>
    <w:rsid w:val="008B470E"/>
    <w:rsid w:val="008E5BBF"/>
    <w:rsid w:val="008E6968"/>
    <w:rsid w:val="00A14DB9"/>
    <w:rsid w:val="00A4762A"/>
    <w:rsid w:val="00AD1B8A"/>
    <w:rsid w:val="00AE713F"/>
    <w:rsid w:val="00B1121C"/>
    <w:rsid w:val="00B25B65"/>
    <w:rsid w:val="00B2770A"/>
    <w:rsid w:val="00B314AD"/>
    <w:rsid w:val="00B75BF6"/>
    <w:rsid w:val="00BB58AF"/>
    <w:rsid w:val="00C055BF"/>
    <w:rsid w:val="00C2226A"/>
    <w:rsid w:val="00C94D92"/>
    <w:rsid w:val="00C97340"/>
    <w:rsid w:val="00CA513F"/>
    <w:rsid w:val="00D340BB"/>
    <w:rsid w:val="00D505D5"/>
    <w:rsid w:val="00D75B35"/>
    <w:rsid w:val="00D874EF"/>
    <w:rsid w:val="00D9736F"/>
    <w:rsid w:val="00D9792A"/>
    <w:rsid w:val="00E66197"/>
    <w:rsid w:val="00ED165D"/>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ED165D"/>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ED165D"/>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ED165D"/>
    <w:pPr>
      <w:autoSpaceDE w:val="0"/>
      <w:autoSpaceDN w:val="0"/>
      <w:spacing w:before="120" w:after="0" w:line="240" w:lineRule="auto"/>
      <w:jc w:val="center"/>
    </w:pPr>
    <w:rPr>
      <w:rFonts w:ascii="Arial" w:hAnsi="Arial" w:cs="Arial"/>
      <w:lang w:bidi="ar-SA"/>
    </w:rPr>
  </w:style>
  <w:style w:type="character" w:styleId="Hyperlink">
    <w:name w:val="Hyperlink"/>
    <w:basedOn w:val="DefaultParagraphFont"/>
    <w:uiPriority w:val="99"/>
    <w:unhideWhenUsed/>
    <w:rsid w:val="00ED165D"/>
    <w:rPr>
      <w:color w:val="0000FF" w:themeColor="hyperlink"/>
      <w:u w:val="single"/>
    </w:rPr>
  </w:style>
  <w:style w:type="paragraph" w:customStyle="1" w:styleId="TTPSectionHeading">
    <w:name w:val="TTP Section Heading"/>
    <w:basedOn w:val="Normal"/>
    <w:next w:val="Normal"/>
    <w:uiPriority w:val="99"/>
    <w:rsid w:val="00ED165D"/>
    <w:pPr>
      <w:autoSpaceDE w:val="0"/>
      <w:autoSpaceDN w:val="0"/>
      <w:spacing w:before="360" w:after="120" w:line="240" w:lineRule="auto"/>
      <w:jc w:val="both"/>
    </w:pPr>
    <w:rPr>
      <w:rFonts w:ascii="Times New Roman" w:hAnsi="Times New Roman"/>
      <w:b/>
      <w:bCs/>
      <w:sz w:val="24"/>
      <w:szCs w:val="24"/>
      <w:lang w:bidi="ar-SA"/>
    </w:rPr>
  </w:style>
  <w:style w:type="paragraph" w:customStyle="1" w:styleId="TTPKeywords">
    <w:name w:val="TTP Keywords"/>
    <w:basedOn w:val="Normal"/>
    <w:next w:val="TTPAbstract"/>
    <w:uiPriority w:val="99"/>
    <w:rsid w:val="00ED165D"/>
    <w:pPr>
      <w:autoSpaceDE w:val="0"/>
      <w:autoSpaceDN w:val="0"/>
      <w:spacing w:before="360" w:after="0" w:line="240" w:lineRule="auto"/>
      <w:jc w:val="both"/>
    </w:pPr>
    <w:rPr>
      <w:rFonts w:ascii="Arial" w:hAnsi="Arial" w:cs="Arial"/>
      <w:lang w:bidi="ar-SA"/>
    </w:rPr>
  </w:style>
  <w:style w:type="paragraph" w:customStyle="1" w:styleId="TTPAbstract">
    <w:name w:val="TTP Abstract"/>
    <w:basedOn w:val="Normal"/>
    <w:next w:val="TTPSectionHeading"/>
    <w:uiPriority w:val="99"/>
    <w:rsid w:val="00ED165D"/>
    <w:pPr>
      <w:autoSpaceDE w:val="0"/>
      <w:autoSpaceDN w:val="0"/>
      <w:spacing w:before="360" w:after="0" w:line="240" w:lineRule="auto"/>
      <w:jc w:val="both"/>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ED1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D165D"/>
    <w:rPr>
      <w:rFonts w:ascii="Courier New" w:eastAsia="Times New Roman" w:hAnsi="Courier New" w:cs="Courier New"/>
    </w:rPr>
  </w:style>
  <w:style w:type="paragraph" w:customStyle="1" w:styleId="TTPParagraphothers">
    <w:name w:val="TTP Paragraph (others)"/>
    <w:basedOn w:val="Normal"/>
    <w:uiPriority w:val="99"/>
    <w:rsid w:val="00ED165D"/>
    <w:pPr>
      <w:autoSpaceDE w:val="0"/>
      <w:autoSpaceDN w:val="0"/>
      <w:spacing w:after="0" w:line="240" w:lineRule="auto"/>
      <w:ind w:firstLine="283"/>
      <w:jc w:val="both"/>
    </w:pPr>
    <w:rPr>
      <w:rFonts w:ascii="Times New Roman" w:hAnsi="Times New Roman"/>
      <w:sz w:val="24"/>
      <w:szCs w:val="24"/>
      <w:lang w:bidi="ar-SA"/>
    </w:rPr>
  </w:style>
  <w:style w:type="table" w:styleId="LightShading">
    <w:name w:val="Light Shading"/>
    <w:basedOn w:val="TableNormal"/>
    <w:uiPriority w:val="60"/>
    <w:rsid w:val="00ED165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ED165D"/>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ED165D"/>
    <w:rPr>
      <w:rFonts w:ascii="Calibri" w:eastAsiaTheme="minorHAnsi" w:hAnsi="Calibri" w:cstheme="minorBid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ED165D"/>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ED165D"/>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ED165D"/>
    <w:pPr>
      <w:autoSpaceDE w:val="0"/>
      <w:autoSpaceDN w:val="0"/>
      <w:spacing w:before="120" w:after="0" w:line="240" w:lineRule="auto"/>
      <w:jc w:val="center"/>
    </w:pPr>
    <w:rPr>
      <w:rFonts w:ascii="Arial" w:hAnsi="Arial" w:cs="Arial"/>
      <w:lang w:bidi="ar-SA"/>
    </w:rPr>
  </w:style>
  <w:style w:type="character" w:styleId="Hyperlink">
    <w:name w:val="Hyperlink"/>
    <w:basedOn w:val="DefaultParagraphFont"/>
    <w:uiPriority w:val="99"/>
    <w:unhideWhenUsed/>
    <w:rsid w:val="00ED165D"/>
    <w:rPr>
      <w:color w:val="0000FF" w:themeColor="hyperlink"/>
      <w:u w:val="single"/>
    </w:rPr>
  </w:style>
  <w:style w:type="paragraph" w:customStyle="1" w:styleId="TTPSectionHeading">
    <w:name w:val="TTP Section Heading"/>
    <w:basedOn w:val="Normal"/>
    <w:next w:val="Normal"/>
    <w:uiPriority w:val="99"/>
    <w:rsid w:val="00ED165D"/>
    <w:pPr>
      <w:autoSpaceDE w:val="0"/>
      <w:autoSpaceDN w:val="0"/>
      <w:spacing w:before="360" w:after="120" w:line="240" w:lineRule="auto"/>
      <w:jc w:val="both"/>
    </w:pPr>
    <w:rPr>
      <w:rFonts w:ascii="Times New Roman" w:hAnsi="Times New Roman"/>
      <w:b/>
      <w:bCs/>
      <w:sz w:val="24"/>
      <w:szCs w:val="24"/>
      <w:lang w:bidi="ar-SA"/>
    </w:rPr>
  </w:style>
  <w:style w:type="paragraph" w:customStyle="1" w:styleId="TTPKeywords">
    <w:name w:val="TTP Keywords"/>
    <w:basedOn w:val="Normal"/>
    <w:next w:val="TTPAbstract"/>
    <w:uiPriority w:val="99"/>
    <w:rsid w:val="00ED165D"/>
    <w:pPr>
      <w:autoSpaceDE w:val="0"/>
      <w:autoSpaceDN w:val="0"/>
      <w:spacing w:before="360" w:after="0" w:line="240" w:lineRule="auto"/>
      <w:jc w:val="both"/>
    </w:pPr>
    <w:rPr>
      <w:rFonts w:ascii="Arial" w:hAnsi="Arial" w:cs="Arial"/>
      <w:lang w:bidi="ar-SA"/>
    </w:rPr>
  </w:style>
  <w:style w:type="paragraph" w:customStyle="1" w:styleId="TTPAbstract">
    <w:name w:val="TTP Abstract"/>
    <w:basedOn w:val="Normal"/>
    <w:next w:val="TTPSectionHeading"/>
    <w:uiPriority w:val="99"/>
    <w:rsid w:val="00ED165D"/>
    <w:pPr>
      <w:autoSpaceDE w:val="0"/>
      <w:autoSpaceDN w:val="0"/>
      <w:spacing w:before="360" w:after="0" w:line="240" w:lineRule="auto"/>
      <w:jc w:val="both"/>
    </w:pPr>
    <w:rPr>
      <w:rFonts w:ascii="Times New Roman" w:hAnsi="Times New Roman"/>
      <w:sz w:val="24"/>
      <w:szCs w:val="24"/>
      <w:lang w:bidi="ar-SA"/>
    </w:rPr>
  </w:style>
  <w:style w:type="paragraph" w:styleId="HTMLPreformatted">
    <w:name w:val="HTML Preformatted"/>
    <w:basedOn w:val="Normal"/>
    <w:link w:val="HTMLPreformattedChar"/>
    <w:uiPriority w:val="99"/>
    <w:semiHidden/>
    <w:unhideWhenUsed/>
    <w:rsid w:val="00ED1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D165D"/>
    <w:rPr>
      <w:rFonts w:ascii="Courier New" w:eastAsia="Times New Roman" w:hAnsi="Courier New" w:cs="Courier New"/>
    </w:rPr>
  </w:style>
  <w:style w:type="paragraph" w:customStyle="1" w:styleId="TTPParagraphothers">
    <w:name w:val="TTP Paragraph (others)"/>
    <w:basedOn w:val="Normal"/>
    <w:uiPriority w:val="99"/>
    <w:rsid w:val="00ED165D"/>
    <w:pPr>
      <w:autoSpaceDE w:val="0"/>
      <w:autoSpaceDN w:val="0"/>
      <w:spacing w:after="0" w:line="240" w:lineRule="auto"/>
      <w:ind w:firstLine="283"/>
      <w:jc w:val="both"/>
    </w:pPr>
    <w:rPr>
      <w:rFonts w:ascii="Times New Roman" w:hAnsi="Times New Roman"/>
      <w:sz w:val="24"/>
      <w:szCs w:val="24"/>
      <w:lang w:bidi="ar-SA"/>
    </w:rPr>
  </w:style>
  <w:style w:type="table" w:styleId="LightShading">
    <w:name w:val="Light Shading"/>
    <w:basedOn w:val="TableNormal"/>
    <w:uiPriority w:val="60"/>
    <w:rsid w:val="00ED165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ED165D"/>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ED165D"/>
    <w:rPr>
      <w:rFonts w:ascii="Calibri" w:eastAsiaTheme="minorHAnsi" w:hAnsi="Calibr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20Report\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ter%20Report\Journal%20&amp;%20Conference%20paper\Journal%20Conference%20(ICGCSE%202014)\Isotherm%20profile%20Y%20&amp;%20CeO2%202014-10-0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aster%20Report\Result\RP%202%20kina\result%20rp\tga\11022014%20norakinah.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Master%20Report\Result\RP%202%20kina\result%20rp\tga\11022014%20norakina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1666666666668"/>
          <c:y val="0.10946777486147564"/>
          <c:w val="0.81247222222222226"/>
          <c:h val="0.71590259550889468"/>
        </c:manualLayout>
      </c:layout>
      <c:scatterChart>
        <c:scatterStyle val="smoothMarker"/>
        <c:varyColors val="0"/>
        <c:ser>
          <c:idx val="0"/>
          <c:order val="0"/>
          <c:spPr>
            <a:ln w="0">
              <a:solidFill>
                <a:sysClr val="windowText" lastClr="000000"/>
              </a:solidFill>
              <a:prstDash val="solid"/>
            </a:ln>
          </c:spPr>
          <c:marker>
            <c:symbol val="none"/>
          </c:marker>
          <c:xVal>
            <c:numRef>
              <c:f>Sheet1!$A$2:$A$2506</c:f>
              <c:numCache>
                <c:formatCode>General</c:formatCode>
                <c:ptCount val="2505"/>
                <c:pt idx="0">
                  <c:v>20</c:v>
                </c:pt>
                <c:pt idx="1">
                  <c:v>20.02</c:v>
                </c:pt>
                <c:pt idx="2">
                  <c:v>20.04</c:v>
                </c:pt>
                <c:pt idx="3">
                  <c:v>20.059999999999999</c:v>
                </c:pt>
                <c:pt idx="4">
                  <c:v>20.079999999999998</c:v>
                </c:pt>
                <c:pt idx="5">
                  <c:v>20.100000000000001</c:v>
                </c:pt>
                <c:pt idx="6">
                  <c:v>20.12</c:v>
                </c:pt>
                <c:pt idx="7">
                  <c:v>20.14</c:v>
                </c:pt>
                <c:pt idx="8">
                  <c:v>20.16</c:v>
                </c:pt>
                <c:pt idx="9">
                  <c:v>20.18</c:v>
                </c:pt>
                <c:pt idx="10">
                  <c:v>20.2</c:v>
                </c:pt>
                <c:pt idx="11">
                  <c:v>20.22</c:v>
                </c:pt>
                <c:pt idx="12">
                  <c:v>20.239999999999998</c:v>
                </c:pt>
                <c:pt idx="13">
                  <c:v>20.260000000000002</c:v>
                </c:pt>
                <c:pt idx="14">
                  <c:v>20.28</c:v>
                </c:pt>
                <c:pt idx="15">
                  <c:v>20.3</c:v>
                </c:pt>
                <c:pt idx="16">
                  <c:v>20.32</c:v>
                </c:pt>
                <c:pt idx="17">
                  <c:v>20.34</c:v>
                </c:pt>
                <c:pt idx="18">
                  <c:v>20.36</c:v>
                </c:pt>
                <c:pt idx="19">
                  <c:v>20.38</c:v>
                </c:pt>
                <c:pt idx="20">
                  <c:v>20.399999999999999</c:v>
                </c:pt>
                <c:pt idx="21">
                  <c:v>20.420000000000002</c:v>
                </c:pt>
                <c:pt idx="22">
                  <c:v>20.440000000000001</c:v>
                </c:pt>
                <c:pt idx="23">
                  <c:v>20.46</c:v>
                </c:pt>
                <c:pt idx="24">
                  <c:v>20.48</c:v>
                </c:pt>
                <c:pt idx="25">
                  <c:v>20.5</c:v>
                </c:pt>
                <c:pt idx="26">
                  <c:v>20.52</c:v>
                </c:pt>
                <c:pt idx="27">
                  <c:v>20.54</c:v>
                </c:pt>
                <c:pt idx="28">
                  <c:v>20.56</c:v>
                </c:pt>
                <c:pt idx="29">
                  <c:v>20.58</c:v>
                </c:pt>
                <c:pt idx="30">
                  <c:v>20.6</c:v>
                </c:pt>
                <c:pt idx="31">
                  <c:v>20.62</c:v>
                </c:pt>
                <c:pt idx="32">
                  <c:v>20.64</c:v>
                </c:pt>
                <c:pt idx="33">
                  <c:v>20.66</c:v>
                </c:pt>
                <c:pt idx="34">
                  <c:v>20.68</c:v>
                </c:pt>
                <c:pt idx="35">
                  <c:v>20.7</c:v>
                </c:pt>
                <c:pt idx="36">
                  <c:v>20.72</c:v>
                </c:pt>
                <c:pt idx="37">
                  <c:v>20.74</c:v>
                </c:pt>
                <c:pt idx="38">
                  <c:v>20.76</c:v>
                </c:pt>
                <c:pt idx="39">
                  <c:v>20.78</c:v>
                </c:pt>
                <c:pt idx="40">
                  <c:v>20.8</c:v>
                </c:pt>
                <c:pt idx="41">
                  <c:v>20.82</c:v>
                </c:pt>
                <c:pt idx="42">
                  <c:v>20.84</c:v>
                </c:pt>
                <c:pt idx="43">
                  <c:v>20.86</c:v>
                </c:pt>
                <c:pt idx="44">
                  <c:v>20.88</c:v>
                </c:pt>
                <c:pt idx="45">
                  <c:v>20.9</c:v>
                </c:pt>
                <c:pt idx="46">
                  <c:v>20.92</c:v>
                </c:pt>
                <c:pt idx="47">
                  <c:v>20.94</c:v>
                </c:pt>
                <c:pt idx="48">
                  <c:v>20.96</c:v>
                </c:pt>
                <c:pt idx="49">
                  <c:v>20.98</c:v>
                </c:pt>
                <c:pt idx="50">
                  <c:v>21</c:v>
                </c:pt>
                <c:pt idx="51">
                  <c:v>21.02</c:v>
                </c:pt>
                <c:pt idx="52">
                  <c:v>21.04</c:v>
                </c:pt>
                <c:pt idx="53">
                  <c:v>21.06</c:v>
                </c:pt>
                <c:pt idx="54">
                  <c:v>21.08</c:v>
                </c:pt>
                <c:pt idx="55">
                  <c:v>21.1</c:v>
                </c:pt>
                <c:pt idx="56">
                  <c:v>21.12</c:v>
                </c:pt>
                <c:pt idx="57">
                  <c:v>21.14</c:v>
                </c:pt>
                <c:pt idx="58">
                  <c:v>21.16</c:v>
                </c:pt>
                <c:pt idx="59">
                  <c:v>21.18</c:v>
                </c:pt>
                <c:pt idx="60">
                  <c:v>21.2</c:v>
                </c:pt>
                <c:pt idx="61">
                  <c:v>21.22</c:v>
                </c:pt>
                <c:pt idx="62">
                  <c:v>21.24</c:v>
                </c:pt>
                <c:pt idx="63">
                  <c:v>21.26</c:v>
                </c:pt>
                <c:pt idx="64">
                  <c:v>21.28</c:v>
                </c:pt>
                <c:pt idx="65">
                  <c:v>21.3</c:v>
                </c:pt>
                <c:pt idx="66">
                  <c:v>21.32</c:v>
                </c:pt>
                <c:pt idx="67">
                  <c:v>21.34</c:v>
                </c:pt>
                <c:pt idx="68">
                  <c:v>21.36</c:v>
                </c:pt>
                <c:pt idx="69">
                  <c:v>21.38</c:v>
                </c:pt>
                <c:pt idx="70">
                  <c:v>21.4</c:v>
                </c:pt>
                <c:pt idx="71">
                  <c:v>21.42</c:v>
                </c:pt>
                <c:pt idx="72">
                  <c:v>21.44</c:v>
                </c:pt>
                <c:pt idx="73">
                  <c:v>21.46</c:v>
                </c:pt>
                <c:pt idx="74">
                  <c:v>21.48</c:v>
                </c:pt>
                <c:pt idx="75">
                  <c:v>21.5</c:v>
                </c:pt>
                <c:pt idx="76">
                  <c:v>21.52</c:v>
                </c:pt>
                <c:pt idx="77">
                  <c:v>21.54</c:v>
                </c:pt>
                <c:pt idx="78">
                  <c:v>21.56</c:v>
                </c:pt>
                <c:pt idx="79">
                  <c:v>21.58</c:v>
                </c:pt>
                <c:pt idx="80">
                  <c:v>21.6</c:v>
                </c:pt>
                <c:pt idx="81">
                  <c:v>21.62</c:v>
                </c:pt>
                <c:pt idx="82">
                  <c:v>21.64</c:v>
                </c:pt>
                <c:pt idx="83">
                  <c:v>21.66</c:v>
                </c:pt>
                <c:pt idx="84">
                  <c:v>21.68</c:v>
                </c:pt>
                <c:pt idx="85">
                  <c:v>21.7</c:v>
                </c:pt>
                <c:pt idx="86">
                  <c:v>21.72</c:v>
                </c:pt>
                <c:pt idx="87">
                  <c:v>21.74</c:v>
                </c:pt>
                <c:pt idx="88">
                  <c:v>21.76</c:v>
                </c:pt>
                <c:pt idx="89">
                  <c:v>21.78</c:v>
                </c:pt>
                <c:pt idx="90">
                  <c:v>21.8</c:v>
                </c:pt>
                <c:pt idx="91">
                  <c:v>21.82</c:v>
                </c:pt>
                <c:pt idx="92">
                  <c:v>21.84</c:v>
                </c:pt>
                <c:pt idx="93">
                  <c:v>21.86</c:v>
                </c:pt>
                <c:pt idx="94">
                  <c:v>21.88</c:v>
                </c:pt>
                <c:pt idx="95">
                  <c:v>21.9</c:v>
                </c:pt>
                <c:pt idx="96">
                  <c:v>21.92</c:v>
                </c:pt>
                <c:pt idx="97">
                  <c:v>21.94</c:v>
                </c:pt>
                <c:pt idx="98">
                  <c:v>21.96</c:v>
                </c:pt>
                <c:pt idx="99">
                  <c:v>21.98</c:v>
                </c:pt>
                <c:pt idx="100">
                  <c:v>22</c:v>
                </c:pt>
                <c:pt idx="101">
                  <c:v>22.02</c:v>
                </c:pt>
                <c:pt idx="102">
                  <c:v>22.04</c:v>
                </c:pt>
                <c:pt idx="103">
                  <c:v>22.06</c:v>
                </c:pt>
                <c:pt idx="104">
                  <c:v>22.08</c:v>
                </c:pt>
                <c:pt idx="105">
                  <c:v>22.1</c:v>
                </c:pt>
                <c:pt idx="106">
                  <c:v>22.12</c:v>
                </c:pt>
                <c:pt idx="107">
                  <c:v>22.14</c:v>
                </c:pt>
                <c:pt idx="108">
                  <c:v>22.16</c:v>
                </c:pt>
                <c:pt idx="109">
                  <c:v>22.18</c:v>
                </c:pt>
                <c:pt idx="110">
                  <c:v>22.2</c:v>
                </c:pt>
                <c:pt idx="111">
                  <c:v>22.22</c:v>
                </c:pt>
                <c:pt idx="112">
                  <c:v>22.24</c:v>
                </c:pt>
                <c:pt idx="113">
                  <c:v>22.26</c:v>
                </c:pt>
                <c:pt idx="114">
                  <c:v>22.28</c:v>
                </c:pt>
                <c:pt idx="115">
                  <c:v>22.3</c:v>
                </c:pt>
                <c:pt idx="116">
                  <c:v>22.32</c:v>
                </c:pt>
                <c:pt idx="117">
                  <c:v>22.34</c:v>
                </c:pt>
                <c:pt idx="118">
                  <c:v>22.36</c:v>
                </c:pt>
                <c:pt idx="119">
                  <c:v>22.38</c:v>
                </c:pt>
                <c:pt idx="120">
                  <c:v>22.4</c:v>
                </c:pt>
                <c:pt idx="121">
                  <c:v>22.42</c:v>
                </c:pt>
                <c:pt idx="122">
                  <c:v>22.44</c:v>
                </c:pt>
                <c:pt idx="123">
                  <c:v>22.46</c:v>
                </c:pt>
                <c:pt idx="124">
                  <c:v>22.48</c:v>
                </c:pt>
                <c:pt idx="125">
                  <c:v>22.5</c:v>
                </c:pt>
                <c:pt idx="126">
                  <c:v>22.52</c:v>
                </c:pt>
                <c:pt idx="127">
                  <c:v>22.54</c:v>
                </c:pt>
                <c:pt idx="128">
                  <c:v>22.56</c:v>
                </c:pt>
                <c:pt idx="129">
                  <c:v>22.58</c:v>
                </c:pt>
                <c:pt idx="130">
                  <c:v>22.6</c:v>
                </c:pt>
                <c:pt idx="131">
                  <c:v>22.62</c:v>
                </c:pt>
                <c:pt idx="132">
                  <c:v>22.64</c:v>
                </c:pt>
                <c:pt idx="133">
                  <c:v>22.66</c:v>
                </c:pt>
                <c:pt idx="134">
                  <c:v>22.68</c:v>
                </c:pt>
                <c:pt idx="135">
                  <c:v>22.7</c:v>
                </c:pt>
                <c:pt idx="136">
                  <c:v>22.72</c:v>
                </c:pt>
                <c:pt idx="137">
                  <c:v>22.74</c:v>
                </c:pt>
                <c:pt idx="138">
                  <c:v>22.76</c:v>
                </c:pt>
                <c:pt idx="139">
                  <c:v>22.78</c:v>
                </c:pt>
                <c:pt idx="140">
                  <c:v>22.8</c:v>
                </c:pt>
                <c:pt idx="141">
                  <c:v>22.82</c:v>
                </c:pt>
                <c:pt idx="142">
                  <c:v>22.84</c:v>
                </c:pt>
                <c:pt idx="143">
                  <c:v>22.86</c:v>
                </c:pt>
                <c:pt idx="144">
                  <c:v>22.88</c:v>
                </c:pt>
                <c:pt idx="145">
                  <c:v>22.9</c:v>
                </c:pt>
                <c:pt idx="146">
                  <c:v>22.92</c:v>
                </c:pt>
                <c:pt idx="147">
                  <c:v>22.94</c:v>
                </c:pt>
                <c:pt idx="148">
                  <c:v>22.96</c:v>
                </c:pt>
                <c:pt idx="149">
                  <c:v>22.98</c:v>
                </c:pt>
                <c:pt idx="150">
                  <c:v>23</c:v>
                </c:pt>
                <c:pt idx="151">
                  <c:v>23.02</c:v>
                </c:pt>
                <c:pt idx="152">
                  <c:v>23.04</c:v>
                </c:pt>
                <c:pt idx="153">
                  <c:v>23.06</c:v>
                </c:pt>
                <c:pt idx="154">
                  <c:v>23.08</c:v>
                </c:pt>
                <c:pt idx="155">
                  <c:v>23.1</c:v>
                </c:pt>
                <c:pt idx="156">
                  <c:v>23.12</c:v>
                </c:pt>
                <c:pt idx="157">
                  <c:v>23.14</c:v>
                </c:pt>
                <c:pt idx="158">
                  <c:v>23.16</c:v>
                </c:pt>
                <c:pt idx="159">
                  <c:v>23.18</c:v>
                </c:pt>
                <c:pt idx="160">
                  <c:v>23.2</c:v>
                </c:pt>
                <c:pt idx="161">
                  <c:v>23.22</c:v>
                </c:pt>
                <c:pt idx="162">
                  <c:v>23.24</c:v>
                </c:pt>
                <c:pt idx="163">
                  <c:v>23.26</c:v>
                </c:pt>
                <c:pt idx="164">
                  <c:v>23.28</c:v>
                </c:pt>
                <c:pt idx="165">
                  <c:v>23.3</c:v>
                </c:pt>
                <c:pt idx="166">
                  <c:v>23.32</c:v>
                </c:pt>
                <c:pt idx="167">
                  <c:v>23.34</c:v>
                </c:pt>
                <c:pt idx="168">
                  <c:v>23.36</c:v>
                </c:pt>
                <c:pt idx="169">
                  <c:v>23.38</c:v>
                </c:pt>
                <c:pt idx="170">
                  <c:v>23.4</c:v>
                </c:pt>
                <c:pt idx="171">
                  <c:v>23.42</c:v>
                </c:pt>
                <c:pt idx="172">
                  <c:v>23.44</c:v>
                </c:pt>
                <c:pt idx="173">
                  <c:v>23.46</c:v>
                </c:pt>
                <c:pt idx="174">
                  <c:v>23.48</c:v>
                </c:pt>
                <c:pt idx="175">
                  <c:v>23.5</c:v>
                </c:pt>
                <c:pt idx="176">
                  <c:v>23.52</c:v>
                </c:pt>
                <c:pt idx="177">
                  <c:v>23.54</c:v>
                </c:pt>
                <c:pt idx="178">
                  <c:v>23.56</c:v>
                </c:pt>
                <c:pt idx="179">
                  <c:v>23.58</c:v>
                </c:pt>
                <c:pt idx="180">
                  <c:v>23.6</c:v>
                </c:pt>
                <c:pt idx="181">
                  <c:v>23.62</c:v>
                </c:pt>
                <c:pt idx="182">
                  <c:v>23.64</c:v>
                </c:pt>
                <c:pt idx="183">
                  <c:v>23.66</c:v>
                </c:pt>
                <c:pt idx="184">
                  <c:v>23.68</c:v>
                </c:pt>
                <c:pt idx="185">
                  <c:v>23.7</c:v>
                </c:pt>
                <c:pt idx="186">
                  <c:v>23.72</c:v>
                </c:pt>
                <c:pt idx="187">
                  <c:v>23.74</c:v>
                </c:pt>
                <c:pt idx="188">
                  <c:v>23.76</c:v>
                </c:pt>
                <c:pt idx="189">
                  <c:v>23.78</c:v>
                </c:pt>
                <c:pt idx="190">
                  <c:v>23.8</c:v>
                </c:pt>
                <c:pt idx="191">
                  <c:v>23.82</c:v>
                </c:pt>
                <c:pt idx="192">
                  <c:v>23.84</c:v>
                </c:pt>
                <c:pt idx="193">
                  <c:v>23.86</c:v>
                </c:pt>
                <c:pt idx="194">
                  <c:v>23.88</c:v>
                </c:pt>
                <c:pt idx="195">
                  <c:v>23.9</c:v>
                </c:pt>
                <c:pt idx="196">
                  <c:v>23.92</c:v>
                </c:pt>
                <c:pt idx="197">
                  <c:v>23.94</c:v>
                </c:pt>
                <c:pt idx="198">
                  <c:v>23.96</c:v>
                </c:pt>
                <c:pt idx="199">
                  <c:v>23.98</c:v>
                </c:pt>
                <c:pt idx="200">
                  <c:v>24</c:v>
                </c:pt>
                <c:pt idx="201">
                  <c:v>24.02</c:v>
                </c:pt>
                <c:pt idx="202">
                  <c:v>24.04</c:v>
                </c:pt>
                <c:pt idx="203">
                  <c:v>24.06</c:v>
                </c:pt>
                <c:pt idx="204">
                  <c:v>24.08</c:v>
                </c:pt>
                <c:pt idx="205">
                  <c:v>24.1</c:v>
                </c:pt>
                <c:pt idx="206">
                  <c:v>24.12</c:v>
                </c:pt>
                <c:pt idx="207">
                  <c:v>24.14</c:v>
                </c:pt>
                <c:pt idx="208">
                  <c:v>24.16</c:v>
                </c:pt>
                <c:pt idx="209">
                  <c:v>24.18</c:v>
                </c:pt>
                <c:pt idx="210">
                  <c:v>24.2</c:v>
                </c:pt>
                <c:pt idx="211">
                  <c:v>24.22</c:v>
                </c:pt>
                <c:pt idx="212">
                  <c:v>24.24</c:v>
                </c:pt>
                <c:pt idx="213">
                  <c:v>24.26</c:v>
                </c:pt>
                <c:pt idx="214">
                  <c:v>24.28</c:v>
                </c:pt>
                <c:pt idx="215">
                  <c:v>24.3</c:v>
                </c:pt>
                <c:pt idx="216">
                  <c:v>24.32</c:v>
                </c:pt>
                <c:pt idx="217">
                  <c:v>24.34</c:v>
                </c:pt>
                <c:pt idx="218">
                  <c:v>24.36</c:v>
                </c:pt>
                <c:pt idx="219">
                  <c:v>24.38</c:v>
                </c:pt>
                <c:pt idx="220">
                  <c:v>24.4</c:v>
                </c:pt>
                <c:pt idx="221">
                  <c:v>24.42</c:v>
                </c:pt>
                <c:pt idx="222">
                  <c:v>24.44</c:v>
                </c:pt>
                <c:pt idx="223">
                  <c:v>24.46</c:v>
                </c:pt>
                <c:pt idx="224">
                  <c:v>24.48</c:v>
                </c:pt>
                <c:pt idx="225">
                  <c:v>24.5</c:v>
                </c:pt>
                <c:pt idx="226">
                  <c:v>24.52</c:v>
                </c:pt>
                <c:pt idx="227">
                  <c:v>24.54</c:v>
                </c:pt>
                <c:pt idx="228">
                  <c:v>24.56</c:v>
                </c:pt>
                <c:pt idx="229">
                  <c:v>24.58</c:v>
                </c:pt>
                <c:pt idx="230">
                  <c:v>24.6</c:v>
                </c:pt>
                <c:pt idx="231">
                  <c:v>24.62</c:v>
                </c:pt>
                <c:pt idx="232">
                  <c:v>24.64</c:v>
                </c:pt>
                <c:pt idx="233">
                  <c:v>24.66</c:v>
                </c:pt>
                <c:pt idx="234">
                  <c:v>24.68</c:v>
                </c:pt>
                <c:pt idx="235">
                  <c:v>24.7</c:v>
                </c:pt>
                <c:pt idx="236">
                  <c:v>24.72</c:v>
                </c:pt>
                <c:pt idx="237">
                  <c:v>24.74</c:v>
                </c:pt>
                <c:pt idx="238">
                  <c:v>24.76</c:v>
                </c:pt>
                <c:pt idx="239">
                  <c:v>24.78</c:v>
                </c:pt>
                <c:pt idx="240">
                  <c:v>24.8</c:v>
                </c:pt>
                <c:pt idx="241">
                  <c:v>24.82</c:v>
                </c:pt>
                <c:pt idx="242">
                  <c:v>24.84</c:v>
                </c:pt>
                <c:pt idx="243">
                  <c:v>24.86</c:v>
                </c:pt>
                <c:pt idx="244">
                  <c:v>24.88</c:v>
                </c:pt>
                <c:pt idx="245">
                  <c:v>24.9</c:v>
                </c:pt>
                <c:pt idx="246">
                  <c:v>24.92</c:v>
                </c:pt>
                <c:pt idx="247">
                  <c:v>24.94</c:v>
                </c:pt>
                <c:pt idx="248">
                  <c:v>24.96</c:v>
                </c:pt>
                <c:pt idx="249">
                  <c:v>24.98</c:v>
                </c:pt>
                <c:pt idx="250">
                  <c:v>25</c:v>
                </c:pt>
                <c:pt idx="251">
                  <c:v>25.02</c:v>
                </c:pt>
                <c:pt idx="252">
                  <c:v>25.04</c:v>
                </c:pt>
                <c:pt idx="253">
                  <c:v>25.06</c:v>
                </c:pt>
                <c:pt idx="254">
                  <c:v>25.08</c:v>
                </c:pt>
                <c:pt idx="255">
                  <c:v>25.1</c:v>
                </c:pt>
                <c:pt idx="256">
                  <c:v>25.12</c:v>
                </c:pt>
                <c:pt idx="257">
                  <c:v>25.14</c:v>
                </c:pt>
                <c:pt idx="258">
                  <c:v>25.16</c:v>
                </c:pt>
                <c:pt idx="259">
                  <c:v>25.18</c:v>
                </c:pt>
                <c:pt idx="260">
                  <c:v>25.2</c:v>
                </c:pt>
                <c:pt idx="261">
                  <c:v>25.22</c:v>
                </c:pt>
                <c:pt idx="262">
                  <c:v>25.24</c:v>
                </c:pt>
                <c:pt idx="263">
                  <c:v>25.26</c:v>
                </c:pt>
                <c:pt idx="264">
                  <c:v>25.28</c:v>
                </c:pt>
                <c:pt idx="265">
                  <c:v>25.3</c:v>
                </c:pt>
                <c:pt idx="266">
                  <c:v>25.32</c:v>
                </c:pt>
                <c:pt idx="267">
                  <c:v>25.34</c:v>
                </c:pt>
                <c:pt idx="268">
                  <c:v>25.36</c:v>
                </c:pt>
                <c:pt idx="269">
                  <c:v>25.38</c:v>
                </c:pt>
                <c:pt idx="270">
                  <c:v>25.4</c:v>
                </c:pt>
                <c:pt idx="271">
                  <c:v>25.42</c:v>
                </c:pt>
                <c:pt idx="272">
                  <c:v>25.44</c:v>
                </c:pt>
                <c:pt idx="273">
                  <c:v>25.46</c:v>
                </c:pt>
                <c:pt idx="274">
                  <c:v>25.48</c:v>
                </c:pt>
                <c:pt idx="275">
                  <c:v>25.5</c:v>
                </c:pt>
                <c:pt idx="276">
                  <c:v>25.52</c:v>
                </c:pt>
                <c:pt idx="277">
                  <c:v>25.54</c:v>
                </c:pt>
                <c:pt idx="278">
                  <c:v>25.56</c:v>
                </c:pt>
                <c:pt idx="279">
                  <c:v>25.58</c:v>
                </c:pt>
                <c:pt idx="280">
                  <c:v>25.6</c:v>
                </c:pt>
                <c:pt idx="281">
                  <c:v>25.62</c:v>
                </c:pt>
                <c:pt idx="282">
                  <c:v>25.64</c:v>
                </c:pt>
                <c:pt idx="283">
                  <c:v>25.66</c:v>
                </c:pt>
                <c:pt idx="284">
                  <c:v>25.68</c:v>
                </c:pt>
                <c:pt idx="285">
                  <c:v>25.7</c:v>
                </c:pt>
                <c:pt idx="286">
                  <c:v>25.72</c:v>
                </c:pt>
                <c:pt idx="287">
                  <c:v>25.74</c:v>
                </c:pt>
                <c:pt idx="288">
                  <c:v>25.76</c:v>
                </c:pt>
                <c:pt idx="289">
                  <c:v>25.78</c:v>
                </c:pt>
                <c:pt idx="290">
                  <c:v>25.8</c:v>
                </c:pt>
                <c:pt idx="291">
                  <c:v>25.82</c:v>
                </c:pt>
                <c:pt idx="292">
                  <c:v>25.84</c:v>
                </c:pt>
                <c:pt idx="293">
                  <c:v>25.86</c:v>
                </c:pt>
                <c:pt idx="294">
                  <c:v>25.88</c:v>
                </c:pt>
                <c:pt idx="295">
                  <c:v>25.9</c:v>
                </c:pt>
                <c:pt idx="296">
                  <c:v>25.92</c:v>
                </c:pt>
                <c:pt idx="297">
                  <c:v>25.94</c:v>
                </c:pt>
                <c:pt idx="298">
                  <c:v>25.96</c:v>
                </c:pt>
                <c:pt idx="299">
                  <c:v>25.98</c:v>
                </c:pt>
                <c:pt idx="300">
                  <c:v>26</c:v>
                </c:pt>
                <c:pt idx="301">
                  <c:v>26.02</c:v>
                </c:pt>
                <c:pt idx="302">
                  <c:v>26.04</c:v>
                </c:pt>
                <c:pt idx="303">
                  <c:v>26.06</c:v>
                </c:pt>
                <c:pt idx="304">
                  <c:v>26.08</c:v>
                </c:pt>
                <c:pt idx="305">
                  <c:v>26.1</c:v>
                </c:pt>
                <c:pt idx="306">
                  <c:v>26.12</c:v>
                </c:pt>
                <c:pt idx="307">
                  <c:v>26.14</c:v>
                </c:pt>
                <c:pt idx="308">
                  <c:v>26.16</c:v>
                </c:pt>
                <c:pt idx="309">
                  <c:v>26.18</c:v>
                </c:pt>
                <c:pt idx="310">
                  <c:v>26.2</c:v>
                </c:pt>
                <c:pt idx="311">
                  <c:v>26.22</c:v>
                </c:pt>
                <c:pt idx="312">
                  <c:v>26.24</c:v>
                </c:pt>
                <c:pt idx="313">
                  <c:v>26.26</c:v>
                </c:pt>
                <c:pt idx="314">
                  <c:v>26.28</c:v>
                </c:pt>
                <c:pt idx="315">
                  <c:v>26.3</c:v>
                </c:pt>
                <c:pt idx="316">
                  <c:v>26.32</c:v>
                </c:pt>
                <c:pt idx="317">
                  <c:v>26.34</c:v>
                </c:pt>
                <c:pt idx="318">
                  <c:v>26.36</c:v>
                </c:pt>
                <c:pt idx="319">
                  <c:v>26.38</c:v>
                </c:pt>
                <c:pt idx="320">
                  <c:v>26.4</c:v>
                </c:pt>
                <c:pt idx="321">
                  <c:v>26.42</c:v>
                </c:pt>
                <c:pt idx="322">
                  <c:v>26.44</c:v>
                </c:pt>
                <c:pt idx="323">
                  <c:v>26.46</c:v>
                </c:pt>
                <c:pt idx="324">
                  <c:v>26.48</c:v>
                </c:pt>
                <c:pt idx="325">
                  <c:v>26.5</c:v>
                </c:pt>
                <c:pt idx="326">
                  <c:v>26.52</c:v>
                </c:pt>
                <c:pt idx="327">
                  <c:v>26.54</c:v>
                </c:pt>
                <c:pt idx="328">
                  <c:v>26.56</c:v>
                </c:pt>
                <c:pt idx="329">
                  <c:v>26.58</c:v>
                </c:pt>
                <c:pt idx="330">
                  <c:v>26.6</c:v>
                </c:pt>
                <c:pt idx="331">
                  <c:v>26.62</c:v>
                </c:pt>
                <c:pt idx="332">
                  <c:v>26.64</c:v>
                </c:pt>
                <c:pt idx="333">
                  <c:v>26.66</c:v>
                </c:pt>
                <c:pt idx="334">
                  <c:v>26.68</c:v>
                </c:pt>
                <c:pt idx="335">
                  <c:v>26.7</c:v>
                </c:pt>
                <c:pt idx="336">
                  <c:v>26.72</c:v>
                </c:pt>
                <c:pt idx="337">
                  <c:v>26.74</c:v>
                </c:pt>
                <c:pt idx="338">
                  <c:v>26.76</c:v>
                </c:pt>
                <c:pt idx="339">
                  <c:v>26.78</c:v>
                </c:pt>
                <c:pt idx="340">
                  <c:v>26.8</c:v>
                </c:pt>
                <c:pt idx="341">
                  <c:v>26.82</c:v>
                </c:pt>
                <c:pt idx="342">
                  <c:v>26.84</c:v>
                </c:pt>
                <c:pt idx="343">
                  <c:v>26.86</c:v>
                </c:pt>
                <c:pt idx="344">
                  <c:v>26.88</c:v>
                </c:pt>
                <c:pt idx="345">
                  <c:v>26.9</c:v>
                </c:pt>
                <c:pt idx="346">
                  <c:v>26.92</c:v>
                </c:pt>
                <c:pt idx="347">
                  <c:v>26.94</c:v>
                </c:pt>
                <c:pt idx="348">
                  <c:v>26.96</c:v>
                </c:pt>
                <c:pt idx="349">
                  <c:v>26.98</c:v>
                </c:pt>
                <c:pt idx="350">
                  <c:v>27</c:v>
                </c:pt>
                <c:pt idx="351">
                  <c:v>27.02</c:v>
                </c:pt>
                <c:pt idx="352">
                  <c:v>27.04</c:v>
                </c:pt>
                <c:pt idx="353">
                  <c:v>27.06</c:v>
                </c:pt>
                <c:pt idx="354">
                  <c:v>27.08</c:v>
                </c:pt>
                <c:pt idx="355">
                  <c:v>27.1</c:v>
                </c:pt>
                <c:pt idx="356">
                  <c:v>27.12</c:v>
                </c:pt>
                <c:pt idx="357">
                  <c:v>27.14</c:v>
                </c:pt>
                <c:pt idx="358">
                  <c:v>27.16</c:v>
                </c:pt>
                <c:pt idx="359">
                  <c:v>27.18</c:v>
                </c:pt>
                <c:pt idx="360">
                  <c:v>27.2</c:v>
                </c:pt>
                <c:pt idx="361">
                  <c:v>27.22</c:v>
                </c:pt>
                <c:pt idx="362">
                  <c:v>27.24</c:v>
                </c:pt>
                <c:pt idx="363">
                  <c:v>27.26</c:v>
                </c:pt>
                <c:pt idx="364">
                  <c:v>27.28</c:v>
                </c:pt>
                <c:pt idx="365">
                  <c:v>27.3</c:v>
                </c:pt>
                <c:pt idx="366">
                  <c:v>27.32</c:v>
                </c:pt>
                <c:pt idx="367">
                  <c:v>27.34</c:v>
                </c:pt>
                <c:pt idx="368">
                  <c:v>27.36</c:v>
                </c:pt>
                <c:pt idx="369">
                  <c:v>27.38</c:v>
                </c:pt>
                <c:pt idx="370">
                  <c:v>27.4</c:v>
                </c:pt>
                <c:pt idx="371">
                  <c:v>27.42</c:v>
                </c:pt>
                <c:pt idx="372">
                  <c:v>27.44</c:v>
                </c:pt>
                <c:pt idx="373">
                  <c:v>27.46</c:v>
                </c:pt>
                <c:pt idx="374">
                  <c:v>27.48</c:v>
                </c:pt>
                <c:pt idx="375">
                  <c:v>27.5</c:v>
                </c:pt>
                <c:pt idx="376">
                  <c:v>27.52</c:v>
                </c:pt>
                <c:pt idx="377">
                  <c:v>27.54</c:v>
                </c:pt>
                <c:pt idx="378">
                  <c:v>27.56</c:v>
                </c:pt>
                <c:pt idx="379">
                  <c:v>27.58</c:v>
                </c:pt>
                <c:pt idx="380">
                  <c:v>27.6</c:v>
                </c:pt>
                <c:pt idx="381">
                  <c:v>27.62</c:v>
                </c:pt>
                <c:pt idx="382">
                  <c:v>27.64</c:v>
                </c:pt>
                <c:pt idx="383">
                  <c:v>27.66</c:v>
                </c:pt>
                <c:pt idx="384">
                  <c:v>27.68</c:v>
                </c:pt>
                <c:pt idx="385">
                  <c:v>27.7</c:v>
                </c:pt>
                <c:pt idx="386">
                  <c:v>27.72</c:v>
                </c:pt>
                <c:pt idx="387">
                  <c:v>27.74</c:v>
                </c:pt>
                <c:pt idx="388">
                  <c:v>27.76</c:v>
                </c:pt>
                <c:pt idx="389">
                  <c:v>27.78</c:v>
                </c:pt>
                <c:pt idx="390">
                  <c:v>27.8</c:v>
                </c:pt>
                <c:pt idx="391">
                  <c:v>27.82</c:v>
                </c:pt>
                <c:pt idx="392">
                  <c:v>27.84</c:v>
                </c:pt>
                <c:pt idx="393">
                  <c:v>27.86</c:v>
                </c:pt>
                <c:pt idx="394">
                  <c:v>27.88</c:v>
                </c:pt>
                <c:pt idx="395">
                  <c:v>27.9</c:v>
                </c:pt>
                <c:pt idx="396">
                  <c:v>27.92</c:v>
                </c:pt>
                <c:pt idx="397">
                  <c:v>27.94</c:v>
                </c:pt>
                <c:pt idx="398">
                  <c:v>27.96</c:v>
                </c:pt>
                <c:pt idx="399">
                  <c:v>27.98</c:v>
                </c:pt>
                <c:pt idx="400">
                  <c:v>28</c:v>
                </c:pt>
                <c:pt idx="401">
                  <c:v>28.02</c:v>
                </c:pt>
                <c:pt idx="402">
                  <c:v>28.04</c:v>
                </c:pt>
                <c:pt idx="403">
                  <c:v>28.06</c:v>
                </c:pt>
                <c:pt idx="404">
                  <c:v>28.08</c:v>
                </c:pt>
                <c:pt idx="405">
                  <c:v>28.1</c:v>
                </c:pt>
                <c:pt idx="406">
                  <c:v>28.12</c:v>
                </c:pt>
                <c:pt idx="407">
                  <c:v>28.14</c:v>
                </c:pt>
                <c:pt idx="408">
                  <c:v>28.16</c:v>
                </c:pt>
                <c:pt idx="409">
                  <c:v>28.18</c:v>
                </c:pt>
                <c:pt idx="410">
                  <c:v>28.2</c:v>
                </c:pt>
                <c:pt idx="411">
                  <c:v>28.22</c:v>
                </c:pt>
                <c:pt idx="412">
                  <c:v>28.24</c:v>
                </c:pt>
                <c:pt idx="413">
                  <c:v>28.26</c:v>
                </c:pt>
                <c:pt idx="414">
                  <c:v>28.28</c:v>
                </c:pt>
                <c:pt idx="415">
                  <c:v>28.3</c:v>
                </c:pt>
                <c:pt idx="416">
                  <c:v>28.32</c:v>
                </c:pt>
                <c:pt idx="417">
                  <c:v>28.34</c:v>
                </c:pt>
                <c:pt idx="418">
                  <c:v>28.36</c:v>
                </c:pt>
                <c:pt idx="419">
                  <c:v>28.38</c:v>
                </c:pt>
                <c:pt idx="420">
                  <c:v>28.4</c:v>
                </c:pt>
                <c:pt idx="421">
                  <c:v>28.42</c:v>
                </c:pt>
                <c:pt idx="422">
                  <c:v>28.44</c:v>
                </c:pt>
                <c:pt idx="423">
                  <c:v>28.46</c:v>
                </c:pt>
                <c:pt idx="424">
                  <c:v>28.48</c:v>
                </c:pt>
                <c:pt idx="425">
                  <c:v>28.5</c:v>
                </c:pt>
                <c:pt idx="426">
                  <c:v>28.51</c:v>
                </c:pt>
                <c:pt idx="427">
                  <c:v>28.52</c:v>
                </c:pt>
                <c:pt idx="428">
                  <c:v>28.54</c:v>
                </c:pt>
                <c:pt idx="429">
                  <c:v>28.56</c:v>
                </c:pt>
                <c:pt idx="430">
                  <c:v>28.58</c:v>
                </c:pt>
                <c:pt idx="431">
                  <c:v>28.6</c:v>
                </c:pt>
                <c:pt idx="432">
                  <c:v>28.62</c:v>
                </c:pt>
                <c:pt idx="433">
                  <c:v>28.64</c:v>
                </c:pt>
                <c:pt idx="434">
                  <c:v>28.66</c:v>
                </c:pt>
                <c:pt idx="435">
                  <c:v>28.68</c:v>
                </c:pt>
                <c:pt idx="436">
                  <c:v>28.7</c:v>
                </c:pt>
                <c:pt idx="437">
                  <c:v>28.72</c:v>
                </c:pt>
                <c:pt idx="438">
                  <c:v>28.74</c:v>
                </c:pt>
                <c:pt idx="439">
                  <c:v>28.76</c:v>
                </c:pt>
                <c:pt idx="440">
                  <c:v>28.78</c:v>
                </c:pt>
                <c:pt idx="441">
                  <c:v>28.8</c:v>
                </c:pt>
                <c:pt idx="442">
                  <c:v>28.82</c:v>
                </c:pt>
                <c:pt idx="443">
                  <c:v>28.84</c:v>
                </c:pt>
                <c:pt idx="444">
                  <c:v>28.86</c:v>
                </c:pt>
                <c:pt idx="445">
                  <c:v>28.88</c:v>
                </c:pt>
                <c:pt idx="446">
                  <c:v>28.9</c:v>
                </c:pt>
                <c:pt idx="447">
                  <c:v>28.92</c:v>
                </c:pt>
                <c:pt idx="448">
                  <c:v>28.94</c:v>
                </c:pt>
                <c:pt idx="449">
                  <c:v>28.96</c:v>
                </c:pt>
                <c:pt idx="450">
                  <c:v>28.98</c:v>
                </c:pt>
                <c:pt idx="451">
                  <c:v>29</c:v>
                </c:pt>
                <c:pt idx="452">
                  <c:v>29.02</c:v>
                </c:pt>
                <c:pt idx="453">
                  <c:v>29.04</c:v>
                </c:pt>
                <c:pt idx="454">
                  <c:v>29.06</c:v>
                </c:pt>
                <c:pt idx="455">
                  <c:v>29.08</c:v>
                </c:pt>
                <c:pt idx="456">
                  <c:v>29.1</c:v>
                </c:pt>
                <c:pt idx="457">
                  <c:v>29.12</c:v>
                </c:pt>
                <c:pt idx="458">
                  <c:v>29.14</c:v>
                </c:pt>
                <c:pt idx="459">
                  <c:v>29.16</c:v>
                </c:pt>
                <c:pt idx="460">
                  <c:v>29.18</c:v>
                </c:pt>
                <c:pt idx="461">
                  <c:v>29.2</c:v>
                </c:pt>
                <c:pt idx="462">
                  <c:v>29.22</c:v>
                </c:pt>
                <c:pt idx="463">
                  <c:v>29.24</c:v>
                </c:pt>
                <c:pt idx="464">
                  <c:v>29.26</c:v>
                </c:pt>
                <c:pt idx="465">
                  <c:v>29.28</c:v>
                </c:pt>
                <c:pt idx="466">
                  <c:v>29.3</c:v>
                </c:pt>
                <c:pt idx="467">
                  <c:v>29.32</c:v>
                </c:pt>
                <c:pt idx="468">
                  <c:v>29.34</c:v>
                </c:pt>
                <c:pt idx="469">
                  <c:v>29.36</c:v>
                </c:pt>
                <c:pt idx="470">
                  <c:v>29.38</c:v>
                </c:pt>
                <c:pt idx="471">
                  <c:v>29.4</c:v>
                </c:pt>
                <c:pt idx="472">
                  <c:v>29.42</c:v>
                </c:pt>
                <c:pt idx="473">
                  <c:v>29.44</c:v>
                </c:pt>
                <c:pt idx="474">
                  <c:v>29.46</c:v>
                </c:pt>
                <c:pt idx="475">
                  <c:v>29.48</c:v>
                </c:pt>
                <c:pt idx="476">
                  <c:v>29.5</c:v>
                </c:pt>
                <c:pt idx="477">
                  <c:v>29.52</c:v>
                </c:pt>
                <c:pt idx="478">
                  <c:v>29.54</c:v>
                </c:pt>
                <c:pt idx="479">
                  <c:v>29.56</c:v>
                </c:pt>
                <c:pt idx="480">
                  <c:v>29.58</c:v>
                </c:pt>
                <c:pt idx="481">
                  <c:v>29.6</c:v>
                </c:pt>
                <c:pt idx="482">
                  <c:v>29.62</c:v>
                </c:pt>
                <c:pt idx="483">
                  <c:v>29.64</c:v>
                </c:pt>
                <c:pt idx="484">
                  <c:v>29.66</c:v>
                </c:pt>
                <c:pt idx="485">
                  <c:v>29.68</c:v>
                </c:pt>
                <c:pt idx="486">
                  <c:v>29.7</c:v>
                </c:pt>
                <c:pt idx="487">
                  <c:v>29.72</c:v>
                </c:pt>
                <c:pt idx="488">
                  <c:v>29.74</c:v>
                </c:pt>
                <c:pt idx="489">
                  <c:v>29.76</c:v>
                </c:pt>
                <c:pt idx="490">
                  <c:v>29.78</c:v>
                </c:pt>
                <c:pt idx="491">
                  <c:v>29.8</c:v>
                </c:pt>
                <c:pt idx="492">
                  <c:v>29.82</c:v>
                </c:pt>
                <c:pt idx="493">
                  <c:v>29.84</c:v>
                </c:pt>
                <c:pt idx="494">
                  <c:v>29.86</c:v>
                </c:pt>
                <c:pt idx="495">
                  <c:v>29.88</c:v>
                </c:pt>
                <c:pt idx="496">
                  <c:v>29.9</c:v>
                </c:pt>
                <c:pt idx="497">
                  <c:v>29.92</c:v>
                </c:pt>
                <c:pt idx="498">
                  <c:v>29.94</c:v>
                </c:pt>
                <c:pt idx="499">
                  <c:v>29.96</c:v>
                </c:pt>
                <c:pt idx="500">
                  <c:v>29.98</c:v>
                </c:pt>
                <c:pt idx="501">
                  <c:v>30</c:v>
                </c:pt>
                <c:pt idx="502">
                  <c:v>30.02</c:v>
                </c:pt>
                <c:pt idx="503">
                  <c:v>30.04</c:v>
                </c:pt>
                <c:pt idx="504">
                  <c:v>30.06</c:v>
                </c:pt>
                <c:pt idx="505">
                  <c:v>30.08</c:v>
                </c:pt>
                <c:pt idx="506">
                  <c:v>30.1</c:v>
                </c:pt>
                <c:pt idx="507">
                  <c:v>30.12</c:v>
                </c:pt>
                <c:pt idx="508">
                  <c:v>30.14</c:v>
                </c:pt>
                <c:pt idx="509">
                  <c:v>30.16</c:v>
                </c:pt>
                <c:pt idx="510">
                  <c:v>30.18</c:v>
                </c:pt>
                <c:pt idx="511">
                  <c:v>30.2</c:v>
                </c:pt>
                <c:pt idx="512">
                  <c:v>30.22</c:v>
                </c:pt>
                <c:pt idx="513">
                  <c:v>30.24</c:v>
                </c:pt>
                <c:pt idx="514">
                  <c:v>30.26</c:v>
                </c:pt>
                <c:pt idx="515">
                  <c:v>30.28</c:v>
                </c:pt>
                <c:pt idx="516">
                  <c:v>30.3</c:v>
                </c:pt>
                <c:pt idx="517">
                  <c:v>30.32</c:v>
                </c:pt>
                <c:pt idx="518">
                  <c:v>30.34</c:v>
                </c:pt>
                <c:pt idx="519">
                  <c:v>30.36</c:v>
                </c:pt>
                <c:pt idx="520">
                  <c:v>30.38</c:v>
                </c:pt>
                <c:pt idx="521">
                  <c:v>30.4</c:v>
                </c:pt>
                <c:pt idx="522">
                  <c:v>30.42</c:v>
                </c:pt>
                <c:pt idx="523">
                  <c:v>30.44</c:v>
                </c:pt>
                <c:pt idx="524">
                  <c:v>30.46</c:v>
                </c:pt>
                <c:pt idx="525">
                  <c:v>30.48</c:v>
                </c:pt>
                <c:pt idx="526">
                  <c:v>30.5</c:v>
                </c:pt>
                <c:pt idx="527">
                  <c:v>30.52</c:v>
                </c:pt>
                <c:pt idx="528">
                  <c:v>30.54</c:v>
                </c:pt>
                <c:pt idx="529">
                  <c:v>30.56</c:v>
                </c:pt>
                <c:pt idx="530">
                  <c:v>30.58</c:v>
                </c:pt>
                <c:pt idx="531">
                  <c:v>30.6</c:v>
                </c:pt>
                <c:pt idx="532">
                  <c:v>30.62</c:v>
                </c:pt>
                <c:pt idx="533">
                  <c:v>30.64</c:v>
                </c:pt>
                <c:pt idx="534">
                  <c:v>30.66</c:v>
                </c:pt>
                <c:pt idx="535">
                  <c:v>30.68</c:v>
                </c:pt>
                <c:pt idx="536">
                  <c:v>30.7</c:v>
                </c:pt>
                <c:pt idx="537">
                  <c:v>30.72</c:v>
                </c:pt>
                <c:pt idx="538">
                  <c:v>30.74</c:v>
                </c:pt>
                <c:pt idx="539">
                  <c:v>30.76</c:v>
                </c:pt>
                <c:pt idx="540">
                  <c:v>30.78</c:v>
                </c:pt>
                <c:pt idx="541">
                  <c:v>30.8</c:v>
                </c:pt>
                <c:pt idx="542">
                  <c:v>30.82</c:v>
                </c:pt>
                <c:pt idx="543">
                  <c:v>30.84</c:v>
                </c:pt>
                <c:pt idx="544">
                  <c:v>30.86</c:v>
                </c:pt>
                <c:pt idx="545">
                  <c:v>30.88</c:v>
                </c:pt>
                <c:pt idx="546">
                  <c:v>30.9</c:v>
                </c:pt>
                <c:pt idx="547">
                  <c:v>30.92</c:v>
                </c:pt>
                <c:pt idx="548">
                  <c:v>30.94</c:v>
                </c:pt>
                <c:pt idx="549">
                  <c:v>30.96</c:v>
                </c:pt>
                <c:pt idx="550">
                  <c:v>30.98</c:v>
                </c:pt>
                <c:pt idx="551">
                  <c:v>31</c:v>
                </c:pt>
                <c:pt idx="552">
                  <c:v>31.02</c:v>
                </c:pt>
                <c:pt idx="553">
                  <c:v>31.04</c:v>
                </c:pt>
                <c:pt idx="554">
                  <c:v>31.06</c:v>
                </c:pt>
                <c:pt idx="555">
                  <c:v>31.08</c:v>
                </c:pt>
                <c:pt idx="556">
                  <c:v>31.1</c:v>
                </c:pt>
                <c:pt idx="557">
                  <c:v>31.12</c:v>
                </c:pt>
                <c:pt idx="558">
                  <c:v>31.14</c:v>
                </c:pt>
                <c:pt idx="559">
                  <c:v>31.16</c:v>
                </c:pt>
                <c:pt idx="560">
                  <c:v>31.18</c:v>
                </c:pt>
                <c:pt idx="561">
                  <c:v>31.2</c:v>
                </c:pt>
                <c:pt idx="562">
                  <c:v>31.22</c:v>
                </c:pt>
                <c:pt idx="563">
                  <c:v>31.24</c:v>
                </c:pt>
                <c:pt idx="564">
                  <c:v>31.26</c:v>
                </c:pt>
                <c:pt idx="565">
                  <c:v>31.28</c:v>
                </c:pt>
                <c:pt idx="566">
                  <c:v>31.3</c:v>
                </c:pt>
                <c:pt idx="567">
                  <c:v>31.32</c:v>
                </c:pt>
                <c:pt idx="568">
                  <c:v>31.34</c:v>
                </c:pt>
                <c:pt idx="569">
                  <c:v>31.36</c:v>
                </c:pt>
                <c:pt idx="570">
                  <c:v>31.38</c:v>
                </c:pt>
                <c:pt idx="571">
                  <c:v>31.4</c:v>
                </c:pt>
                <c:pt idx="572">
                  <c:v>31.42</c:v>
                </c:pt>
                <c:pt idx="573">
                  <c:v>31.44</c:v>
                </c:pt>
                <c:pt idx="574">
                  <c:v>31.46</c:v>
                </c:pt>
                <c:pt idx="575">
                  <c:v>31.48</c:v>
                </c:pt>
                <c:pt idx="576">
                  <c:v>31.5</c:v>
                </c:pt>
                <c:pt idx="577">
                  <c:v>31.52</c:v>
                </c:pt>
                <c:pt idx="578">
                  <c:v>31.54</c:v>
                </c:pt>
                <c:pt idx="579">
                  <c:v>31.56</c:v>
                </c:pt>
                <c:pt idx="580">
                  <c:v>31.58</c:v>
                </c:pt>
                <c:pt idx="581">
                  <c:v>31.6</c:v>
                </c:pt>
                <c:pt idx="582">
                  <c:v>31.62</c:v>
                </c:pt>
                <c:pt idx="583">
                  <c:v>31.64</c:v>
                </c:pt>
                <c:pt idx="584">
                  <c:v>31.66</c:v>
                </c:pt>
                <c:pt idx="585">
                  <c:v>31.68</c:v>
                </c:pt>
                <c:pt idx="586">
                  <c:v>31.7</c:v>
                </c:pt>
                <c:pt idx="587">
                  <c:v>31.72</c:v>
                </c:pt>
                <c:pt idx="588">
                  <c:v>31.74</c:v>
                </c:pt>
                <c:pt idx="589">
                  <c:v>31.76</c:v>
                </c:pt>
                <c:pt idx="590">
                  <c:v>31.78</c:v>
                </c:pt>
                <c:pt idx="591">
                  <c:v>31.8</c:v>
                </c:pt>
                <c:pt idx="592">
                  <c:v>31.82</c:v>
                </c:pt>
                <c:pt idx="593">
                  <c:v>31.84</c:v>
                </c:pt>
                <c:pt idx="594">
                  <c:v>31.86</c:v>
                </c:pt>
                <c:pt idx="595">
                  <c:v>31.88</c:v>
                </c:pt>
                <c:pt idx="596">
                  <c:v>31.9</c:v>
                </c:pt>
                <c:pt idx="597">
                  <c:v>31.92</c:v>
                </c:pt>
                <c:pt idx="598">
                  <c:v>31.94</c:v>
                </c:pt>
                <c:pt idx="599">
                  <c:v>31.96</c:v>
                </c:pt>
                <c:pt idx="600">
                  <c:v>31.98</c:v>
                </c:pt>
                <c:pt idx="601">
                  <c:v>32</c:v>
                </c:pt>
                <c:pt idx="602">
                  <c:v>32.020000000000003</c:v>
                </c:pt>
                <c:pt idx="603">
                  <c:v>32.04</c:v>
                </c:pt>
                <c:pt idx="604">
                  <c:v>32.06</c:v>
                </c:pt>
                <c:pt idx="605">
                  <c:v>32.08</c:v>
                </c:pt>
                <c:pt idx="606">
                  <c:v>32.1</c:v>
                </c:pt>
                <c:pt idx="607">
                  <c:v>32.119999999999997</c:v>
                </c:pt>
                <c:pt idx="608">
                  <c:v>32.14</c:v>
                </c:pt>
                <c:pt idx="609">
                  <c:v>32.159999999999997</c:v>
                </c:pt>
                <c:pt idx="610">
                  <c:v>32.18</c:v>
                </c:pt>
                <c:pt idx="611">
                  <c:v>32.200000000000003</c:v>
                </c:pt>
                <c:pt idx="612">
                  <c:v>32.22</c:v>
                </c:pt>
                <c:pt idx="613">
                  <c:v>32.24</c:v>
                </c:pt>
                <c:pt idx="614">
                  <c:v>32.26</c:v>
                </c:pt>
                <c:pt idx="615">
                  <c:v>32.28</c:v>
                </c:pt>
                <c:pt idx="616">
                  <c:v>32.299999999999997</c:v>
                </c:pt>
                <c:pt idx="617">
                  <c:v>32.32</c:v>
                </c:pt>
                <c:pt idx="618">
                  <c:v>32.340000000000003</c:v>
                </c:pt>
                <c:pt idx="619">
                  <c:v>32.36</c:v>
                </c:pt>
                <c:pt idx="620">
                  <c:v>32.380000000000003</c:v>
                </c:pt>
                <c:pt idx="621">
                  <c:v>32.4</c:v>
                </c:pt>
                <c:pt idx="622">
                  <c:v>32.42</c:v>
                </c:pt>
                <c:pt idx="623">
                  <c:v>32.44</c:v>
                </c:pt>
                <c:pt idx="624">
                  <c:v>32.46</c:v>
                </c:pt>
                <c:pt idx="625">
                  <c:v>32.479999999999997</c:v>
                </c:pt>
                <c:pt idx="626">
                  <c:v>32.5</c:v>
                </c:pt>
                <c:pt idx="627">
                  <c:v>32.520000000000003</c:v>
                </c:pt>
                <c:pt idx="628">
                  <c:v>32.54</c:v>
                </c:pt>
                <c:pt idx="629">
                  <c:v>32.56</c:v>
                </c:pt>
                <c:pt idx="630">
                  <c:v>32.58</c:v>
                </c:pt>
                <c:pt idx="631">
                  <c:v>32.6</c:v>
                </c:pt>
                <c:pt idx="632">
                  <c:v>32.619999999999997</c:v>
                </c:pt>
                <c:pt idx="633">
                  <c:v>32.64</c:v>
                </c:pt>
                <c:pt idx="634">
                  <c:v>32.659999999999997</c:v>
                </c:pt>
                <c:pt idx="635">
                  <c:v>32.68</c:v>
                </c:pt>
                <c:pt idx="636">
                  <c:v>32.700000000000003</c:v>
                </c:pt>
                <c:pt idx="637">
                  <c:v>32.72</c:v>
                </c:pt>
                <c:pt idx="638">
                  <c:v>32.74</c:v>
                </c:pt>
                <c:pt idx="639">
                  <c:v>32.76</c:v>
                </c:pt>
                <c:pt idx="640">
                  <c:v>32.78</c:v>
                </c:pt>
                <c:pt idx="641">
                  <c:v>32.799999999999997</c:v>
                </c:pt>
                <c:pt idx="642">
                  <c:v>32.82</c:v>
                </c:pt>
                <c:pt idx="643">
                  <c:v>32.840000000000003</c:v>
                </c:pt>
                <c:pt idx="644">
                  <c:v>32.86</c:v>
                </c:pt>
                <c:pt idx="645">
                  <c:v>32.880000000000003</c:v>
                </c:pt>
                <c:pt idx="646">
                  <c:v>32.9</c:v>
                </c:pt>
                <c:pt idx="647">
                  <c:v>32.92</c:v>
                </c:pt>
                <c:pt idx="648">
                  <c:v>32.94</c:v>
                </c:pt>
                <c:pt idx="649">
                  <c:v>32.96</c:v>
                </c:pt>
                <c:pt idx="650">
                  <c:v>32.979999999999997</c:v>
                </c:pt>
                <c:pt idx="651">
                  <c:v>33</c:v>
                </c:pt>
                <c:pt idx="652">
                  <c:v>33.020000000000003</c:v>
                </c:pt>
                <c:pt idx="653">
                  <c:v>33.04</c:v>
                </c:pt>
                <c:pt idx="654">
                  <c:v>33.06</c:v>
                </c:pt>
                <c:pt idx="655">
                  <c:v>33.08</c:v>
                </c:pt>
                <c:pt idx="656">
                  <c:v>33.1</c:v>
                </c:pt>
                <c:pt idx="657">
                  <c:v>33.119999999999997</c:v>
                </c:pt>
                <c:pt idx="658">
                  <c:v>33.14</c:v>
                </c:pt>
                <c:pt idx="659">
                  <c:v>33.159999999999997</c:v>
                </c:pt>
                <c:pt idx="660">
                  <c:v>33.18</c:v>
                </c:pt>
                <c:pt idx="661">
                  <c:v>33.200000000000003</c:v>
                </c:pt>
                <c:pt idx="662">
                  <c:v>33.22</c:v>
                </c:pt>
                <c:pt idx="663">
                  <c:v>33.24</c:v>
                </c:pt>
                <c:pt idx="664">
                  <c:v>33.26</c:v>
                </c:pt>
                <c:pt idx="665">
                  <c:v>33.28</c:v>
                </c:pt>
                <c:pt idx="666">
                  <c:v>33.299999999999997</c:v>
                </c:pt>
                <c:pt idx="667">
                  <c:v>33.32</c:v>
                </c:pt>
                <c:pt idx="668">
                  <c:v>33.340000000000003</c:v>
                </c:pt>
                <c:pt idx="669">
                  <c:v>33.36</c:v>
                </c:pt>
                <c:pt idx="670">
                  <c:v>33.380000000000003</c:v>
                </c:pt>
                <c:pt idx="671">
                  <c:v>33.4</c:v>
                </c:pt>
                <c:pt idx="672">
                  <c:v>33.42</c:v>
                </c:pt>
                <c:pt idx="673">
                  <c:v>33.44</c:v>
                </c:pt>
                <c:pt idx="674">
                  <c:v>33.46</c:v>
                </c:pt>
                <c:pt idx="675">
                  <c:v>33.479999999999997</c:v>
                </c:pt>
                <c:pt idx="676">
                  <c:v>33.5</c:v>
                </c:pt>
                <c:pt idx="677">
                  <c:v>33.520000000000003</c:v>
                </c:pt>
                <c:pt idx="678">
                  <c:v>33.54</c:v>
                </c:pt>
                <c:pt idx="679">
                  <c:v>33.56</c:v>
                </c:pt>
                <c:pt idx="680">
                  <c:v>33.58</c:v>
                </c:pt>
                <c:pt idx="681">
                  <c:v>33.6</c:v>
                </c:pt>
                <c:pt idx="682">
                  <c:v>33.619999999999997</c:v>
                </c:pt>
                <c:pt idx="683">
                  <c:v>33.64</c:v>
                </c:pt>
                <c:pt idx="684">
                  <c:v>33.659999999999997</c:v>
                </c:pt>
                <c:pt idx="685">
                  <c:v>33.68</c:v>
                </c:pt>
                <c:pt idx="686">
                  <c:v>33.700000000000003</c:v>
                </c:pt>
                <c:pt idx="687">
                  <c:v>33.72</c:v>
                </c:pt>
                <c:pt idx="688">
                  <c:v>33.74</c:v>
                </c:pt>
                <c:pt idx="689">
                  <c:v>33.76</c:v>
                </c:pt>
                <c:pt idx="690">
                  <c:v>33.78</c:v>
                </c:pt>
                <c:pt idx="691">
                  <c:v>33.799999999999997</c:v>
                </c:pt>
                <c:pt idx="692">
                  <c:v>33.82</c:v>
                </c:pt>
                <c:pt idx="693">
                  <c:v>33.840000000000003</c:v>
                </c:pt>
                <c:pt idx="694">
                  <c:v>33.86</c:v>
                </c:pt>
                <c:pt idx="695">
                  <c:v>33.880000000000003</c:v>
                </c:pt>
                <c:pt idx="696">
                  <c:v>33.9</c:v>
                </c:pt>
                <c:pt idx="697">
                  <c:v>33.92</c:v>
                </c:pt>
                <c:pt idx="698">
                  <c:v>33.94</c:v>
                </c:pt>
                <c:pt idx="699">
                  <c:v>33.96</c:v>
                </c:pt>
                <c:pt idx="700">
                  <c:v>33.979999999999997</c:v>
                </c:pt>
                <c:pt idx="701">
                  <c:v>34</c:v>
                </c:pt>
                <c:pt idx="702">
                  <c:v>34.020000000000003</c:v>
                </c:pt>
                <c:pt idx="703">
                  <c:v>34.04</c:v>
                </c:pt>
                <c:pt idx="704">
                  <c:v>34.06</c:v>
                </c:pt>
                <c:pt idx="705">
                  <c:v>34.08</c:v>
                </c:pt>
                <c:pt idx="706">
                  <c:v>34.1</c:v>
                </c:pt>
                <c:pt idx="707">
                  <c:v>34.119999999999997</c:v>
                </c:pt>
                <c:pt idx="708">
                  <c:v>34.14</c:v>
                </c:pt>
                <c:pt idx="709">
                  <c:v>34.159999999999997</c:v>
                </c:pt>
                <c:pt idx="710">
                  <c:v>34.18</c:v>
                </c:pt>
                <c:pt idx="711">
                  <c:v>34.200000000000003</c:v>
                </c:pt>
                <c:pt idx="712">
                  <c:v>34.22</c:v>
                </c:pt>
                <c:pt idx="713">
                  <c:v>34.24</c:v>
                </c:pt>
                <c:pt idx="714">
                  <c:v>34.26</c:v>
                </c:pt>
                <c:pt idx="715">
                  <c:v>34.28</c:v>
                </c:pt>
                <c:pt idx="716">
                  <c:v>34.299999999999997</c:v>
                </c:pt>
                <c:pt idx="717">
                  <c:v>34.32</c:v>
                </c:pt>
                <c:pt idx="718">
                  <c:v>34.340000000000003</c:v>
                </c:pt>
                <c:pt idx="719">
                  <c:v>34.36</c:v>
                </c:pt>
                <c:pt idx="720">
                  <c:v>34.380000000000003</c:v>
                </c:pt>
                <c:pt idx="721">
                  <c:v>34.4</c:v>
                </c:pt>
                <c:pt idx="722">
                  <c:v>34.42</c:v>
                </c:pt>
                <c:pt idx="723">
                  <c:v>34.44</c:v>
                </c:pt>
                <c:pt idx="724">
                  <c:v>34.46</c:v>
                </c:pt>
                <c:pt idx="725">
                  <c:v>34.479999999999997</c:v>
                </c:pt>
                <c:pt idx="726">
                  <c:v>34.5</c:v>
                </c:pt>
                <c:pt idx="727">
                  <c:v>34.520000000000003</c:v>
                </c:pt>
                <c:pt idx="728">
                  <c:v>34.54</c:v>
                </c:pt>
                <c:pt idx="729">
                  <c:v>34.56</c:v>
                </c:pt>
                <c:pt idx="730">
                  <c:v>34.58</c:v>
                </c:pt>
                <c:pt idx="731">
                  <c:v>34.6</c:v>
                </c:pt>
                <c:pt idx="732">
                  <c:v>34.619999999999997</c:v>
                </c:pt>
                <c:pt idx="733">
                  <c:v>34.64</c:v>
                </c:pt>
                <c:pt idx="734">
                  <c:v>34.659999999999997</c:v>
                </c:pt>
                <c:pt idx="735">
                  <c:v>34.68</c:v>
                </c:pt>
                <c:pt idx="736">
                  <c:v>34.700000000000003</c:v>
                </c:pt>
                <c:pt idx="737">
                  <c:v>34.72</c:v>
                </c:pt>
                <c:pt idx="738">
                  <c:v>34.74</c:v>
                </c:pt>
                <c:pt idx="739">
                  <c:v>34.76</c:v>
                </c:pt>
                <c:pt idx="740">
                  <c:v>34.78</c:v>
                </c:pt>
                <c:pt idx="741">
                  <c:v>34.799999999999997</c:v>
                </c:pt>
                <c:pt idx="742">
                  <c:v>34.82</c:v>
                </c:pt>
                <c:pt idx="743">
                  <c:v>34.840000000000003</c:v>
                </c:pt>
                <c:pt idx="744">
                  <c:v>34.86</c:v>
                </c:pt>
                <c:pt idx="745">
                  <c:v>34.880000000000003</c:v>
                </c:pt>
                <c:pt idx="746">
                  <c:v>34.9</c:v>
                </c:pt>
                <c:pt idx="747">
                  <c:v>34.92</c:v>
                </c:pt>
                <c:pt idx="748">
                  <c:v>34.94</c:v>
                </c:pt>
                <c:pt idx="749">
                  <c:v>34.96</c:v>
                </c:pt>
                <c:pt idx="750">
                  <c:v>34.979999999999997</c:v>
                </c:pt>
                <c:pt idx="751">
                  <c:v>35</c:v>
                </c:pt>
                <c:pt idx="752">
                  <c:v>35.020000000000003</c:v>
                </c:pt>
                <c:pt idx="753">
                  <c:v>35.04</c:v>
                </c:pt>
                <c:pt idx="754">
                  <c:v>35.06</c:v>
                </c:pt>
                <c:pt idx="755">
                  <c:v>35.08</c:v>
                </c:pt>
                <c:pt idx="756">
                  <c:v>35.1</c:v>
                </c:pt>
                <c:pt idx="757">
                  <c:v>35.119999999999997</c:v>
                </c:pt>
                <c:pt idx="758">
                  <c:v>35.14</c:v>
                </c:pt>
                <c:pt idx="759">
                  <c:v>35.159999999999997</c:v>
                </c:pt>
                <c:pt idx="760">
                  <c:v>35.18</c:v>
                </c:pt>
                <c:pt idx="761">
                  <c:v>35.200000000000003</c:v>
                </c:pt>
                <c:pt idx="762">
                  <c:v>35.22</c:v>
                </c:pt>
                <c:pt idx="763">
                  <c:v>35.24</c:v>
                </c:pt>
                <c:pt idx="764">
                  <c:v>35.26</c:v>
                </c:pt>
                <c:pt idx="765">
                  <c:v>35.28</c:v>
                </c:pt>
                <c:pt idx="766">
                  <c:v>35.299999999999997</c:v>
                </c:pt>
                <c:pt idx="767">
                  <c:v>35.32</c:v>
                </c:pt>
                <c:pt idx="768">
                  <c:v>35.340000000000003</c:v>
                </c:pt>
                <c:pt idx="769">
                  <c:v>35.36</c:v>
                </c:pt>
                <c:pt idx="770">
                  <c:v>35.380000000000003</c:v>
                </c:pt>
                <c:pt idx="771">
                  <c:v>35.4</c:v>
                </c:pt>
                <c:pt idx="772">
                  <c:v>35.42</c:v>
                </c:pt>
                <c:pt idx="773">
                  <c:v>35.44</c:v>
                </c:pt>
                <c:pt idx="774">
                  <c:v>35.46</c:v>
                </c:pt>
                <c:pt idx="775">
                  <c:v>35.479999999999997</c:v>
                </c:pt>
                <c:pt idx="776">
                  <c:v>35.5</c:v>
                </c:pt>
                <c:pt idx="777">
                  <c:v>35.520000000000003</c:v>
                </c:pt>
                <c:pt idx="778">
                  <c:v>35.54</c:v>
                </c:pt>
                <c:pt idx="779">
                  <c:v>35.56</c:v>
                </c:pt>
                <c:pt idx="780">
                  <c:v>35.58</c:v>
                </c:pt>
                <c:pt idx="781">
                  <c:v>35.6</c:v>
                </c:pt>
                <c:pt idx="782">
                  <c:v>35.619999999999997</c:v>
                </c:pt>
                <c:pt idx="783">
                  <c:v>35.64</c:v>
                </c:pt>
                <c:pt idx="784">
                  <c:v>35.659999999999997</c:v>
                </c:pt>
                <c:pt idx="785">
                  <c:v>35.68</c:v>
                </c:pt>
                <c:pt idx="786">
                  <c:v>35.700000000000003</c:v>
                </c:pt>
                <c:pt idx="787">
                  <c:v>35.72</c:v>
                </c:pt>
                <c:pt idx="788">
                  <c:v>35.74</c:v>
                </c:pt>
                <c:pt idx="789">
                  <c:v>35.76</c:v>
                </c:pt>
                <c:pt idx="790">
                  <c:v>35.78</c:v>
                </c:pt>
                <c:pt idx="791">
                  <c:v>35.799999999999997</c:v>
                </c:pt>
                <c:pt idx="792">
                  <c:v>35.82</c:v>
                </c:pt>
                <c:pt idx="793">
                  <c:v>35.840000000000003</c:v>
                </c:pt>
                <c:pt idx="794">
                  <c:v>35.86</c:v>
                </c:pt>
                <c:pt idx="795">
                  <c:v>35.880000000000003</c:v>
                </c:pt>
                <c:pt idx="796">
                  <c:v>35.9</c:v>
                </c:pt>
                <c:pt idx="797">
                  <c:v>35.92</c:v>
                </c:pt>
                <c:pt idx="798">
                  <c:v>35.94</c:v>
                </c:pt>
                <c:pt idx="799">
                  <c:v>35.96</c:v>
                </c:pt>
                <c:pt idx="800">
                  <c:v>35.979999999999997</c:v>
                </c:pt>
                <c:pt idx="801">
                  <c:v>36</c:v>
                </c:pt>
                <c:pt idx="802">
                  <c:v>36.020000000000003</c:v>
                </c:pt>
                <c:pt idx="803">
                  <c:v>36.04</c:v>
                </c:pt>
                <c:pt idx="804">
                  <c:v>36.06</c:v>
                </c:pt>
                <c:pt idx="805">
                  <c:v>36.08</c:v>
                </c:pt>
                <c:pt idx="806">
                  <c:v>36.1</c:v>
                </c:pt>
                <c:pt idx="807">
                  <c:v>36.119999999999997</c:v>
                </c:pt>
                <c:pt idx="808">
                  <c:v>36.14</c:v>
                </c:pt>
                <c:pt idx="809">
                  <c:v>36.159999999999997</c:v>
                </c:pt>
                <c:pt idx="810">
                  <c:v>36.18</c:v>
                </c:pt>
                <c:pt idx="811">
                  <c:v>36.200000000000003</c:v>
                </c:pt>
                <c:pt idx="812">
                  <c:v>36.22</c:v>
                </c:pt>
                <c:pt idx="813">
                  <c:v>36.24</c:v>
                </c:pt>
                <c:pt idx="814">
                  <c:v>36.26</c:v>
                </c:pt>
                <c:pt idx="815">
                  <c:v>36.28</c:v>
                </c:pt>
                <c:pt idx="816">
                  <c:v>36.299999999999997</c:v>
                </c:pt>
                <c:pt idx="817">
                  <c:v>36.32</c:v>
                </c:pt>
                <c:pt idx="818">
                  <c:v>36.340000000000003</c:v>
                </c:pt>
                <c:pt idx="819">
                  <c:v>36.36</c:v>
                </c:pt>
                <c:pt idx="820">
                  <c:v>36.380000000000003</c:v>
                </c:pt>
                <c:pt idx="821">
                  <c:v>36.4</c:v>
                </c:pt>
                <c:pt idx="822">
                  <c:v>36.42</c:v>
                </c:pt>
                <c:pt idx="823">
                  <c:v>36.44</c:v>
                </c:pt>
                <c:pt idx="824">
                  <c:v>36.46</c:v>
                </c:pt>
                <c:pt idx="825">
                  <c:v>36.479999999999997</c:v>
                </c:pt>
                <c:pt idx="826">
                  <c:v>36.5</c:v>
                </c:pt>
                <c:pt idx="827">
                  <c:v>36.520000000000003</c:v>
                </c:pt>
                <c:pt idx="828">
                  <c:v>36.54</c:v>
                </c:pt>
                <c:pt idx="829">
                  <c:v>36.56</c:v>
                </c:pt>
                <c:pt idx="830">
                  <c:v>36.58</c:v>
                </c:pt>
                <c:pt idx="831">
                  <c:v>36.6</c:v>
                </c:pt>
                <c:pt idx="832">
                  <c:v>36.619999999999997</c:v>
                </c:pt>
                <c:pt idx="833">
                  <c:v>36.64</c:v>
                </c:pt>
                <c:pt idx="834">
                  <c:v>36.659999999999997</c:v>
                </c:pt>
                <c:pt idx="835">
                  <c:v>36.68</c:v>
                </c:pt>
                <c:pt idx="836">
                  <c:v>36.700000000000003</c:v>
                </c:pt>
                <c:pt idx="837">
                  <c:v>36.72</c:v>
                </c:pt>
                <c:pt idx="838">
                  <c:v>36.74</c:v>
                </c:pt>
                <c:pt idx="839">
                  <c:v>36.76</c:v>
                </c:pt>
                <c:pt idx="840">
                  <c:v>36.78</c:v>
                </c:pt>
                <c:pt idx="841">
                  <c:v>36.799999999999997</c:v>
                </c:pt>
                <c:pt idx="842">
                  <c:v>36.82</c:v>
                </c:pt>
                <c:pt idx="843">
                  <c:v>36.840000000000003</c:v>
                </c:pt>
                <c:pt idx="844">
                  <c:v>36.86</c:v>
                </c:pt>
                <c:pt idx="845">
                  <c:v>36.880000000000003</c:v>
                </c:pt>
                <c:pt idx="846">
                  <c:v>36.9</c:v>
                </c:pt>
                <c:pt idx="847">
                  <c:v>36.92</c:v>
                </c:pt>
                <c:pt idx="848">
                  <c:v>36.94</c:v>
                </c:pt>
                <c:pt idx="849">
                  <c:v>36.96</c:v>
                </c:pt>
                <c:pt idx="850">
                  <c:v>36.979999999999997</c:v>
                </c:pt>
                <c:pt idx="851">
                  <c:v>37</c:v>
                </c:pt>
                <c:pt idx="852">
                  <c:v>37.020000000000003</c:v>
                </c:pt>
                <c:pt idx="853">
                  <c:v>37.04</c:v>
                </c:pt>
                <c:pt idx="854">
                  <c:v>37.06</c:v>
                </c:pt>
                <c:pt idx="855">
                  <c:v>37.08</c:v>
                </c:pt>
                <c:pt idx="856">
                  <c:v>37.1</c:v>
                </c:pt>
                <c:pt idx="857">
                  <c:v>37.119999999999997</c:v>
                </c:pt>
                <c:pt idx="858">
                  <c:v>37.14</c:v>
                </c:pt>
                <c:pt idx="859">
                  <c:v>37.159999999999997</c:v>
                </c:pt>
                <c:pt idx="860">
                  <c:v>37.18</c:v>
                </c:pt>
                <c:pt idx="861">
                  <c:v>37.200000000000003</c:v>
                </c:pt>
                <c:pt idx="862">
                  <c:v>37.22</c:v>
                </c:pt>
                <c:pt idx="863">
                  <c:v>37.24</c:v>
                </c:pt>
                <c:pt idx="864">
                  <c:v>37.26</c:v>
                </c:pt>
                <c:pt idx="865">
                  <c:v>37.28</c:v>
                </c:pt>
                <c:pt idx="866">
                  <c:v>37.299999999999997</c:v>
                </c:pt>
                <c:pt idx="867">
                  <c:v>37.32</c:v>
                </c:pt>
                <c:pt idx="868">
                  <c:v>37.340000000000003</c:v>
                </c:pt>
                <c:pt idx="869">
                  <c:v>37.36</c:v>
                </c:pt>
                <c:pt idx="870">
                  <c:v>37.380000000000003</c:v>
                </c:pt>
                <c:pt idx="871">
                  <c:v>37.4</c:v>
                </c:pt>
                <c:pt idx="872">
                  <c:v>37.42</c:v>
                </c:pt>
                <c:pt idx="873">
                  <c:v>37.44</c:v>
                </c:pt>
                <c:pt idx="874">
                  <c:v>37.46</c:v>
                </c:pt>
                <c:pt idx="875">
                  <c:v>37.479999999999997</c:v>
                </c:pt>
                <c:pt idx="876">
                  <c:v>37.5</c:v>
                </c:pt>
                <c:pt idx="877">
                  <c:v>37.520000000000003</c:v>
                </c:pt>
                <c:pt idx="878">
                  <c:v>37.54</c:v>
                </c:pt>
                <c:pt idx="879">
                  <c:v>37.56</c:v>
                </c:pt>
                <c:pt idx="880">
                  <c:v>37.58</c:v>
                </c:pt>
                <c:pt idx="881">
                  <c:v>37.6</c:v>
                </c:pt>
                <c:pt idx="882">
                  <c:v>37.619999999999997</c:v>
                </c:pt>
                <c:pt idx="883">
                  <c:v>37.64</c:v>
                </c:pt>
                <c:pt idx="884">
                  <c:v>37.659999999999997</c:v>
                </c:pt>
                <c:pt idx="885">
                  <c:v>37.68</c:v>
                </c:pt>
                <c:pt idx="886">
                  <c:v>37.700000000000003</c:v>
                </c:pt>
                <c:pt idx="887">
                  <c:v>37.72</c:v>
                </c:pt>
                <c:pt idx="888">
                  <c:v>37.74</c:v>
                </c:pt>
                <c:pt idx="889">
                  <c:v>37.76</c:v>
                </c:pt>
                <c:pt idx="890">
                  <c:v>37.78</c:v>
                </c:pt>
                <c:pt idx="891">
                  <c:v>37.799999999999997</c:v>
                </c:pt>
                <c:pt idx="892">
                  <c:v>37.82</c:v>
                </c:pt>
                <c:pt idx="893">
                  <c:v>37.840000000000003</c:v>
                </c:pt>
                <c:pt idx="894">
                  <c:v>37.86</c:v>
                </c:pt>
                <c:pt idx="895">
                  <c:v>37.880000000000003</c:v>
                </c:pt>
                <c:pt idx="896">
                  <c:v>37.9</c:v>
                </c:pt>
                <c:pt idx="897">
                  <c:v>37.92</c:v>
                </c:pt>
                <c:pt idx="898">
                  <c:v>37.94</c:v>
                </c:pt>
                <c:pt idx="899">
                  <c:v>37.96</c:v>
                </c:pt>
                <c:pt idx="900">
                  <c:v>37.979999999999997</c:v>
                </c:pt>
                <c:pt idx="901">
                  <c:v>38</c:v>
                </c:pt>
                <c:pt idx="902">
                  <c:v>38.020000000000003</c:v>
                </c:pt>
                <c:pt idx="903">
                  <c:v>38.04</c:v>
                </c:pt>
                <c:pt idx="904">
                  <c:v>38.06</c:v>
                </c:pt>
                <c:pt idx="905">
                  <c:v>38.08</c:v>
                </c:pt>
                <c:pt idx="906">
                  <c:v>38.1</c:v>
                </c:pt>
                <c:pt idx="907">
                  <c:v>38.119999999999997</c:v>
                </c:pt>
                <c:pt idx="908">
                  <c:v>38.14</c:v>
                </c:pt>
                <c:pt idx="909">
                  <c:v>38.159999999999997</c:v>
                </c:pt>
                <c:pt idx="910">
                  <c:v>38.18</c:v>
                </c:pt>
                <c:pt idx="911">
                  <c:v>38.200000000000003</c:v>
                </c:pt>
                <c:pt idx="912">
                  <c:v>38.22</c:v>
                </c:pt>
                <c:pt idx="913">
                  <c:v>38.24</c:v>
                </c:pt>
                <c:pt idx="914">
                  <c:v>38.26</c:v>
                </c:pt>
                <c:pt idx="915">
                  <c:v>38.28</c:v>
                </c:pt>
                <c:pt idx="916">
                  <c:v>38.299999999999997</c:v>
                </c:pt>
                <c:pt idx="917">
                  <c:v>38.32</c:v>
                </c:pt>
                <c:pt idx="918">
                  <c:v>38.340000000000003</c:v>
                </c:pt>
                <c:pt idx="919">
                  <c:v>38.36</c:v>
                </c:pt>
                <c:pt idx="920">
                  <c:v>38.380000000000003</c:v>
                </c:pt>
                <c:pt idx="921">
                  <c:v>38.4</c:v>
                </c:pt>
                <c:pt idx="922">
                  <c:v>38.42</c:v>
                </c:pt>
                <c:pt idx="923">
                  <c:v>38.44</c:v>
                </c:pt>
                <c:pt idx="924">
                  <c:v>38.46</c:v>
                </c:pt>
                <c:pt idx="925">
                  <c:v>38.479999999999997</c:v>
                </c:pt>
                <c:pt idx="926">
                  <c:v>38.5</c:v>
                </c:pt>
                <c:pt idx="927">
                  <c:v>38.520000000000003</c:v>
                </c:pt>
                <c:pt idx="928">
                  <c:v>38.54</c:v>
                </c:pt>
                <c:pt idx="929">
                  <c:v>38.56</c:v>
                </c:pt>
                <c:pt idx="930">
                  <c:v>38.58</c:v>
                </c:pt>
                <c:pt idx="931">
                  <c:v>38.6</c:v>
                </c:pt>
                <c:pt idx="932">
                  <c:v>38.619999999999997</c:v>
                </c:pt>
                <c:pt idx="933">
                  <c:v>38.64</c:v>
                </c:pt>
                <c:pt idx="934">
                  <c:v>38.659999999999997</c:v>
                </c:pt>
                <c:pt idx="935">
                  <c:v>38.68</c:v>
                </c:pt>
                <c:pt idx="936">
                  <c:v>38.700000000000003</c:v>
                </c:pt>
                <c:pt idx="937">
                  <c:v>38.72</c:v>
                </c:pt>
                <c:pt idx="938">
                  <c:v>38.74</c:v>
                </c:pt>
                <c:pt idx="939">
                  <c:v>38.76</c:v>
                </c:pt>
                <c:pt idx="940">
                  <c:v>38.78</c:v>
                </c:pt>
                <c:pt idx="941">
                  <c:v>38.799999999999997</c:v>
                </c:pt>
                <c:pt idx="942">
                  <c:v>38.82</c:v>
                </c:pt>
                <c:pt idx="943">
                  <c:v>38.840000000000003</c:v>
                </c:pt>
                <c:pt idx="944">
                  <c:v>38.86</c:v>
                </c:pt>
                <c:pt idx="945">
                  <c:v>38.880000000000003</c:v>
                </c:pt>
                <c:pt idx="946">
                  <c:v>38.9</c:v>
                </c:pt>
                <c:pt idx="947">
                  <c:v>38.92</c:v>
                </c:pt>
                <c:pt idx="948">
                  <c:v>38.94</c:v>
                </c:pt>
                <c:pt idx="949">
                  <c:v>38.96</c:v>
                </c:pt>
                <c:pt idx="950">
                  <c:v>38.979999999999997</c:v>
                </c:pt>
                <c:pt idx="951">
                  <c:v>39</c:v>
                </c:pt>
                <c:pt idx="952">
                  <c:v>39.020000000000003</c:v>
                </c:pt>
                <c:pt idx="953">
                  <c:v>39.04</c:v>
                </c:pt>
                <c:pt idx="954">
                  <c:v>39.06</c:v>
                </c:pt>
                <c:pt idx="955">
                  <c:v>39.08</c:v>
                </c:pt>
                <c:pt idx="956">
                  <c:v>39.1</c:v>
                </c:pt>
                <c:pt idx="957">
                  <c:v>39.119999999999997</c:v>
                </c:pt>
                <c:pt idx="958">
                  <c:v>39.14</c:v>
                </c:pt>
                <c:pt idx="959">
                  <c:v>39.159999999999997</c:v>
                </c:pt>
                <c:pt idx="960">
                  <c:v>39.18</c:v>
                </c:pt>
                <c:pt idx="961">
                  <c:v>39.200000000000003</c:v>
                </c:pt>
                <c:pt idx="962">
                  <c:v>39.22</c:v>
                </c:pt>
                <c:pt idx="963">
                  <c:v>39.24</c:v>
                </c:pt>
                <c:pt idx="964">
                  <c:v>39.26</c:v>
                </c:pt>
                <c:pt idx="965">
                  <c:v>39.28</c:v>
                </c:pt>
                <c:pt idx="966">
                  <c:v>39.299999999999997</c:v>
                </c:pt>
                <c:pt idx="967">
                  <c:v>39.32</c:v>
                </c:pt>
                <c:pt idx="968">
                  <c:v>39.340000000000003</c:v>
                </c:pt>
                <c:pt idx="969">
                  <c:v>39.36</c:v>
                </c:pt>
                <c:pt idx="970">
                  <c:v>39.380000000000003</c:v>
                </c:pt>
                <c:pt idx="971">
                  <c:v>39.4</c:v>
                </c:pt>
                <c:pt idx="972">
                  <c:v>39.42</c:v>
                </c:pt>
                <c:pt idx="973">
                  <c:v>39.44</c:v>
                </c:pt>
                <c:pt idx="974">
                  <c:v>39.46</c:v>
                </c:pt>
                <c:pt idx="975">
                  <c:v>39.479999999999997</c:v>
                </c:pt>
                <c:pt idx="976">
                  <c:v>39.5</c:v>
                </c:pt>
                <c:pt idx="977">
                  <c:v>39.520000000000003</c:v>
                </c:pt>
                <c:pt idx="978">
                  <c:v>39.54</c:v>
                </c:pt>
                <c:pt idx="979">
                  <c:v>39.56</c:v>
                </c:pt>
                <c:pt idx="980">
                  <c:v>39.58</c:v>
                </c:pt>
                <c:pt idx="981">
                  <c:v>39.6</c:v>
                </c:pt>
                <c:pt idx="982">
                  <c:v>39.619999999999997</c:v>
                </c:pt>
                <c:pt idx="983">
                  <c:v>39.64</c:v>
                </c:pt>
                <c:pt idx="984">
                  <c:v>39.659999999999997</c:v>
                </c:pt>
                <c:pt idx="985">
                  <c:v>39.68</c:v>
                </c:pt>
                <c:pt idx="986">
                  <c:v>39.700000000000003</c:v>
                </c:pt>
                <c:pt idx="987">
                  <c:v>39.72</c:v>
                </c:pt>
                <c:pt idx="988">
                  <c:v>39.74</c:v>
                </c:pt>
                <c:pt idx="989">
                  <c:v>39.76</c:v>
                </c:pt>
                <c:pt idx="990">
                  <c:v>39.78</c:v>
                </c:pt>
                <c:pt idx="991">
                  <c:v>39.799999999999997</c:v>
                </c:pt>
                <c:pt idx="992">
                  <c:v>39.82</c:v>
                </c:pt>
                <c:pt idx="993">
                  <c:v>39.840000000000003</c:v>
                </c:pt>
                <c:pt idx="994">
                  <c:v>39.86</c:v>
                </c:pt>
                <c:pt idx="995">
                  <c:v>39.880000000000003</c:v>
                </c:pt>
                <c:pt idx="996">
                  <c:v>39.9</c:v>
                </c:pt>
                <c:pt idx="997">
                  <c:v>39.92</c:v>
                </c:pt>
                <c:pt idx="998">
                  <c:v>39.94</c:v>
                </c:pt>
                <c:pt idx="999">
                  <c:v>39.96</c:v>
                </c:pt>
                <c:pt idx="1000">
                  <c:v>39.979999999999997</c:v>
                </c:pt>
                <c:pt idx="1001">
                  <c:v>40</c:v>
                </c:pt>
                <c:pt idx="1002">
                  <c:v>40.020000000000003</c:v>
                </c:pt>
                <c:pt idx="1003">
                  <c:v>40.04</c:v>
                </c:pt>
                <c:pt idx="1004">
                  <c:v>40.06</c:v>
                </c:pt>
                <c:pt idx="1005">
                  <c:v>40.08</c:v>
                </c:pt>
                <c:pt idx="1006">
                  <c:v>40.1</c:v>
                </c:pt>
                <c:pt idx="1007">
                  <c:v>40.119999999999997</c:v>
                </c:pt>
                <c:pt idx="1008">
                  <c:v>40.14</c:v>
                </c:pt>
                <c:pt idx="1009">
                  <c:v>40.159999999999997</c:v>
                </c:pt>
                <c:pt idx="1010">
                  <c:v>40.18</c:v>
                </c:pt>
                <c:pt idx="1011">
                  <c:v>40.200000000000003</c:v>
                </c:pt>
                <c:pt idx="1012">
                  <c:v>40.22</c:v>
                </c:pt>
                <c:pt idx="1013">
                  <c:v>40.24</c:v>
                </c:pt>
                <c:pt idx="1014">
                  <c:v>40.26</c:v>
                </c:pt>
                <c:pt idx="1015">
                  <c:v>40.28</c:v>
                </c:pt>
                <c:pt idx="1016">
                  <c:v>40.299999999999997</c:v>
                </c:pt>
                <c:pt idx="1017">
                  <c:v>40.32</c:v>
                </c:pt>
                <c:pt idx="1018">
                  <c:v>40.340000000000003</c:v>
                </c:pt>
                <c:pt idx="1019">
                  <c:v>40.36</c:v>
                </c:pt>
                <c:pt idx="1020">
                  <c:v>40.380000000000003</c:v>
                </c:pt>
                <c:pt idx="1021">
                  <c:v>40.4</c:v>
                </c:pt>
                <c:pt idx="1022">
                  <c:v>40.42</c:v>
                </c:pt>
                <c:pt idx="1023">
                  <c:v>40.44</c:v>
                </c:pt>
                <c:pt idx="1024">
                  <c:v>40.46</c:v>
                </c:pt>
                <c:pt idx="1025">
                  <c:v>40.479999999999997</c:v>
                </c:pt>
                <c:pt idx="1026">
                  <c:v>40.5</c:v>
                </c:pt>
                <c:pt idx="1027">
                  <c:v>40.520000000000003</c:v>
                </c:pt>
                <c:pt idx="1028">
                  <c:v>40.54</c:v>
                </c:pt>
                <c:pt idx="1029">
                  <c:v>40.56</c:v>
                </c:pt>
                <c:pt idx="1030">
                  <c:v>40.58</c:v>
                </c:pt>
                <c:pt idx="1031">
                  <c:v>40.6</c:v>
                </c:pt>
                <c:pt idx="1032">
                  <c:v>40.619999999999997</c:v>
                </c:pt>
                <c:pt idx="1033">
                  <c:v>40.64</c:v>
                </c:pt>
                <c:pt idx="1034">
                  <c:v>40.659999999999997</c:v>
                </c:pt>
                <c:pt idx="1035">
                  <c:v>40.68</c:v>
                </c:pt>
                <c:pt idx="1036">
                  <c:v>40.700000000000003</c:v>
                </c:pt>
                <c:pt idx="1037">
                  <c:v>40.72</c:v>
                </c:pt>
                <c:pt idx="1038">
                  <c:v>40.74</c:v>
                </c:pt>
                <c:pt idx="1039">
                  <c:v>40.76</c:v>
                </c:pt>
                <c:pt idx="1040">
                  <c:v>40.78</c:v>
                </c:pt>
                <c:pt idx="1041">
                  <c:v>40.799999999999997</c:v>
                </c:pt>
                <c:pt idx="1042">
                  <c:v>40.82</c:v>
                </c:pt>
                <c:pt idx="1043">
                  <c:v>40.840000000000003</c:v>
                </c:pt>
                <c:pt idx="1044">
                  <c:v>40.86</c:v>
                </c:pt>
                <c:pt idx="1045">
                  <c:v>40.880000000000003</c:v>
                </c:pt>
                <c:pt idx="1046">
                  <c:v>40.9</c:v>
                </c:pt>
                <c:pt idx="1047">
                  <c:v>40.92</c:v>
                </c:pt>
                <c:pt idx="1048">
                  <c:v>40.94</c:v>
                </c:pt>
                <c:pt idx="1049">
                  <c:v>40.96</c:v>
                </c:pt>
                <c:pt idx="1050">
                  <c:v>40.98</c:v>
                </c:pt>
                <c:pt idx="1051">
                  <c:v>41</c:v>
                </c:pt>
                <c:pt idx="1052">
                  <c:v>41.02</c:v>
                </c:pt>
                <c:pt idx="1053">
                  <c:v>41.04</c:v>
                </c:pt>
                <c:pt idx="1054">
                  <c:v>41.06</c:v>
                </c:pt>
                <c:pt idx="1055">
                  <c:v>41.08</c:v>
                </c:pt>
                <c:pt idx="1056">
                  <c:v>41.1</c:v>
                </c:pt>
                <c:pt idx="1057">
                  <c:v>41.12</c:v>
                </c:pt>
                <c:pt idx="1058">
                  <c:v>41.14</c:v>
                </c:pt>
                <c:pt idx="1059">
                  <c:v>41.16</c:v>
                </c:pt>
                <c:pt idx="1060">
                  <c:v>41.18</c:v>
                </c:pt>
                <c:pt idx="1061">
                  <c:v>41.2</c:v>
                </c:pt>
                <c:pt idx="1062">
                  <c:v>41.22</c:v>
                </c:pt>
                <c:pt idx="1063">
                  <c:v>41.24</c:v>
                </c:pt>
                <c:pt idx="1064">
                  <c:v>41.26</c:v>
                </c:pt>
                <c:pt idx="1065">
                  <c:v>41.28</c:v>
                </c:pt>
                <c:pt idx="1066">
                  <c:v>41.3</c:v>
                </c:pt>
                <c:pt idx="1067">
                  <c:v>41.32</c:v>
                </c:pt>
                <c:pt idx="1068">
                  <c:v>41.34</c:v>
                </c:pt>
                <c:pt idx="1069">
                  <c:v>41.36</c:v>
                </c:pt>
                <c:pt idx="1070">
                  <c:v>41.38</c:v>
                </c:pt>
                <c:pt idx="1071">
                  <c:v>41.4</c:v>
                </c:pt>
                <c:pt idx="1072">
                  <c:v>41.42</c:v>
                </c:pt>
                <c:pt idx="1073">
                  <c:v>41.44</c:v>
                </c:pt>
                <c:pt idx="1074">
                  <c:v>41.46</c:v>
                </c:pt>
                <c:pt idx="1075">
                  <c:v>41.48</c:v>
                </c:pt>
                <c:pt idx="1076">
                  <c:v>41.5</c:v>
                </c:pt>
                <c:pt idx="1077">
                  <c:v>41.52</c:v>
                </c:pt>
                <c:pt idx="1078">
                  <c:v>41.54</c:v>
                </c:pt>
                <c:pt idx="1079">
                  <c:v>41.56</c:v>
                </c:pt>
                <c:pt idx="1080">
                  <c:v>41.58</c:v>
                </c:pt>
                <c:pt idx="1081">
                  <c:v>41.6</c:v>
                </c:pt>
                <c:pt idx="1082">
                  <c:v>41.62</c:v>
                </c:pt>
                <c:pt idx="1083">
                  <c:v>41.64</c:v>
                </c:pt>
                <c:pt idx="1084">
                  <c:v>41.66</c:v>
                </c:pt>
                <c:pt idx="1085">
                  <c:v>41.68</c:v>
                </c:pt>
                <c:pt idx="1086">
                  <c:v>41.7</c:v>
                </c:pt>
                <c:pt idx="1087">
                  <c:v>41.72</c:v>
                </c:pt>
                <c:pt idx="1088">
                  <c:v>41.74</c:v>
                </c:pt>
                <c:pt idx="1089">
                  <c:v>41.76</c:v>
                </c:pt>
                <c:pt idx="1090">
                  <c:v>41.78</c:v>
                </c:pt>
                <c:pt idx="1091">
                  <c:v>41.8</c:v>
                </c:pt>
                <c:pt idx="1092">
                  <c:v>41.82</c:v>
                </c:pt>
                <c:pt idx="1093">
                  <c:v>41.84</c:v>
                </c:pt>
                <c:pt idx="1094">
                  <c:v>41.86</c:v>
                </c:pt>
                <c:pt idx="1095">
                  <c:v>41.88</c:v>
                </c:pt>
                <c:pt idx="1096">
                  <c:v>41.9</c:v>
                </c:pt>
                <c:pt idx="1097">
                  <c:v>41.92</c:v>
                </c:pt>
                <c:pt idx="1098">
                  <c:v>41.94</c:v>
                </c:pt>
                <c:pt idx="1099">
                  <c:v>41.96</c:v>
                </c:pt>
                <c:pt idx="1100">
                  <c:v>41.98</c:v>
                </c:pt>
                <c:pt idx="1101">
                  <c:v>42</c:v>
                </c:pt>
                <c:pt idx="1102">
                  <c:v>42.02</c:v>
                </c:pt>
                <c:pt idx="1103">
                  <c:v>42.04</c:v>
                </c:pt>
                <c:pt idx="1104">
                  <c:v>42.06</c:v>
                </c:pt>
                <c:pt idx="1105">
                  <c:v>42.08</c:v>
                </c:pt>
                <c:pt idx="1106">
                  <c:v>42.1</c:v>
                </c:pt>
                <c:pt idx="1107">
                  <c:v>42.12</c:v>
                </c:pt>
                <c:pt idx="1108">
                  <c:v>42.14</c:v>
                </c:pt>
                <c:pt idx="1109">
                  <c:v>42.16</c:v>
                </c:pt>
                <c:pt idx="1110">
                  <c:v>42.18</c:v>
                </c:pt>
                <c:pt idx="1111">
                  <c:v>42.2</c:v>
                </c:pt>
                <c:pt idx="1112">
                  <c:v>42.22</c:v>
                </c:pt>
                <c:pt idx="1113">
                  <c:v>42.24</c:v>
                </c:pt>
                <c:pt idx="1114">
                  <c:v>42.26</c:v>
                </c:pt>
                <c:pt idx="1115">
                  <c:v>42.28</c:v>
                </c:pt>
                <c:pt idx="1116">
                  <c:v>42.3</c:v>
                </c:pt>
                <c:pt idx="1117">
                  <c:v>42.32</c:v>
                </c:pt>
                <c:pt idx="1118">
                  <c:v>42.34</c:v>
                </c:pt>
                <c:pt idx="1119">
                  <c:v>42.36</c:v>
                </c:pt>
                <c:pt idx="1120">
                  <c:v>42.38</c:v>
                </c:pt>
                <c:pt idx="1121">
                  <c:v>42.4</c:v>
                </c:pt>
                <c:pt idx="1122">
                  <c:v>42.42</c:v>
                </c:pt>
                <c:pt idx="1123">
                  <c:v>42.44</c:v>
                </c:pt>
                <c:pt idx="1124">
                  <c:v>42.46</c:v>
                </c:pt>
                <c:pt idx="1125">
                  <c:v>42.48</c:v>
                </c:pt>
                <c:pt idx="1126">
                  <c:v>42.5</c:v>
                </c:pt>
                <c:pt idx="1127">
                  <c:v>42.52</c:v>
                </c:pt>
                <c:pt idx="1128">
                  <c:v>42.54</c:v>
                </c:pt>
                <c:pt idx="1129">
                  <c:v>42.56</c:v>
                </c:pt>
                <c:pt idx="1130">
                  <c:v>42.58</c:v>
                </c:pt>
                <c:pt idx="1131">
                  <c:v>42.6</c:v>
                </c:pt>
                <c:pt idx="1132">
                  <c:v>42.62</c:v>
                </c:pt>
                <c:pt idx="1133">
                  <c:v>42.64</c:v>
                </c:pt>
                <c:pt idx="1134">
                  <c:v>42.66</c:v>
                </c:pt>
                <c:pt idx="1135">
                  <c:v>42.68</c:v>
                </c:pt>
                <c:pt idx="1136">
                  <c:v>42.7</c:v>
                </c:pt>
                <c:pt idx="1137">
                  <c:v>42.72</c:v>
                </c:pt>
                <c:pt idx="1138">
                  <c:v>42.74</c:v>
                </c:pt>
                <c:pt idx="1139">
                  <c:v>42.76</c:v>
                </c:pt>
                <c:pt idx="1140">
                  <c:v>42.78</c:v>
                </c:pt>
                <c:pt idx="1141">
                  <c:v>42.8</c:v>
                </c:pt>
                <c:pt idx="1142">
                  <c:v>42.82</c:v>
                </c:pt>
                <c:pt idx="1143">
                  <c:v>42.84</c:v>
                </c:pt>
                <c:pt idx="1144">
                  <c:v>42.86</c:v>
                </c:pt>
                <c:pt idx="1145">
                  <c:v>42.88</c:v>
                </c:pt>
                <c:pt idx="1146">
                  <c:v>42.9</c:v>
                </c:pt>
                <c:pt idx="1147">
                  <c:v>42.92</c:v>
                </c:pt>
                <c:pt idx="1148">
                  <c:v>42.94</c:v>
                </c:pt>
                <c:pt idx="1149">
                  <c:v>42.96</c:v>
                </c:pt>
                <c:pt idx="1150">
                  <c:v>42.98</c:v>
                </c:pt>
                <c:pt idx="1151">
                  <c:v>43</c:v>
                </c:pt>
                <c:pt idx="1152">
                  <c:v>43.02</c:v>
                </c:pt>
                <c:pt idx="1153">
                  <c:v>43.04</c:v>
                </c:pt>
                <c:pt idx="1154">
                  <c:v>43.06</c:v>
                </c:pt>
                <c:pt idx="1155">
                  <c:v>43.08</c:v>
                </c:pt>
                <c:pt idx="1156">
                  <c:v>43.1</c:v>
                </c:pt>
                <c:pt idx="1157">
                  <c:v>43.12</c:v>
                </c:pt>
                <c:pt idx="1158">
                  <c:v>43.14</c:v>
                </c:pt>
                <c:pt idx="1159">
                  <c:v>43.16</c:v>
                </c:pt>
                <c:pt idx="1160">
                  <c:v>43.18</c:v>
                </c:pt>
                <c:pt idx="1161">
                  <c:v>43.2</c:v>
                </c:pt>
                <c:pt idx="1162">
                  <c:v>43.22</c:v>
                </c:pt>
                <c:pt idx="1163">
                  <c:v>43.24</c:v>
                </c:pt>
                <c:pt idx="1164">
                  <c:v>43.26</c:v>
                </c:pt>
                <c:pt idx="1165">
                  <c:v>43.28</c:v>
                </c:pt>
                <c:pt idx="1166">
                  <c:v>43.3</c:v>
                </c:pt>
                <c:pt idx="1167">
                  <c:v>43.32</c:v>
                </c:pt>
                <c:pt idx="1168">
                  <c:v>43.34</c:v>
                </c:pt>
                <c:pt idx="1169">
                  <c:v>43.36</c:v>
                </c:pt>
                <c:pt idx="1170">
                  <c:v>43.38</c:v>
                </c:pt>
                <c:pt idx="1171">
                  <c:v>43.4</c:v>
                </c:pt>
                <c:pt idx="1172">
                  <c:v>43.42</c:v>
                </c:pt>
                <c:pt idx="1173">
                  <c:v>43.44</c:v>
                </c:pt>
                <c:pt idx="1174">
                  <c:v>43.46</c:v>
                </c:pt>
                <c:pt idx="1175">
                  <c:v>43.48</c:v>
                </c:pt>
                <c:pt idx="1176">
                  <c:v>43.5</c:v>
                </c:pt>
                <c:pt idx="1177">
                  <c:v>43.52</c:v>
                </c:pt>
                <c:pt idx="1178">
                  <c:v>43.54</c:v>
                </c:pt>
                <c:pt idx="1179">
                  <c:v>43.56</c:v>
                </c:pt>
                <c:pt idx="1180">
                  <c:v>43.58</c:v>
                </c:pt>
                <c:pt idx="1181">
                  <c:v>43.6</c:v>
                </c:pt>
                <c:pt idx="1182">
                  <c:v>43.62</c:v>
                </c:pt>
                <c:pt idx="1183">
                  <c:v>43.64</c:v>
                </c:pt>
                <c:pt idx="1184">
                  <c:v>43.66</c:v>
                </c:pt>
                <c:pt idx="1185">
                  <c:v>43.68</c:v>
                </c:pt>
                <c:pt idx="1186">
                  <c:v>43.7</c:v>
                </c:pt>
                <c:pt idx="1187">
                  <c:v>43.72</c:v>
                </c:pt>
                <c:pt idx="1188">
                  <c:v>43.74</c:v>
                </c:pt>
                <c:pt idx="1189">
                  <c:v>43.76</c:v>
                </c:pt>
                <c:pt idx="1190">
                  <c:v>43.78</c:v>
                </c:pt>
                <c:pt idx="1191">
                  <c:v>43.8</c:v>
                </c:pt>
                <c:pt idx="1192">
                  <c:v>43.82</c:v>
                </c:pt>
                <c:pt idx="1193">
                  <c:v>43.84</c:v>
                </c:pt>
                <c:pt idx="1194">
                  <c:v>43.86</c:v>
                </c:pt>
                <c:pt idx="1195">
                  <c:v>43.88</c:v>
                </c:pt>
                <c:pt idx="1196">
                  <c:v>43.9</c:v>
                </c:pt>
                <c:pt idx="1197">
                  <c:v>43.92</c:v>
                </c:pt>
                <c:pt idx="1198">
                  <c:v>43.94</c:v>
                </c:pt>
                <c:pt idx="1199">
                  <c:v>43.96</c:v>
                </c:pt>
                <c:pt idx="1200">
                  <c:v>43.98</c:v>
                </c:pt>
                <c:pt idx="1201">
                  <c:v>44</c:v>
                </c:pt>
                <c:pt idx="1202">
                  <c:v>44.02</c:v>
                </c:pt>
                <c:pt idx="1203">
                  <c:v>44.04</c:v>
                </c:pt>
                <c:pt idx="1204">
                  <c:v>44.06</c:v>
                </c:pt>
                <c:pt idx="1205">
                  <c:v>44.08</c:v>
                </c:pt>
                <c:pt idx="1206">
                  <c:v>44.1</c:v>
                </c:pt>
                <c:pt idx="1207">
                  <c:v>44.12</c:v>
                </c:pt>
                <c:pt idx="1208">
                  <c:v>44.14</c:v>
                </c:pt>
                <c:pt idx="1209">
                  <c:v>44.16</c:v>
                </c:pt>
                <c:pt idx="1210">
                  <c:v>44.18</c:v>
                </c:pt>
                <c:pt idx="1211">
                  <c:v>44.2</c:v>
                </c:pt>
                <c:pt idx="1212">
                  <c:v>44.22</c:v>
                </c:pt>
                <c:pt idx="1213">
                  <c:v>44.24</c:v>
                </c:pt>
                <c:pt idx="1214">
                  <c:v>44.26</c:v>
                </c:pt>
                <c:pt idx="1215">
                  <c:v>44.28</c:v>
                </c:pt>
                <c:pt idx="1216">
                  <c:v>44.3</c:v>
                </c:pt>
                <c:pt idx="1217">
                  <c:v>44.32</c:v>
                </c:pt>
                <c:pt idx="1218">
                  <c:v>44.34</c:v>
                </c:pt>
                <c:pt idx="1219">
                  <c:v>44.36</c:v>
                </c:pt>
                <c:pt idx="1220">
                  <c:v>44.38</c:v>
                </c:pt>
                <c:pt idx="1221">
                  <c:v>44.4</c:v>
                </c:pt>
                <c:pt idx="1222">
                  <c:v>44.42</c:v>
                </c:pt>
                <c:pt idx="1223">
                  <c:v>44.44</c:v>
                </c:pt>
                <c:pt idx="1224">
                  <c:v>44.46</c:v>
                </c:pt>
                <c:pt idx="1225">
                  <c:v>44.48</c:v>
                </c:pt>
                <c:pt idx="1226">
                  <c:v>44.5</c:v>
                </c:pt>
                <c:pt idx="1227">
                  <c:v>44.52</c:v>
                </c:pt>
                <c:pt idx="1228">
                  <c:v>44.54</c:v>
                </c:pt>
                <c:pt idx="1229">
                  <c:v>44.56</c:v>
                </c:pt>
                <c:pt idx="1230">
                  <c:v>44.58</c:v>
                </c:pt>
                <c:pt idx="1231">
                  <c:v>44.6</c:v>
                </c:pt>
                <c:pt idx="1232">
                  <c:v>44.62</c:v>
                </c:pt>
                <c:pt idx="1233">
                  <c:v>44.64</c:v>
                </c:pt>
                <c:pt idx="1234">
                  <c:v>44.66</c:v>
                </c:pt>
                <c:pt idx="1235">
                  <c:v>44.68</c:v>
                </c:pt>
                <c:pt idx="1236">
                  <c:v>44.7</c:v>
                </c:pt>
                <c:pt idx="1237">
                  <c:v>44.72</c:v>
                </c:pt>
                <c:pt idx="1238">
                  <c:v>44.74</c:v>
                </c:pt>
                <c:pt idx="1239">
                  <c:v>44.76</c:v>
                </c:pt>
                <c:pt idx="1240">
                  <c:v>44.78</c:v>
                </c:pt>
                <c:pt idx="1241">
                  <c:v>44.8</c:v>
                </c:pt>
                <c:pt idx="1242">
                  <c:v>44.82</c:v>
                </c:pt>
                <c:pt idx="1243">
                  <c:v>44.84</c:v>
                </c:pt>
                <c:pt idx="1244">
                  <c:v>44.86</c:v>
                </c:pt>
                <c:pt idx="1245">
                  <c:v>44.88</c:v>
                </c:pt>
                <c:pt idx="1246">
                  <c:v>44.9</c:v>
                </c:pt>
                <c:pt idx="1247">
                  <c:v>44.92</c:v>
                </c:pt>
                <c:pt idx="1248">
                  <c:v>44.94</c:v>
                </c:pt>
                <c:pt idx="1249">
                  <c:v>44.96</c:v>
                </c:pt>
                <c:pt idx="1250">
                  <c:v>44.98</c:v>
                </c:pt>
                <c:pt idx="1251">
                  <c:v>45</c:v>
                </c:pt>
                <c:pt idx="1252">
                  <c:v>45.02</c:v>
                </c:pt>
                <c:pt idx="1253">
                  <c:v>45.04</c:v>
                </c:pt>
                <c:pt idx="1254">
                  <c:v>45.06</c:v>
                </c:pt>
                <c:pt idx="1255">
                  <c:v>45.08</c:v>
                </c:pt>
                <c:pt idx="1256">
                  <c:v>45.1</c:v>
                </c:pt>
                <c:pt idx="1257">
                  <c:v>45.12</c:v>
                </c:pt>
                <c:pt idx="1258">
                  <c:v>45.14</c:v>
                </c:pt>
                <c:pt idx="1259">
                  <c:v>45.16</c:v>
                </c:pt>
                <c:pt idx="1260">
                  <c:v>45.18</c:v>
                </c:pt>
                <c:pt idx="1261">
                  <c:v>45.2</c:v>
                </c:pt>
                <c:pt idx="1262">
                  <c:v>45.22</c:v>
                </c:pt>
                <c:pt idx="1263">
                  <c:v>45.24</c:v>
                </c:pt>
                <c:pt idx="1264">
                  <c:v>45.26</c:v>
                </c:pt>
                <c:pt idx="1265">
                  <c:v>45.28</c:v>
                </c:pt>
                <c:pt idx="1266">
                  <c:v>45.3</c:v>
                </c:pt>
                <c:pt idx="1267">
                  <c:v>45.32</c:v>
                </c:pt>
                <c:pt idx="1268">
                  <c:v>45.34</c:v>
                </c:pt>
                <c:pt idx="1269">
                  <c:v>45.36</c:v>
                </c:pt>
                <c:pt idx="1270">
                  <c:v>45.38</c:v>
                </c:pt>
                <c:pt idx="1271">
                  <c:v>45.4</c:v>
                </c:pt>
                <c:pt idx="1272">
                  <c:v>45.42</c:v>
                </c:pt>
                <c:pt idx="1273">
                  <c:v>45.44</c:v>
                </c:pt>
                <c:pt idx="1274">
                  <c:v>45.46</c:v>
                </c:pt>
                <c:pt idx="1275">
                  <c:v>45.48</c:v>
                </c:pt>
                <c:pt idx="1276">
                  <c:v>45.5</c:v>
                </c:pt>
                <c:pt idx="1277">
                  <c:v>45.52</c:v>
                </c:pt>
                <c:pt idx="1278">
                  <c:v>45.54</c:v>
                </c:pt>
                <c:pt idx="1279">
                  <c:v>45.56</c:v>
                </c:pt>
                <c:pt idx="1280">
                  <c:v>45.58</c:v>
                </c:pt>
                <c:pt idx="1281">
                  <c:v>45.6</c:v>
                </c:pt>
                <c:pt idx="1282">
                  <c:v>45.62</c:v>
                </c:pt>
                <c:pt idx="1283">
                  <c:v>45.64</c:v>
                </c:pt>
                <c:pt idx="1284">
                  <c:v>45.66</c:v>
                </c:pt>
                <c:pt idx="1285">
                  <c:v>45.68</c:v>
                </c:pt>
                <c:pt idx="1286">
                  <c:v>45.7</c:v>
                </c:pt>
                <c:pt idx="1287">
                  <c:v>45.72</c:v>
                </c:pt>
                <c:pt idx="1288">
                  <c:v>45.74</c:v>
                </c:pt>
                <c:pt idx="1289">
                  <c:v>45.76</c:v>
                </c:pt>
                <c:pt idx="1290">
                  <c:v>45.78</c:v>
                </c:pt>
                <c:pt idx="1291">
                  <c:v>45.8</c:v>
                </c:pt>
                <c:pt idx="1292">
                  <c:v>45.82</c:v>
                </c:pt>
                <c:pt idx="1293">
                  <c:v>45.84</c:v>
                </c:pt>
                <c:pt idx="1294">
                  <c:v>45.86</c:v>
                </c:pt>
                <c:pt idx="1295">
                  <c:v>45.88</c:v>
                </c:pt>
                <c:pt idx="1296">
                  <c:v>45.9</c:v>
                </c:pt>
                <c:pt idx="1297">
                  <c:v>45.92</c:v>
                </c:pt>
                <c:pt idx="1298">
                  <c:v>45.94</c:v>
                </c:pt>
                <c:pt idx="1299">
                  <c:v>45.96</c:v>
                </c:pt>
                <c:pt idx="1300">
                  <c:v>45.98</c:v>
                </c:pt>
                <c:pt idx="1301">
                  <c:v>46</c:v>
                </c:pt>
                <c:pt idx="1302">
                  <c:v>46.02</c:v>
                </c:pt>
                <c:pt idx="1303">
                  <c:v>46.04</c:v>
                </c:pt>
                <c:pt idx="1304">
                  <c:v>46.06</c:v>
                </c:pt>
                <c:pt idx="1305">
                  <c:v>46.08</c:v>
                </c:pt>
                <c:pt idx="1306">
                  <c:v>46.1</c:v>
                </c:pt>
                <c:pt idx="1307">
                  <c:v>46.12</c:v>
                </c:pt>
                <c:pt idx="1308">
                  <c:v>46.14</c:v>
                </c:pt>
                <c:pt idx="1309">
                  <c:v>46.16</c:v>
                </c:pt>
                <c:pt idx="1310">
                  <c:v>46.18</c:v>
                </c:pt>
                <c:pt idx="1311">
                  <c:v>46.2</c:v>
                </c:pt>
                <c:pt idx="1312">
                  <c:v>46.22</c:v>
                </c:pt>
                <c:pt idx="1313">
                  <c:v>46.24</c:v>
                </c:pt>
                <c:pt idx="1314">
                  <c:v>46.26</c:v>
                </c:pt>
                <c:pt idx="1315">
                  <c:v>46.28</c:v>
                </c:pt>
                <c:pt idx="1316">
                  <c:v>46.3</c:v>
                </c:pt>
                <c:pt idx="1317">
                  <c:v>46.32</c:v>
                </c:pt>
                <c:pt idx="1318">
                  <c:v>46.34</c:v>
                </c:pt>
                <c:pt idx="1319">
                  <c:v>46.36</c:v>
                </c:pt>
                <c:pt idx="1320">
                  <c:v>46.38</c:v>
                </c:pt>
                <c:pt idx="1321">
                  <c:v>46.4</c:v>
                </c:pt>
                <c:pt idx="1322">
                  <c:v>46.42</c:v>
                </c:pt>
                <c:pt idx="1323">
                  <c:v>46.44</c:v>
                </c:pt>
                <c:pt idx="1324">
                  <c:v>46.46</c:v>
                </c:pt>
                <c:pt idx="1325">
                  <c:v>46.48</c:v>
                </c:pt>
                <c:pt idx="1326">
                  <c:v>46.5</c:v>
                </c:pt>
                <c:pt idx="1327">
                  <c:v>46.52</c:v>
                </c:pt>
                <c:pt idx="1328">
                  <c:v>46.54</c:v>
                </c:pt>
                <c:pt idx="1329">
                  <c:v>46.56</c:v>
                </c:pt>
                <c:pt idx="1330">
                  <c:v>46.58</c:v>
                </c:pt>
                <c:pt idx="1331">
                  <c:v>46.6</c:v>
                </c:pt>
                <c:pt idx="1332">
                  <c:v>46.62</c:v>
                </c:pt>
                <c:pt idx="1333">
                  <c:v>46.64</c:v>
                </c:pt>
                <c:pt idx="1334">
                  <c:v>46.66</c:v>
                </c:pt>
                <c:pt idx="1335">
                  <c:v>46.68</c:v>
                </c:pt>
                <c:pt idx="1336">
                  <c:v>46.7</c:v>
                </c:pt>
                <c:pt idx="1337">
                  <c:v>46.72</c:v>
                </c:pt>
                <c:pt idx="1338">
                  <c:v>46.74</c:v>
                </c:pt>
                <c:pt idx="1339">
                  <c:v>46.76</c:v>
                </c:pt>
                <c:pt idx="1340">
                  <c:v>46.78</c:v>
                </c:pt>
                <c:pt idx="1341">
                  <c:v>46.8</c:v>
                </c:pt>
                <c:pt idx="1342">
                  <c:v>46.82</c:v>
                </c:pt>
                <c:pt idx="1343">
                  <c:v>46.84</c:v>
                </c:pt>
                <c:pt idx="1344">
                  <c:v>46.86</c:v>
                </c:pt>
                <c:pt idx="1345">
                  <c:v>46.88</c:v>
                </c:pt>
                <c:pt idx="1346">
                  <c:v>46.9</c:v>
                </c:pt>
                <c:pt idx="1347">
                  <c:v>46.92</c:v>
                </c:pt>
                <c:pt idx="1348">
                  <c:v>46.94</c:v>
                </c:pt>
                <c:pt idx="1349">
                  <c:v>46.96</c:v>
                </c:pt>
                <c:pt idx="1350">
                  <c:v>46.98</c:v>
                </c:pt>
                <c:pt idx="1351">
                  <c:v>47</c:v>
                </c:pt>
                <c:pt idx="1352">
                  <c:v>47.02</c:v>
                </c:pt>
                <c:pt idx="1353">
                  <c:v>47.04</c:v>
                </c:pt>
                <c:pt idx="1354">
                  <c:v>47.06</c:v>
                </c:pt>
                <c:pt idx="1355">
                  <c:v>47.08</c:v>
                </c:pt>
                <c:pt idx="1356">
                  <c:v>47.1</c:v>
                </c:pt>
                <c:pt idx="1357">
                  <c:v>47.12</c:v>
                </c:pt>
                <c:pt idx="1358">
                  <c:v>47.14</c:v>
                </c:pt>
                <c:pt idx="1359">
                  <c:v>47.16</c:v>
                </c:pt>
                <c:pt idx="1360">
                  <c:v>47.18</c:v>
                </c:pt>
                <c:pt idx="1361">
                  <c:v>47.2</c:v>
                </c:pt>
                <c:pt idx="1362">
                  <c:v>47.22</c:v>
                </c:pt>
                <c:pt idx="1363">
                  <c:v>47.24</c:v>
                </c:pt>
                <c:pt idx="1364">
                  <c:v>47.26</c:v>
                </c:pt>
                <c:pt idx="1365">
                  <c:v>47.28</c:v>
                </c:pt>
                <c:pt idx="1366">
                  <c:v>47.3</c:v>
                </c:pt>
                <c:pt idx="1367">
                  <c:v>47.32</c:v>
                </c:pt>
                <c:pt idx="1368">
                  <c:v>47.34</c:v>
                </c:pt>
                <c:pt idx="1369">
                  <c:v>47.36</c:v>
                </c:pt>
                <c:pt idx="1370">
                  <c:v>47.38</c:v>
                </c:pt>
                <c:pt idx="1371">
                  <c:v>47.4</c:v>
                </c:pt>
                <c:pt idx="1372">
                  <c:v>47.42</c:v>
                </c:pt>
                <c:pt idx="1373">
                  <c:v>47.43</c:v>
                </c:pt>
                <c:pt idx="1374">
                  <c:v>47.44</c:v>
                </c:pt>
                <c:pt idx="1375">
                  <c:v>47.46</c:v>
                </c:pt>
                <c:pt idx="1376">
                  <c:v>47.48</c:v>
                </c:pt>
                <c:pt idx="1377">
                  <c:v>47.5</c:v>
                </c:pt>
                <c:pt idx="1378">
                  <c:v>47.52</c:v>
                </c:pt>
                <c:pt idx="1379">
                  <c:v>47.54</c:v>
                </c:pt>
                <c:pt idx="1380">
                  <c:v>47.56</c:v>
                </c:pt>
                <c:pt idx="1381">
                  <c:v>47.58</c:v>
                </c:pt>
                <c:pt idx="1382">
                  <c:v>47.6</c:v>
                </c:pt>
                <c:pt idx="1383">
                  <c:v>47.62</c:v>
                </c:pt>
                <c:pt idx="1384">
                  <c:v>47.64</c:v>
                </c:pt>
                <c:pt idx="1385">
                  <c:v>47.66</c:v>
                </c:pt>
                <c:pt idx="1386">
                  <c:v>47.68</c:v>
                </c:pt>
                <c:pt idx="1387">
                  <c:v>47.7</c:v>
                </c:pt>
                <c:pt idx="1388">
                  <c:v>47.72</c:v>
                </c:pt>
                <c:pt idx="1389">
                  <c:v>47.74</c:v>
                </c:pt>
                <c:pt idx="1390">
                  <c:v>47.76</c:v>
                </c:pt>
                <c:pt idx="1391">
                  <c:v>47.78</c:v>
                </c:pt>
                <c:pt idx="1392">
                  <c:v>47.8</c:v>
                </c:pt>
                <c:pt idx="1393">
                  <c:v>47.82</c:v>
                </c:pt>
                <c:pt idx="1394">
                  <c:v>47.84</c:v>
                </c:pt>
                <c:pt idx="1395">
                  <c:v>47.86</c:v>
                </c:pt>
                <c:pt idx="1396">
                  <c:v>47.88</c:v>
                </c:pt>
                <c:pt idx="1397">
                  <c:v>47.9</c:v>
                </c:pt>
                <c:pt idx="1398">
                  <c:v>47.92</c:v>
                </c:pt>
                <c:pt idx="1399">
                  <c:v>47.94</c:v>
                </c:pt>
                <c:pt idx="1400">
                  <c:v>47.96</c:v>
                </c:pt>
                <c:pt idx="1401">
                  <c:v>47.98</c:v>
                </c:pt>
                <c:pt idx="1402">
                  <c:v>48</c:v>
                </c:pt>
                <c:pt idx="1403">
                  <c:v>48.02</c:v>
                </c:pt>
                <c:pt idx="1404">
                  <c:v>48.04</c:v>
                </c:pt>
                <c:pt idx="1405">
                  <c:v>48.06</c:v>
                </c:pt>
                <c:pt idx="1406">
                  <c:v>48.08</c:v>
                </c:pt>
                <c:pt idx="1407">
                  <c:v>48.1</c:v>
                </c:pt>
                <c:pt idx="1408">
                  <c:v>48.12</c:v>
                </c:pt>
                <c:pt idx="1409">
                  <c:v>48.14</c:v>
                </c:pt>
                <c:pt idx="1410">
                  <c:v>48.16</c:v>
                </c:pt>
                <c:pt idx="1411">
                  <c:v>48.18</c:v>
                </c:pt>
                <c:pt idx="1412">
                  <c:v>48.2</c:v>
                </c:pt>
                <c:pt idx="1413">
                  <c:v>48.22</c:v>
                </c:pt>
                <c:pt idx="1414">
                  <c:v>48.24</c:v>
                </c:pt>
                <c:pt idx="1415">
                  <c:v>48.26</c:v>
                </c:pt>
                <c:pt idx="1416">
                  <c:v>48.28</c:v>
                </c:pt>
                <c:pt idx="1417">
                  <c:v>48.3</c:v>
                </c:pt>
                <c:pt idx="1418">
                  <c:v>48.32</c:v>
                </c:pt>
                <c:pt idx="1419">
                  <c:v>48.34</c:v>
                </c:pt>
                <c:pt idx="1420">
                  <c:v>48.36</c:v>
                </c:pt>
                <c:pt idx="1421">
                  <c:v>48.38</c:v>
                </c:pt>
                <c:pt idx="1422">
                  <c:v>48.4</c:v>
                </c:pt>
                <c:pt idx="1423">
                  <c:v>48.42</c:v>
                </c:pt>
                <c:pt idx="1424">
                  <c:v>48.44</c:v>
                </c:pt>
                <c:pt idx="1425">
                  <c:v>48.46</c:v>
                </c:pt>
                <c:pt idx="1426">
                  <c:v>48.48</c:v>
                </c:pt>
                <c:pt idx="1427">
                  <c:v>48.5</c:v>
                </c:pt>
                <c:pt idx="1428">
                  <c:v>48.52</c:v>
                </c:pt>
                <c:pt idx="1429">
                  <c:v>48.54</c:v>
                </c:pt>
                <c:pt idx="1430">
                  <c:v>48.56</c:v>
                </c:pt>
                <c:pt idx="1431">
                  <c:v>48.58</c:v>
                </c:pt>
                <c:pt idx="1432">
                  <c:v>48.6</c:v>
                </c:pt>
                <c:pt idx="1433">
                  <c:v>48.62</c:v>
                </c:pt>
                <c:pt idx="1434">
                  <c:v>48.64</c:v>
                </c:pt>
                <c:pt idx="1435">
                  <c:v>48.66</c:v>
                </c:pt>
                <c:pt idx="1436">
                  <c:v>48.68</c:v>
                </c:pt>
                <c:pt idx="1437">
                  <c:v>48.7</c:v>
                </c:pt>
                <c:pt idx="1438">
                  <c:v>48.72</c:v>
                </c:pt>
                <c:pt idx="1439">
                  <c:v>48.74</c:v>
                </c:pt>
                <c:pt idx="1440">
                  <c:v>48.76</c:v>
                </c:pt>
                <c:pt idx="1441">
                  <c:v>48.78</c:v>
                </c:pt>
                <c:pt idx="1442">
                  <c:v>48.8</c:v>
                </c:pt>
                <c:pt idx="1443">
                  <c:v>48.82</c:v>
                </c:pt>
                <c:pt idx="1444">
                  <c:v>48.84</c:v>
                </c:pt>
                <c:pt idx="1445">
                  <c:v>48.86</c:v>
                </c:pt>
                <c:pt idx="1446">
                  <c:v>48.88</c:v>
                </c:pt>
                <c:pt idx="1447">
                  <c:v>48.9</c:v>
                </c:pt>
                <c:pt idx="1448">
                  <c:v>48.92</c:v>
                </c:pt>
                <c:pt idx="1449">
                  <c:v>48.94</c:v>
                </c:pt>
                <c:pt idx="1450">
                  <c:v>48.96</c:v>
                </c:pt>
                <c:pt idx="1451">
                  <c:v>48.98</c:v>
                </c:pt>
                <c:pt idx="1452">
                  <c:v>49</c:v>
                </c:pt>
                <c:pt idx="1453">
                  <c:v>49.02</c:v>
                </c:pt>
                <c:pt idx="1454">
                  <c:v>49.04</c:v>
                </c:pt>
                <c:pt idx="1455">
                  <c:v>49.06</c:v>
                </c:pt>
                <c:pt idx="1456">
                  <c:v>49.08</c:v>
                </c:pt>
                <c:pt idx="1457">
                  <c:v>49.1</c:v>
                </c:pt>
                <c:pt idx="1458">
                  <c:v>49.12</c:v>
                </c:pt>
                <c:pt idx="1459">
                  <c:v>49.14</c:v>
                </c:pt>
                <c:pt idx="1460">
                  <c:v>49.16</c:v>
                </c:pt>
                <c:pt idx="1461">
                  <c:v>49.18</c:v>
                </c:pt>
                <c:pt idx="1462">
                  <c:v>49.2</c:v>
                </c:pt>
                <c:pt idx="1463">
                  <c:v>49.22</c:v>
                </c:pt>
                <c:pt idx="1464">
                  <c:v>49.24</c:v>
                </c:pt>
                <c:pt idx="1465">
                  <c:v>49.26</c:v>
                </c:pt>
                <c:pt idx="1466">
                  <c:v>49.28</c:v>
                </c:pt>
                <c:pt idx="1467">
                  <c:v>49.3</c:v>
                </c:pt>
                <c:pt idx="1468">
                  <c:v>49.32</c:v>
                </c:pt>
                <c:pt idx="1469">
                  <c:v>49.34</c:v>
                </c:pt>
                <c:pt idx="1470">
                  <c:v>49.36</c:v>
                </c:pt>
                <c:pt idx="1471">
                  <c:v>49.38</c:v>
                </c:pt>
                <c:pt idx="1472">
                  <c:v>49.4</c:v>
                </c:pt>
                <c:pt idx="1473">
                  <c:v>49.42</c:v>
                </c:pt>
                <c:pt idx="1474">
                  <c:v>49.44</c:v>
                </c:pt>
                <c:pt idx="1475">
                  <c:v>49.46</c:v>
                </c:pt>
                <c:pt idx="1476">
                  <c:v>49.48</c:v>
                </c:pt>
                <c:pt idx="1477">
                  <c:v>49.5</c:v>
                </c:pt>
                <c:pt idx="1478">
                  <c:v>49.52</c:v>
                </c:pt>
                <c:pt idx="1479">
                  <c:v>49.54</c:v>
                </c:pt>
                <c:pt idx="1480">
                  <c:v>49.56</c:v>
                </c:pt>
                <c:pt idx="1481">
                  <c:v>49.58</c:v>
                </c:pt>
                <c:pt idx="1482">
                  <c:v>49.6</c:v>
                </c:pt>
                <c:pt idx="1483">
                  <c:v>49.62</c:v>
                </c:pt>
                <c:pt idx="1484">
                  <c:v>49.64</c:v>
                </c:pt>
                <c:pt idx="1485">
                  <c:v>49.66</c:v>
                </c:pt>
                <c:pt idx="1486">
                  <c:v>49.68</c:v>
                </c:pt>
                <c:pt idx="1487">
                  <c:v>49.7</c:v>
                </c:pt>
                <c:pt idx="1488">
                  <c:v>49.72</c:v>
                </c:pt>
                <c:pt idx="1489">
                  <c:v>49.74</c:v>
                </c:pt>
                <c:pt idx="1490">
                  <c:v>49.76</c:v>
                </c:pt>
                <c:pt idx="1491">
                  <c:v>49.78</c:v>
                </c:pt>
                <c:pt idx="1492">
                  <c:v>49.8</c:v>
                </c:pt>
                <c:pt idx="1493">
                  <c:v>49.82</c:v>
                </c:pt>
                <c:pt idx="1494">
                  <c:v>49.84</c:v>
                </c:pt>
                <c:pt idx="1495">
                  <c:v>49.86</c:v>
                </c:pt>
                <c:pt idx="1496">
                  <c:v>49.88</c:v>
                </c:pt>
                <c:pt idx="1497">
                  <c:v>49.9</c:v>
                </c:pt>
                <c:pt idx="1498">
                  <c:v>49.92</c:v>
                </c:pt>
                <c:pt idx="1499">
                  <c:v>49.94</c:v>
                </c:pt>
                <c:pt idx="1500">
                  <c:v>49.96</c:v>
                </c:pt>
                <c:pt idx="1501">
                  <c:v>49.98</c:v>
                </c:pt>
                <c:pt idx="1502">
                  <c:v>50</c:v>
                </c:pt>
                <c:pt idx="1503">
                  <c:v>50.02</c:v>
                </c:pt>
                <c:pt idx="1504">
                  <c:v>50.04</c:v>
                </c:pt>
                <c:pt idx="1505">
                  <c:v>50.06</c:v>
                </c:pt>
                <c:pt idx="1506">
                  <c:v>50.08</c:v>
                </c:pt>
                <c:pt idx="1507">
                  <c:v>50.1</c:v>
                </c:pt>
                <c:pt idx="1508">
                  <c:v>50.12</c:v>
                </c:pt>
                <c:pt idx="1509">
                  <c:v>50.14</c:v>
                </c:pt>
                <c:pt idx="1510">
                  <c:v>50.16</c:v>
                </c:pt>
                <c:pt idx="1511">
                  <c:v>50.18</c:v>
                </c:pt>
                <c:pt idx="1512">
                  <c:v>50.2</c:v>
                </c:pt>
                <c:pt idx="1513">
                  <c:v>50.22</c:v>
                </c:pt>
                <c:pt idx="1514">
                  <c:v>50.24</c:v>
                </c:pt>
                <c:pt idx="1515">
                  <c:v>50.26</c:v>
                </c:pt>
                <c:pt idx="1516">
                  <c:v>50.28</c:v>
                </c:pt>
                <c:pt idx="1517">
                  <c:v>50.3</c:v>
                </c:pt>
                <c:pt idx="1518">
                  <c:v>50.32</c:v>
                </c:pt>
                <c:pt idx="1519">
                  <c:v>50.34</c:v>
                </c:pt>
                <c:pt idx="1520">
                  <c:v>50.36</c:v>
                </c:pt>
                <c:pt idx="1521">
                  <c:v>50.38</c:v>
                </c:pt>
                <c:pt idx="1522">
                  <c:v>50.4</c:v>
                </c:pt>
                <c:pt idx="1523">
                  <c:v>50.42</c:v>
                </c:pt>
                <c:pt idx="1524">
                  <c:v>50.44</c:v>
                </c:pt>
                <c:pt idx="1525">
                  <c:v>50.46</c:v>
                </c:pt>
                <c:pt idx="1526">
                  <c:v>50.48</c:v>
                </c:pt>
                <c:pt idx="1527">
                  <c:v>50.5</c:v>
                </c:pt>
                <c:pt idx="1528">
                  <c:v>50.52</c:v>
                </c:pt>
                <c:pt idx="1529">
                  <c:v>50.54</c:v>
                </c:pt>
                <c:pt idx="1530">
                  <c:v>50.56</c:v>
                </c:pt>
                <c:pt idx="1531">
                  <c:v>50.58</c:v>
                </c:pt>
                <c:pt idx="1532">
                  <c:v>50.6</c:v>
                </c:pt>
                <c:pt idx="1533">
                  <c:v>50.62</c:v>
                </c:pt>
                <c:pt idx="1534">
                  <c:v>50.64</c:v>
                </c:pt>
                <c:pt idx="1535">
                  <c:v>50.66</c:v>
                </c:pt>
                <c:pt idx="1536">
                  <c:v>50.68</c:v>
                </c:pt>
                <c:pt idx="1537">
                  <c:v>50.7</c:v>
                </c:pt>
                <c:pt idx="1538">
                  <c:v>50.72</c:v>
                </c:pt>
                <c:pt idx="1539">
                  <c:v>50.74</c:v>
                </c:pt>
                <c:pt idx="1540">
                  <c:v>50.76</c:v>
                </c:pt>
                <c:pt idx="1541">
                  <c:v>50.78</c:v>
                </c:pt>
                <c:pt idx="1542">
                  <c:v>50.8</c:v>
                </c:pt>
                <c:pt idx="1543">
                  <c:v>50.82</c:v>
                </c:pt>
                <c:pt idx="1544">
                  <c:v>50.84</c:v>
                </c:pt>
                <c:pt idx="1545">
                  <c:v>50.86</c:v>
                </c:pt>
                <c:pt idx="1546">
                  <c:v>50.88</c:v>
                </c:pt>
                <c:pt idx="1547">
                  <c:v>50.9</c:v>
                </c:pt>
                <c:pt idx="1548">
                  <c:v>50.92</c:v>
                </c:pt>
                <c:pt idx="1549">
                  <c:v>50.94</c:v>
                </c:pt>
                <c:pt idx="1550">
                  <c:v>50.96</c:v>
                </c:pt>
                <c:pt idx="1551">
                  <c:v>50.98</c:v>
                </c:pt>
                <c:pt idx="1552">
                  <c:v>51</c:v>
                </c:pt>
                <c:pt idx="1553">
                  <c:v>51.02</c:v>
                </c:pt>
                <c:pt idx="1554">
                  <c:v>51.04</c:v>
                </c:pt>
                <c:pt idx="1555">
                  <c:v>51.06</c:v>
                </c:pt>
                <c:pt idx="1556">
                  <c:v>51.08</c:v>
                </c:pt>
                <c:pt idx="1557">
                  <c:v>51.1</c:v>
                </c:pt>
                <c:pt idx="1558">
                  <c:v>51.12</c:v>
                </c:pt>
                <c:pt idx="1559">
                  <c:v>51.14</c:v>
                </c:pt>
                <c:pt idx="1560">
                  <c:v>51.16</c:v>
                </c:pt>
                <c:pt idx="1561">
                  <c:v>51.18</c:v>
                </c:pt>
                <c:pt idx="1562">
                  <c:v>51.2</c:v>
                </c:pt>
                <c:pt idx="1563">
                  <c:v>51.22</c:v>
                </c:pt>
                <c:pt idx="1564">
                  <c:v>51.24</c:v>
                </c:pt>
                <c:pt idx="1565">
                  <c:v>51.26</c:v>
                </c:pt>
                <c:pt idx="1566">
                  <c:v>51.28</c:v>
                </c:pt>
                <c:pt idx="1567">
                  <c:v>51.3</c:v>
                </c:pt>
                <c:pt idx="1568">
                  <c:v>51.32</c:v>
                </c:pt>
                <c:pt idx="1569">
                  <c:v>51.34</c:v>
                </c:pt>
                <c:pt idx="1570">
                  <c:v>51.36</c:v>
                </c:pt>
                <c:pt idx="1571">
                  <c:v>51.38</c:v>
                </c:pt>
                <c:pt idx="1572">
                  <c:v>51.4</c:v>
                </c:pt>
                <c:pt idx="1573">
                  <c:v>51.42</c:v>
                </c:pt>
                <c:pt idx="1574">
                  <c:v>51.44</c:v>
                </c:pt>
                <c:pt idx="1575">
                  <c:v>51.46</c:v>
                </c:pt>
                <c:pt idx="1576">
                  <c:v>51.48</c:v>
                </c:pt>
                <c:pt idx="1577">
                  <c:v>51.5</c:v>
                </c:pt>
                <c:pt idx="1578">
                  <c:v>51.52</c:v>
                </c:pt>
                <c:pt idx="1579">
                  <c:v>51.54</c:v>
                </c:pt>
                <c:pt idx="1580">
                  <c:v>51.56</c:v>
                </c:pt>
                <c:pt idx="1581">
                  <c:v>51.58</c:v>
                </c:pt>
                <c:pt idx="1582">
                  <c:v>51.6</c:v>
                </c:pt>
                <c:pt idx="1583">
                  <c:v>51.62</c:v>
                </c:pt>
                <c:pt idx="1584">
                  <c:v>51.64</c:v>
                </c:pt>
                <c:pt idx="1585">
                  <c:v>51.66</c:v>
                </c:pt>
                <c:pt idx="1586">
                  <c:v>51.68</c:v>
                </c:pt>
                <c:pt idx="1587">
                  <c:v>51.7</c:v>
                </c:pt>
                <c:pt idx="1588">
                  <c:v>51.72</c:v>
                </c:pt>
                <c:pt idx="1589">
                  <c:v>51.74</c:v>
                </c:pt>
                <c:pt idx="1590">
                  <c:v>51.76</c:v>
                </c:pt>
                <c:pt idx="1591">
                  <c:v>51.78</c:v>
                </c:pt>
                <c:pt idx="1592">
                  <c:v>51.8</c:v>
                </c:pt>
                <c:pt idx="1593">
                  <c:v>51.82</c:v>
                </c:pt>
                <c:pt idx="1594">
                  <c:v>51.84</c:v>
                </c:pt>
                <c:pt idx="1595">
                  <c:v>51.86</c:v>
                </c:pt>
                <c:pt idx="1596">
                  <c:v>51.88</c:v>
                </c:pt>
                <c:pt idx="1597">
                  <c:v>51.9</c:v>
                </c:pt>
                <c:pt idx="1598">
                  <c:v>51.92</c:v>
                </c:pt>
                <c:pt idx="1599">
                  <c:v>51.94</c:v>
                </c:pt>
                <c:pt idx="1600">
                  <c:v>51.96</c:v>
                </c:pt>
                <c:pt idx="1601">
                  <c:v>51.98</c:v>
                </c:pt>
                <c:pt idx="1602">
                  <c:v>52</c:v>
                </c:pt>
                <c:pt idx="1603">
                  <c:v>52.02</c:v>
                </c:pt>
                <c:pt idx="1604">
                  <c:v>52.04</c:v>
                </c:pt>
                <c:pt idx="1605">
                  <c:v>52.06</c:v>
                </c:pt>
                <c:pt idx="1606">
                  <c:v>52.08</c:v>
                </c:pt>
                <c:pt idx="1607">
                  <c:v>52.1</c:v>
                </c:pt>
                <c:pt idx="1608">
                  <c:v>52.12</c:v>
                </c:pt>
                <c:pt idx="1609">
                  <c:v>52.14</c:v>
                </c:pt>
                <c:pt idx="1610">
                  <c:v>52.16</c:v>
                </c:pt>
                <c:pt idx="1611">
                  <c:v>52.18</c:v>
                </c:pt>
                <c:pt idx="1612">
                  <c:v>52.2</c:v>
                </c:pt>
                <c:pt idx="1613">
                  <c:v>52.22</c:v>
                </c:pt>
                <c:pt idx="1614">
                  <c:v>52.24</c:v>
                </c:pt>
                <c:pt idx="1615">
                  <c:v>52.26</c:v>
                </c:pt>
                <c:pt idx="1616">
                  <c:v>52.28</c:v>
                </c:pt>
                <c:pt idx="1617">
                  <c:v>52.3</c:v>
                </c:pt>
                <c:pt idx="1618">
                  <c:v>52.32</c:v>
                </c:pt>
                <c:pt idx="1619">
                  <c:v>52.34</c:v>
                </c:pt>
                <c:pt idx="1620">
                  <c:v>52.36</c:v>
                </c:pt>
                <c:pt idx="1621">
                  <c:v>52.38</c:v>
                </c:pt>
                <c:pt idx="1622">
                  <c:v>52.4</c:v>
                </c:pt>
                <c:pt idx="1623">
                  <c:v>52.42</c:v>
                </c:pt>
                <c:pt idx="1624">
                  <c:v>52.44</c:v>
                </c:pt>
                <c:pt idx="1625">
                  <c:v>52.46</c:v>
                </c:pt>
                <c:pt idx="1626">
                  <c:v>52.48</c:v>
                </c:pt>
                <c:pt idx="1627">
                  <c:v>52.5</c:v>
                </c:pt>
                <c:pt idx="1628">
                  <c:v>52.52</c:v>
                </c:pt>
                <c:pt idx="1629">
                  <c:v>52.54</c:v>
                </c:pt>
                <c:pt idx="1630">
                  <c:v>52.56</c:v>
                </c:pt>
                <c:pt idx="1631">
                  <c:v>52.58</c:v>
                </c:pt>
                <c:pt idx="1632">
                  <c:v>52.6</c:v>
                </c:pt>
                <c:pt idx="1633">
                  <c:v>52.62</c:v>
                </c:pt>
                <c:pt idx="1634">
                  <c:v>52.64</c:v>
                </c:pt>
                <c:pt idx="1635">
                  <c:v>52.66</c:v>
                </c:pt>
                <c:pt idx="1636">
                  <c:v>52.68</c:v>
                </c:pt>
                <c:pt idx="1637">
                  <c:v>52.7</c:v>
                </c:pt>
                <c:pt idx="1638">
                  <c:v>52.72</c:v>
                </c:pt>
                <c:pt idx="1639">
                  <c:v>52.74</c:v>
                </c:pt>
                <c:pt idx="1640">
                  <c:v>52.76</c:v>
                </c:pt>
                <c:pt idx="1641">
                  <c:v>52.78</c:v>
                </c:pt>
                <c:pt idx="1642">
                  <c:v>52.8</c:v>
                </c:pt>
                <c:pt idx="1643">
                  <c:v>52.82</c:v>
                </c:pt>
                <c:pt idx="1644">
                  <c:v>52.84</c:v>
                </c:pt>
                <c:pt idx="1645">
                  <c:v>52.86</c:v>
                </c:pt>
                <c:pt idx="1646">
                  <c:v>52.88</c:v>
                </c:pt>
                <c:pt idx="1647">
                  <c:v>52.9</c:v>
                </c:pt>
                <c:pt idx="1648">
                  <c:v>52.92</c:v>
                </c:pt>
                <c:pt idx="1649">
                  <c:v>52.94</c:v>
                </c:pt>
                <c:pt idx="1650">
                  <c:v>52.96</c:v>
                </c:pt>
                <c:pt idx="1651">
                  <c:v>52.98</c:v>
                </c:pt>
                <c:pt idx="1652">
                  <c:v>53</c:v>
                </c:pt>
                <c:pt idx="1653">
                  <c:v>53.02</c:v>
                </c:pt>
                <c:pt idx="1654">
                  <c:v>53.04</c:v>
                </c:pt>
                <c:pt idx="1655">
                  <c:v>53.06</c:v>
                </c:pt>
                <c:pt idx="1656">
                  <c:v>53.08</c:v>
                </c:pt>
                <c:pt idx="1657">
                  <c:v>53.1</c:v>
                </c:pt>
                <c:pt idx="1658">
                  <c:v>53.12</c:v>
                </c:pt>
                <c:pt idx="1659">
                  <c:v>53.14</c:v>
                </c:pt>
                <c:pt idx="1660">
                  <c:v>53.16</c:v>
                </c:pt>
                <c:pt idx="1661">
                  <c:v>53.18</c:v>
                </c:pt>
                <c:pt idx="1662">
                  <c:v>53.2</c:v>
                </c:pt>
                <c:pt idx="1663">
                  <c:v>53.22</c:v>
                </c:pt>
                <c:pt idx="1664">
                  <c:v>53.24</c:v>
                </c:pt>
                <c:pt idx="1665">
                  <c:v>53.26</c:v>
                </c:pt>
                <c:pt idx="1666">
                  <c:v>53.28</c:v>
                </c:pt>
                <c:pt idx="1667">
                  <c:v>53.3</c:v>
                </c:pt>
                <c:pt idx="1668">
                  <c:v>53.32</c:v>
                </c:pt>
                <c:pt idx="1669">
                  <c:v>53.34</c:v>
                </c:pt>
                <c:pt idx="1670">
                  <c:v>53.36</c:v>
                </c:pt>
                <c:pt idx="1671">
                  <c:v>53.38</c:v>
                </c:pt>
                <c:pt idx="1672">
                  <c:v>53.4</c:v>
                </c:pt>
                <c:pt idx="1673">
                  <c:v>53.42</c:v>
                </c:pt>
                <c:pt idx="1674">
                  <c:v>53.44</c:v>
                </c:pt>
                <c:pt idx="1675">
                  <c:v>53.46</c:v>
                </c:pt>
                <c:pt idx="1676">
                  <c:v>53.48</c:v>
                </c:pt>
                <c:pt idx="1677">
                  <c:v>53.5</c:v>
                </c:pt>
                <c:pt idx="1678">
                  <c:v>53.52</c:v>
                </c:pt>
                <c:pt idx="1679">
                  <c:v>53.54</c:v>
                </c:pt>
                <c:pt idx="1680">
                  <c:v>53.56</c:v>
                </c:pt>
                <c:pt idx="1681">
                  <c:v>53.58</c:v>
                </c:pt>
                <c:pt idx="1682">
                  <c:v>53.6</c:v>
                </c:pt>
                <c:pt idx="1683">
                  <c:v>53.62</c:v>
                </c:pt>
                <c:pt idx="1684">
                  <c:v>53.64</c:v>
                </c:pt>
                <c:pt idx="1685">
                  <c:v>53.66</c:v>
                </c:pt>
                <c:pt idx="1686">
                  <c:v>53.68</c:v>
                </c:pt>
                <c:pt idx="1687">
                  <c:v>53.7</c:v>
                </c:pt>
                <c:pt idx="1688">
                  <c:v>53.72</c:v>
                </c:pt>
                <c:pt idx="1689">
                  <c:v>53.74</c:v>
                </c:pt>
                <c:pt idx="1690">
                  <c:v>53.76</c:v>
                </c:pt>
                <c:pt idx="1691">
                  <c:v>53.78</c:v>
                </c:pt>
                <c:pt idx="1692">
                  <c:v>53.8</c:v>
                </c:pt>
                <c:pt idx="1693">
                  <c:v>53.82</c:v>
                </c:pt>
                <c:pt idx="1694">
                  <c:v>53.84</c:v>
                </c:pt>
                <c:pt idx="1695">
                  <c:v>53.86</c:v>
                </c:pt>
                <c:pt idx="1696">
                  <c:v>53.88</c:v>
                </c:pt>
                <c:pt idx="1697">
                  <c:v>53.9</c:v>
                </c:pt>
                <c:pt idx="1698">
                  <c:v>53.92</c:v>
                </c:pt>
                <c:pt idx="1699">
                  <c:v>53.94</c:v>
                </c:pt>
                <c:pt idx="1700">
                  <c:v>53.96</c:v>
                </c:pt>
                <c:pt idx="1701">
                  <c:v>53.98</c:v>
                </c:pt>
                <c:pt idx="1702">
                  <c:v>54</c:v>
                </c:pt>
                <c:pt idx="1703">
                  <c:v>54.02</c:v>
                </c:pt>
                <c:pt idx="1704">
                  <c:v>54.04</c:v>
                </c:pt>
                <c:pt idx="1705">
                  <c:v>54.06</c:v>
                </c:pt>
                <c:pt idx="1706">
                  <c:v>54.08</c:v>
                </c:pt>
                <c:pt idx="1707">
                  <c:v>54.1</c:v>
                </c:pt>
                <c:pt idx="1708">
                  <c:v>54.12</c:v>
                </c:pt>
                <c:pt idx="1709">
                  <c:v>54.14</c:v>
                </c:pt>
                <c:pt idx="1710">
                  <c:v>54.16</c:v>
                </c:pt>
                <c:pt idx="1711">
                  <c:v>54.18</c:v>
                </c:pt>
                <c:pt idx="1712">
                  <c:v>54.2</c:v>
                </c:pt>
                <c:pt idx="1713">
                  <c:v>54.22</c:v>
                </c:pt>
                <c:pt idx="1714">
                  <c:v>54.24</c:v>
                </c:pt>
                <c:pt idx="1715">
                  <c:v>54.26</c:v>
                </c:pt>
                <c:pt idx="1716">
                  <c:v>54.28</c:v>
                </c:pt>
                <c:pt idx="1717">
                  <c:v>54.3</c:v>
                </c:pt>
                <c:pt idx="1718">
                  <c:v>54.32</c:v>
                </c:pt>
                <c:pt idx="1719">
                  <c:v>54.34</c:v>
                </c:pt>
                <c:pt idx="1720">
                  <c:v>54.36</c:v>
                </c:pt>
                <c:pt idx="1721">
                  <c:v>54.38</c:v>
                </c:pt>
                <c:pt idx="1722">
                  <c:v>54.4</c:v>
                </c:pt>
                <c:pt idx="1723">
                  <c:v>54.42</c:v>
                </c:pt>
                <c:pt idx="1724">
                  <c:v>54.44</c:v>
                </c:pt>
                <c:pt idx="1725">
                  <c:v>54.46</c:v>
                </c:pt>
                <c:pt idx="1726">
                  <c:v>54.48</c:v>
                </c:pt>
                <c:pt idx="1727">
                  <c:v>54.5</c:v>
                </c:pt>
                <c:pt idx="1728">
                  <c:v>54.52</c:v>
                </c:pt>
                <c:pt idx="1729">
                  <c:v>54.54</c:v>
                </c:pt>
                <c:pt idx="1730">
                  <c:v>54.56</c:v>
                </c:pt>
                <c:pt idx="1731">
                  <c:v>54.58</c:v>
                </c:pt>
                <c:pt idx="1732">
                  <c:v>54.6</c:v>
                </c:pt>
                <c:pt idx="1733">
                  <c:v>54.62</c:v>
                </c:pt>
                <c:pt idx="1734">
                  <c:v>54.64</c:v>
                </c:pt>
                <c:pt idx="1735">
                  <c:v>54.66</c:v>
                </c:pt>
                <c:pt idx="1736">
                  <c:v>54.68</c:v>
                </c:pt>
                <c:pt idx="1737">
                  <c:v>54.7</c:v>
                </c:pt>
                <c:pt idx="1738">
                  <c:v>54.72</c:v>
                </c:pt>
                <c:pt idx="1739">
                  <c:v>54.74</c:v>
                </c:pt>
                <c:pt idx="1740">
                  <c:v>54.76</c:v>
                </c:pt>
                <c:pt idx="1741">
                  <c:v>54.78</c:v>
                </c:pt>
                <c:pt idx="1742">
                  <c:v>54.8</c:v>
                </c:pt>
                <c:pt idx="1743">
                  <c:v>54.82</c:v>
                </c:pt>
                <c:pt idx="1744">
                  <c:v>54.84</c:v>
                </c:pt>
                <c:pt idx="1745">
                  <c:v>54.86</c:v>
                </c:pt>
                <c:pt idx="1746">
                  <c:v>54.88</c:v>
                </c:pt>
                <c:pt idx="1747">
                  <c:v>54.9</c:v>
                </c:pt>
                <c:pt idx="1748">
                  <c:v>54.92</c:v>
                </c:pt>
                <c:pt idx="1749">
                  <c:v>54.94</c:v>
                </c:pt>
                <c:pt idx="1750">
                  <c:v>54.96</c:v>
                </c:pt>
                <c:pt idx="1751">
                  <c:v>54.98</c:v>
                </c:pt>
                <c:pt idx="1752">
                  <c:v>55</c:v>
                </c:pt>
                <c:pt idx="1753">
                  <c:v>55.02</c:v>
                </c:pt>
                <c:pt idx="1754">
                  <c:v>55.04</c:v>
                </c:pt>
                <c:pt idx="1755">
                  <c:v>55.06</c:v>
                </c:pt>
                <c:pt idx="1756">
                  <c:v>55.08</c:v>
                </c:pt>
                <c:pt idx="1757">
                  <c:v>55.1</c:v>
                </c:pt>
                <c:pt idx="1758">
                  <c:v>55.12</c:v>
                </c:pt>
                <c:pt idx="1759">
                  <c:v>55.14</c:v>
                </c:pt>
                <c:pt idx="1760">
                  <c:v>55.16</c:v>
                </c:pt>
                <c:pt idx="1761">
                  <c:v>55.18</c:v>
                </c:pt>
                <c:pt idx="1762">
                  <c:v>55.2</c:v>
                </c:pt>
                <c:pt idx="1763">
                  <c:v>55.22</c:v>
                </c:pt>
                <c:pt idx="1764">
                  <c:v>55.24</c:v>
                </c:pt>
                <c:pt idx="1765">
                  <c:v>55.26</c:v>
                </c:pt>
                <c:pt idx="1766">
                  <c:v>55.28</c:v>
                </c:pt>
                <c:pt idx="1767">
                  <c:v>55.3</c:v>
                </c:pt>
                <c:pt idx="1768">
                  <c:v>55.32</c:v>
                </c:pt>
                <c:pt idx="1769">
                  <c:v>55.34</c:v>
                </c:pt>
                <c:pt idx="1770">
                  <c:v>55.36</c:v>
                </c:pt>
                <c:pt idx="1771">
                  <c:v>55.38</c:v>
                </c:pt>
                <c:pt idx="1772">
                  <c:v>55.4</c:v>
                </c:pt>
                <c:pt idx="1773">
                  <c:v>55.42</c:v>
                </c:pt>
                <c:pt idx="1774">
                  <c:v>55.44</c:v>
                </c:pt>
                <c:pt idx="1775">
                  <c:v>55.46</c:v>
                </c:pt>
                <c:pt idx="1776">
                  <c:v>55.48</c:v>
                </c:pt>
                <c:pt idx="1777">
                  <c:v>55.5</c:v>
                </c:pt>
                <c:pt idx="1778">
                  <c:v>55.52</c:v>
                </c:pt>
                <c:pt idx="1779">
                  <c:v>55.54</c:v>
                </c:pt>
                <c:pt idx="1780">
                  <c:v>55.56</c:v>
                </c:pt>
                <c:pt idx="1781">
                  <c:v>55.58</c:v>
                </c:pt>
                <c:pt idx="1782">
                  <c:v>55.6</c:v>
                </c:pt>
                <c:pt idx="1783">
                  <c:v>55.62</c:v>
                </c:pt>
                <c:pt idx="1784">
                  <c:v>55.64</c:v>
                </c:pt>
                <c:pt idx="1785">
                  <c:v>55.66</c:v>
                </c:pt>
                <c:pt idx="1786">
                  <c:v>55.68</c:v>
                </c:pt>
                <c:pt idx="1787">
                  <c:v>55.7</c:v>
                </c:pt>
                <c:pt idx="1788">
                  <c:v>55.72</c:v>
                </c:pt>
                <c:pt idx="1789">
                  <c:v>55.74</c:v>
                </c:pt>
                <c:pt idx="1790">
                  <c:v>55.76</c:v>
                </c:pt>
                <c:pt idx="1791">
                  <c:v>55.78</c:v>
                </c:pt>
                <c:pt idx="1792">
                  <c:v>55.8</c:v>
                </c:pt>
                <c:pt idx="1793">
                  <c:v>55.82</c:v>
                </c:pt>
                <c:pt idx="1794">
                  <c:v>55.84</c:v>
                </c:pt>
                <c:pt idx="1795">
                  <c:v>55.86</c:v>
                </c:pt>
                <c:pt idx="1796">
                  <c:v>55.88</c:v>
                </c:pt>
                <c:pt idx="1797">
                  <c:v>55.9</c:v>
                </c:pt>
                <c:pt idx="1798">
                  <c:v>55.92</c:v>
                </c:pt>
                <c:pt idx="1799">
                  <c:v>55.94</c:v>
                </c:pt>
                <c:pt idx="1800">
                  <c:v>55.96</c:v>
                </c:pt>
                <c:pt idx="1801">
                  <c:v>55.98</c:v>
                </c:pt>
                <c:pt idx="1802">
                  <c:v>56</c:v>
                </c:pt>
                <c:pt idx="1803">
                  <c:v>56.02</c:v>
                </c:pt>
                <c:pt idx="1804">
                  <c:v>56.04</c:v>
                </c:pt>
                <c:pt idx="1805">
                  <c:v>56.06</c:v>
                </c:pt>
                <c:pt idx="1806">
                  <c:v>56.08</c:v>
                </c:pt>
                <c:pt idx="1807">
                  <c:v>56.1</c:v>
                </c:pt>
                <c:pt idx="1808">
                  <c:v>56.12</c:v>
                </c:pt>
                <c:pt idx="1809">
                  <c:v>56.14</c:v>
                </c:pt>
                <c:pt idx="1810">
                  <c:v>56.16</c:v>
                </c:pt>
                <c:pt idx="1811">
                  <c:v>56.18</c:v>
                </c:pt>
                <c:pt idx="1812">
                  <c:v>56.2</c:v>
                </c:pt>
                <c:pt idx="1813">
                  <c:v>56.22</c:v>
                </c:pt>
                <c:pt idx="1814">
                  <c:v>56.24</c:v>
                </c:pt>
                <c:pt idx="1815">
                  <c:v>56.26</c:v>
                </c:pt>
                <c:pt idx="1816">
                  <c:v>56.28</c:v>
                </c:pt>
                <c:pt idx="1817">
                  <c:v>56.3</c:v>
                </c:pt>
                <c:pt idx="1818">
                  <c:v>56.32</c:v>
                </c:pt>
                <c:pt idx="1819">
                  <c:v>56.34</c:v>
                </c:pt>
                <c:pt idx="1820">
                  <c:v>56.36</c:v>
                </c:pt>
                <c:pt idx="1821">
                  <c:v>56.38</c:v>
                </c:pt>
                <c:pt idx="1822">
                  <c:v>56.4</c:v>
                </c:pt>
                <c:pt idx="1823">
                  <c:v>56.42</c:v>
                </c:pt>
                <c:pt idx="1824">
                  <c:v>56.44</c:v>
                </c:pt>
                <c:pt idx="1825">
                  <c:v>56.46</c:v>
                </c:pt>
                <c:pt idx="1826">
                  <c:v>56.48</c:v>
                </c:pt>
                <c:pt idx="1827">
                  <c:v>56.5</c:v>
                </c:pt>
                <c:pt idx="1828">
                  <c:v>56.52</c:v>
                </c:pt>
                <c:pt idx="1829">
                  <c:v>56.54</c:v>
                </c:pt>
                <c:pt idx="1830">
                  <c:v>56.56</c:v>
                </c:pt>
                <c:pt idx="1831">
                  <c:v>56.58</c:v>
                </c:pt>
                <c:pt idx="1832">
                  <c:v>56.6</c:v>
                </c:pt>
                <c:pt idx="1833">
                  <c:v>56.61</c:v>
                </c:pt>
                <c:pt idx="1834">
                  <c:v>56.62</c:v>
                </c:pt>
                <c:pt idx="1835">
                  <c:v>56.64</c:v>
                </c:pt>
                <c:pt idx="1836">
                  <c:v>56.66</c:v>
                </c:pt>
                <c:pt idx="1837">
                  <c:v>56.68</c:v>
                </c:pt>
                <c:pt idx="1838">
                  <c:v>56.7</c:v>
                </c:pt>
                <c:pt idx="1839">
                  <c:v>56.72</c:v>
                </c:pt>
                <c:pt idx="1840">
                  <c:v>56.74</c:v>
                </c:pt>
                <c:pt idx="1841">
                  <c:v>56.76</c:v>
                </c:pt>
                <c:pt idx="1842">
                  <c:v>56.78</c:v>
                </c:pt>
                <c:pt idx="1843">
                  <c:v>56.8</c:v>
                </c:pt>
                <c:pt idx="1844">
                  <c:v>56.82</c:v>
                </c:pt>
                <c:pt idx="1845">
                  <c:v>56.84</c:v>
                </c:pt>
                <c:pt idx="1846">
                  <c:v>56.86</c:v>
                </c:pt>
                <c:pt idx="1847">
                  <c:v>56.88</c:v>
                </c:pt>
                <c:pt idx="1848">
                  <c:v>56.9</c:v>
                </c:pt>
                <c:pt idx="1849">
                  <c:v>56.92</c:v>
                </c:pt>
                <c:pt idx="1850">
                  <c:v>56.94</c:v>
                </c:pt>
                <c:pt idx="1851">
                  <c:v>56.96</c:v>
                </c:pt>
                <c:pt idx="1852">
                  <c:v>56.98</c:v>
                </c:pt>
                <c:pt idx="1853">
                  <c:v>57</c:v>
                </c:pt>
                <c:pt idx="1854">
                  <c:v>57.02</c:v>
                </c:pt>
                <c:pt idx="1855">
                  <c:v>57.04</c:v>
                </c:pt>
                <c:pt idx="1856">
                  <c:v>57.06</c:v>
                </c:pt>
                <c:pt idx="1857">
                  <c:v>57.08</c:v>
                </c:pt>
                <c:pt idx="1858">
                  <c:v>57.1</c:v>
                </c:pt>
                <c:pt idx="1859">
                  <c:v>57.12</c:v>
                </c:pt>
                <c:pt idx="1860">
                  <c:v>57.14</c:v>
                </c:pt>
                <c:pt idx="1861">
                  <c:v>57.16</c:v>
                </c:pt>
                <c:pt idx="1862">
                  <c:v>57.18</c:v>
                </c:pt>
                <c:pt idx="1863">
                  <c:v>57.2</c:v>
                </c:pt>
                <c:pt idx="1864">
                  <c:v>57.22</c:v>
                </c:pt>
                <c:pt idx="1865">
                  <c:v>57.24</c:v>
                </c:pt>
                <c:pt idx="1866">
                  <c:v>57.26</c:v>
                </c:pt>
                <c:pt idx="1867">
                  <c:v>57.28</c:v>
                </c:pt>
                <c:pt idx="1868">
                  <c:v>57.3</c:v>
                </c:pt>
                <c:pt idx="1869">
                  <c:v>57.32</c:v>
                </c:pt>
                <c:pt idx="1870">
                  <c:v>57.34</c:v>
                </c:pt>
                <c:pt idx="1871">
                  <c:v>57.36</c:v>
                </c:pt>
                <c:pt idx="1872">
                  <c:v>57.38</c:v>
                </c:pt>
                <c:pt idx="1873">
                  <c:v>57.4</c:v>
                </c:pt>
                <c:pt idx="1874">
                  <c:v>57.42</c:v>
                </c:pt>
                <c:pt idx="1875">
                  <c:v>57.44</c:v>
                </c:pt>
                <c:pt idx="1876">
                  <c:v>57.46</c:v>
                </c:pt>
                <c:pt idx="1877">
                  <c:v>57.48</c:v>
                </c:pt>
                <c:pt idx="1878">
                  <c:v>57.5</c:v>
                </c:pt>
                <c:pt idx="1879">
                  <c:v>57.52</c:v>
                </c:pt>
                <c:pt idx="1880">
                  <c:v>57.54</c:v>
                </c:pt>
                <c:pt idx="1881">
                  <c:v>57.56</c:v>
                </c:pt>
                <c:pt idx="1882">
                  <c:v>57.58</c:v>
                </c:pt>
                <c:pt idx="1883">
                  <c:v>57.6</c:v>
                </c:pt>
                <c:pt idx="1884">
                  <c:v>57.62</c:v>
                </c:pt>
                <c:pt idx="1885">
                  <c:v>57.64</c:v>
                </c:pt>
                <c:pt idx="1886">
                  <c:v>57.66</c:v>
                </c:pt>
                <c:pt idx="1887">
                  <c:v>57.68</c:v>
                </c:pt>
                <c:pt idx="1888">
                  <c:v>57.7</c:v>
                </c:pt>
                <c:pt idx="1889">
                  <c:v>57.72</c:v>
                </c:pt>
                <c:pt idx="1890">
                  <c:v>57.74</c:v>
                </c:pt>
                <c:pt idx="1891">
                  <c:v>57.76</c:v>
                </c:pt>
                <c:pt idx="1892">
                  <c:v>57.78</c:v>
                </c:pt>
                <c:pt idx="1893">
                  <c:v>57.8</c:v>
                </c:pt>
                <c:pt idx="1894">
                  <c:v>57.82</c:v>
                </c:pt>
                <c:pt idx="1895">
                  <c:v>57.84</c:v>
                </c:pt>
                <c:pt idx="1896">
                  <c:v>57.86</c:v>
                </c:pt>
                <c:pt idx="1897">
                  <c:v>57.88</c:v>
                </c:pt>
                <c:pt idx="1898">
                  <c:v>57.9</c:v>
                </c:pt>
                <c:pt idx="1899">
                  <c:v>57.92</c:v>
                </c:pt>
                <c:pt idx="1900">
                  <c:v>57.94</c:v>
                </c:pt>
                <c:pt idx="1901">
                  <c:v>57.96</c:v>
                </c:pt>
                <c:pt idx="1902">
                  <c:v>57.98</c:v>
                </c:pt>
                <c:pt idx="1903">
                  <c:v>58</c:v>
                </c:pt>
                <c:pt idx="1904">
                  <c:v>58.02</c:v>
                </c:pt>
                <c:pt idx="1905">
                  <c:v>58.04</c:v>
                </c:pt>
                <c:pt idx="1906">
                  <c:v>58.06</c:v>
                </c:pt>
                <c:pt idx="1907">
                  <c:v>58.08</c:v>
                </c:pt>
                <c:pt idx="1908">
                  <c:v>58.1</c:v>
                </c:pt>
                <c:pt idx="1909">
                  <c:v>58.12</c:v>
                </c:pt>
                <c:pt idx="1910">
                  <c:v>58.14</c:v>
                </c:pt>
                <c:pt idx="1911">
                  <c:v>58.16</c:v>
                </c:pt>
                <c:pt idx="1912">
                  <c:v>58.18</c:v>
                </c:pt>
                <c:pt idx="1913">
                  <c:v>58.2</c:v>
                </c:pt>
                <c:pt idx="1914">
                  <c:v>58.22</c:v>
                </c:pt>
                <c:pt idx="1915">
                  <c:v>58.24</c:v>
                </c:pt>
                <c:pt idx="1916">
                  <c:v>58.26</c:v>
                </c:pt>
                <c:pt idx="1917">
                  <c:v>58.28</c:v>
                </c:pt>
                <c:pt idx="1918">
                  <c:v>58.3</c:v>
                </c:pt>
                <c:pt idx="1919">
                  <c:v>58.32</c:v>
                </c:pt>
                <c:pt idx="1920">
                  <c:v>58.34</c:v>
                </c:pt>
                <c:pt idx="1921">
                  <c:v>58.36</c:v>
                </c:pt>
                <c:pt idx="1922">
                  <c:v>58.38</c:v>
                </c:pt>
                <c:pt idx="1923">
                  <c:v>58.4</c:v>
                </c:pt>
                <c:pt idx="1924">
                  <c:v>58.42</c:v>
                </c:pt>
                <c:pt idx="1925">
                  <c:v>58.44</c:v>
                </c:pt>
                <c:pt idx="1926">
                  <c:v>58.46</c:v>
                </c:pt>
                <c:pt idx="1927">
                  <c:v>58.48</c:v>
                </c:pt>
                <c:pt idx="1928">
                  <c:v>58.5</c:v>
                </c:pt>
                <c:pt idx="1929">
                  <c:v>58.52</c:v>
                </c:pt>
                <c:pt idx="1930">
                  <c:v>58.54</c:v>
                </c:pt>
                <c:pt idx="1931">
                  <c:v>58.56</c:v>
                </c:pt>
                <c:pt idx="1932">
                  <c:v>58.58</c:v>
                </c:pt>
                <c:pt idx="1933">
                  <c:v>58.6</c:v>
                </c:pt>
                <c:pt idx="1934">
                  <c:v>58.62</c:v>
                </c:pt>
                <c:pt idx="1935">
                  <c:v>58.64</c:v>
                </c:pt>
                <c:pt idx="1936">
                  <c:v>58.66</c:v>
                </c:pt>
                <c:pt idx="1937">
                  <c:v>58.68</c:v>
                </c:pt>
                <c:pt idx="1938">
                  <c:v>58.7</c:v>
                </c:pt>
                <c:pt idx="1939">
                  <c:v>58.72</c:v>
                </c:pt>
                <c:pt idx="1940">
                  <c:v>58.74</c:v>
                </c:pt>
                <c:pt idx="1941">
                  <c:v>58.76</c:v>
                </c:pt>
                <c:pt idx="1942">
                  <c:v>58.78</c:v>
                </c:pt>
                <c:pt idx="1943">
                  <c:v>58.8</c:v>
                </c:pt>
                <c:pt idx="1944">
                  <c:v>58.82</c:v>
                </c:pt>
                <c:pt idx="1945">
                  <c:v>58.84</c:v>
                </c:pt>
                <c:pt idx="1946">
                  <c:v>58.86</c:v>
                </c:pt>
                <c:pt idx="1947">
                  <c:v>58.88</c:v>
                </c:pt>
                <c:pt idx="1948">
                  <c:v>58.9</c:v>
                </c:pt>
                <c:pt idx="1949">
                  <c:v>58.92</c:v>
                </c:pt>
                <c:pt idx="1950">
                  <c:v>58.94</c:v>
                </c:pt>
                <c:pt idx="1951">
                  <c:v>58.96</c:v>
                </c:pt>
                <c:pt idx="1952">
                  <c:v>58.98</c:v>
                </c:pt>
                <c:pt idx="1953">
                  <c:v>59</c:v>
                </c:pt>
                <c:pt idx="1954">
                  <c:v>59.02</c:v>
                </c:pt>
                <c:pt idx="1955">
                  <c:v>59.04</c:v>
                </c:pt>
                <c:pt idx="1956">
                  <c:v>59.05</c:v>
                </c:pt>
                <c:pt idx="1957">
                  <c:v>59.06</c:v>
                </c:pt>
                <c:pt idx="1958">
                  <c:v>59.08</c:v>
                </c:pt>
                <c:pt idx="1959">
                  <c:v>59.1</c:v>
                </c:pt>
                <c:pt idx="1960">
                  <c:v>59.12</c:v>
                </c:pt>
                <c:pt idx="1961">
                  <c:v>59.14</c:v>
                </c:pt>
                <c:pt idx="1962">
                  <c:v>59.16</c:v>
                </c:pt>
                <c:pt idx="1963">
                  <c:v>59.18</c:v>
                </c:pt>
                <c:pt idx="1964">
                  <c:v>59.2</c:v>
                </c:pt>
                <c:pt idx="1965">
                  <c:v>59.22</c:v>
                </c:pt>
                <c:pt idx="1966">
                  <c:v>59.24</c:v>
                </c:pt>
                <c:pt idx="1967">
                  <c:v>59.26</c:v>
                </c:pt>
                <c:pt idx="1968">
                  <c:v>59.28</c:v>
                </c:pt>
                <c:pt idx="1969">
                  <c:v>59.3</c:v>
                </c:pt>
                <c:pt idx="1970">
                  <c:v>59.32</c:v>
                </c:pt>
                <c:pt idx="1971">
                  <c:v>59.34</c:v>
                </c:pt>
                <c:pt idx="1972">
                  <c:v>59.36</c:v>
                </c:pt>
                <c:pt idx="1973">
                  <c:v>59.38</c:v>
                </c:pt>
                <c:pt idx="1974">
                  <c:v>59.4</c:v>
                </c:pt>
                <c:pt idx="1975">
                  <c:v>59.42</c:v>
                </c:pt>
                <c:pt idx="1976">
                  <c:v>59.44</c:v>
                </c:pt>
                <c:pt idx="1977">
                  <c:v>59.46</c:v>
                </c:pt>
                <c:pt idx="1978">
                  <c:v>59.48</c:v>
                </c:pt>
                <c:pt idx="1979">
                  <c:v>59.5</c:v>
                </c:pt>
                <c:pt idx="1980">
                  <c:v>59.52</c:v>
                </c:pt>
                <c:pt idx="1981">
                  <c:v>59.54</c:v>
                </c:pt>
                <c:pt idx="1982">
                  <c:v>59.56</c:v>
                </c:pt>
                <c:pt idx="1983">
                  <c:v>59.58</c:v>
                </c:pt>
                <c:pt idx="1984">
                  <c:v>59.6</c:v>
                </c:pt>
                <c:pt idx="1985">
                  <c:v>59.62</c:v>
                </c:pt>
                <c:pt idx="1986">
                  <c:v>59.64</c:v>
                </c:pt>
                <c:pt idx="1987">
                  <c:v>59.66</c:v>
                </c:pt>
                <c:pt idx="1988">
                  <c:v>59.68</c:v>
                </c:pt>
                <c:pt idx="1989">
                  <c:v>59.7</c:v>
                </c:pt>
                <c:pt idx="1990">
                  <c:v>59.72</c:v>
                </c:pt>
                <c:pt idx="1991">
                  <c:v>59.74</c:v>
                </c:pt>
                <c:pt idx="1992">
                  <c:v>59.76</c:v>
                </c:pt>
                <c:pt idx="1993">
                  <c:v>59.78</c:v>
                </c:pt>
                <c:pt idx="1994">
                  <c:v>59.8</c:v>
                </c:pt>
                <c:pt idx="1995">
                  <c:v>59.82</c:v>
                </c:pt>
                <c:pt idx="1996">
                  <c:v>59.84</c:v>
                </c:pt>
                <c:pt idx="1997">
                  <c:v>59.86</c:v>
                </c:pt>
                <c:pt idx="1998">
                  <c:v>59.88</c:v>
                </c:pt>
                <c:pt idx="1999">
                  <c:v>59.9</c:v>
                </c:pt>
                <c:pt idx="2000">
                  <c:v>59.92</c:v>
                </c:pt>
                <c:pt idx="2001">
                  <c:v>59.94</c:v>
                </c:pt>
                <c:pt idx="2002">
                  <c:v>59.96</c:v>
                </c:pt>
                <c:pt idx="2003">
                  <c:v>59.98</c:v>
                </c:pt>
                <c:pt idx="2004">
                  <c:v>60</c:v>
                </c:pt>
                <c:pt idx="2005">
                  <c:v>60.02</c:v>
                </c:pt>
                <c:pt idx="2006">
                  <c:v>60.04</c:v>
                </c:pt>
                <c:pt idx="2007">
                  <c:v>60.06</c:v>
                </c:pt>
                <c:pt idx="2008">
                  <c:v>60.08</c:v>
                </c:pt>
                <c:pt idx="2009">
                  <c:v>60.1</c:v>
                </c:pt>
                <c:pt idx="2010">
                  <c:v>60.12</c:v>
                </c:pt>
                <c:pt idx="2011">
                  <c:v>60.14</c:v>
                </c:pt>
                <c:pt idx="2012">
                  <c:v>60.16</c:v>
                </c:pt>
                <c:pt idx="2013">
                  <c:v>60.18</c:v>
                </c:pt>
                <c:pt idx="2014">
                  <c:v>60.2</c:v>
                </c:pt>
                <c:pt idx="2015">
                  <c:v>60.22</c:v>
                </c:pt>
                <c:pt idx="2016">
                  <c:v>60.24</c:v>
                </c:pt>
                <c:pt idx="2017">
                  <c:v>60.26</c:v>
                </c:pt>
                <c:pt idx="2018">
                  <c:v>60.28</c:v>
                </c:pt>
                <c:pt idx="2019">
                  <c:v>60.3</c:v>
                </c:pt>
                <c:pt idx="2020">
                  <c:v>60.32</c:v>
                </c:pt>
                <c:pt idx="2021">
                  <c:v>60.34</c:v>
                </c:pt>
                <c:pt idx="2022">
                  <c:v>60.36</c:v>
                </c:pt>
                <c:pt idx="2023">
                  <c:v>60.38</c:v>
                </c:pt>
                <c:pt idx="2024">
                  <c:v>60.4</c:v>
                </c:pt>
                <c:pt idx="2025">
                  <c:v>60.42</c:v>
                </c:pt>
                <c:pt idx="2026">
                  <c:v>60.44</c:v>
                </c:pt>
                <c:pt idx="2027">
                  <c:v>60.46</c:v>
                </c:pt>
                <c:pt idx="2028">
                  <c:v>60.48</c:v>
                </c:pt>
                <c:pt idx="2029">
                  <c:v>60.5</c:v>
                </c:pt>
                <c:pt idx="2030">
                  <c:v>60.52</c:v>
                </c:pt>
                <c:pt idx="2031">
                  <c:v>60.54</c:v>
                </c:pt>
                <c:pt idx="2032">
                  <c:v>60.56</c:v>
                </c:pt>
                <c:pt idx="2033">
                  <c:v>60.58</c:v>
                </c:pt>
                <c:pt idx="2034">
                  <c:v>60.6</c:v>
                </c:pt>
                <c:pt idx="2035">
                  <c:v>60.62</c:v>
                </c:pt>
                <c:pt idx="2036">
                  <c:v>60.64</c:v>
                </c:pt>
                <c:pt idx="2037">
                  <c:v>60.66</c:v>
                </c:pt>
                <c:pt idx="2038">
                  <c:v>60.68</c:v>
                </c:pt>
                <c:pt idx="2039">
                  <c:v>60.7</c:v>
                </c:pt>
                <c:pt idx="2040">
                  <c:v>60.72</c:v>
                </c:pt>
                <c:pt idx="2041">
                  <c:v>60.74</c:v>
                </c:pt>
                <c:pt idx="2042">
                  <c:v>60.76</c:v>
                </c:pt>
                <c:pt idx="2043">
                  <c:v>60.78</c:v>
                </c:pt>
                <c:pt idx="2044">
                  <c:v>60.8</c:v>
                </c:pt>
                <c:pt idx="2045">
                  <c:v>60.82</c:v>
                </c:pt>
                <c:pt idx="2046">
                  <c:v>60.84</c:v>
                </c:pt>
                <c:pt idx="2047">
                  <c:v>60.86</c:v>
                </c:pt>
                <c:pt idx="2048">
                  <c:v>60.88</c:v>
                </c:pt>
                <c:pt idx="2049">
                  <c:v>60.9</c:v>
                </c:pt>
                <c:pt idx="2050">
                  <c:v>60.92</c:v>
                </c:pt>
                <c:pt idx="2051">
                  <c:v>60.94</c:v>
                </c:pt>
                <c:pt idx="2052">
                  <c:v>60.96</c:v>
                </c:pt>
                <c:pt idx="2053">
                  <c:v>60.98</c:v>
                </c:pt>
                <c:pt idx="2054">
                  <c:v>61</c:v>
                </c:pt>
                <c:pt idx="2055">
                  <c:v>61.02</c:v>
                </c:pt>
                <c:pt idx="2056">
                  <c:v>61.04</c:v>
                </c:pt>
                <c:pt idx="2057">
                  <c:v>61.06</c:v>
                </c:pt>
                <c:pt idx="2058">
                  <c:v>61.08</c:v>
                </c:pt>
                <c:pt idx="2059">
                  <c:v>61.1</c:v>
                </c:pt>
                <c:pt idx="2060">
                  <c:v>61.12</c:v>
                </c:pt>
                <c:pt idx="2061">
                  <c:v>61.14</c:v>
                </c:pt>
                <c:pt idx="2062">
                  <c:v>61.16</c:v>
                </c:pt>
                <c:pt idx="2063">
                  <c:v>61.18</c:v>
                </c:pt>
                <c:pt idx="2064">
                  <c:v>61.2</c:v>
                </c:pt>
                <c:pt idx="2065">
                  <c:v>61.22</c:v>
                </c:pt>
                <c:pt idx="2066">
                  <c:v>61.24</c:v>
                </c:pt>
                <c:pt idx="2067">
                  <c:v>61.26</c:v>
                </c:pt>
                <c:pt idx="2068">
                  <c:v>61.28</c:v>
                </c:pt>
                <c:pt idx="2069">
                  <c:v>61.3</c:v>
                </c:pt>
                <c:pt idx="2070">
                  <c:v>61.32</c:v>
                </c:pt>
                <c:pt idx="2071">
                  <c:v>61.34</c:v>
                </c:pt>
                <c:pt idx="2072">
                  <c:v>61.36</c:v>
                </c:pt>
                <c:pt idx="2073">
                  <c:v>61.38</c:v>
                </c:pt>
                <c:pt idx="2074">
                  <c:v>61.4</c:v>
                </c:pt>
                <c:pt idx="2075">
                  <c:v>61.42</c:v>
                </c:pt>
                <c:pt idx="2076">
                  <c:v>61.44</c:v>
                </c:pt>
                <c:pt idx="2077">
                  <c:v>61.46</c:v>
                </c:pt>
                <c:pt idx="2078">
                  <c:v>61.48</c:v>
                </c:pt>
                <c:pt idx="2079">
                  <c:v>61.5</c:v>
                </c:pt>
                <c:pt idx="2080">
                  <c:v>61.52</c:v>
                </c:pt>
                <c:pt idx="2081">
                  <c:v>61.54</c:v>
                </c:pt>
                <c:pt idx="2082">
                  <c:v>61.56</c:v>
                </c:pt>
                <c:pt idx="2083">
                  <c:v>61.58</c:v>
                </c:pt>
                <c:pt idx="2084">
                  <c:v>61.6</c:v>
                </c:pt>
                <c:pt idx="2085">
                  <c:v>61.62</c:v>
                </c:pt>
                <c:pt idx="2086">
                  <c:v>61.64</c:v>
                </c:pt>
                <c:pt idx="2087">
                  <c:v>61.66</c:v>
                </c:pt>
                <c:pt idx="2088">
                  <c:v>61.68</c:v>
                </c:pt>
                <c:pt idx="2089">
                  <c:v>61.7</c:v>
                </c:pt>
                <c:pt idx="2090">
                  <c:v>61.72</c:v>
                </c:pt>
                <c:pt idx="2091">
                  <c:v>61.74</c:v>
                </c:pt>
                <c:pt idx="2092">
                  <c:v>61.76</c:v>
                </c:pt>
                <c:pt idx="2093">
                  <c:v>61.78</c:v>
                </c:pt>
                <c:pt idx="2094">
                  <c:v>61.8</c:v>
                </c:pt>
                <c:pt idx="2095">
                  <c:v>61.82</c:v>
                </c:pt>
                <c:pt idx="2096">
                  <c:v>61.84</c:v>
                </c:pt>
                <c:pt idx="2097">
                  <c:v>61.86</c:v>
                </c:pt>
                <c:pt idx="2098">
                  <c:v>61.88</c:v>
                </c:pt>
                <c:pt idx="2099">
                  <c:v>61.9</c:v>
                </c:pt>
                <c:pt idx="2100">
                  <c:v>61.92</c:v>
                </c:pt>
                <c:pt idx="2101">
                  <c:v>61.94</c:v>
                </c:pt>
                <c:pt idx="2102">
                  <c:v>61.96</c:v>
                </c:pt>
                <c:pt idx="2103">
                  <c:v>61.98</c:v>
                </c:pt>
                <c:pt idx="2104">
                  <c:v>62</c:v>
                </c:pt>
                <c:pt idx="2105">
                  <c:v>62.02</c:v>
                </c:pt>
                <c:pt idx="2106">
                  <c:v>62.04</c:v>
                </c:pt>
                <c:pt idx="2107">
                  <c:v>62.06</c:v>
                </c:pt>
                <c:pt idx="2108">
                  <c:v>62.08</c:v>
                </c:pt>
                <c:pt idx="2109">
                  <c:v>62.1</c:v>
                </c:pt>
                <c:pt idx="2110">
                  <c:v>62.12</c:v>
                </c:pt>
                <c:pt idx="2111">
                  <c:v>62.14</c:v>
                </c:pt>
                <c:pt idx="2112">
                  <c:v>62.16</c:v>
                </c:pt>
                <c:pt idx="2113">
                  <c:v>62.18</c:v>
                </c:pt>
                <c:pt idx="2114">
                  <c:v>62.2</c:v>
                </c:pt>
                <c:pt idx="2115">
                  <c:v>62.22</c:v>
                </c:pt>
                <c:pt idx="2116">
                  <c:v>62.24</c:v>
                </c:pt>
                <c:pt idx="2117">
                  <c:v>62.26</c:v>
                </c:pt>
                <c:pt idx="2118">
                  <c:v>62.28</c:v>
                </c:pt>
                <c:pt idx="2119">
                  <c:v>62.3</c:v>
                </c:pt>
                <c:pt idx="2120">
                  <c:v>62.32</c:v>
                </c:pt>
                <c:pt idx="2121">
                  <c:v>62.34</c:v>
                </c:pt>
                <c:pt idx="2122">
                  <c:v>62.36</c:v>
                </c:pt>
                <c:pt idx="2123">
                  <c:v>62.38</c:v>
                </c:pt>
                <c:pt idx="2124">
                  <c:v>62.4</c:v>
                </c:pt>
                <c:pt idx="2125">
                  <c:v>62.42</c:v>
                </c:pt>
                <c:pt idx="2126">
                  <c:v>62.44</c:v>
                </c:pt>
                <c:pt idx="2127">
                  <c:v>62.46</c:v>
                </c:pt>
                <c:pt idx="2128">
                  <c:v>62.48</c:v>
                </c:pt>
                <c:pt idx="2129">
                  <c:v>62.5</c:v>
                </c:pt>
                <c:pt idx="2130">
                  <c:v>62.52</c:v>
                </c:pt>
                <c:pt idx="2131">
                  <c:v>62.54</c:v>
                </c:pt>
                <c:pt idx="2132">
                  <c:v>62.56</c:v>
                </c:pt>
                <c:pt idx="2133">
                  <c:v>62.58</c:v>
                </c:pt>
                <c:pt idx="2134">
                  <c:v>62.6</c:v>
                </c:pt>
                <c:pt idx="2135">
                  <c:v>62.62</c:v>
                </c:pt>
                <c:pt idx="2136">
                  <c:v>62.64</c:v>
                </c:pt>
                <c:pt idx="2137">
                  <c:v>62.66</c:v>
                </c:pt>
                <c:pt idx="2138">
                  <c:v>62.68</c:v>
                </c:pt>
                <c:pt idx="2139">
                  <c:v>62.7</c:v>
                </c:pt>
                <c:pt idx="2140">
                  <c:v>62.72</c:v>
                </c:pt>
                <c:pt idx="2141">
                  <c:v>62.74</c:v>
                </c:pt>
                <c:pt idx="2142">
                  <c:v>62.76</c:v>
                </c:pt>
                <c:pt idx="2143">
                  <c:v>62.78</c:v>
                </c:pt>
                <c:pt idx="2144">
                  <c:v>62.8</c:v>
                </c:pt>
                <c:pt idx="2145">
                  <c:v>62.82</c:v>
                </c:pt>
                <c:pt idx="2146">
                  <c:v>62.84</c:v>
                </c:pt>
                <c:pt idx="2147">
                  <c:v>62.86</c:v>
                </c:pt>
                <c:pt idx="2148">
                  <c:v>62.88</c:v>
                </c:pt>
                <c:pt idx="2149">
                  <c:v>62.9</c:v>
                </c:pt>
                <c:pt idx="2150">
                  <c:v>62.92</c:v>
                </c:pt>
                <c:pt idx="2151">
                  <c:v>62.94</c:v>
                </c:pt>
                <c:pt idx="2152">
                  <c:v>62.96</c:v>
                </c:pt>
                <c:pt idx="2153">
                  <c:v>62.98</c:v>
                </c:pt>
                <c:pt idx="2154">
                  <c:v>63</c:v>
                </c:pt>
                <c:pt idx="2155">
                  <c:v>63.02</c:v>
                </c:pt>
                <c:pt idx="2156">
                  <c:v>63.04</c:v>
                </c:pt>
                <c:pt idx="2157">
                  <c:v>63.06</c:v>
                </c:pt>
                <c:pt idx="2158">
                  <c:v>63.08</c:v>
                </c:pt>
                <c:pt idx="2159">
                  <c:v>63.1</c:v>
                </c:pt>
                <c:pt idx="2160">
                  <c:v>63.12</c:v>
                </c:pt>
                <c:pt idx="2161">
                  <c:v>63.14</c:v>
                </c:pt>
                <c:pt idx="2162">
                  <c:v>63.16</c:v>
                </c:pt>
                <c:pt idx="2163">
                  <c:v>63.18</c:v>
                </c:pt>
                <c:pt idx="2164">
                  <c:v>63.2</c:v>
                </c:pt>
                <c:pt idx="2165">
                  <c:v>63.22</c:v>
                </c:pt>
                <c:pt idx="2166">
                  <c:v>63.24</c:v>
                </c:pt>
                <c:pt idx="2167">
                  <c:v>63.26</c:v>
                </c:pt>
                <c:pt idx="2168">
                  <c:v>63.28</c:v>
                </c:pt>
                <c:pt idx="2169">
                  <c:v>63.3</c:v>
                </c:pt>
                <c:pt idx="2170">
                  <c:v>63.32</c:v>
                </c:pt>
                <c:pt idx="2171">
                  <c:v>63.34</c:v>
                </c:pt>
                <c:pt idx="2172">
                  <c:v>63.36</c:v>
                </c:pt>
                <c:pt idx="2173">
                  <c:v>63.38</c:v>
                </c:pt>
                <c:pt idx="2174">
                  <c:v>63.4</c:v>
                </c:pt>
                <c:pt idx="2175">
                  <c:v>63.42</c:v>
                </c:pt>
                <c:pt idx="2176">
                  <c:v>63.44</c:v>
                </c:pt>
                <c:pt idx="2177">
                  <c:v>63.46</c:v>
                </c:pt>
                <c:pt idx="2178">
                  <c:v>63.48</c:v>
                </c:pt>
                <c:pt idx="2179">
                  <c:v>63.5</c:v>
                </c:pt>
                <c:pt idx="2180">
                  <c:v>63.52</c:v>
                </c:pt>
                <c:pt idx="2181">
                  <c:v>63.54</c:v>
                </c:pt>
                <c:pt idx="2182">
                  <c:v>63.56</c:v>
                </c:pt>
                <c:pt idx="2183">
                  <c:v>63.58</c:v>
                </c:pt>
                <c:pt idx="2184">
                  <c:v>63.6</c:v>
                </c:pt>
                <c:pt idx="2185">
                  <c:v>63.62</c:v>
                </c:pt>
                <c:pt idx="2186">
                  <c:v>63.64</c:v>
                </c:pt>
                <c:pt idx="2187">
                  <c:v>63.66</c:v>
                </c:pt>
                <c:pt idx="2188">
                  <c:v>63.68</c:v>
                </c:pt>
                <c:pt idx="2189">
                  <c:v>63.7</c:v>
                </c:pt>
                <c:pt idx="2190">
                  <c:v>63.72</c:v>
                </c:pt>
                <c:pt idx="2191">
                  <c:v>63.74</c:v>
                </c:pt>
                <c:pt idx="2192">
                  <c:v>63.76</c:v>
                </c:pt>
                <c:pt idx="2193">
                  <c:v>63.78</c:v>
                </c:pt>
                <c:pt idx="2194">
                  <c:v>63.8</c:v>
                </c:pt>
                <c:pt idx="2195">
                  <c:v>63.82</c:v>
                </c:pt>
                <c:pt idx="2196">
                  <c:v>63.84</c:v>
                </c:pt>
                <c:pt idx="2197">
                  <c:v>63.86</c:v>
                </c:pt>
                <c:pt idx="2198">
                  <c:v>63.88</c:v>
                </c:pt>
                <c:pt idx="2199">
                  <c:v>63.9</c:v>
                </c:pt>
                <c:pt idx="2200">
                  <c:v>63.92</c:v>
                </c:pt>
                <c:pt idx="2201">
                  <c:v>63.94</c:v>
                </c:pt>
                <c:pt idx="2202">
                  <c:v>63.96</c:v>
                </c:pt>
                <c:pt idx="2203">
                  <c:v>63.98</c:v>
                </c:pt>
                <c:pt idx="2204">
                  <c:v>64</c:v>
                </c:pt>
                <c:pt idx="2205">
                  <c:v>64.02</c:v>
                </c:pt>
                <c:pt idx="2206">
                  <c:v>64.040000000000006</c:v>
                </c:pt>
                <c:pt idx="2207">
                  <c:v>64.06</c:v>
                </c:pt>
                <c:pt idx="2208">
                  <c:v>64.08</c:v>
                </c:pt>
                <c:pt idx="2209">
                  <c:v>64.099999999999994</c:v>
                </c:pt>
                <c:pt idx="2210">
                  <c:v>64.12</c:v>
                </c:pt>
                <c:pt idx="2211">
                  <c:v>64.14</c:v>
                </c:pt>
                <c:pt idx="2212">
                  <c:v>64.16</c:v>
                </c:pt>
                <c:pt idx="2213">
                  <c:v>64.180000000000007</c:v>
                </c:pt>
                <c:pt idx="2214">
                  <c:v>64.2</c:v>
                </c:pt>
                <c:pt idx="2215">
                  <c:v>64.22</c:v>
                </c:pt>
                <c:pt idx="2216">
                  <c:v>64.239999999999995</c:v>
                </c:pt>
                <c:pt idx="2217">
                  <c:v>64.260000000000005</c:v>
                </c:pt>
                <c:pt idx="2218">
                  <c:v>64.28</c:v>
                </c:pt>
                <c:pt idx="2219">
                  <c:v>64.3</c:v>
                </c:pt>
                <c:pt idx="2220">
                  <c:v>64.319999999999993</c:v>
                </c:pt>
                <c:pt idx="2221">
                  <c:v>64.34</c:v>
                </c:pt>
                <c:pt idx="2222">
                  <c:v>64.36</c:v>
                </c:pt>
                <c:pt idx="2223">
                  <c:v>64.38</c:v>
                </c:pt>
                <c:pt idx="2224">
                  <c:v>64.400000000000006</c:v>
                </c:pt>
                <c:pt idx="2225">
                  <c:v>64.42</c:v>
                </c:pt>
                <c:pt idx="2226">
                  <c:v>64.44</c:v>
                </c:pt>
                <c:pt idx="2227">
                  <c:v>64.459999999999994</c:v>
                </c:pt>
                <c:pt idx="2228">
                  <c:v>64.48</c:v>
                </c:pt>
                <c:pt idx="2229">
                  <c:v>64.5</c:v>
                </c:pt>
                <c:pt idx="2230">
                  <c:v>64.52</c:v>
                </c:pt>
                <c:pt idx="2231">
                  <c:v>64.540000000000006</c:v>
                </c:pt>
                <c:pt idx="2232">
                  <c:v>64.56</c:v>
                </c:pt>
                <c:pt idx="2233">
                  <c:v>64.58</c:v>
                </c:pt>
                <c:pt idx="2234">
                  <c:v>64.599999999999994</c:v>
                </c:pt>
                <c:pt idx="2235">
                  <c:v>64.62</c:v>
                </c:pt>
                <c:pt idx="2236">
                  <c:v>64.64</c:v>
                </c:pt>
                <c:pt idx="2237">
                  <c:v>64.66</c:v>
                </c:pt>
                <c:pt idx="2238">
                  <c:v>64.680000000000007</c:v>
                </c:pt>
                <c:pt idx="2239">
                  <c:v>64.7</c:v>
                </c:pt>
                <c:pt idx="2240">
                  <c:v>64.72</c:v>
                </c:pt>
                <c:pt idx="2241">
                  <c:v>64.739999999999995</c:v>
                </c:pt>
                <c:pt idx="2242">
                  <c:v>64.760000000000005</c:v>
                </c:pt>
                <c:pt idx="2243">
                  <c:v>64.78</c:v>
                </c:pt>
                <c:pt idx="2244">
                  <c:v>64.8</c:v>
                </c:pt>
                <c:pt idx="2245">
                  <c:v>64.819999999999993</c:v>
                </c:pt>
                <c:pt idx="2246">
                  <c:v>64.84</c:v>
                </c:pt>
                <c:pt idx="2247">
                  <c:v>64.86</c:v>
                </c:pt>
                <c:pt idx="2248">
                  <c:v>64.88</c:v>
                </c:pt>
                <c:pt idx="2249">
                  <c:v>64.900000000000006</c:v>
                </c:pt>
                <c:pt idx="2250">
                  <c:v>64.92</c:v>
                </c:pt>
                <c:pt idx="2251">
                  <c:v>64.94</c:v>
                </c:pt>
                <c:pt idx="2252">
                  <c:v>64.959999999999994</c:v>
                </c:pt>
                <c:pt idx="2253">
                  <c:v>64.98</c:v>
                </c:pt>
                <c:pt idx="2254">
                  <c:v>65</c:v>
                </c:pt>
                <c:pt idx="2255">
                  <c:v>65.02</c:v>
                </c:pt>
                <c:pt idx="2256">
                  <c:v>65.040000000000006</c:v>
                </c:pt>
                <c:pt idx="2257">
                  <c:v>65.06</c:v>
                </c:pt>
                <c:pt idx="2258">
                  <c:v>65.08</c:v>
                </c:pt>
                <c:pt idx="2259">
                  <c:v>65.099999999999994</c:v>
                </c:pt>
                <c:pt idx="2260">
                  <c:v>65.12</c:v>
                </c:pt>
                <c:pt idx="2261">
                  <c:v>65.14</c:v>
                </c:pt>
                <c:pt idx="2262">
                  <c:v>65.16</c:v>
                </c:pt>
                <c:pt idx="2263">
                  <c:v>65.180000000000007</c:v>
                </c:pt>
                <c:pt idx="2264">
                  <c:v>65.2</c:v>
                </c:pt>
                <c:pt idx="2265">
                  <c:v>65.22</c:v>
                </c:pt>
                <c:pt idx="2266">
                  <c:v>65.239999999999995</c:v>
                </c:pt>
                <c:pt idx="2267">
                  <c:v>65.260000000000005</c:v>
                </c:pt>
                <c:pt idx="2268">
                  <c:v>65.28</c:v>
                </c:pt>
                <c:pt idx="2269">
                  <c:v>65.3</c:v>
                </c:pt>
                <c:pt idx="2270">
                  <c:v>65.319999999999993</c:v>
                </c:pt>
                <c:pt idx="2271">
                  <c:v>65.34</c:v>
                </c:pt>
                <c:pt idx="2272">
                  <c:v>65.36</c:v>
                </c:pt>
                <c:pt idx="2273">
                  <c:v>65.38</c:v>
                </c:pt>
                <c:pt idx="2274">
                  <c:v>65.400000000000006</c:v>
                </c:pt>
                <c:pt idx="2275">
                  <c:v>65.42</c:v>
                </c:pt>
                <c:pt idx="2276">
                  <c:v>65.44</c:v>
                </c:pt>
                <c:pt idx="2277">
                  <c:v>65.459999999999994</c:v>
                </c:pt>
                <c:pt idx="2278">
                  <c:v>65.48</c:v>
                </c:pt>
                <c:pt idx="2279">
                  <c:v>65.5</c:v>
                </c:pt>
                <c:pt idx="2280">
                  <c:v>65.52</c:v>
                </c:pt>
                <c:pt idx="2281">
                  <c:v>65.540000000000006</c:v>
                </c:pt>
                <c:pt idx="2282">
                  <c:v>65.56</c:v>
                </c:pt>
                <c:pt idx="2283">
                  <c:v>65.58</c:v>
                </c:pt>
                <c:pt idx="2284">
                  <c:v>65.599999999999994</c:v>
                </c:pt>
                <c:pt idx="2285">
                  <c:v>65.62</c:v>
                </c:pt>
                <c:pt idx="2286">
                  <c:v>65.64</c:v>
                </c:pt>
                <c:pt idx="2287">
                  <c:v>65.66</c:v>
                </c:pt>
                <c:pt idx="2288">
                  <c:v>65.680000000000007</c:v>
                </c:pt>
                <c:pt idx="2289">
                  <c:v>65.7</c:v>
                </c:pt>
                <c:pt idx="2290">
                  <c:v>65.72</c:v>
                </c:pt>
                <c:pt idx="2291">
                  <c:v>65.739999999999995</c:v>
                </c:pt>
                <c:pt idx="2292">
                  <c:v>65.760000000000005</c:v>
                </c:pt>
                <c:pt idx="2293">
                  <c:v>65.78</c:v>
                </c:pt>
                <c:pt idx="2294">
                  <c:v>65.8</c:v>
                </c:pt>
                <c:pt idx="2295">
                  <c:v>65.819999999999993</c:v>
                </c:pt>
                <c:pt idx="2296">
                  <c:v>65.84</c:v>
                </c:pt>
                <c:pt idx="2297">
                  <c:v>65.86</c:v>
                </c:pt>
                <c:pt idx="2298">
                  <c:v>65.88</c:v>
                </c:pt>
                <c:pt idx="2299">
                  <c:v>65.900000000000006</c:v>
                </c:pt>
                <c:pt idx="2300">
                  <c:v>65.92</c:v>
                </c:pt>
                <c:pt idx="2301">
                  <c:v>65.94</c:v>
                </c:pt>
                <c:pt idx="2302">
                  <c:v>65.959999999999994</c:v>
                </c:pt>
                <c:pt idx="2303">
                  <c:v>65.98</c:v>
                </c:pt>
                <c:pt idx="2304">
                  <c:v>66</c:v>
                </c:pt>
                <c:pt idx="2305">
                  <c:v>66.02</c:v>
                </c:pt>
                <c:pt idx="2306">
                  <c:v>66.040000000000006</c:v>
                </c:pt>
                <c:pt idx="2307">
                  <c:v>66.06</c:v>
                </c:pt>
                <c:pt idx="2308">
                  <c:v>66.08</c:v>
                </c:pt>
                <c:pt idx="2309">
                  <c:v>66.099999999999994</c:v>
                </c:pt>
                <c:pt idx="2310">
                  <c:v>66.12</c:v>
                </c:pt>
                <c:pt idx="2311">
                  <c:v>66.14</c:v>
                </c:pt>
                <c:pt idx="2312">
                  <c:v>66.16</c:v>
                </c:pt>
                <c:pt idx="2313">
                  <c:v>66.180000000000007</c:v>
                </c:pt>
                <c:pt idx="2314">
                  <c:v>66.2</c:v>
                </c:pt>
                <c:pt idx="2315">
                  <c:v>66.22</c:v>
                </c:pt>
                <c:pt idx="2316">
                  <c:v>66.239999999999995</c:v>
                </c:pt>
                <c:pt idx="2317">
                  <c:v>66.260000000000005</c:v>
                </c:pt>
                <c:pt idx="2318">
                  <c:v>66.28</c:v>
                </c:pt>
                <c:pt idx="2319">
                  <c:v>66.3</c:v>
                </c:pt>
                <c:pt idx="2320">
                  <c:v>66.319999999999993</c:v>
                </c:pt>
                <c:pt idx="2321">
                  <c:v>66.34</c:v>
                </c:pt>
                <c:pt idx="2322">
                  <c:v>66.36</c:v>
                </c:pt>
                <c:pt idx="2323">
                  <c:v>66.38</c:v>
                </c:pt>
                <c:pt idx="2324">
                  <c:v>66.400000000000006</c:v>
                </c:pt>
                <c:pt idx="2325">
                  <c:v>66.42</c:v>
                </c:pt>
                <c:pt idx="2326">
                  <c:v>66.44</c:v>
                </c:pt>
                <c:pt idx="2327">
                  <c:v>66.459999999999994</c:v>
                </c:pt>
                <c:pt idx="2328">
                  <c:v>66.48</c:v>
                </c:pt>
                <c:pt idx="2329">
                  <c:v>66.5</c:v>
                </c:pt>
                <c:pt idx="2330">
                  <c:v>66.52</c:v>
                </c:pt>
                <c:pt idx="2331">
                  <c:v>66.540000000000006</c:v>
                </c:pt>
                <c:pt idx="2332">
                  <c:v>66.56</c:v>
                </c:pt>
                <c:pt idx="2333">
                  <c:v>66.58</c:v>
                </c:pt>
                <c:pt idx="2334">
                  <c:v>66.599999999999994</c:v>
                </c:pt>
                <c:pt idx="2335">
                  <c:v>66.62</c:v>
                </c:pt>
                <c:pt idx="2336">
                  <c:v>66.64</c:v>
                </c:pt>
                <c:pt idx="2337">
                  <c:v>66.66</c:v>
                </c:pt>
                <c:pt idx="2338">
                  <c:v>66.680000000000007</c:v>
                </c:pt>
                <c:pt idx="2339">
                  <c:v>66.7</c:v>
                </c:pt>
                <c:pt idx="2340">
                  <c:v>66.72</c:v>
                </c:pt>
                <c:pt idx="2341">
                  <c:v>66.739999999999995</c:v>
                </c:pt>
                <c:pt idx="2342">
                  <c:v>66.760000000000005</c:v>
                </c:pt>
                <c:pt idx="2343">
                  <c:v>66.78</c:v>
                </c:pt>
                <c:pt idx="2344">
                  <c:v>66.8</c:v>
                </c:pt>
                <c:pt idx="2345">
                  <c:v>66.819999999999993</c:v>
                </c:pt>
                <c:pt idx="2346">
                  <c:v>66.84</c:v>
                </c:pt>
                <c:pt idx="2347">
                  <c:v>66.86</c:v>
                </c:pt>
                <c:pt idx="2348">
                  <c:v>66.88</c:v>
                </c:pt>
                <c:pt idx="2349">
                  <c:v>66.900000000000006</c:v>
                </c:pt>
                <c:pt idx="2350">
                  <c:v>66.92</c:v>
                </c:pt>
                <c:pt idx="2351">
                  <c:v>66.94</c:v>
                </c:pt>
                <c:pt idx="2352">
                  <c:v>66.959999999999994</c:v>
                </c:pt>
                <c:pt idx="2353">
                  <c:v>66.98</c:v>
                </c:pt>
                <c:pt idx="2354">
                  <c:v>67</c:v>
                </c:pt>
                <c:pt idx="2355">
                  <c:v>67.02</c:v>
                </c:pt>
                <c:pt idx="2356">
                  <c:v>67.040000000000006</c:v>
                </c:pt>
                <c:pt idx="2357">
                  <c:v>67.06</c:v>
                </c:pt>
                <c:pt idx="2358">
                  <c:v>67.08</c:v>
                </c:pt>
                <c:pt idx="2359">
                  <c:v>67.099999999999994</c:v>
                </c:pt>
                <c:pt idx="2360">
                  <c:v>67.12</c:v>
                </c:pt>
                <c:pt idx="2361">
                  <c:v>67.14</c:v>
                </c:pt>
                <c:pt idx="2362">
                  <c:v>67.16</c:v>
                </c:pt>
                <c:pt idx="2363">
                  <c:v>67.180000000000007</c:v>
                </c:pt>
                <c:pt idx="2364">
                  <c:v>67.2</c:v>
                </c:pt>
                <c:pt idx="2365">
                  <c:v>67.22</c:v>
                </c:pt>
                <c:pt idx="2366">
                  <c:v>67.239999999999995</c:v>
                </c:pt>
                <c:pt idx="2367">
                  <c:v>67.260000000000005</c:v>
                </c:pt>
                <c:pt idx="2368">
                  <c:v>67.28</c:v>
                </c:pt>
                <c:pt idx="2369">
                  <c:v>67.3</c:v>
                </c:pt>
                <c:pt idx="2370">
                  <c:v>67.319999999999993</c:v>
                </c:pt>
                <c:pt idx="2371">
                  <c:v>67.34</c:v>
                </c:pt>
                <c:pt idx="2372">
                  <c:v>67.36</c:v>
                </c:pt>
                <c:pt idx="2373">
                  <c:v>67.38</c:v>
                </c:pt>
                <c:pt idx="2374">
                  <c:v>67.400000000000006</c:v>
                </c:pt>
                <c:pt idx="2375">
                  <c:v>67.42</c:v>
                </c:pt>
                <c:pt idx="2376">
                  <c:v>67.44</c:v>
                </c:pt>
                <c:pt idx="2377">
                  <c:v>67.459999999999994</c:v>
                </c:pt>
                <c:pt idx="2378">
                  <c:v>67.48</c:v>
                </c:pt>
                <c:pt idx="2379">
                  <c:v>67.5</c:v>
                </c:pt>
                <c:pt idx="2380">
                  <c:v>67.52</c:v>
                </c:pt>
                <c:pt idx="2381">
                  <c:v>67.540000000000006</c:v>
                </c:pt>
                <c:pt idx="2382">
                  <c:v>67.56</c:v>
                </c:pt>
                <c:pt idx="2383">
                  <c:v>67.58</c:v>
                </c:pt>
                <c:pt idx="2384">
                  <c:v>67.599999999999994</c:v>
                </c:pt>
                <c:pt idx="2385">
                  <c:v>67.62</c:v>
                </c:pt>
                <c:pt idx="2386">
                  <c:v>67.64</c:v>
                </c:pt>
                <c:pt idx="2387">
                  <c:v>67.66</c:v>
                </c:pt>
                <c:pt idx="2388">
                  <c:v>67.680000000000007</c:v>
                </c:pt>
                <c:pt idx="2389">
                  <c:v>67.7</c:v>
                </c:pt>
                <c:pt idx="2390">
                  <c:v>67.72</c:v>
                </c:pt>
                <c:pt idx="2391">
                  <c:v>67.739999999999995</c:v>
                </c:pt>
                <c:pt idx="2392">
                  <c:v>67.760000000000005</c:v>
                </c:pt>
                <c:pt idx="2393">
                  <c:v>67.78</c:v>
                </c:pt>
                <c:pt idx="2394">
                  <c:v>67.8</c:v>
                </c:pt>
                <c:pt idx="2395">
                  <c:v>67.819999999999993</c:v>
                </c:pt>
                <c:pt idx="2396">
                  <c:v>67.84</c:v>
                </c:pt>
                <c:pt idx="2397">
                  <c:v>67.86</c:v>
                </c:pt>
                <c:pt idx="2398">
                  <c:v>67.88</c:v>
                </c:pt>
                <c:pt idx="2399">
                  <c:v>67.900000000000006</c:v>
                </c:pt>
                <c:pt idx="2400">
                  <c:v>67.92</c:v>
                </c:pt>
                <c:pt idx="2401">
                  <c:v>67.94</c:v>
                </c:pt>
                <c:pt idx="2402">
                  <c:v>67.959999999999994</c:v>
                </c:pt>
                <c:pt idx="2403">
                  <c:v>67.98</c:v>
                </c:pt>
                <c:pt idx="2404">
                  <c:v>68</c:v>
                </c:pt>
                <c:pt idx="2405">
                  <c:v>68.02</c:v>
                </c:pt>
                <c:pt idx="2406">
                  <c:v>68.040000000000006</c:v>
                </c:pt>
                <c:pt idx="2407">
                  <c:v>68.06</c:v>
                </c:pt>
                <c:pt idx="2408">
                  <c:v>68.08</c:v>
                </c:pt>
                <c:pt idx="2409">
                  <c:v>68.099999999999994</c:v>
                </c:pt>
                <c:pt idx="2410">
                  <c:v>68.12</c:v>
                </c:pt>
                <c:pt idx="2411">
                  <c:v>68.14</c:v>
                </c:pt>
                <c:pt idx="2412">
                  <c:v>68.16</c:v>
                </c:pt>
                <c:pt idx="2413">
                  <c:v>68.180000000000007</c:v>
                </c:pt>
                <c:pt idx="2414">
                  <c:v>68.2</c:v>
                </c:pt>
                <c:pt idx="2415">
                  <c:v>68.22</c:v>
                </c:pt>
                <c:pt idx="2416">
                  <c:v>68.239999999999995</c:v>
                </c:pt>
                <c:pt idx="2417">
                  <c:v>68.260000000000005</c:v>
                </c:pt>
                <c:pt idx="2418">
                  <c:v>68.28</c:v>
                </c:pt>
                <c:pt idx="2419">
                  <c:v>68.3</c:v>
                </c:pt>
                <c:pt idx="2420">
                  <c:v>68.319999999999993</c:v>
                </c:pt>
                <c:pt idx="2421">
                  <c:v>68.34</c:v>
                </c:pt>
                <c:pt idx="2422">
                  <c:v>68.36</c:v>
                </c:pt>
                <c:pt idx="2423">
                  <c:v>68.38</c:v>
                </c:pt>
                <c:pt idx="2424">
                  <c:v>68.400000000000006</c:v>
                </c:pt>
                <c:pt idx="2425">
                  <c:v>68.42</c:v>
                </c:pt>
                <c:pt idx="2426">
                  <c:v>68.44</c:v>
                </c:pt>
                <c:pt idx="2427">
                  <c:v>68.459999999999994</c:v>
                </c:pt>
                <c:pt idx="2428">
                  <c:v>68.48</c:v>
                </c:pt>
                <c:pt idx="2429">
                  <c:v>68.5</c:v>
                </c:pt>
                <c:pt idx="2430">
                  <c:v>68.52</c:v>
                </c:pt>
                <c:pt idx="2431">
                  <c:v>68.540000000000006</c:v>
                </c:pt>
                <c:pt idx="2432">
                  <c:v>68.56</c:v>
                </c:pt>
                <c:pt idx="2433">
                  <c:v>68.58</c:v>
                </c:pt>
                <c:pt idx="2434">
                  <c:v>68.599999999999994</c:v>
                </c:pt>
                <c:pt idx="2435">
                  <c:v>68.62</c:v>
                </c:pt>
                <c:pt idx="2436">
                  <c:v>68.64</c:v>
                </c:pt>
                <c:pt idx="2437">
                  <c:v>68.66</c:v>
                </c:pt>
                <c:pt idx="2438">
                  <c:v>68.680000000000007</c:v>
                </c:pt>
                <c:pt idx="2439">
                  <c:v>68.7</c:v>
                </c:pt>
                <c:pt idx="2440">
                  <c:v>68.72</c:v>
                </c:pt>
                <c:pt idx="2441">
                  <c:v>68.739999999999995</c:v>
                </c:pt>
                <c:pt idx="2442">
                  <c:v>68.760000000000005</c:v>
                </c:pt>
                <c:pt idx="2443">
                  <c:v>68.78</c:v>
                </c:pt>
                <c:pt idx="2444">
                  <c:v>68.8</c:v>
                </c:pt>
                <c:pt idx="2445">
                  <c:v>68.819999999999993</c:v>
                </c:pt>
                <c:pt idx="2446">
                  <c:v>68.84</c:v>
                </c:pt>
                <c:pt idx="2447">
                  <c:v>68.86</c:v>
                </c:pt>
                <c:pt idx="2448">
                  <c:v>68.88</c:v>
                </c:pt>
                <c:pt idx="2449">
                  <c:v>68.900000000000006</c:v>
                </c:pt>
                <c:pt idx="2450">
                  <c:v>68.92</c:v>
                </c:pt>
                <c:pt idx="2451">
                  <c:v>68.94</c:v>
                </c:pt>
                <c:pt idx="2452">
                  <c:v>68.959999999999994</c:v>
                </c:pt>
                <c:pt idx="2453">
                  <c:v>68.98</c:v>
                </c:pt>
                <c:pt idx="2454">
                  <c:v>69</c:v>
                </c:pt>
                <c:pt idx="2455">
                  <c:v>69.02</c:v>
                </c:pt>
                <c:pt idx="2456">
                  <c:v>69.040000000000006</c:v>
                </c:pt>
                <c:pt idx="2457">
                  <c:v>69.06</c:v>
                </c:pt>
                <c:pt idx="2458">
                  <c:v>69.08</c:v>
                </c:pt>
                <c:pt idx="2459">
                  <c:v>69.099999999999994</c:v>
                </c:pt>
                <c:pt idx="2460">
                  <c:v>69.12</c:v>
                </c:pt>
                <c:pt idx="2461">
                  <c:v>69.14</c:v>
                </c:pt>
                <c:pt idx="2462">
                  <c:v>69.16</c:v>
                </c:pt>
                <c:pt idx="2463">
                  <c:v>69.180000000000007</c:v>
                </c:pt>
                <c:pt idx="2464">
                  <c:v>69.2</c:v>
                </c:pt>
                <c:pt idx="2465">
                  <c:v>69.22</c:v>
                </c:pt>
                <c:pt idx="2466">
                  <c:v>69.239999999999995</c:v>
                </c:pt>
                <c:pt idx="2467">
                  <c:v>69.260000000000005</c:v>
                </c:pt>
                <c:pt idx="2468">
                  <c:v>69.28</c:v>
                </c:pt>
                <c:pt idx="2469">
                  <c:v>69.3</c:v>
                </c:pt>
                <c:pt idx="2470">
                  <c:v>69.319999999999993</c:v>
                </c:pt>
                <c:pt idx="2471">
                  <c:v>69.34</c:v>
                </c:pt>
                <c:pt idx="2472">
                  <c:v>69.36</c:v>
                </c:pt>
                <c:pt idx="2473">
                  <c:v>69.38</c:v>
                </c:pt>
                <c:pt idx="2474">
                  <c:v>69.400000000000006</c:v>
                </c:pt>
                <c:pt idx="2475">
                  <c:v>69.42</c:v>
                </c:pt>
                <c:pt idx="2476">
                  <c:v>69.44</c:v>
                </c:pt>
                <c:pt idx="2477">
                  <c:v>69.459999999999994</c:v>
                </c:pt>
                <c:pt idx="2478">
                  <c:v>69.48</c:v>
                </c:pt>
                <c:pt idx="2479">
                  <c:v>69.5</c:v>
                </c:pt>
                <c:pt idx="2480">
                  <c:v>69.52</c:v>
                </c:pt>
                <c:pt idx="2481">
                  <c:v>69.540000000000006</c:v>
                </c:pt>
                <c:pt idx="2482">
                  <c:v>69.56</c:v>
                </c:pt>
                <c:pt idx="2483">
                  <c:v>69.58</c:v>
                </c:pt>
                <c:pt idx="2484">
                  <c:v>69.599999999999994</c:v>
                </c:pt>
                <c:pt idx="2485">
                  <c:v>69.62</c:v>
                </c:pt>
                <c:pt idx="2486">
                  <c:v>69.64</c:v>
                </c:pt>
                <c:pt idx="2487">
                  <c:v>69.66</c:v>
                </c:pt>
                <c:pt idx="2488">
                  <c:v>69.680000000000007</c:v>
                </c:pt>
                <c:pt idx="2489">
                  <c:v>69.7</c:v>
                </c:pt>
                <c:pt idx="2490">
                  <c:v>69.72</c:v>
                </c:pt>
                <c:pt idx="2491">
                  <c:v>69.739999999999995</c:v>
                </c:pt>
                <c:pt idx="2492">
                  <c:v>69.760000000000005</c:v>
                </c:pt>
                <c:pt idx="2493">
                  <c:v>69.78</c:v>
                </c:pt>
                <c:pt idx="2494">
                  <c:v>69.8</c:v>
                </c:pt>
                <c:pt idx="2495">
                  <c:v>69.819999999999993</c:v>
                </c:pt>
                <c:pt idx="2496">
                  <c:v>69.84</c:v>
                </c:pt>
                <c:pt idx="2497">
                  <c:v>69.86</c:v>
                </c:pt>
                <c:pt idx="2498">
                  <c:v>69.88</c:v>
                </c:pt>
                <c:pt idx="2499">
                  <c:v>69.900000000000006</c:v>
                </c:pt>
                <c:pt idx="2500">
                  <c:v>69.92</c:v>
                </c:pt>
                <c:pt idx="2501">
                  <c:v>69.94</c:v>
                </c:pt>
                <c:pt idx="2502">
                  <c:v>69.959999999999994</c:v>
                </c:pt>
                <c:pt idx="2503">
                  <c:v>69.98</c:v>
                </c:pt>
                <c:pt idx="2504">
                  <c:v>70</c:v>
                </c:pt>
              </c:numCache>
            </c:numRef>
          </c:xVal>
          <c:yVal>
            <c:numRef>
              <c:f>Sheet1!$C$2:$C$2506</c:f>
              <c:numCache>
                <c:formatCode>General</c:formatCode>
                <c:ptCount val="2505"/>
                <c:pt idx="0">
                  <c:v>108</c:v>
                </c:pt>
                <c:pt idx="1">
                  <c:v>106</c:v>
                </c:pt>
                <c:pt idx="2">
                  <c:v>107</c:v>
                </c:pt>
                <c:pt idx="3">
                  <c:v>107</c:v>
                </c:pt>
                <c:pt idx="4">
                  <c:v>107</c:v>
                </c:pt>
                <c:pt idx="5">
                  <c:v>107</c:v>
                </c:pt>
                <c:pt idx="6">
                  <c:v>109</c:v>
                </c:pt>
                <c:pt idx="7">
                  <c:v>106</c:v>
                </c:pt>
                <c:pt idx="8">
                  <c:v>111</c:v>
                </c:pt>
                <c:pt idx="9">
                  <c:v>105</c:v>
                </c:pt>
                <c:pt idx="10">
                  <c:v>104</c:v>
                </c:pt>
                <c:pt idx="11">
                  <c:v>110</c:v>
                </c:pt>
                <c:pt idx="12">
                  <c:v>111</c:v>
                </c:pt>
                <c:pt idx="13">
                  <c:v>107</c:v>
                </c:pt>
                <c:pt idx="14">
                  <c:v>109</c:v>
                </c:pt>
                <c:pt idx="15">
                  <c:v>113</c:v>
                </c:pt>
                <c:pt idx="16">
                  <c:v>107</c:v>
                </c:pt>
                <c:pt idx="17">
                  <c:v>108</c:v>
                </c:pt>
                <c:pt idx="18">
                  <c:v>107</c:v>
                </c:pt>
                <c:pt idx="19">
                  <c:v>113</c:v>
                </c:pt>
                <c:pt idx="20">
                  <c:v>109</c:v>
                </c:pt>
                <c:pt idx="21">
                  <c:v>103</c:v>
                </c:pt>
                <c:pt idx="22">
                  <c:v>107</c:v>
                </c:pt>
                <c:pt idx="23">
                  <c:v>107</c:v>
                </c:pt>
                <c:pt idx="24">
                  <c:v>105</c:v>
                </c:pt>
                <c:pt idx="25">
                  <c:v>103</c:v>
                </c:pt>
                <c:pt idx="26">
                  <c:v>106</c:v>
                </c:pt>
                <c:pt idx="27">
                  <c:v>105</c:v>
                </c:pt>
                <c:pt idx="28">
                  <c:v>110</c:v>
                </c:pt>
                <c:pt idx="29">
                  <c:v>105</c:v>
                </c:pt>
                <c:pt idx="30">
                  <c:v>105</c:v>
                </c:pt>
                <c:pt idx="31">
                  <c:v>109</c:v>
                </c:pt>
                <c:pt idx="32">
                  <c:v>107</c:v>
                </c:pt>
                <c:pt idx="33">
                  <c:v>110</c:v>
                </c:pt>
                <c:pt idx="34">
                  <c:v>106</c:v>
                </c:pt>
                <c:pt idx="35">
                  <c:v>108</c:v>
                </c:pt>
                <c:pt idx="36">
                  <c:v>105</c:v>
                </c:pt>
                <c:pt idx="37">
                  <c:v>106</c:v>
                </c:pt>
                <c:pt idx="38">
                  <c:v>111</c:v>
                </c:pt>
                <c:pt idx="39">
                  <c:v>108</c:v>
                </c:pt>
                <c:pt idx="40">
                  <c:v>103</c:v>
                </c:pt>
                <c:pt idx="41">
                  <c:v>109</c:v>
                </c:pt>
                <c:pt idx="42">
                  <c:v>111</c:v>
                </c:pt>
                <c:pt idx="43">
                  <c:v>111</c:v>
                </c:pt>
                <c:pt idx="44">
                  <c:v>107</c:v>
                </c:pt>
                <c:pt idx="45">
                  <c:v>106</c:v>
                </c:pt>
                <c:pt idx="46">
                  <c:v>111</c:v>
                </c:pt>
                <c:pt idx="47">
                  <c:v>103</c:v>
                </c:pt>
                <c:pt idx="48">
                  <c:v>107</c:v>
                </c:pt>
                <c:pt idx="49">
                  <c:v>106</c:v>
                </c:pt>
                <c:pt idx="50">
                  <c:v>112</c:v>
                </c:pt>
                <c:pt idx="51">
                  <c:v>108</c:v>
                </c:pt>
                <c:pt idx="52">
                  <c:v>105</c:v>
                </c:pt>
                <c:pt idx="53">
                  <c:v>107</c:v>
                </c:pt>
                <c:pt idx="54">
                  <c:v>104</c:v>
                </c:pt>
                <c:pt idx="55">
                  <c:v>109</c:v>
                </c:pt>
                <c:pt idx="56">
                  <c:v>103</c:v>
                </c:pt>
                <c:pt idx="57">
                  <c:v>105</c:v>
                </c:pt>
                <c:pt idx="58">
                  <c:v>107</c:v>
                </c:pt>
                <c:pt idx="59">
                  <c:v>103</c:v>
                </c:pt>
                <c:pt idx="60">
                  <c:v>106</c:v>
                </c:pt>
                <c:pt idx="61">
                  <c:v>109</c:v>
                </c:pt>
                <c:pt idx="62">
                  <c:v>103</c:v>
                </c:pt>
                <c:pt idx="63">
                  <c:v>102</c:v>
                </c:pt>
                <c:pt idx="64">
                  <c:v>108</c:v>
                </c:pt>
                <c:pt idx="65">
                  <c:v>110</c:v>
                </c:pt>
                <c:pt idx="66">
                  <c:v>103</c:v>
                </c:pt>
                <c:pt idx="67">
                  <c:v>107</c:v>
                </c:pt>
                <c:pt idx="68">
                  <c:v>108</c:v>
                </c:pt>
                <c:pt idx="69">
                  <c:v>102</c:v>
                </c:pt>
                <c:pt idx="70">
                  <c:v>105</c:v>
                </c:pt>
                <c:pt idx="71">
                  <c:v>106</c:v>
                </c:pt>
                <c:pt idx="72">
                  <c:v>102</c:v>
                </c:pt>
                <c:pt idx="73">
                  <c:v>107</c:v>
                </c:pt>
                <c:pt idx="74">
                  <c:v>108</c:v>
                </c:pt>
                <c:pt idx="75">
                  <c:v>108</c:v>
                </c:pt>
                <c:pt idx="76">
                  <c:v>108</c:v>
                </c:pt>
                <c:pt idx="77">
                  <c:v>109</c:v>
                </c:pt>
                <c:pt idx="78">
                  <c:v>109</c:v>
                </c:pt>
                <c:pt idx="79">
                  <c:v>108</c:v>
                </c:pt>
                <c:pt idx="80">
                  <c:v>108</c:v>
                </c:pt>
                <c:pt idx="81">
                  <c:v>104</c:v>
                </c:pt>
                <c:pt idx="82">
                  <c:v>109</c:v>
                </c:pt>
                <c:pt idx="83">
                  <c:v>109</c:v>
                </c:pt>
                <c:pt idx="84">
                  <c:v>104</c:v>
                </c:pt>
                <c:pt idx="85">
                  <c:v>111</c:v>
                </c:pt>
                <c:pt idx="86">
                  <c:v>107</c:v>
                </c:pt>
                <c:pt idx="87">
                  <c:v>107</c:v>
                </c:pt>
                <c:pt idx="88">
                  <c:v>107</c:v>
                </c:pt>
                <c:pt idx="89">
                  <c:v>104</c:v>
                </c:pt>
                <c:pt idx="90">
                  <c:v>105</c:v>
                </c:pt>
                <c:pt idx="91">
                  <c:v>106</c:v>
                </c:pt>
                <c:pt idx="92">
                  <c:v>104</c:v>
                </c:pt>
                <c:pt idx="93">
                  <c:v>107</c:v>
                </c:pt>
                <c:pt idx="94">
                  <c:v>111</c:v>
                </c:pt>
                <c:pt idx="95">
                  <c:v>106</c:v>
                </c:pt>
                <c:pt idx="96">
                  <c:v>106</c:v>
                </c:pt>
                <c:pt idx="97">
                  <c:v>108</c:v>
                </c:pt>
                <c:pt idx="98">
                  <c:v>109</c:v>
                </c:pt>
                <c:pt idx="99">
                  <c:v>106</c:v>
                </c:pt>
                <c:pt idx="100">
                  <c:v>110</c:v>
                </c:pt>
                <c:pt idx="101">
                  <c:v>104</c:v>
                </c:pt>
                <c:pt idx="102">
                  <c:v>106</c:v>
                </c:pt>
                <c:pt idx="103">
                  <c:v>105</c:v>
                </c:pt>
                <c:pt idx="104">
                  <c:v>106</c:v>
                </c:pt>
                <c:pt idx="105">
                  <c:v>104</c:v>
                </c:pt>
                <c:pt idx="106">
                  <c:v>107</c:v>
                </c:pt>
                <c:pt idx="107">
                  <c:v>108</c:v>
                </c:pt>
                <c:pt idx="108">
                  <c:v>105</c:v>
                </c:pt>
                <c:pt idx="109">
                  <c:v>109</c:v>
                </c:pt>
                <c:pt idx="110">
                  <c:v>112</c:v>
                </c:pt>
                <c:pt idx="111">
                  <c:v>104</c:v>
                </c:pt>
                <c:pt idx="112">
                  <c:v>112</c:v>
                </c:pt>
                <c:pt idx="113">
                  <c:v>112</c:v>
                </c:pt>
                <c:pt idx="114">
                  <c:v>106</c:v>
                </c:pt>
                <c:pt idx="115">
                  <c:v>106</c:v>
                </c:pt>
                <c:pt idx="116">
                  <c:v>105</c:v>
                </c:pt>
                <c:pt idx="117">
                  <c:v>110</c:v>
                </c:pt>
                <c:pt idx="118">
                  <c:v>108</c:v>
                </c:pt>
                <c:pt idx="119">
                  <c:v>108</c:v>
                </c:pt>
                <c:pt idx="120">
                  <c:v>104</c:v>
                </c:pt>
                <c:pt idx="121">
                  <c:v>104</c:v>
                </c:pt>
                <c:pt idx="122">
                  <c:v>113</c:v>
                </c:pt>
                <c:pt idx="123">
                  <c:v>109</c:v>
                </c:pt>
                <c:pt idx="124">
                  <c:v>109</c:v>
                </c:pt>
                <c:pt idx="125">
                  <c:v>108</c:v>
                </c:pt>
                <c:pt idx="126">
                  <c:v>108</c:v>
                </c:pt>
                <c:pt idx="127">
                  <c:v>109</c:v>
                </c:pt>
                <c:pt idx="128">
                  <c:v>108</c:v>
                </c:pt>
                <c:pt idx="129">
                  <c:v>107</c:v>
                </c:pt>
                <c:pt idx="130">
                  <c:v>109</c:v>
                </c:pt>
                <c:pt idx="131">
                  <c:v>103</c:v>
                </c:pt>
                <c:pt idx="132">
                  <c:v>104</c:v>
                </c:pt>
                <c:pt idx="133">
                  <c:v>111</c:v>
                </c:pt>
                <c:pt idx="134">
                  <c:v>109</c:v>
                </c:pt>
                <c:pt idx="135">
                  <c:v>107</c:v>
                </c:pt>
                <c:pt idx="136">
                  <c:v>110</c:v>
                </c:pt>
                <c:pt idx="137">
                  <c:v>111</c:v>
                </c:pt>
                <c:pt idx="138">
                  <c:v>110</c:v>
                </c:pt>
                <c:pt idx="139">
                  <c:v>109</c:v>
                </c:pt>
                <c:pt idx="140">
                  <c:v>104</c:v>
                </c:pt>
                <c:pt idx="141">
                  <c:v>106</c:v>
                </c:pt>
                <c:pt idx="142">
                  <c:v>106</c:v>
                </c:pt>
                <c:pt idx="143">
                  <c:v>109</c:v>
                </c:pt>
                <c:pt idx="144">
                  <c:v>108</c:v>
                </c:pt>
                <c:pt idx="145">
                  <c:v>108</c:v>
                </c:pt>
                <c:pt idx="146">
                  <c:v>107</c:v>
                </c:pt>
                <c:pt idx="147">
                  <c:v>110</c:v>
                </c:pt>
                <c:pt idx="148">
                  <c:v>105</c:v>
                </c:pt>
                <c:pt idx="149">
                  <c:v>105</c:v>
                </c:pt>
                <c:pt idx="150">
                  <c:v>108</c:v>
                </c:pt>
                <c:pt idx="151">
                  <c:v>112</c:v>
                </c:pt>
                <c:pt idx="152">
                  <c:v>106</c:v>
                </c:pt>
                <c:pt idx="153">
                  <c:v>104</c:v>
                </c:pt>
                <c:pt idx="154">
                  <c:v>112</c:v>
                </c:pt>
                <c:pt idx="155">
                  <c:v>107</c:v>
                </c:pt>
                <c:pt idx="156">
                  <c:v>107</c:v>
                </c:pt>
                <c:pt idx="157">
                  <c:v>106</c:v>
                </c:pt>
                <c:pt idx="158">
                  <c:v>106</c:v>
                </c:pt>
                <c:pt idx="159">
                  <c:v>111</c:v>
                </c:pt>
                <c:pt idx="160">
                  <c:v>111</c:v>
                </c:pt>
                <c:pt idx="161">
                  <c:v>107</c:v>
                </c:pt>
                <c:pt idx="162">
                  <c:v>105</c:v>
                </c:pt>
                <c:pt idx="163">
                  <c:v>103</c:v>
                </c:pt>
                <c:pt idx="164">
                  <c:v>107</c:v>
                </c:pt>
                <c:pt idx="165">
                  <c:v>108</c:v>
                </c:pt>
                <c:pt idx="166">
                  <c:v>108</c:v>
                </c:pt>
                <c:pt idx="167">
                  <c:v>106</c:v>
                </c:pt>
                <c:pt idx="168">
                  <c:v>107</c:v>
                </c:pt>
                <c:pt idx="169">
                  <c:v>104</c:v>
                </c:pt>
                <c:pt idx="170">
                  <c:v>109</c:v>
                </c:pt>
                <c:pt idx="171">
                  <c:v>107</c:v>
                </c:pt>
                <c:pt idx="172">
                  <c:v>112</c:v>
                </c:pt>
                <c:pt idx="173">
                  <c:v>106</c:v>
                </c:pt>
                <c:pt idx="174">
                  <c:v>110</c:v>
                </c:pt>
                <c:pt idx="175">
                  <c:v>111</c:v>
                </c:pt>
                <c:pt idx="176">
                  <c:v>113</c:v>
                </c:pt>
                <c:pt idx="177">
                  <c:v>109</c:v>
                </c:pt>
                <c:pt idx="178">
                  <c:v>104</c:v>
                </c:pt>
                <c:pt idx="179">
                  <c:v>106</c:v>
                </c:pt>
                <c:pt idx="180">
                  <c:v>106</c:v>
                </c:pt>
                <c:pt idx="181">
                  <c:v>103</c:v>
                </c:pt>
                <c:pt idx="182">
                  <c:v>111</c:v>
                </c:pt>
                <c:pt idx="183">
                  <c:v>103</c:v>
                </c:pt>
                <c:pt idx="184">
                  <c:v>108</c:v>
                </c:pt>
                <c:pt idx="185">
                  <c:v>108</c:v>
                </c:pt>
                <c:pt idx="186">
                  <c:v>108</c:v>
                </c:pt>
                <c:pt idx="187">
                  <c:v>105</c:v>
                </c:pt>
                <c:pt idx="188">
                  <c:v>107</c:v>
                </c:pt>
                <c:pt idx="189">
                  <c:v>110</c:v>
                </c:pt>
                <c:pt idx="190">
                  <c:v>109</c:v>
                </c:pt>
                <c:pt idx="191">
                  <c:v>108</c:v>
                </c:pt>
                <c:pt idx="192">
                  <c:v>104</c:v>
                </c:pt>
                <c:pt idx="193">
                  <c:v>108</c:v>
                </c:pt>
                <c:pt idx="194">
                  <c:v>104</c:v>
                </c:pt>
                <c:pt idx="195">
                  <c:v>108</c:v>
                </c:pt>
                <c:pt idx="196">
                  <c:v>111</c:v>
                </c:pt>
                <c:pt idx="197">
                  <c:v>108</c:v>
                </c:pt>
                <c:pt idx="198">
                  <c:v>104</c:v>
                </c:pt>
                <c:pt idx="199">
                  <c:v>110</c:v>
                </c:pt>
                <c:pt idx="200">
                  <c:v>107</c:v>
                </c:pt>
                <c:pt idx="201">
                  <c:v>109</c:v>
                </c:pt>
                <c:pt idx="202">
                  <c:v>102</c:v>
                </c:pt>
                <c:pt idx="203">
                  <c:v>106</c:v>
                </c:pt>
                <c:pt idx="204">
                  <c:v>113</c:v>
                </c:pt>
                <c:pt idx="205">
                  <c:v>107</c:v>
                </c:pt>
                <c:pt idx="206">
                  <c:v>105</c:v>
                </c:pt>
                <c:pt idx="207">
                  <c:v>105</c:v>
                </c:pt>
                <c:pt idx="208">
                  <c:v>106</c:v>
                </c:pt>
                <c:pt idx="209">
                  <c:v>108</c:v>
                </c:pt>
                <c:pt idx="210">
                  <c:v>107</c:v>
                </c:pt>
                <c:pt idx="211">
                  <c:v>108</c:v>
                </c:pt>
                <c:pt idx="212">
                  <c:v>110</c:v>
                </c:pt>
                <c:pt idx="213">
                  <c:v>107</c:v>
                </c:pt>
                <c:pt idx="214">
                  <c:v>106</c:v>
                </c:pt>
                <c:pt idx="215">
                  <c:v>104</c:v>
                </c:pt>
                <c:pt idx="216">
                  <c:v>110</c:v>
                </c:pt>
                <c:pt idx="217">
                  <c:v>107</c:v>
                </c:pt>
                <c:pt idx="218">
                  <c:v>113</c:v>
                </c:pt>
                <c:pt idx="219">
                  <c:v>109</c:v>
                </c:pt>
                <c:pt idx="220">
                  <c:v>106</c:v>
                </c:pt>
                <c:pt idx="221">
                  <c:v>105</c:v>
                </c:pt>
                <c:pt idx="222">
                  <c:v>112</c:v>
                </c:pt>
                <c:pt idx="223">
                  <c:v>112</c:v>
                </c:pt>
                <c:pt idx="224">
                  <c:v>107</c:v>
                </c:pt>
                <c:pt idx="225">
                  <c:v>108</c:v>
                </c:pt>
                <c:pt idx="226">
                  <c:v>108</c:v>
                </c:pt>
                <c:pt idx="227">
                  <c:v>110</c:v>
                </c:pt>
                <c:pt idx="228">
                  <c:v>106</c:v>
                </c:pt>
                <c:pt idx="229">
                  <c:v>111</c:v>
                </c:pt>
                <c:pt idx="230">
                  <c:v>117</c:v>
                </c:pt>
                <c:pt idx="231">
                  <c:v>108</c:v>
                </c:pt>
                <c:pt idx="232">
                  <c:v>109</c:v>
                </c:pt>
                <c:pt idx="233">
                  <c:v>105</c:v>
                </c:pt>
                <c:pt idx="234">
                  <c:v>109</c:v>
                </c:pt>
                <c:pt idx="235">
                  <c:v>104</c:v>
                </c:pt>
                <c:pt idx="236">
                  <c:v>109</c:v>
                </c:pt>
                <c:pt idx="237">
                  <c:v>108</c:v>
                </c:pt>
                <c:pt idx="238">
                  <c:v>111</c:v>
                </c:pt>
                <c:pt idx="239">
                  <c:v>115</c:v>
                </c:pt>
                <c:pt idx="240">
                  <c:v>105</c:v>
                </c:pt>
                <c:pt idx="241">
                  <c:v>111</c:v>
                </c:pt>
                <c:pt idx="242">
                  <c:v>111</c:v>
                </c:pt>
                <c:pt idx="243">
                  <c:v>107</c:v>
                </c:pt>
                <c:pt idx="244">
                  <c:v>110</c:v>
                </c:pt>
                <c:pt idx="245">
                  <c:v>108</c:v>
                </c:pt>
                <c:pt idx="246">
                  <c:v>110</c:v>
                </c:pt>
                <c:pt idx="247">
                  <c:v>111</c:v>
                </c:pt>
                <c:pt idx="248">
                  <c:v>112</c:v>
                </c:pt>
                <c:pt idx="249">
                  <c:v>104</c:v>
                </c:pt>
                <c:pt idx="250">
                  <c:v>107</c:v>
                </c:pt>
                <c:pt idx="251">
                  <c:v>115</c:v>
                </c:pt>
                <c:pt idx="252">
                  <c:v>111</c:v>
                </c:pt>
                <c:pt idx="253">
                  <c:v>108</c:v>
                </c:pt>
                <c:pt idx="254">
                  <c:v>102</c:v>
                </c:pt>
                <c:pt idx="255">
                  <c:v>104</c:v>
                </c:pt>
                <c:pt idx="256">
                  <c:v>107</c:v>
                </c:pt>
                <c:pt idx="257">
                  <c:v>110</c:v>
                </c:pt>
                <c:pt idx="258">
                  <c:v>107</c:v>
                </c:pt>
                <c:pt idx="259">
                  <c:v>111</c:v>
                </c:pt>
                <c:pt idx="260">
                  <c:v>104</c:v>
                </c:pt>
                <c:pt idx="261">
                  <c:v>106</c:v>
                </c:pt>
                <c:pt idx="262">
                  <c:v>110</c:v>
                </c:pt>
                <c:pt idx="263">
                  <c:v>110</c:v>
                </c:pt>
                <c:pt idx="264">
                  <c:v>108</c:v>
                </c:pt>
                <c:pt idx="265">
                  <c:v>112</c:v>
                </c:pt>
                <c:pt idx="266">
                  <c:v>115</c:v>
                </c:pt>
                <c:pt idx="267">
                  <c:v>113</c:v>
                </c:pt>
                <c:pt idx="268">
                  <c:v>111</c:v>
                </c:pt>
                <c:pt idx="269">
                  <c:v>107</c:v>
                </c:pt>
                <c:pt idx="270">
                  <c:v>110</c:v>
                </c:pt>
                <c:pt idx="271">
                  <c:v>118</c:v>
                </c:pt>
                <c:pt idx="272">
                  <c:v>109</c:v>
                </c:pt>
                <c:pt idx="273">
                  <c:v>106</c:v>
                </c:pt>
                <c:pt idx="274">
                  <c:v>118</c:v>
                </c:pt>
                <c:pt idx="275">
                  <c:v>114</c:v>
                </c:pt>
                <c:pt idx="276">
                  <c:v>106</c:v>
                </c:pt>
                <c:pt idx="277">
                  <c:v>109</c:v>
                </c:pt>
                <c:pt idx="278">
                  <c:v>106</c:v>
                </c:pt>
                <c:pt idx="279">
                  <c:v>107</c:v>
                </c:pt>
                <c:pt idx="280">
                  <c:v>106</c:v>
                </c:pt>
                <c:pt idx="281">
                  <c:v>108</c:v>
                </c:pt>
                <c:pt idx="282">
                  <c:v>109</c:v>
                </c:pt>
                <c:pt idx="283">
                  <c:v>113</c:v>
                </c:pt>
                <c:pt idx="284">
                  <c:v>111</c:v>
                </c:pt>
                <c:pt idx="285">
                  <c:v>111</c:v>
                </c:pt>
                <c:pt idx="286">
                  <c:v>121</c:v>
                </c:pt>
                <c:pt idx="287">
                  <c:v>107</c:v>
                </c:pt>
                <c:pt idx="288">
                  <c:v>108</c:v>
                </c:pt>
                <c:pt idx="289">
                  <c:v>109</c:v>
                </c:pt>
                <c:pt idx="290">
                  <c:v>113</c:v>
                </c:pt>
                <c:pt idx="291">
                  <c:v>114</c:v>
                </c:pt>
                <c:pt idx="292">
                  <c:v>113</c:v>
                </c:pt>
                <c:pt idx="293">
                  <c:v>113</c:v>
                </c:pt>
                <c:pt idx="294">
                  <c:v>115</c:v>
                </c:pt>
                <c:pt idx="295">
                  <c:v>116</c:v>
                </c:pt>
                <c:pt idx="296">
                  <c:v>118</c:v>
                </c:pt>
                <c:pt idx="297">
                  <c:v>108</c:v>
                </c:pt>
                <c:pt idx="298">
                  <c:v>111</c:v>
                </c:pt>
                <c:pt idx="299">
                  <c:v>109</c:v>
                </c:pt>
                <c:pt idx="300">
                  <c:v>120</c:v>
                </c:pt>
                <c:pt idx="301">
                  <c:v>113</c:v>
                </c:pt>
                <c:pt idx="302">
                  <c:v>115</c:v>
                </c:pt>
                <c:pt idx="303">
                  <c:v>119</c:v>
                </c:pt>
                <c:pt idx="304">
                  <c:v>115</c:v>
                </c:pt>
                <c:pt idx="305">
                  <c:v>117</c:v>
                </c:pt>
                <c:pt idx="306">
                  <c:v>121</c:v>
                </c:pt>
                <c:pt idx="307">
                  <c:v>115</c:v>
                </c:pt>
                <c:pt idx="308">
                  <c:v>115</c:v>
                </c:pt>
                <c:pt idx="309">
                  <c:v>116</c:v>
                </c:pt>
                <c:pt idx="310">
                  <c:v>111</c:v>
                </c:pt>
                <c:pt idx="311">
                  <c:v>110</c:v>
                </c:pt>
                <c:pt idx="312">
                  <c:v>113</c:v>
                </c:pt>
                <c:pt idx="313">
                  <c:v>116</c:v>
                </c:pt>
                <c:pt idx="314">
                  <c:v>116</c:v>
                </c:pt>
                <c:pt idx="315">
                  <c:v>114</c:v>
                </c:pt>
                <c:pt idx="316">
                  <c:v>115</c:v>
                </c:pt>
                <c:pt idx="317">
                  <c:v>111</c:v>
                </c:pt>
                <c:pt idx="318">
                  <c:v>119</c:v>
                </c:pt>
                <c:pt idx="319">
                  <c:v>118</c:v>
                </c:pt>
                <c:pt idx="320">
                  <c:v>114</c:v>
                </c:pt>
                <c:pt idx="321">
                  <c:v>113</c:v>
                </c:pt>
                <c:pt idx="322">
                  <c:v>117</c:v>
                </c:pt>
                <c:pt idx="323">
                  <c:v>120</c:v>
                </c:pt>
                <c:pt idx="324">
                  <c:v>119</c:v>
                </c:pt>
                <c:pt idx="325">
                  <c:v>120</c:v>
                </c:pt>
                <c:pt idx="326">
                  <c:v>120</c:v>
                </c:pt>
                <c:pt idx="327">
                  <c:v>117</c:v>
                </c:pt>
                <c:pt idx="328">
                  <c:v>118</c:v>
                </c:pt>
                <c:pt idx="329">
                  <c:v>123</c:v>
                </c:pt>
                <c:pt idx="330">
                  <c:v>123</c:v>
                </c:pt>
                <c:pt idx="331">
                  <c:v>112</c:v>
                </c:pt>
                <c:pt idx="332">
                  <c:v>117</c:v>
                </c:pt>
                <c:pt idx="333">
                  <c:v>116</c:v>
                </c:pt>
                <c:pt idx="334">
                  <c:v>128</c:v>
                </c:pt>
                <c:pt idx="335">
                  <c:v>121</c:v>
                </c:pt>
                <c:pt idx="336">
                  <c:v>125</c:v>
                </c:pt>
                <c:pt idx="337">
                  <c:v>119</c:v>
                </c:pt>
                <c:pt idx="338">
                  <c:v>123</c:v>
                </c:pt>
                <c:pt idx="339">
                  <c:v>119</c:v>
                </c:pt>
                <c:pt idx="340">
                  <c:v>123</c:v>
                </c:pt>
                <c:pt idx="341">
                  <c:v>121</c:v>
                </c:pt>
                <c:pt idx="342">
                  <c:v>111</c:v>
                </c:pt>
                <c:pt idx="343">
                  <c:v>120</c:v>
                </c:pt>
                <c:pt idx="344">
                  <c:v>123</c:v>
                </c:pt>
                <c:pt idx="345">
                  <c:v>135</c:v>
                </c:pt>
                <c:pt idx="346">
                  <c:v>125</c:v>
                </c:pt>
                <c:pt idx="347">
                  <c:v>122</c:v>
                </c:pt>
                <c:pt idx="348">
                  <c:v>132</c:v>
                </c:pt>
                <c:pt idx="349">
                  <c:v>133</c:v>
                </c:pt>
                <c:pt idx="350">
                  <c:v>125</c:v>
                </c:pt>
                <c:pt idx="351">
                  <c:v>124</c:v>
                </c:pt>
                <c:pt idx="352">
                  <c:v>122</c:v>
                </c:pt>
                <c:pt idx="353">
                  <c:v>120</c:v>
                </c:pt>
                <c:pt idx="354">
                  <c:v>129</c:v>
                </c:pt>
                <c:pt idx="355">
                  <c:v>123</c:v>
                </c:pt>
                <c:pt idx="356">
                  <c:v>137</c:v>
                </c:pt>
                <c:pt idx="357">
                  <c:v>140</c:v>
                </c:pt>
                <c:pt idx="358">
                  <c:v>131</c:v>
                </c:pt>
                <c:pt idx="359">
                  <c:v>134</c:v>
                </c:pt>
                <c:pt idx="360">
                  <c:v>130</c:v>
                </c:pt>
                <c:pt idx="361">
                  <c:v>126</c:v>
                </c:pt>
                <c:pt idx="362">
                  <c:v>143</c:v>
                </c:pt>
                <c:pt idx="363">
                  <c:v>127</c:v>
                </c:pt>
                <c:pt idx="364">
                  <c:v>131</c:v>
                </c:pt>
                <c:pt idx="365">
                  <c:v>131</c:v>
                </c:pt>
                <c:pt idx="366">
                  <c:v>143</c:v>
                </c:pt>
                <c:pt idx="367">
                  <c:v>142</c:v>
                </c:pt>
                <c:pt idx="368">
                  <c:v>129</c:v>
                </c:pt>
                <c:pt idx="369">
                  <c:v>144</c:v>
                </c:pt>
                <c:pt idx="370">
                  <c:v>141</c:v>
                </c:pt>
                <c:pt idx="371">
                  <c:v>138</c:v>
                </c:pt>
                <c:pt idx="372">
                  <c:v>138</c:v>
                </c:pt>
                <c:pt idx="373">
                  <c:v>127</c:v>
                </c:pt>
                <c:pt idx="374">
                  <c:v>149</c:v>
                </c:pt>
                <c:pt idx="375">
                  <c:v>139</c:v>
                </c:pt>
                <c:pt idx="376">
                  <c:v>140</c:v>
                </c:pt>
                <c:pt idx="377">
                  <c:v>140</c:v>
                </c:pt>
                <c:pt idx="378">
                  <c:v>138</c:v>
                </c:pt>
                <c:pt idx="379">
                  <c:v>134</c:v>
                </c:pt>
                <c:pt idx="380">
                  <c:v>132</c:v>
                </c:pt>
                <c:pt idx="381">
                  <c:v>143</c:v>
                </c:pt>
                <c:pt idx="382">
                  <c:v>134</c:v>
                </c:pt>
                <c:pt idx="383">
                  <c:v>148</c:v>
                </c:pt>
                <c:pt idx="384">
                  <c:v>156</c:v>
                </c:pt>
                <c:pt idx="385">
                  <c:v>146</c:v>
                </c:pt>
                <c:pt idx="386">
                  <c:v>150</c:v>
                </c:pt>
                <c:pt idx="387">
                  <c:v>152</c:v>
                </c:pt>
                <c:pt idx="388">
                  <c:v>140</c:v>
                </c:pt>
                <c:pt idx="389">
                  <c:v>148</c:v>
                </c:pt>
                <c:pt idx="390">
                  <c:v>153</c:v>
                </c:pt>
                <c:pt idx="391">
                  <c:v>161</c:v>
                </c:pt>
                <c:pt idx="392">
                  <c:v>152</c:v>
                </c:pt>
                <c:pt idx="393">
                  <c:v>146</c:v>
                </c:pt>
                <c:pt idx="394">
                  <c:v>143</c:v>
                </c:pt>
                <c:pt idx="395">
                  <c:v>159</c:v>
                </c:pt>
                <c:pt idx="396">
                  <c:v>160</c:v>
                </c:pt>
                <c:pt idx="397">
                  <c:v>161</c:v>
                </c:pt>
                <c:pt idx="398">
                  <c:v>160</c:v>
                </c:pt>
                <c:pt idx="399">
                  <c:v>154</c:v>
                </c:pt>
                <c:pt idx="400">
                  <c:v>158</c:v>
                </c:pt>
                <c:pt idx="401">
                  <c:v>157</c:v>
                </c:pt>
                <c:pt idx="402">
                  <c:v>163</c:v>
                </c:pt>
                <c:pt idx="403">
                  <c:v>159</c:v>
                </c:pt>
                <c:pt idx="404">
                  <c:v>159</c:v>
                </c:pt>
                <c:pt idx="405">
                  <c:v>153</c:v>
                </c:pt>
                <c:pt idx="406">
                  <c:v>164</c:v>
                </c:pt>
                <c:pt idx="407">
                  <c:v>151</c:v>
                </c:pt>
                <c:pt idx="408">
                  <c:v>159</c:v>
                </c:pt>
                <c:pt idx="409">
                  <c:v>158</c:v>
                </c:pt>
                <c:pt idx="410">
                  <c:v>156</c:v>
                </c:pt>
                <c:pt idx="411">
                  <c:v>151</c:v>
                </c:pt>
                <c:pt idx="412">
                  <c:v>159</c:v>
                </c:pt>
                <c:pt idx="413">
                  <c:v>177</c:v>
                </c:pt>
                <c:pt idx="414">
                  <c:v>154</c:v>
                </c:pt>
                <c:pt idx="415">
                  <c:v>172</c:v>
                </c:pt>
                <c:pt idx="416">
                  <c:v>157</c:v>
                </c:pt>
                <c:pt idx="417">
                  <c:v>152</c:v>
                </c:pt>
                <c:pt idx="418">
                  <c:v>161</c:v>
                </c:pt>
                <c:pt idx="419">
                  <c:v>159</c:v>
                </c:pt>
                <c:pt idx="420">
                  <c:v>185</c:v>
                </c:pt>
                <c:pt idx="421">
                  <c:v>159</c:v>
                </c:pt>
                <c:pt idx="422">
                  <c:v>162</c:v>
                </c:pt>
                <c:pt idx="423">
                  <c:v>162</c:v>
                </c:pt>
                <c:pt idx="424">
                  <c:v>158</c:v>
                </c:pt>
                <c:pt idx="425">
                  <c:v>163</c:v>
                </c:pt>
                <c:pt idx="426">
                  <c:v>163</c:v>
                </c:pt>
                <c:pt idx="427">
                  <c:v>160</c:v>
                </c:pt>
                <c:pt idx="428">
                  <c:v>169</c:v>
                </c:pt>
                <c:pt idx="429">
                  <c:v>163</c:v>
                </c:pt>
                <c:pt idx="430">
                  <c:v>150</c:v>
                </c:pt>
                <c:pt idx="431">
                  <c:v>156</c:v>
                </c:pt>
                <c:pt idx="432">
                  <c:v>168</c:v>
                </c:pt>
                <c:pt idx="433">
                  <c:v>155</c:v>
                </c:pt>
                <c:pt idx="434">
                  <c:v>160</c:v>
                </c:pt>
                <c:pt idx="435">
                  <c:v>160</c:v>
                </c:pt>
                <c:pt idx="436">
                  <c:v>157</c:v>
                </c:pt>
                <c:pt idx="437">
                  <c:v>158</c:v>
                </c:pt>
                <c:pt idx="438">
                  <c:v>161</c:v>
                </c:pt>
                <c:pt idx="439">
                  <c:v>151</c:v>
                </c:pt>
                <c:pt idx="440">
                  <c:v>152</c:v>
                </c:pt>
                <c:pt idx="441">
                  <c:v>161</c:v>
                </c:pt>
                <c:pt idx="442">
                  <c:v>152</c:v>
                </c:pt>
                <c:pt idx="443">
                  <c:v>162</c:v>
                </c:pt>
                <c:pt idx="444">
                  <c:v>160</c:v>
                </c:pt>
                <c:pt idx="445">
                  <c:v>141</c:v>
                </c:pt>
                <c:pt idx="446">
                  <c:v>147</c:v>
                </c:pt>
                <c:pt idx="447">
                  <c:v>166</c:v>
                </c:pt>
                <c:pt idx="448">
                  <c:v>154</c:v>
                </c:pt>
                <c:pt idx="449">
                  <c:v>149</c:v>
                </c:pt>
                <c:pt idx="450">
                  <c:v>167</c:v>
                </c:pt>
                <c:pt idx="451">
                  <c:v>147</c:v>
                </c:pt>
                <c:pt idx="452">
                  <c:v>151</c:v>
                </c:pt>
                <c:pt idx="453">
                  <c:v>146</c:v>
                </c:pt>
                <c:pt idx="454">
                  <c:v>147</c:v>
                </c:pt>
                <c:pt idx="455">
                  <c:v>150</c:v>
                </c:pt>
                <c:pt idx="456">
                  <c:v>157</c:v>
                </c:pt>
                <c:pt idx="457">
                  <c:v>143</c:v>
                </c:pt>
                <c:pt idx="458">
                  <c:v>148</c:v>
                </c:pt>
                <c:pt idx="459">
                  <c:v>145</c:v>
                </c:pt>
                <c:pt idx="460">
                  <c:v>149</c:v>
                </c:pt>
                <c:pt idx="461">
                  <c:v>144</c:v>
                </c:pt>
                <c:pt idx="462">
                  <c:v>140</c:v>
                </c:pt>
                <c:pt idx="463">
                  <c:v>162</c:v>
                </c:pt>
                <c:pt idx="464">
                  <c:v>138</c:v>
                </c:pt>
                <c:pt idx="465">
                  <c:v>147</c:v>
                </c:pt>
                <c:pt idx="466">
                  <c:v>142</c:v>
                </c:pt>
                <c:pt idx="467">
                  <c:v>140</c:v>
                </c:pt>
                <c:pt idx="468">
                  <c:v>148</c:v>
                </c:pt>
                <c:pt idx="469">
                  <c:v>135</c:v>
                </c:pt>
                <c:pt idx="470">
                  <c:v>133</c:v>
                </c:pt>
                <c:pt idx="471">
                  <c:v>145</c:v>
                </c:pt>
                <c:pt idx="472">
                  <c:v>146</c:v>
                </c:pt>
                <c:pt idx="473">
                  <c:v>142</c:v>
                </c:pt>
                <c:pt idx="474">
                  <c:v>135</c:v>
                </c:pt>
                <c:pt idx="475">
                  <c:v>136</c:v>
                </c:pt>
                <c:pt idx="476">
                  <c:v>140</c:v>
                </c:pt>
                <c:pt idx="477">
                  <c:v>137</c:v>
                </c:pt>
                <c:pt idx="478">
                  <c:v>133</c:v>
                </c:pt>
                <c:pt idx="479">
                  <c:v>129</c:v>
                </c:pt>
                <c:pt idx="480">
                  <c:v>124</c:v>
                </c:pt>
                <c:pt idx="481">
                  <c:v>132</c:v>
                </c:pt>
                <c:pt idx="482">
                  <c:v>135</c:v>
                </c:pt>
                <c:pt idx="483">
                  <c:v>131</c:v>
                </c:pt>
                <c:pt idx="484">
                  <c:v>140</c:v>
                </c:pt>
                <c:pt idx="485">
                  <c:v>139</c:v>
                </c:pt>
                <c:pt idx="486">
                  <c:v>135</c:v>
                </c:pt>
                <c:pt idx="487">
                  <c:v>138</c:v>
                </c:pt>
                <c:pt idx="488">
                  <c:v>143</c:v>
                </c:pt>
                <c:pt idx="489">
                  <c:v>135</c:v>
                </c:pt>
                <c:pt idx="490">
                  <c:v>129</c:v>
                </c:pt>
                <c:pt idx="491">
                  <c:v>129</c:v>
                </c:pt>
                <c:pt idx="492">
                  <c:v>130</c:v>
                </c:pt>
                <c:pt idx="493">
                  <c:v>126</c:v>
                </c:pt>
                <c:pt idx="494">
                  <c:v>130</c:v>
                </c:pt>
                <c:pt idx="495">
                  <c:v>119</c:v>
                </c:pt>
                <c:pt idx="496">
                  <c:v>126</c:v>
                </c:pt>
                <c:pt idx="497">
                  <c:v>120</c:v>
                </c:pt>
                <c:pt idx="498">
                  <c:v>135</c:v>
                </c:pt>
                <c:pt idx="499">
                  <c:v>123</c:v>
                </c:pt>
                <c:pt idx="500">
                  <c:v>122</c:v>
                </c:pt>
                <c:pt idx="501">
                  <c:v>121</c:v>
                </c:pt>
                <c:pt idx="502">
                  <c:v>121</c:v>
                </c:pt>
                <c:pt idx="503">
                  <c:v>127</c:v>
                </c:pt>
                <c:pt idx="504">
                  <c:v>121</c:v>
                </c:pt>
                <c:pt idx="505">
                  <c:v>126</c:v>
                </c:pt>
                <c:pt idx="506">
                  <c:v>124</c:v>
                </c:pt>
                <c:pt idx="507">
                  <c:v>125</c:v>
                </c:pt>
                <c:pt idx="508">
                  <c:v>131</c:v>
                </c:pt>
                <c:pt idx="509">
                  <c:v>128</c:v>
                </c:pt>
                <c:pt idx="510">
                  <c:v>123</c:v>
                </c:pt>
                <c:pt idx="511">
                  <c:v>124</c:v>
                </c:pt>
                <c:pt idx="512">
                  <c:v>127</c:v>
                </c:pt>
                <c:pt idx="513">
                  <c:v>122</c:v>
                </c:pt>
                <c:pt idx="514">
                  <c:v>119</c:v>
                </c:pt>
                <c:pt idx="515">
                  <c:v>126</c:v>
                </c:pt>
                <c:pt idx="516">
                  <c:v>124</c:v>
                </c:pt>
                <c:pt idx="517">
                  <c:v>123</c:v>
                </c:pt>
                <c:pt idx="518">
                  <c:v>122</c:v>
                </c:pt>
                <c:pt idx="519">
                  <c:v>121</c:v>
                </c:pt>
                <c:pt idx="520">
                  <c:v>113</c:v>
                </c:pt>
                <c:pt idx="521">
                  <c:v>115</c:v>
                </c:pt>
                <c:pt idx="522">
                  <c:v>119</c:v>
                </c:pt>
                <c:pt idx="523">
                  <c:v>117</c:v>
                </c:pt>
                <c:pt idx="524">
                  <c:v>118</c:v>
                </c:pt>
                <c:pt idx="525">
                  <c:v>120</c:v>
                </c:pt>
                <c:pt idx="526">
                  <c:v>119</c:v>
                </c:pt>
                <c:pt idx="527">
                  <c:v>112</c:v>
                </c:pt>
                <c:pt idx="528">
                  <c:v>123</c:v>
                </c:pt>
                <c:pt idx="529">
                  <c:v>126</c:v>
                </c:pt>
                <c:pt idx="530">
                  <c:v>114</c:v>
                </c:pt>
                <c:pt idx="531">
                  <c:v>111</c:v>
                </c:pt>
                <c:pt idx="532">
                  <c:v>118</c:v>
                </c:pt>
                <c:pt idx="533">
                  <c:v>119</c:v>
                </c:pt>
                <c:pt idx="534">
                  <c:v>114</c:v>
                </c:pt>
                <c:pt idx="535">
                  <c:v>114</c:v>
                </c:pt>
                <c:pt idx="536">
                  <c:v>107</c:v>
                </c:pt>
                <c:pt idx="537">
                  <c:v>122</c:v>
                </c:pt>
                <c:pt idx="538">
                  <c:v>116</c:v>
                </c:pt>
                <c:pt idx="539">
                  <c:v>114</c:v>
                </c:pt>
                <c:pt idx="540">
                  <c:v>111</c:v>
                </c:pt>
                <c:pt idx="541">
                  <c:v>111</c:v>
                </c:pt>
                <c:pt idx="542">
                  <c:v>112</c:v>
                </c:pt>
                <c:pt idx="543">
                  <c:v>117</c:v>
                </c:pt>
                <c:pt idx="544">
                  <c:v>112</c:v>
                </c:pt>
                <c:pt idx="545">
                  <c:v>112</c:v>
                </c:pt>
                <c:pt idx="546">
                  <c:v>112</c:v>
                </c:pt>
                <c:pt idx="547">
                  <c:v>117</c:v>
                </c:pt>
                <c:pt idx="548">
                  <c:v>115</c:v>
                </c:pt>
                <c:pt idx="549">
                  <c:v>114</c:v>
                </c:pt>
                <c:pt idx="550">
                  <c:v>111</c:v>
                </c:pt>
                <c:pt idx="551">
                  <c:v>118</c:v>
                </c:pt>
                <c:pt idx="552">
                  <c:v>114</c:v>
                </c:pt>
                <c:pt idx="553">
                  <c:v>110</c:v>
                </c:pt>
                <c:pt idx="554">
                  <c:v>119</c:v>
                </c:pt>
                <c:pt idx="555">
                  <c:v>109</c:v>
                </c:pt>
                <c:pt idx="556">
                  <c:v>110</c:v>
                </c:pt>
                <c:pt idx="557">
                  <c:v>109</c:v>
                </c:pt>
                <c:pt idx="558">
                  <c:v>118</c:v>
                </c:pt>
                <c:pt idx="559">
                  <c:v>110</c:v>
                </c:pt>
                <c:pt idx="560">
                  <c:v>120</c:v>
                </c:pt>
                <c:pt idx="561">
                  <c:v>112</c:v>
                </c:pt>
                <c:pt idx="562">
                  <c:v>121</c:v>
                </c:pt>
                <c:pt idx="563">
                  <c:v>123</c:v>
                </c:pt>
                <c:pt idx="564">
                  <c:v>112</c:v>
                </c:pt>
                <c:pt idx="565">
                  <c:v>114</c:v>
                </c:pt>
                <c:pt idx="566">
                  <c:v>113</c:v>
                </c:pt>
                <c:pt idx="567">
                  <c:v>114</c:v>
                </c:pt>
                <c:pt idx="568">
                  <c:v>112</c:v>
                </c:pt>
                <c:pt idx="569">
                  <c:v>112</c:v>
                </c:pt>
                <c:pt idx="570">
                  <c:v>118</c:v>
                </c:pt>
                <c:pt idx="571">
                  <c:v>111</c:v>
                </c:pt>
                <c:pt idx="572">
                  <c:v>116</c:v>
                </c:pt>
                <c:pt idx="573">
                  <c:v>112</c:v>
                </c:pt>
                <c:pt idx="574">
                  <c:v>117</c:v>
                </c:pt>
                <c:pt idx="575">
                  <c:v>118</c:v>
                </c:pt>
                <c:pt idx="576">
                  <c:v>110</c:v>
                </c:pt>
                <c:pt idx="577">
                  <c:v>110</c:v>
                </c:pt>
                <c:pt idx="578">
                  <c:v>111</c:v>
                </c:pt>
                <c:pt idx="579">
                  <c:v>113</c:v>
                </c:pt>
                <c:pt idx="580">
                  <c:v>106</c:v>
                </c:pt>
                <c:pt idx="581">
                  <c:v>115</c:v>
                </c:pt>
                <c:pt idx="582">
                  <c:v>115</c:v>
                </c:pt>
                <c:pt idx="583">
                  <c:v>112</c:v>
                </c:pt>
                <c:pt idx="584">
                  <c:v>112</c:v>
                </c:pt>
                <c:pt idx="585">
                  <c:v>116</c:v>
                </c:pt>
                <c:pt idx="586">
                  <c:v>117</c:v>
                </c:pt>
                <c:pt idx="587">
                  <c:v>116</c:v>
                </c:pt>
                <c:pt idx="588">
                  <c:v>120</c:v>
                </c:pt>
                <c:pt idx="589">
                  <c:v>114</c:v>
                </c:pt>
                <c:pt idx="590">
                  <c:v>109</c:v>
                </c:pt>
                <c:pt idx="591">
                  <c:v>110</c:v>
                </c:pt>
                <c:pt idx="592">
                  <c:v>113</c:v>
                </c:pt>
                <c:pt idx="593">
                  <c:v>111</c:v>
                </c:pt>
                <c:pt idx="594">
                  <c:v>117</c:v>
                </c:pt>
                <c:pt idx="595">
                  <c:v>115</c:v>
                </c:pt>
                <c:pt idx="596">
                  <c:v>115</c:v>
                </c:pt>
                <c:pt idx="597">
                  <c:v>117</c:v>
                </c:pt>
                <c:pt idx="598">
                  <c:v>110</c:v>
                </c:pt>
                <c:pt idx="599">
                  <c:v>111</c:v>
                </c:pt>
                <c:pt idx="600">
                  <c:v>118</c:v>
                </c:pt>
                <c:pt idx="601">
                  <c:v>112</c:v>
                </c:pt>
                <c:pt idx="602">
                  <c:v>124</c:v>
                </c:pt>
                <c:pt idx="603">
                  <c:v>114</c:v>
                </c:pt>
                <c:pt idx="604">
                  <c:v>120</c:v>
                </c:pt>
                <c:pt idx="605">
                  <c:v>123</c:v>
                </c:pt>
                <c:pt idx="606">
                  <c:v>119</c:v>
                </c:pt>
                <c:pt idx="607">
                  <c:v>118</c:v>
                </c:pt>
                <c:pt idx="608">
                  <c:v>113</c:v>
                </c:pt>
                <c:pt idx="609">
                  <c:v>117</c:v>
                </c:pt>
                <c:pt idx="610">
                  <c:v>123</c:v>
                </c:pt>
                <c:pt idx="611">
                  <c:v>119</c:v>
                </c:pt>
                <c:pt idx="612">
                  <c:v>113</c:v>
                </c:pt>
                <c:pt idx="613">
                  <c:v>115</c:v>
                </c:pt>
                <c:pt idx="614">
                  <c:v>119</c:v>
                </c:pt>
                <c:pt idx="615">
                  <c:v>111</c:v>
                </c:pt>
                <c:pt idx="616">
                  <c:v>113</c:v>
                </c:pt>
                <c:pt idx="617">
                  <c:v>113</c:v>
                </c:pt>
                <c:pt idx="618">
                  <c:v>114</c:v>
                </c:pt>
                <c:pt idx="619">
                  <c:v>119</c:v>
                </c:pt>
                <c:pt idx="620">
                  <c:v>113</c:v>
                </c:pt>
                <c:pt idx="621">
                  <c:v>117</c:v>
                </c:pt>
                <c:pt idx="622">
                  <c:v>121</c:v>
                </c:pt>
                <c:pt idx="623">
                  <c:v>116</c:v>
                </c:pt>
                <c:pt idx="624">
                  <c:v>114</c:v>
                </c:pt>
                <c:pt idx="625">
                  <c:v>121</c:v>
                </c:pt>
                <c:pt idx="626">
                  <c:v>124</c:v>
                </c:pt>
                <c:pt idx="627">
                  <c:v>113</c:v>
                </c:pt>
                <c:pt idx="628">
                  <c:v>114</c:v>
                </c:pt>
                <c:pt idx="629">
                  <c:v>124</c:v>
                </c:pt>
                <c:pt idx="630">
                  <c:v>124</c:v>
                </c:pt>
                <c:pt idx="631">
                  <c:v>118</c:v>
                </c:pt>
                <c:pt idx="632">
                  <c:v>113</c:v>
                </c:pt>
                <c:pt idx="633">
                  <c:v>127</c:v>
                </c:pt>
                <c:pt idx="634">
                  <c:v>117</c:v>
                </c:pt>
                <c:pt idx="635">
                  <c:v>120</c:v>
                </c:pt>
                <c:pt idx="636">
                  <c:v>121</c:v>
                </c:pt>
                <c:pt idx="637">
                  <c:v>118</c:v>
                </c:pt>
                <c:pt idx="638">
                  <c:v>124</c:v>
                </c:pt>
                <c:pt idx="639">
                  <c:v>114</c:v>
                </c:pt>
                <c:pt idx="640">
                  <c:v>123</c:v>
                </c:pt>
                <c:pt idx="641">
                  <c:v>114</c:v>
                </c:pt>
                <c:pt idx="642">
                  <c:v>126</c:v>
                </c:pt>
                <c:pt idx="643">
                  <c:v>113</c:v>
                </c:pt>
                <c:pt idx="644">
                  <c:v>117</c:v>
                </c:pt>
                <c:pt idx="645">
                  <c:v>115</c:v>
                </c:pt>
                <c:pt idx="646">
                  <c:v>132</c:v>
                </c:pt>
                <c:pt idx="647">
                  <c:v>113</c:v>
                </c:pt>
                <c:pt idx="648">
                  <c:v>117</c:v>
                </c:pt>
                <c:pt idx="649">
                  <c:v>117</c:v>
                </c:pt>
                <c:pt idx="650">
                  <c:v>124</c:v>
                </c:pt>
                <c:pt idx="651">
                  <c:v>113</c:v>
                </c:pt>
                <c:pt idx="652">
                  <c:v>116</c:v>
                </c:pt>
                <c:pt idx="653">
                  <c:v>120</c:v>
                </c:pt>
                <c:pt idx="654">
                  <c:v>124</c:v>
                </c:pt>
                <c:pt idx="655">
                  <c:v>115</c:v>
                </c:pt>
                <c:pt idx="656">
                  <c:v>114</c:v>
                </c:pt>
                <c:pt idx="657">
                  <c:v>120</c:v>
                </c:pt>
                <c:pt idx="658">
                  <c:v>115</c:v>
                </c:pt>
                <c:pt idx="659">
                  <c:v>119</c:v>
                </c:pt>
                <c:pt idx="660">
                  <c:v>130</c:v>
                </c:pt>
                <c:pt idx="661">
                  <c:v>117</c:v>
                </c:pt>
                <c:pt idx="662">
                  <c:v>119</c:v>
                </c:pt>
                <c:pt idx="663">
                  <c:v>119</c:v>
                </c:pt>
                <c:pt idx="664">
                  <c:v>117</c:v>
                </c:pt>
                <c:pt idx="665">
                  <c:v>109</c:v>
                </c:pt>
                <c:pt idx="666">
                  <c:v>116</c:v>
                </c:pt>
                <c:pt idx="667">
                  <c:v>118</c:v>
                </c:pt>
                <c:pt idx="668">
                  <c:v>119</c:v>
                </c:pt>
                <c:pt idx="669">
                  <c:v>118</c:v>
                </c:pt>
                <c:pt idx="670">
                  <c:v>117</c:v>
                </c:pt>
                <c:pt idx="671">
                  <c:v>124</c:v>
                </c:pt>
                <c:pt idx="672">
                  <c:v>114</c:v>
                </c:pt>
                <c:pt idx="673">
                  <c:v>106</c:v>
                </c:pt>
                <c:pt idx="674">
                  <c:v>116</c:v>
                </c:pt>
                <c:pt idx="675">
                  <c:v>123</c:v>
                </c:pt>
                <c:pt idx="676">
                  <c:v>121</c:v>
                </c:pt>
                <c:pt idx="677">
                  <c:v>111</c:v>
                </c:pt>
                <c:pt idx="678">
                  <c:v>121</c:v>
                </c:pt>
                <c:pt idx="679">
                  <c:v>116</c:v>
                </c:pt>
                <c:pt idx="680">
                  <c:v>125</c:v>
                </c:pt>
                <c:pt idx="681">
                  <c:v>119</c:v>
                </c:pt>
                <c:pt idx="682">
                  <c:v>123</c:v>
                </c:pt>
                <c:pt idx="683">
                  <c:v>120</c:v>
                </c:pt>
                <c:pt idx="684">
                  <c:v>120</c:v>
                </c:pt>
                <c:pt idx="685">
                  <c:v>121</c:v>
                </c:pt>
                <c:pt idx="686">
                  <c:v>121</c:v>
                </c:pt>
                <c:pt idx="687">
                  <c:v>114</c:v>
                </c:pt>
                <c:pt idx="688">
                  <c:v>114</c:v>
                </c:pt>
                <c:pt idx="689">
                  <c:v>123</c:v>
                </c:pt>
                <c:pt idx="690">
                  <c:v>115</c:v>
                </c:pt>
                <c:pt idx="691">
                  <c:v>116</c:v>
                </c:pt>
                <c:pt idx="692">
                  <c:v>115</c:v>
                </c:pt>
                <c:pt idx="693">
                  <c:v>109</c:v>
                </c:pt>
                <c:pt idx="694">
                  <c:v>110</c:v>
                </c:pt>
                <c:pt idx="695">
                  <c:v>111</c:v>
                </c:pt>
                <c:pt idx="696">
                  <c:v>114</c:v>
                </c:pt>
                <c:pt idx="697">
                  <c:v>113</c:v>
                </c:pt>
                <c:pt idx="698">
                  <c:v>109</c:v>
                </c:pt>
                <c:pt idx="699">
                  <c:v>118</c:v>
                </c:pt>
                <c:pt idx="700">
                  <c:v>109</c:v>
                </c:pt>
                <c:pt idx="701">
                  <c:v>115</c:v>
                </c:pt>
                <c:pt idx="702">
                  <c:v>114</c:v>
                </c:pt>
                <c:pt idx="703">
                  <c:v>110</c:v>
                </c:pt>
                <c:pt idx="704">
                  <c:v>114</c:v>
                </c:pt>
                <c:pt idx="705">
                  <c:v>113</c:v>
                </c:pt>
                <c:pt idx="706">
                  <c:v>112</c:v>
                </c:pt>
                <c:pt idx="707">
                  <c:v>120</c:v>
                </c:pt>
                <c:pt idx="708">
                  <c:v>112</c:v>
                </c:pt>
                <c:pt idx="709">
                  <c:v>117</c:v>
                </c:pt>
                <c:pt idx="710">
                  <c:v>117</c:v>
                </c:pt>
                <c:pt idx="711">
                  <c:v>117</c:v>
                </c:pt>
                <c:pt idx="712">
                  <c:v>116</c:v>
                </c:pt>
                <c:pt idx="713">
                  <c:v>114</c:v>
                </c:pt>
                <c:pt idx="714">
                  <c:v>111</c:v>
                </c:pt>
                <c:pt idx="715">
                  <c:v>108</c:v>
                </c:pt>
                <c:pt idx="716">
                  <c:v>114</c:v>
                </c:pt>
                <c:pt idx="717">
                  <c:v>112</c:v>
                </c:pt>
                <c:pt idx="718">
                  <c:v>108</c:v>
                </c:pt>
                <c:pt idx="719">
                  <c:v>109</c:v>
                </c:pt>
                <c:pt idx="720">
                  <c:v>110</c:v>
                </c:pt>
                <c:pt idx="721">
                  <c:v>113</c:v>
                </c:pt>
                <c:pt idx="722">
                  <c:v>109</c:v>
                </c:pt>
                <c:pt idx="723">
                  <c:v>114</c:v>
                </c:pt>
                <c:pt idx="724">
                  <c:v>109</c:v>
                </c:pt>
                <c:pt idx="725">
                  <c:v>114</c:v>
                </c:pt>
                <c:pt idx="726">
                  <c:v>112</c:v>
                </c:pt>
                <c:pt idx="727">
                  <c:v>106</c:v>
                </c:pt>
                <c:pt idx="728">
                  <c:v>119</c:v>
                </c:pt>
                <c:pt idx="729">
                  <c:v>111</c:v>
                </c:pt>
                <c:pt idx="730">
                  <c:v>109</c:v>
                </c:pt>
                <c:pt idx="731">
                  <c:v>110</c:v>
                </c:pt>
                <c:pt idx="732">
                  <c:v>109</c:v>
                </c:pt>
                <c:pt idx="733">
                  <c:v>110</c:v>
                </c:pt>
                <c:pt idx="734">
                  <c:v>115</c:v>
                </c:pt>
                <c:pt idx="735">
                  <c:v>111</c:v>
                </c:pt>
                <c:pt idx="736">
                  <c:v>111</c:v>
                </c:pt>
                <c:pt idx="737">
                  <c:v>111</c:v>
                </c:pt>
                <c:pt idx="738">
                  <c:v>109</c:v>
                </c:pt>
                <c:pt idx="739">
                  <c:v>112</c:v>
                </c:pt>
                <c:pt idx="740">
                  <c:v>111</c:v>
                </c:pt>
                <c:pt idx="741">
                  <c:v>112</c:v>
                </c:pt>
                <c:pt idx="742">
                  <c:v>110</c:v>
                </c:pt>
                <c:pt idx="743">
                  <c:v>109</c:v>
                </c:pt>
                <c:pt idx="744">
                  <c:v>109</c:v>
                </c:pt>
                <c:pt idx="745">
                  <c:v>108</c:v>
                </c:pt>
                <c:pt idx="746">
                  <c:v>109</c:v>
                </c:pt>
                <c:pt idx="747">
                  <c:v>109</c:v>
                </c:pt>
                <c:pt idx="748">
                  <c:v>109</c:v>
                </c:pt>
                <c:pt idx="749">
                  <c:v>106</c:v>
                </c:pt>
                <c:pt idx="750">
                  <c:v>104</c:v>
                </c:pt>
                <c:pt idx="751">
                  <c:v>110</c:v>
                </c:pt>
                <c:pt idx="752">
                  <c:v>106</c:v>
                </c:pt>
                <c:pt idx="753">
                  <c:v>116</c:v>
                </c:pt>
                <c:pt idx="754">
                  <c:v>109</c:v>
                </c:pt>
                <c:pt idx="755">
                  <c:v>105</c:v>
                </c:pt>
                <c:pt idx="756">
                  <c:v>106</c:v>
                </c:pt>
                <c:pt idx="757">
                  <c:v>106</c:v>
                </c:pt>
                <c:pt idx="758">
                  <c:v>113</c:v>
                </c:pt>
                <c:pt idx="759">
                  <c:v>104</c:v>
                </c:pt>
                <c:pt idx="760">
                  <c:v>113</c:v>
                </c:pt>
                <c:pt idx="761">
                  <c:v>111</c:v>
                </c:pt>
                <c:pt idx="762">
                  <c:v>105</c:v>
                </c:pt>
                <c:pt idx="763">
                  <c:v>116</c:v>
                </c:pt>
                <c:pt idx="764">
                  <c:v>107</c:v>
                </c:pt>
                <c:pt idx="765">
                  <c:v>108</c:v>
                </c:pt>
                <c:pt idx="766">
                  <c:v>112</c:v>
                </c:pt>
                <c:pt idx="767">
                  <c:v>115</c:v>
                </c:pt>
                <c:pt idx="768">
                  <c:v>110</c:v>
                </c:pt>
                <c:pt idx="769">
                  <c:v>110</c:v>
                </c:pt>
                <c:pt idx="770">
                  <c:v>110</c:v>
                </c:pt>
                <c:pt idx="771">
                  <c:v>107</c:v>
                </c:pt>
                <c:pt idx="772">
                  <c:v>109</c:v>
                </c:pt>
                <c:pt idx="773">
                  <c:v>112</c:v>
                </c:pt>
                <c:pt idx="774">
                  <c:v>106</c:v>
                </c:pt>
                <c:pt idx="775">
                  <c:v>109</c:v>
                </c:pt>
                <c:pt idx="776">
                  <c:v>107</c:v>
                </c:pt>
                <c:pt idx="777">
                  <c:v>109</c:v>
                </c:pt>
                <c:pt idx="778">
                  <c:v>106</c:v>
                </c:pt>
                <c:pt idx="779">
                  <c:v>109</c:v>
                </c:pt>
                <c:pt idx="780">
                  <c:v>108</c:v>
                </c:pt>
                <c:pt idx="781">
                  <c:v>107</c:v>
                </c:pt>
                <c:pt idx="782">
                  <c:v>104</c:v>
                </c:pt>
                <c:pt idx="783">
                  <c:v>111</c:v>
                </c:pt>
                <c:pt idx="784">
                  <c:v>107</c:v>
                </c:pt>
                <c:pt idx="785">
                  <c:v>102</c:v>
                </c:pt>
                <c:pt idx="786">
                  <c:v>111</c:v>
                </c:pt>
                <c:pt idx="787">
                  <c:v>106</c:v>
                </c:pt>
                <c:pt idx="788">
                  <c:v>106</c:v>
                </c:pt>
                <c:pt idx="789">
                  <c:v>106</c:v>
                </c:pt>
                <c:pt idx="790">
                  <c:v>105</c:v>
                </c:pt>
                <c:pt idx="791">
                  <c:v>107</c:v>
                </c:pt>
                <c:pt idx="792">
                  <c:v>107</c:v>
                </c:pt>
                <c:pt idx="793">
                  <c:v>103</c:v>
                </c:pt>
                <c:pt idx="794">
                  <c:v>103</c:v>
                </c:pt>
                <c:pt idx="795">
                  <c:v>106</c:v>
                </c:pt>
                <c:pt idx="796">
                  <c:v>104</c:v>
                </c:pt>
                <c:pt idx="797">
                  <c:v>108</c:v>
                </c:pt>
                <c:pt idx="798">
                  <c:v>102</c:v>
                </c:pt>
                <c:pt idx="799">
                  <c:v>109</c:v>
                </c:pt>
                <c:pt idx="800">
                  <c:v>105</c:v>
                </c:pt>
                <c:pt idx="801">
                  <c:v>105</c:v>
                </c:pt>
                <c:pt idx="802">
                  <c:v>109</c:v>
                </c:pt>
                <c:pt idx="803">
                  <c:v>103</c:v>
                </c:pt>
                <c:pt idx="804">
                  <c:v>104</c:v>
                </c:pt>
                <c:pt idx="805">
                  <c:v>107</c:v>
                </c:pt>
                <c:pt idx="806">
                  <c:v>105</c:v>
                </c:pt>
                <c:pt idx="807">
                  <c:v>105</c:v>
                </c:pt>
                <c:pt idx="808">
                  <c:v>106</c:v>
                </c:pt>
                <c:pt idx="809">
                  <c:v>109</c:v>
                </c:pt>
                <c:pt idx="810">
                  <c:v>107</c:v>
                </c:pt>
                <c:pt idx="811">
                  <c:v>109</c:v>
                </c:pt>
                <c:pt idx="812">
                  <c:v>108</c:v>
                </c:pt>
                <c:pt idx="813">
                  <c:v>111</c:v>
                </c:pt>
                <c:pt idx="814">
                  <c:v>106</c:v>
                </c:pt>
                <c:pt idx="815">
                  <c:v>105</c:v>
                </c:pt>
                <c:pt idx="816">
                  <c:v>102</c:v>
                </c:pt>
                <c:pt idx="817">
                  <c:v>105</c:v>
                </c:pt>
                <c:pt idx="818">
                  <c:v>105</c:v>
                </c:pt>
                <c:pt idx="819">
                  <c:v>105</c:v>
                </c:pt>
                <c:pt idx="820">
                  <c:v>103</c:v>
                </c:pt>
                <c:pt idx="821">
                  <c:v>103</c:v>
                </c:pt>
                <c:pt idx="822">
                  <c:v>106</c:v>
                </c:pt>
                <c:pt idx="823">
                  <c:v>105</c:v>
                </c:pt>
                <c:pt idx="824">
                  <c:v>102</c:v>
                </c:pt>
                <c:pt idx="825">
                  <c:v>106</c:v>
                </c:pt>
                <c:pt idx="826">
                  <c:v>105</c:v>
                </c:pt>
                <c:pt idx="827">
                  <c:v>104</c:v>
                </c:pt>
                <c:pt idx="828">
                  <c:v>107</c:v>
                </c:pt>
                <c:pt idx="829">
                  <c:v>104</c:v>
                </c:pt>
                <c:pt idx="830">
                  <c:v>105</c:v>
                </c:pt>
                <c:pt idx="831">
                  <c:v>104</c:v>
                </c:pt>
                <c:pt idx="832">
                  <c:v>104</c:v>
                </c:pt>
                <c:pt idx="833">
                  <c:v>110</c:v>
                </c:pt>
                <c:pt idx="834">
                  <c:v>105</c:v>
                </c:pt>
                <c:pt idx="835">
                  <c:v>101</c:v>
                </c:pt>
                <c:pt idx="836">
                  <c:v>103</c:v>
                </c:pt>
                <c:pt idx="837">
                  <c:v>103</c:v>
                </c:pt>
                <c:pt idx="838">
                  <c:v>107</c:v>
                </c:pt>
                <c:pt idx="839">
                  <c:v>105</c:v>
                </c:pt>
                <c:pt idx="840">
                  <c:v>107</c:v>
                </c:pt>
                <c:pt idx="841">
                  <c:v>104</c:v>
                </c:pt>
                <c:pt idx="842">
                  <c:v>101</c:v>
                </c:pt>
                <c:pt idx="843">
                  <c:v>106</c:v>
                </c:pt>
                <c:pt idx="844">
                  <c:v>111</c:v>
                </c:pt>
                <c:pt idx="845">
                  <c:v>106</c:v>
                </c:pt>
                <c:pt idx="846">
                  <c:v>104</c:v>
                </c:pt>
                <c:pt idx="847">
                  <c:v>103</c:v>
                </c:pt>
                <c:pt idx="848">
                  <c:v>104</c:v>
                </c:pt>
                <c:pt idx="849">
                  <c:v>109</c:v>
                </c:pt>
                <c:pt idx="850">
                  <c:v>104</c:v>
                </c:pt>
                <c:pt idx="851">
                  <c:v>107</c:v>
                </c:pt>
                <c:pt idx="852">
                  <c:v>103</c:v>
                </c:pt>
                <c:pt idx="853">
                  <c:v>102</c:v>
                </c:pt>
                <c:pt idx="854">
                  <c:v>102</c:v>
                </c:pt>
                <c:pt idx="855">
                  <c:v>104</c:v>
                </c:pt>
                <c:pt idx="856">
                  <c:v>106</c:v>
                </c:pt>
                <c:pt idx="857">
                  <c:v>113</c:v>
                </c:pt>
                <c:pt idx="858">
                  <c:v>103</c:v>
                </c:pt>
                <c:pt idx="859">
                  <c:v>105</c:v>
                </c:pt>
                <c:pt idx="860">
                  <c:v>104</c:v>
                </c:pt>
                <c:pt idx="861">
                  <c:v>102</c:v>
                </c:pt>
                <c:pt idx="862">
                  <c:v>108</c:v>
                </c:pt>
                <c:pt idx="863">
                  <c:v>107</c:v>
                </c:pt>
                <c:pt idx="864">
                  <c:v>107</c:v>
                </c:pt>
                <c:pt idx="865">
                  <c:v>106</c:v>
                </c:pt>
                <c:pt idx="866">
                  <c:v>105</c:v>
                </c:pt>
                <c:pt idx="867">
                  <c:v>108</c:v>
                </c:pt>
                <c:pt idx="868">
                  <c:v>106</c:v>
                </c:pt>
                <c:pt idx="869">
                  <c:v>104</c:v>
                </c:pt>
                <c:pt idx="870">
                  <c:v>105</c:v>
                </c:pt>
                <c:pt idx="871">
                  <c:v>105</c:v>
                </c:pt>
                <c:pt idx="872">
                  <c:v>105</c:v>
                </c:pt>
                <c:pt idx="873">
                  <c:v>104</c:v>
                </c:pt>
                <c:pt idx="874">
                  <c:v>106</c:v>
                </c:pt>
                <c:pt idx="875">
                  <c:v>105</c:v>
                </c:pt>
                <c:pt idx="876">
                  <c:v>103</c:v>
                </c:pt>
                <c:pt idx="877">
                  <c:v>105</c:v>
                </c:pt>
                <c:pt idx="878">
                  <c:v>101</c:v>
                </c:pt>
                <c:pt idx="879">
                  <c:v>104</c:v>
                </c:pt>
                <c:pt idx="880">
                  <c:v>107</c:v>
                </c:pt>
                <c:pt idx="881">
                  <c:v>104</c:v>
                </c:pt>
                <c:pt idx="882">
                  <c:v>104</c:v>
                </c:pt>
                <c:pt idx="883">
                  <c:v>106</c:v>
                </c:pt>
                <c:pt idx="884">
                  <c:v>108</c:v>
                </c:pt>
                <c:pt idx="885">
                  <c:v>107</c:v>
                </c:pt>
                <c:pt idx="886">
                  <c:v>109</c:v>
                </c:pt>
                <c:pt idx="887">
                  <c:v>104</c:v>
                </c:pt>
                <c:pt idx="888">
                  <c:v>107</c:v>
                </c:pt>
                <c:pt idx="889">
                  <c:v>106</c:v>
                </c:pt>
                <c:pt idx="890">
                  <c:v>104</c:v>
                </c:pt>
                <c:pt idx="891">
                  <c:v>106</c:v>
                </c:pt>
                <c:pt idx="892">
                  <c:v>107</c:v>
                </c:pt>
                <c:pt idx="893">
                  <c:v>108</c:v>
                </c:pt>
                <c:pt idx="894">
                  <c:v>109</c:v>
                </c:pt>
                <c:pt idx="895">
                  <c:v>103</c:v>
                </c:pt>
                <c:pt idx="896">
                  <c:v>109</c:v>
                </c:pt>
                <c:pt idx="897">
                  <c:v>107</c:v>
                </c:pt>
                <c:pt idx="898">
                  <c:v>102</c:v>
                </c:pt>
                <c:pt idx="899">
                  <c:v>102</c:v>
                </c:pt>
                <c:pt idx="900">
                  <c:v>108</c:v>
                </c:pt>
                <c:pt idx="901">
                  <c:v>107</c:v>
                </c:pt>
                <c:pt idx="902">
                  <c:v>107</c:v>
                </c:pt>
                <c:pt idx="903">
                  <c:v>107</c:v>
                </c:pt>
                <c:pt idx="904">
                  <c:v>106</c:v>
                </c:pt>
                <c:pt idx="905">
                  <c:v>102</c:v>
                </c:pt>
                <c:pt idx="906">
                  <c:v>103</c:v>
                </c:pt>
                <c:pt idx="907">
                  <c:v>105</c:v>
                </c:pt>
                <c:pt idx="908">
                  <c:v>107</c:v>
                </c:pt>
                <c:pt idx="909">
                  <c:v>106</c:v>
                </c:pt>
                <c:pt idx="910">
                  <c:v>104</c:v>
                </c:pt>
                <c:pt idx="911">
                  <c:v>107</c:v>
                </c:pt>
                <c:pt idx="912">
                  <c:v>105</c:v>
                </c:pt>
                <c:pt idx="913">
                  <c:v>103</c:v>
                </c:pt>
                <c:pt idx="914">
                  <c:v>104</c:v>
                </c:pt>
                <c:pt idx="915">
                  <c:v>109</c:v>
                </c:pt>
                <c:pt idx="916">
                  <c:v>102</c:v>
                </c:pt>
                <c:pt idx="917">
                  <c:v>102</c:v>
                </c:pt>
                <c:pt idx="918">
                  <c:v>104</c:v>
                </c:pt>
                <c:pt idx="919">
                  <c:v>103</c:v>
                </c:pt>
                <c:pt idx="920">
                  <c:v>105</c:v>
                </c:pt>
                <c:pt idx="921">
                  <c:v>106</c:v>
                </c:pt>
                <c:pt idx="922">
                  <c:v>103</c:v>
                </c:pt>
                <c:pt idx="923">
                  <c:v>108</c:v>
                </c:pt>
                <c:pt idx="924">
                  <c:v>104</c:v>
                </c:pt>
                <c:pt idx="925">
                  <c:v>105</c:v>
                </c:pt>
                <c:pt idx="926">
                  <c:v>107</c:v>
                </c:pt>
                <c:pt idx="927">
                  <c:v>106</c:v>
                </c:pt>
                <c:pt idx="928">
                  <c:v>103</c:v>
                </c:pt>
                <c:pt idx="929">
                  <c:v>106</c:v>
                </c:pt>
                <c:pt idx="930">
                  <c:v>102</c:v>
                </c:pt>
                <c:pt idx="931">
                  <c:v>105</c:v>
                </c:pt>
                <c:pt idx="932">
                  <c:v>106</c:v>
                </c:pt>
                <c:pt idx="933">
                  <c:v>101</c:v>
                </c:pt>
                <c:pt idx="934">
                  <c:v>104</c:v>
                </c:pt>
                <c:pt idx="935">
                  <c:v>104</c:v>
                </c:pt>
                <c:pt idx="936">
                  <c:v>106</c:v>
                </c:pt>
                <c:pt idx="937">
                  <c:v>105</c:v>
                </c:pt>
                <c:pt idx="938">
                  <c:v>103</c:v>
                </c:pt>
                <c:pt idx="939">
                  <c:v>102</c:v>
                </c:pt>
                <c:pt idx="940">
                  <c:v>111</c:v>
                </c:pt>
                <c:pt idx="941">
                  <c:v>108</c:v>
                </c:pt>
                <c:pt idx="942">
                  <c:v>105</c:v>
                </c:pt>
                <c:pt idx="943">
                  <c:v>105</c:v>
                </c:pt>
                <c:pt idx="944">
                  <c:v>105</c:v>
                </c:pt>
                <c:pt idx="945">
                  <c:v>107</c:v>
                </c:pt>
                <c:pt idx="946">
                  <c:v>112</c:v>
                </c:pt>
                <c:pt idx="947">
                  <c:v>105</c:v>
                </c:pt>
                <c:pt idx="948">
                  <c:v>104</c:v>
                </c:pt>
                <c:pt idx="949">
                  <c:v>107</c:v>
                </c:pt>
                <c:pt idx="950">
                  <c:v>106</c:v>
                </c:pt>
                <c:pt idx="951">
                  <c:v>108</c:v>
                </c:pt>
                <c:pt idx="952">
                  <c:v>105</c:v>
                </c:pt>
                <c:pt idx="953">
                  <c:v>107</c:v>
                </c:pt>
                <c:pt idx="954">
                  <c:v>104</c:v>
                </c:pt>
                <c:pt idx="955">
                  <c:v>106</c:v>
                </c:pt>
                <c:pt idx="956">
                  <c:v>103</c:v>
                </c:pt>
                <c:pt idx="957">
                  <c:v>104</c:v>
                </c:pt>
                <c:pt idx="958">
                  <c:v>104</c:v>
                </c:pt>
                <c:pt idx="959">
                  <c:v>107</c:v>
                </c:pt>
                <c:pt idx="960">
                  <c:v>103</c:v>
                </c:pt>
                <c:pt idx="961">
                  <c:v>106</c:v>
                </c:pt>
                <c:pt idx="962">
                  <c:v>100</c:v>
                </c:pt>
                <c:pt idx="963">
                  <c:v>107</c:v>
                </c:pt>
                <c:pt idx="964">
                  <c:v>103</c:v>
                </c:pt>
                <c:pt idx="965">
                  <c:v>106</c:v>
                </c:pt>
                <c:pt idx="966">
                  <c:v>103</c:v>
                </c:pt>
                <c:pt idx="967">
                  <c:v>104</c:v>
                </c:pt>
                <c:pt idx="968">
                  <c:v>104</c:v>
                </c:pt>
                <c:pt idx="969">
                  <c:v>106</c:v>
                </c:pt>
                <c:pt idx="970">
                  <c:v>105</c:v>
                </c:pt>
                <c:pt idx="971">
                  <c:v>103</c:v>
                </c:pt>
                <c:pt idx="972">
                  <c:v>113</c:v>
                </c:pt>
                <c:pt idx="973">
                  <c:v>109</c:v>
                </c:pt>
                <c:pt idx="974">
                  <c:v>102</c:v>
                </c:pt>
                <c:pt idx="975">
                  <c:v>107</c:v>
                </c:pt>
                <c:pt idx="976">
                  <c:v>102</c:v>
                </c:pt>
                <c:pt idx="977">
                  <c:v>104</c:v>
                </c:pt>
                <c:pt idx="978">
                  <c:v>104</c:v>
                </c:pt>
                <c:pt idx="979">
                  <c:v>108</c:v>
                </c:pt>
                <c:pt idx="980">
                  <c:v>103</c:v>
                </c:pt>
                <c:pt idx="981">
                  <c:v>101</c:v>
                </c:pt>
                <c:pt idx="982">
                  <c:v>103</c:v>
                </c:pt>
                <c:pt idx="983">
                  <c:v>108</c:v>
                </c:pt>
                <c:pt idx="984">
                  <c:v>107</c:v>
                </c:pt>
                <c:pt idx="985">
                  <c:v>107</c:v>
                </c:pt>
                <c:pt idx="986">
                  <c:v>109</c:v>
                </c:pt>
                <c:pt idx="987">
                  <c:v>104</c:v>
                </c:pt>
                <c:pt idx="988">
                  <c:v>107</c:v>
                </c:pt>
                <c:pt idx="989">
                  <c:v>105</c:v>
                </c:pt>
                <c:pt idx="990">
                  <c:v>106</c:v>
                </c:pt>
                <c:pt idx="991">
                  <c:v>107</c:v>
                </c:pt>
                <c:pt idx="992">
                  <c:v>103</c:v>
                </c:pt>
                <c:pt idx="993">
                  <c:v>105</c:v>
                </c:pt>
                <c:pt idx="994">
                  <c:v>102</c:v>
                </c:pt>
                <c:pt idx="995">
                  <c:v>104</c:v>
                </c:pt>
                <c:pt idx="996">
                  <c:v>105</c:v>
                </c:pt>
                <c:pt idx="997">
                  <c:v>102</c:v>
                </c:pt>
                <c:pt idx="998">
                  <c:v>105</c:v>
                </c:pt>
                <c:pt idx="999">
                  <c:v>113</c:v>
                </c:pt>
                <c:pt idx="1000">
                  <c:v>103</c:v>
                </c:pt>
                <c:pt idx="1001">
                  <c:v>106</c:v>
                </c:pt>
                <c:pt idx="1002">
                  <c:v>106</c:v>
                </c:pt>
                <c:pt idx="1003">
                  <c:v>104</c:v>
                </c:pt>
                <c:pt idx="1004">
                  <c:v>106</c:v>
                </c:pt>
                <c:pt idx="1005">
                  <c:v>108</c:v>
                </c:pt>
                <c:pt idx="1006">
                  <c:v>105</c:v>
                </c:pt>
                <c:pt idx="1007">
                  <c:v>100</c:v>
                </c:pt>
                <c:pt idx="1008">
                  <c:v>105</c:v>
                </c:pt>
                <c:pt idx="1009">
                  <c:v>105</c:v>
                </c:pt>
                <c:pt idx="1010">
                  <c:v>101</c:v>
                </c:pt>
                <c:pt idx="1011">
                  <c:v>106</c:v>
                </c:pt>
                <c:pt idx="1012">
                  <c:v>104</c:v>
                </c:pt>
                <c:pt idx="1013">
                  <c:v>103</c:v>
                </c:pt>
                <c:pt idx="1014">
                  <c:v>105</c:v>
                </c:pt>
                <c:pt idx="1015">
                  <c:v>105</c:v>
                </c:pt>
                <c:pt idx="1016">
                  <c:v>105</c:v>
                </c:pt>
                <c:pt idx="1017">
                  <c:v>105</c:v>
                </c:pt>
                <c:pt idx="1018">
                  <c:v>103</c:v>
                </c:pt>
                <c:pt idx="1019">
                  <c:v>107</c:v>
                </c:pt>
                <c:pt idx="1020">
                  <c:v>105</c:v>
                </c:pt>
                <c:pt idx="1021">
                  <c:v>102</c:v>
                </c:pt>
                <c:pt idx="1022">
                  <c:v>107</c:v>
                </c:pt>
                <c:pt idx="1023">
                  <c:v>104</c:v>
                </c:pt>
                <c:pt idx="1024">
                  <c:v>102</c:v>
                </c:pt>
                <c:pt idx="1025">
                  <c:v>103</c:v>
                </c:pt>
                <c:pt idx="1026">
                  <c:v>103</c:v>
                </c:pt>
                <c:pt idx="1027">
                  <c:v>106</c:v>
                </c:pt>
                <c:pt idx="1028">
                  <c:v>104</c:v>
                </c:pt>
                <c:pt idx="1029">
                  <c:v>102</c:v>
                </c:pt>
                <c:pt idx="1030">
                  <c:v>104</c:v>
                </c:pt>
                <c:pt idx="1031">
                  <c:v>104</c:v>
                </c:pt>
                <c:pt idx="1032">
                  <c:v>104</c:v>
                </c:pt>
                <c:pt idx="1033">
                  <c:v>106</c:v>
                </c:pt>
                <c:pt idx="1034">
                  <c:v>106</c:v>
                </c:pt>
                <c:pt idx="1035">
                  <c:v>101</c:v>
                </c:pt>
                <c:pt idx="1036">
                  <c:v>106</c:v>
                </c:pt>
                <c:pt idx="1037">
                  <c:v>108</c:v>
                </c:pt>
                <c:pt idx="1038">
                  <c:v>105</c:v>
                </c:pt>
                <c:pt idx="1039">
                  <c:v>102</c:v>
                </c:pt>
                <c:pt idx="1040">
                  <c:v>104</c:v>
                </c:pt>
                <c:pt idx="1041">
                  <c:v>106</c:v>
                </c:pt>
                <c:pt idx="1042">
                  <c:v>103</c:v>
                </c:pt>
                <c:pt idx="1043">
                  <c:v>107</c:v>
                </c:pt>
                <c:pt idx="1044">
                  <c:v>102</c:v>
                </c:pt>
                <c:pt idx="1045">
                  <c:v>105</c:v>
                </c:pt>
                <c:pt idx="1046">
                  <c:v>104</c:v>
                </c:pt>
                <c:pt idx="1047">
                  <c:v>105</c:v>
                </c:pt>
                <c:pt idx="1048">
                  <c:v>105</c:v>
                </c:pt>
                <c:pt idx="1049">
                  <c:v>106</c:v>
                </c:pt>
                <c:pt idx="1050">
                  <c:v>105</c:v>
                </c:pt>
                <c:pt idx="1051">
                  <c:v>104</c:v>
                </c:pt>
                <c:pt idx="1052">
                  <c:v>105</c:v>
                </c:pt>
                <c:pt idx="1053">
                  <c:v>105</c:v>
                </c:pt>
                <c:pt idx="1054">
                  <c:v>100</c:v>
                </c:pt>
                <c:pt idx="1055">
                  <c:v>105</c:v>
                </c:pt>
                <c:pt idx="1056">
                  <c:v>104</c:v>
                </c:pt>
                <c:pt idx="1057">
                  <c:v>105</c:v>
                </c:pt>
                <c:pt idx="1058">
                  <c:v>106</c:v>
                </c:pt>
                <c:pt idx="1059">
                  <c:v>101</c:v>
                </c:pt>
                <c:pt idx="1060">
                  <c:v>107</c:v>
                </c:pt>
                <c:pt idx="1061">
                  <c:v>104</c:v>
                </c:pt>
                <c:pt idx="1062">
                  <c:v>108</c:v>
                </c:pt>
                <c:pt idx="1063">
                  <c:v>105</c:v>
                </c:pt>
                <c:pt idx="1064">
                  <c:v>101</c:v>
                </c:pt>
                <c:pt idx="1065">
                  <c:v>106</c:v>
                </c:pt>
                <c:pt idx="1066">
                  <c:v>102</c:v>
                </c:pt>
                <c:pt idx="1067">
                  <c:v>103</c:v>
                </c:pt>
                <c:pt idx="1068">
                  <c:v>104</c:v>
                </c:pt>
                <c:pt idx="1069">
                  <c:v>103</c:v>
                </c:pt>
                <c:pt idx="1070">
                  <c:v>107</c:v>
                </c:pt>
                <c:pt idx="1071">
                  <c:v>104</c:v>
                </c:pt>
                <c:pt idx="1072">
                  <c:v>107</c:v>
                </c:pt>
                <c:pt idx="1073">
                  <c:v>111</c:v>
                </c:pt>
                <c:pt idx="1074">
                  <c:v>103</c:v>
                </c:pt>
                <c:pt idx="1075">
                  <c:v>107</c:v>
                </c:pt>
                <c:pt idx="1076">
                  <c:v>101</c:v>
                </c:pt>
                <c:pt idx="1077">
                  <c:v>104</c:v>
                </c:pt>
                <c:pt idx="1078">
                  <c:v>108</c:v>
                </c:pt>
                <c:pt idx="1079">
                  <c:v>103</c:v>
                </c:pt>
                <c:pt idx="1080">
                  <c:v>102</c:v>
                </c:pt>
                <c:pt idx="1081">
                  <c:v>106</c:v>
                </c:pt>
                <c:pt idx="1082">
                  <c:v>104</c:v>
                </c:pt>
                <c:pt idx="1083">
                  <c:v>104</c:v>
                </c:pt>
                <c:pt idx="1084">
                  <c:v>105</c:v>
                </c:pt>
                <c:pt idx="1085">
                  <c:v>105</c:v>
                </c:pt>
                <c:pt idx="1086">
                  <c:v>104</c:v>
                </c:pt>
                <c:pt idx="1087">
                  <c:v>106</c:v>
                </c:pt>
                <c:pt idx="1088">
                  <c:v>104</c:v>
                </c:pt>
                <c:pt idx="1089">
                  <c:v>103</c:v>
                </c:pt>
                <c:pt idx="1090">
                  <c:v>108</c:v>
                </c:pt>
                <c:pt idx="1091">
                  <c:v>102</c:v>
                </c:pt>
                <c:pt idx="1092">
                  <c:v>104</c:v>
                </c:pt>
                <c:pt idx="1093">
                  <c:v>106</c:v>
                </c:pt>
                <c:pt idx="1094">
                  <c:v>109</c:v>
                </c:pt>
                <c:pt idx="1095">
                  <c:v>104</c:v>
                </c:pt>
                <c:pt idx="1096">
                  <c:v>105</c:v>
                </c:pt>
                <c:pt idx="1097">
                  <c:v>105</c:v>
                </c:pt>
                <c:pt idx="1098">
                  <c:v>105</c:v>
                </c:pt>
                <c:pt idx="1099">
                  <c:v>104</c:v>
                </c:pt>
                <c:pt idx="1100">
                  <c:v>104</c:v>
                </c:pt>
                <c:pt idx="1101">
                  <c:v>107</c:v>
                </c:pt>
                <c:pt idx="1102">
                  <c:v>103</c:v>
                </c:pt>
                <c:pt idx="1103">
                  <c:v>101</c:v>
                </c:pt>
                <c:pt idx="1104">
                  <c:v>109</c:v>
                </c:pt>
                <c:pt idx="1105">
                  <c:v>103</c:v>
                </c:pt>
                <c:pt idx="1106">
                  <c:v>104</c:v>
                </c:pt>
                <c:pt idx="1107">
                  <c:v>106</c:v>
                </c:pt>
                <c:pt idx="1108">
                  <c:v>104</c:v>
                </c:pt>
                <c:pt idx="1109">
                  <c:v>107</c:v>
                </c:pt>
                <c:pt idx="1110">
                  <c:v>107</c:v>
                </c:pt>
                <c:pt idx="1111">
                  <c:v>105</c:v>
                </c:pt>
                <c:pt idx="1112">
                  <c:v>105</c:v>
                </c:pt>
                <c:pt idx="1113">
                  <c:v>104</c:v>
                </c:pt>
                <c:pt idx="1114">
                  <c:v>103</c:v>
                </c:pt>
                <c:pt idx="1115">
                  <c:v>104</c:v>
                </c:pt>
                <c:pt idx="1116">
                  <c:v>105</c:v>
                </c:pt>
                <c:pt idx="1117">
                  <c:v>106</c:v>
                </c:pt>
                <c:pt idx="1118">
                  <c:v>105</c:v>
                </c:pt>
                <c:pt idx="1119">
                  <c:v>106</c:v>
                </c:pt>
                <c:pt idx="1120">
                  <c:v>103</c:v>
                </c:pt>
                <c:pt idx="1121">
                  <c:v>104</c:v>
                </c:pt>
                <c:pt idx="1122">
                  <c:v>110</c:v>
                </c:pt>
                <c:pt idx="1123">
                  <c:v>106</c:v>
                </c:pt>
                <c:pt idx="1124">
                  <c:v>107</c:v>
                </c:pt>
                <c:pt idx="1125">
                  <c:v>105</c:v>
                </c:pt>
                <c:pt idx="1126">
                  <c:v>107</c:v>
                </c:pt>
                <c:pt idx="1127">
                  <c:v>106</c:v>
                </c:pt>
                <c:pt idx="1128">
                  <c:v>101</c:v>
                </c:pt>
                <c:pt idx="1129">
                  <c:v>106</c:v>
                </c:pt>
                <c:pt idx="1130">
                  <c:v>107</c:v>
                </c:pt>
                <c:pt idx="1131">
                  <c:v>103</c:v>
                </c:pt>
                <c:pt idx="1132">
                  <c:v>108</c:v>
                </c:pt>
                <c:pt idx="1133">
                  <c:v>104</c:v>
                </c:pt>
                <c:pt idx="1134">
                  <c:v>109</c:v>
                </c:pt>
                <c:pt idx="1135">
                  <c:v>106</c:v>
                </c:pt>
                <c:pt idx="1136">
                  <c:v>104</c:v>
                </c:pt>
                <c:pt idx="1137">
                  <c:v>102</c:v>
                </c:pt>
                <c:pt idx="1138">
                  <c:v>108</c:v>
                </c:pt>
                <c:pt idx="1139">
                  <c:v>105</c:v>
                </c:pt>
                <c:pt idx="1140">
                  <c:v>103</c:v>
                </c:pt>
                <c:pt idx="1141">
                  <c:v>108</c:v>
                </c:pt>
                <c:pt idx="1142">
                  <c:v>108</c:v>
                </c:pt>
                <c:pt idx="1143">
                  <c:v>105</c:v>
                </c:pt>
                <c:pt idx="1144">
                  <c:v>109</c:v>
                </c:pt>
                <c:pt idx="1145">
                  <c:v>105</c:v>
                </c:pt>
                <c:pt idx="1146">
                  <c:v>107</c:v>
                </c:pt>
                <c:pt idx="1147">
                  <c:v>106</c:v>
                </c:pt>
                <c:pt idx="1148">
                  <c:v>102</c:v>
                </c:pt>
                <c:pt idx="1149">
                  <c:v>104</c:v>
                </c:pt>
                <c:pt idx="1150">
                  <c:v>107</c:v>
                </c:pt>
                <c:pt idx="1151">
                  <c:v>107</c:v>
                </c:pt>
                <c:pt idx="1152">
                  <c:v>102</c:v>
                </c:pt>
                <c:pt idx="1153">
                  <c:v>106</c:v>
                </c:pt>
                <c:pt idx="1154">
                  <c:v>105</c:v>
                </c:pt>
                <c:pt idx="1155">
                  <c:v>102</c:v>
                </c:pt>
                <c:pt idx="1156">
                  <c:v>110</c:v>
                </c:pt>
                <c:pt idx="1157">
                  <c:v>107</c:v>
                </c:pt>
                <c:pt idx="1158">
                  <c:v>104</c:v>
                </c:pt>
                <c:pt idx="1159">
                  <c:v>104</c:v>
                </c:pt>
                <c:pt idx="1160">
                  <c:v>106</c:v>
                </c:pt>
                <c:pt idx="1161">
                  <c:v>106</c:v>
                </c:pt>
                <c:pt idx="1162">
                  <c:v>108</c:v>
                </c:pt>
                <c:pt idx="1163">
                  <c:v>105</c:v>
                </c:pt>
                <c:pt idx="1164">
                  <c:v>101</c:v>
                </c:pt>
                <c:pt idx="1165">
                  <c:v>105</c:v>
                </c:pt>
                <c:pt idx="1166">
                  <c:v>102</c:v>
                </c:pt>
                <c:pt idx="1167">
                  <c:v>107</c:v>
                </c:pt>
                <c:pt idx="1168">
                  <c:v>105</c:v>
                </c:pt>
                <c:pt idx="1169">
                  <c:v>103</c:v>
                </c:pt>
                <c:pt idx="1170">
                  <c:v>107</c:v>
                </c:pt>
                <c:pt idx="1171">
                  <c:v>103</c:v>
                </c:pt>
                <c:pt idx="1172">
                  <c:v>109</c:v>
                </c:pt>
                <c:pt idx="1173">
                  <c:v>104</c:v>
                </c:pt>
                <c:pt idx="1174">
                  <c:v>106</c:v>
                </c:pt>
                <c:pt idx="1175">
                  <c:v>106</c:v>
                </c:pt>
                <c:pt idx="1176">
                  <c:v>106</c:v>
                </c:pt>
                <c:pt idx="1177">
                  <c:v>105</c:v>
                </c:pt>
                <c:pt idx="1178">
                  <c:v>106</c:v>
                </c:pt>
                <c:pt idx="1179">
                  <c:v>106</c:v>
                </c:pt>
                <c:pt idx="1180">
                  <c:v>111</c:v>
                </c:pt>
                <c:pt idx="1181">
                  <c:v>106</c:v>
                </c:pt>
                <c:pt idx="1182">
                  <c:v>104</c:v>
                </c:pt>
                <c:pt idx="1183">
                  <c:v>103</c:v>
                </c:pt>
                <c:pt idx="1184">
                  <c:v>111</c:v>
                </c:pt>
                <c:pt idx="1185">
                  <c:v>103</c:v>
                </c:pt>
                <c:pt idx="1186">
                  <c:v>103</c:v>
                </c:pt>
                <c:pt idx="1187">
                  <c:v>103</c:v>
                </c:pt>
                <c:pt idx="1188">
                  <c:v>105</c:v>
                </c:pt>
                <c:pt idx="1189">
                  <c:v>103</c:v>
                </c:pt>
                <c:pt idx="1190">
                  <c:v>107</c:v>
                </c:pt>
                <c:pt idx="1191">
                  <c:v>106</c:v>
                </c:pt>
                <c:pt idx="1192">
                  <c:v>103</c:v>
                </c:pt>
                <c:pt idx="1193">
                  <c:v>107</c:v>
                </c:pt>
                <c:pt idx="1194">
                  <c:v>105</c:v>
                </c:pt>
                <c:pt idx="1195">
                  <c:v>105</c:v>
                </c:pt>
                <c:pt idx="1196">
                  <c:v>103</c:v>
                </c:pt>
                <c:pt idx="1197">
                  <c:v>105</c:v>
                </c:pt>
                <c:pt idx="1198">
                  <c:v>105</c:v>
                </c:pt>
                <c:pt idx="1199">
                  <c:v>106</c:v>
                </c:pt>
                <c:pt idx="1200">
                  <c:v>102</c:v>
                </c:pt>
                <c:pt idx="1201">
                  <c:v>106</c:v>
                </c:pt>
                <c:pt idx="1202">
                  <c:v>106</c:v>
                </c:pt>
                <c:pt idx="1203">
                  <c:v>102</c:v>
                </c:pt>
                <c:pt idx="1204">
                  <c:v>109</c:v>
                </c:pt>
                <c:pt idx="1205">
                  <c:v>106</c:v>
                </c:pt>
                <c:pt idx="1206">
                  <c:v>105</c:v>
                </c:pt>
                <c:pt idx="1207">
                  <c:v>104</c:v>
                </c:pt>
                <c:pt idx="1208">
                  <c:v>105</c:v>
                </c:pt>
                <c:pt idx="1209">
                  <c:v>102</c:v>
                </c:pt>
                <c:pt idx="1210">
                  <c:v>106</c:v>
                </c:pt>
                <c:pt idx="1211">
                  <c:v>107</c:v>
                </c:pt>
                <c:pt idx="1212">
                  <c:v>106</c:v>
                </c:pt>
                <c:pt idx="1213">
                  <c:v>107</c:v>
                </c:pt>
                <c:pt idx="1214">
                  <c:v>108</c:v>
                </c:pt>
                <c:pt idx="1215">
                  <c:v>106</c:v>
                </c:pt>
                <c:pt idx="1216">
                  <c:v>107</c:v>
                </c:pt>
                <c:pt idx="1217">
                  <c:v>108</c:v>
                </c:pt>
                <c:pt idx="1218">
                  <c:v>103</c:v>
                </c:pt>
                <c:pt idx="1219">
                  <c:v>106</c:v>
                </c:pt>
                <c:pt idx="1220">
                  <c:v>105</c:v>
                </c:pt>
                <c:pt idx="1221">
                  <c:v>107</c:v>
                </c:pt>
                <c:pt idx="1222">
                  <c:v>105</c:v>
                </c:pt>
                <c:pt idx="1223">
                  <c:v>107</c:v>
                </c:pt>
                <c:pt idx="1224">
                  <c:v>109</c:v>
                </c:pt>
                <c:pt idx="1225">
                  <c:v>105</c:v>
                </c:pt>
                <c:pt idx="1226">
                  <c:v>106</c:v>
                </c:pt>
                <c:pt idx="1227">
                  <c:v>105</c:v>
                </c:pt>
                <c:pt idx="1228">
                  <c:v>107</c:v>
                </c:pt>
                <c:pt idx="1229">
                  <c:v>106</c:v>
                </c:pt>
                <c:pt idx="1230">
                  <c:v>109</c:v>
                </c:pt>
                <c:pt idx="1231">
                  <c:v>107</c:v>
                </c:pt>
                <c:pt idx="1232">
                  <c:v>105</c:v>
                </c:pt>
                <c:pt idx="1233">
                  <c:v>104</c:v>
                </c:pt>
                <c:pt idx="1234">
                  <c:v>108</c:v>
                </c:pt>
                <c:pt idx="1235">
                  <c:v>107</c:v>
                </c:pt>
                <c:pt idx="1236">
                  <c:v>105</c:v>
                </c:pt>
                <c:pt idx="1237">
                  <c:v>110</c:v>
                </c:pt>
                <c:pt idx="1238">
                  <c:v>105</c:v>
                </c:pt>
                <c:pt idx="1239">
                  <c:v>108</c:v>
                </c:pt>
                <c:pt idx="1240">
                  <c:v>107</c:v>
                </c:pt>
                <c:pt idx="1241">
                  <c:v>111</c:v>
                </c:pt>
                <c:pt idx="1242">
                  <c:v>107</c:v>
                </c:pt>
                <c:pt idx="1243">
                  <c:v>107</c:v>
                </c:pt>
                <c:pt idx="1244">
                  <c:v>111</c:v>
                </c:pt>
                <c:pt idx="1245">
                  <c:v>103</c:v>
                </c:pt>
                <c:pt idx="1246">
                  <c:v>113</c:v>
                </c:pt>
                <c:pt idx="1247">
                  <c:v>112</c:v>
                </c:pt>
                <c:pt idx="1248">
                  <c:v>110</c:v>
                </c:pt>
                <c:pt idx="1249">
                  <c:v>104</c:v>
                </c:pt>
                <c:pt idx="1250">
                  <c:v>111</c:v>
                </c:pt>
                <c:pt idx="1251">
                  <c:v>111</c:v>
                </c:pt>
                <c:pt idx="1252">
                  <c:v>109</c:v>
                </c:pt>
                <c:pt idx="1253">
                  <c:v>107</c:v>
                </c:pt>
                <c:pt idx="1254">
                  <c:v>104</c:v>
                </c:pt>
                <c:pt idx="1255">
                  <c:v>109</c:v>
                </c:pt>
                <c:pt idx="1256">
                  <c:v>112</c:v>
                </c:pt>
                <c:pt idx="1257">
                  <c:v>111</c:v>
                </c:pt>
                <c:pt idx="1258">
                  <c:v>111</c:v>
                </c:pt>
                <c:pt idx="1259">
                  <c:v>104</c:v>
                </c:pt>
                <c:pt idx="1260">
                  <c:v>113</c:v>
                </c:pt>
                <c:pt idx="1261">
                  <c:v>109</c:v>
                </c:pt>
                <c:pt idx="1262">
                  <c:v>112</c:v>
                </c:pt>
                <c:pt idx="1263">
                  <c:v>119</c:v>
                </c:pt>
                <c:pt idx="1264">
                  <c:v>106</c:v>
                </c:pt>
                <c:pt idx="1265">
                  <c:v>113</c:v>
                </c:pt>
                <c:pt idx="1266">
                  <c:v>112</c:v>
                </c:pt>
                <c:pt idx="1267">
                  <c:v>109</c:v>
                </c:pt>
                <c:pt idx="1268">
                  <c:v>111</c:v>
                </c:pt>
                <c:pt idx="1269">
                  <c:v>108</c:v>
                </c:pt>
                <c:pt idx="1270">
                  <c:v>109</c:v>
                </c:pt>
                <c:pt idx="1271">
                  <c:v>120</c:v>
                </c:pt>
                <c:pt idx="1272">
                  <c:v>105</c:v>
                </c:pt>
                <c:pt idx="1273">
                  <c:v>107</c:v>
                </c:pt>
                <c:pt idx="1274">
                  <c:v>109</c:v>
                </c:pt>
                <c:pt idx="1275">
                  <c:v>112</c:v>
                </c:pt>
                <c:pt idx="1276">
                  <c:v>107</c:v>
                </c:pt>
                <c:pt idx="1277">
                  <c:v>119</c:v>
                </c:pt>
                <c:pt idx="1278">
                  <c:v>116</c:v>
                </c:pt>
                <c:pt idx="1279">
                  <c:v>111</c:v>
                </c:pt>
                <c:pt idx="1280">
                  <c:v>127</c:v>
                </c:pt>
                <c:pt idx="1281">
                  <c:v>115</c:v>
                </c:pt>
                <c:pt idx="1282">
                  <c:v>108</c:v>
                </c:pt>
                <c:pt idx="1283">
                  <c:v>114</c:v>
                </c:pt>
                <c:pt idx="1284">
                  <c:v>116</c:v>
                </c:pt>
                <c:pt idx="1285">
                  <c:v>113</c:v>
                </c:pt>
                <c:pt idx="1286">
                  <c:v>113</c:v>
                </c:pt>
                <c:pt idx="1287">
                  <c:v>110</c:v>
                </c:pt>
                <c:pt idx="1288">
                  <c:v>107</c:v>
                </c:pt>
                <c:pt idx="1289">
                  <c:v>119</c:v>
                </c:pt>
                <c:pt idx="1290">
                  <c:v>111</c:v>
                </c:pt>
                <c:pt idx="1291">
                  <c:v>110</c:v>
                </c:pt>
                <c:pt idx="1292">
                  <c:v>123</c:v>
                </c:pt>
                <c:pt idx="1293">
                  <c:v>118</c:v>
                </c:pt>
                <c:pt idx="1294">
                  <c:v>114</c:v>
                </c:pt>
                <c:pt idx="1295">
                  <c:v>110</c:v>
                </c:pt>
                <c:pt idx="1296">
                  <c:v>120</c:v>
                </c:pt>
                <c:pt idx="1297">
                  <c:v>113</c:v>
                </c:pt>
                <c:pt idx="1298">
                  <c:v>113</c:v>
                </c:pt>
                <c:pt idx="1299">
                  <c:v>114</c:v>
                </c:pt>
                <c:pt idx="1300">
                  <c:v>125</c:v>
                </c:pt>
                <c:pt idx="1301">
                  <c:v>120</c:v>
                </c:pt>
                <c:pt idx="1302">
                  <c:v>113</c:v>
                </c:pt>
                <c:pt idx="1303">
                  <c:v>114</c:v>
                </c:pt>
                <c:pt idx="1304">
                  <c:v>113</c:v>
                </c:pt>
                <c:pt idx="1305">
                  <c:v>117</c:v>
                </c:pt>
                <c:pt idx="1306">
                  <c:v>120</c:v>
                </c:pt>
                <c:pt idx="1307">
                  <c:v>127</c:v>
                </c:pt>
                <c:pt idx="1308">
                  <c:v>118</c:v>
                </c:pt>
                <c:pt idx="1309">
                  <c:v>117</c:v>
                </c:pt>
                <c:pt idx="1310">
                  <c:v>124</c:v>
                </c:pt>
                <c:pt idx="1311">
                  <c:v>131</c:v>
                </c:pt>
                <c:pt idx="1312">
                  <c:v>125</c:v>
                </c:pt>
                <c:pt idx="1313">
                  <c:v>127</c:v>
                </c:pt>
                <c:pt idx="1314">
                  <c:v>125</c:v>
                </c:pt>
                <c:pt idx="1315">
                  <c:v>119</c:v>
                </c:pt>
                <c:pt idx="1316">
                  <c:v>127</c:v>
                </c:pt>
                <c:pt idx="1317">
                  <c:v>119</c:v>
                </c:pt>
                <c:pt idx="1318">
                  <c:v>116</c:v>
                </c:pt>
                <c:pt idx="1319">
                  <c:v>121</c:v>
                </c:pt>
                <c:pt idx="1320">
                  <c:v>127</c:v>
                </c:pt>
                <c:pt idx="1321">
                  <c:v>125</c:v>
                </c:pt>
                <c:pt idx="1322">
                  <c:v>131</c:v>
                </c:pt>
                <c:pt idx="1323">
                  <c:v>124</c:v>
                </c:pt>
                <c:pt idx="1324">
                  <c:v>116</c:v>
                </c:pt>
                <c:pt idx="1325">
                  <c:v>123</c:v>
                </c:pt>
                <c:pt idx="1326">
                  <c:v>128</c:v>
                </c:pt>
                <c:pt idx="1327">
                  <c:v>132</c:v>
                </c:pt>
                <c:pt idx="1328">
                  <c:v>127</c:v>
                </c:pt>
                <c:pt idx="1329">
                  <c:v>125</c:v>
                </c:pt>
                <c:pt idx="1330">
                  <c:v>120</c:v>
                </c:pt>
                <c:pt idx="1331">
                  <c:v>140</c:v>
                </c:pt>
                <c:pt idx="1332">
                  <c:v>126</c:v>
                </c:pt>
                <c:pt idx="1333">
                  <c:v>127</c:v>
                </c:pt>
                <c:pt idx="1334">
                  <c:v>129</c:v>
                </c:pt>
                <c:pt idx="1335">
                  <c:v>124</c:v>
                </c:pt>
                <c:pt idx="1336">
                  <c:v>126</c:v>
                </c:pt>
                <c:pt idx="1337">
                  <c:v>123</c:v>
                </c:pt>
                <c:pt idx="1338">
                  <c:v>131</c:v>
                </c:pt>
                <c:pt idx="1339">
                  <c:v>125</c:v>
                </c:pt>
                <c:pt idx="1340">
                  <c:v>124</c:v>
                </c:pt>
                <c:pt idx="1341">
                  <c:v>130</c:v>
                </c:pt>
                <c:pt idx="1342">
                  <c:v>125</c:v>
                </c:pt>
                <c:pt idx="1343">
                  <c:v>124</c:v>
                </c:pt>
                <c:pt idx="1344">
                  <c:v>140</c:v>
                </c:pt>
                <c:pt idx="1345">
                  <c:v>131</c:v>
                </c:pt>
                <c:pt idx="1346">
                  <c:v>131</c:v>
                </c:pt>
                <c:pt idx="1347">
                  <c:v>137</c:v>
                </c:pt>
                <c:pt idx="1348">
                  <c:v>130</c:v>
                </c:pt>
                <c:pt idx="1349">
                  <c:v>135</c:v>
                </c:pt>
                <c:pt idx="1350">
                  <c:v>133</c:v>
                </c:pt>
                <c:pt idx="1351">
                  <c:v>123</c:v>
                </c:pt>
                <c:pt idx="1352">
                  <c:v>134</c:v>
                </c:pt>
                <c:pt idx="1353">
                  <c:v>131</c:v>
                </c:pt>
                <c:pt idx="1354">
                  <c:v>134</c:v>
                </c:pt>
                <c:pt idx="1355">
                  <c:v>127</c:v>
                </c:pt>
                <c:pt idx="1356">
                  <c:v>129</c:v>
                </c:pt>
                <c:pt idx="1357">
                  <c:v>143</c:v>
                </c:pt>
                <c:pt idx="1358">
                  <c:v>141</c:v>
                </c:pt>
                <c:pt idx="1359">
                  <c:v>138</c:v>
                </c:pt>
                <c:pt idx="1360">
                  <c:v>137</c:v>
                </c:pt>
                <c:pt idx="1361">
                  <c:v>129</c:v>
                </c:pt>
                <c:pt idx="1362">
                  <c:v>132</c:v>
                </c:pt>
                <c:pt idx="1363">
                  <c:v>134</c:v>
                </c:pt>
                <c:pt idx="1364">
                  <c:v>126</c:v>
                </c:pt>
                <c:pt idx="1365">
                  <c:v>137</c:v>
                </c:pt>
                <c:pt idx="1366">
                  <c:v>122</c:v>
                </c:pt>
                <c:pt idx="1367">
                  <c:v>125</c:v>
                </c:pt>
                <c:pt idx="1368">
                  <c:v>131</c:v>
                </c:pt>
                <c:pt idx="1369">
                  <c:v>133</c:v>
                </c:pt>
                <c:pt idx="1370">
                  <c:v>125</c:v>
                </c:pt>
                <c:pt idx="1371">
                  <c:v>130</c:v>
                </c:pt>
                <c:pt idx="1372">
                  <c:v>127</c:v>
                </c:pt>
                <c:pt idx="1373">
                  <c:v>127</c:v>
                </c:pt>
                <c:pt idx="1374">
                  <c:v>148</c:v>
                </c:pt>
                <c:pt idx="1375">
                  <c:v>131</c:v>
                </c:pt>
                <c:pt idx="1376">
                  <c:v>135</c:v>
                </c:pt>
                <c:pt idx="1377">
                  <c:v>138</c:v>
                </c:pt>
                <c:pt idx="1378">
                  <c:v>139</c:v>
                </c:pt>
                <c:pt idx="1379">
                  <c:v>128</c:v>
                </c:pt>
                <c:pt idx="1380">
                  <c:v>132</c:v>
                </c:pt>
                <c:pt idx="1381">
                  <c:v>131</c:v>
                </c:pt>
                <c:pt idx="1382">
                  <c:v>131</c:v>
                </c:pt>
                <c:pt idx="1383">
                  <c:v>129</c:v>
                </c:pt>
                <c:pt idx="1384">
                  <c:v>133</c:v>
                </c:pt>
                <c:pt idx="1385">
                  <c:v>141</c:v>
                </c:pt>
                <c:pt idx="1386">
                  <c:v>128</c:v>
                </c:pt>
                <c:pt idx="1387">
                  <c:v>129</c:v>
                </c:pt>
                <c:pt idx="1388">
                  <c:v>130</c:v>
                </c:pt>
                <c:pt idx="1389">
                  <c:v>137</c:v>
                </c:pt>
                <c:pt idx="1390">
                  <c:v>133</c:v>
                </c:pt>
                <c:pt idx="1391">
                  <c:v>125</c:v>
                </c:pt>
                <c:pt idx="1392">
                  <c:v>136</c:v>
                </c:pt>
                <c:pt idx="1393">
                  <c:v>120</c:v>
                </c:pt>
                <c:pt idx="1394">
                  <c:v>133</c:v>
                </c:pt>
                <c:pt idx="1395">
                  <c:v>136</c:v>
                </c:pt>
                <c:pt idx="1396">
                  <c:v>139</c:v>
                </c:pt>
                <c:pt idx="1397">
                  <c:v>134</c:v>
                </c:pt>
                <c:pt idx="1398">
                  <c:v>124</c:v>
                </c:pt>
                <c:pt idx="1399">
                  <c:v>129</c:v>
                </c:pt>
                <c:pt idx="1400">
                  <c:v>126</c:v>
                </c:pt>
                <c:pt idx="1401">
                  <c:v>131</c:v>
                </c:pt>
                <c:pt idx="1402">
                  <c:v>133</c:v>
                </c:pt>
                <c:pt idx="1403">
                  <c:v>128</c:v>
                </c:pt>
                <c:pt idx="1404">
                  <c:v>131</c:v>
                </c:pt>
                <c:pt idx="1405">
                  <c:v>121</c:v>
                </c:pt>
                <c:pt idx="1406">
                  <c:v>129</c:v>
                </c:pt>
                <c:pt idx="1407">
                  <c:v>132</c:v>
                </c:pt>
                <c:pt idx="1408">
                  <c:v>128</c:v>
                </c:pt>
                <c:pt idx="1409">
                  <c:v>125</c:v>
                </c:pt>
                <c:pt idx="1410">
                  <c:v>128</c:v>
                </c:pt>
                <c:pt idx="1411">
                  <c:v>120</c:v>
                </c:pt>
                <c:pt idx="1412">
                  <c:v>127</c:v>
                </c:pt>
                <c:pt idx="1413">
                  <c:v>125</c:v>
                </c:pt>
                <c:pt idx="1414">
                  <c:v>126</c:v>
                </c:pt>
                <c:pt idx="1415">
                  <c:v>123</c:v>
                </c:pt>
                <c:pt idx="1416">
                  <c:v>125</c:v>
                </c:pt>
                <c:pt idx="1417">
                  <c:v>124</c:v>
                </c:pt>
                <c:pt idx="1418">
                  <c:v>118</c:v>
                </c:pt>
                <c:pt idx="1419">
                  <c:v>118</c:v>
                </c:pt>
                <c:pt idx="1420">
                  <c:v>126</c:v>
                </c:pt>
                <c:pt idx="1421">
                  <c:v>121</c:v>
                </c:pt>
                <c:pt idx="1422">
                  <c:v>122</c:v>
                </c:pt>
                <c:pt idx="1423">
                  <c:v>119</c:v>
                </c:pt>
                <c:pt idx="1424">
                  <c:v>126</c:v>
                </c:pt>
                <c:pt idx="1425">
                  <c:v>118</c:v>
                </c:pt>
                <c:pt idx="1426">
                  <c:v>111</c:v>
                </c:pt>
                <c:pt idx="1427">
                  <c:v>123</c:v>
                </c:pt>
                <c:pt idx="1428">
                  <c:v>118</c:v>
                </c:pt>
                <c:pt idx="1429">
                  <c:v>126</c:v>
                </c:pt>
                <c:pt idx="1430">
                  <c:v>120</c:v>
                </c:pt>
                <c:pt idx="1431">
                  <c:v>112</c:v>
                </c:pt>
                <c:pt idx="1432">
                  <c:v>129</c:v>
                </c:pt>
                <c:pt idx="1433">
                  <c:v>114</c:v>
                </c:pt>
                <c:pt idx="1434">
                  <c:v>114</c:v>
                </c:pt>
                <c:pt idx="1435">
                  <c:v>114</c:v>
                </c:pt>
                <c:pt idx="1436">
                  <c:v>118</c:v>
                </c:pt>
                <c:pt idx="1437">
                  <c:v>123</c:v>
                </c:pt>
                <c:pt idx="1438">
                  <c:v>120</c:v>
                </c:pt>
                <c:pt idx="1439">
                  <c:v>122</c:v>
                </c:pt>
                <c:pt idx="1440">
                  <c:v>119</c:v>
                </c:pt>
                <c:pt idx="1441">
                  <c:v>118</c:v>
                </c:pt>
                <c:pt idx="1442">
                  <c:v>120</c:v>
                </c:pt>
                <c:pt idx="1443">
                  <c:v>111</c:v>
                </c:pt>
                <c:pt idx="1444">
                  <c:v>114</c:v>
                </c:pt>
                <c:pt idx="1445">
                  <c:v>117</c:v>
                </c:pt>
                <c:pt idx="1446">
                  <c:v>116</c:v>
                </c:pt>
                <c:pt idx="1447">
                  <c:v>113</c:v>
                </c:pt>
                <c:pt idx="1448">
                  <c:v>118</c:v>
                </c:pt>
                <c:pt idx="1449">
                  <c:v>111</c:v>
                </c:pt>
                <c:pt idx="1450">
                  <c:v>122</c:v>
                </c:pt>
                <c:pt idx="1451">
                  <c:v>112</c:v>
                </c:pt>
                <c:pt idx="1452">
                  <c:v>114</c:v>
                </c:pt>
                <c:pt idx="1453">
                  <c:v>114</c:v>
                </c:pt>
                <c:pt idx="1454">
                  <c:v>116</c:v>
                </c:pt>
                <c:pt idx="1455">
                  <c:v>115</c:v>
                </c:pt>
                <c:pt idx="1456">
                  <c:v>110</c:v>
                </c:pt>
                <c:pt idx="1457">
                  <c:v>110</c:v>
                </c:pt>
                <c:pt idx="1458">
                  <c:v>113</c:v>
                </c:pt>
                <c:pt idx="1459">
                  <c:v>118</c:v>
                </c:pt>
                <c:pt idx="1460">
                  <c:v>112</c:v>
                </c:pt>
                <c:pt idx="1461">
                  <c:v>118</c:v>
                </c:pt>
                <c:pt idx="1462">
                  <c:v>118</c:v>
                </c:pt>
                <c:pt idx="1463">
                  <c:v>115</c:v>
                </c:pt>
                <c:pt idx="1464">
                  <c:v>110</c:v>
                </c:pt>
                <c:pt idx="1465">
                  <c:v>115</c:v>
                </c:pt>
                <c:pt idx="1466">
                  <c:v>114</c:v>
                </c:pt>
                <c:pt idx="1467">
                  <c:v>112</c:v>
                </c:pt>
                <c:pt idx="1468">
                  <c:v>110</c:v>
                </c:pt>
                <c:pt idx="1469">
                  <c:v>115</c:v>
                </c:pt>
                <c:pt idx="1470">
                  <c:v>108</c:v>
                </c:pt>
                <c:pt idx="1471">
                  <c:v>111</c:v>
                </c:pt>
                <c:pt idx="1472">
                  <c:v>115</c:v>
                </c:pt>
                <c:pt idx="1473">
                  <c:v>109</c:v>
                </c:pt>
                <c:pt idx="1474">
                  <c:v>110</c:v>
                </c:pt>
                <c:pt idx="1475">
                  <c:v>114</c:v>
                </c:pt>
                <c:pt idx="1476">
                  <c:v>106</c:v>
                </c:pt>
                <c:pt idx="1477">
                  <c:v>108</c:v>
                </c:pt>
                <c:pt idx="1478">
                  <c:v>108</c:v>
                </c:pt>
                <c:pt idx="1479">
                  <c:v>104</c:v>
                </c:pt>
                <c:pt idx="1480">
                  <c:v>108</c:v>
                </c:pt>
                <c:pt idx="1481">
                  <c:v>105</c:v>
                </c:pt>
                <c:pt idx="1482">
                  <c:v>110</c:v>
                </c:pt>
                <c:pt idx="1483">
                  <c:v>107</c:v>
                </c:pt>
                <c:pt idx="1484">
                  <c:v>113</c:v>
                </c:pt>
                <c:pt idx="1485">
                  <c:v>110</c:v>
                </c:pt>
                <c:pt idx="1486">
                  <c:v>109</c:v>
                </c:pt>
                <c:pt idx="1487">
                  <c:v>108</c:v>
                </c:pt>
                <c:pt idx="1488">
                  <c:v>109</c:v>
                </c:pt>
                <c:pt idx="1489">
                  <c:v>113</c:v>
                </c:pt>
                <c:pt idx="1490">
                  <c:v>110</c:v>
                </c:pt>
                <c:pt idx="1491">
                  <c:v>108</c:v>
                </c:pt>
                <c:pt idx="1492">
                  <c:v>116</c:v>
                </c:pt>
                <c:pt idx="1493">
                  <c:v>108</c:v>
                </c:pt>
                <c:pt idx="1494">
                  <c:v>109</c:v>
                </c:pt>
                <c:pt idx="1495">
                  <c:v>108</c:v>
                </c:pt>
                <c:pt idx="1496">
                  <c:v>109</c:v>
                </c:pt>
                <c:pt idx="1497">
                  <c:v>105</c:v>
                </c:pt>
                <c:pt idx="1498">
                  <c:v>109</c:v>
                </c:pt>
                <c:pt idx="1499">
                  <c:v>104</c:v>
                </c:pt>
                <c:pt idx="1500">
                  <c:v>106</c:v>
                </c:pt>
                <c:pt idx="1501">
                  <c:v>111</c:v>
                </c:pt>
                <c:pt idx="1502">
                  <c:v>108</c:v>
                </c:pt>
                <c:pt idx="1503">
                  <c:v>105</c:v>
                </c:pt>
                <c:pt idx="1504">
                  <c:v>104</c:v>
                </c:pt>
                <c:pt idx="1505">
                  <c:v>109</c:v>
                </c:pt>
                <c:pt idx="1506">
                  <c:v>104</c:v>
                </c:pt>
                <c:pt idx="1507">
                  <c:v>109</c:v>
                </c:pt>
                <c:pt idx="1508">
                  <c:v>107</c:v>
                </c:pt>
                <c:pt idx="1509">
                  <c:v>108</c:v>
                </c:pt>
                <c:pt idx="1510">
                  <c:v>113</c:v>
                </c:pt>
                <c:pt idx="1511">
                  <c:v>107</c:v>
                </c:pt>
                <c:pt idx="1512">
                  <c:v>107</c:v>
                </c:pt>
                <c:pt idx="1513">
                  <c:v>108</c:v>
                </c:pt>
                <c:pt idx="1514">
                  <c:v>106</c:v>
                </c:pt>
                <c:pt idx="1515">
                  <c:v>106</c:v>
                </c:pt>
                <c:pt idx="1516">
                  <c:v>110</c:v>
                </c:pt>
                <c:pt idx="1517">
                  <c:v>105</c:v>
                </c:pt>
                <c:pt idx="1518">
                  <c:v>110</c:v>
                </c:pt>
                <c:pt idx="1519">
                  <c:v>108</c:v>
                </c:pt>
                <c:pt idx="1520">
                  <c:v>105</c:v>
                </c:pt>
                <c:pt idx="1521">
                  <c:v>110</c:v>
                </c:pt>
                <c:pt idx="1522">
                  <c:v>106</c:v>
                </c:pt>
                <c:pt idx="1523">
                  <c:v>109</c:v>
                </c:pt>
                <c:pt idx="1524">
                  <c:v>106</c:v>
                </c:pt>
                <c:pt idx="1525">
                  <c:v>103</c:v>
                </c:pt>
                <c:pt idx="1526">
                  <c:v>109</c:v>
                </c:pt>
                <c:pt idx="1527">
                  <c:v>109</c:v>
                </c:pt>
                <c:pt idx="1528">
                  <c:v>106</c:v>
                </c:pt>
                <c:pt idx="1529">
                  <c:v>108</c:v>
                </c:pt>
                <c:pt idx="1530">
                  <c:v>109</c:v>
                </c:pt>
                <c:pt idx="1531">
                  <c:v>109</c:v>
                </c:pt>
                <c:pt idx="1532">
                  <c:v>105</c:v>
                </c:pt>
                <c:pt idx="1533">
                  <c:v>109</c:v>
                </c:pt>
                <c:pt idx="1534">
                  <c:v>106</c:v>
                </c:pt>
                <c:pt idx="1535">
                  <c:v>105</c:v>
                </c:pt>
                <c:pt idx="1536">
                  <c:v>108</c:v>
                </c:pt>
                <c:pt idx="1537">
                  <c:v>106</c:v>
                </c:pt>
                <c:pt idx="1538">
                  <c:v>109</c:v>
                </c:pt>
                <c:pt idx="1539">
                  <c:v>105</c:v>
                </c:pt>
                <c:pt idx="1540">
                  <c:v>112</c:v>
                </c:pt>
                <c:pt idx="1541">
                  <c:v>109</c:v>
                </c:pt>
                <c:pt idx="1542">
                  <c:v>106</c:v>
                </c:pt>
                <c:pt idx="1543">
                  <c:v>112</c:v>
                </c:pt>
                <c:pt idx="1544">
                  <c:v>105</c:v>
                </c:pt>
                <c:pt idx="1545">
                  <c:v>104</c:v>
                </c:pt>
                <c:pt idx="1546">
                  <c:v>108</c:v>
                </c:pt>
                <c:pt idx="1547">
                  <c:v>105</c:v>
                </c:pt>
                <c:pt idx="1548">
                  <c:v>105</c:v>
                </c:pt>
                <c:pt idx="1549">
                  <c:v>104</c:v>
                </c:pt>
                <c:pt idx="1550">
                  <c:v>105</c:v>
                </c:pt>
                <c:pt idx="1551">
                  <c:v>106</c:v>
                </c:pt>
                <c:pt idx="1552">
                  <c:v>105</c:v>
                </c:pt>
                <c:pt idx="1553">
                  <c:v>105</c:v>
                </c:pt>
                <c:pt idx="1554">
                  <c:v>106</c:v>
                </c:pt>
                <c:pt idx="1555">
                  <c:v>107</c:v>
                </c:pt>
                <c:pt idx="1556">
                  <c:v>108</c:v>
                </c:pt>
                <c:pt idx="1557">
                  <c:v>104</c:v>
                </c:pt>
                <c:pt idx="1558">
                  <c:v>105</c:v>
                </c:pt>
                <c:pt idx="1559">
                  <c:v>105</c:v>
                </c:pt>
                <c:pt idx="1560">
                  <c:v>102</c:v>
                </c:pt>
                <c:pt idx="1561">
                  <c:v>107</c:v>
                </c:pt>
                <c:pt idx="1562">
                  <c:v>110</c:v>
                </c:pt>
                <c:pt idx="1563">
                  <c:v>109</c:v>
                </c:pt>
                <c:pt idx="1564">
                  <c:v>103</c:v>
                </c:pt>
                <c:pt idx="1565">
                  <c:v>105</c:v>
                </c:pt>
                <c:pt idx="1566">
                  <c:v>107</c:v>
                </c:pt>
                <c:pt idx="1567">
                  <c:v>106</c:v>
                </c:pt>
                <c:pt idx="1568">
                  <c:v>108</c:v>
                </c:pt>
                <c:pt idx="1569">
                  <c:v>103</c:v>
                </c:pt>
                <c:pt idx="1570">
                  <c:v>107</c:v>
                </c:pt>
                <c:pt idx="1571">
                  <c:v>106</c:v>
                </c:pt>
                <c:pt idx="1572">
                  <c:v>106</c:v>
                </c:pt>
                <c:pt idx="1573">
                  <c:v>104</c:v>
                </c:pt>
                <c:pt idx="1574">
                  <c:v>106</c:v>
                </c:pt>
                <c:pt idx="1575">
                  <c:v>106</c:v>
                </c:pt>
                <c:pt idx="1576">
                  <c:v>103</c:v>
                </c:pt>
                <c:pt idx="1577">
                  <c:v>106</c:v>
                </c:pt>
                <c:pt idx="1578">
                  <c:v>107</c:v>
                </c:pt>
                <c:pt idx="1579">
                  <c:v>110</c:v>
                </c:pt>
                <c:pt idx="1580">
                  <c:v>110</c:v>
                </c:pt>
                <c:pt idx="1581">
                  <c:v>111</c:v>
                </c:pt>
                <c:pt idx="1582">
                  <c:v>104</c:v>
                </c:pt>
                <c:pt idx="1583">
                  <c:v>109</c:v>
                </c:pt>
                <c:pt idx="1584">
                  <c:v>107</c:v>
                </c:pt>
                <c:pt idx="1585">
                  <c:v>106</c:v>
                </c:pt>
                <c:pt idx="1586">
                  <c:v>103</c:v>
                </c:pt>
                <c:pt idx="1587">
                  <c:v>110</c:v>
                </c:pt>
                <c:pt idx="1588">
                  <c:v>104</c:v>
                </c:pt>
                <c:pt idx="1589">
                  <c:v>106</c:v>
                </c:pt>
                <c:pt idx="1590">
                  <c:v>107</c:v>
                </c:pt>
                <c:pt idx="1591">
                  <c:v>108</c:v>
                </c:pt>
                <c:pt idx="1592">
                  <c:v>103</c:v>
                </c:pt>
                <c:pt idx="1593">
                  <c:v>106</c:v>
                </c:pt>
                <c:pt idx="1594">
                  <c:v>102</c:v>
                </c:pt>
                <c:pt idx="1595">
                  <c:v>106</c:v>
                </c:pt>
                <c:pt idx="1596">
                  <c:v>106</c:v>
                </c:pt>
                <c:pt idx="1597">
                  <c:v>105</c:v>
                </c:pt>
                <c:pt idx="1598">
                  <c:v>106</c:v>
                </c:pt>
                <c:pt idx="1599">
                  <c:v>105</c:v>
                </c:pt>
                <c:pt idx="1600">
                  <c:v>105</c:v>
                </c:pt>
                <c:pt idx="1601">
                  <c:v>104</c:v>
                </c:pt>
                <c:pt idx="1602">
                  <c:v>109</c:v>
                </c:pt>
                <c:pt idx="1603">
                  <c:v>108</c:v>
                </c:pt>
                <c:pt idx="1604">
                  <c:v>113</c:v>
                </c:pt>
                <c:pt idx="1605">
                  <c:v>108</c:v>
                </c:pt>
                <c:pt idx="1606">
                  <c:v>106</c:v>
                </c:pt>
                <c:pt idx="1607">
                  <c:v>105</c:v>
                </c:pt>
                <c:pt idx="1608">
                  <c:v>103</c:v>
                </c:pt>
                <c:pt idx="1609">
                  <c:v>108</c:v>
                </c:pt>
                <c:pt idx="1610">
                  <c:v>108</c:v>
                </c:pt>
                <c:pt idx="1611">
                  <c:v>103</c:v>
                </c:pt>
                <c:pt idx="1612">
                  <c:v>106</c:v>
                </c:pt>
                <c:pt idx="1613">
                  <c:v>108</c:v>
                </c:pt>
                <c:pt idx="1614">
                  <c:v>111</c:v>
                </c:pt>
                <c:pt idx="1615">
                  <c:v>105</c:v>
                </c:pt>
                <c:pt idx="1616">
                  <c:v>107</c:v>
                </c:pt>
                <c:pt idx="1617">
                  <c:v>104</c:v>
                </c:pt>
                <c:pt idx="1618">
                  <c:v>104</c:v>
                </c:pt>
                <c:pt idx="1619">
                  <c:v>106</c:v>
                </c:pt>
                <c:pt idx="1620">
                  <c:v>106</c:v>
                </c:pt>
                <c:pt idx="1621">
                  <c:v>107</c:v>
                </c:pt>
                <c:pt idx="1622">
                  <c:v>106</c:v>
                </c:pt>
                <c:pt idx="1623">
                  <c:v>110</c:v>
                </c:pt>
                <c:pt idx="1624">
                  <c:v>105</c:v>
                </c:pt>
                <c:pt idx="1625">
                  <c:v>108</c:v>
                </c:pt>
                <c:pt idx="1626">
                  <c:v>106</c:v>
                </c:pt>
                <c:pt idx="1627">
                  <c:v>109</c:v>
                </c:pt>
                <c:pt idx="1628">
                  <c:v>108</c:v>
                </c:pt>
                <c:pt idx="1629">
                  <c:v>104</c:v>
                </c:pt>
                <c:pt idx="1630">
                  <c:v>103</c:v>
                </c:pt>
                <c:pt idx="1631">
                  <c:v>105</c:v>
                </c:pt>
                <c:pt idx="1632">
                  <c:v>108</c:v>
                </c:pt>
                <c:pt idx="1633">
                  <c:v>109</c:v>
                </c:pt>
                <c:pt idx="1634">
                  <c:v>107</c:v>
                </c:pt>
                <c:pt idx="1635">
                  <c:v>106</c:v>
                </c:pt>
                <c:pt idx="1636">
                  <c:v>107</c:v>
                </c:pt>
                <c:pt idx="1637">
                  <c:v>106</c:v>
                </c:pt>
                <c:pt idx="1638">
                  <c:v>106</c:v>
                </c:pt>
                <c:pt idx="1639">
                  <c:v>106</c:v>
                </c:pt>
                <c:pt idx="1640">
                  <c:v>102</c:v>
                </c:pt>
                <c:pt idx="1641">
                  <c:v>105</c:v>
                </c:pt>
                <c:pt idx="1642">
                  <c:v>106</c:v>
                </c:pt>
                <c:pt idx="1643">
                  <c:v>106</c:v>
                </c:pt>
                <c:pt idx="1644">
                  <c:v>100</c:v>
                </c:pt>
                <c:pt idx="1645">
                  <c:v>107</c:v>
                </c:pt>
                <c:pt idx="1646">
                  <c:v>106</c:v>
                </c:pt>
                <c:pt idx="1647">
                  <c:v>109</c:v>
                </c:pt>
                <c:pt idx="1648">
                  <c:v>103</c:v>
                </c:pt>
                <c:pt idx="1649">
                  <c:v>109</c:v>
                </c:pt>
                <c:pt idx="1650">
                  <c:v>106</c:v>
                </c:pt>
                <c:pt idx="1651">
                  <c:v>107</c:v>
                </c:pt>
                <c:pt idx="1652">
                  <c:v>102</c:v>
                </c:pt>
                <c:pt idx="1653">
                  <c:v>103</c:v>
                </c:pt>
                <c:pt idx="1654">
                  <c:v>104</c:v>
                </c:pt>
                <c:pt idx="1655">
                  <c:v>107</c:v>
                </c:pt>
                <c:pt idx="1656">
                  <c:v>103</c:v>
                </c:pt>
                <c:pt idx="1657">
                  <c:v>104</c:v>
                </c:pt>
                <c:pt idx="1658">
                  <c:v>104</c:v>
                </c:pt>
                <c:pt idx="1659">
                  <c:v>106</c:v>
                </c:pt>
                <c:pt idx="1660">
                  <c:v>107</c:v>
                </c:pt>
                <c:pt idx="1661">
                  <c:v>107</c:v>
                </c:pt>
                <c:pt idx="1662">
                  <c:v>103</c:v>
                </c:pt>
                <c:pt idx="1663">
                  <c:v>113</c:v>
                </c:pt>
                <c:pt idx="1664">
                  <c:v>111</c:v>
                </c:pt>
                <c:pt idx="1665">
                  <c:v>104</c:v>
                </c:pt>
                <c:pt idx="1666">
                  <c:v>107</c:v>
                </c:pt>
                <c:pt idx="1667">
                  <c:v>106</c:v>
                </c:pt>
                <c:pt idx="1668">
                  <c:v>103</c:v>
                </c:pt>
                <c:pt idx="1669">
                  <c:v>110</c:v>
                </c:pt>
                <c:pt idx="1670">
                  <c:v>107</c:v>
                </c:pt>
                <c:pt idx="1671">
                  <c:v>106</c:v>
                </c:pt>
                <c:pt idx="1672">
                  <c:v>107</c:v>
                </c:pt>
                <c:pt idx="1673">
                  <c:v>103</c:v>
                </c:pt>
                <c:pt idx="1674">
                  <c:v>113</c:v>
                </c:pt>
                <c:pt idx="1675">
                  <c:v>108</c:v>
                </c:pt>
                <c:pt idx="1676">
                  <c:v>107</c:v>
                </c:pt>
                <c:pt idx="1677">
                  <c:v>105</c:v>
                </c:pt>
                <c:pt idx="1678">
                  <c:v>103</c:v>
                </c:pt>
                <c:pt idx="1679">
                  <c:v>107</c:v>
                </c:pt>
                <c:pt idx="1680">
                  <c:v>103</c:v>
                </c:pt>
                <c:pt idx="1681">
                  <c:v>106</c:v>
                </c:pt>
                <c:pt idx="1682">
                  <c:v>109</c:v>
                </c:pt>
                <c:pt idx="1683">
                  <c:v>106</c:v>
                </c:pt>
                <c:pt idx="1684">
                  <c:v>110</c:v>
                </c:pt>
                <c:pt idx="1685">
                  <c:v>110</c:v>
                </c:pt>
                <c:pt idx="1686">
                  <c:v>105</c:v>
                </c:pt>
                <c:pt idx="1687">
                  <c:v>111</c:v>
                </c:pt>
                <c:pt idx="1688">
                  <c:v>107</c:v>
                </c:pt>
                <c:pt idx="1689">
                  <c:v>108</c:v>
                </c:pt>
                <c:pt idx="1690">
                  <c:v>111</c:v>
                </c:pt>
                <c:pt idx="1691">
                  <c:v>105</c:v>
                </c:pt>
                <c:pt idx="1692">
                  <c:v>103</c:v>
                </c:pt>
                <c:pt idx="1693">
                  <c:v>108</c:v>
                </c:pt>
                <c:pt idx="1694">
                  <c:v>106</c:v>
                </c:pt>
                <c:pt idx="1695">
                  <c:v>110</c:v>
                </c:pt>
                <c:pt idx="1696">
                  <c:v>107</c:v>
                </c:pt>
                <c:pt idx="1697">
                  <c:v>110</c:v>
                </c:pt>
                <c:pt idx="1698">
                  <c:v>105</c:v>
                </c:pt>
                <c:pt idx="1699">
                  <c:v>106</c:v>
                </c:pt>
                <c:pt idx="1700">
                  <c:v>109</c:v>
                </c:pt>
                <c:pt idx="1701">
                  <c:v>105</c:v>
                </c:pt>
                <c:pt idx="1702">
                  <c:v>106</c:v>
                </c:pt>
                <c:pt idx="1703">
                  <c:v>108</c:v>
                </c:pt>
                <c:pt idx="1704">
                  <c:v>107</c:v>
                </c:pt>
                <c:pt idx="1705">
                  <c:v>111</c:v>
                </c:pt>
                <c:pt idx="1706">
                  <c:v>109</c:v>
                </c:pt>
                <c:pt idx="1707">
                  <c:v>107</c:v>
                </c:pt>
                <c:pt idx="1708">
                  <c:v>109</c:v>
                </c:pt>
                <c:pt idx="1709">
                  <c:v>112</c:v>
                </c:pt>
                <c:pt idx="1710">
                  <c:v>115</c:v>
                </c:pt>
                <c:pt idx="1711">
                  <c:v>107</c:v>
                </c:pt>
                <c:pt idx="1712">
                  <c:v>112</c:v>
                </c:pt>
                <c:pt idx="1713">
                  <c:v>109</c:v>
                </c:pt>
                <c:pt idx="1714">
                  <c:v>116</c:v>
                </c:pt>
                <c:pt idx="1715">
                  <c:v>108</c:v>
                </c:pt>
                <c:pt idx="1716">
                  <c:v>117</c:v>
                </c:pt>
                <c:pt idx="1717">
                  <c:v>107</c:v>
                </c:pt>
                <c:pt idx="1718">
                  <c:v>117</c:v>
                </c:pt>
                <c:pt idx="1719">
                  <c:v>107</c:v>
                </c:pt>
                <c:pt idx="1720">
                  <c:v>109</c:v>
                </c:pt>
                <c:pt idx="1721">
                  <c:v>106</c:v>
                </c:pt>
                <c:pt idx="1722">
                  <c:v>108</c:v>
                </c:pt>
                <c:pt idx="1723">
                  <c:v>104</c:v>
                </c:pt>
                <c:pt idx="1724">
                  <c:v>112</c:v>
                </c:pt>
                <c:pt idx="1725">
                  <c:v>110</c:v>
                </c:pt>
                <c:pt idx="1726">
                  <c:v>105</c:v>
                </c:pt>
                <c:pt idx="1727">
                  <c:v>107</c:v>
                </c:pt>
                <c:pt idx="1728">
                  <c:v>110</c:v>
                </c:pt>
                <c:pt idx="1729">
                  <c:v>115</c:v>
                </c:pt>
                <c:pt idx="1730">
                  <c:v>115</c:v>
                </c:pt>
                <c:pt idx="1731">
                  <c:v>114</c:v>
                </c:pt>
                <c:pt idx="1732">
                  <c:v>114</c:v>
                </c:pt>
                <c:pt idx="1733">
                  <c:v>113</c:v>
                </c:pt>
                <c:pt idx="1734">
                  <c:v>112</c:v>
                </c:pt>
                <c:pt idx="1735">
                  <c:v>116</c:v>
                </c:pt>
                <c:pt idx="1736">
                  <c:v>112</c:v>
                </c:pt>
                <c:pt idx="1737">
                  <c:v>112</c:v>
                </c:pt>
                <c:pt idx="1738">
                  <c:v>107</c:v>
                </c:pt>
                <c:pt idx="1739">
                  <c:v>110</c:v>
                </c:pt>
                <c:pt idx="1740">
                  <c:v>111</c:v>
                </c:pt>
                <c:pt idx="1741">
                  <c:v>115</c:v>
                </c:pt>
                <c:pt idx="1742">
                  <c:v>113</c:v>
                </c:pt>
                <c:pt idx="1743">
                  <c:v>113</c:v>
                </c:pt>
                <c:pt idx="1744">
                  <c:v>115</c:v>
                </c:pt>
                <c:pt idx="1745">
                  <c:v>110</c:v>
                </c:pt>
                <c:pt idx="1746">
                  <c:v>114</c:v>
                </c:pt>
                <c:pt idx="1747">
                  <c:v>113</c:v>
                </c:pt>
                <c:pt idx="1748">
                  <c:v>112</c:v>
                </c:pt>
                <c:pt idx="1749">
                  <c:v>111</c:v>
                </c:pt>
                <c:pt idx="1750">
                  <c:v>119</c:v>
                </c:pt>
                <c:pt idx="1751">
                  <c:v>114</c:v>
                </c:pt>
                <c:pt idx="1752">
                  <c:v>120</c:v>
                </c:pt>
                <c:pt idx="1753">
                  <c:v>112</c:v>
                </c:pt>
                <c:pt idx="1754">
                  <c:v>116</c:v>
                </c:pt>
                <c:pt idx="1755">
                  <c:v>125</c:v>
                </c:pt>
                <c:pt idx="1756">
                  <c:v>115</c:v>
                </c:pt>
                <c:pt idx="1757">
                  <c:v>117</c:v>
                </c:pt>
                <c:pt idx="1758">
                  <c:v>117</c:v>
                </c:pt>
                <c:pt idx="1759">
                  <c:v>118</c:v>
                </c:pt>
                <c:pt idx="1760">
                  <c:v>114</c:v>
                </c:pt>
                <c:pt idx="1761">
                  <c:v>113</c:v>
                </c:pt>
                <c:pt idx="1762">
                  <c:v>116</c:v>
                </c:pt>
                <c:pt idx="1763">
                  <c:v>114</c:v>
                </c:pt>
                <c:pt idx="1764">
                  <c:v>121</c:v>
                </c:pt>
                <c:pt idx="1765">
                  <c:v>119</c:v>
                </c:pt>
                <c:pt idx="1766">
                  <c:v>122</c:v>
                </c:pt>
                <c:pt idx="1767">
                  <c:v>117</c:v>
                </c:pt>
                <c:pt idx="1768">
                  <c:v>122</c:v>
                </c:pt>
                <c:pt idx="1769">
                  <c:v>124</c:v>
                </c:pt>
                <c:pt idx="1770">
                  <c:v>125</c:v>
                </c:pt>
                <c:pt idx="1771">
                  <c:v>123</c:v>
                </c:pt>
                <c:pt idx="1772">
                  <c:v>118</c:v>
                </c:pt>
                <c:pt idx="1773">
                  <c:v>128</c:v>
                </c:pt>
                <c:pt idx="1774">
                  <c:v>122</c:v>
                </c:pt>
                <c:pt idx="1775">
                  <c:v>123</c:v>
                </c:pt>
                <c:pt idx="1776">
                  <c:v>122</c:v>
                </c:pt>
                <c:pt idx="1777">
                  <c:v>122</c:v>
                </c:pt>
                <c:pt idx="1778">
                  <c:v>123</c:v>
                </c:pt>
                <c:pt idx="1779">
                  <c:v>131</c:v>
                </c:pt>
                <c:pt idx="1780">
                  <c:v>121</c:v>
                </c:pt>
                <c:pt idx="1781">
                  <c:v>118</c:v>
                </c:pt>
                <c:pt idx="1782">
                  <c:v>124</c:v>
                </c:pt>
                <c:pt idx="1783">
                  <c:v>127</c:v>
                </c:pt>
                <c:pt idx="1784">
                  <c:v>118</c:v>
                </c:pt>
                <c:pt idx="1785">
                  <c:v>123</c:v>
                </c:pt>
                <c:pt idx="1786">
                  <c:v>127</c:v>
                </c:pt>
                <c:pt idx="1787">
                  <c:v>124</c:v>
                </c:pt>
                <c:pt idx="1788">
                  <c:v>116</c:v>
                </c:pt>
                <c:pt idx="1789">
                  <c:v>125</c:v>
                </c:pt>
                <c:pt idx="1790">
                  <c:v>116</c:v>
                </c:pt>
                <c:pt idx="1791">
                  <c:v>134</c:v>
                </c:pt>
                <c:pt idx="1792">
                  <c:v>127</c:v>
                </c:pt>
                <c:pt idx="1793">
                  <c:v>126</c:v>
                </c:pt>
                <c:pt idx="1794">
                  <c:v>129</c:v>
                </c:pt>
                <c:pt idx="1795">
                  <c:v>125</c:v>
                </c:pt>
                <c:pt idx="1796">
                  <c:v>126</c:v>
                </c:pt>
                <c:pt idx="1797">
                  <c:v>125</c:v>
                </c:pt>
                <c:pt idx="1798">
                  <c:v>130</c:v>
                </c:pt>
                <c:pt idx="1799">
                  <c:v>120</c:v>
                </c:pt>
                <c:pt idx="1800">
                  <c:v>133</c:v>
                </c:pt>
                <c:pt idx="1801">
                  <c:v>116</c:v>
                </c:pt>
                <c:pt idx="1802">
                  <c:v>125</c:v>
                </c:pt>
                <c:pt idx="1803">
                  <c:v>128</c:v>
                </c:pt>
                <c:pt idx="1804">
                  <c:v>124</c:v>
                </c:pt>
                <c:pt idx="1805">
                  <c:v>131</c:v>
                </c:pt>
                <c:pt idx="1806">
                  <c:v>125</c:v>
                </c:pt>
                <c:pt idx="1807">
                  <c:v>122</c:v>
                </c:pt>
                <c:pt idx="1808">
                  <c:v>132</c:v>
                </c:pt>
                <c:pt idx="1809">
                  <c:v>131</c:v>
                </c:pt>
                <c:pt idx="1810">
                  <c:v>125</c:v>
                </c:pt>
                <c:pt idx="1811">
                  <c:v>137</c:v>
                </c:pt>
                <c:pt idx="1812">
                  <c:v>119</c:v>
                </c:pt>
                <c:pt idx="1813">
                  <c:v>133</c:v>
                </c:pt>
                <c:pt idx="1814">
                  <c:v>122</c:v>
                </c:pt>
                <c:pt idx="1815">
                  <c:v>131</c:v>
                </c:pt>
                <c:pt idx="1816">
                  <c:v>129</c:v>
                </c:pt>
                <c:pt idx="1817">
                  <c:v>131</c:v>
                </c:pt>
                <c:pt idx="1818">
                  <c:v>118</c:v>
                </c:pt>
                <c:pt idx="1819">
                  <c:v>122</c:v>
                </c:pt>
                <c:pt idx="1820">
                  <c:v>127</c:v>
                </c:pt>
                <c:pt idx="1821">
                  <c:v>138</c:v>
                </c:pt>
                <c:pt idx="1822">
                  <c:v>129</c:v>
                </c:pt>
                <c:pt idx="1823">
                  <c:v>119</c:v>
                </c:pt>
                <c:pt idx="1824">
                  <c:v>124</c:v>
                </c:pt>
                <c:pt idx="1825">
                  <c:v>122</c:v>
                </c:pt>
                <c:pt idx="1826">
                  <c:v>131</c:v>
                </c:pt>
                <c:pt idx="1827">
                  <c:v>120</c:v>
                </c:pt>
                <c:pt idx="1828">
                  <c:v>122</c:v>
                </c:pt>
                <c:pt idx="1829">
                  <c:v>128</c:v>
                </c:pt>
                <c:pt idx="1830">
                  <c:v>128</c:v>
                </c:pt>
                <c:pt idx="1831">
                  <c:v>122</c:v>
                </c:pt>
                <c:pt idx="1832">
                  <c:v>130</c:v>
                </c:pt>
                <c:pt idx="1833">
                  <c:v>130</c:v>
                </c:pt>
                <c:pt idx="1834">
                  <c:v>118</c:v>
                </c:pt>
                <c:pt idx="1835">
                  <c:v>116</c:v>
                </c:pt>
                <c:pt idx="1836">
                  <c:v>126</c:v>
                </c:pt>
                <c:pt idx="1837">
                  <c:v>127</c:v>
                </c:pt>
                <c:pt idx="1838">
                  <c:v>124</c:v>
                </c:pt>
                <c:pt idx="1839">
                  <c:v>122</c:v>
                </c:pt>
                <c:pt idx="1840">
                  <c:v>124</c:v>
                </c:pt>
                <c:pt idx="1841">
                  <c:v>141</c:v>
                </c:pt>
                <c:pt idx="1842">
                  <c:v>127</c:v>
                </c:pt>
                <c:pt idx="1843">
                  <c:v>116</c:v>
                </c:pt>
                <c:pt idx="1844">
                  <c:v>124</c:v>
                </c:pt>
                <c:pt idx="1845">
                  <c:v>127</c:v>
                </c:pt>
                <c:pt idx="1846">
                  <c:v>119</c:v>
                </c:pt>
                <c:pt idx="1847">
                  <c:v>119</c:v>
                </c:pt>
                <c:pt idx="1848">
                  <c:v>120</c:v>
                </c:pt>
                <c:pt idx="1849">
                  <c:v>120</c:v>
                </c:pt>
                <c:pt idx="1850">
                  <c:v>126</c:v>
                </c:pt>
                <c:pt idx="1851">
                  <c:v>116</c:v>
                </c:pt>
                <c:pt idx="1852">
                  <c:v>118</c:v>
                </c:pt>
                <c:pt idx="1853">
                  <c:v>123</c:v>
                </c:pt>
                <c:pt idx="1854">
                  <c:v>117</c:v>
                </c:pt>
                <c:pt idx="1855">
                  <c:v>117</c:v>
                </c:pt>
                <c:pt idx="1856">
                  <c:v>121</c:v>
                </c:pt>
                <c:pt idx="1857">
                  <c:v>121</c:v>
                </c:pt>
                <c:pt idx="1858">
                  <c:v>121</c:v>
                </c:pt>
                <c:pt idx="1859">
                  <c:v>115</c:v>
                </c:pt>
                <c:pt idx="1860">
                  <c:v>118</c:v>
                </c:pt>
                <c:pt idx="1861">
                  <c:v>130</c:v>
                </c:pt>
                <c:pt idx="1862">
                  <c:v>120</c:v>
                </c:pt>
                <c:pt idx="1863">
                  <c:v>123</c:v>
                </c:pt>
                <c:pt idx="1864">
                  <c:v>113</c:v>
                </c:pt>
                <c:pt idx="1865">
                  <c:v>126</c:v>
                </c:pt>
                <c:pt idx="1866">
                  <c:v>119</c:v>
                </c:pt>
                <c:pt idx="1867">
                  <c:v>122</c:v>
                </c:pt>
                <c:pt idx="1868">
                  <c:v>118</c:v>
                </c:pt>
                <c:pt idx="1869">
                  <c:v>115</c:v>
                </c:pt>
                <c:pt idx="1870">
                  <c:v>115</c:v>
                </c:pt>
                <c:pt idx="1871">
                  <c:v>109</c:v>
                </c:pt>
                <c:pt idx="1872">
                  <c:v>112</c:v>
                </c:pt>
                <c:pt idx="1873">
                  <c:v>121</c:v>
                </c:pt>
                <c:pt idx="1874">
                  <c:v>123</c:v>
                </c:pt>
                <c:pt idx="1875">
                  <c:v>117</c:v>
                </c:pt>
                <c:pt idx="1876">
                  <c:v>114</c:v>
                </c:pt>
                <c:pt idx="1877">
                  <c:v>113</c:v>
                </c:pt>
                <c:pt idx="1878">
                  <c:v>112</c:v>
                </c:pt>
                <c:pt idx="1879">
                  <c:v>113</c:v>
                </c:pt>
                <c:pt idx="1880">
                  <c:v>122</c:v>
                </c:pt>
                <c:pt idx="1881">
                  <c:v>116</c:v>
                </c:pt>
                <c:pt idx="1882">
                  <c:v>119</c:v>
                </c:pt>
                <c:pt idx="1883">
                  <c:v>111</c:v>
                </c:pt>
                <c:pt idx="1884">
                  <c:v>111</c:v>
                </c:pt>
                <c:pt idx="1885">
                  <c:v>110</c:v>
                </c:pt>
                <c:pt idx="1886">
                  <c:v>115</c:v>
                </c:pt>
                <c:pt idx="1887">
                  <c:v>117</c:v>
                </c:pt>
                <c:pt idx="1888">
                  <c:v>116</c:v>
                </c:pt>
                <c:pt idx="1889">
                  <c:v>115</c:v>
                </c:pt>
                <c:pt idx="1890">
                  <c:v>120</c:v>
                </c:pt>
                <c:pt idx="1891">
                  <c:v>111</c:v>
                </c:pt>
                <c:pt idx="1892">
                  <c:v>119</c:v>
                </c:pt>
                <c:pt idx="1893">
                  <c:v>118</c:v>
                </c:pt>
                <c:pt idx="1894">
                  <c:v>113</c:v>
                </c:pt>
                <c:pt idx="1895">
                  <c:v>122</c:v>
                </c:pt>
                <c:pt idx="1896">
                  <c:v>113</c:v>
                </c:pt>
                <c:pt idx="1897">
                  <c:v>114</c:v>
                </c:pt>
                <c:pt idx="1898">
                  <c:v>126</c:v>
                </c:pt>
                <c:pt idx="1899">
                  <c:v>119</c:v>
                </c:pt>
                <c:pt idx="1900">
                  <c:v>110</c:v>
                </c:pt>
                <c:pt idx="1901">
                  <c:v>118</c:v>
                </c:pt>
                <c:pt idx="1902">
                  <c:v>106</c:v>
                </c:pt>
                <c:pt idx="1903">
                  <c:v>116</c:v>
                </c:pt>
                <c:pt idx="1904">
                  <c:v>114</c:v>
                </c:pt>
                <c:pt idx="1905">
                  <c:v>116</c:v>
                </c:pt>
                <c:pt idx="1906">
                  <c:v>113</c:v>
                </c:pt>
                <c:pt idx="1907">
                  <c:v>120</c:v>
                </c:pt>
                <c:pt idx="1908">
                  <c:v>112</c:v>
                </c:pt>
                <c:pt idx="1909">
                  <c:v>111</c:v>
                </c:pt>
                <c:pt idx="1910">
                  <c:v>113</c:v>
                </c:pt>
                <c:pt idx="1911">
                  <c:v>113</c:v>
                </c:pt>
                <c:pt idx="1912">
                  <c:v>120</c:v>
                </c:pt>
                <c:pt idx="1913">
                  <c:v>117</c:v>
                </c:pt>
                <c:pt idx="1914">
                  <c:v>115</c:v>
                </c:pt>
                <c:pt idx="1915">
                  <c:v>111</c:v>
                </c:pt>
                <c:pt idx="1916">
                  <c:v>117</c:v>
                </c:pt>
                <c:pt idx="1917">
                  <c:v>108</c:v>
                </c:pt>
                <c:pt idx="1918">
                  <c:v>112</c:v>
                </c:pt>
                <c:pt idx="1919">
                  <c:v>113</c:v>
                </c:pt>
                <c:pt idx="1920">
                  <c:v>115</c:v>
                </c:pt>
                <c:pt idx="1921">
                  <c:v>111</c:v>
                </c:pt>
                <c:pt idx="1922">
                  <c:v>108</c:v>
                </c:pt>
                <c:pt idx="1923">
                  <c:v>109</c:v>
                </c:pt>
                <c:pt idx="1924">
                  <c:v>106</c:v>
                </c:pt>
                <c:pt idx="1925">
                  <c:v>112</c:v>
                </c:pt>
                <c:pt idx="1926">
                  <c:v>109</c:v>
                </c:pt>
                <c:pt idx="1927">
                  <c:v>116</c:v>
                </c:pt>
                <c:pt idx="1928">
                  <c:v>110</c:v>
                </c:pt>
                <c:pt idx="1929">
                  <c:v>109</c:v>
                </c:pt>
                <c:pt idx="1930">
                  <c:v>108</c:v>
                </c:pt>
                <c:pt idx="1931">
                  <c:v>117</c:v>
                </c:pt>
                <c:pt idx="1932">
                  <c:v>115</c:v>
                </c:pt>
                <c:pt idx="1933">
                  <c:v>109</c:v>
                </c:pt>
                <c:pt idx="1934">
                  <c:v>111</c:v>
                </c:pt>
                <c:pt idx="1935">
                  <c:v>111</c:v>
                </c:pt>
                <c:pt idx="1936">
                  <c:v>111</c:v>
                </c:pt>
                <c:pt idx="1937">
                  <c:v>107</c:v>
                </c:pt>
                <c:pt idx="1938">
                  <c:v>114</c:v>
                </c:pt>
                <c:pt idx="1939">
                  <c:v>116</c:v>
                </c:pt>
                <c:pt idx="1940">
                  <c:v>117</c:v>
                </c:pt>
                <c:pt idx="1941">
                  <c:v>113</c:v>
                </c:pt>
                <c:pt idx="1942">
                  <c:v>110</c:v>
                </c:pt>
                <c:pt idx="1943">
                  <c:v>112</c:v>
                </c:pt>
                <c:pt idx="1944">
                  <c:v>112</c:v>
                </c:pt>
                <c:pt idx="1945">
                  <c:v>112</c:v>
                </c:pt>
                <c:pt idx="1946">
                  <c:v>109</c:v>
                </c:pt>
                <c:pt idx="1947">
                  <c:v>112</c:v>
                </c:pt>
                <c:pt idx="1948">
                  <c:v>118</c:v>
                </c:pt>
                <c:pt idx="1949">
                  <c:v>114</c:v>
                </c:pt>
                <c:pt idx="1950">
                  <c:v>115</c:v>
                </c:pt>
                <c:pt idx="1951">
                  <c:v>108</c:v>
                </c:pt>
                <c:pt idx="1952">
                  <c:v>110</c:v>
                </c:pt>
                <c:pt idx="1953">
                  <c:v>111</c:v>
                </c:pt>
                <c:pt idx="1954">
                  <c:v>113</c:v>
                </c:pt>
                <c:pt idx="1955">
                  <c:v>105</c:v>
                </c:pt>
                <c:pt idx="1956">
                  <c:v>105</c:v>
                </c:pt>
                <c:pt idx="1957">
                  <c:v>111</c:v>
                </c:pt>
                <c:pt idx="1958">
                  <c:v>111</c:v>
                </c:pt>
                <c:pt idx="1959">
                  <c:v>113</c:v>
                </c:pt>
                <c:pt idx="1960">
                  <c:v>111</c:v>
                </c:pt>
                <c:pt idx="1961">
                  <c:v>119</c:v>
                </c:pt>
                <c:pt idx="1962">
                  <c:v>113</c:v>
                </c:pt>
                <c:pt idx="1963">
                  <c:v>107</c:v>
                </c:pt>
                <c:pt idx="1964">
                  <c:v>108</c:v>
                </c:pt>
                <c:pt idx="1965">
                  <c:v>115</c:v>
                </c:pt>
                <c:pt idx="1966">
                  <c:v>115</c:v>
                </c:pt>
                <c:pt idx="1967">
                  <c:v>111</c:v>
                </c:pt>
                <c:pt idx="1968">
                  <c:v>111</c:v>
                </c:pt>
                <c:pt idx="1969">
                  <c:v>109</c:v>
                </c:pt>
                <c:pt idx="1970">
                  <c:v>113</c:v>
                </c:pt>
                <c:pt idx="1971">
                  <c:v>114</c:v>
                </c:pt>
                <c:pt idx="1972">
                  <c:v>121</c:v>
                </c:pt>
                <c:pt idx="1973">
                  <c:v>111</c:v>
                </c:pt>
                <c:pt idx="1974">
                  <c:v>109</c:v>
                </c:pt>
                <c:pt idx="1975">
                  <c:v>108</c:v>
                </c:pt>
                <c:pt idx="1976">
                  <c:v>108</c:v>
                </c:pt>
                <c:pt idx="1977">
                  <c:v>107</c:v>
                </c:pt>
                <c:pt idx="1978">
                  <c:v>109</c:v>
                </c:pt>
                <c:pt idx="1979">
                  <c:v>113</c:v>
                </c:pt>
                <c:pt idx="1980">
                  <c:v>105</c:v>
                </c:pt>
                <c:pt idx="1981">
                  <c:v>107</c:v>
                </c:pt>
                <c:pt idx="1982">
                  <c:v>106</c:v>
                </c:pt>
                <c:pt idx="1983">
                  <c:v>113</c:v>
                </c:pt>
                <c:pt idx="1984">
                  <c:v>109</c:v>
                </c:pt>
                <c:pt idx="1985">
                  <c:v>107</c:v>
                </c:pt>
                <c:pt idx="1986">
                  <c:v>114</c:v>
                </c:pt>
                <c:pt idx="1987">
                  <c:v>107</c:v>
                </c:pt>
                <c:pt idx="1988">
                  <c:v>106</c:v>
                </c:pt>
                <c:pt idx="1989">
                  <c:v>107</c:v>
                </c:pt>
                <c:pt idx="1990">
                  <c:v>106</c:v>
                </c:pt>
                <c:pt idx="1991">
                  <c:v>114</c:v>
                </c:pt>
                <c:pt idx="1992">
                  <c:v>109</c:v>
                </c:pt>
                <c:pt idx="1993">
                  <c:v>105</c:v>
                </c:pt>
                <c:pt idx="1994">
                  <c:v>110</c:v>
                </c:pt>
                <c:pt idx="1995">
                  <c:v>108</c:v>
                </c:pt>
                <c:pt idx="1996">
                  <c:v>109</c:v>
                </c:pt>
                <c:pt idx="1997">
                  <c:v>111</c:v>
                </c:pt>
                <c:pt idx="1998">
                  <c:v>107</c:v>
                </c:pt>
                <c:pt idx="1999">
                  <c:v>113</c:v>
                </c:pt>
                <c:pt idx="2000">
                  <c:v>109</c:v>
                </c:pt>
                <c:pt idx="2001">
                  <c:v>110</c:v>
                </c:pt>
                <c:pt idx="2002">
                  <c:v>106</c:v>
                </c:pt>
                <c:pt idx="2003">
                  <c:v>103</c:v>
                </c:pt>
                <c:pt idx="2004">
                  <c:v>107</c:v>
                </c:pt>
                <c:pt idx="2005">
                  <c:v>111</c:v>
                </c:pt>
                <c:pt idx="2006">
                  <c:v>103</c:v>
                </c:pt>
                <c:pt idx="2007">
                  <c:v>108</c:v>
                </c:pt>
                <c:pt idx="2008">
                  <c:v>106</c:v>
                </c:pt>
                <c:pt idx="2009">
                  <c:v>106</c:v>
                </c:pt>
                <c:pt idx="2010">
                  <c:v>112</c:v>
                </c:pt>
                <c:pt idx="2011">
                  <c:v>107</c:v>
                </c:pt>
                <c:pt idx="2012">
                  <c:v>112</c:v>
                </c:pt>
                <c:pt idx="2013">
                  <c:v>112</c:v>
                </c:pt>
                <c:pt idx="2014">
                  <c:v>104</c:v>
                </c:pt>
                <c:pt idx="2015">
                  <c:v>109</c:v>
                </c:pt>
                <c:pt idx="2016">
                  <c:v>108</c:v>
                </c:pt>
                <c:pt idx="2017">
                  <c:v>109</c:v>
                </c:pt>
                <c:pt idx="2018">
                  <c:v>110</c:v>
                </c:pt>
                <c:pt idx="2019">
                  <c:v>110</c:v>
                </c:pt>
                <c:pt idx="2020">
                  <c:v>110</c:v>
                </c:pt>
                <c:pt idx="2021">
                  <c:v>111</c:v>
                </c:pt>
                <c:pt idx="2022">
                  <c:v>111</c:v>
                </c:pt>
                <c:pt idx="2023">
                  <c:v>106</c:v>
                </c:pt>
                <c:pt idx="2024">
                  <c:v>104</c:v>
                </c:pt>
                <c:pt idx="2025">
                  <c:v>104</c:v>
                </c:pt>
                <c:pt idx="2026">
                  <c:v>103</c:v>
                </c:pt>
                <c:pt idx="2027">
                  <c:v>107</c:v>
                </c:pt>
                <c:pt idx="2028">
                  <c:v>107</c:v>
                </c:pt>
                <c:pt idx="2029">
                  <c:v>105</c:v>
                </c:pt>
                <c:pt idx="2030">
                  <c:v>108</c:v>
                </c:pt>
                <c:pt idx="2031">
                  <c:v>104</c:v>
                </c:pt>
                <c:pt idx="2032">
                  <c:v>107</c:v>
                </c:pt>
                <c:pt idx="2033">
                  <c:v>108</c:v>
                </c:pt>
                <c:pt idx="2034">
                  <c:v>104</c:v>
                </c:pt>
                <c:pt idx="2035">
                  <c:v>109</c:v>
                </c:pt>
                <c:pt idx="2036">
                  <c:v>111</c:v>
                </c:pt>
                <c:pt idx="2037">
                  <c:v>108</c:v>
                </c:pt>
                <c:pt idx="2038">
                  <c:v>105</c:v>
                </c:pt>
                <c:pt idx="2039">
                  <c:v>106</c:v>
                </c:pt>
                <c:pt idx="2040">
                  <c:v>109</c:v>
                </c:pt>
                <c:pt idx="2041">
                  <c:v>106</c:v>
                </c:pt>
                <c:pt idx="2042">
                  <c:v>108</c:v>
                </c:pt>
                <c:pt idx="2043">
                  <c:v>106</c:v>
                </c:pt>
                <c:pt idx="2044">
                  <c:v>106</c:v>
                </c:pt>
                <c:pt idx="2045">
                  <c:v>105</c:v>
                </c:pt>
                <c:pt idx="2046">
                  <c:v>108</c:v>
                </c:pt>
                <c:pt idx="2047">
                  <c:v>109</c:v>
                </c:pt>
                <c:pt idx="2048">
                  <c:v>105</c:v>
                </c:pt>
                <c:pt idx="2049">
                  <c:v>109</c:v>
                </c:pt>
                <c:pt idx="2050">
                  <c:v>107</c:v>
                </c:pt>
                <c:pt idx="2051">
                  <c:v>105</c:v>
                </c:pt>
                <c:pt idx="2052">
                  <c:v>103</c:v>
                </c:pt>
                <c:pt idx="2053">
                  <c:v>100</c:v>
                </c:pt>
                <c:pt idx="2054">
                  <c:v>106</c:v>
                </c:pt>
                <c:pt idx="2055">
                  <c:v>105</c:v>
                </c:pt>
                <c:pt idx="2056">
                  <c:v>106</c:v>
                </c:pt>
                <c:pt idx="2057">
                  <c:v>105</c:v>
                </c:pt>
                <c:pt idx="2058">
                  <c:v>106</c:v>
                </c:pt>
                <c:pt idx="2059">
                  <c:v>103</c:v>
                </c:pt>
                <c:pt idx="2060">
                  <c:v>105</c:v>
                </c:pt>
                <c:pt idx="2061">
                  <c:v>106</c:v>
                </c:pt>
                <c:pt idx="2062">
                  <c:v>102</c:v>
                </c:pt>
                <c:pt idx="2063">
                  <c:v>107</c:v>
                </c:pt>
                <c:pt idx="2064">
                  <c:v>108</c:v>
                </c:pt>
                <c:pt idx="2065">
                  <c:v>103</c:v>
                </c:pt>
                <c:pt idx="2066">
                  <c:v>105</c:v>
                </c:pt>
                <c:pt idx="2067">
                  <c:v>109</c:v>
                </c:pt>
                <c:pt idx="2068">
                  <c:v>106</c:v>
                </c:pt>
                <c:pt idx="2069">
                  <c:v>105</c:v>
                </c:pt>
                <c:pt idx="2070">
                  <c:v>105</c:v>
                </c:pt>
                <c:pt idx="2071">
                  <c:v>106</c:v>
                </c:pt>
                <c:pt idx="2072">
                  <c:v>104</c:v>
                </c:pt>
                <c:pt idx="2073">
                  <c:v>104</c:v>
                </c:pt>
                <c:pt idx="2074">
                  <c:v>106</c:v>
                </c:pt>
                <c:pt idx="2075">
                  <c:v>106</c:v>
                </c:pt>
                <c:pt idx="2076">
                  <c:v>106</c:v>
                </c:pt>
                <c:pt idx="2077">
                  <c:v>104</c:v>
                </c:pt>
                <c:pt idx="2078">
                  <c:v>103</c:v>
                </c:pt>
                <c:pt idx="2079">
                  <c:v>102</c:v>
                </c:pt>
                <c:pt idx="2080">
                  <c:v>104</c:v>
                </c:pt>
                <c:pt idx="2081">
                  <c:v>109</c:v>
                </c:pt>
                <c:pt idx="2082">
                  <c:v>106</c:v>
                </c:pt>
                <c:pt idx="2083">
                  <c:v>103</c:v>
                </c:pt>
                <c:pt idx="2084">
                  <c:v>105</c:v>
                </c:pt>
                <c:pt idx="2085">
                  <c:v>104</c:v>
                </c:pt>
                <c:pt idx="2086">
                  <c:v>103</c:v>
                </c:pt>
                <c:pt idx="2087">
                  <c:v>103</c:v>
                </c:pt>
                <c:pt idx="2088">
                  <c:v>103</c:v>
                </c:pt>
                <c:pt idx="2089">
                  <c:v>107</c:v>
                </c:pt>
                <c:pt idx="2090">
                  <c:v>103</c:v>
                </c:pt>
                <c:pt idx="2091">
                  <c:v>103</c:v>
                </c:pt>
                <c:pt idx="2092">
                  <c:v>108</c:v>
                </c:pt>
                <c:pt idx="2093">
                  <c:v>103</c:v>
                </c:pt>
                <c:pt idx="2094">
                  <c:v>106</c:v>
                </c:pt>
                <c:pt idx="2095">
                  <c:v>105</c:v>
                </c:pt>
                <c:pt idx="2096">
                  <c:v>102</c:v>
                </c:pt>
                <c:pt idx="2097">
                  <c:v>106</c:v>
                </c:pt>
                <c:pt idx="2098">
                  <c:v>105</c:v>
                </c:pt>
                <c:pt idx="2099">
                  <c:v>103</c:v>
                </c:pt>
                <c:pt idx="2100">
                  <c:v>104</c:v>
                </c:pt>
                <c:pt idx="2101">
                  <c:v>106</c:v>
                </c:pt>
                <c:pt idx="2102">
                  <c:v>109</c:v>
                </c:pt>
                <c:pt idx="2103">
                  <c:v>106</c:v>
                </c:pt>
                <c:pt idx="2104">
                  <c:v>102</c:v>
                </c:pt>
                <c:pt idx="2105">
                  <c:v>104</c:v>
                </c:pt>
                <c:pt idx="2106">
                  <c:v>106</c:v>
                </c:pt>
                <c:pt idx="2107">
                  <c:v>100</c:v>
                </c:pt>
                <c:pt idx="2108">
                  <c:v>108</c:v>
                </c:pt>
                <c:pt idx="2109">
                  <c:v>102</c:v>
                </c:pt>
                <c:pt idx="2110">
                  <c:v>106</c:v>
                </c:pt>
                <c:pt idx="2111">
                  <c:v>103</c:v>
                </c:pt>
                <c:pt idx="2112">
                  <c:v>106</c:v>
                </c:pt>
                <c:pt idx="2113">
                  <c:v>102</c:v>
                </c:pt>
                <c:pt idx="2114">
                  <c:v>110</c:v>
                </c:pt>
                <c:pt idx="2115">
                  <c:v>105</c:v>
                </c:pt>
                <c:pt idx="2116">
                  <c:v>104</c:v>
                </c:pt>
                <c:pt idx="2117">
                  <c:v>105</c:v>
                </c:pt>
                <c:pt idx="2118">
                  <c:v>109</c:v>
                </c:pt>
                <c:pt idx="2119">
                  <c:v>102</c:v>
                </c:pt>
                <c:pt idx="2120">
                  <c:v>103</c:v>
                </c:pt>
                <c:pt idx="2121">
                  <c:v>104</c:v>
                </c:pt>
                <c:pt idx="2122">
                  <c:v>105</c:v>
                </c:pt>
                <c:pt idx="2123">
                  <c:v>105</c:v>
                </c:pt>
                <c:pt idx="2124">
                  <c:v>104</c:v>
                </c:pt>
                <c:pt idx="2125">
                  <c:v>104</c:v>
                </c:pt>
                <c:pt idx="2126">
                  <c:v>104</c:v>
                </c:pt>
                <c:pt idx="2127">
                  <c:v>105</c:v>
                </c:pt>
                <c:pt idx="2128">
                  <c:v>102</c:v>
                </c:pt>
                <c:pt idx="2129">
                  <c:v>103</c:v>
                </c:pt>
                <c:pt idx="2130">
                  <c:v>100</c:v>
                </c:pt>
                <c:pt idx="2131">
                  <c:v>103</c:v>
                </c:pt>
                <c:pt idx="2132">
                  <c:v>103</c:v>
                </c:pt>
                <c:pt idx="2133">
                  <c:v>102</c:v>
                </c:pt>
                <c:pt idx="2134">
                  <c:v>104</c:v>
                </c:pt>
                <c:pt idx="2135">
                  <c:v>102</c:v>
                </c:pt>
                <c:pt idx="2136">
                  <c:v>109</c:v>
                </c:pt>
                <c:pt idx="2137">
                  <c:v>105</c:v>
                </c:pt>
                <c:pt idx="2138">
                  <c:v>103</c:v>
                </c:pt>
                <c:pt idx="2139">
                  <c:v>104</c:v>
                </c:pt>
                <c:pt idx="2140">
                  <c:v>103</c:v>
                </c:pt>
                <c:pt idx="2141">
                  <c:v>104</c:v>
                </c:pt>
                <c:pt idx="2142">
                  <c:v>102</c:v>
                </c:pt>
                <c:pt idx="2143">
                  <c:v>102</c:v>
                </c:pt>
                <c:pt idx="2144">
                  <c:v>103</c:v>
                </c:pt>
                <c:pt idx="2145">
                  <c:v>101</c:v>
                </c:pt>
                <c:pt idx="2146">
                  <c:v>105</c:v>
                </c:pt>
                <c:pt idx="2147">
                  <c:v>103</c:v>
                </c:pt>
                <c:pt idx="2148">
                  <c:v>101</c:v>
                </c:pt>
                <c:pt idx="2149">
                  <c:v>106</c:v>
                </c:pt>
                <c:pt idx="2150">
                  <c:v>105</c:v>
                </c:pt>
                <c:pt idx="2151">
                  <c:v>105</c:v>
                </c:pt>
                <c:pt idx="2152">
                  <c:v>108</c:v>
                </c:pt>
                <c:pt idx="2153">
                  <c:v>106</c:v>
                </c:pt>
                <c:pt idx="2154">
                  <c:v>105</c:v>
                </c:pt>
                <c:pt idx="2155">
                  <c:v>103</c:v>
                </c:pt>
                <c:pt idx="2156">
                  <c:v>103</c:v>
                </c:pt>
                <c:pt idx="2157">
                  <c:v>108</c:v>
                </c:pt>
                <c:pt idx="2158">
                  <c:v>103</c:v>
                </c:pt>
                <c:pt idx="2159">
                  <c:v>104</c:v>
                </c:pt>
                <c:pt idx="2160">
                  <c:v>103</c:v>
                </c:pt>
                <c:pt idx="2161">
                  <c:v>103</c:v>
                </c:pt>
                <c:pt idx="2162">
                  <c:v>102</c:v>
                </c:pt>
                <c:pt idx="2163">
                  <c:v>101</c:v>
                </c:pt>
                <c:pt idx="2164">
                  <c:v>105</c:v>
                </c:pt>
                <c:pt idx="2165">
                  <c:v>105</c:v>
                </c:pt>
                <c:pt idx="2166">
                  <c:v>104</c:v>
                </c:pt>
                <c:pt idx="2167">
                  <c:v>103</c:v>
                </c:pt>
                <c:pt idx="2168">
                  <c:v>104</c:v>
                </c:pt>
                <c:pt idx="2169">
                  <c:v>102</c:v>
                </c:pt>
                <c:pt idx="2170">
                  <c:v>101</c:v>
                </c:pt>
                <c:pt idx="2171">
                  <c:v>104</c:v>
                </c:pt>
                <c:pt idx="2172">
                  <c:v>107</c:v>
                </c:pt>
                <c:pt idx="2173">
                  <c:v>104</c:v>
                </c:pt>
                <c:pt idx="2174">
                  <c:v>102</c:v>
                </c:pt>
                <c:pt idx="2175">
                  <c:v>103</c:v>
                </c:pt>
                <c:pt idx="2176">
                  <c:v>102</c:v>
                </c:pt>
                <c:pt idx="2177">
                  <c:v>103</c:v>
                </c:pt>
                <c:pt idx="2178">
                  <c:v>104</c:v>
                </c:pt>
                <c:pt idx="2179">
                  <c:v>102</c:v>
                </c:pt>
                <c:pt idx="2180">
                  <c:v>104</c:v>
                </c:pt>
                <c:pt idx="2181">
                  <c:v>107</c:v>
                </c:pt>
                <c:pt idx="2182">
                  <c:v>102</c:v>
                </c:pt>
                <c:pt idx="2183">
                  <c:v>104</c:v>
                </c:pt>
                <c:pt idx="2184">
                  <c:v>104</c:v>
                </c:pt>
                <c:pt idx="2185">
                  <c:v>105</c:v>
                </c:pt>
                <c:pt idx="2186">
                  <c:v>105</c:v>
                </c:pt>
                <c:pt idx="2187">
                  <c:v>102</c:v>
                </c:pt>
                <c:pt idx="2188">
                  <c:v>106</c:v>
                </c:pt>
                <c:pt idx="2189">
                  <c:v>106</c:v>
                </c:pt>
                <c:pt idx="2190">
                  <c:v>103</c:v>
                </c:pt>
                <c:pt idx="2191">
                  <c:v>103</c:v>
                </c:pt>
                <c:pt idx="2192">
                  <c:v>101</c:v>
                </c:pt>
                <c:pt idx="2193">
                  <c:v>104</c:v>
                </c:pt>
                <c:pt idx="2194">
                  <c:v>104</c:v>
                </c:pt>
                <c:pt idx="2195">
                  <c:v>100</c:v>
                </c:pt>
                <c:pt idx="2196">
                  <c:v>106</c:v>
                </c:pt>
                <c:pt idx="2197">
                  <c:v>105</c:v>
                </c:pt>
                <c:pt idx="2198">
                  <c:v>102</c:v>
                </c:pt>
                <c:pt idx="2199">
                  <c:v>103</c:v>
                </c:pt>
                <c:pt idx="2200">
                  <c:v>104</c:v>
                </c:pt>
                <c:pt idx="2201">
                  <c:v>102</c:v>
                </c:pt>
                <c:pt idx="2202">
                  <c:v>101</c:v>
                </c:pt>
                <c:pt idx="2203">
                  <c:v>104</c:v>
                </c:pt>
                <c:pt idx="2204">
                  <c:v>104</c:v>
                </c:pt>
                <c:pt idx="2205">
                  <c:v>107</c:v>
                </c:pt>
                <c:pt idx="2206">
                  <c:v>103</c:v>
                </c:pt>
                <c:pt idx="2207">
                  <c:v>103</c:v>
                </c:pt>
                <c:pt idx="2208">
                  <c:v>102</c:v>
                </c:pt>
                <c:pt idx="2209">
                  <c:v>105</c:v>
                </c:pt>
                <c:pt idx="2210">
                  <c:v>100</c:v>
                </c:pt>
                <c:pt idx="2211">
                  <c:v>103</c:v>
                </c:pt>
                <c:pt idx="2212">
                  <c:v>105</c:v>
                </c:pt>
                <c:pt idx="2213">
                  <c:v>103</c:v>
                </c:pt>
                <c:pt idx="2214">
                  <c:v>104</c:v>
                </c:pt>
                <c:pt idx="2215">
                  <c:v>102</c:v>
                </c:pt>
                <c:pt idx="2216">
                  <c:v>102</c:v>
                </c:pt>
                <c:pt idx="2217">
                  <c:v>101</c:v>
                </c:pt>
                <c:pt idx="2218">
                  <c:v>102</c:v>
                </c:pt>
                <c:pt idx="2219">
                  <c:v>102</c:v>
                </c:pt>
                <c:pt idx="2220">
                  <c:v>103</c:v>
                </c:pt>
                <c:pt idx="2221">
                  <c:v>105</c:v>
                </c:pt>
                <c:pt idx="2222">
                  <c:v>103</c:v>
                </c:pt>
                <c:pt idx="2223">
                  <c:v>101</c:v>
                </c:pt>
                <c:pt idx="2224">
                  <c:v>103</c:v>
                </c:pt>
                <c:pt idx="2225">
                  <c:v>101</c:v>
                </c:pt>
                <c:pt idx="2226">
                  <c:v>107</c:v>
                </c:pt>
                <c:pt idx="2227">
                  <c:v>102</c:v>
                </c:pt>
                <c:pt idx="2228">
                  <c:v>102</c:v>
                </c:pt>
                <c:pt idx="2229">
                  <c:v>106</c:v>
                </c:pt>
                <c:pt idx="2230">
                  <c:v>102</c:v>
                </c:pt>
                <c:pt idx="2231">
                  <c:v>102</c:v>
                </c:pt>
                <c:pt idx="2232">
                  <c:v>100</c:v>
                </c:pt>
                <c:pt idx="2233">
                  <c:v>102</c:v>
                </c:pt>
                <c:pt idx="2234">
                  <c:v>101</c:v>
                </c:pt>
                <c:pt idx="2235">
                  <c:v>104</c:v>
                </c:pt>
                <c:pt idx="2236">
                  <c:v>101</c:v>
                </c:pt>
                <c:pt idx="2237">
                  <c:v>101</c:v>
                </c:pt>
                <c:pt idx="2238">
                  <c:v>104</c:v>
                </c:pt>
                <c:pt idx="2239">
                  <c:v>105</c:v>
                </c:pt>
                <c:pt idx="2240">
                  <c:v>105</c:v>
                </c:pt>
                <c:pt idx="2241">
                  <c:v>110</c:v>
                </c:pt>
                <c:pt idx="2242">
                  <c:v>102</c:v>
                </c:pt>
                <c:pt idx="2243">
                  <c:v>102</c:v>
                </c:pt>
                <c:pt idx="2244">
                  <c:v>105</c:v>
                </c:pt>
                <c:pt idx="2245">
                  <c:v>106</c:v>
                </c:pt>
                <c:pt idx="2246">
                  <c:v>105</c:v>
                </c:pt>
                <c:pt idx="2247">
                  <c:v>102</c:v>
                </c:pt>
                <c:pt idx="2248">
                  <c:v>104</c:v>
                </c:pt>
                <c:pt idx="2249">
                  <c:v>103</c:v>
                </c:pt>
                <c:pt idx="2250">
                  <c:v>104</c:v>
                </c:pt>
                <c:pt idx="2251">
                  <c:v>103</c:v>
                </c:pt>
                <c:pt idx="2252">
                  <c:v>108</c:v>
                </c:pt>
                <c:pt idx="2253">
                  <c:v>106</c:v>
                </c:pt>
                <c:pt idx="2254">
                  <c:v>102</c:v>
                </c:pt>
                <c:pt idx="2255">
                  <c:v>105</c:v>
                </c:pt>
                <c:pt idx="2256">
                  <c:v>103</c:v>
                </c:pt>
                <c:pt idx="2257">
                  <c:v>108</c:v>
                </c:pt>
                <c:pt idx="2258">
                  <c:v>102</c:v>
                </c:pt>
                <c:pt idx="2259">
                  <c:v>100</c:v>
                </c:pt>
                <c:pt idx="2260">
                  <c:v>104</c:v>
                </c:pt>
                <c:pt idx="2261">
                  <c:v>109</c:v>
                </c:pt>
                <c:pt idx="2262">
                  <c:v>105</c:v>
                </c:pt>
                <c:pt idx="2263">
                  <c:v>103</c:v>
                </c:pt>
                <c:pt idx="2264">
                  <c:v>107</c:v>
                </c:pt>
                <c:pt idx="2265">
                  <c:v>104</c:v>
                </c:pt>
                <c:pt idx="2266">
                  <c:v>104</c:v>
                </c:pt>
                <c:pt idx="2267">
                  <c:v>103</c:v>
                </c:pt>
                <c:pt idx="2268">
                  <c:v>105</c:v>
                </c:pt>
                <c:pt idx="2269">
                  <c:v>102</c:v>
                </c:pt>
                <c:pt idx="2270">
                  <c:v>104</c:v>
                </c:pt>
                <c:pt idx="2271">
                  <c:v>102</c:v>
                </c:pt>
                <c:pt idx="2272">
                  <c:v>102</c:v>
                </c:pt>
                <c:pt idx="2273">
                  <c:v>102</c:v>
                </c:pt>
                <c:pt idx="2274">
                  <c:v>105</c:v>
                </c:pt>
                <c:pt idx="2275">
                  <c:v>105</c:v>
                </c:pt>
                <c:pt idx="2276">
                  <c:v>100</c:v>
                </c:pt>
                <c:pt idx="2277">
                  <c:v>105</c:v>
                </c:pt>
                <c:pt idx="2278">
                  <c:v>102</c:v>
                </c:pt>
                <c:pt idx="2279">
                  <c:v>104</c:v>
                </c:pt>
                <c:pt idx="2280">
                  <c:v>108</c:v>
                </c:pt>
                <c:pt idx="2281">
                  <c:v>103</c:v>
                </c:pt>
                <c:pt idx="2282">
                  <c:v>103</c:v>
                </c:pt>
                <c:pt idx="2283">
                  <c:v>102</c:v>
                </c:pt>
                <c:pt idx="2284">
                  <c:v>101</c:v>
                </c:pt>
                <c:pt idx="2285">
                  <c:v>102</c:v>
                </c:pt>
                <c:pt idx="2286">
                  <c:v>105</c:v>
                </c:pt>
                <c:pt idx="2287">
                  <c:v>103</c:v>
                </c:pt>
                <c:pt idx="2288">
                  <c:v>103</c:v>
                </c:pt>
                <c:pt idx="2289">
                  <c:v>105</c:v>
                </c:pt>
                <c:pt idx="2290">
                  <c:v>104</c:v>
                </c:pt>
                <c:pt idx="2291">
                  <c:v>105</c:v>
                </c:pt>
                <c:pt idx="2292">
                  <c:v>101</c:v>
                </c:pt>
                <c:pt idx="2293">
                  <c:v>105</c:v>
                </c:pt>
                <c:pt idx="2294">
                  <c:v>101</c:v>
                </c:pt>
                <c:pt idx="2295">
                  <c:v>106</c:v>
                </c:pt>
                <c:pt idx="2296">
                  <c:v>105</c:v>
                </c:pt>
                <c:pt idx="2297">
                  <c:v>106</c:v>
                </c:pt>
                <c:pt idx="2298">
                  <c:v>103</c:v>
                </c:pt>
                <c:pt idx="2299">
                  <c:v>103</c:v>
                </c:pt>
                <c:pt idx="2300">
                  <c:v>102</c:v>
                </c:pt>
                <c:pt idx="2301">
                  <c:v>104</c:v>
                </c:pt>
                <c:pt idx="2302">
                  <c:v>104</c:v>
                </c:pt>
                <c:pt idx="2303">
                  <c:v>106</c:v>
                </c:pt>
                <c:pt idx="2304">
                  <c:v>102</c:v>
                </c:pt>
                <c:pt idx="2305">
                  <c:v>104</c:v>
                </c:pt>
                <c:pt idx="2306">
                  <c:v>101</c:v>
                </c:pt>
                <c:pt idx="2307">
                  <c:v>102</c:v>
                </c:pt>
                <c:pt idx="2308">
                  <c:v>102</c:v>
                </c:pt>
                <c:pt idx="2309">
                  <c:v>103</c:v>
                </c:pt>
                <c:pt idx="2310">
                  <c:v>103</c:v>
                </c:pt>
                <c:pt idx="2311">
                  <c:v>101</c:v>
                </c:pt>
                <c:pt idx="2312">
                  <c:v>102</c:v>
                </c:pt>
                <c:pt idx="2313">
                  <c:v>105</c:v>
                </c:pt>
                <c:pt idx="2314">
                  <c:v>102</c:v>
                </c:pt>
                <c:pt idx="2315">
                  <c:v>103</c:v>
                </c:pt>
                <c:pt idx="2316">
                  <c:v>104</c:v>
                </c:pt>
                <c:pt idx="2317">
                  <c:v>102</c:v>
                </c:pt>
                <c:pt idx="2318">
                  <c:v>107</c:v>
                </c:pt>
                <c:pt idx="2319">
                  <c:v>101</c:v>
                </c:pt>
                <c:pt idx="2320">
                  <c:v>102</c:v>
                </c:pt>
                <c:pt idx="2321">
                  <c:v>106</c:v>
                </c:pt>
                <c:pt idx="2322">
                  <c:v>105</c:v>
                </c:pt>
                <c:pt idx="2323">
                  <c:v>102</c:v>
                </c:pt>
                <c:pt idx="2324">
                  <c:v>102</c:v>
                </c:pt>
                <c:pt idx="2325">
                  <c:v>106</c:v>
                </c:pt>
                <c:pt idx="2326">
                  <c:v>103</c:v>
                </c:pt>
                <c:pt idx="2327">
                  <c:v>108</c:v>
                </c:pt>
                <c:pt idx="2328">
                  <c:v>102</c:v>
                </c:pt>
                <c:pt idx="2329">
                  <c:v>106</c:v>
                </c:pt>
                <c:pt idx="2330">
                  <c:v>102</c:v>
                </c:pt>
                <c:pt idx="2331">
                  <c:v>105</c:v>
                </c:pt>
                <c:pt idx="2332">
                  <c:v>107</c:v>
                </c:pt>
                <c:pt idx="2333">
                  <c:v>104</c:v>
                </c:pt>
                <c:pt idx="2334">
                  <c:v>109</c:v>
                </c:pt>
                <c:pt idx="2335">
                  <c:v>101</c:v>
                </c:pt>
                <c:pt idx="2336">
                  <c:v>103</c:v>
                </c:pt>
                <c:pt idx="2337">
                  <c:v>102</c:v>
                </c:pt>
                <c:pt idx="2338">
                  <c:v>106</c:v>
                </c:pt>
                <c:pt idx="2339">
                  <c:v>104</c:v>
                </c:pt>
                <c:pt idx="2340">
                  <c:v>104</c:v>
                </c:pt>
                <c:pt idx="2341">
                  <c:v>106</c:v>
                </c:pt>
                <c:pt idx="2342">
                  <c:v>106</c:v>
                </c:pt>
                <c:pt idx="2343">
                  <c:v>105</c:v>
                </c:pt>
                <c:pt idx="2344">
                  <c:v>108</c:v>
                </c:pt>
                <c:pt idx="2345">
                  <c:v>106</c:v>
                </c:pt>
                <c:pt idx="2346">
                  <c:v>100</c:v>
                </c:pt>
                <c:pt idx="2347">
                  <c:v>105</c:v>
                </c:pt>
                <c:pt idx="2348">
                  <c:v>103</c:v>
                </c:pt>
                <c:pt idx="2349">
                  <c:v>104</c:v>
                </c:pt>
                <c:pt idx="2350">
                  <c:v>103</c:v>
                </c:pt>
                <c:pt idx="2351">
                  <c:v>103</c:v>
                </c:pt>
                <c:pt idx="2352">
                  <c:v>102</c:v>
                </c:pt>
                <c:pt idx="2353">
                  <c:v>101</c:v>
                </c:pt>
                <c:pt idx="2354">
                  <c:v>103</c:v>
                </c:pt>
                <c:pt idx="2355">
                  <c:v>103</c:v>
                </c:pt>
                <c:pt idx="2356">
                  <c:v>103</c:v>
                </c:pt>
                <c:pt idx="2357">
                  <c:v>106</c:v>
                </c:pt>
                <c:pt idx="2358">
                  <c:v>105</c:v>
                </c:pt>
                <c:pt idx="2359">
                  <c:v>105</c:v>
                </c:pt>
                <c:pt idx="2360">
                  <c:v>102</c:v>
                </c:pt>
                <c:pt idx="2361">
                  <c:v>101</c:v>
                </c:pt>
                <c:pt idx="2362">
                  <c:v>104</c:v>
                </c:pt>
                <c:pt idx="2363">
                  <c:v>102</c:v>
                </c:pt>
                <c:pt idx="2364">
                  <c:v>104</c:v>
                </c:pt>
                <c:pt idx="2365">
                  <c:v>104</c:v>
                </c:pt>
                <c:pt idx="2366">
                  <c:v>104</c:v>
                </c:pt>
                <c:pt idx="2367">
                  <c:v>104</c:v>
                </c:pt>
                <c:pt idx="2368">
                  <c:v>102</c:v>
                </c:pt>
                <c:pt idx="2369">
                  <c:v>102</c:v>
                </c:pt>
                <c:pt idx="2370">
                  <c:v>101</c:v>
                </c:pt>
                <c:pt idx="2371">
                  <c:v>103</c:v>
                </c:pt>
                <c:pt idx="2372">
                  <c:v>102</c:v>
                </c:pt>
                <c:pt idx="2373">
                  <c:v>101</c:v>
                </c:pt>
                <c:pt idx="2374">
                  <c:v>104</c:v>
                </c:pt>
                <c:pt idx="2375">
                  <c:v>103</c:v>
                </c:pt>
                <c:pt idx="2376">
                  <c:v>105</c:v>
                </c:pt>
                <c:pt idx="2377">
                  <c:v>106</c:v>
                </c:pt>
                <c:pt idx="2378">
                  <c:v>103</c:v>
                </c:pt>
                <c:pt idx="2379">
                  <c:v>104</c:v>
                </c:pt>
                <c:pt idx="2380">
                  <c:v>107</c:v>
                </c:pt>
                <c:pt idx="2381">
                  <c:v>106</c:v>
                </c:pt>
                <c:pt idx="2382">
                  <c:v>103</c:v>
                </c:pt>
                <c:pt idx="2383">
                  <c:v>103</c:v>
                </c:pt>
                <c:pt idx="2384">
                  <c:v>103</c:v>
                </c:pt>
                <c:pt idx="2385">
                  <c:v>104</c:v>
                </c:pt>
                <c:pt idx="2386">
                  <c:v>105</c:v>
                </c:pt>
                <c:pt idx="2387">
                  <c:v>102</c:v>
                </c:pt>
                <c:pt idx="2388">
                  <c:v>105</c:v>
                </c:pt>
                <c:pt idx="2389">
                  <c:v>103</c:v>
                </c:pt>
                <c:pt idx="2390">
                  <c:v>108</c:v>
                </c:pt>
                <c:pt idx="2391">
                  <c:v>103</c:v>
                </c:pt>
                <c:pt idx="2392">
                  <c:v>106</c:v>
                </c:pt>
                <c:pt idx="2393">
                  <c:v>106</c:v>
                </c:pt>
                <c:pt idx="2394">
                  <c:v>102</c:v>
                </c:pt>
                <c:pt idx="2395">
                  <c:v>109</c:v>
                </c:pt>
                <c:pt idx="2396">
                  <c:v>105</c:v>
                </c:pt>
                <c:pt idx="2397">
                  <c:v>105</c:v>
                </c:pt>
                <c:pt idx="2398">
                  <c:v>105</c:v>
                </c:pt>
                <c:pt idx="2399">
                  <c:v>107</c:v>
                </c:pt>
                <c:pt idx="2400">
                  <c:v>103</c:v>
                </c:pt>
                <c:pt idx="2401">
                  <c:v>105</c:v>
                </c:pt>
                <c:pt idx="2402">
                  <c:v>107</c:v>
                </c:pt>
                <c:pt idx="2403">
                  <c:v>106</c:v>
                </c:pt>
                <c:pt idx="2404">
                  <c:v>106</c:v>
                </c:pt>
                <c:pt idx="2405">
                  <c:v>106</c:v>
                </c:pt>
                <c:pt idx="2406">
                  <c:v>103</c:v>
                </c:pt>
                <c:pt idx="2407">
                  <c:v>107</c:v>
                </c:pt>
                <c:pt idx="2408">
                  <c:v>103</c:v>
                </c:pt>
                <c:pt idx="2409">
                  <c:v>101</c:v>
                </c:pt>
                <c:pt idx="2410">
                  <c:v>107</c:v>
                </c:pt>
                <c:pt idx="2411">
                  <c:v>101</c:v>
                </c:pt>
                <c:pt idx="2412">
                  <c:v>104</c:v>
                </c:pt>
                <c:pt idx="2413">
                  <c:v>105</c:v>
                </c:pt>
                <c:pt idx="2414">
                  <c:v>104</c:v>
                </c:pt>
                <c:pt idx="2415">
                  <c:v>104</c:v>
                </c:pt>
                <c:pt idx="2416">
                  <c:v>105</c:v>
                </c:pt>
                <c:pt idx="2417">
                  <c:v>107</c:v>
                </c:pt>
                <c:pt idx="2418">
                  <c:v>107</c:v>
                </c:pt>
                <c:pt idx="2419">
                  <c:v>103</c:v>
                </c:pt>
                <c:pt idx="2420">
                  <c:v>102</c:v>
                </c:pt>
                <c:pt idx="2421">
                  <c:v>106</c:v>
                </c:pt>
                <c:pt idx="2422">
                  <c:v>101</c:v>
                </c:pt>
                <c:pt idx="2423">
                  <c:v>104</c:v>
                </c:pt>
                <c:pt idx="2424">
                  <c:v>106</c:v>
                </c:pt>
                <c:pt idx="2425">
                  <c:v>102</c:v>
                </c:pt>
                <c:pt idx="2426">
                  <c:v>106</c:v>
                </c:pt>
                <c:pt idx="2427">
                  <c:v>107</c:v>
                </c:pt>
                <c:pt idx="2428">
                  <c:v>112</c:v>
                </c:pt>
                <c:pt idx="2429">
                  <c:v>110</c:v>
                </c:pt>
                <c:pt idx="2430">
                  <c:v>107</c:v>
                </c:pt>
                <c:pt idx="2431">
                  <c:v>108</c:v>
                </c:pt>
                <c:pt idx="2432">
                  <c:v>106</c:v>
                </c:pt>
                <c:pt idx="2433">
                  <c:v>104</c:v>
                </c:pt>
                <c:pt idx="2434">
                  <c:v>107</c:v>
                </c:pt>
                <c:pt idx="2435">
                  <c:v>104</c:v>
                </c:pt>
                <c:pt idx="2436">
                  <c:v>110</c:v>
                </c:pt>
                <c:pt idx="2437">
                  <c:v>104</c:v>
                </c:pt>
                <c:pt idx="2438">
                  <c:v>104</c:v>
                </c:pt>
                <c:pt idx="2439">
                  <c:v>106</c:v>
                </c:pt>
                <c:pt idx="2440">
                  <c:v>107</c:v>
                </c:pt>
                <c:pt idx="2441">
                  <c:v>106</c:v>
                </c:pt>
                <c:pt idx="2442">
                  <c:v>107</c:v>
                </c:pt>
                <c:pt idx="2443">
                  <c:v>107</c:v>
                </c:pt>
                <c:pt idx="2444">
                  <c:v>105</c:v>
                </c:pt>
                <c:pt idx="2445">
                  <c:v>107</c:v>
                </c:pt>
                <c:pt idx="2446">
                  <c:v>111</c:v>
                </c:pt>
                <c:pt idx="2447">
                  <c:v>105</c:v>
                </c:pt>
                <c:pt idx="2448">
                  <c:v>107</c:v>
                </c:pt>
                <c:pt idx="2449">
                  <c:v>111</c:v>
                </c:pt>
                <c:pt idx="2450">
                  <c:v>103</c:v>
                </c:pt>
                <c:pt idx="2451">
                  <c:v>110</c:v>
                </c:pt>
                <c:pt idx="2452">
                  <c:v>107</c:v>
                </c:pt>
                <c:pt idx="2453">
                  <c:v>105</c:v>
                </c:pt>
                <c:pt idx="2454">
                  <c:v>105</c:v>
                </c:pt>
                <c:pt idx="2455">
                  <c:v>108</c:v>
                </c:pt>
                <c:pt idx="2456">
                  <c:v>106</c:v>
                </c:pt>
                <c:pt idx="2457">
                  <c:v>107</c:v>
                </c:pt>
                <c:pt idx="2458">
                  <c:v>108</c:v>
                </c:pt>
                <c:pt idx="2459">
                  <c:v>108</c:v>
                </c:pt>
                <c:pt idx="2460">
                  <c:v>106</c:v>
                </c:pt>
                <c:pt idx="2461">
                  <c:v>105</c:v>
                </c:pt>
                <c:pt idx="2462">
                  <c:v>107</c:v>
                </c:pt>
                <c:pt idx="2463">
                  <c:v>107</c:v>
                </c:pt>
                <c:pt idx="2464">
                  <c:v>105</c:v>
                </c:pt>
                <c:pt idx="2465">
                  <c:v>106</c:v>
                </c:pt>
                <c:pt idx="2466">
                  <c:v>108</c:v>
                </c:pt>
                <c:pt idx="2467">
                  <c:v>110</c:v>
                </c:pt>
                <c:pt idx="2468">
                  <c:v>108</c:v>
                </c:pt>
                <c:pt idx="2469">
                  <c:v>102</c:v>
                </c:pt>
                <c:pt idx="2470">
                  <c:v>106</c:v>
                </c:pt>
                <c:pt idx="2471">
                  <c:v>108</c:v>
                </c:pt>
                <c:pt idx="2472">
                  <c:v>106</c:v>
                </c:pt>
                <c:pt idx="2473">
                  <c:v>111</c:v>
                </c:pt>
                <c:pt idx="2474">
                  <c:v>107</c:v>
                </c:pt>
                <c:pt idx="2475">
                  <c:v>108</c:v>
                </c:pt>
                <c:pt idx="2476">
                  <c:v>106</c:v>
                </c:pt>
                <c:pt idx="2477">
                  <c:v>106</c:v>
                </c:pt>
                <c:pt idx="2478">
                  <c:v>103</c:v>
                </c:pt>
                <c:pt idx="2479">
                  <c:v>106</c:v>
                </c:pt>
                <c:pt idx="2480">
                  <c:v>111</c:v>
                </c:pt>
                <c:pt idx="2481">
                  <c:v>108</c:v>
                </c:pt>
                <c:pt idx="2482">
                  <c:v>110</c:v>
                </c:pt>
                <c:pt idx="2483">
                  <c:v>102</c:v>
                </c:pt>
                <c:pt idx="2484">
                  <c:v>108</c:v>
                </c:pt>
                <c:pt idx="2485">
                  <c:v>104</c:v>
                </c:pt>
                <c:pt idx="2486">
                  <c:v>106</c:v>
                </c:pt>
                <c:pt idx="2487">
                  <c:v>103</c:v>
                </c:pt>
                <c:pt idx="2488">
                  <c:v>106</c:v>
                </c:pt>
                <c:pt idx="2489">
                  <c:v>107</c:v>
                </c:pt>
                <c:pt idx="2490">
                  <c:v>106</c:v>
                </c:pt>
                <c:pt idx="2491">
                  <c:v>105</c:v>
                </c:pt>
                <c:pt idx="2492">
                  <c:v>105</c:v>
                </c:pt>
                <c:pt idx="2493">
                  <c:v>107</c:v>
                </c:pt>
                <c:pt idx="2494">
                  <c:v>110</c:v>
                </c:pt>
                <c:pt idx="2495">
                  <c:v>107</c:v>
                </c:pt>
                <c:pt idx="2496">
                  <c:v>108</c:v>
                </c:pt>
                <c:pt idx="2497">
                  <c:v>111</c:v>
                </c:pt>
                <c:pt idx="2498">
                  <c:v>105</c:v>
                </c:pt>
                <c:pt idx="2499">
                  <c:v>104</c:v>
                </c:pt>
                <c:pt idx="2500">
                  <c:v>102</c:v>
                </c:pt>
                <c:pt idx="2501">
                  <c:v>108</c:v>
                </c:pt>
                <c:pt idx="2502">
                  <c:v>106</c:v>
                </c:pt>
                <c:pt idx="2503">
                  <c:v>107</c:v>
                </c:pt>
                <c:pt idx="2504">
                  <c:v>107</c:v>
                </c:pt>
              </c:numCache>
            </c:numRef>
          </c:yVal>
          <c:smooth val="1"/>
        </c:ser>
        <c:ser>
          <c:idx val="1"/>
          <c:order val="1"/>
          <c:spPr>
            <a:ln>
              <a:solidFill>
                <a:schemeClr val="tx1"/>
              </a:solidFill>
            </a:ln>
          </c:spPr>
          <c:marker>
            <c:symbol val="none"/>
          </c:marker>
          <c:xVal>
            <c:numRef>
              <c:f>Sheet1!$A$2:$A$2506</c:f>
              <c:numCache>
                <c:formatCode>General</c:formatCode>
                <c:ptCount val="2505"/>
                <c:pt idx="0">
                  <c:v>20</c:v>
                </c:pt>
                <c:pt idx="1">
                  <c:v>20.02</c:v>
                </c:pt>
                <c:pt idx="2">
                  <c:v>20.04</c:v>
                </c:pt>
                <c:pt idx="3">
                  <c:v>20.059999999999999</c:v>
                </c:pt>
                <c:pt idx="4">
                  <c:v>20.079999999999998</c:v>
                </c:pt>
                <c:pt idx="5">
                  <c:v>20.100000000000001</c:v>
                </c:pt>
                <c:pt idx="6">
                  <c:v>20.12</c:v>
                </c:pt>
                <c:pt idx="7">
                  <c:v>20.14</c:v>
                </c:pt>
                <c:pt idx="8">
                  <c:v>20.16</c:v>
                </c:pt>
                <c:pt idx="9">
                  <c:v>20.18</c:v>
                </c:pt>
                <c:pt idx="10">
                  <c:v>20.2</c:v>
                </c:pt>
                <c:pt idx="11">
                  <c:v>20.22</c:v>
                </c:pt>
                <c:pt idx="12">
                  <c:v>20.239999999999998</c:v>
                </c:pt>
                <c:pt idx="13">
                  <c:v>20.260000000000002</c:v>
                </c:pt>
                <c:pt idx="14">
                  <c:v>20.28</c:v>
                </c:pt>
                <c:pt idx="15">
                  <c:v>20.3</c:v>
                </c:pt>
                <c:pt idx="16">
                  <c:v>20.32</c:v>
                </c:pt>
                <c:pt idx="17">
                  <c:v>20.34</c:v>
                </c:pt>
                <c:pt idx="18">
                  <c:v>20.36</c:v>
                </c:pt>
                <c:pt idx="19">
                  <c:v>20.38</c:v>
                </c:pt>
                <c:pt idx="20">
                  <c:v>20.399999999999999</c:v>
                </c:pt>
                <c:pt idx="21">
                  <c:v>20.420000000000002</c:v>
                </c:pt>
                <c:pt idx="22">
                  <c:v>20.440000000000001</c:v>
                </c:pt>
                <c:pt idx="23">
                  <c:v>20.46</c:v>
                </c:pt>
                <c:pt idx="24">
                  <c:v>20.48</c:v>
                </c:pt>
                <c:pt idx="25">
                  <c:v>20.5</c:v>
                </c:pt>
                <c:pt idx="26">
                  <c:v>20.52</c:v>
                </c:pt>
                <c:pt idx="27">
                  <c:v>20.54</c:v>
                </c:pt>
                <c:pt idx="28">
                  <c:v>20.56</c:v>
                </c:pt>
                <c:pt idx="29">
                  <c:v>20.58</c:v>
                </c:pt>
                <c:pt idx="30">
                  <c:v>20.6</c:v>
                </c:pt>
                <c:pt idx="31">
                  <c:v>20.62</c:v>
                </c:pt>
                <c:pt idx="32">
                  <c:v>20.64</c:v>
                </c:pt>
                <c:pt idx="33">
                  <c:v>20.66</c:v>
                </c:pt>
                <c:pt idx="34">
                  <c:v>20.68</c:v>
                </c:pt>
                <c:pt idx="35">
                  <c:v>20.7</c:v>
                </c:pt>
                <c:pt idx="36">
                  <c:v>20.72</c:v>
                </c:pt>
                <c:pt idx="37">
                  <c:v>20.74</c:v>
                </c:pt>
                <c:pt idx="38">
                  <c:v>20.76</c:v>
                </c:pt>
                <c:pt idx="39">
                  <c:v>20.78</c:v>
                </c:pt>
                <c:pt idx="40">
                  <c:v>20.8</c:v>
                </c:pt>
                <c:pt idx="41">
                  <c:v>20.82</c:v>
                </c:pt>
                <c:pt idx="42">
                  <c:v>20.84</c:v>
                </c:pt>
                <c:pt idx="43">
                  <c:v>20.86</c:v>
                </c:pt>
                <c:pt idx="44">
                  <c:v>20.88</c:v>
                </c:pt>
                <c:pt idx="45">
                  <c:v>20.9</c:v>
                </c:pt>
                <c:pt idx="46">
                  <c:v>20.92</c:v>
                </c:pt>
                <c:pt idx="47">
                  <c:v>20.94</c:v>
                </c:pt>
                <c:pt idx="48">
                  <c:v>20.96</c:v>
                </c:pt>
                <c:pt idx="49">
                  <c:v>20.98</c:v>
                </c:pt>
                <c:pt idx="50">
                  <c:v>21</c:v>
                </c:pt>
                <c:pt idx="51">
                  <c:v>21.02</c:v>
                </c:pt>
                <c:pt idx="52">
                  <c:v>21.04</c:v>
                </c:pt>
                <c:pt idx="53">
                  <c:v>21.06</c:v>
                </c:pt>
                <c:pt idx="54">
                  <c:v>21.08</c:v>
                </c:pt>
                <c:pt idx="55">
                  <c:v>21.1</c:v>
                </c:pt>
                <c:pt idx="56">
                  <c:v>21.12</c:v>
                </c:pt>
                <c:pt idx="57">
                  <c:v>21.14</c:v>
                </c:pt>
                <c:pt idx="58">
                  <c:v>21.16</c:v>
                </c:pt>
                <c:pt idx="59">
                  <c:v>21.18</c:v>
                </c:pt>
                <c:pt idx="60">
                  <c:v>21.2</c:v>
                </c:pt>
                <c:pt idx="61">
                  <c:v>21.22</c:v>
                </c:pt>
                <c:pt idx="62">
                  <c:v>21.24</c:v>
                </c:pt>
                <c:pt idx="63">
                  <c:v>21.26</c:v>
                </c:pt>
                <c:pt idx="64">
                  <c:v>21.28</c:v>
                </c:pt>
                <c:pt idx="65">
                  <c:v>21.3</c:v>
                </c:pt>
                <c:pt idx="66">
                  <c:v>21.32</c:v>
                </c:pt>
                <c:pt idx="67">
                  <c:v>21.34</c:v>
                </c:pt>
                <c:pt idx="68">
                  <c:v>21.36</c:v>
                </c:pt>
                <c:pt idx="69">
                  <c:v>21.38</c:v>
                </c:pt>
                <c:pt idx="70">
                  <c:v>21.4</c:v>
                </c:pt>
                <c:pt idx="71">
                  <c:v>21.42</c:v>
                </c:pt>
                <c:pt idx="72">
                  <c:v>21.44</c:v>
                </c:pt>
                <c:pt idx="73">
                  <c:v>21.46</c:v>
                </c:pt>
                <c:pt idx="74">
                  <c:v>21.48</c:v>
                </c:pt>
                <c:pt idx="75">
                  <c:v>21.5</c:v>
                </c:pt>
                <c:pt idx="76">
                  <c:v>21.52</c:v>
                </c:pt>
                <c:pt idx="77">
                  <c:v>21.54</c:v>
                </c:pt>
                <c:pt idx="78">
                  <c:v>21.56</c:v>
                </c:pt>
                <c:pt idx="79">
                  <c:v>21.58</c:v>
                </c:pt>
                <c:pt idx="80">
                  <c:v>21.6</c:v>
                </c:pt>
                <c:pt idx="81">
                  <c:v>21.62</c:v>
                </c:pt>
                <c:pt idx="82">
                  <c:v>21.64</c:v>
                </c:pt>
                <c:pt idx="83">
                  <c:v>21.66</c:v>
                </c:pt>
                <c:pt idx="84">
                  <c:v>21.68</c:v>
                </c:pt>
                <c:pt idx="85">
                  <c:v>21.7</c:v>
                </c:pt>
                <c:pt idx="86">
                  <c:v>21.72</c:v>
                </c:pt>
                <c:pt idx="87">
                  <c:v>21.74</c:v>
                </c:pt>
                <c:pt idx="88">
                  <c:v>21.76</c:v>
                </c:pt>
                <c:pt idx="89">
                  <c:v>21.78</c:v>
                </c:pt>
                <c:pt idx="90">
                  <c:v>21.8</c:v>
                </c:pt>
                <c:pt idx="91">
                  <c:v>21.82</c:v>
                </c:pt>
                <c:pt idx="92">
                  <c:v>21.84</c:v>
                </c:pt>
                <c:pt idx="93">
                  <c:v>21.86</c:v>
                </c:pt>
                <c:pt idx="94">
                  <c:v>21.88</c:v>
                </c:pt>
                <c:pt idx="95">
                  <c:v>21.9</c:v>
                </c:pt>
                <c:pt idx="96">
                  <c:v>21.92</c:v>
                </c:pt>
                <c:pt idx="97">
                  <c:v>21.94</c:v>
                </c:pt>
                <c:pt idx="98">
                  <c:v>21.96</c:v>
                </c:pt>
                <c:pt idx="99">
                  <c:v>21.98</c:v>
                </c:pt>
                <c:pt idx="100">
                  <c:v>22</c:v>
                </c:pt>
                <c:pt idx="101">
                  <c:v>22.02</c:v>
                </c:pt>
                <c:pt idx="102">
                  <c:v>22.04</c:v>
                </c:pt>
                <c:pt idx="103">
                  <c:v>22.06</c:v>
                </c:pt>
                <c:pt idx="104">
                  <c:v>22.08</c:v>
                </c:pt>
                <c:pt idx="105">
                  <c:v>22.1</c:v>
                </c:pt>
                <c:pt idx="106">
                  <c:v>22.12</c:v>
                </c:pt>
                <c:pt idx="107">
                  <c:v>22.14</c:v>
                </c:pt>
                <c:pt idx="108">
                  <c:v>22.16</c:v>
                </c:pt>
                <c:pt idx="109">
                  <c:v>22.18</c:v>
                </c:pt>
                <c:pt idx="110">
                  <c:v>22.2</c:v>
                </c:pt>
                <c:pt idx="111">
                  <c:v>22.22</c:v>
                </c:pt>
                <c:pt idx="112">
                  <c:v>22.24</c:v>
                </c:pt>
                <c:pt idx="113">
                  <c:v>22.26</c:v>
                </c:pt>
                <c:pt idx="114">
                  <c:v>22.28</c:v>
                </c:pt>
                <c:pt idx="115">
                  <c:v>22.3</c:v>
                </c:pt>
                <c:pt idx="116">
                  <c:v>22.32</c:v>
                </c:pt>
                <c:pt idx="117">
                  <c:v>22.34</c:v>
                </c:pt>
                <c:pt idx="118">
                  <c:v>22.36</c:v>
                </c:pt>
                <c:pt idx="119">
                  <c:v>22.38</c:v>
                </c:pt>
                <c:pt idx="120">
                  <c:v>22.4</c:v>
                </c:pt>
                <c:pt idx="121">
                  <c:v>22.42</c:v>
                </c:pt>
                <c:pt idx="122">
                  <c:v>22.44</c:v>
                </c:pt>
                <c:pt idx="123">
                  <c:v>22.46</c:v>
                </c:pt>
                <c:pt idx="124">
                  <c:v>22.48</c:v>
                </c:pt>
                <c:pt idx="125">
                  <c:v>22.5</c:v>
                </c:pt>
                <c:pt idx="126">
                  <c:v>22.52</c:v>
                </c:pt>
                <c:pt idx="127">
                  <c:v>22.54</c:v>
                </c:pt>
                <c:pt idx="128">
                  <c:v>22.56</c:v>
                </c:pt>
                <c:pt idx="129">
                  <c:v>22.58</c:v>
                </c:pt>
                <c:pt idx="130">
                  <c:v>22.6</c:v>
                </c:pt>
                <c:pt idx="131">
                  <c:v>22.62</c:v>
                </c:pt>
                <c:pt idx="132">
                  <c:v>22.64</c:v>
                </c:pt>
                <c:pt idx="133">
                  <c:v>22.66</c:v>
                </c:pt>
                <c:pt idx="134">
                  <c:v>22.68</c:v>
                </c:pt>
                <c:pt idx="135">
                  <c:v>22.7</c:v>
                </c:pt>
                <c:pt idx="136">
                  <c:v>22.72</c:v>
                </c:pt>
                <c:pt idx="137">
                  <c:v>22.74</c:v>
                </c:pt>
                <c:pt idx="138">
                  <c:v>22.76</c:v>
                </c:pt>
                <c:pt idx="139">
                  <c:v>22.78</c:v>
                </c:pt>
                <c:pt idx="140">
                  <c:v>22.8</c:v>
                </c:pt>
                <c:pt idx="141">
                  <c:v>22.82</c:v>
                </c:pt>
                <c:pt idx="142">
                  <c:v>22.84</c:v>
                </c:pt>
                <c:pt idx="143">
                  <c:v>22.86</c:v>
                </c:pt>
                <c:pt idx="144">
                  <c:v>22.88</c:v>
                </c:pt>
                <c:pt idx="145">
                  <c:v>22.9</c:v>
                </c:pt>
                <c:pt idx="146">
                  <c:v>22.92</c:v>
                </c:pt>
                <c:pt idx="147">
                  <c:v>22.94</c:v>
                </c:pt>
                <c:pt idx="148">
                  <c:v>22.96</c:v>
                </c:pt>
                <c:pt idx="149">
                  <c:v>22.98</c:v>
                </c:pt>
                <c:pt idx="150">
                  <c:v>23</c:v>
                </c:pt>
                <c:pt idx="151">
                  <c:v>23.02</c:v>
                </c:pt>
                <c:pt idx="152">
                  <c:v>23.04</c:v>
                </c:pt>
                <c:pt idx="153">
                  <c:v>23.06</c:v>
                </c:pt>
                <c:pt idx="154">
                  <c:v>23.08</c:v>
                </c:pt>
                <c:pt idx="155">
                  <c:v>23.1</c:v>
                </c:pt>
                <c:pt idx="156">
                  <c:v>23.12</c:v>
                </c:pt>
                <c:pt idx="157">
                  <c:v>23.14</c:v>
                </c:pt>
                <c:pt idx="158">
                  <c:v>23.16</c:v>
                </c:pt>
                <c:pt idx="159">
                  <c:v>23.18</c:v>
                </c:pt>
                <c:pt idx="160">
                  <c:v>23.2</c:v>
                </c:pt>
                <c:pt idx="161">
                  <c:v>23.22</c:v>
                </c:pt>
                <c:pt idx="162">
                  <c:v>23.24</c:v>
                </c:pt>
                <c:pt idx="163">
                  <c:v>23.26</c:v>
                </c:pt>
                <c:pt idx="164">
                  <c:v>23.28</c:v>
                </c:pt>
                <c:pt idx="165">
                  <c:v>23.3</c:v>
                </c:pt>
                <c:pt idx="166">
                  <c:v>23.32</c:v>
                </c:pt>
                <c:pt idx="167">
                  <c:v>23.34</c:v>
                </c:pt>
                <c:pt idx="168">
                  <c:v>23.36</c:v>
                </c:pt>
                <c:pt idx="169">
                  <c:v>23.38</c:v>
                </c:pt>
                <c:pt idx="170">
                  <c:v>23.4</c:v>
                </c:pt>
                <c:pt idx="171">
                  <c:v>23.42</c:v>
                </c:pt>
                <c:pt idx="172">
                  <c:v>23.44</c:v>
                </c:pt>
                <c:pt idx="173">
                  <c:v>23.46</c:v>
                </c:pt>
                <c:pt idx="174">
                  <c:v>23.48</c:v>
                </c:pt>
                <c:pt idx="175">
                  <c:v>23.5</c:v>
                </c:pt>
                <c:pt idx="176">
                  <c:v>23.52</c:v>
                </c:pt>
                <c:pt idx="177">
                  <c:v>23.54</c:v>
                </c:pt>
                <c:pt idx="178">
                  <c:v>23.56</c:v>
                </c:pt>
                <c:pt idx="179">
                  <c:v>23.58</c:v>
                </c:pt>
                <c:pt idx="180">
                  <c:v>23.6</c:v>
                </c:pt>
                <c:pt idx="181">
                  <c:v>23.62</c:v>
                </c:pt>
                <c:pt idx="182">
                  <c:v>23.64</c:v>
                </c:pt>
                <c:pt idx="183">
                  <c:v>23.66</c:v>
                </c:pt>
                <c:pt idx="184">
                  <c:v>23.68</c:v>
                </c:pt>
                <c:pt idx="185">
                  <c:v>23.7</c:v>
                </c:pt>
                <c:pt idx="186">
                  <c:v>23.72</c:v>
                </c:pt>
                <c:pt idx="187">
                  <c:v>23.74</c:v>
                </c:pt>
                <c:pt idx="188">
                  <c:v>23.76</c:v>
                </c:pt>
                <c:pt idx="189">
                  <c:v>23.78</c:v>
                </c:pt>
                <c:pt idx="190">
                  <c:v>23.8</c:v>
                </c:pt>
                <c:pt idx="191">
                  <c:v>23.82</c:v>
                </c:pt>
                <c:pt idx="192">
                  <c:v>23.84</c:v>
                </c:pt>
                <c:pt idx="193">
                  <c:v>23.86</c:v>
                </c:pt>
                <c:pt idx="194">
                  <c:v>23.88</c:v>
                </c:pt>
                <c:pt idx="195">
                  <c:v>23.9</c:v>
                </c:pt>
                <c:pt idx="196">
                  <c:v>23.92</c:v>
                </c:pt>
                <c:pt idx="197">
                  <c:v>23.94</c:v>
                </c:pt>
                <c:pt idx="198">
                  <c:v>23.96</c:v>
                </c:pt>
                <c:pt idx="199">
                  <c:v>23.98</c:v>
                </c:pt>
                <c:pt idx="200">
                  <c:v>24</c:v>
                </c:pt>
                <c:pt idx="201">
                  <c:v>24.02</c:v>
                </c:pt>
                <c:pt idx="202">
                  <c:v>24.04</c:v>
                </c:pt>
                <c:pt idx="203">
                  <c:v>24.06</c:v>
                </c:pt>
                <c:pt idx="204">
                  <c:v>24.08</c:v>
                </c:pt>
                <c:pt idx="205">
                  <c:v>24.1</c:v>
                </c:pt>
                <c:pt idx="206">
                  <c:v>24.12</c:v>
                </c:pt>
                <c:pt idx="207">
                  <c:v>24.14</c:v>
                </c:pt>
                <c:pt idx="208">
                  <c:v>24.16</c:v>
                </c:pt>
                <c:pt idx="209">
                  <c:v>24.18</c:v>
                </c:pt>
                <c:pt idx="210">
                  <c:v>24.2</c:v>
                </c:pt>
                <c:pt idx="211">
                  <c:v>24.22</c:v>
                </c:pt>
                <c:pt idx="212">
                  <c:v>24.24</c:v>
                </c:pt>
                <c:pt idx="213">
                  <c:v>24.26</c:v>
                </c:pt>
                <c:pt idx="214">
                  <c:v>24.28</c:v>
                </c:pt>
                <c:pt idx="215">
                  <c:v>24.3</c:v>
                </c:pt>
                <c:pt idx="216">
                  <c:v>24.32</c:v>
                </c:pt>
                <c:pt idx="217">
                  <c:v>24.34</c:v>
                </c:pt>
                <c:pt idx="218">
                  <c:v>24.36</c:v>
                </c:pt>
                <c:pt idx="219">
                  <c:v>24.38</c:v>
                </c:pt>
                <c:pt idx="220">
                  <c:v>24.4</c:v>
                </c:pt>
                <c:pt idx="221">
                  <c:v>24.42</c:v>
                </c:pt>
                <c:pt idx="222">
                  <c:v>24.44</c:v>
                </c:pt>
                <c:pt idx="223">
                  <c:v>24.46</c:v>
                </c:pt>
                <c:pt idx="224">
                  <c:v>24.48</c:v>
                </c:pt>
                <c:pt idx="225">
                  <c:v>24.5</c:v>
                </c:pt>
                <c:pt idx="226">
                  <c:v>24.52</c:v>
                </c:pt>
                <c:pt idx="227">
                  <c:v>24.54</c:v>
                </c:pt>
                <c:pt idx="228">
                  <c:v>24.56</c:v>
                </c:pt>
                <c:pt idx="229">
                  <c:v>24.58</c:v>
                </c:pt>
                <c:pt idx="230">
                  <c:v>24.6</c:v>
                </c:pt>
                <c:pt idx="231">
                  <c:v>24.62</c:v>
                </c:pt>
                <c:pt idx="232">
                  <c:v>24.64</c:v>
                </c:pt>
                <c:pt idx="233">
                  <c:v>24.66</c:v>
                </c:pt>
                <c:pt idx="234">
                  <c:v>24.68</c:v>
                </c:pt>
                <c:pt idx="235">
                  <c:v>24.7</c:v>
                </c:pt>
                <c:pt idx="236">
                  <c:v>24.72</c:v>
                </c:pt>
                <c:pt idx="237">
                  <c:v>24.74</c:v>
                </c:pt>
                <c:pt idx="238">
                  <c:v>24.76</c:v>
                </c:pt>
                <c:pt idx="239">
                  <c:v>24.78</c:v>
                </c:pt>
                <c:pt idx="240">
                  <c:v>24.8</c:v>
                </c:pt>
                <c:pt idx="241">
                  <c:v>24.82</c:v>
                </c:pt>
                <c:pt idx="242">
                  <c:v>24.84</c:v>
                </c:pt>
                <c:pt idx="243">
                  <c:v>24.86</c:v>
                </c:pt>
                <c:pt idx="244">
                  <c:v>24.88</c:v>
                </c:pt>
                <c:pt idx="245">
                  <c:v>24.9</c:v>
                </c:pt>
                <c:pt idx="246">
                  <c:v>24.92</c:v>
                </c:pt>
                <c:pt idx="247">
                  <c:v>24.94</c:v>
                </c:pt>
                <c:pt idx="248">
                  <c:v>24.96</c:v>
                </c:pt>
                <c:pt idx="249">
                  <c:v>24.98</c:v>
                </c:pt>
                <c:pt idx="250">
                  <c:v>25</c:v>
                </c:pt>
                <c:pt idx="251">
                  <c:v>25.02</c:v>
                </c:pt>
                <c:pt idx="252">
                  <c:v>25.04</c:v>
                </c:pt>
                <c:pt idx="253">
                  <c:v>25.06</c:v>
                </c:pt>
                <c:pt idx="254">
                  <c:v>25.08</c:v>
                </c:pt>
                <c:pt idx="255">
                  <c:v>25.1</c:v>
                </c:pt>
                <c:pt idx="256">
                  <c:v>25.12</c:v>
                </c:pt>
                <c:pt idx="257">
                  <c:v>25.14</c:v>
                </c:pt>
                <c:pt idx="258">
                  <c:v>25.16</c:v>
                </c:pt>
                <c:pt idx="259">
                  <c:v>25.18</c:v>
                </c:pt>
                <c:pt idx="260">
                  <c:v>25.2</c:v>
                </c:pt>
                <c:pt idx="261">
                  <c:v>25.22</c:v>
                </c:pt>
                <c:pt idx="262">
                  <c:v>25.24</c:v>
                </c:pt>
                <c:pt idx="263">
                  <c:v>25.26</c:v>
                </c:pt>
                <c:pt idx="264">
                  <c:v>25.28</c:v>
                </c:pt>
                <c:pt idx="265">
                  <c:v>25.3</c:v>
                </c:pt>
                <c:pt idx="266">
                  <c:v>25.32</c:v>
                </c:pt>
                <c:pt idx="267">
                  <c:v>25.34</c:v>
                </c:pt>
                <c:pt idx="268">
                  <c:v>25.36</c:v>
                </c:pt>
                <c:pt idx="269">
                  <c:v>25.38</c:v>
                </c:pt>
                <c:pt idx="270">
                  <c:v>25.4</c:v>
                </c:pt>
                <c:pt idx="271">
                  <c:v>25.42</c:v>
                </c:pt>
                <c:pt idx="272">
                  <c:v>25.44</c:v>
                </c:pt>
                <c:pt idx="273">
                  <c:v>25.46</c:v>
                </c:pt>
                <c:pt idx="274">
                  <c:v>25.48</c:v>
                </c:pt>
                <c:pt idx="275">
                  <c:v>25.5</c:v>
                </c:pt>
                <c:pt idx="276">
                  <c:v>25.52</c:v>
                </c:pt>
                <c:pt idx="277">
                  <c:v>25.54</c:v>
                </c:pt>
                <c:pt idx="278">
                  <c:v>25.56</c:v>
                </c:pt>
                <c:pt idx="279">
                  <c:v>25.58</c:v>
                </c:pt>
                <c:pt idx="280">
                  <c:v>25.6</c:v>
                </c:pt>
                <c:pt idx="281">
                  <c:v>25.62</c:v>
                </c:pt>
                <c:pt idx="282">
                  <c:v>25.64</c:v>
                </c:pt>
                <c:pt idx="283">
                  <c:v>25.66</c:v>
                </c:pt>
                <c:pt idx="284">
                  <c:v>25.68</c:v>
                </c:pt>
                <c:pt idx="285">
                  <c:v>25.7</c:v>
                </c:pt>
                <c:pt idx="286">
                  <c:v>25.72</c:v>
                </c:pt>
                <c:pt idx="287">
                  <c:v>25.74</c:v>
                </c:pt>
                <c:pt idx="288">
                  <c:v>25.76</c:v>
                </c:pt>
                <c:pt idx="289">
                  <c:v>25.78</c:v>
                </c:pt>
                <c:pt idx="290">
                  <c:v>25.8</c:v>
                </c:pt>
                <c:pt idx="291">
                  <c:v>25.82</c:v>
                </c:pt>
                <c:pt idx="292">
                  <c:v>25.84</c:v>
                </c:pt>
                <c:pt idx="293">
                  <c:v>25.86</c:v>
                </c:pt>
                <c:pt idx="294">
                  <c:v>25.88</c:v>
                </c:pt>
                <c:pt idx="295">
                  <c:v>25.9</c:v>
                </c:pt>
                <c:pt idx="296">
                  <c:v>25.92</c:v>
                </c:pt>
                <c:pt idx="297">
                  <c:v>25.94</c:v>
                </c:pt>
                <c:pt idx="298">
                  <c:v>25.96</c:v>
                </c:pt>
                <c:pt idx="299">
                  <c:v>25.98</c:v>
                </c:pt>
                <c:pt idx="300">
                  <c:v>26</c:v>
                </c:pt>
                <c:pt idx="301">
                  <c:v>26.02</c:v>
                </c:pt>
                <c:pt idx="302">
                  <c:v>26.04</c:v>
                </c:pt>
                <c:pt idx="303">
                  <c:v>26.06</c:v>
                </c:pt>
                <c:pt idx="304">
                  <c:v>26.08</c:v>
                </c:pt>
                <c:pt idx="305">
                  <c:v>26.1</c:v>
                </c:pt>
                <c:pt idx="306">
                  <c:v>26.12</c:v>
                </c:pt>
                <c:pt idx="307">
                  <c:v>26.14</c:v>
                </c:pt>
                <c:pt idx="308">
                  <c:v>26.16</c:v>
                </c:pt>
                <c:pt idx="309">
                  <c:v>26.18</c:v>
                </c:pt>
                <c:pt idx="310">
                  <c:v>26.2</c:v>
                </c:pt>
                <c:pt idx="311">
                  <c:v>26.22</c:v>
                </c:pt>
                <c:pt idx="312">
                  <c:v>26.24</c:v>
                </c:pt>
                <c:pt idx="313">
                  <c:v>26.26</c:v>
                </c:pt>
                <c:pt idx="314">
                  <c:v>26.28</c:v>
                </c:pt>
                <c:pt idx="315">
                  <c:v>26.3</c:v>
                </c:pt>
                <c:pt idx="316">
                  <c:v>26.32</c:v>
                </c:pt>
                <c:pt idx="317">
                  <c:v>26.34</c:v>
                </c:pt>
                <c:pt idx="318">
                  <c:v>26.36</c:v>
                </c:pt>
                <c:pt idx="319">
                  <c:v>26.38</c:v>
                </c:pt>
                <c:pt idx="320">
                  <c:v>26.4</c:v>
                </c:pt>
                <c:pt idx="321">
                  <c:v>26.42</c:v>
                </c:pt>
                <c:pt idx="322">
                  <c:v>26.44</c:v>
                </c:pt>
                <c:pt idx="323">
                  <c:v>26.46</c:v>
                </c:pt>
                <c:pt idx="324">
                  <c:v>26.48</c:v>
                </c:pt>
                <c:pt idx="325">
                  <c:v>26.5</c:v>
                </c:pt>
                <c:pt idx="326">
                  <c:v>26.52</c:v>
                </c:pt>
                <c:pt idx="327">
                  <c:v>26.54</c:v>
                </c:pt>
                <c:pt idx="328">
                  <c:v>26.56</c:v>
                </c:pt>
                <c:pt idx="329">
                  <c:v>26.58</c:v>
                </c:pt>
                <c:pt idx="330">
                  <c:v>26.6</c:v>
                </c:pt>
                <c:pt idx="331">
                  <c:v>26.62</c:v>
                </c:pt>
                <c:pt idx="332">
                  <c:v>26.64</c:v>
                </c:pt>
                <c:pt idx="333">
                  <c:v>26.66</c:v>
                </c:pt>
                <c:pt idx="334">
                  <c:v>26.68</c:v>
                </c:pt>
                <c:pt idx="335">
                  <c:v>26.7</c:v>
                </c:pt>
                <c:pt idx="336">
                  <c:v>26.72</c:v>
                </c:pt>
                <c:pt idx="337">
                  <c:v>26.74</c:v>
                </c:pt>
                <c:pt idx="338">
                  <c:v>26.76</c:v>
                </c:pt>
                <c:pt idx="339">
                  <c:v>26.78</c:v>
                </c:pt>
                <c:pt idx="340">
                  <c:v>26.8</c:v>
                </c:pt>
                <c:pt idx="341">
                  <c:v>26.82</c:v>
                </c:pt>
                <c:pt idx="342">
                  <c:v>26.84</c:v>
                </c:pt>
                <c:pt idx="343">
                  <c:v>26.86</c:v>
                </c:pt>
                <c:pt idx="344">
                  <c:v>26.88</c:v>
                </c:pt>
                <c:pt idx="345">
                  <c:v>26.9</c:v>
                </c:pt>
                <c:pt idx="346">
                  <c:v>26.92</c:v>
                </c:pt>
                <c:pt idx="347">
                  <c:v>26.94</c:v>
                </c:pt>
                <c:pt idx="348">
                  <c:v>26.96</c:v>
                </c:pt>
                <c:pt idx="349">
                  <c:v>26.98</c:v>
                </c:pt>
                <c:pt idx="350">
                  <c:v>27</c:v>
                </c:pt>
                <c:pt idx="351">
                  <c:v>27.02</c:v>
                </c:pt>
                <c:pt idx="352">
                  <c:v>27.04</c:v>
                </c:pt>
                <c:pt idx="353">
                  <c:v>27.06</c:v>
                </c:pt>
                <c:pt idx="354">
                  <c:v>27.08</c:v>
                </c:pt>
                <c:pt idx="355">
                  <c:v>27.1</c:v>
                </c:pt>
                <c:pt idx="356">
                  <c:v>27.12</c:v>
                </c:pt>
                <c:pt idx="357">
                  <c:v>27.14</c:v>
                </c:pt>
                <c:pt idx="358">
                  <c:v>27.16</c:v>
                </c:pt>
                <c:pt idx="359">
                  <c:v>27.18</c:v>
                </c:pt>
                <c:pt idx="360">
                  <c:v>27.2</c:v>
                </c:pt>
                <c:pt idx="361">
                  <c:v>27.22</c:v>
                </c:pt>
                <c:pt idx="362">
                  <c:v>27.24</c:v>
                </c:pt>
                <c:pt idx="363">
                  <c:v>27.26</c:v>
                </c:pt>
                <c:pt idx="364">
                  <c:v>27.28</c:v>
                </c:pt>
                <c:pt idx="365">
                  <c:v>27.3</c:v>
                </c:pt>
                <c:pt idx="366">
                  <c:v>27.32</c:v>
                </c:pt>
                <c:pt idx="367">
                  <c:v>27.34</c:v>
                </c:pt>
                <c:pt idx="368">
                  <c:v>27.36</c:v>
                </c:pt>
                <c:pt idx="369">
                  <c:v>27.38</c:v>
                </c:pt>
                <c:pt idx="370">
                  <c:v>27.4</c:v>
                </c:pt>
                <c:pt idx="371">
                  <c:v>27.42</c:v>
                </c:pt>
                <c:pt idx="372">
                  <c:v>27.44</c:v>
                </c:pt>
                <c:pt idx="373">
                  <c:v>27.46</c:v>
                </c:pt>
                <c:pt idx="374">
                  <c:v>27.48</c:v>
                </c:pt>
                <c:pt idx="375">
                  <c:v>27.5</c:v>
                </c:pt>
                <c:pt idx="376">
                  <c:v>27.52</c:v>
                </c:pt>
                <c:pt idx="377">
                  <c:v>27.54</c:v>
                </c:pt>
                <c:pt idx="378">
                  <c:v>27.56</c:v>
                </c:pt>
                <c:pt idx="379">
                  <c:v>27.58</c:v>
                </c:pt>
                <c:pt idx="380">
                  <c:v>27.6</c:v>
                </c:pt>
                <c:pt idx="381">
                  <c:v>27.62</c:v>
                </c:pt>
                <c:pt idx="382">
                  <c:v>27.64</c:v>
                </c:pt>
                <c:pt idx="383">
                  <c:v>27.66</c:v>
                </c:pt>
                <c:pt idx="384">
                  <c:v>27.68</c:v>
                </c:pt>
                <c:pt idx="385">
                  <c:v>27.7</c:v>
                </c:pt>
                <c:pt idx="386">
                  <c:v>27.72</c:v>
                </c:pt>
                <c:pt idx="387">
                  <c:v>27.74</c:v>
                </c:pt>
                <c:pt idx="388">
                  <c:v>27.76</c:v>
                </c:pt>
                <c:pt idx="389">
                  <c:v>27.78</c:v>
                </c:pt>
                <c:pt idx="390">
                  <c:v>27.8</c:v>
                </c:pt>
                <c:pt idx="391">
                  <c:v>27.82</c:v>
                </c:pt>
                <c:pt idx="392">
                  <c:v>27.84</c:v>
                </c:pt>
                <c:pt idx="393">
                  <c:v>27.86</c:v>
                </c:pt>
                <c:pt idx="394">
                  <c:v>27.88</c:v>
                </c:pt>
                <c:pt idx="395">
                  <c:v>27.9</c:v>
                </c:pt>
                <c:pt idx="396">
                  <c:v>27.92</c:v>
                </c:pt>
                <c:pt idx="397">
                  <c:v>27.94</c:v>
                </c:pt>
                <c:pt idx="398">
                  <c:v>27.96</c:v>
                </c:pt>
                <c:pt idx="399">
                  <c:v>27.98</c:v>
                </c:pt>
                <c:pt idx="400">
                  <c:v>28</c:v>
                </c:pt>
                <c:pt idx="401">
                  <c:v>28.02</c:v>
                </c:pt>
                <c:pt idx="402">
                  <c:v>28.04</c:v>
                </c:pt>
                <c:pt idx="403">
                  <c:v>28.06</c:v>
                </c:pt>
                <c:pt idx="404">
                  <c:v>28.08</c:v>
                </c:pt>
                <c:pt idx="405">
                  <c:v>28.1</c:v>
                </c:pt>
                <c:pt idx="406">
                  <c:v>28.12</c:v>
                </c:pt>
                <c:pt idx="407">
                  <c:v>28.14</c:v>
                </c:pt>
                <c:pt idx="408">
                  <c:v>28.16</c:v>
                </c:pt>
                <c:pt idx="409">
                  <c:v>28.18</c:v>
                </c:pt>
                <c:pt idx="410">
                  <c:v>28.2</c:v>
                </c:pt>
                <c:pt idx="411">
                  <c:v>28.22</c:v>
                </c:pt>
                <c:pt idx="412">
                  <c:v>28.24</c:v>
                </c:pt>
                <c:pt idx="413">
                  <c:v>28.26</c:v>
                </c:pt>
                <c:pt idx="414">
                  <c:v>28.28</c:v>
                </c:pt>
                <c:pt idx="415">
                  <c:v>28.3</c:v>
                </c:pt>
                <c:pt idx="416">
                  <c:v>28.32</c:v>
                </c:pt>
                <c:pt idx="417">
                  <c:v>28.34</c:v>
                </c:pt>
                <c:pt idx="418">
                  <c:v>28.36</c:v>
                </c:pt>
                <c:pt idx="419">
                  <c:v>28.38</c:v>
                </c:pt>
                <c:pt idx="420">
                  <c:v>28.4</c:v>
                </c:pt>
                <c:pt idx="421">
                  <c:v>28.42</c:v>
                </c:pt>
                <c:pt idx="422">
                  <c:v>28.44</c:v>
                </c:pt>
                <c:pt idx="423">
                  <c:v>28.46</c:v>
                </c:pt>
                <c:pt idx="424">
                  <c:v>28.48</c:v>
                </c:pt>
                <c:pt idx="425">
                  <c:v>28.5</c:v>
                </c:pt>
                <c:pt idx="426">
                  <c:v>28.51</c:v>
                </c:pt>
                <c:pt idx="427">
                  <c:v>28.52</c:v>
                </c:pt>
                <c:pt idx="428">
                  <c:v>28.54</c:v>
                </c:pt>
                <c:pt idx="429">
                  <c:v>28.56</c:v>
                </c:pt>
                <c:pt idx="430">
                  <c:v>28.58</c:v>
                </c:pt>
                <c:pt idx="431">
                  <c:v>28.6</c:v>
                </c:pt>
                <c:pt idx="432">
                  <c:v>28.62</c:v>
                </c:pt>
                <c:pt idx="433">
                  <c:v>28.64</c:v>
                </c:pt>
                <c:pt idx="434">
                  <c:v>28.66</c:v>
                </c:pt>
                <c:pt idx="435">
                  <c:v>28.68</c:v>
                </c:pt>
                <c:pt idx="436">
                  <c:v>28.7</c:v>
                </c:pt>
                <c:pt idx="437">
                  <c:v>28.72</c:v>
                </c:pt>
                <c:pt idx="438">
                  <c:v>28.74</c:v>
                </c:pt>
                <c:pt idx="439">
                  <c:v>28.76</c:v>
                </c:pt>
                <c:pt idx="440">
                  <c:v>28.78</c:v>
                </c:pt>
                <c:pt idx="441">
                  <c:v>28.8</c:v>
                </c:pt>
                <c:pt idx="442">
                  <c:v>28.82</c:v>
                </c:pt>
                <c:pt idx="443">
                  <c:v>28.84</c:v>
                </c:pt>
                <c:pt idx="444">
                  <c:v>28.86</c:v>
                </c:pt>
                <c:pt idx="445">
                  <c:v>28.88</c:v>
                </c:pt>
                <c:pt idx="446">
                  <c:v>28.9</c:v>
                </c:pt>
                <c:pt idx="447">
                  <c:v>28.92</c:v>
                </c:pt>
                <c:pt idx="448">
                  <c:v>28.94</c:v>
                </c:pt>
                <c:pt idx="449">
                  <c:v>28.96</c:v>
                </c:pt>
                <c:pt idx="450">
                  <c:v>28.98</c:v>
                </c:pt>
                <c:pt idx="451">
                  <c:v>29</c:v>
                </c:pt>
                <c:pt idx="452">
                  <c:v>29.02</c:v>
                </c:pt>
                <c:pt idx="453">
                  <c:v>29.04</c:v>
                </c:pt>
                <c:pt idx="454">
                  <c:v>29.06</c:v>
                </c:pt>
                <c:pt idx="455">
                  <c:v>29.08</c:v>
                </c:pt>
                <c:pt idx="456">
                  <c:v>29.1</c:v>
                </c:pt>
                <c:pt idx="457">
                  <c:v>29.12</c:v>
                </c:pt>
                <c:pt idx="458">
                  <c:v>29.14</c:v>
                </c:pt>
                <c:pt idx="459">
                  <c:v>29.16</c:v>
                </c:pt>
                <c:pt idx="460">
                  <c:v>29.18</c:v>
                </c:pt>
                <c:pt idx="461">
                  <c:v>29.2</c:v>
                </c:pt>
                <c:pt idx="462">
                  <c:v>29.22</c:v>
                </c:pt>
                <c:pt idx="463">
                  <c:v>29.24</c:v>
                </c:pt>
                <c:pt idx="464">
                  <c:v>29.26</c:v>
                </c:pt>
                <c:pt idx="465">
                  <c:v>29.28</c:v>
                </c:pt>
                <c:pt idx="466">
                  <c:v>29.3</c:v>
                </c:pt>
                <c:pt idx="467">
                  <c:v>29.32</c:v>
                </c:pt>
                <c:pt idx="468">
                  <c:v>29.34</c:v>
                </c:pt>
                <c:pt idx="469">
                  <c:v>29.36</c:v>
                </c:pt>
                <c:pt idx="470">
                  <c:v>29.38</c:v>
                </c:pt>
                <c:pt idx="471">
                  <c:v>29.4</c:v>
                </c:pt>
                <c:pt idx="472">
                  <c:v>29.42</c:v>
                </c:pt>
                <c:pt idx="473">
                  <c:v>29.44</c:v>
                </c:pt>
                <c:pt idx="474">
                  <c:v>29.46</c:v>
                </c:pt>
                <c:pt idx="475">
                  <c:v>29.48</c:v>
                </c:pt>
                <c:pt idx="476">
                  <c:v>29.5</c:v>
                </c:pt>
                <c:pt idx="477">
                  <c:v>29.52</c:v>
                </c:pt>
                <c:pt idx="478">
                  <c:v>29.54</c:v>
                </c:pt>
                <c:pt idx="479">
                  <c:v>29.56</c:v>
                </c:pt>
                <c:pt idx="480">
                  <c:v>29.58</c:v>
                </c:pt>
                <c:pt idx="481">
                  <c:v>29.6</c:v>
                </c:pt>
                <c:pt idx="482">
                  <c:v>29.62</c:v>
                </c:pt>
                <c:pt idx="483">
                  <c:v>29.64</c:v>
                </c:pt>
                <c:pt idx="484">
                  <c:v>29.66</c:v>
                </c:pt>
                <c:pt idx="485">
                  <c:v>29.68</c:v>
                </c:pt>
                <c:pt idx="486">
                  <c:v>29.7</c:v>
                </c:pt>
                <c:pt idx="487">
                  <c:v>29.72</c:v>
                </c:pt>
                <c:pt idx="488">
                  <c:v>29.74</c:v>
                </c:pt>
                <c:pt idx="489">
                  <c:v>29.76</c:v>
                </c:pt>
                <c:pt idx="490">
                  <c:v>29.78</c:v>
                </c:pt>
                <c:pt idx="491">
                  <c:v>29.8</c:v>
                </c:pt>
                <c:pt idx="492">
                  <c:v>29.82</c:v>
                </c:pt>
                <c:pt idx="493">
                  <c:v>29.84</c:v>
                </c:pt>
                <c:pt idx="494">
                  <c:v>29.86</c:v>
                </c:pt>
                <c:pt idx="495">
                  <c:v>29.88</c:v>
                </c:pt>
                <c:pt idx="496">
                  <c:v>29.9</c:v>
                </c:pt>
                <c:pt idx="497">
                  <c:v>29.92</c:v>
                </c:pt>
                <c:pt idx="498">
                  <c:v>29.94</c:v>
                </c:pt>
                <c:pt idx="499">
                  <c:v>29.96</c:v>
                </c:pt>
                <c:pt idx="500">
                  <c:v>29.98</c:v>
                </c:pt>
                <c:pt idx="501">
                  <c:v>30</c:v>
                </c:pt>
                <c:pt idx="502">
                  <c:v>30.02</c:v>
                </c:pt>
                <c:pt idx="503">
                  <c:v>30.04</c:v>
                </c:pt>
                <c:pt idx="504">
                  <c:v>30.06</c:v>
                </c:pt>
                <c:pt idx="505">
                  <c:v>30.08</c:v>
                </c:pt>
                <c:pt idx="506">
                  <c:v>30.1</c:v>
                </c:pt>
                <c:pt idx="507">
                  <c:v>30.12</c:v>
                </c:pt>
                <c:pt idx="508">
                  <c:v>30.14</c:v>
                </c:pt>
                <c:pt idx="509">
                  <c:v>30.16</c:v>
                </c:pt>
                <c:pt idx="510">
                  <c:v>30.18</c:v>
                </c:pt>
                <c:pt idx="511">
                  <c:v>30.2</c:v>
                </c:pt>
                <c:pt idx="512">
                  <c:v>30.22</c:v>
                </c:pt>
                <c:pt idx="513">
                  <c:v>30.24</c:v>
                </c:pt>
                <c:pt idx="514">
                  <c:v>30.26</c:v>
                </c:pt>
                <c:pt idx="515">
                  <c:v>30.28</c:v>
                </c:pt>
                <c:pt idx="516">
                  <c:v>30.3</c:v>
                </c:pt>
                <c:pt idx="517">
                  <c:v>30.32</c:v>
                </c:pt>
                <c:pt idx="518">
                  <c:v>30.34</c:v>
                </c:pt>
                <c:pt idx="519">
                  <c:v>30.36</c:v>
                </c:pt>
                <c:pt idx="520">
                  <c:v>30.38</c:v>
                </c:pt>
                <c:pt idx="521">
                  <c:v>30.4</c:v>
                </c:pt>
                <c:pt idx="522">
                  <c:v>30.42</c:v>
                </c:pt>
                <c:pt idx="523">
                  <c:v>30.44</c:v>
                </c:pt>
                <c:pt idx="524">
                  <c:v>30.46</c:v>
                </c:pt>
                <c:pt idx="525">
                  <c:v>30.48</c:v>
                </c:pt>
                <c:pt idx="526">
                  <c:v>30.5</c:v>
                </c:pt>
                <c:pt idx="527">
                  <c:v>30.52</c:v>
                </c:pt>
                <c:pt idx="528">
                  <c:v>30.54</c:v>
                </c:pt>
                <c:pt idx="529">
                  <c:v>30.56</c:v>
                </c:pt>
                <c:pt idx="530">
                  <c:v>30.58</c:v>
                </c:pt>
                <c:pt idx="531">
                  <c:v>30.6</c:v>
                </c:pt>
                <c:pt idx="532">
                  <c:v>30.62</c:v>
                </c:pt>
                <c:pt idx="533">
                  <c:v>30.64</c:v>
                </c:pt>
                <c:pt idx="534">
                  <c:v>30.66</c:v>
                </c:pt>
                <c:pt idx="535">
                  <c:v>30.68</c:v>
                </c:pt>
                <c:pt idx="536">
                  <c:v>30.7</c:v>
                </c:pt>
                <c:pt idx="537">
                  <c:v>30.72</c:v>
                </c:pt>
                <c:pt idx="538">
                  <c:v>30.74</c:v>
                </c:pt>
                <c:pt idx="539">
                  <c:v>30.76</c:v>
                </c:pt>
                <c:pt idx="540">
                  <c:v>30.78</c:v>
                </c:pt>
                <c:pt idx="541">
                  <c:v>30.8</c:v>
                </c:pt>
                <c:pt idx="542">
                  <c:v>30.82</c:v>
                </c:pt>
                <c:pt idx="543">
                  <c:v>30.84</c:v>
                </c:pt>
                <c:pt idx="544">
                  <c:v>30.86</c:v>
                </c:pt>
                <c:pt idx="545">
                  <c:v>30.88</c:v>
                </c:pt>
                <c:pt idx="546">
                  <c:v>30.9</c:v>
                </c:pt>
                <c:pt idx="547">
                  <c:v>30.92</c:v>
                </c:pt>
                <c:pt idx="548">
                  <c:v>30.94</c:v>
                </c:pt>
                <c:pt idx="549">
                  <c:v>30.96</c:v>
                </c:pt>
                <c:pt idx="550">
                  <c:v>30.98</c:v>
                </c:pt>
                <c:pt idx="551">
                  <c:v>31</c:v>
                </c:pt>
                <c:pt idx="552">
                  <c:v>31.02</c:v>
                </c:pt>
                <c:pt idx="553">
                  <c:v>31.04</c:v>
                </c:pt>
                <c:pt idx="554">
                  <c:v>31.06</c:v>
                </c:pt>
                <c:pt idx="555">
                  <c:v>31.08</c:v>
                </c:pt>
                <c:pt idx="556">
                  <c:v>31.1</c:v>
                </c:pt>
                <c:pt idx="557">
                  <c:v>31.12</c:v>
                </c:pt>
                <c:pt idx="558">
                  <c:v>31.14</c:v>
                </c:pt>
                <c:pt idx="559">
                  <c:v>31.16</c:v>
                </c:pt>
                <c:pt idx="560">
                  <c:v>31.18</c:v>
                </c:pt>
                <c:pt idx="561">
                  <c:v>31.2</c:v>
                </c:pt>
                <c:pt idx="562">
                  <c:v>31.22</c:v>
                </c:pt>
                <c:pt idx="563">
                  <c:v>31.24</c:v>
                </c:pt>
                <c:pt idx="564">
                  <c:v>31.26</c:v>
                </c:pt>
                <c:pt idx="565">
                  <c:v>31.28</c:v>
                </c:pt>
                <c:pt idx="566">
                  <c:v>31.3</c:v>
                </c:pt>
                <c:pt idx="567">
                  <c:v>31.32</c:v>
                </c:pt>
                <c:pt idx="568">
                  <c:v>31.34</c:v>
                </c:pt>
                <c:pt idx="569">
                  <c:v>31.36</c:v>
                </c:pt>
                <c:pt idx="570">
                  <c:v>31.38</c:v>
                </c:pt>
                <c:pt idx="571">
                  <c:v>31.4</c:v>
                </c:pt>
                <c:pt idx="572">
                  <c:v>31.42</c:v>
                </c:pt>
                <c:pt idx="573">
                  <c:v>31.44</c:v>
                </c:pt>
                <c:pt idx="574">
                  <c:v>31.46</c:v>
                </c:pt>
                <c:pt idx="575">
                  <c:v>31.48</c:v>
                </c:pt>
                <c:pt idx="576">
                  <c:v>31.5</c:v>
                </c:pt>
                <c:pt idx="577">
                  <c:v>31.52</c:v>
                </c:pt>
                <c:pt idx="578">
                  <c:v>31.54</c:v>
                </c:pt>
                <c:pt idx="579">
                  <c:v>31.56</c:v>
                </c:pt>
                <c:pt idx="580">
                  <c:v>31.58</c:v>
                </c:pt>
                <c:pt idx="581">
                  <c:v>31.6</c:v>
                </c:pt>
                <c:pt idx="582">
                  <c:v>31.62</c:v>
                </c:pt>
                <c:pt idx="583">
                  <c:v>31.64</c:v>
                </c:pt>
                <c:pt idx="584">
                  <c:v>31.66</c:v>
                </c:pt>
                <c:pt idx="585">
                  <c:v>31.68</c:v>
                </c:pt>
                <c:pt idx="586">
                  <c:v>31.7</c:v>
                </c:pt>
                <c:pt idx="587">
                  <c:v>31.72</c:v>
                </c:pt>
                <c:pt idx="588">
                  <c:v>31.74</c:v>
                </c:pt>
                <c:pt idx="589">
                  <c:v>31.76</c:v>
                </c:pt>
                <c:pt idx="590">
                  <c:v>31.78</c:v>
                </c:pt>
                <c:pt idx="591">
                  <c:v>31.8</c:v>
                </c:pt>
                <c:pt idx="592">
                  <c:v>31.82</c:v>
                </c:pt>
                <c:pt idx="593">
                  <c:v>31.84</c:v>
                </c:pt>
                <c:pt idx="594">
                  <c:v>31.86</c:v>
                </c:pt>
                <c:pt idx="595">
                  <c:v>31.88</c:v>
                </c:pt>
                <c:pt idx="596">
                  <c:v>31.9</c:v>
                </c:pt>
                <c:pt idx="597">
                  <c:v>31.92</c:v>
                </c:pt>
                <c:pt idx="598">
                  <c:v>31.94</c:v>
                </c:pt>
                <c:pt idx="599">
                  <c:v>31.96</c:v>
                </c:pt>
                <c:pt idx="600">
                  <c:v>31.98</c:v>
                </c:pt>
                <c:pt idx="601">
                  <c:v>32</c:v>
                </c:pt>
                <c:pt idx="602">
                  <c:v>32.020000000000003</c:v>
                </c:pt>
                <c:pt idx="603">
                  <c:v>32.04</c:v>
                </c:pt>
                <c:pt idx="604">
                  <c:v>32.06</c:v>
                </c:pt>
                <c:pt idx="605">
                  <c:v>32.08</c:v>
                </c:pt>
                <c:pt idx="606">
                  <c:v>32.1</c:v>
                </c:pt>
                <c:pt idx="607">
                  <c:v>32.119999999999997</c:v>
                </c:pt>
                <c:pt idx="608">
                  <c:v>32.14</c:v>
                </c:pt>
                <c:pt idx="609">
                  <c:v>32.159999999999997</c:v>
                </c:pt>
                <c:pt idx="610">
                  <c:v>32.18</c:v>
                </c:pt>
                <c:pt idx="611">
                  <c:v>32.200000000000003</c:v>
                </c:pt>
                <c:pt idx="612">
                  <c:v>32.22</c:v>
                </c:pt>
                <c:pt idx="613">
                  <c:v>32.24</c:v>
                </c:pt>
                <c:pt idx="614">
                  <c:v>32.26</c:v>
                </c:pt>
                <c:pt idx="615">
                  <c:v>32.28</c:v>
                </c:pt>
                <c:pt idx="616">
                  <c:v>32.299999999999997</c:v>
                </c:pt>
                <c:pt idx="617">
                  <c:v>32.32</c:v>
                </c:pt>
                <c:pt idx="618">
                  <c:v>32.340000000000003</c:v>
                </c:pt>
                <c:pt idx="619">
                  <c:v>32.36</c:v>
                </c:pt>
                <c:pt idx="620">
                  <c:v>32.380000000000003</c:v>
                </c:pt>
                <c:pt idx="621">
                  <c:v>32.4</c:v>
                </c:pt>
                <c:pt idx="622">
                  <c:v>32.42</c:v>
                </c:pt>
                <c:pt idx="623">
                  <c:v>32.44</c:v>
                </c:pt>
                <c:pt idx="624">
                  <c:v>32.46</c:v>
                </c:pt>
                <c:pt idx="625">
                  <c:v>32.479999999999997</c:v>
                </c:pt>
                <c:pt idx="626">
                  <c:v>32.5</c:v>
                </c:pt>
                <c:pt idx="627">
                  <c:v>32.520000000000003</c:v>
                </c:pt>
                <c:pt idx="628">
                  <c:v>32.54</c:v>
                </c:pt>
                <c:pt idx="629">
                  <c:v>32.56</c:v>
                </c:pt>
                <c:pt idx="630">
                  <c:v>32.58</c:v>
                </c:pt>
                <c:pt idx="631">
                  <c:v>32.6</c:v>
                </c:pt>
                <c:pt idx="632">
                  <c:v>32.619999999999997</c:v>
                </c:pt>
                <c:pt idx="633">
                  <c:v>32.64</c:v>
                </c:pt>
                <c:pt idx="634">
                  <c:v>32.659999999999997</c:v>
                </c:pt>
                <c:pt idx="635">
                  <c:v>32.68</c:v>
                </c:pt>
                <c:pt idx="636">
                  <c:v>32.700000000000003</c:v>
                </c:pt>
                <c:pt idx="637">
                  <c:v>32.72</c:v>
                </c:pt>
                <c:pt idx="638">
                  <c:v>32.74</c:v>
                </c:pt>
                <c:pt idx="639">
                  <c:v>32.76</c:v>
                </c:pt>
                <c:pt idx="640">
                  <c:v>32.78</c:v>
                </c:pt>
                <c:pt idx="641">
                  <c:v>32.799999999999997</c:v>
                </c:pt>
                <c:pt idx="642">
                  <c:v>32.82</c:v>
                </c:pt>
                <c:pt idx="643">
                  <c:v>32.840000000000003</c:v>
                </c:pt>
                <c:pt idx="644">
                  <c:v>32.86</c:v>
                </c:pt>
                <c:pt idx="645">
                  <c:v>32.880000000000003</c:v>
                </c:pt>
                <c:pt idx="646">
                  <c:v>32.9</c:v>
                </c:pt>
                <c:pt idx="647">
                  <c:v>32.92</c:v>
                </c:pt>
                <c:pt idx="648">
                  <c:v>32.94</c:v>
                </c:pt>
                <c:pt idx="649">
                  <c:v>32.96</c:v>
                </c:pt>
                <c:pt idx="650">
                  <c:v>32.979999999999997</c:v>
                </c:pt>
                <c:pt idx="651">
                  <c:v>33</c:v>
                </c:pt>
                <c:pt idx="652">
                  <c:v>33.020000000000003</c:v>
                </c:pt>
                <c:pt idx="653">
                  <c:v>33.04</c:v>
                </c:pt>
                <c:pt idx="654">
                  <c:v>33.06</c:v>
                </c:pt>
                <c:pt idx="655">
                  <c:v>33.08</c:v>
                </c:pt>
                <c:pt idx="656">
                  <c:v>33.1</c:v>
                </c:pt>
                <c:pt idx="657">
                  <c:v>33.119999999999997</c:v>
                </c:pt>
                <c:pt idx="658">
                  <c:v>33.14</c:v>
                </c:pt>
                <c:pt idx="659">
                  <c:v>33.159999999999997</c:v>
                </c:pt>
                <c:pt idx="660">
                  <c:v>33.18</c:v>
                </c:pt>
                <c:pt idx="661">
                  <c:v>33.200000000000003</c:v>
                </c:pt>
                <c:pt idx="662">
                  <c:v>33.22</c:v>
                </c:pt>
                <c:pt idx="663">
                  <c:v>33.24</c:v>
                </c:pt>
                <c:pt idx="664">
                  <c:v>33.26</c:v>
                </c:pt>
                <c:pt idx="665">
                  <c:v>33.28</c:v>
                </c:pt>
                <c:pt idx="666">
                  <c:v>33.299999999999997</c:v>
                </c:pt>
                <c:pt idx="667">
                  <c:v>33.32</c:v>
                </c:pt>
                <c:pt idx="668">
                  <c:v>33.340000000000003</c:v>
                </c:pt>
                <c:pt idx="669">
                  <c:v>33.36</c:v>
                </c:pt>
                <c:pt idx="670">
                  <c:v>33.380000000000003</c:v>
                </c:pt>
                <c:pt idx="671">
                  <c:v>33.4</c:v>
                </c:pt>
                <c:pt idx="672">
                  <c:v>33.42</c:v>
                </c:pt>
                <c:pt idx="673">
                  <c:v>33.44</c:v>
                </c:pt>
                <c:pt idx="674">
                  <c:v>33.46</c:v>
                </c:pt>
                <c:pt idx="675">
                  <c:v>33.479999999999997</c:v>
                </c:pt>
                <c:pt idx="676">
                  <c:v>33.5</c:v>
                </c:pt>
                <c:pt idx="677">
                  <c:v>33.520000000000003</c:v>
                </c:pt>
                <c:pt idx="678">
                  <c:v>33.54</c:v>
                </c:pt>
                <c:pt idx="679">
                  <c:v>33.56</c:v>
                </c:pt>
                <c:pt idx="680">
                  <c:v>33.58</c:v>
                </c:pt>
                <c:pt idx="681">
                  <c:v>33.6</c:v>
                </c:pt>
                <c:pt idx="682">
                  <c:v>33.619999999999997</c:v>
                </c:pt>
                <c:pt idx="683">
                  <c:v>33.64</c:v>
                </c:pt>
                <c:pt idx="684">
                  <c:v>33.659999999999997</c:v>
                </c:pt>
                <c:pt idx="685">
                  <c:v>33.68</c:v>
                </c:pt>
                <c:pt idx="686">
                  <c:v>33.700000000000003</c:v>
                </c:pt>
                <c:pt idx="687">
                  <c:v>33.72</c:v>
                </c:pt>
                <c:pt idx="688">
                  <c:v>33.74</c:v>
                </c:pt>
                <c:pt idx="689">
                  <c:v>33.76</c:v>
                </c:pt>
                <c:pt idx="690">
                  <c:v>33.78</c:v>
                </c:pt>
                <c:pt idx="691">
                  <c:v>33.799999999999997</c:v>
                </c:pt>
                <c:pt idx="692">
                  <c:v>33.82</c:v>
                </c:pt>
                <c:pt idx="693">
                  <c:v>33.840000000000003</c:v>
                </c:pt>
                <c:pt idx="694">
                  <c:v>33.86</c:v>
                </c:pt>
                <c:pt idx="695">
                  <c:v>33.880000000000003</c:v>
                </c:pt>
                <c:pt idx="696">
                  <c:v>33.9</c:v>
                </c:pt>
                <c:pt idx="697">
                  <c:v>33.92</c:v>
                </c:pt>
                <c:pt idx="698">
                  <c:v>33.94</c:v>
                </c:pt>
                <c:pt idx="699">
                  <c:v>33.96</c:v>
                </c:pt>
                <c:pt idx="700">
                  <c:v>33.979999999999997</c:v>
                </c:pt>
                <c:pt idx="701">
                  <c:v>34</c:v>
                </c:pt>
                <c:pt idx="702">
                  <c:v>34.020000000000003</c:v>
                </c:pt>
                <c:pt idx="703">
                  <c:v>34.04</c:v>
                </c:pt>
                <c:pt idx="704">
                  <c:v>34.06</c:v>
                </c:pt>
                <c:pt idx="705">
                  <c:v>34.08</c:v>
                </c:pt>
                <c:pt idx="706">
                  <c:v>34.1</c:v>
                </c:pt>
                <c:pt idx="707">
                  <c:v>34.119999999999997</c:v>
                </c:pt>
                <c:pt idx="708">
                  <c:v>34.14</c:v>
                </c:pt>
                <c:pt idx="709">
                  <c:v>34.159999999999997</c:v>
                </c:pt>
                <c:pt idx="710">
                  <c:v>34.18</c:v>
                </c:pt>
                <c:pt idx="711">
                  <c:v>34.200000000000003</c:v>
                </c:pt>
                <c:pt idx="712">
                  <c:v>34.22</c:v>
                </c:pt>
                <c:pt idx="713">
                  <c:v>34.24</c:v>
                </c:pt>
                <c:pt idx="714">
                  <c:v>34.26</c:v>
                </c:pt>
                <c:pt idx="715">
                  <c:v>34.28</c:v>
                </c:pt>
                <c:pt idx="716">
                  <c:v>34.299999999999997</c:v>
                </c:pt>
                <c:pt idx="717">
                  <c:v>34.32</c:v>
                </c:pt>
                <c:pt idx="718">
                  <c:v>34.340000000000003</c:v>
                </c:pt>
                <c:pt idx="719">
                  <c:v>34.36</c:v>
                </c:pt>
                <c:pt idx="720">
                  <c:v>34.380000000000003</c:v>
                </c:pt>
                <c:pt idx="721">
                  <c:v>34.4</c:v>
                </c:pt>
                <c:pt idx="722">
                  <c:v>34.42</c:v>
                </c:pt>
                <c:pt idx="723">
                  <c:v>34.44</c:v>
                </c:pt>
                <c:pt idx="724">
                  <c:v>34.46</c:v>
                </c:pt>
                <c:pt idx="725">
                  <c:v>34.479999999999997</c:v>
                </c:pt>
                <c:pt idx="726">
                  <c:v>34.5</c:v>
                </c:pt>
                <c:pt idx="727">
                  <c:v>34.520000000000003</c:v>
                </c:pt>
                <c:pt idx="728">
                  <c:v>34.54</c:v>
                </c:pt>
                <c:pt idx="729">
                  <c:v>34.56</c:v>
                </c:pt>
                <c:pt idx="730">
                  <c:v>34.58</c:v>
                </c:pt>
                <c:pt idx="731">
                  <c:v>34.6</c:v>
                </c:pt>
                <c:pt idx="732">
                  <c:v>34.619999999999997</c:v>
                </c:pt>
                <c:pt idx="733">
                  <c:v>34.64</c:v>
                </c:pt>
                <c:pt idx="734">
                  <c:v>34.659999999999997</c:v>
                </c:pt>
                <c:pt idx="735">
                  <c:v>34.68</c:v>
                </c:pt>
                <c:pt idx="736">
                  <c:v>34.700000000000003</c:v>
                </c:pt>
                <c:pt idx="737">
                  <c:v>34.72</c:v>
                </c:pt>
                <c:pt idx="738">
                  <c:v>34.74</c:v>
                </c:pt>
                <c:pt idx="739">
                  <c:v>34.76</c:v>
                </c:pt>
                <c:pt idx="740">
                  <c:v>34.78</c:v>
                </c:pt>
                <c:pt idx="741">
                  <c:v>34.799999999999997</c:v>
                </c:pt>
                <c:pt idx="742">
                  <c:v>34.82</c:v>
                </c:pt>
                <c:pt idx="743">
                  <c:v>34.840000000000003</c:v>
                </c:pt>
                <c:pt idx="744">
                  <c:v>34.86</c:v>
                </c:pt>
                <c:pt idx="745">
                  <c:v>34.880000000000003</c:v>
                </c:pt>
                <c:pt idx="746">
                  <c:v>34.9</c:v>
                </c:pt>
                <c:pt idx="747">
                  <c:v>34.92</c:v>
                </c:pt>
                <c:pt idx="748">
                  <c:v>34.94</c:v>
                </c:pt>
                <c:pt idx="749">
                  <c:v>34.96</c:v>
                </c:pt>
                <c:pt idx="750">
                  <c:v>34.979999999999997</c:v>
                </c:pt>
                <c:pt idx="751">
                  <c:v>35</c:v>
                </c:pt>
                <c:pt idx="752">
                  <c:v>35.020000000000003</c:v>
                </c:pt>
                <c:pt idx="753">
                  <c:v>35.04</c:v>
                </c:pt>
                <c:pt idx="754">
                  <c:v>35.06</c:v>
                </c:pt>
                <c:pt idx="755">
                  <c:v>35.08</c:v>
                </c:pt>
                <c:pt idx="756">
                  <c:v>35.1</c:v>
                </c:pt>
                <c:pt idx="757">
                  <c:v>35.119999999999997</c:v>
                </c:pt>
                <c:pt idx="758">
                  <c:v>35.14</c:v>
                </c:pt>
                <c:pt idx="759">
                  <c:v>35.159999999999997</c:v>
                </c:pt>
                <c:pt idx="760">
                  <c:v>35.18</c:v>
                </c:pt>
                <c:pt idx="761">
                  <c:v>35.200000000000003</c:v>
                </c:pt>
                <c:pt idx="762">
                  <c:v>35.22</c:v>
                </c:pt>
                <c:pt idx="763">
                  <c:v>35.24</c:v>
                </c:pt>
                <c:pt idx="764">
                  <c:v>35.26</c:v>
                </c:pt>
                <c:pt idx="765">
                  <c:v>35.28</c:v>
                </c:pt>
                <c:pt idx="766">
                  <c:v>35.299999999999997</c:v>
                </c:pt>
                <c:pt idx="767">
                  <c:v>35.32</c:v>
                </c:pt>
                <c:pt idx="768">
                  <c:v>35.340000000000003</c:v>
                </c:pt>
                <c:pt idx="769">
                  <c:v>35.36</c:v>
                </c:pt>
                <c:pt idx="770">
                  <c:v>35.380000000000003</c:v>
                </c:pt>
                <c:pt idx="771">
                  <c:v>35.4</c:v>
                </c:pt>
                <c:pt idx="772">
                  <c:v>35.42</c:v>
                </c:pt>
                <c:pt idx="773">
                  <c:v>35.44</c:v>
                </c:pt>
                <c:pt idx="774">
                  <c:v>35.46</c:v>
                </c:pt>
                <c:pt idx="775">
                  <c:v>35.479999999999997</c:v>
                </c:pt>
                <c:pt idx="776">
                  <c:v>35.5</c:v>
                </c:pt>
                <c:pt idx="777">
                  <c:v>35.520000000000003</c:v>
                </c:pt>
                <c:pt idx="778">
                  <c:v>35.54</c:v>
                </c:pt>
                <c:pt idx="779">
                  <c:v>35.56</c:v>
                </c:pt>
                <c:pt idx="780">
                  <c:v>35.58</c:v>
                </c:pt>
                <c:pt idx="781">
                  <c:v>35.6</c:v>
                </c:pt>
                <c:pt idx="782">
                  <c:v>35.619999999999997</c:v>
                </c:pt>
                <c:pt idx="783">
                  <c:v>35.64</c:v>
                </c:pt>
                <c:pt idx="784">
                  <c:v>35.659999999999997</c:v>
                </c:pt>
                <c:pt idx="785">
                  <c:v>35.68</c:v>
                </c:pt>
                <c:pt idx="786">
                  <c:v>35.700000000000003</c:v>
                </c:pt>
                <c:pt idx="787">
                  <c:v>35.72</c:v>
                </c:pt>
                <c:pt idx="788">
                  <c:v>35.74</c:v>
                </c:pt>
                <c:pt idx="789">
                  <c:v>35.76</c:v>
                </c:pt>
                <c:pt idx="790">
                  <c:v>35.78</c:v>
                </c:pt>
                <c:pt idx="791">
                  <c:v>35.799999999999997</c:v>
                </c:pt>
                <c:pt idx="792">
                  <c:v>35.82</c:v>
                </c:pt>
                <c:pt idx="793">
                  <c:v>35.840000000000003</c:v>
                </c:pt>
                <c:pt idx="794">
                  <c:v>35.86</c:v>
                </c:pt>
                <c:pt idx="795">
                  <c:v>35.880000000000003</c:v>
                </c:pt>
                <c:pt idx="796">
                  <c:v>35.9</c:v>
                </c:pt>
                <c:pt idx="797">
                  <c:v>35.92</c:v>
                </c:pt>
                <c:pt idx="798">
                  <c:v>35.94</c:v>
                </c:pt>
                <c:pt idx="799">
                  <c:v>35.96</c:v>
                </c:pt>
                <c:pt idx="800">
                  <c:v>35.979999999999997</c:v>
                </c:pt>
                <c:pt idx="801">
                  <c:v>36</c:v>
                </c:pt>
                <c:pt idx="802">
                  <c:v>36.020000000000003</c:v>
                </c:pt>
                <c:pt idx="803">
                  <c:v>36.04</c:v>
                </c:pt>
                <c:pt idx="804">
                  <c:v>36.06</c:v>
                </c:pt>
                <c:pt idx="805">
                  <c:v>36.08</c:v>
                </c:pt>
                <c:pt idx="806">
                  <c:v>36.1</c:v>
                </c:pt>
                <c:pt idx="807">
                  <c:v>36.119999999999997</c:v>
                </c:pt>
                <c:pt idx="808">
                  <c:v>36.14</c:v>
                </c:pt>
                <c:pt idx="809">
                  <c:v>36.159999999999997</c:v>
                </c:pt>
                <c:pt idx="810">
                  <c:v>36.18</c:v>
                </c:pt>
                <c:pt idx="811">
                  <c:v>36.200000000000003</c:v>
                </c:pt>
                <c:pt idx="812">
                  <c:v>36.22</c:v>
                </c:pt>
                <c:pt idx="813">
                  <c:v>36.24</c:v>
                </c:pt>
                <c:pt idx="814">
                  <c:v>36.26</c:v>
                </c:pt>
                <c:pt idx="815">
                  <c:v>36.28</c:v>
                </c:pt>
                <c:pt idx="816">
                  <c:v>36.299999999999997</c:v>
                </c:pt>
                <c:pt idx="817">
                  <c:v>36.32</c:v>
                </c:pt>
                <c:pt idx="818">
                  <c:v>36.340000000000003</c:v>
                </c:pt>
                <c:pt idx="819">
                  <c:v>36.36</c:v>
                </c:pt>
                <c:pt idx="820">
                  <c:v>36.380000000000003</c:v>
                </c:pt>
                <c:pt idx="821">
                  <c:v>36.4</c:v>
                </c:pt>
                <c:pt idx="822">
                  <c:v>36.42</c:v>
                </c:pt>
                <c:pt idx="823">
                  <c:v>36.44</c:v>
                </c:pt>
                <c:pt idx="824">
                  <c:v>36.46</c:v>
                </c:pt>
                <c:pt idx="825">
                  <c:v>36.479999999999997</c:v>
                </c:pt>
                <c:pt idx="826">
                  <c:v>36.5</c:v>
                </c:pt>
                <c:pt idx="827">
                  <c:v>36.520000000000003</c:v>
                </c:pt>
                <c:pt idx="828">
                  <c:v>36.54</c:v>
                </c:pt>
                <c:pt idx="829">
                  <c:v>36.56</c:v>
                </c:pt>
                <c:pt idx="830">
                  <c:v>36.58</c:v>
                </c:pt>
                <c:pt idx="831">
                  <c:v>36.6</c:v>
                </c:pt>
                <c:pt idx="832">
                  <c:v>36.619999999999997</c:v>
                </c:pt>
                <c:pt idx="833">
                  <c:v>36.64</c:v>
                </c:pt>
                <c:pt idx="834">
                  <c:v>36.659999999999997</c:v>
                </c:pt>
                <c:pt idx="835">
                  <c:v>36.68</c:v>
                </c:pt>
                <c:pt idx="836">
                  <c:v>36.700000000000003</c:v>
                </c:pt>
                <c:pt idx="837">
                  <c:v>36.72</c:v>
                </c:pt>
                <c:pt idx="838">
                  <c:v>36.74</c:v>
                </c:pt>
                <c:pt idx="839">
                  <c:v>36.76</c:v>
                </c:pt>
                <c:pt idx="840">
                  <c:v>36.78</c:v>
                </c:pt>
                <c:pt idx="841">
                  <c:v>36.799999999999997</c:v>
                </c:pt>
                <c:pt idx="842">
                  <c:v>36.82</c:v>
                </c:pt>
                <c:pt idx="843">
                  <c:v>36.840000000000003</c:v>
                </c:pt>
                <c:pt idx="844">
                  <c:v>36.86</c:v>
                </c:pt>
                <c:pt idx="845">
                  <c:v>36.880000000000003</c:v>
                </c:pt>
                <c:pt idx="846">
                  <c:v>36.9</c:v>
                </c:pt>
                <c:pt idx="847">
                  <c:v>36.92</c:v>
                </c:pt>
                <c:pt idx="848">
                  <c:v>36.94</c:v>
                </c:pt>
                <c:pt idx="849">
                  <c:v>36.96</c:v>
                </c:pt>
                <c:pt idx="850">
                  <c:v>36.979999999999997</c:v>
                </c:pt>
                <c:pt idx="851">
                  <c:v>37</c:v>
                </c:pt>
                <c:pt idx="852">
                  <c:v>37.020000000000003</c:v>
                </c:pt>
                <c:pt idx="853">
                  <c:v>37.04</c:v>
                </c:pt>
                <c:pt idx="854">
                  <c:v>37.06</c:v>
                </c:pt>
                <c:pt idx="855">
                  <c:v>37.08</c:v>
                </c:pt>
                <c:pt idx="856">
                  <c:v>37.1</c:v>
                </c:pt>
                <c:pt idx="857">
                  <c:v>37.119999999999997</c:v>
                </c:pt>
                <c:pt idx="858">
                  <c:v>37.14</c:v>
                </c:pt>
                <c:pt idx="859">
                  <c:v>37.159999999999997</c:v>
                </c:pt>
                <c:pt idx="860">
                  <c:v>37.18</c:v>
                </c:pt>
                <c:pt idx="861">
                  <c:v>37.200000000000003</c:v>
                </c:pt>
                <c:pt idx="862">
                  <c:v>37.22</c:v>
                </c:pt>
                <c:pt idx="863">
                  <c:v>37.24</c:v>
                </c:pt>
                <c:pt idx="864">
                  <c:v>37.26</c:v>
                </c:pt>
                <c:pt idx="865">
                  <c:v>37.28</c:v>
                </c:pt>
                <c:pt idx="866">
                  <c:v>37.299999999999997</c:v>
                </c:pt>
                <c:pt idx="867">
                  <c:v>37.32</c:v>
                </c:pt>
                <c:pt idx="868">
                  <c:v>37.340000000000003</c:v>
                </c:pt>
                <c:pt idx="869">
                  <c:v>37.36</c:v>
                </c:pt>
                <c:pt idx="870">
                  <c:v>37.380000000000003</c:v>
                </c:pt>
                <c:pt idx="871">
                  <c:v>37.4</c:v>
                </c:pt>
                <c:pt idx="872">
                  <c:v>37.42</c:v>
                </c:pt>
                <c:pt idx="873">
                  <c:v>37.44</c:v>
                </c:pt>
                <c:pt idx="874">
                  <c:v>37.46</c:v>
                </c:pt>
                <c:pt idx="875">
                  <c:v>37.479999999999997</c:v>
                </c:pt>
                <c:pt idx="876">
                  <c:v>37.5</c:v>
                </c:pt>
                <c:pt idx="877">
                  <c:v>37.520000000000003</c:v>
                </c:pt>
                <c:pt idx="878">
                  <c:v>37.54</c:v>
                </c:pt>
                <c:pt idx="879">
                  <c:v>37.56</c:v>
                </c:pt>
                <c:pt idx="880">
                  <c:v>37.58</c:v>
                </c:pt>
                <c:pt idx="881">
                  <c:v>37.6</c:v>
                </c:pt>
                <c:pt idx="882">
                  <c:v>37.619999999999997</c:v>
                </c:pt>
                <c:pt idx="883">
                  <c:v>37.64</c:v>
                </c:pt>
                <c:pt idx="884">
                  <c:v>37.659999999999997</c:v>
                </c:pt>
                <c:pt idx="885">
                  <c:v>37.68</c:v>
                </c:pt>
                <c:pt idx="886">
                  <c:v>37.700000000000003</c:v>
                </c:pt>
                <c:pt idx="887">
                  <c:v>37.72</c:v>
                </c:pt>
                <c:pt idx="888">
                  <c:v>37.74</c:v>
                </c:pt>
                <c:pt idx="889">
                  <c:v>37.76</c:v>
                </c:pt>
                <c:pt idx="890">
                  <c:v>37.78</c:v>
                </c:pt>
                <c:pt idx="891">
                  <c:v>37.799999999999997</c:v>
                </c:pt>
                <c:pt idx="892">
                  <c:v>37.82</c:v>
                </c:pt>
                <c:pt idx="893">
                  <c:v>37.840000000000003</c:v>
                </c:pt>
                <c:pt idx="894">
                  <c:v>37.86</c:v>
                </c:pt>
                <c:pt idx="895">
                  <c:v>37.880000000000003</c:v>
                </c:pt>
                <c:pt idx="896">
                  <c:v>37.9</c:v>
                </c:pt>
                <c:pt idx="897">
                  <c:v>37.92</c:v>
                </c:pt>
                <c:pt idx="898">
                  <c:v>37.94</c:v>
                </c:pt>
                <c:pt idx="899">
                  <c:v>37.96</c:v>
                </c:pt>
                <c:pt idx="900">
                  <c:v>37.979999999999997</c:v>
                </c:pt>
                <c:pt idx="901">
                  <c:v>38</c:v>
                </c:pt>
                <c:pt idx="902">
                  <c:v>38.020000000000003</c:v>
                </c:pt>
                <c:pt idx="903">
                  <c:v>38.04</c:v>
                </c:pt>
                <c:pt idx="904">
                  <c:v>38.06</c:v>
                </c:pt>
                <c:pt idx="905">
                  <c:v>38.08</c:v>
                </c:pt>
                <c:pt idx="906">
                  <c:v>38.1</c:v>
                </c:pt>
                <c:pt idx="907">
                  <c:v>38.119999999999997</c:v>
                </c:pt>
                <c:pt idx="908">
                  <c:v>38.14</c:v>
                </c:pt>
                <c:pt idx="909">
                  <c:v>38.159999999999997</c:v>
                </c:pt>
                <c:pt idx="910">
                  <c:v>38.18</c:v>
                </c:pt>
                <c:pt idx="911">
                  <c:v>38.200000000000003</c:v>
                </c:pt>
                <c:pt idx="912">
                  <c:v>38.22</c:v>
                </c:pt>
                <c:pt idx="913">
                  <c:v>38.24</c:v>
                </c:pt>
                <c:pt idx="914">
                  <c:v>38.26</c:v>
                </c:pt>
                <c:pt idx="915">
                  <c:v>38.28</c:v>
                </c:pt>
                <c:pt idx="916">
                  <c:v>38.299999999999997</c:v>
                </c:pt>
                <c:pt idx="917">
                  <c:v>38.32</c:v>
                </c:pt>
                <c:pt idx="918">
                  <c:v>38.340000000000003</c:v>
                </c:pt>
                <c:pt idx="919">
                  <c:v>38.36</c:v>
                </c:pt>
                <c:pt idx="920">
                  <c:v>38.380000000000003</c:v>
                </c:pt>
                <c:pt idx="921">
                  <c:v>38.4</c:v>
                </c:pt>
                <c:pt idx="922">
                  <c:v>38.42</c:v>
                </c:pt>
                <c:pt idx="923">
                  <c:v>38.44</c:v>
                </c:pt>
                <c:pt idx="924">
                  <c:v>38.46</c:v>
                </c:pt>
                <c:pt idx="925">
                  <c:v>38.479999999999997</c:v>
                </c:pt>
                <c:pt idx="926">
                  <c:v>38.5</c:v>
                </c:pt>
                <c:pt idx="927">
                  <c:v>38.520000000000003</c:v>
                </c:pt>
                <c:pt idx="928">
                  <c:v>38.54</c:v>
                </c:pt>
                <c:pt idx="929">
                  <c:v>38.56</c:v>
                </c:pt>
                <c:pt idx="930">
                  <c:v>38.58</c:v>
                </c:pt>
                <c:pt idx="931">
                  <c:v>38.6</c:v>
                </c:pt>
                <c:pt idx="932">
                  <c:v>38.619999999999997</c:v>
                </c:pt>
                <c:pt idx="933">
                  <c:v>38.64</c:v>
                </c:pt>
                <c:pt idx="934">
                  <c:v>38.659999999999997</c:v>
                </c:pt>
                <c:pt idx="935">
                  <c:v>38.68</c:v>
                </c:pt>
                <c:pt idx="936">
                  <c:v>38.700000000000003</c:v>
                </c:pt>
                <c:pt idx="937">
                  <c:v>38.72</c:v>
                </c:pt>
                <c:pt idx="938">
                  <c:v>38.74</c:v>
                </c:pt>
                <c:pt idx="939">
                  <c:v>38.76</c:v>
                </c:pt>
                <c:pt idx="940">
                  <c:v>38.78</c:v>
                </c:pt>
                <c:pt idx="941">
                  <c:v>38.799999999999997</c:v>
                </c:pt>
                <c:pt idx="942">
                  <c:v>38.82</c:v>
                </c:pt>
                <c:pt idx="943">
                  <c:v>38.840000000000003</c:v>
                </c:pt>
                <c:pt idx="944">
                  <c:v>38.86</c:v>
                </c:pt>
                <c:pt idx="945">
                  <c:v>38.880000000000003</c:v>
                </c:pt>
                <c:pt idx="946">
                  <c:v>38.9</c:v>
                </c:pt>
                <c:pt idx="947">
                  <c:v>38.92</c:v>
                </c:pt>
                <c:pt idx="948">
                  <c:v>38.94</c:v>
                </c:pt>
                <c:pt idx="949">
                  <c:v>38.96</c:v>
                </c:pt>
                <c:pt idx="950">
                  <c:v>38.979999999999997</c:v>
                </c:pt>
                <c:pt idx="951">
                  <c:v>39</c:v>
                </c:pt>
                <c:pt idx="952">
                  <c:v>39.020000000000003</c:v>
                </c:pt>
                <c:pt idx="953">
                  <c:v>39.04</c:v>
                </c:pt>
                <c:pt idx="954">
                  <c:v>39.06</c:v>
                </c:pt>
                <c:pt idx="955">
                  <c:v>39.08</c:v>
                </c:pt>
                <c:pt idx="956">
                  <c:v>39.1</c:v>
                </c:pt>
                <c:pt idx="957">
                  <c:v>39.119999999999997</c:v>
                </c:pt>
                <c:pt idx="958">
                  <c:v>39.14</c:v>
                </c:pt>
                <c:pt idx="959">
                  <c:v>39.159999999999997</c:v>
                </c:pt>
                <c:pt idx="960">
                  <c:v>39.18</c:v>
                </c:pt>
                <c:pt idx="961">
                  <c:v>39.200000000000003</c:v>
                </c:pt>
                <c:pt idx="962">
                  <c:v>39.22</c:v>
                </c:pt>
                <c:pt idx="963">
                  <c:v>39.24</c:v>
                </c:pt>
                <c:pt idx="964">
                  <c:v>39.26</c:v>
                </c:pt>
                <c:pt idx="965">
                  <c:v>39.28</c:v>
                </c:pt>
                <c:pt idx="966">
                  <c:v>39.299999999999997</c:v>
                </c:pt>
                <c:pt idx="967">
                  <c:v>39.32</c:v>
                </c:pt>
                <c:pt idx="968">
                  <c:v>39.340000000000003</c:v>
                </c:pt>
                <c:pt idx="969">
                  <c:v>39.36</c:v>
                </c:pt>
                <c:pt idx="970">
                  <c:v>39.380000000000003</c:v>
                </c:pt>
                <c:pt idx="971">
                  <c:v>39.4</c:v>
                </c:pt>
                <c:pt idx="972">
                  <c:v>39.42</c:v>
                </c:pt>
                <c:pt idx="973">
                  <c:v>39.44</c:v>
                </c:pt>
                <c:pt idx="974">
                  <c:v>39.46</c:v>
                </c:pt>
                <c:pt idx="975">
                  <c:v>39.479999999999997</c:v>
                </c:pt>
                <c:pt idx="976">
                  <c:v>39.5</c:v>
                </c:pt>
                <c:pt idx="977">
                  <c:v>39.520000000000003</c:v>
                </c:pt>
                <c:pt idx="978">
                  <c:v>39.54</c:v>
                </c:pt>
                <c:pt idx="979">
                  <c:v>39.56</c:v>
                </c:pt>
                <c:pt idx="980">
                  <c:v>39.58</c:v>
                </c:pt>
                <c:pt idx="981">
                  <c:v>39.6</c:v>
                </c:pt>
                <c:pt idx="982">
                  <c:v>39.619999999999997</c:v>
                </c:pt>
                <c:pt idx="983">
                  <c:v>39.64</c:v>
                </c:pt>
                <c:pt idx="984">
                  <c:v>39.659999999999997</c:v>
                </c:pt>
                <c:pt idx="985">
                  <c:v>39.68</c:v>
                </c:pt>
                <c:pt idx="986">
                  <c:v>39.700000000000003</c:v>
                </c:pt>
                <c:pt idx="987">
                  <c:v>39.72</c:v>
                </c:pt>
                <c:pt idx="988">
                  <c:v>39.74</c:v>
                </c:pt>
                <c:pt idx="989">
                  <c:v>39.76</c:v>
                </c:pt>
                <c:pt idx="990">
                  <c:v>39.78</c:v>
                </c:pt>
                <c:pt idx="991">
                  <c:v>39.799999999999997</c:v>
                </c:pt>
                <c:pt idx="992">
                  <c:v>39.82</c:v>
                </c:pt>
                <c:pt idx="993">
                  <c:v>39.840000000000003</c:v>
                </c:pt>
                <c:pt idx="994">
                  <c:v>39.86</c:v>
                </c:pt>
                <c:pt idx="995">
                  <c:v>39.880000000000003</c:v>
                </c:pt>
                <c:pt idx="996">
                  <c:v>39.9</c:v>
                </c:pt>
                <c:pt idx="997">
                  <c:v>39.92</c:v>
                </c:pt>
                <c:pt idx="998">
                  <c:v>39.94</c:v>
                </c:pt>
                <c:pt idx="999">
                  <c:v>39.96</c:v>
                </c:pt>
                <c:pt idx="1000">
                  <c:v>39.979999999999997</c:v>
                </c:pt>
                <c:pt idx="1001">
                  <c:v>40</c:v>
                </c:pt>
                <c:pt idx="1002">
                  <c:v>40.020000000000003</c:v>
                </c:pt>
                <c:pt idx="1003">
                  <c:v>40.04</c:v>
                </c:pt>
                <c:pt idx="1004">
                  <c:v>40.06</c:v>
                </c:pt>
                <c:pt idx="1005">
                  <c:v>40.08</c:v>
                </c:pt>
                <c:pt idx="1006">
                  <c:v>40.1</c:v>
                </c:pt>
                <c:pt idx="1007">
                  <c:v>40.119999999999997</c:v>
                </c:pt>
                <c:pt idx="1008">
                  <c:v>40.14</c:v>
                </c:pt>
                <c:pt idx="1009">
                  <c:v>40.159999999999997</c:v>
                </c:pt>
                <c:pt idx="1010">
                  <c:v>40.18</c:v>
                </c:pt>
                <c:pt idx="1011">
                  <c:v>40.200000000000003</c:v>
                </c:pt>
                <c:pt idx="1012">
                  <c:v>40.22</c:v>
                </c:pt>
                <c:pt idx="1013">
                  <c:v>40.24</c:v>
                </c:pt>
                <c:pt idx="1014">
                  <c:v>40.26</c:v>
                </c:pt>
                <c:pt idx="1015">
                  <c:v>40.28</c:v>
                </c:pt>
                <c:pt idx="1016">
                  <c:v>40.299999999999997</c:v>
                </c:pt>
                <c:pt idx="1017">
                  <c:v>40.32</c:v>
                </c:pt>
                <c:pt idx="1018">
                  <c:v>40.340000000000003</c:v>
                </c:pt>
                <c:pt idx="1019">
                  <c:v>40.36</c:v>
                </c:pt>
                <c:pt idx="1020">
                  <c:v>40.380000000000003</c:v>
                </c:pt>
                <c:pt idx="1021">
                  <c:v>40.4</c:v>
                </c:pt>
                <c:pt idx="1022">
                  <c:v>40.42</c:v>
                </c:pt>
                <c:pt idx="1023">
                  <c:v>40.44</c:v>
                </c:pt>
                <c:pt idx="1024">
                  <c:v>40.46</c:v>
                </c:pt>
                <c:pt idx="1025">
                  <c:v>40.479999999999997</c:v>
                </c:pt>
                <c:pt idx="1026">
                  <c:v>40.5</c:v>
                </c:pt>
                <c:pt idx="1027">
                  <c:v>40.520000000000003</c:v>
                </c:pt>
                <c:pt idx="1028">
                  <c:v>40.54</c:v>
                </c:pt>
                <c:pt idx="1029">
                  <c:v>40.56</c:v>
                </c:pt>
                <c:pt idx="1030">
                  <c:v>40.58</c:v>
                </c:pt>
                <c:pt idx="1031">
                  <c:v>40.6</c:v>
                </c:pt>
                <c:pt idx="1032">
                  <c:v>40.619999999999997</c:v>
                </c:pt>
                <c:pt idx="1033">
                  <c:v>40.64</c:v>
                </c:pt>
                <c:pt idx="1034">
                  <c:v>40.659999999999997</c:v>
                </c:pt>
                <c:pt idx="1035">
                  <c:v>40.68</c:v>
                </c:pt>
                <c:pt idx="1036">
                  <c:v>40.700000000000003</c:v>
                </c:pt>
                <c:pt idx="1037">
                  <c:v>40.72</c:v>
                </c:pt>
                <c:pt idx="1038">
                  <c:v>40.74</c:v>
                </c:pt>
                <c:pt idx="1039">
                  <c:v>40.76</c:v>
                </c:pt>
                <c:pt idx="1040">
                  <c:v>40.78</c:v>
                </c:pt>
                <c:pt idx="1041">
                  <c:v>40.799999999999997</c:v>
                </c:pt>
                <c:pt idx="1042">
                  <c:v>40.82</c:v>
                </c:pt>
                <c:pt idx="1043">
                  <c:v>40.840000000000003</c:v>
                </c:pt>
                <c:pt idx="1044">
                  <c:v>40.86</c:v>
                </c:pt>
                <c:pt idx="1045">
                  <c:v>40.880000000000003</c:v>
                </c:pt>
                <c:pt idx="1046">
                  <c:v>40.9</c:v>
                </c:pt>
                <c:pt idx="1047">
                  <c:v>40.92</c:v>
                </c:pt>
                <c:pt idx="1048">
                  <c:v>40.94</c:v>
                </c:pt>
                <c:pt idx="1049">
                  <c:v>40.96</c:v>
                </c:pt>
                <c:pt idx="1050">
                  <c:v>40.98</c:v>
                </c:pt>
                <c:pt idx="1051">
                  <c:v>41</c:v>
                </c:pt>
                <c:pt idx="1052">
                  <c:v>41.02</c:v>
                </c:pt>
                <c:pt idx="1053">
                  <c:v>41.04</c:v>
                </c:pt>
                <c:pt idx="1054">
                  <c:v>41.06</c:v>
                </c:pt>
                <c:pt idx="1055">
                  <c:v>41.08</c:v>
                </c:pt>
                <c:pt idx="1056">
                  <c:v>41.1</c:v>
                </c:pt>
                <c:pt idx="1057">
                  <c:v>41.12</c:v>
                </c:pt>
                <c:pt idx="1058">
                  <c:v>41.14</c:v>
                </c:pt>
                <c:pt idx="1059">
                  <c:v>41.16</c:v>
                </c:pt>
                <c:pt idx="1060">
                  <c:v>41.18</c:v>
                </c:pt>
                <c:pt idx="1061">
                  <c:v>41.2</c:v>
                </c:pt>
                <c:pt idx="1062">
                  <c:v>41.22</c:v>
                </c:pt>
                <c:pt idx="1063">
                  <c:v>41.24</c:v>
                </c:pt>
                <c:pt idx="1064">
                  <c:v>41.26</c:v>
                </c:pt>
                <c:pt idx="1065">
                  <c:v>41.28</c:v>
                </c:pt>
                <c:pt idx="1066">
                  <c:v>41.3</c:v>
                </c:pt>
                <c:pt idx="1067">
                  <c:v>41.32</c:v>
                </c:pt>
                <c:pt idx="1068">
                  <c:v>41.34</c:v>
                </c:pt>
                <c:pt idx="1069">
                  <c:v>41.36</c:v>
                </c:pt>
                <c:pt idx="1070">
                  <c:v>41.38</c:v>
                </c:pt>
                <c:pt idx="1071">
                  <c:v>41.4</c:v>
                </c:pt>
                <c:pt idx="1072">
                  <c:v>41.42</c:v>
                </c:pt>
                <c:pt idx="1073">
                  <c:v>41.44</c:v>
                </c:pt>
                <c:pt idx="1074">
                  <c:v>41.46</c:v>
                </c:pt>
                <c:pt idx="1075">
                  <c:v>41.48</c:v>
                </c:pt>
                <c:pt idx="1076">
                  <c:v>41.5</c:v>
                </c:pt>
                <c:pt idx="1077">
                  <c:v>41.52</c:v>
                </c:pt>
                <c:pt idx="1078">
                  <c:v>41.54</c:v>
                </c:pt>
                <c:pt idx="1079">
                  <c:v>41.56</c:v>
                </c:pt>
                <c:pt idx="1080">
                  <c:v>41.58</c:v>
                </c:pt>
                <c:pt idx="1081">
                  <c:v>41.6</c:v>
                </c:pt>
                <c:pt idx="1082">
                  <c:v>41.62</c:v>
                </c:pt>
                <c:pt idx="1083">
                  <c:v>41.64</c:v>
                </c:pt>
                <c:pt idx="1084">
                  <c:v>41.66</c:v>
                </c:pt>
                <c:pt idx="1085">
                  <c:v>41.68</c:v>
                </c:pt>
                <c:pt idx="1086">
                  <c:v>41.7</c:v>
                </c:pt>
                <c:pt idx="1087">
                  <c:v>41.72</c:v>
                </c:pt>
                <c:pt idx="1088">
                  <c:v>41.74</c:v>
                </c:pt>
                <c:pt idx="1089">
                  <c:v>41.76</c:v>
                </c:pt>
                <c:pt idx="1090">
                  <c:v>41.78</c:v>
                </c:pt>
                <c:pt idx="1091">
                  <c:v>41.8</c:v>
                </c:pt>
                <c:pt idx="1092">
                  <c:v>41.82</c:v>
                </c:pt>
                <c:pt idx="1093">
                  <c:v>41.84</c:v>
                </c:pt>
                <c:pt idx="1094">
                  <c:v>41.86</c:v>
                </c:pt>
                <c:pt idx="1095">
                  <c:v>41.88</c:v>
                </c:pt>
                <c:pt idx="1096">
                  <c:v>41.9</c:v>
                </c:pt>
                <c:pt idx="1097">
                  <c:v>41.92</c:v>
                </c:pt>
                <c:pt idx="1098">
                  <c:v>41.94</c:v>
                </c:pt>
                <c:pt idx="1099">
                  <c:v>41.96</c:v>
                </c:pt>
                <c:pt idx="1100">
                  <c:v>41.98</c:v>
                </c:pt>
                <c:pt idx="1101">
                  <c:v>42</c:v>
                </c:pt>
                <c:pt idx="1102">
                  <c:v>42.02</c:v>
                </c:pt>
                <c:pt idx="1103">
                  <c:v>42.04</c:v>
                </c:pt>
                <c:pt idx="1104">
                  <c:v>42.06</c:v>
                </c:pt>
                <c:pt idx="1105">
                  <c:v>42.08</c:v>
                </c:pt>
                <c:pt idx="1106">
                  <c:v>42.1</c:v>
                </c:pt>
                <c:pt idx="1107">
                  <c:v>42.12</c:v>
                </c:pt>
                <c:pt idx="1108">
                  <c:v>42.14</c:v>
                </c:pt>
                <c:pt idx="1109">
                  <c:v>42.16</c:v>
                </c:pt>
                <c:pt idx="1110">
                  <c:v>42.18</c:v>
                </c:pt>
                <c:pt idx="1111">
                  <c:v>42.2</c:v>
                </c:pt>
                <c:pt idx="1112">
                  <c:v>42.22</c:v>
                </c:pt>
                <c:pt idx="1113">
                  <c:v>42.24</c:v>
                </c:pt>
                <c:pt idx="1114">
                  <c:v>42.26</c:v>
                </c:pt>
                <c:pt idx="1115">
                  <c:v>42.28</c:v>
                </c:pt>
                <c:pt idx="1116">
                  <c:v>42.3</c:v>
                </c:pt>
                <c:pt idx="1117">
                  <c:v>42.32</c:v>
                </c:pt>
                <c:pt idx="1118">
                  <c:v>42.34</c:v>
                </c:pt>
                <c:pt idx="1119">
                  <c:v>42.36</c:v>
                </c:pt>
                <c:pt idx="1120">
                  <c:v>42.38</c:v>
                </c:pt>
                <c:pt idx="1121">
                  <c:v>42.4</c:v>
                </c:pt>
                <c:pt idx="1122">
                  <c:v>42.42</c:v>
                </c:pt>
                <c:pt idx="1123">
                  <c:v>42.44</c:v>
                </c:pt>
                <c:pt idx="1124">
                  <c:v>42.46</c:v>
                </c:pt>
                <c:pt idx="1125">
                  <c:v>42.48</c:v>
                </c:pt>
                <c:pt idx="1126">
                  <c:v>42.5</c:v>
                </c:pt>
                <c:pt idx="1127">
                  <c:v>42.52</c:v>
                </c:pt>
                <c:pt idx="1128">
                  <c:v>42.54</c:v>
                </c:pt>
                <c:pt idx="1129">
                  <c:v>42.56</c:v>
                </c:pt>
                <c:pt idx="1130">
                  <c:v>42.58</c:v>
                </c:pt>
                <c:pt idx="1131">
                  <c:v>42.6</c:v>
                </c:pt>
                <c:pt idx="1132">
                  <c:v>42.62</c:v>
                </c:pt>
                <c:pt idx="1133">
                  <c:v>42.64</c:v>
                </c:pt>
                <c:pt idx="1134">
                  <c:v>42.66</c:v>
                </c:pt>
                <c:pt idx="1135">
                  <c:v>42.68</c:v>
                </c:pt>
                <c:pt idx="1136">
                  <c:v>42.7</c:v>
                </c:pt>
                <c:pt idx="1137">
                  <c:v>42.72</c:v>
                </c:pt>
                <c:pt idx="1138">
                  <c:v>42.74</c:v>
                </c:pt>
                <c:pt idx="1139">
                  <c:v>42.76</c:v>
                </c:pt>
                <c:pt idx="1140">
                  <c:v>42.78</c:v>
                </c:pt>
                <c:pt idx="1141">
                  <c:v>42.8</c:v>
                </c:pt>
                <c:pt idx="1142">
                  <c:v>42.82</c:v>
                </c:pt>
                <c:pt idx="1143">
                  <c:v>42.84</c:v>
                </c:pt>
                <c:pt idx="1144">
                  <c:v>42.86</c:v>
                </c:pt>
                <c:pt idx="1145">
                  <c:v>42.88</c:v>
                </c:pt>
                <c:pt idx="1146">
                  <c:v>42.9</c:v>
                </c:pt>
                <c:pt idx="1147">
                  <c:v>42.92</c:v>
                </c:pt>
                <c:pt idx="1148">
                  <c:v>42.94</c:v>
                </c:pt>
                <c:pt idx="1149">
                  <c:v>42.96</c:v>
                </c:pt>
                <c:pt idx="1150">
                  <c:v>42.98</c:v>
                </c:pt>
                <c:pt idx="1151">
                  <c:v>43</c:v>
                </c:pt>
                <c:pt idx="1152">
                  <c:v>43.02</c:v>
                </c:pt>
                <c:pt idx="1153">
                  <c:v>43.04</c:v>
                </c:pt>
                <c:pt idx="1154">
                  <c:v>43.06</c:v>
                </c:pt>
                <c:pt idx="1155">
                  <c:v>43.08</c:v>
                </c:pt>
                <c:pt idx="1156">
                  <c:v>43.1</c:v>
                </c:pt>
                <c:pt idx="1157">
                  <c:v>43.12</c:v>
                </c:pt>
                <c:pt idx="1158">
                  <c:v>43.14</c:v>
                </c:pt>
                <c:pt idx="1159">
                  <c:v>43.16</c:v>
                </c:pt>
                <c:pt idx="1160">
                  <c:v>43.18</c:v>
                </c:pt>
                <c:pt idx="1161">
                  <c:v>43.2</c:v>
                </c:pt>
                <c:pt idx="1162">
                  <c:v>43.22</c:v>
                </c:pt>
                <c:pt idx="1163">
                  <c:v>43.24</c:v>
                </c:pt>
                <c:pt idx="1164">
                  <c:v>43.26</c:v>
                </c:pt>
                <c:pt idx="1165">
                  <c:v>43.28</c:v>
                </c:pt>
                <c:pt idx="1166">
                  <c:v>43.3</c:v>
                </c:pt>
                <c:pt idx="1167">
                  <c:v>43.32</c:v>
                </c:pt>
                <c:pt idx="1168">
                  <c:v>43.34</c:v>
                </c:pt>
                <c:pt idx="1169">
                  <c:v>43.36</c:v>
                </c:pt>
                <c:pt idx="1170">
                  <c:v>43.38</c:v>
                </c:pt>
                <c:pt idx="1171">
                  <c:v>43.4</c:v>
                </c:pt>
                <c:pt idx="1172">
                  <c:v>43.42</c:v>
                </c:pt>
                <c:pt idx="1173">
                  <c:v>43.44</c:v>
                </c:pt>
                <c:pt idx="1174">
                  <c:v>43.46</c:v>
                </c:pt>
                <c:pt idx="1175">
                  <c:v>43.48</c:v>
                </c:pt>
                <c:pt idx="1176">
                  <c:v>43.5</c:v>
                </c:pt>
                <c:pt idx="1177">
                  <c:v>43.52</c:v>
                </c:pt>
                <c:pt idx="1178">
                  <c:v>43.54</c:v>
                </c:pt>
                <c:pt idx="1179">
                  <c:v>43.56</c:v>
                </c:pt>
                <c:pt idx="1180">
                  <c:v>43.58</c:v>
                </c:pt>
                <c:pt idx="1181">
                  <c:v>43.6</c:v>
                </c:pt>
                <c:pt idx="1182">
                  <c:v>43.62</c:v>
                </c:pt>
                <c:pt idx="1183">
                  <c:v>43.64</c:v>
                </c:pt>
                <c:pt idx="1184">
                  <c:v>43.66</c:v>
                </c:pt>
                <c:pt idx="1185">
                  <c:v>43.68</c:v>
                </c:pt>
                <c:pt idx="1186">
                  <c:v>43.7</c:v>
                </c:pt>
                <c:pt idx="1187">
                  <c:v>43.72</c:v>
                </c:pt>
                <c:pt idx="1188">
                  <c:v>43.74</c:v>
                </c:pt>
                <c:pt idx="1189">
                  <c:v>43.76</c:v>
                </c:pt>
                <c:pt idx="1190">
                  <c:v>43.78</c:v>
                </c:pt>
                <c:pt idx="1191">
                  <c:v>43.8</c:v>
                </c:pt>
                <c:pt idx="1192">
                  <c:v>43.82</c:v>
                </c:pt>
                <c:pt idx="1193">
                  <c:v>43.84</c:v>
                </c:pt>
                <c:pt idx="1194">
                  <c:v>43.86</c:v>
                </c:pt>
                <c:pt idx="1195">
                  <c:v>43.88</c:v>
                </c:pt>
                <c:pt idx="1196">
                  <c:v>43.9</c:v>
                </c:pt>
                <c:pt idx="1197">
                  <c:v>43.92</c:v>
                </c:pt>
                <c:pt idx="1198">
                  <c:v>43.94</c:v>
                </c:pt>
                <c:pt idx="1199">
                  <c:v>43.96</c:v>
                </c:pt>
                <c:pt idx="1200">
                  <c:v>43.98</c:v>
                </c:pt>
                <c:pt idx="1201">
                  <c:v>44</c:v>
                </c:pt>
                <c:pt idx="1202">
                  <c:v>44.02</c:v>
                </c:pt>
                <c:pt idx="1203">
                  <c:v>44.04</c:v>
                </c:pt>
                <c:pt idx="1204">
                  <c:v>44.06</c:v>
                </c:pt>
                <c:pt idx="1205">
                  <c:v>44.08</c:v>
                </c:pt>
                <c:pt idx="1206">
                  <c:v>44.1</c:v>
                </c:pt>
                <c:pt idx="1207">
                  <c:v>44.12</c:v>
                </c:pt>
                <c:pt idx="1208">
                  <c:v>44.14</c:v>
                </c:pt>
                <c:pt idx="1209">
                  <c:v>44.16</c:v>
                </c:pt>
                <c:pt idx="1210">
                  <c:v>44.18</c:v>
                </c:pt>
                <c:pt idx="1211">
                  <c:v>44.2</c:v>
                </c:pt>
                <c:pt idx="1212">
                  <c:v>44.22</c:v>
                </c:pt>
                <c:pt idx="1213">
                  <c:v>44.24</c:v>
                </c:pt>
                <c:pt idx="1214">
                  <c:v>44.26</c:v>
                </c:pt>
                <c:pt idx="1215">
                  <c:v>44.28</c:v>
                </c:pt>
                <c:pt idx="1216">
                  <c:v>44.3</c:v>
                </c:pt>
                <c:pt idx="1217">
                  <c:v>44.32</c:v>
                </c:pt>
                <c:pt idx="1218">
                  <c:v>44.34</c:v>
                </c:pt>
                <c:pt idx="1219">
                  <c:v>44.36</c:v>
                </c:pt>
                <c:pt idx="1220">
                  <c:v>44.38</c:v>
                </c:pt>
                <c:pt idx="1221">
                  <c:v>44.4</c:v>
                </c:pt>
                <c:pt idx="1222">
                  <c:v>44.42</c:v>
                </c:pt>
                <c:pt idx="1223">
                  <c:v>44.44</c:v>
                </c:pt>
                <c:pt idx="1224">
                  <c:v>44.46</c:v>
                </c:pt>
                <c:pt idx="1225">
                  <c:v>44.48</c:v>
                </c:pt>
                <c:pt idx="1226">
                  <c:v>44.5</c:v>
                </c:pt>
                <c:pt idx="1227">
                  <c:v>44.52</c:v>
                </c:pt>
                <c:pt idx="1228">
                  <c:v>44.54</c:v>
                </c:pt>
                <c:pt idx="1229">
                  <c:v>44.56</c:v>
                </c:pt>
                <c:pt idx="1230">
                  <c:v>44.58</c:v>
                </c:pt>
                <c:pt idx="1231">
                  <c:v>44.6</c:v>
                </c:pt>
                <c:pt idx="1232">
                  <c:v>44.62</c:v>
                </c:pt>
                <c:pt idx="1233">
                  <c:v>44.64</c:v>
                </c:pt>
                <c:pt idx="1234">
                  <c:v>44.66</c:v>
                </c:pt>
                <c:pt idx="1235">
                  <c:v>44.68</c:v>
                </c:pt>
                <c:pt idx="1236">
                  <c:v>44.7</c:v>
                </c:pt>
                <c:pt idx="1237">
                  <c:v>44.72</c:v>
                </c:pt>
                <c:pt idx="1238">
                  <c:v>44.74</c:v>
                </c:pt>
                <c:pt idx="1239">
                  <c:v>44.76</c:v>
                </c:pt>
                <c:pt idx="1240">
                  <c:v>44.78</c:v>
                </c:pt>
                <c:pt idx="1241">
                  <c:v>44.8</c:v>
                </c:pt>
                <c:pt idx="1242">
                  <c:v>44.82</c:v>
                </c:pt>
                <c:pt idx="1243">
                  <c:v>44.84</c:v>
                </c:pt>
                <c:pt idx="1244">
                  <c:v>44.86</c:v>
                </c:pt>
                <c:pt idx="1245">
                  <c:v>44.88</c:v>
                </c:pt>
                <c:pt idx="1246">
                  <c:v>44.9</c:v>
                </c:pt>
                <c:pt idx="1247">
                  <c:v>44.92</c:v>
                </c:pt>
                <c:pt idx="1248">
                  <c:v>44.94</c:v>
                </c:pt>
                <c:pt idx="1249">
                  <c:v>44.96</c:v>
                </c:pt>
                <c:pt idx="1250">
                  <c:v>44.98</c:v>
                </c:pt>
                <c:pt idx="1251">
                  <c:v>45</c:v>
                </c:pt>
                <c:pt idx="1252">
                  <c:v>45.02</c:v>
                </c:pt>
                <c:pt idx="1253">
                  <c:v>45.04</c:v>
                </c:pt>
                <c:pt idx="1254">
                  <c:v>45.06</c:v>
                </c:pt>
                <c:pt idx="1255">
                  <c:v>45.08</c:v>
                </c:pt>
                <c:pt idx="1256">
                  <c:v>45.1</c:v>
                </c:pt>
                <c:pt idx="1257">
                  <c:v>45.12</c:v>
                </c:pt>
                <c:pt idx="1258">
                  <c:v>45.14</c:v>
                </c:pt>
                <c:pt idx="1259">
                  <c:v>45.16</c:v>
                </c:pt>
                <c:pt idx="1260">
                  <c:v>45.18</c:v>
                </c:pt>
                <c:pt idx="1261">
                  <c:v>45.2</c:v>
                </c:pt>
                <c:pt idx="1262">
                  <c:v>45.22</c:v>
                </c:pt>
                <c:pt idx="1263">
                  <c:v>45.24</c:v>
                </c:pt>
                <c:pt idx="1264">
                  <c:v>45.26</c:v>
                </c:pt>
                <c:pt idx="1265">
                  <c:v>45.28</c:v>
                </c:pt>
                <c:pt idx="1266">
                  <c:v>45.3</c:v>
                </c:pt>
                <c:pt idx="1267">
                  <c:v>45.32</c:v>
                </c:pt>
                <c:pt idx="1268">
                  <c:v>45.34</c:v>
                </c:pt>
                <c:pt idx="1269">
                  <c:v>45.36</c:v>
                </c:pt>
                <c:pt idx="1270">
                  <c:v>45.38</c:v>
                </c:pt>
                <c:pt idx="1271">
                  <c:v>45.4</c:v>
                </c:pt>
                <c:pt idx="1272">
                  <c:v>45.42</c:v>
                </c:pt>
                <c:pt idx="1273">
                  <c:v>45.44</c:v>
                </c:pt>
                <c:pt idx="1274">
                  <c:v>45.46</c:v>
                </c:pt>
                <c:pt idx="1275">
                  <c:v>45.48</c:v>
                </c:pt>
                <c:pt idx="1276">
                  <c:v>45.5</c:v>
                </c:pt>
                <c:pt idx="1277">
                  <c:v>45.52</c:v>
                </c:pt>
                <c:pt idx="1278">
                  <c:v>45.54</c:v>
                </c:pt>
                <c:pt idx="1279">
                  <c:v>45.56</c:v>
                </c:pt>
                <c:pt idx="1280">
                  <c:v>45.58</c:v>
                </c:pt>
                <c:pt idx="1281">
                  <c:v>45.6</c:v>
                </c:pt>
                <c:pt idx="1282">
                  <c:v>45.62</c:v>
                </c:pt>
                <c:pt idx="1283">
                  <c:v>45.64</c:v>
                </c:pt>
                <c:pt idx="1284">
                  <c:v>45.66</c:v>
                </c:pt>
                <c:pt idx="1285">
                  <c:v>45.68</c:v>
                </c:pt>
                <c:pt idx="1286">
                  <c:v>45.7</c:v>
                </c:pt>
                <c:pt idx="1287">
                  <c:v>45.72</c:v>
                </c:pt>
                <c:pt idx="1288">
                  <c:v>45.74</c:v>
                </c:pt>
                <c:pt idx="1289">
                  <c:v>45.76</c:v>
                </c:pt>
                <c:pt idx="1290">
                  <c:v>45.78</c:v>
                </c:pt>
                <c:pt idx="1291">
                  <c:v>45.8</c:v>
                </c:pt>
                <c:pt idx="1292">
                  <c:v>45.82</c:v>
                </c:pt>
                <c:pt idx="1293">
                  <c:v>45.84</c:v>
                </c:pt>
                <c:pt idx="1294">
                  <c:v>45.86</c:v>
                </c:pt>
                <c:pt idx="1295">
                  <c:v>45.88</c:v>
                </c:pt>
                <c:pt idx="1296">
                  <c:v>45.9</c:v>
                </c:pt>
                <c:pt idx="1297">
                  <c:v>45.92</c:v>
                </c:pt>
                <c:pt idx="1298">
                  <c:v>45.94</c:v>
                </c:pt>
                <c:pt idx="1299">
                  <c:v>45.96</c:v>
                </c:pt>
                <c:pt idx="1300">
                  <c:v>45.98</c:v>
                </c:pt>
                <c:pt idx="1301">
                  <c:v>46</c:v>
                </c:pt>
                <c:pt idx="1302">
                  <c:v>46.02</c:v>
                </c:pt>
                <c:pt idx="1303">
                  <c:v>46.04</c:v>
                </c:pt>
                <c:pt idx="1304">
                  <c:v>46.06</c:v>
                </c:pt>
                <c:pt idx="1305">
                  <c:v>46.08</c:v>
                </c:pt>
                <c:pt idx="1306">
                  <c:v>46.1</c:v>
                </c:pt>
                <c:pt idx="1307">
                  <c:v>46.12</c:v>
                </c:pt>
                <c:pt idx="1308">
                  <c:v>46.14</c:v>
                </c:pt>
                <c:pt idx="1309">
                  <c:v>46.16</c:v>
                </c:pt>
                <c:pt idx="1310">
                  <c:v>46.18</c:v>
                </c:pt>
                <c:pt idx="1311">
                  <c:v>46.2</c:v>
                </c:pt>
                <c:pt idx="1312">
                  <c:v>46.22</c:v>
                </c:pt>
                <c:pt idx="1313">
                  <c:v>46.24</c:v>
                </c:pt>
                <c:pt idx="1314">
                  <c:v>46.26</c:v>
                </c:pt>
                <c:pt idx="1315">
                  <c:v>46.28</c:v>
                </c:pt>
                <c:pt idx="1316">
                  <c:v>46.3</c:v>
                </c:pt>
                <c:pt idx="1317">
                  <c:v>46.32</c:v>
                </c:pt>
                <c:pt idx="1318">
                  <c:v>46.34</c:v>
                </c:pt>
                <c:pt idx="1319">
                  <c:v>46.36</c:v>
                </c:pt>
                <c:pt idx="1320">
                  <c:v>46.38</c:v>
                </c:pt>
                <c:pt idx="1321">
                  <c:v>46.4</c:v>
                </c:pt>
                <c:pt idx="1322">
                  <c:v>46.42</c:v>
                </c:pt>
                <c:pt idx="1323">
                  <c:v>46.44</c:v>
                </c:pt>
                <c:pt idx="1324">
                  <c:v>46.46</c:v>
                </c:pt>
                <c:pt idx="1325">
                  <c:v>46.48</c:v>
                </c:pt>
                <c:pt idx="1326">
                  <c:v>46.5</c:v>
                </c:pt>
                <c:pt idx="1327">
                  <c:v>46.52</c:v>
                </c:pt>
                <c:pt idx="1328">
                  <c:v>46.54</c:v>
                </c:pt>
                <c:pt idx="1329">
                  <c:v>46.56</c:v>
                </c:pt>
                <c:pt idx="1330">
                  <c:v>46.58</c:v>
                </c:pt>
                <c:pt idx="1331">
                  <c:v>46.6</c:v>
                </c:pt>
                <c:pt idx="1332">
                  <c:v>46.62</c:v>
                </c:pt>
                <c:pt idx="1333">
                  <c:v>46.64</c:v>
                </c:pt>
                <c:pt idx="1334">
                  <c:v>46.66</c:v>
                </c:pt>
                <c:pt idx="1335">
                  <c:v>46.68</c:v>
                </c:pt>
                <c:pt idx="1336">
                  <c:v>46.7</c:v>
                </c:pt>
                <c:pt idx="1337">
                  <c:v>46.72</c:v>
                </c:pt>
                <c:pt idx="1338">
                  <c:v>46.74</c:v>
                </c:pt>
                <c:pt idx="1339">
                  <c:v>46.76</c:v>
                </c:pt>
                <c:pt idx="1340">
                  <c:v>46.78</c:v>
                </c:pt>
                <c:pt idx="1341">
                  <c:v>46.8</c:v>
                </c:pt>
                <c:pt idx="1342">
                  <c:v>46.82</c:v>
                </c:pt>
                <c:pt idx="1343">
                  <c:v>46.84</c:v>
                </c:pt>
                <c:pt idx="1344">
                  <c:v>46.86</c:v>
                </c:pt>
                <c:pt idx="1345">
                  <c:v>46.88</c:v>
                </c:pt>
                <c:pt idx="1346">
                  <c:v>46.9</c:v>
                </c:pt>
                <c:pt idx="1347">
                  <c:v>46.92</c:v>
                </c:pt>
                <c:pt idx="1348">
                  <c:v>46.94</c:v>
                </c:pt>
                <c:pt idx="1349">
                  <c:v>46.96</c:v>
                </c:pt>
                <c:pt idx="1350">
                  <c:v>46.98</c:v>
                </c:pt>
                <c:pt idx="1351">
                  <c:v>47</c:v>
                </c:pt>
                <c:pt idx="1352">
                  <c:v>47.02</c:v>
                </c:pt>
                <c:pt idx="1353">
                  <c:v>47.04</c:v>
                </c:pt>
                <c:pt idx="1354">
                  <c:v>47.06</c:v>
                </c:pt>
                <c:pt idx="1355">
                  <c:v>47.08</c:v>
                </c:pt>
                <c:pt idx="1356">
                  <c:v>47.1</c:v>
                </c:pt>
                <c:pt idx="1357">
                  <c:v>47.12</c:v>
                </c:pt>
                <c:pt idx="1358">
                  <c:v>47.14</c:v>
                </c:pt>
                <c:pt idx="1359">
                  <c:v>47.16</c:v>
                </c:pt>
                <c:pt idx="1360">
                  <c:v>47.18</c:v>
                </c:pt>
                <c:pt idx="1361">
                  <c:v>47.2</c:v>
                </c:pt>
                <c:pt idx="1362">
                  <c:v>47.22</c:v>
                </c:pt>
                <c:pt idx="1363">
                  <c:v>47.24</c:v>
                </c:pt>
                <c:pt idx="1364">
                  <c:v>47.26</c:v>
                </c:pt>
                <c:pt idx="1365">
                  <c:v>47.28</c:v>
                </c:pt>
                <c:pt idx="1366">
                  <c:v>47.3</c:v>
                </c:pt>
                <c:pt idx="1367">
                  <c:v>47.32</c:v>
                </c:pt>
                <c:pt idx="1368">
                  <c:v>47.34</c:v>
                </c:pt>
                <c:pt idx="1369">
                  <c:v>47.36</c:v>
                </c:pt>
                <c:pt idx="1370">
                  <c:v>47.38</c:v>
                </c:pt>
                <c:pt idx="1371">
                  <c:v>47.4</c:v>
                </c:pt>
                <c:pt idx="1372">
                  <c:v>47.42</c:v>
                </c:pt>
                <c:pt idx="1373">
                  <c:v>47.43</c:v>
                </c:pt>
                <c:pt idx="1374">
                  <c:v>47.44</c:v>
                </c:pt>
                <c:pt idx="1375">
                  <c:v>47.46</c:v>
                </c:pt>
                <c:pt idx="1376">
                  <c:v>47.48</c:v>
                </c:pt>
                <c:pt idx="1377">
                  <c:v>47.5</c:v>
                </c:pt>
                <c:pt idx="1378">
                  <c:v>47.52</c:v>
                </c:pt>
                <c:pt idx="1379">
                  <c:v>47.54</c:v>
                </c:pt>
                <c:pt idx="1380">
                  <c:v>47.56</c:v>
                </c:pt>
                <c:pt idx="1381">
                  <c:v>47.58</c:v>
                </c:pt>
                <c:pt idx="1382">
                  <c:v>47.6</c:v>
                </c:pt>
                <c:pt idx="1383">
                  <c:v>47.62</c:v>
                </c:pt>
                <c:pt idx="1384">
                  <c:v>47.64</c:v>
                </c:pt>
                <c:pt idx="1385">
                  <c:v>47.66</c:v>
                </c:pt>
                <c:pt idx="1386">
                  <c:v>47.68</c:v>
                </c:pt>
                <c:pt idx="1387">
                  <c:v>47.7</c:v>
                </c:pt>
                <c:pt idx="1388">
                  <c:v>47.72</c:v>
                </c:pt>
                <c:pt idx="1389">
                  <c:v>47.74</c:v>
                </c:pt>
                <c:pt idx="1390">
                  <c:v>47.76</c:v>
                </c:pt>
                <c:pt idx="1391">
                  <c:v>47.78</c:v>
                </c:pt>
                <c:pt idx="1392">
                  <c:v>47.8</c:v>
                </c:pt>
                <c:pt idx="1393">
                  <c:v>47.82</c:v>
                </c:pt>
                <c:pt idx="1394">
                  <c:v>47.84</c:v>
                </c:pt>
                <c:pt idx="1395">
                  <c:v>47.86</c:v>
                </c:pt>
                <c:pt idx="1396">
                  <c:v>47.88</c:v>
                </c:pt>
                <c:pt idx="1397">
                  <c:v>47.9</c:v>
                </c:pt>
                <c:pt idx="1398">
                  <c:v>47.92</c:v>
                </c:pt>
                <c:pt idx="1399">
                  <c:v>47.94</c:v>
                </c:pt>
                <c:pt idx="1400">
                  <c:v>47.96</c:v>
                </c:pt>
                <c:pt idx="1401">
                  <c:v>47.98</c:v>
                </c:pt>
                <c:pt idx="1402">
                  <c:v>48</c:v>
                </c:pt>
                <c:pt idx="1403">
                  <c:v>48.02</c:v>
                </c:pt>
                <c:pt idx="1404">
                  <c:v>48.04</c:v>
                </c:pt>
                <c:pt idx="1405">
                  <c:v>48.06</c:v>
                </c:pt>
                <c:pt idx="1406">
                  <c:v>48.08</c:v>
                </c:pt>
                <c:pt idx="1407">
                  <c:v>48.1</c:v>
                </c:pt>
                <c:pt idx="1408">
                  <c:v>48.12</c:v>
                </c:pt>
                <c:pt idx="1409">
                  <c:v>48.14</c:v>
                </c:pt>
                <c:pt idx="1410">
                  <c:v>48.16</c:v>
                </c:pt>
                <c:pt idx="1411">
                  <c:v>48.18</c:v>
                </c:pt>
                <c:pt idx="1412">
                  <c:v>48.2</c:v>
                </c:pt>
                <c:pt idx="1413">
                  <c:v>48.22</c:v>
                </c:pt>
                <c:pt idx="1414">
                  <c:v>48.24</c:v>
                </c:pt>
                <c:pt idx="1415">
                  <c:v>48.26</c:v>
                </c:pt>
                <c:pt idx="1416">
                  <c:v>48.28</c:v>
                </c:pt>
                <c:pt idx="1417">
                  <c:v>48.3</c:v>
                </c:pt>
                <c:pt idx="1418">
                  <c:v>48.32</c:v>
                </c:pt>
                <c:pt idx="1419">
                  <c:v>48.34</c:v>
                </c:pt>
                <c:pt idx="1420">
                  <c:v>48.36</c:v>
                </c:pt>
                <c:pt idx="1421">
                  <c:v>48.38</c:v>
                </c:pt>
                <c:pt idx="1422">
                  <c:v>48.4</c:v>
                </c:pt>
                <c:pt idx="1423">
                  <c:v>48.42</c:v>
                </c:pt>
                <c:pt idx="1424">
                  <c:v>48.44</c:v>
                </c:pt>
                <c:pt idx="1425">
                  <c:v>48.46</c:v>
                </c:pt>
                <c:pt idx="1426">
                  <c:v>48.48</c:v>
                </c:pt>
                <c:pt idx="1427">
                  <c:v>48.5</c:v>
                </c:pt>
                <c:pt idx="1428">
                  <c:v>48.52</c:v>
                </c:pt>
                <c:pt idx="1429">
                  <c:v>48.54</c:v>
                </c:pt>
                <c:pt idx="1430">
                  <c:v>48.56</c:v>
                </c:pt>
                <c:pt idx="1431">
                  <c:v>48.58</c:v>
                </c:pt>
                <c:pt idx="1432">
                  <c:v>48.6</c:v>
                </c:pt>
                <c:pt idx="1433">
                  <c:v>48.62</c:v>
                </c:pt>
                <c:pt idx="1434">
                  <c:v>48.64</c:v>
                </c:pt>
                <c:pt idx="1435">
                  <c:v>48.66</c:v>
                </c:pt>
                <c:pt idx="1436">
                  <c:v>48.68</c:v>
                </c:pt>
                <c:pt idx="1437">
                  <c:v>48.7</c:v>
                </c:pt>
                <c:pt idx="1438">
                  <c:v>48.72</c:v>
                </c:pt>
                <c:pt idx="1439">
                  <c:v>48.74</c:v>
                </c:pt>
                <c:pt idx="1440">
                  <c:v>48.76</c:v>
                </c:pt>
                <c:pt idx="1441">
                  <c:v>48.78</c:v>
                </c:pt>
                <c:pt idx="1442">
                  <c:v>48.8</c:v>
                </c:pt>
                <c:pt idx="1443">
                  <c:v>48.82</c:v>
                </c:pt>
                <c:pt idx="1444">
                  <c:v>48.84</c:v>
                </c:pt>
                <c:pt idx="1445">
                  <c:v>48.86</c:v>
                </c:pt>
                <c:pt idx="1446">
                  <c:v>48.88</c:v>
                </c:pt>
                <c:pt idx="1447">
                  <c:v>48.9</c:v>
                </c:pt>
                <c:pt idx="1448">
                  <c:v>48.92</c:v>
                </c:pt>
                <c:pt idx="1449">
                  <c:v>48.94</c:v>
                </c:pt>
                <c:pt idx="1450">
                  <c:v>48.96</c:v>
                </c:pt>
                <c:pt idx="1451">
                  <c:v>48.98</c:v>
                </c:pt>
                <c:pt idx="1452">
                  <c:v>49</c:v>
                </c:pt>
                <c:pt idx="1453">
                  <c:v>49.02</c:v>
                </c:pt>
                <c:pt idx="1454">
                  <c:v>49.04</c:v>
                </c:pt>
                <c:pt idx="1455">
                  <c:v>49.06</c:v>
                </c:pt>
                <c:pt idx="1456">
                  <c:v>49.08</c:v>
                </c:pt>
                <c:pt idx="1457">
                  <c:v>49.1</c:v>
                </c:pt>
                <c:pt idx="1458">
                  <c:v>49.12</c:v>
                </c:pt>
                <c:pt idx="1459">
                  <c:v>49.14</c:v>
                </c:pt>
                <c:pt idx="1460">
                  <c:v>49.16</c:v>
                </c:pt>
                <c:pt idx="1461">
                  <c:v>49.18</c:v>
                </c:pt>
                <c:pt idx="1462">
                  <c:v>49.2</c:v>
                </c:pt>
                <c:pt idx="1463">
                  <c:v>49.22</c:v>
                </c:pt>
                <c:pt idx="1464">
                  <c:v>49.24</c:v>
                </c:pt>
                <c:pt idx="1465">
                  <c:v>49.26</c:v>
                </c:pt>
                <c:pt idx="1466">
                  <c:v>49.28</c:v>
                </c:pt>
                <c:pt idx="1467">
                  <c:v>49.3</c:v>
                </c:pt>
                <c:pt idx="1468">
                  <c:v>49.32</c:v>
                </c:pt>
                <c:pt idx="1469">
                  <c:v>49.34</c:v>
                </c:pt>
                <c:pt idx="1470">
                  <c:v>49.36</c:v>
                </c:pt>
                <c:pt idx="1471">
                  <c:v>49.38</c:v>
                </c:pt>
                <c:pt idx="1472">
                  <c:v>49.4</c:v>
                </c:pt>
                <c:pt idx="1473">
                  <c:v>49.42</c:v>
                </c:pt>
                <c:pt idx="1474">
                  <c:v>49.44</c:v>
                </c:pt>
                <c:pt idx="1475">
                  <c:v>49.46</c:v>
                </c:pt>
                <c:pt idx="1476">
                  <c:v>49.48</c:v>
                </c:pt>
                <c:pt idx="1477">
                  <c:v>49.5</c:v>
                </c:pt>
                <c:pt idx="1478">
                  <c:v>49.52</c:v>
                </c:pt>
                <c:pt idx="1479">
                  <c:v>49.54</c:v>
                </c:pt>
                <c:pt idx="1480">
                  <c:v>49.56</c:v>
                </c:pt>
                <c:pt idx="1481">
                  <c:v>49.58</c:v>
                </c:pt>
                <c:pt idx="1482">
                  <c:v>49.6</c:v>
                </c:pt>
                <c:pt idx="1483">
                  <c:v>49.62</c:v>
                </c:pt>
                <c:pt idx="1484">
                  <c:v>49.64</c:v>
                </c:pt>
                <c:pt idx="1485">
                  <c:v>49.66</c:v>
                </c:pt>
                <c:pt idx="1486">
                  <c:v>49.68</c:v>
                </c:pt>
                <c:pt idx="1487">
                  <c:v>49.7</c:v>
                </c:pt>
                <c:pt idx="1488">
                  <c:v>49.72</c:v>
                </c:pt>
                <c:pt idx="1489">
                  <c:v>49.74</c:v>
                </c:pt>
                <c:pt idx="1490">
                  <c:v>49.76</c:v>
                </c:pt>
                <c:pt idx="1491">
                  <c:v>49.78</c:v>
                </c:pt>
                <c:pt idx="1492">
                  <c:v>49.8</c:v>
                </c:pt>
                <c:pt idx="1493">
                  <c:v>49.82</c:v>
                </c:pt>
                <c:pt idx="1494">
                  <c:v>49.84</c:v>
                </c:pt>
                <c:pt idx="1495">
                  <c:v>49.86</c:v>
                </c:pt>
                <c:pt idx="1496">
                  <c:v>49.88</c:v>
                </c:pt>
                <c:pt idx="1497">
                  <c:v>49.9</c:v>
                </c:pt>
                <c:pt idx="1498">
                  <c:v>49.92</c:v>
                </c:pt>
                <c:pt idx="1499">
                  <c:v>49.94</c:v>
                </c:pt>
                <c:pt idx="1500">
                  <c:v>49.96</c:v>
                </c:pt>
                <c:pt idx="1501">
                  <c:v>49.98</c:v>
                </c:pt>
                <c:pt idx="1502">
                  <c:v>50</c:v>
                </c:pt>
                <c:pt idx="1503">
                  <c:v>50.02</c:v>
                </c:pt>
                <c:pt idx="1504">
                  <c:v>50.04</c:v>
                </c:pt>
                <c:pt idx="1505">
                  <c:v>50.06</c:v>
                </c:pt>
                <c:pt idx="1506">
                  <c:v>50.08</c:v>
                </c:pt>
                <c:pt idx="1507">
                  <c:v>50.1</c:v>
                </c:pt>
                <c:pt idx="1508">
                  <c:v>50.12</c:v>
                </c:pt>
                <c:pt idx="1509">
                  <c:v>50.14</c:v>
                </c:pt>
                <c:pt idx="1510">
                  <c:v>50.16</c:v>
                </c:pt>
                <c:pt idx="1511">
                  <c:v>50.18</c:v>
                </c:pt>
                <c:pt idx="1512">
                  <c:v>50.2</c:v>
                </c:pt>
                <c:pt idx="1513">
                  <c:v>50.22</c:v>
                </c:pt>
                <c:pt idx="1514">
                  <c:v>50.24</c:v>
                </c:pt>
                <c:pt idx="1515">
                  <c:v>50.26</c:v>
                </c:pt>
                <c:pt idx="1516">
                  <c:v>50.28</c:v>
                </c:pt>
                <c:pt idx="1517">
                  <c:v>50.3</c:v>
                </c:pt>
                <c:pt idx="1518">
                  <c:v>50.32</c:v>
                </c:pt>
                <c:pt idx="1519">
                  <c:v>50.34</c:v>
                </c:pt>
                <c:pt idx="1520">
                  <c:v>50.36</c:v>
                </c:pt>
                <c:pt idx="1521">
                  <c:v>50.38</c:v>
                </c:pt>
                <c:pt idx="1522">
                  <c:v>50.4</c:v>
                </c:pt>
                <c:pt idx="1523">
                  <c:v>50.42</c:v>
                </c:pt>
                <c:pt idx="1524">
                  <c:v>50.44</c:v>
                </c:pt>
                <c:pt idx="1525">
                  <c:v>50.46</c:v>
                </c:pt>
                <c:pt idx="1526">
                  <c:v>50.48</c:v>
                </c:pt>
                <c:pt idx="1527">
                  <c:v>50.5</c:v>
                </c:pt>
                <c:pt idx="1528">
                  <c:v>50.52</c:v>
                </c:pt>
                <c:pt idx="1529">
                  <c:v>50.54</c:v>
                </c:pt>
                <c:pt idx="1530">
                  <c:v>50.56</c:v>
                </c:pt>
                <c:pt idx="1531">
                  <c:v>50.58</c:v>
                </c:pt>
                <c:pt idx="1532">
                  <c:v>50.6</c:v>
                </c:pt>
                <c:pt idx="1533">
                  <c:v>50.62</c:v>
                </c:pt>
                <c:pt idx="1534">
                  <c:v>50.64</c:v>
                </c:pt>
                <c:pt idx="1535">
                  <c:v>50.66</c:v>
                </c:pt>
                <c:pt idx="1536">
                  <c:v>50.68</c:v>
                </c:pt>
                <c:pt idx="1537">
                  <c:v>50.7</c:v>
                </c:pt>
                <c:pt idx="1538">
                  <c:v>50.72</c:v>
                </c:pt>
                <c:pt idx="1539">
                  <c:v>50.74</c:v>
                </c:pt>
                <c:pt idx="1540">
                  <c:v>50.76</c:v>
                </c:pt>
                <c:pt idx="1541">
                  <c:v>50.78</c:v>
                </c:pt>
                <c:pt idx="1542">
                  <c:v>50.8</c:v>
                </c:pt>
                <c:pt idx="1543">
                  <c:v>50.82</c:v>
                </c:pt>
                <c:pt idx="1544">
                  <c:v>50.84</c:v>
                </c:pt>
                <c:pt idx="1545">
                  <c:v>50.86</c:v>
                </c:pt>
                <c:pt idx="1546">
                  <c:v>50.88</c:v>
                </c:pt>
                <c:pt idx="1547">
                  <c:v>50.9</c:v>
                </c:pt>
                <c:pt idx="1548">
                  <c:v>50.92</c:v>
                </c:pt>
                <c:pt idx="1549">
                  <c:v>50.94</c:v>
                </c:pt>
                <c:pt idx="1550">
                  <c:v>50.96</c:v>
                </c:pt>
                <c:pt idx="1551">
                  <c:v>50.98</c:v>
                </c:pt>
                <c:pt idx="1552">
                  <c:v>51</c:v>
                </c:pt>
                <c:pt idx="1553">
                  <c:v>51.02</c:v>
                </c:pt>
                <c:pt idx="1554">
                  <c:v>51.04</c:v>
                </c:pt>
                <c:pt idx="1555">
                  <c:v>51.06</c:v>
                </c:pt>
                <c:pt idx="1556">
                  <c:v>51.08</c:v>
                </c:pt>
                <c:pt idx="1557">
                  <c:v>51.1</c:v>
                </c:pt>
                <c:pt idx="1558">
                  <c:v>51.12</c:v>
                </c:pt>
                <c:pt idx="1559">
                  <c:v>51.14</c:v>
                </c:pt>
                <c:pt idx="1560">
                  <c:v>51.16</c:v>
                </c:pt>
                <c:pt idx="1561">
                  <c:v>51.18</c:v>
                </c:pt>
                <c:pt idx="1562">
                  <c:v>51.2</c:v>
                </c:pt>
                <c:pt idx="1563">
                  <c:v>51.22</c:v>
                </c:pt>
                <c:pt idx="1564">
                  <c:v>51.24</c:v>
                </c:pt>
                <c:pt idx="1565">
                  <c:v>51.26</c:v>
                </c:pt>
                <c:pt idx="1566">
                  <c:v>51.28</c:v>
                </c:pt>
                <c:pt idx="1567">
                  <c:v>51.3</c:v>
                </c:pt>
                <c:pt idx="1568">
                  <c:v>51.32</c:v>
                </c:pt>
                <c:pt idx="1569">
                  <c:v>51.34</c:v>
                </c:pt>
                <c:pt idx="1570">
                  <c:v>51.36</c:v>
                </c:pt>
                <c:pt idx="1571">
                  <c:v>51.38</c:v>
                </c:pt>
                <c:pt idx="1572">
                  <c:v>51.4</c:v>
                </c:pt>
                <c:pt idx="1573">
                  <c:v>51.42</c:v>
                </c:pt>
                <c:pt idx="1574">
                  <c:v>51.44</c:v>
                </c:pt>
                <c:pt idx="1575">
                  <c:v>51.46</c:v>
                </c:pt>
                <c:pt idx="1576">
                  <c:v>51.48</c:v>
                </c:pt>
                <c:pt idx="1577">
                  <c:v>51.5</c:v>
                </c:pt>
                <c:pt idx="1578">
                  <c:v>51.52</c:v>
                </c:pt>
                <c:pt idx="1579">
                  <c:v>51.54</c:v>
                </c:pt>
                <c:pt idx="1580">
                  <c:v>51.56</c:v>
                </c:pt>
                <c:pt idx="1581">
                  <c:v>51.58</c:v>
                </c:pt>
                <c:pt idx="1582">
                  <c:v>51.6</c:v>
                </c:pt>
                <c:pt idx="1583">
                  <c:v>51.62</c:v>
                </c:pt>
                <c:pt idx="1584">
                  <c:v>51.64</c:v>
                </c:pt>
                <c:pt idx="1585">
                  <c:v>51.66</c:v>
                </c:pt>
                <c:pt idx="1586">
                  <c:v>51.68</c:v>
                </c:pt>
                <c:pt idx="1587">
                  <c:v>51.7</c:v>
                </c:pt>
                <c:pt idx="1588">
                  <c:v>51.72</c:v>
                </c:pt>
                <c:pt idx="1589">
                  <c:v>51.74</c:v>
                </c:pt>
                <c:pt idx="1590">
                  <c:v>51.76</c:v>
                </c:pt>
                <c:pt idx="1591">
                  <c:v>51.78</c:v>
                </c:pt>
                <c:pt idx="1592">
                  <c:v>51.8</c:v>
                </c:pt>
                <c:pt idx="1593">
                  <c:v>51.82</c:v>
                </c:pt>
                <c:pt idx="1594">
                  <c:v>51.84</c:v>
                </c:pt>
                <c:pt idx="1595">
                  <c:v>51.86</c:v>
                </c:pt>
                <c:pt idx="1596">
                  <c:v>51.88</c:v>
                </c:pt>
                <c:pt idx="1597">
                  <c:v>51.9</c:v>
                </c:pt>
                <c:pt idx="1598">
                  <c:v>51.92</c:v>
                </c:pt>
                <c:pt idx="1599">
                  <c:v>51.94</c:v>
                </c:pt>
                <c:pt idx="1600">
                  <c:v>51.96</c:v>
                </c:pt>
                <c:pt idx="1601">
                  <c:v>51.98</c:v>
                </c:pt>
                <c:pt idx="1602">
                  <c:v>52</c:v>
                </c:pt>
                <c:pt idx="1603">
                  <c:v>52.02</c:v>
                </c:pt>
                <c:pt idx="1604">
                  <c:v>52.04</c:v>
                </c:pt>
                <c:pt idx="1605">
                  <c:v>52.06</c:v>
                </c:pt>
                <c:pt idx="1606">
                  <c:v>52.08</c:v>
                </c:pt>
                <c:pt idx="1607">
                  <c:v>52.1</c:v>
                </c:pt>
                <c:pt idx="1608">
                  <c:v>52.12</c:v>
                </c:pt>
                <c:pt idx="1609">
                  <c:v>52.14</c:v>
                </c:pt>
                <c:pt idx="1610">
                  <c:v>52.16</c:v>
                </c:pt>
                <c:pt idx="1611">
                  <c:v>52.18</c:v>
                </c:pt>
                <c:pt idx="1612">
                  <c:v>52.2</c:v>
                </c:pt>
                <c:pt idx="1613">
                  <c:v>52.22</c:v>
                </c:pt>
                <c:pt idx="1614">
                  <c:v>52.24</c:v>
                </c:pt>
                <c:pt idx="1615">
                  <c:v>52.26</c:v>
                </c:pt>
                <c:pt idx="1616">
                  <c:v>52.28</c:v>
                </c:pt>
                <c:pt idx="1617">
                  <c:v>52.3</c:v>
                </c:pt>
                <c:pt idx="1618">
                  <c:v>52.32</c:v>
                </c:pt>
                <c:pt idx="1619">
                  <c:v>52.34</c:v>
                </c:pt>
                <c:pt idx="1620">
                  <c:v>52.36</c:v>
                </c:pt>
                <c:pt idx="1621">
                  <c:v>52.38</c:v>
                </c:pt>
                <c:pt idx="1622">
                  <c:v>52.4</c:v>
                </c:pt>
                <c:pt idx="1623">
                  <c:v>52.42</c:v>
                </c:pt>
                <c:pt idx="1624">
                  <c:v>52.44</c:v>
                </c:pt>
                <c:pt idx="1625">
                  <c:v>52.46</c:v>
                </c:pt>
                <c:pt idx="1626">
                  <c:v>52.48</c:v>
                </c:pt>
                <c:pt idx="1627">
                  <c:v>52.5</c:v>
                </c:pt>
                <c:pt idx="1628">
                  <c:v>52.52</c:v>
                </c:pt>
                <c:pt idx="1629">
                  <c:v>52.54</c:v>
                </c:pt>
                <c:pt idx="1630">
                  <c:v>52.56</c:v>
                </c:pt>
                <c:pt idx="1631">
                  <c:v>52.58</c:v>
                </c:pt>
                <c:pt idx="1632">
                  <c:v>52.6</c:v>
                </c:pt>
                <c:pt idx="1633">
                  <c:v>52.62</c:v>
                </c:pt>
                <c:pt idx="1634">
                  <c:v>52.64</c:v>
                </c:pt>
                <c:pt idx="1635">
                  <c:v>52.66</c:v>
                </c:pt>
                <c:pt idx="1636">
                  <c:v>52.68</c:v>
                </c:pt>
                <c:pt idx="1637">
                  <c:v>52.7</c:v>
                </c:pt>
                <c:pt idx="1638">
                  <c:v>52.72</c:v>
                </c:pt>
                <c:pt idx="1639">
                  <c:v>52.74</c:v>
                </c:pt>
                <c:pt idx="1640">
                  <c:v>52.76</c:v>
                </c:pt>
                <c:pt idx="1641">
                  <c:v>52.78</c:v>
                </c:pt>
                <c:pt idx="1642">
                  <c:v>52.8</c:v>
                </c:pt>
                <c:pt idx="1643">
                  <c:v>52.82</c:v>
                </c:pt>
                <c:pt idx="1644">
                  <c:v>52.84</c:v>
                </c:pt>
                <c:pt idx="1645">
                  <c:v>52.86</c:v>
                </c:pt>
                <c:pt idx="1646">
                  <c:v>52.88</c:v>
                </c:pt>
                <c:pt idx="1647">
                  <c:v>52.9</c:v>
                </c:pt>
                <c:pt idx="1648">
                  <c:v>52.92</c:v>
                </c:pt>
                <c:pt idx="1649">
                  <c:v>52.94</c:v>
                </c:pt>
                <c:pt idx="1650">
                  <c:v>52.96</c:v>
                </c:pt>
                <c:pt idx="1651">
                  <c:v>52.98</c:v>
                </c:pt>
                <c:pt idx="1652">
                  <c:v>53</c:v>
                </c:pt>
                <c:pt idx="1653">
                  <c:v>53.02</c:v>
                </c:pt>
                <c:pt idx="1654">
                  <c:v>53.04</c:v>
                </c:pt>
                <c:pt idx="1655">
                  <c:v>53.06</c:v>
                </c:pt>
                <c:pt idx="1656">
                  <c:v>53.08</c:v>
                </c:pt>
                <c:pt idx="1657">
                  <c:v>53.1</c:v>
                </c:pt>
                <c:pt idx="1658">
                  <c:v>53.12</c:v>
                </c:pt>
                <c:pt idx="1659">
                  <c:v>53.14</c:v>
                </c:pt>
                <c:pt idx="1660">
                  <c:v>53.16</c:v>
                </c:pt>
                <c:pt idx="1661">
                  <c:v>53.18</c:v>
                </c:pt>
                <c:pt idx="1662">
                  <c:v>53.2</c:v>
                </c:pt>
                <c:pt idx="1663">
                  <c:v>53.22</c:v>
                </c:pt>
                <c:pt idx="1664">
                  <c:v>53.24</c:v>
                </c:pt>
                <c:pt idx="1665">
                  <c:v>53.26</c:v>
                </c:pt>
                <c:pt idx="1666">
                  <c:v>53.28</c:v>
                </c:pt>
                <c:pt idx="1667">
                  <c:v>53.3</c:v>
                </c:pt>
                <c:pt idx="1668">
                  <c:v>53.32</c:v>
                </c:pt>
                <c:pt idx="1669">
                  <c:v>53.34</c:v>
                </c:pt>
                <c:pt idx="1670">
                  <c:v>53.36</c:v>
                </c:pt>
                <c:pt idx="1671">
                  <c:v>53.38</c:v>
                </c:pt>
                <c:pt idx="1672">
                  <c:v>53.4</c:v>
                </c:pt>
                <c:pt idx="1673">
                  <c:v>53.42</c:v>
                </c:pt>
                <c:pt idx="1674">
                  <c:v>53.44</c:v>
                </c:pt>
                <c:pt idx="1675">
                  <c:v>53.46</c:v>
                </c:pt>
                <c:pt idx="1676">
                  <c:v>53.48</c:v>
                </c:pt>
                <c:pt idx="1677">
                  <c:v>53.5</c:v>
                </c:pt>
                <c:pt idx="1678">
                  <c:v>53.52</c:v>
                </c:pt>
                <c:pt idx="1679">
                  <c:v>53.54</c:v>
                </c:pt>
                <c:pt idx="1680">
                  <c:v>53.56</c:v>
                </c:pt>
                <c:pt idx="1681">
                  <c:v>53.58</c:v>
                </c:pt>
                <c:pt idx="1682">
                  <c:v>53.6</c:v>
                </c:pt>
                <c:pt idx="1683">
                  <c:v>53.62</c:v>
                </c:pt>
                <c:pt idx="1684">
                  <c:v>53.64</c:v>
                </c:pt>
                <c:pt idx="1685">
                  <c:v>53.66</c:v>
                </c:pt>
                <c:pt idx="1686">
                  <c:v>53.68</c:v>
                </c:pt>
                <c:pt idx="1687">
                  <c:v>53.7</c:v>
                </c:pt>
                <c:pt idx="1688">
                  <c:v>53.72</c:v>
                </c:pt>
                <c:pt idx="1689">
                  <c:v>53.74</c:v>
                </c:pt>
                <c:pt idx="1690">
                  <c:v>53.76</c:v>
                </c:pt>
                <c:pt idx="1691">
                  <c:v>53.78</c:v>
                </c:pt>
                <c:pt idx="1692">
                  <c:v>53.8</c:v>
                </c:pt>
                <c:pt idx="1693">
                  <c:v>53.82</c:v>
                </c:pt>
                <c:pt idx="1694">
                  <c:v>53.84</c:v>
                </c:pt>
                <c:pt idx="1695">
                  <c:v>53.86</c:v>
                </c:pt>
                <c:pt idx="1696">
                  <c:v>53.88</c:v>
                </c:pt>
                <c:pt idx="1697">
                  <c:v>53.9</c:v>
                </c:pt>
                <c:pt idx="1698">
                  <c:v>53.92</c:v>
                </c:pt>
                <c:pt idx="1699">
                  <c:v>53.94</c:v>
                </c:pt>
                <c:pt idx="1700">
                  <c:v>53.96</c:v>
                </c:pt>
                <c:pt idx="1701">
                  <c:v>53.98</c:v>
                </c:pt>
                <c:pt idx="1702">
                  <c:v>54</c:v>
                </c:pt>
                <c:pt idx="1703">
                  <c:v>54.02</c:v>
                </c:pt>
                <c:pt idx="1704">
                  <c:v>54.04</c:v>
                </c:pt>
                <c:pt idx="1705">
                  <c:v>54.06</c:v>
                </c:pt>
                <c:pt idx="1706">
                  <c:v>54.08</c:v>
                </c:pt>
                <c:pt idx="1707">
                  <c:v>54.1</c:v>
                </c:pt>
                <c:pt idx="1708">
                  <c:v>54.12</c:v>
                </c:pt>
                <c:pt idx="1709">
                  <c:v>54.14</c:v>
                </c:pt>
                <c:pt idx="1710">
                  <c:v>54.16</c:v>
                </c:pt>
                <c:pt idx="1711">
                  <c:v>54.18</c:v>
                </c:pt>
                <c:pt idx="1712">
                  <c:v>54.2</c:v>
                </c:pt>
                <c:pt idx="1713">
                  <c:v>54.22</c:v>
                </c:pt>
                <c:pt idx="1714">
                  <c:v>54.24</c:v>
                </c:pt>
                <c:pt idx="1715">
                  <c:v>54.26</c:v>
                </c:pt>
                <c:pt idx="1716">
                  <c:v>54.28</c:v>
                </c:pt>
                <c:pt idx="1717">
                  <c:v>54.3</c:v>
                </c:pt>
                <c:pt idx="1718">
                  <c:v>54.32</c:v>
                </c:pt>
                <c:pt idx="1719">
                  <c:v>54.34</c:v>
                </c:pt>
                <c:pt idx="1720">
                  <c:v>54.36</c:v>
                </c:pt>
                <c:pt idx="1721">
                  <c:v>54.38</c:v>
                </c:pt>
                <c:pt idx="1722">
                  <c:v>54.4</c:v>
                </c:pt>
                <c:pt idx="1723">
                  <c:v>54.42</c:v>
                </c:pt>
                <c:pt idx="1724">
                  <c:v>54.44</c:v>
                </c:pt>
                <c:pt idx="1725">
                  <c:v>54.46</c:v>
                </c:pt>
                <c:pt idx="1726">
                  <c:v>54.48</c:v>
                </c:pt>
                <c:pt idx="1727">
                  <c:v>54.5</c:v>
                </c:pt>
                <c:pt idx="1728">
                  <c:v>54.52</c:v>
                </c:pt>
                <c:pt idx="1729">
                  <c:v>54.54</c:v>
                </c:pt>
                <c:pt idx="1730">
                  <c:v>54.56</c:v>
                </c:pt>
                <c:pt idx="1731">
                  <c:v>54.58</c:v>
                </c:pt>
                <c:pt idx="1732">
                  <c:v>54.6</c:v>
                </c:pt>
                <c:pt idx="1733">
                  <c:v>54.62</c:v>
                </c:pt>
                <c:pt idx="1734">
                  <c:v>54.64</c:v>
                </c:pt>
                <c:pt idx="1735">
                  <c:v>54.66</c:v>
                </c:pt>
                <c:pt idx="1736">
                  <c:v>54.68</c:v>
                </c:pt>
                <c:pt idx="1737">
                  <c:v>54.7</c:v>
                </c:pt>
                <c:pt idx="1738">
                  <c:v>54.72</c:v>
                </c:pt>
                <c:pt idx="1739">
                  <c:v>54.74</c:v>
                </c:pt>
                <c:pt idx="1740">
                  <c:v>54.76</c:v>
                </c:pt>
                <c:pt idx="1741">
                  <c:v>54.78</c:v>
                </c:pt>
                <c:pt idx="1742">
                  <c:v>54.8</c:v>
                </c:pt>
                <c:pt idx="1743">
                  <c:v>54.82</c:v>
                </c:pt>
                <c:pt idx="1744">
                  <c:v>54.84</c:v>
                </c:pt>
                <c:pt idx="1745">
                  <c:v>54.86</c:v>
                </c:pt>
                <c:pt idx="1746">
                  <c:v>54.88</c:v>
                </c:pt>
                <c:pt idx="1747">
                  <c:v>54.9</c:v>
                </c:pt>
                <c:pt idx="1748">
                  <c:v>54.92</c:v>
                </c:pt>
                <c:pt idx="1749">
                  <c:v>54.94</c:v>
                </c:pt>
                <c:pt idx="1750">
                  <c:v>54.96</c:v>
                </c:pt>
                <c:pt idx="1751">
                  <c:v>54.98</c:v>
                </c:pt>
                <c:pt idx="1752">
                  <c:v>55</c:v>
                </c:pt>
                <c:pt idx="1753">
                  <c:v>55.02</c:v>
                </c:pt>
                <c:pt idx="1754">
                  <c:v>55.04</c:v>
                </c:pt>
                <c:pt idx="1755">
                  <c:v>55.06</c:v>
                </c:pt>
                <c:pt idx="1756">
                  <c:v>55.08</c:v>
                </c:pt>
                <c:pt idx="1757">
                  <c:v>55.1</c:v>
                </c:pt>
                <c:pt idx="1758">
                  <c:v>55.12</c:v>
                </c:pt>
                <c:pt idx="1759">
                  <c:v>55.14</c:v>
                </c:pt>
                <c:pt idx="1760">
                  <c:v>55.16</c:v>
                </c:pt>
                <c:pt idx="1761">
                  <c:v>55.18</c:v>
                </c:pt>
                <c:pt idx="1762">
                  <c:v>55.2</c:v>
                </c:pt>
                <c:pt idx="1763">
                  <c:v>55.22</c:v>
                </c:pt>
                <c:pt idx="1764">
                  <c:v>55.24</c:v>
                </c:pt>
                <c:pt idx="1765">
                  <c:v>55.26</c:v>
                </c:pt>
                <c:pt idx="1766">
                  <c:v>55.28</c:v>
                </c:pt>
                <c:pt idx="1767">
                  <c:v>55.3</c:v>
                </c:pt>
                <c:pt idx="1768">
                  <c:v>55.32</c:v>
                </c:pt>
                <c:pt idx="1769">
                  <c:v>55.34</c:v>
                </c:pt>
                <c:pt idx="1770">
                  <c:v>55.36</c:v>
                </c:pt>
                <c:pt idx="1771">
                  <c:v>55.38</c:v>
                </c:pt>
                <c:pt idx="1772">
                  <c:v>55.4</c:v>
                </c:pt>
                <c:pt idx="1773">
                  <c:v>55.42</c:v>
                </c:pt>
                <c:pt idx="1774">
                  <c:v>55.44</c:v>
                </c:pt>
                <c:pt idx="1775">
                  <c:v>55.46</c:v>
                </c:pt>
                <c:pt idx="1776">
                  <c:v>55.48</c:v>
                </c:pt>
                <c:pt idx="1777">
                  <c:v>55.5</c:v>
                </c:pt>
                <c:pt idx="1778">
                  <c:v>55.52</c:v>
                </c:pt>
                <c:pt idx="1779">
                  <c:v>55.54</c:v>
                </c:pt>
                <c:pt idx="1780">
                  <c:v>55.56</c:v>
                </c:pt>
                <c:pt idx="1781">
                  <c:v>55.58</c:v>
                </c:pt>
                <c:pt idx="1782">
                  <c:v>55.6</c:v>
                </c:pt>
                <c:pt idx="1783">
                  <c:v>55.62</c:v>
                </c:pt>
                <c:pt idx="1784">
                  <c:v>55.64</c:v>
                </c:pt>
                <c:pt idx="1785">
                  <c:v>55.66</c:v>
                </c:pt>
                <c:pt idx="1786">
                  <c:v>55.68</c:v>
                </c:pt>
                <c:pt idx="1787">
                  <c:v>55.7</c:v>
                </c:pt>
                <c:pt idx="1788">
                  <c:v>55.72</c:v>
                </c:pt>
                <c:pt idx="1789">
                  <c:v>55.74</c:v>
                </c:pt>
                <c:pt idx="1790">
                  <c:v>55.76</c:v>
                </c:pt>
                <c:pt idx="1791">
                  <c:v>55.78</c:v>
                </c:pt>
                <c:pt idx="1792">
                  <c:v>55.8</c:v>
                </c:pt>
                <c:pt idx="1793">
                  <c:v>55.82</c:v>
                </c:pt>
                <c:pt idx="1794">
                  <c:v>55.84</c:v>
                </c:pt>
                <c:pt idx="1795">
                  <c:v>55.86</c:v>
                </c:pt>
                <c:pt idx="1796">
                  <c:v>55.88</c:v>
                </c:pt>
                <c:pt idx="1797">
                  <c:v>55.9</c:v>
                </c:pt>
                <c:pt idx="1798">
                  <c:v>55.92</c:v>
                </c:pt>
                <c:pt idx="1799">
                  <c:v>55.94</c:v>
                </c:pt>
                <c:pt idx="1800">
                  <c:v>55.96</c:v>
                </c:pt>
                <c:pt idx="1801">
                  <c:v>55.98</c:v>
                </c:pt>
                <c:pt idx="1802">
                  <c:v>56</c:v>
                </c:pt>
                <c:pt idx="1803">
                  <c:v>56.02</c:v>
                </c:pt>
                <c:pt idx="1804">
                  <c:v>56.04</c:v>
                </c:pt>
                <c:pt idx="1805">
                  <c:v>56.06</c:v>
                </c:pt>
                <c:pt idx="1806">
                  <c:v>56.08</c:v>
                </c:pt>
                <c:pt idx="1807">
                  <c:v>56.1</c:v>
                </c:pt>
                <c:pt idx="1808">
                  <c:v>56.12</c:v>
                </c:pt>
                <c:pt idx="1809">
                  <c:v>56.14</c:v>
                </c:pt>
                <c:pt idx="1810">
                  <c:v>56.16</c:v>
                </c:pt>
                <c:pt idx="1811">
                  <c:v>56.18</c:v>
                </c:pt>
                <c:pt idx="1812">
                  <c:v>56.2</c:v>
                </c:pt>
                <c:pt idx="1813">
                  <c:v>56.22</c:v>
                </c:pt>
                <c:pt idx="1814">
                  <c:v>56.24</c:v>
                </c:pt>
                <c:pt idx="1815">
                  <c:v>56.26</c:v>
                </c:pt>
                <c:pt idx="1816">
                  <c:v>56.28</c:v>
                </c:pt>
                <c:pt idx="1817">
                  <c:v>56.3</c:v>
                </c:pt>
                <c:pt idx="1818">
                  <c:v>56.32</c:v>
                </c:pt>
                <c:pt idx="1819">
                  <c:v>56.34</c:v>
                </c:pt>
                <c:pt idx="1820">
                  <c:v>56.36</c:v>
                </c:pt>
                <c:pt idx="1821">
                  <c:v>56.38</c:v>
                </c:pt>
                <c:pt idx="1822">
                  <c:v>56.4</c:v>
                </c:pt>
                <c:pt idx="1823">
                  <c:v>56.42</c:v>
                </c:pt>
                <c:pt idx="1824">
                  <c:v>56.44</c:v>
                </c:pt>
                <c:pt idx="1825">
                  <c:v>56.46</c:v>
                </c:pt>
                <c:pt idx="1826">
                  <c:v>56.48</c:v>
                </c:pt>
                <c:pt idx="1827">
                  <c:v>56.5</c:v>
                </c:pt>
                <c:pt idx="1828">
                  <c:v>56.52</c:v>
                </c:pt>
                <c:pt idx="1829">
                  <c:v>56.54</c:v>
                </c:pt>
                <c:pt idx="1830">
                  <c:v>56.56</c:v>
                </c:pt>
                <c:pt idx="1831">
                  <c:v>56.58</c:v>
                </c:pt>
                <c:pt idx="1832">
                  <c:v>56.6</c:v>
                </c:pt>
                <c:pt idx="1833">
                  <c:v>56.61</c:v>
                </c:pt>
                <c:pt idx="1834">
                  <c:v>56.62</c:v>
                </c:pt>
                <c:pt idx="1835">
                  <c:v>56.64</c:v>
                </c:pt>
                <c:pt idx="1836">
                  <c:v>56.66</c:v>
                </c:pt>
                <c:pt idx="1837">
                  <c:v>56.68</c:v>
                </c:pt>
                <c:pt idx="1838">
                  <c:v>56.7</c:v>
                </c:pt>
                <c:pt idx="1839">
                  <c:v>56.72</c:v>
                </c:pt>
                <c:pt idx="1840">
                  <c:v>56.74</c:v>
                </c:pt>
                <c:pt idx="1841">
                  <c:v>56.76</c:v>
                </c:pt>
                <c:pt idx="1842">
                  <c:v>56.78</c:v>
                </c:pt>
                <c:pt idx="1843">
                  <c:v>56.8</c:v>
                </c:pt>
                <c:pt idx="1844">
                  <c:v>56.82</c:v>
                </c:pt>
                <c:pt idx="1845">
                  <c:v>56.84</c:v>
                </c:pt>
                <c:pt idx="1846">
                  <c:v>56.86</c:v>
                </c:pt>
                <c:pt idx="1847">
                  <c:v>56.88</c:v>
                </c:pt>
                <c:pt idx="1848">
                  <c:v>56.9</c:v>
                </c:pt>
                <c:pt idx="1849">
                  <c:v>56.92</c:v>
                </c:pt>
                <c:pt idx="1850">
                  <c:v>56.94</c:v>
                </c:pt>
                <c:pt idx="1851">
                  <c:v>56.96</c:v>
                </c:pt>
                <c:pt idx="1852">
                  <c:v>56.98</c:v>
                </c:pt>
                <c:pt idx="1853">
                  <c:v>57</c:v>
                </c:pt>
                <c:pt idx="1854">
                  <c:v>57.02</c:v>
                </c:pt>
                <c:pt idx="1855">
                  <c:v>57.04</c:v>
                </c:pt>
                <c:pt idx="1856">
                  <c:v>57.06</c:v>
                </c:pt>
                <c:pt idx="1857">
                  <c:v>57.08</c:v>
                </c:pt>
                <c:pt idx="1858">
                  <c:v>57.1</c:v>
                </c:pt>
                <c:pt idx="1859">
                  <c:v>57.12</c:v>
                </c:pt>
                <c:pt idx="1860">
                  <c:v>57.14</c:v>
                </c:pt>
                <c:pt idx="1861">
                  <c:v>57.16</c:v>
                </c:pt>
                <c:pt idx="1862">
                  <c:v>57.18</c:v>
                </c:pt>
                <c:pt idx="1863">
                  <c:v>57.2</c:v>
                </c:pt>
                <c:pt idx="1864">
                  <c:v>57.22</c:v>
                </c:pt>
                <c:pt idx="1865">
                  <c:v>57.24</c:v>
                </c:pt>
                <c:pt idx="1866">
                  <c:v>57.26</c:v>
                </c:pt>
                <c:pt idx="1867">
                  <c:v>57.28</c:v>
                </c:pt>
                <c:pt idx="1868">
                  <c:v>57.3</c:v>
                </c:pt>
                <c:pt idx="1869">
                  <c:v>57.32</c:v>
                </c:pt>
                <c:pt idx="1870">
                  <c:v>57.34</c:v>
                </c:pt>
                <c:pt idx="1871">
                  <c:v>57.36</c:v>
                </c:pt>
                <c:pt idx="1872">
                  <c:v>57.38</c:v>
                </c:pt>
                <c:pt idx="1873">
                  <c:v>57.4</c:v>
                </c:pt>
                <c:pt idx="1874">
                  <c:v>57.42</c:v>
                </c:pt>
                <c:pt idx="1875">
                  <c:v>57.44</c:v>
                </c:pt>
                <c:pt idx="1876">
                  <c:v>57.46</c:v>
                </c:pt>
                <c:pt idx="1877">
                  <c:v>57.48</c:v>
                </c:pt>
                <c:pt idx="1878">
                  <c:v>57.5</c:v>
                </c:pt>
                <c:pt idx="1879">
                  <c:v>57.52</c:v>
                </c:pt>
                <c:pt idx="1880">
                  <c:v>57.54</c:v>
                </c:pt>
                <c:pt idx="1881">
                  <c:v>57.56</c:v>
                </c:pt>
                <c:pt idx="1882">
                  <c:v>57.58</c:v>
                </c:pt>
                <c:pt idx="1883">
                  <c:v>57.6</c:v>
                </c:pt>
                <c:pt idx="1884">
                  <c:v>57.62</c:v>
                </c:pt>
                <c:pt idx="1885">
                  <c:v>57.64</c:v>
                </c:pt>
                <c:pt idx="1886">
                  <c:v>57.66</c:v>
                </c:pt>
                <c:pt idx="1887">
                  <c:v>57.68</c:v>
                </c:pt>
                <c:pt idx="1888">
                  <c:v>57.7</c:v>
                </c:pt>
                <c:pt idx="1889">
                  <c:v>57.72</c:v>
                </c:pt>
                <c:pt idx="1890">
                  <c:v>57.74</c:v>
                </c:pt>
                <c:pt idx="1891">
                  <c:v>57.76</c:v>
                </c:pt>
                <c:pt idx="1892">
                  <c:v>57.78</c:v>
                </c:pt>
                <c:pt idx="1893">
                  <c:v>57.8</c:v>
                </c:pt>
                <c:pt idx="1894">
                  <c:v>57.82</c:v>
                </c:pt>
                <c:pt idx="1895">
                  <c:v>57.84</c:v>
                </c:pt>
                <c:pt idx="1896">
                  <c:v>57.86</c:v>
                </c:pt>
                <c:pt idx="1897">
                  <c:v>57.88</c:v>
                </c:pt>
                <c:pt idx="1898">
                  <c:v>57.9</c:v>
                </c:pt>
                <c:pt idx="1899">
                  <c:v>57.92</c:v>
                </c:pt>
                <c:pt idx="1900">
                  <c:v>57.94</c:v>
                </c:pt>
                <c:pt idx="1901">
                  <c:v>57.96</c:v>
                </c:pt>
                <c:pt idx="1902">
                  <c:v>57.98</c:v>
                </c:pt>
                <c:pt idx="1903">
                  <c:v>58</c:v>
                </c:pt>
                <c:pt idx="1904">
                  <c:v>58.02</c:v>
                </c:pt>
                <c:pt idx="1905">
                  <c:v>58.04</c:v>
                </c:pt>
                <c:pt idx="1906">
                  <c:v>58.06</c:v>
                </c:pt>
                <c:pt idx="1907">
                  <c:v>58.08</c:v>
                </c:pt>
                <c:pt idx="1908">
                  <c:v>58.1</c:v>
                </c:pt>
                <c:pt idx="1909">
                  <c:v>58.12</c:v>
                </c:pt>
                <c:pt idx="1910">
                  <c:v>58.14</c:v>
                </c:pt>
                <c:pt idx="1911">
                  <c:v>58.16</c:v>
                </c:pt>
                <c:pt idx="1912">
                  <c:v>58.18</c:v>
                </c:pt>
                <c:pt idx="1913">
                  <c:v>58.2</c:v>
                </c:pt>
                <c:pt idx="1914">
                  <c:v>58.22</c:v>
                </c:pt>
                <c:pt idx="1915">
                  <c:v>58.24</c:v>
                </c:pt>
                <c:pt idx="1916">
                  <c:v>58.26</c:v>
                </c:pt>
                <c:pt idx="1917">
                  <c:v>58.28</c:v>
                </c:pt>
                <c:pt idx="1918">
                  <c:v>58.3</c:v>
                </c:pt>
                <c:pt idx="1919">
                  <c:v>58.32</c:v>
                </c:pt>
                <c:pt idx="1920">
                  <c:v>58.34</c:v>
                </c:pt>
                <c:pt idx="1921">
                  <c:v>58.36</c:v>
                </c:pt>
                <c:pt idx="1922">
                  <c:v>58.38</c:v>
                </c:pt>
                <c:pt idx="1923">
                  <c:v>58.4</c:v>
                </c:pt>
                <c:pt idx="1924">
                  <c:v>58.42</c:v>
                </c:pt>
                <c:pt idx="1925">
                  <c:v>58.44</c:v>
                </c:pt>
                <c:pt idx="1926">
                  <c:v>58.46</c:v>
                </c:pt>
                <c:pt idx="1927">
                  <c:v>58.48</c:v>
                </c:pt>
                <c:pt idx="1928">
                  <c:v>58.5</c:v>
                </c:pt>
                <c:pt idx="1929">
                  <c:v>58.52</c:v>
                </c:pt>
                <c:pt idx="1930">
                  <c:v>58.54</c:v>
                </c:pt>
                <c:pt idx="1931">
                  <c:v>58.56</c:v>
                </c:pt>
                <c:pt idx="1932">
                  <c:v>58.58</c:v>
                </c:pt>
                <c:pt idx="1933">
                  <c:v>58.6</c:v>
                </c:pt>
                <c:pt idx="1934">
                  <c:v>58.62</c:v>
                </c:pt>
                <c:pt idx="1935">
                  <c:v>58.64</c:v>
                </c:pt>
                <c:pt idx="1936">
                  <c:v>58.66</c:v>
                </c:pt>
                <c:pt idx="1937">
                  <c:v>58.68</c:v>
                </c:pt>
                <c:pt idx="1938">
                  <c:v>58.7</c:v>
                </c:pt>
                <c:pt idx="1939">
                  <c:v>58.72</c:v>
                </c:pt>
                <c:pt idx="1940">
                  <c:v>58.74</c:v>
                </c:pt>
                <c:pt idx="1941">
                  <c:v>58.76</c:v>
                </c:pt>
                <c:pt idx="1942">
                  <c:v>58.78</c:v>
                </c:pt>
                <c:pt idx="1943">
                  <c:v>58.8</c:v>
                </c:pt>
                <c:pt idx="1944">
                  <c:v>58.82</c:v>
                </c:pt>
                <c:pt idx="1945">
                  <c:v>58.84</c:v>
                </c:pt>
                <c:pt idx="1946">
                  <c:v>58.86</c:v>
                </c:pt>
                <c:pt idx="1947">
                  <c:v>58.88</c:v>
                </c:pt>
                <c:pt idx="1948">
                  <c:v>58.9</c:v>
                </c:pt>
                <c:pt idx="1949">
                  <c:v>58.92</c:v>
                </c:pt>
                <c:pt idx="1950">
                  <c:v>58.94</c:v>
                </c:pt>
                <c:pt idx="1951">
                  <c:v>58.96</c:v>
                </c:pt>
                <c:pt idx="1952">
                  <c:v>58.98</c:v>
                </c:pt>
                <c:pt idx="1953">
                  <c:v>59</c:v>
                </c:pt>
                <c:pt idx="1954">
                  <c:v>59.02</c:v>
                </c:pt>
                <c:pt idx="1955">
                  <c:v>59.04</c:v>
                </c:pt>
                <c:pt idx="1956">
                  <c:v>59.05</c:v>
                </c:pt>
                <c:pt idx="1957">
                  <c:v>59.06</c:v>
                </c:pt>
                <c:pt idx="1958">
                  <c:v>59.08</c:v>
                </c:pt>
                <c:pt idx="1959">
                  <c:v>59.1</c:v>
                </c:pt>
                <c:pt idx="1960">
                  <c:v>59.12</c:v>
                </c:pt>
                <c:pt idx="1961">
                  <c:v>59.14</c:v>
                </c:pt>
                <c:pt idx="1962">
                  <c:v>59.16</c:v>
                </c:pt>
                <c:pt idx="1963">
                  <c:v>59.18</c:v>
                </c:pt>
                <c:pt idx="1964">
                  <c:v>59.2</c:v>
                </c:pt>
                <c:pt idx="1965">
                  <c:v>59.22</c:v>
                </c:pt>
                <c:pt idx="1966">
                  <c:v>59.24</c:v>
                </c:pt>
                <c:pt idx="1967">
                  <c:v>59.26</c:v>
                </c:pt>
                <c:pt idx="1968">
                  <c:v>59.28</c:v>
                </c:pt>
                <c:pt idx="1969">
                  <c:v>59.3</c:v>
                </c:pt>
                <c:pt idx="1970">
                  <c:v>59.32</c:v>
                </c:pt>
                <c:pt idx="1971">
                  <c:v>59.34</c:v>
                </c:pt>
                <c:pt idx="1972">
                  <c:v>59.36</c:v>
                </c:pt>
                <c:pt idx="1973">
                  <c:v>59.38</c:v>
                </c:pt>
                <c:pt idx="1974">
                  <c:v>59.4</c:v>
                </c:pt>
                <c:pt idx="1975">
                  <c:v>59.42</c:v>
                </c:pt>
                <c:pt idx="1976">
                  <c:v>59.44</c:v>
                </c:pt>
                <c:pt idx="1977">
                  <c:v>59.46</c:v>
                </c:pt>
                <c:pt idx="1978">
                  <c:v>59.48</c:v>
                </c:pt>
                <c:pt idx="1979">
                  <c:v>59.5</c:v>
                </c:pt>
                <c:pt idx="1980">
                  <c:v>59.52</c:v>
                </c:pt>
                <c:pt idx="1981">
                  <c:v>59.54</c:v>
                </c:pt>
                <c:pt idx="1982">
                  <c:v>59.56</c:v>
                </c:pt>
                <c:pt idx="1983">
                  <c:v>59.58</c:v>
                </c:pt>
                <c:pt idx="1984">
                  <c:v>59.6</c:v>
                </c:pt>
                <c:pt idx="1985">
                  <c:v>59.62</c:v>
                </c:pt>
                <c:pt idx="1986">
                  <c:v>59.64</c:v>
                </c:pt>
                <c:pt idx="1987">
                  <c:v>59.66</c:v>
                </c:pt>
                <c:pt idx="1988">
                  <c:v>59.68</c:v>
                </c:pt>
                <c:pt idx="1989">
                  <c:v>59.7</c:v>
                </c:pt>
                <c:pt idx="1990">
                  <c:v>59.72</c:v>
                </c:pt>
                <c:pt idx="1991">
                  <c:v>59.74</c:v>
                </c:pt>
                <c:pt idx="1992">
                  <c:v>59.76</c:v>
                </c:pt>
                <c:pt idx="1993">
                  <c:v>59.78</c:v>
                </c:pt>
                <c:pt idx="1994">
                  <c:v>59.8</c:v>
                </c:pt>
                <c:pt idx="1995">
                  <c:v>59.82</c:v>
                </c:pt>
                <c:pt idx="1996">
                  <c:v>59.84</c:v>
                </c:pt>
                <c:pt idx="1997">
                  <c:v>59.86</c:v>
                </c:pt>
                <c:pt idx="1998">
                  <c:v>59.88</c:v>
                </c:pt>
                <c:pt idx="1999">
                  <c:v>59.9</c:v>
                </c:pt>
                <c:pt idx="2000">
                  <c:v>59.92</c:v>
                </c:pt>
                <c:pt idx="2001">
                  <c:v>59.94</c:v>
                </c:pt>
                <c:pt idx="2002">
                  <c:v>59.96</c:v>
                </c:pt>
                <c:pt idx="2003">
                  <c:v>59.98</c:v>
                </c:pt>
                <c:pt idx="2004">
                  <c:v>60</c:v>
                </c:pt>
                <c:pt idx="2005">
                  <c:v>60.02</c:v>
                </c:pt>
                <c:pt idx="2006">
                  <c:v>60.04</c:v>
                </c:pt>
                <c:pt idx="2007">
                  <c:v>60.06</c:v>
                </c:pt>
                <c:pt idx="2008">
                  <c:v>60.08</c:v>
                </c:pt>
                <c:pt idx="2009">
                  <c:v>60.1</c:v>
                </c:pt>
                <c:pt idx="2010">
                  <c:v>60.12</c:v>
                </c:pt>
                <c:pt idx="2011">
                  <c:v>60.14</c:v>
                </c:pt>
                <c:pt idx="2012">
                  <c:v>60.16</c:v>
                </c:pt>
                <c:pt idx="2013">
                  <c:v>60.18</c:v>
                </c:pt>
                <c:pt idx="2014">
                  <c:v>60.2</c:v>
                </c:pt>
                <c:pt idx="2015">
                  <c:v>60.22</c:v>
                </c:pt>
                <c:pt idx="2016">
                  <c:v>60.24</c:v>
                </c:pt>
                <c:pt idx="2017">
                  <c:v>60.26</c:v>
                </c:pt>
                <c:pt idx="2018">
                  <c:v>60.28</c:v>
                </c:pt>
                <c:pt idx="2019">
                  <c:v>60.3</c:v>
                </c:pt>
                <c:pt idx="2020">
                  <c:v>60.32</c:v>
                </c:pt>
                <c:pt idx="2021">
                  <c:v>60.34</c:v>
                </c:pt>
                <c:pt idx="2022">
                  <c:v>60.36</c:v>
                </c:pt>
                <c:pt idx="2023">
                  <c:v>60.38</c:v>
                </c:pt>
                <c:pt idx="2024">
                  <c:v>60.4</c:v>
                </c:pt>
                <c:pt idx="2025">
                  <c:v>60.42</c:v>
                </c:pt>
                <c:pt idx="2026">
                  <c:v>60.44</c:v>
                </c:pt>
                <c:pt idx="2027">
                  <c:v>60.46</c:v>
                </c:pt>
                <c:pt idx="2028">
                  <c:v>60.48</c:v>
                </c:pt>
                <c:pt idx="2029">
                  <c:v>60.5</c:v>
                </c:pt>
                <c:pt idx="2030">
                  <c:v>60.52</c:v>
                </c:pt>
                <c:pt idx="2031">
                  <c:v>60.54</c:v>
                </c:pt>
                <c:pt idx="2032">
                  <c:v>60.56</c:v>
                </c:pt>
                <c:pt idx="2033">
                  <c:v>60.58</c:v>
                </c:pt>
                <c:pt idx="2034">
                  <c:v>60.6</c:v>
                </c:pt>
                <c:pt idx="2035">
                  <c:v>60.62</c:v>
                </c:pt>
                <c:pt idx="2036">
                  <c:v>60.64</c:v>
                </c:pt>
                <c:pt idx="2037">
                  <c:v>60.66</c:v>
                </c:pt>
                <c:pt idx="2038">
                  <c:v>60.68</c:v>
                </c:pt>
                <c:pt idx="2039">
                  <c:v>60.7</c:v>
                </c:pt>
                <c:pt idx="2040">
                  <c:v>60.72</c:v>
                </c:pt>
                <c:pt idx="2041">
                  <c:v>60.74</c:v>
                </c:pt>
                <c:pt idx="2042">
                  <c:v>60.76</c:v>
                </c:pt>
                <c:pt idx="2043">
                  <c:v>60.78</c:v>
                </c:pt>
                <c:pt idx="2044">
                  <c:v>60.8</c:v>
                </c:pt>
                <c:pt idx="2045">
                  <c:v>60.82</c:v>
                </c:pt>
                <c:pt idx="2046">
                  <c:v>60.84</c:v>
                </c:pt>
                <c:pt idx="2047">
                  <c:v>60.86</c:v>
                </c:pt>
                <c:pt idx="2048">
                  <c:v>60.88</c:v>
                </c:pt>
                <c:pt idx="2049">
                  <c:v>60.9</c:v>
                </c:pt>
                <c:pt idx="2050">
                  <c:v>60.92</c:v>
                </c:pt>
                <c:pt idx="2051">
                  <c:v>60.94</c:v>
                </c:pt>
                <c:pt idx="2052">
                  <c:v>60.96</c:v>
                </c:pt>
                <c:pt idx="2053">
                  <c:v>60.98</c:v>
                </c:pt>
                <c:pt idx="2054">
                  <c:v>61</c:v>
                </c:pt>
                <c:pt idx="2055">
                  <c:v>61.02</c:v>
                </c:pt>
                <c:pt idx="2056">
                  <c:v>61.04</c:v>
                </c:pt>
                <c:pt idx="2057">
                  <c:v>61.06</c:v>
                </c:pt>
                <c:pt idx="2058">
                  <c:v>61.08</c:v>
                </c:pt>
                <c:pt idx="2059">
                  <c:v>61.1</c:v>
                </c:pt>
                <c:pt idx="2060">
                  <c:v>61.12</c:v>
                </c:pt>
                <c:pt idx="2061">
                  <c:v>61.14</c:v>
                </c:pt>
                <c:pt idx="2062">
                  <c:v>61.16</c:v>
                </c:pt>
                <c:pt idx="2063">
                  <c:v>61.18</c:v>
                </c:pt>
                <c:pt idx="2064">
                  <c:v>61.2</c:v>
                </c:pt>
                <c:pt idx="2065">
                  <c:v>61.22</c:v>
                </c:pt>
                <c:pt idx="2066">
                  <c:v>61.24</c:v>
                </c:pt>
                <c:pt idx="2067">
                  <c:v>61.26</c:v>
                </c:pt>
                <c:pt idx="2068">
                  <c:v>61.28</c:v>
                </c:pt>
                <c:pt idx="2069">
                  <c:v>61.3</c:v>
                </c:pt>
                <c:pt idx="2070">
                  <c:v>61.32</c:v>
                </c:pt>
                <c:pt idx="2071">
                  <c:v>61.34</c:v>
                </c:pt>
                <c:pt idx="2072">
                  <c:v>61.36</c:v>
                </c:pt>
                <c:pt idx="2073">
                  <c:v>61.38</c:v>
                </c:pt>
                <c:pt idx="2074">
                  <c:v>61.4</c:v>
                </c:pt>
                <c:pt idx="2075">
                  <c:v>61.42</c:v>
                </c:pt>
                <c:pt idx="2076">
                  <c:v>61.44</c:v>
                </c:pt>
                <c:pt idx="2077">
                  <c:v>61.46</c:v>
                </c:pt>
                <c:pt idx="2078">
                  <c:v>61.48</c:v>
                </c:pt>
                <c:pt idx="2079">
                  <c:v>61.5</c:v>
                </c:pt>
                <c:pt idx="2080">
                  <c:v>61.52</c:v>
                </c:pt>
                <c:pt idx="2081">
                  <c:v>61.54</c:v>
                </c:pt>
                <c:pt idx="2082">
                  <c:v>61.56</c:v>
                </c:pt>
                <c:pt idx="2083">
                  <c:v>61.58</c:v>
                </c:pt>
                <c:pt idx="2084">
                  <c:v>61.6</c:v>
                </c:pt>
                <c:pt idx="2085">
                  <c:v>61.62</c:v>
                </c:pt>
                <c:pt idx="2086">
                  <c:v>61.64</c:v>
                </c:pt>
                <c:pt idx="2087">
                  <c:v>61.66</c:v>
                </c:pt>
                <c:pt idx="2088">
                  <c:v>61.68</c:v>
                </c:pt>
                <c:pt idx="2089">
                  <c:v>61.7</c:v>
                </c:pt>
                <c:pt idx="2090">
                  <c:v>61.72</c:v>
                </c:pt>
                <c:pt idx="2091">
                  <c:v>61.74</c:v>
                </c:pt>
                <c:pt idx="2092">
                  <c:v>61.76</c:v>
                </c:pt>
                <c:pt idx="2093">
                  <c:v>61.78</c:v>
                </c:pt>
                <c:pt idx="2094">
                  <c:v>61.8</c:v>
                </c:pt>
                <c:pt idx="2095">
                  <c:v>61.82</c:v>
                </c:pt>
                <c:pt idx="2096">
                  <c:v>61.84</c:v>
                </c:pt>
                <c:pt idx="2097">
                  <c:v>61.86</c:v>
                </c:pt>
                <c:pt idx="2098">
                  <c:v>61.88</c:v>
                </c:pt>
                <c:pt idx="2099">
                  <c:v>61.9</c:v>
                </c:pt>
                <c:pt idx="2100">
                  <c:v>61.92</c:v>
                </c:pt>
                <c:pt idx="2101">
                  <c:v>61.94</c:v>
                </c:pt>
                <c:pt idx="2102">
                  <c:v>61.96</c:v>
                </c:pt>
                <c:pt idx="2103">
                  <c:v>61.98</c:v>
                </c:pt>
                <c:pt idx="2104">
                  <c:v>62</c:v>
                </c:pt>
                <c:pt idx="2105">
                  <c:v>62.02</c:v>
                </c:pt>
                <c:pt idx="2106">
                  <c:v>62.04</c:v>
                </c:pt>
                <c:pt idx="2107">
                  <c:v>62.06</c:v>
                </c:pt>
                <c:pt idx="2108">
                  <c:v>62.08</c:v>
                </c:pt>
                <c:pt idx="2109">
                  <c:v>62.1</c:v>
                </c:pt>
                <c:pt idx="2110">
                  <c:v>62.12</c:v>
                </c:pt>
                <c:pt idx="2111">
                  <c:v>62.14</c:v>
                </c:pt>
                <c:pt idx="2112">
                  <c:v>62.16</c:v>
                </c:pt>
                <c:pt idx="2113">
                  <c:v>62.18</c:v>
                </c:pt>
                <c:pt idx="2114">
                  <c:v>62.2</c:v>
                </c:pt>
                <c:pt idx="2115">
                  <c:v>62.22</c:v>
                </c:pt>
                <c:pt idx="2116">
                  <c:v>62.24</c:v>
                </c:pt>
                <c:pt idx="2117">
                  <c:v>62.26</c:v>
                </c:pt>
                <c:pt idx="2118">
                  <c:v>62.28</c:v>
                </c:pt>
                <c:pt idx="2119">
                  <c:v>62.3</c:v>
                </c:pt>
                <c:pt idx="2120">
                  <c:v>62.32</c:v>
                </c:pt>
                <c:pt idx="2121">
                  <c:v>62.34</c:v>
                </c:pt>
                <c:pt idx="2122">
                  <c:v>62.36</c:v>
                </c:pt>
                <c:pt idx="2123">
                  <c:v>62.38</c:v>
                </c:pt>
                <c:pt idx="2124">
                  <c:v>62.4</c:v>
                </c:pt>
                <c:pt idx="2125">
                  <c:v>62.42</c:v>
                </c:pt>
                <c:pt idx="2126">
                  <c:v>62.44</c:v>
                </c:pt>
                <c:pt idx="2127">
                  <c:v>62.46</c:v>
                </c:pt>
                <c:pt idx="2128">
                  <c:v>62.48</c:v>
                </c:pt>
                <c:pt idx="2129">
                  <c:v>62.5</c:v>
                </c:pt>
                <c:pt idx="2130">
                  <c:v>62.52</c:v>
                </c:pt>
                <c:pt idx="2131">
                  <c:v>62.54</c:v>
                </c:pt>
                <c:pt idx="2132">
                  <c:v>62.56</c:v>
                </c:pt>
                <c:pt idx="2133">
                  <c:v>62.58</c:v>
                </c:pt>
                <c:pt idx="2134">
                  <c:v>62.6</c:v>
                </c:pt>
                <c:pt idx="2135">
                  <c:v>62.62</c:v>
                </c:pt>
                <c:pt idx="2136">
                  <c:v>62.64</c:v>
                </c:pt>
                <c:pt idx="2137">
                  <c:v>62.66</c:v>
                </c:pt>
                <c:pt idx="2138">
                  <c:v>62.68</c:v>
                </c:pt>
                <c:pt idx="2139">
                  <c:v>62.7</c:v>
                </c:pt>
                <c:pt idx="2140">
                  <c:v>62.72</c:v>
                </c:pt>
                <c:pt idx="2141">
                  <c:v>62.74</c:v>
                </c:pt>
                <c:pt idx="2142">
                  <c:v>62.76</c:v>
                </c:pt>
                <c:pt idx="2143">
                  <c:v>62.78</c:v>
                </c:pt>
                <c:pt idx="2144">
                  <c:v>62.8</c:v>
                </c:pt>
                <c:pt idx="2145">
                  <c:v>62.82</c:v>
                </c:pt>
                <c:pt idx="2146">
                  <c:v>62.84</c:v>
                </c:pt>
                <c:pt idx="2147">
                  <c:v>62.86</c:v>
                </c:pt>
                <c:pt idx="2148">
                  <c:v>62.88</c:v>
                </c:pt>
                <c:pt idx="2149">
                  <c:v>62.9</c:v>
                </c:pt>
                <c:pt idx="2150">
                  <c:v>62.92</c:v>
                </c:pt>
                <c:pt idx="2151">
                  <c:v>62.94</c:v>
                </c:pt>
                <c:pt idx="2152">
                  <c:v>62.96</c:v>
                </c:pt>
                <c:pt idx="2153">
                  <c:v>62.98</c:v>
                </c:pt>
                <c:pt idx="2154">
                  <c:v>63</c:v>
                </c:pt>
                <c:pt idx="2155">
                  <c:v>63.02</c:v>
                </c:pt>
                <c:pt idx="2156">
                  <c:v>63.04</c:v>
                </c:pt>
                <c:pt idx="2157">
                  <c:v>63.06</c:v>
                </c:pt>
                <c:pt idx="2158">
                  <c:v>63.08</c:v>
                </c:pt>
                <c:pt idx="2159">
                  <c:v>63.1</c:v>
                </c:pt>
                <c:pt idx="2160">
                  <c:v>63.12</c:v>
                </c:pt>
                <c:pt idx="2161">
                  <c:v>63.14</c:v>
                </c:pt>
                <c:pt idx="2162">
                  <c:v>63.16</c:v>
                </c:pt>
                <c:pt idx="2163">
                  <c:v>63.18</c:v>
                </c:pt>
                <c:pt idx="2164">
                  <c:v>63.2</c:v>
                </c:pt>
                <c:pt idx="2165">
                  <c:v>63.22</c:v>
                </c:pt>
                <c:pt idx="2166">
                  <c:v>63.24</c:v>
                </c:pt>
                <c:pt idx="2167">
                  <c:v>63.26</c:v>
                </c:pt>
                <c:pt idx="2168">
                  <c:v>63.28</c:v>
                </c:pt>
                <c:pt idx="2169">
                  <c:v>63.3</c:v>
                </c:pt>
                <c:pt idx="2170">
                  <c:v>63.32</c:v>
                </c:pt>
                <c:pt idx="2171">
                  <c:v>63.34</c:v>
                </c:pt>
                <c:pt idx="2172">
                  <c:v>63.36</c:v>
                </c:pt>
                <c:pt idx="2173">
                  <c:v>63.38</c:v>
                </c:pt>
                <c:pt idx="2174">
                  <c:v>63.4</c:v>
                </c:pt>
                <c:pt idx="2175">
                  <c:v>63.42</c:v>
                </c:pt>
                <c:pt idx="2176">
                  <c:v>63.44</c:v>
                </c:pt>
                <c:pt idx="2177">
                  <c:v>63.46</c:v>
                </c:pt>
                <c:pt idx="2178">
                  <c:v>63.48</c:v>
                </c:pt>
                <c:pt idx="2179">
                  <c:v>63.5</c:v>
                </c:pt>
                <c:pt idx="2180">
                  <c:v>63.52</c:v>
                </c:pt>
                <c:pt idx="2181">
                  <c:v>63.54</c:v>
                </c:pt>
                <c:pt idx="2182">
                  <c:v>63.56</c:v>
                </c:pt>
                <c:pt idx="2183">
                  <c:v>63.58</c:v>
                </c:pt>
                <c:pt idx="2184">
                  <c:v>63.6</c:v>
                </c:pt>
                <c:pt idx="2185">
                  <c:v>63.62</c:v>
                </c:pt>
                <c:pt idx="2186">
                  <c:v>63.64</c:v>
                </c:pt>
                <c:pt idx="2187">
                  <c:v>63.66</c:v>
                </c:pt>
                <c:pt idx="2188">
                  <c:v>63.68</c:v>
                </c:pt>
                <c:pt idx="2189">
                  <c:v>63.7</c:v>
                </c:pt>
                <c:pt idx="2190">
                  <c:v>63.72</c:v>
                </c:pt>
                <c:pt idx="2191">
                  <c:v>63.74</c:v>
                </c:pt>
                <c:pt idx="2192">
                  <c:v>63.76</c:v>
                </c:pt>
                <c:pt idx="2193">
                  <c:v>63.78</c:v>
                </c:pt>
                <c:pt idx="2194">
                  <c:v>63.8</c:v>
                </c:pt>
                <c:pt idx="2195">
                  <c:v>63.82</c:v>
                </c:pt>
                <c:pt idx="2196">
                  <c:v>63.84</c:v>
                </c:pt>
                <c:pt idx="2197">
                  <c:v>63.86</c:v>
                </c:pt>
                <c:pt idx="2198">
                  <c:v>63.88</c:v>
                </c:pt>
                <c:pt idx="2199">
                  <c:v>63.9</c:v>
                </c:pt>
                <c:pt idx="2200">
                  <c:v>63.92</c:v>
                </c:pt>
                <c:pt idx="2201">
                  <c:v>63.94</c:v>
                </c:pt>
                <c:pt idx="2202">
                  <c:v>63.96</c:v>
                </c:pt>
                <c:pt idx="2203">
                  <c:v>63.98</c:v>
                </c:pt>
                <c:pt idx="2204">
                  <c:v>64</c:v>
                </c:pt>
                <c:pt idx="2205">
                  <c:v>64.02</c:v>
                </c:pt>
                <c:pt idx="2206">
                  <c:v>64.040000000000006</c:v>
                </c:pt>
                <c:pt idx="2207">
                  <c:v>64.06</c:v>
                </c:pt>
                <c:pt idx="2208">
                  <c:v>64.08</c:v>
                </c:pt>
                <c:pt idx="2209">
                  <c:v>64.099999999999994</c:v>
                </c:pt>
                <c:pt idx="2210">
                  <c:v>64.12</c:v>
                </c:pt>
                <c:pt idx="2211">
                  <c:v>64.14</c:v>
                </c:pt>
                <c:pt idx="2212">
                  <c:v>64.16</c:v>
                </c:pt>
                <c:pt idx="2213">
                  <c:v>64.180000000000007</c:v>
                </c:pt>
                <c:pt idx="2214">
                  <c:v>64.2</c:v>
                </c:pt>
                <c:pt idx="2215">
                  <c:v>64.22</c:v>
                </c:pt>
                <c:pt idx="2216">
                  <c:v>64.239999999999995</c:v>
                </c:pt>
                <c:pt idx="2217">
                  <c:v>64.260000000000005</c:v>
                </c:pt>
                <c:pt idx="2218">
                  <c:v>64.28</c:v>
                </c:pt>
                <c:pt idx="2219">
                  <c:v>64.3</c:v>
                </c:pt>
                <c:pt idx="2220">
                  <c:v>64.319999999999993</c:v>
                </c:pt>
                <c:pt idx="2221">
                  <c:v>64.34</c:v>
                </c:pt>
                <c:pt idx="2222">
                  <c:v>64.36</c:v>
                </c:pt>
                <c:pt idx="2223">
                  <c:v>64.38</c:v>
                </c:pt>
                <c:pt idx="2224">
                  <c:v>64.400000000000006</c:v>
                </c:pt>
                <c:pt idx="2225">
                  <c:v>64.42</c:v>
                </c:pt>
                <c:pt idx="2226">
                  <c:v>64.44</c:v>
                </c:pt>
                <c:pt idx="2227">
                  <c:v>64.459999999999994</c:v>
                </c:pt>
                <c:pt idx="2228">
                  <c:v>64.48</c:v>
                </c:pt>
                <c:pt idx="2229">
                  <c:v>64.5</c:v>
                </c:pt>
                <c:pt idx="2230">
                  <c:v>64.52</c:v>
                </c:pt>
                <c:pt idx="2231">
                  <c:v>64.540000000000006</c:v>
                </c:pt>
                <c:pt idx="2232">
                  <c:v>64.56</c:v>
                </c:pt>
                <c:pt idx="2233">
                  <c:v>64.58</c:v>
                </c:pt>
                <c:pt idx="2234">
                  <c:v>64.599999999999994</c:v>
                </c:pt>
                <c:pt idx="2235">
                  <c:v>64.62</c:v>
                </c:pt>
                <c:pt idx="2236">
                  <c:v>64.64</c:v>
                </c:pt>
                <c:pt idx="2237">
                  <c:v>64.66</c:v>
                </c:pt>
                <c:pt idx="2238">
                  <c:v>64.680000000000007</c:v>
                </c:pt>
                <c:pt idx="2239">
                  <c:v>64.7</c:v>
                </c:pt>
                <c:pt idx="2240">
                  <c:v>64.72</c:v>
                </c:pt>
                <c:pt idx="2241">
                  <c:v>64.739999999999995</c:v>
                </c:pt>
                <c:pt idx="2242">
                  <c:v>64.760000000000005</c:v>
                </c:pt>
                <c:pt idx="2243">
                  <c:v>64.78</c:v>
                </c:pt>
                <c:pt idx="2244">
                  <c:v>64.8</c:v>
                </c:pt>
                <c:pt idx="2245">
                  <c:v>64.819999999999993</c:v>
                </c:pt>
                <c:pt idx="2246">
                  <c:v>64.84</c:v>
                </c:pt>
                <c:pt idx="2247">
                  <c:v>64.86</c:v>
                </c:pt>
                <c:pt idx="2248">
                  <c:v>64.88</c:v>
                </c:pt>
                <c:pt idx="2249">
                  <c:v>64.900000000000006</c:v>
                </c:pt>
                <c:pt idx="2250">
                  <c:v>64.92</c:v>
                </c:pt>
                <c:pt idx="2251">
                  <c:v>64.94</c:v>
                </c:pt>
                <c:pt idx="2252">
                  <c:v>64.959999999999994</c:v>
                </c:pt>
                <c:pt idx="2253">
                  <c:v>64.98</c:v>
                </c:pt>
                <c:pt idx="2254">
                  <c:v>65</c:v>
                </c:pt>
                <c:pt idx="2255">
                  <c:v>65.02</c:v>
                </c:pt>
                <c:pt idx="2256">
                  <c:v>65.040000000000006</c:v>
                </c:pt>
                <c:pt idx="2257">
                  <c:v>65.06</c:v>
                </c:pt>
                <c:pt idx="2258">
                  <c:v>65.08</c:v>
                </c:pt>
                <c:pt idx="2259">
                  <c:v>65.099999999999994</c:v>
                </c:pt>
                <c:pt idx="2260">
                  <c:v>65.12</c:v>
                </c:pt>
                <c:pt idx="2261">
                  <c:v>65.14</c:v>
                </c:pt>
                <c:pt idx="2262">
                  <c:v>65.16</c:v>
                </c:pt>
                <c:pt idx="2263">
                  <c:v>65.180000000000007</c:v>
                </c:pt>
                <c:pt idx="2264">
                  <c:v>65.2</c:v>
                </c:pt>
                <c:pt idx="2265">
                  <c:v>65.22</c:v>
                </c:pt>
                <c:pt idx="2266">
                  <c:v>65.239999999999995</c:v>
                </c:pt>
                <c:pt idx="2267">
                  <c:v>65.260000000000005</c:v>
                </c:pt>
                <c:pt idx="2268">
                  <c:v>65.28</c:v>
                </c:pt>
                <c:pt idx="2269">
                  <c:v>65.3</c:v>
                </c:pt>
                <c:pt idx="2270">
                  <c:v>65.319999999999993</c:v>
                </c:pt>
                <c:pt idx="2271">
                  <c:v>65.34</c:v>
                </c:pt>
                <c:pt idx="2272">
                  <c:v>65.36</c:v>
                </c:pt>
                <c:pt idx="2273">
                  <c:v>65.38</c:v>
                </c:pt>
                <c:pt idx="2274">
                  <c:v>65.400000000000006</c:v>
                </c:pt>
                <c:pt idx="2275">
                  <c:v>65.42</c:v>
                </c:pt>
                <c:pt idx="2276">
                  <c:v>65.44</c:v>
                </c:pt>
                <c:pt idx="2277">
                  <c:v>65.459999999999994</c:v>
                </c:pt>
                <c:pt idx="2278">
                  <c:v>65.48</c:v>
                </c:pt>
                <c:pt idx="2279">
                  <c:v>65.5</c:v>
                </c:pt>
                <c:pt idx="2280">
                  <c:v>65.52</c:v>
                </c:pt>
                <c:pt idx="2281">
                  <c:v>65.540000000000006</c:v>
                </c:pt>
                <c:pt idx="2282">
                  <c:v>65.56</c:v>
                </c:pt>
                <c:pt idx="2283">
                  <c:v>65.58</c:v>
                </c:pt>
                <c:pt idx="2284">
                  <c:v>65.599999999999994</c:v>
                </c:pt>
                <c:pt idx="2285">
                  <c:v>65.62</c:v>
                </c:pt>
                <c:pt idx="2286">
                  <c:v>65.64</c:v>
                </c:pt>
                <c:pt idx="2287">
                  <c:v>65.66</c:v>
                </c:pt>
                <c:pt idx="2288">
                  <c:v>65.680000000000007</c:v>
                </c:pt>
                <c:pt idx="2289">
                  <c:v>65.7</c:v>
                </c:pt>
                <c:pt idx="2290">
                  <c:v>65.72</c:v>
                </c:pt>
                <c:pt idx="2291">
                  <c:v>65.739999999999995</c:v>
                </c:pt>
                <c:pt idx="2292">
                  <c:v>65.760000000000005</c:v>
                </c:pt>
                <c:pt idx="2293">
                  <c:v>65.78</c:v>
                </c:pt>
                <c:pt idx="2294">
                  <c:v>65.8</c:v>
                </c:pt>
                <c:pt idx="2295">
                  <c:v>65.819999999999993</c:v>
                </c:pt>
                <c:pt idx="2296">
                  <c:v>65.84</c:v>
                </c:pt>
                <c:pt idx="2297">
                  <c:v>65.86</c:v>
                </c:pt>
                <c:pt idx="2298">
                  <c:v>65.88</c:v>
                </c:pt>
                <c:pt idx="2299">
                  <c:v>65.900000000000006</c:v>
                </c:pt>
                <c:pt idx="2300">
                  <c:v>65.92</c:v>
                </c:pt>
                <c:pt idx="2301">
                  <c:v>65.94</c:v>
                </c:pt>
                <c:pt idx="2302">
                  <c:v>65.959999999999994</c:v>
                </c:pt>
                <c:pt idx="2303">
                  <c:v>65.98</c:v>
                </c:pt>
                <c:pt idx="2304">
                  <c:v>66</c:v>
                </c:pt>
                <c:pt idx="2305">
                  <c:v>66.02</c:v>
                </c:pt>
                <c:pt idx="2306">
                  <c:v>66.040000000000006</c:v>
                </c:pt>
                <c:pt idx="2307">
                  <c:v>66.06</c:v>
                </c:pt>
                <c:pt idx="2308">
                  <c:v>66.08</c:v>
                </c:pt>
                <c:pt idx="2309">
                  <c:v>66.099999999999994</c:v>
                </c:pt>
                <c:pt idx="2310">
                  <c:v>66.12</c:v>
                </c:pt>
                <c:pt idx="2311">
                  <c:v>66.14</c:v>
                </c:pt>
                <c:pt idx="2312">
                  <c:v>66.16</c:v>
                </c:pt>
                <c:pt idx="2313">
                  <c:v>66.180000000000007</c:v>
                </c:pt>
                <c:pt idx="2314">
                  <c:v>66.2</c:v>
                </c:pt>
                <c:pt idx="2315">
                  <c:v>66.22</c:v>
                </c:pt>
                <c:pt idx="2316">
                  <c:v>66.239999999999995</c:v>
                </c:pt>
                <c:pt idx="2317">
                  <c:v>66.260000000000005</c:v>
                </c:pt>
                <c:pt idx="2318">
                  <c:v>66.28</c:v>
                </c:pt>
                <c:pt idx="2319">
                  <c:v>66.3</c:v>
                </c:pt>
                <c:pt idx="2320">
                  <c:v>66.319999999999993</c:v>
                </c:pt>
                <c:pt idx="2321">
                  <c:v>66.34</c:v>
                </c:pt>
                <c:pt idx="2322">
                  <c:v>66.36</c:v>
                </c:pt>
                <c:pt idx="2323">
                  <c:v>66.38</c:v>
                </c:pt>
                <c:pt idx="2324">
                  <c:v>66.400000000000006</c:v>
                </c:pt>
                <c:pt idx="2325">
                  <c:v>66.42</c:v>
                </c:pt>
                <c:pt idx="2326">
                  <c:v>66.44</c:v>
                </c:pt>
                <c:pt idx="2327">
                  <c:v>66.459999999999994</c:v>
                </c:pt>
                <c:pt idx="2328">
                  <c:v>66.48</c:v>
                </c:pt>
                <c:pt idx="2329">
                  <c:v>66.5</c:v>
                </c:pt>
                <c:pt idx="2330">
                  <c:v>66.52</c:v>
                </c:pt>
                <c:pt idx="2331">
                  <c:v>66.540000000000006</c:v>
                </c:pt>
                <c:pt idx="2332">
                  <c:v>66.56</c:v>
                </c:pt>
                <c:pt idx="2333">
                  <c:v>66.58</c:v>
                </c:pt>
                <c:pt idx="2334">
                  <c:v>66.599999999999994</c:v>
                </c:pt>
                <c:pt idx="2335">
                  <c:v>66.62</c:v>
                </c:pt>
                <c:pt idx="2336">
                  <c:v>66.64</c:v>
                </c:pt>
                <c:pt idx="2337">
                  <c:v>66.66</c:v>
                </c:pt>
                <c:pt idx="2338">
                  <c:v>66.680000000000007</c:v>
                </c:pt>
                <c:pt idx="2339">
                  <c:v>66.7</c:v>
                </c:pt>
                <c:pt idx="2340">
                  <c:v>66.72</c:v>
                </c:pt>
                <c:pt idx="2341">
                  <c:v>66.739999999999995</c:v>
                </c:pt>
                <c:pt idx="2342">
                  <c:v>66.760000000000005</c:v>
                </c:pt>
                <c:pt idx="2343">
                  <c:v>66.78</c:v>
                </c:pt>
                <c:pt idx="2344">
                  <c:v>66.8</c:v>
                </c:pt>
                <c:pt idx="2345">
                  <c:v>66.819999999999993</c:v>
                </c:pt>
                <c:pt idx="2346">
                  <c:v>66.84</c:v>
                </c:pt>
                <c:pt idx="2347">
                  <c:v>66.86</c:v>
                </c:pt>
                <c:pt idx="2348">
                  <c:v>66.88</c:v>
                </c:pt>
                <c:pt idx="2349">
                  <c:v>66.900000000000006</c:v>
                </c:pt>
                <c:pt idx="2350">
                  <c:v>66.92</c:v>
                </c:pt>
                <c:pt idx="2351">
                  <c:v>66.94</c:v>
                </c:pt>
                <c:pt idx="2352">
                  <c:v>66.959999999999994</c:v>
                </c:pt>
                <c:pt idx="2353">
                  <c:v>66.98</c:v>
                </c:pt>
                <c:pt idx="2354">
                  <c:v>67</c:v>
                </c:pt>
                <c:pt idx="2355">
                  <c:v>67.02</c:v>
                </c:pt>
                <c:pt idx="2356">
                  <c:v>67.040000000000006</c:v>
                </c:pt>
                <c:pt idx="2357">
                  <c:v>67.06</c:v>
                </c:pt>
                <c:pt idx="2358">
                  <c:v>67.08</c:v>
                </c:pt>
                <c:pt idx="2359">
                  <c:v>67.099999999999994</c:v>
                </c:pt>
                <c:pt idx="2360">
                  <c:v>67.12</c:v>
                </c:pt>
                <c:pt idx="2361">
                  <c:v>67.14</c:v>
                </c:pt>
                <c:pt idx="2362">
                  <c:v>67.16</c:v>
                </c:pt>
                <c:pt idx="2363">
                  <c:v>67.180000000000007</c:v>
                </c:pt>
                <c:pt idx="2364">
                  <c:v>67.2</c:v>
                </c:pt>
                <c:pt idx="2365">
                  <c:v>67.22</c:v>
                </c:pt>
                <c:pt idx="2366">
                  <c:v>67.239999999999995</c:v>
                </c:pt>
                <c:pt idx="2367">
                  <c:v>67.260000000000005</c:v>
                </c:pt>
                <c:pt idx="2368">
                  <c:v>67.28</c:v>
                </c:pt>
                <c:pt idx="2369">
                  <c:v>67.3</c:v>
                </c:pt>
                <c:pt idx="2370">
                  <c:v>67.319999999999993</c:v>
                </c:pt>
                <c:pt idx="2371">
                  <c:v>67.34</c:v>
                </c:pt>
                <c:pt idx="2372">
                  <c:v>67.36</c:v>
                </c:pt>
                <c:pt idx="2373">
                  <c:v>67.38</c:v>
                </c:pt>
                <c:pt idx="2374">
                  <c:v>67.400000000000006</c:v>
                </c:pt>
                <c:pt idx="2375">
                  <c:v>67.42</c:v>
                </c:pt>
                <c:pt idx="2376">
                  <c:v>67.44</c:v>
                </c:pt>
                <c:pt idx="2377">
                  <c:v>67.459999999999994</c:v>
                </c:pt>
                <c:pt idx="2378">
                  <c:v>67.48</c:v>
                </c:pt>
                <c:pt idx="2379">
                  <c:v>67.5</c:v>
                </c:pt>
                <c:pt idx="2380">
                  <c:v>67.52</c:v>
                </c:pt>
                <c:pt idx="2381">
                  <c:v>67.540000000000006</c:v>
                </c:pt>
                <c:pt idx="2382">
                  <c:v>67.56</c:v>
                </c:pt>
                <c:pt idx="2383">
                  <c:v>67.58</c:v>
                </c:pt>
                <c:pt idx="2384">
                  <c:v>67.599999999999994</c:v>
                </c:pt>
                <c:pt idx="2385">
                  <c:v>67.62</c:v>
                </c:pt>
                <c:pt idx="2386">
                  <c:v>67.64</c:v>
                </c:pt>
                <c:pt idx="2387">
                  <c:v>67.66</c:v>
                </c:pt>
                <c:pt idx="2388">
                  <c:v>67.680000000000007</c:v>
                </c:pt>
                <c:pt idx="2389">
                  <c:v>67.7</c:v>
                </c:pt>
                <c:pt idx="2390">
                  <c:v>67.72</c:v>
                </c:pt>
                <c:pt idx="2391">
                  <c:v>67.739999999999995</c:v>
                </c:pt>
                <c:pt idx="2392">
                  <c:v>67.760000000000005</c:v>
                </c:pt>
                <c:pt idx="2393">
                  <c:v>67.78</c:v>
                </c:pt>
                <c:pt idx="2394">
                  <c:v>67.8</c:v>
                </c:pt>
                <c:pt idx="2395">
                  <c:v>67.819999999999993</c:v>
                </c:pt>
                <c:pt idx="2396">
                  <c:v>67.84</c:v>
                </c:pt>
                <c:pt idx="2397">
                  <c:v>67.86</c:v>
                </c:pt>
                <c:pt idx="2398">
                  <c:v>67.88</c:v>
                </c:pt>
                <c:pt idx="2399">
                  <c:v>67.900000000000006</c:v>
                </c:pt>
                <c:pt idx="2400">
                  <c:v>67.92</c:v>
                </c:pt>
                <c:pt idx="2401">
                  <c:v>67.94</c:v>
                </c:pt>
                <c:pt idx="2402">
                  <c:v>67.959999999999994</c:v>
                </c:pt>
                <c:pt idx="2403">
                  <c:v>67.98</c:v>
                </c:pt>
                <c:pt idx="2404">
                  <c:v>68</c:v>
                </c:pt>
                <c:pt idx="2405">
                  <c:v>68.02</c:v>
                </c:pt>
                <c:pt idx="2406">
                  <c:v>68.040000000000006</c:v>
                </c:pt>
                <c:pt idx="2407">
                  <c:v>68.06</c:v>
                </c:pt>
                <c:pt idx="2408">
                  <c:v>68.08</c:v>
                </c:pt>
                <c:pt idx="2409">
                  <c:v>68.099999999999994</c:v>
                </c:pt>
                <c:pt idx="2410">
                  <c:v>68.12</c:v>
                </c:pt>
                <c:pt idx="2411">
                  <c:v>68.14</c:v>
                </c:pt>
                <c:pt idx="2412">
                  <c:v>68.16</c:v>
                </c:pt>
                <c:pt idx="2413">
                  <c:v>68.180000000000007</c:v>
                </c:pt>
                <c:pt idx="2414">
                  <c:v>68.2</c:v>
                </c:pt>
                <c:pt idx="2415">
                  <c:v>68.22</c:v>
                </c:pt>
                <c:pt idx="2416">
                  <c:v>68.239999999999995</c:v>
                </c:pt>
                <c:pt idx="2417">
                  <c:v>68.260000000000005</c:v>
                </c:pt>
                <c:pt idx="2418">
                  <c:v>68.28</c:v>
                </c:pt>
                <c:pt idx="2419">
                  <c:v>68.3</c:v>
                </c:pt>
                <c:pt idx="2420">
                  <c:v>68.319999999999993</c:v>
                </c:pt>
                <c:pt idx="2421">
                  <c:v>68.34</c:v>
                </c:pt>
                <c:pt idx="2422">
                  <c:v>68.36</c:v>
                </c:pt>
                <c:pt idx="2423">
                  <c:v>68.38</c:v>
                </c:pt>
                <c:pt idx="2424">
                  <c:v>68.400000000000006</c:v>
                </c:pt>
                <c:pt idx="2425">
                  <c:v>68.42</c:v>
                </c:pt>
                <c:pt idx="2426">
                  <c:v>68.44</c:v>
                </c:pt>
                <c:pt idx="2427">
                  <c:v>68.459999999999994</c:v>
                </c:pt>
                <c:pt idx="2428">
                  <c:v>68.48</c:v>
                </c:pt>
                <c:pt idx="2429">
                  <c:v>68.5</c:v>
                </c:pt>
                <c:pt idx="2430">
                  <c:v>68.52</c:v>
                </c:pt>
                <c:pt idx="2431">
                  <c:v>68.540000000000006</c:v>
                </c:pt>
                <c:pt idx="2432">
                  <c:v>68.56</c:v>
                </c:pt>
                <c:pt idx="2433">
                  <c:v>68.58</c:v>
                </c:pt>
                <c:pt idx="2434">
                  <c:v>68.599999999999994</c:v>
                </c:pt>
                <c:pt idx="2435">
                  <c:v>68.62</c:v>
                </c:pt>
                <c:pt idx="2436">
                  <c:v>68.64</c:v>
                </c:pt>
                <c:pt idx="2437">
                  <c:v>68.66</c:v>
                </c:pt>
                <c:pt idx="2438">
                  <c:v>68.680000000000007</c:v>
                </c:pt>
                <c:pt idx="2439">
                  <c:v>68.7</c:v>
                </c:pt>
                <c:pt idx="2440">
                  <c:v>68.72</c:v>
                </c:pt>
                <c:pt idx="2441">
                  <c:v>68.739999999999995</c:v>
                </c:pt>
                <c:pt idx="2442">
                  <c:v>68.760000000000005</c:v>
                </c:pt>
                <c:pt idx="2443">
                  <c:v>68.78</c:v>
                </c:pt>
                <c:pt idx="2444">
                  <c:v>68.8</c:v>
                </c:pt>
                <c:pt idx="2445">
                  <c:v>68.819999999999993</c:v>
                </c:pt>
                <c:pt idx="2446">
                  <c:v>68.84</c:v>
                </c:pt>
                <c:pt idx="2447">
                  <c:v>68.86</c:v>
                </c:pt>
                <c:pt idx="2448">
                  <c:v>68.88</c:v>
                </c:pt>
                <c:pt idx="2449">
                  <c:v>68.900000000000006</c:v>
                </c:pt>
                <c:pt idx="2450">
                  <c:v>68.92</c:v>
                </c:pt>
                <c:pt idx="2451">
                  <c:v>68.94</c:v>
                </c:pt>
                <c:pt idx="2452">
                  <c:v>68.959999999999994</c:v>
                </c:pt>
                <c:pt idx="2453">
                  <c:v>68.98</c:v>
                </c:pt>
                <c:pt idx="2454">
                  <c:v>69</c:v>
                </c:pt>
                <c:pt idx="2455">
                  <c:v>69.02</c:v>
                </c:pt>
                <c:pt idx="2456">
                  <c:v>69.040000000000006</c:v>
                </c:pt>
                <c:pt idx="2457">
                  <c:v>69.06</c:v>
                </c:pt>
                <c:pt idx="2458">
                  <c:v>69.08</c:v>
                </c:pt>
                <c:pt idx="2459">
                  <c:v>69.099999999999994</c:v>
                </c:pt>
                <c:pt idx="2460">
                  <c:v>69.12</c:v>
                </c:pt>
                <c:pt idx="2461">
                  <c:v>69.14</c:v>
                </c:pt>
                <c:pt idx="2462">
                  <c:v>69.16</c:v>
                </c:pt>
                <c:pt idx="2463">
                  <c:v>69.180000000000007</c:v>
                </c:pt>
                <c:pt idx="2464">
                  <c:v>69.2</c:v>
                </c:pt>
                <c:pt idx="2465">
                  <c:v>69.22</c:v>
                </c:pt>
                <c:pt idx="2466">
                  <c:v>69.239999999999995</c:v>
                </c:pt>
                <c:pt idx="2467">
                  <c:v>69.260000000000005</c:v>
                </c:pt>
                <c:pt idx="2468">
                  <c:v>69.28</c:v>
                </c:pt>
                <c:pt idx="2469">
                  <c:v>69.3</c:v>
                </c:pt>
                <c:pt idx="2470">
                  <c:v>69.319999999999993</c:v>
                </c:pt>
                <c:pt idx="2471">
                  <c:v>69.34</c:v>
                </c:pt>
                <c:pt idx="2472">
                  <c:v>69.36</c:v>
                </c:pt>
                <c:pt idx="2473">
                  <c:v>69.38</c:v>
                </c:pt>
                <c:pt idx="2474">
                  <c:v>69.400000000000006</c:v>
                </c:pt>
                <c:pt idx="2475">
                  <c:v>69.42</c:v>
                </c:pt>
                <c:pt idx="2476">
                  <c:v>69.44</c:v>
                </c:pt>
                <c:pt idx="2477">
                  <c:v>69.459999999999994</c:v>
                </c:pt>
                <c:pt idx="2478">
                  <c:v>69.48</c:v>
                </c:pt>
                <c:pt idx="2479">
                  <c:v>69.5</c:v>
                </c:pt>
                <c:pt idx="2480">
                  <c:v>69.52</c:v>
                </c:pt>
                <c:pt idx="2481">
                  <c:v>69.540000000000006</c:v>
                </c:pt>
                <c:pt idx="2482">
                  <c:v>69.56</c:v>
                </c:pt>
                <c:pt idx="2483">
                  <c:v>69.58</c:v>
                </c:pt>
                <c:pt idx="2484">
                  <c:v>69.599999999999994</c:v>
                </c:pt>
                <c:pt idx="2485">
                  <c:v>69.62</c:v>
                </c:pt>
                <c:pt idx="2486">
                  <c:v>69.64</c:v>
                </c:pt>
                <c:pt idx="2487">
                  <c:v>69.66</c:v>
                </c:pt>
                <c:pt idx="2488">
                  <c:v>69.680000000000007</c:v>
                </c:pt>
                <c:pt idx="2489">
                  <c:v>69.7</c:v>
                </c:pt>
                <c:pt idx="2490">
                  <c:v>69.72</c:v>
                </c:pt>
                <c:pt idx="2491">
                  <c:v>69.739999999999995</c:v>
                </c:pt>
                <c:pt idx="2492">
                  <c:v>69.760000000000005</c:v>
                </c:pt>
                <c:pt idx="2493">
                  <c:v>69.78</c:v>
                </c:pt>
                <c:pt idx="2494">
                  <c:v>69.8</c:v>
                </c:pt>
                <c:pt idx="2495">
                  <c:v>69.819999999999993</c:v>
                </c:pt>
                <c:pt idx="2496">
                  <c:v>69.84</c:v>
                </c:pt>
                <c:pt idx="2497">
                  <c:v>69.86</c:v>
                </c:pt>
                <c:pt idx="2498">
                  <c:v>69.88</c:v>
                </c:pt>
                <c:pt idx="2499">
                  <c:v>69.900000000000006</c:v>
                </c:pt>
                <c:pt idx="2500">
                  <c:v>69.92</c:v>
                </c:pt>
                <c:pt idx="2501">
                  <c:v>69.94</c:v>
                </c:pt>
                <c:pt idx="2502">
                  <c:v>69.959999999999994</c:v>
                </c:pt>
                <c:pt idx="2503">
                  <c:v>69.98</c:v>
                </c:pt>
                <c:pt idx="2504">
                  <c:v>70</c:v>
                </c:pt>
              </c:numCache>
            </c:numRef>
          </c:xVal>
          <c:yVal>
            <c:numRef>
              <c:f>Sheet1!$D$2:$D$2506</c:f>
              <c:numCache>
                <c:formatCode>General</c:formatCode>
                <c:ptCount val="250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100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27.5</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47.5</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36.5</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6.7</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0</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numCache>
            </c:numRef>
          </c:yVal>
          <c:smooth val="1"/>
        </c:ser>
        <c:dLbls>
          <c:showLegendKey val="0"/>
          <c:showVal val="0"/>
          <c:showCatName val="0"/>
          <c:showSerName val="0"/>
          <c:showPercent val="0"/>
          <c:showBubbleSize val="0"/>
        </c:dLbls>
        <c:axId val="180997504"/>
        <c:axId val="189163776"/>
      </c:scatterChart>
      <c:valAx>
        <c:axId val="180997504"/>
        <c:scaling>
          <c:orientation val="minMax"/>
          <c:max val="70"/>
          <c:min val="20"/>
        </c:scaling>
        <c:delete val="0"/>
        <c:axPos val="b"/>
        <c:title>
          <c:tx>
            <c:rich>
              <a:bodyPr/>
              <a:lstStyle/>
              <a:p>
                <a:pPr>
                  <a:defRPr/>
                </a:pPr>
                <a:r>
                  <a:rPr lang="en-US" sz="1000" b="0" dirty="0">
                    <a:latin typeface="Times New Roman" pitchFamily="18" charset="0"/>
                    <a:cs typeface="Times New Roman" pitchFamily="18" charset="0"/>
                  </a:rPr>
                  <a:t>2</a:t>
                </a:r>
                <a:r>
                  <a:rPr lang="el-GR" sz="1000" b="0" dirty="0">
                    <a:latin typeface="Times New Roman" pitchFamily="18" charset="0"/>
                    <a:cs typeface="Times New Roman" pitchFamily="18" charset="0"/>
                  </a:rPr>
                  <a:t>θ</a:t>
                </a:r>
                <a:endParaRPr lang="en-US" sz="1000" b="0" dirty="0">
                  <a:latin typeface="Times New Roman" pitchFamily="18" charset="0"/>
                  <a:cs typeface="Times New Roman" pitchFamily="18" charset="0"/>
                </a:endParaRPr>
              </a:p>
            </c:rich>
          </c:tx>
          <c:overlay val="0"/>
        </c:title>
        <c:numFmt formatCode="General" sourceLinked="1"/>
        <c:majorTickMark val="out"/>
        <c:minorTickMark val="out"/>
        <c:tickLblPos val="nextTo"/>
        <c:spPr>
          <a:ln w="12700">
            <a:solidFill>
              <a:schemeClr val="tx1"/>
            </a:solidFill>
          </a:ln>
        </c:spPr>
        <c:txPr>
          <a:bodyPr/>
          <a:lstStyle/>
          <a:p>
            <a:pPr>
              <a:defRPr sz="1000">
                <a:solidFill>
                  <a:sysClr val="windowText" lastClr="000000"/>
                </a:solidFill>
                <a:latin typeface="Times New Roman" pitchFamily="18" charset="0"/>
                <a:cs typeface="Times New Roman" pitchFamily="18" charset="0"/>
              </a:defRPr>
            </a:pPr>
            <a:endParaRPr lang="en-US"/>
          </a:p>
        </c:txPr>
        <c:crossAx val="189163776"/>
        <c:crosses val="autoZero"/>
        <c:crossBetween val="midCat"/>
        <c:majorUnit val="10"/>
        <c:minorUnit val="5"/>
      </c:valAx>
      <c:valAx>
        <c:axId val="189163776"/>
        <c:scaling>
          <c:orientation val="minMax"/>
          <c:max val="200"/>
          <c:min val="0"/>
        </c:scaling>
        <c:delete val="0"/>
        <c:axPos val="l"/>
        <c:majorGridlines>
          <c:spPr>
            <a:ln>
              <a:noFill/>
            </a:ln>
          </c:spPr>
        </c:majorGridlines>
        <c:title>
          <c:tx>
            <c:rich>
              <a:bodyPr/>
              <a:lstStyle/>
              <a:p>
                <a:pPr>
                  <a:defRPr/>
                </a:pPr>
                <a:r>
                  <a:rPr lang="en-US" sz="1000" b="0" dirty="0">
                    <a:latin typeface="Times New Roman" pitchFamily="18" charset="0"/>
                    <a:cs typeface="Times New Roman" pitchFamily="18" charset="0"/>
                  </a:rPr>
                  <a:t>Intensity,</a:t>
                </a:r>
                <a:r>
                  <a:rPr lang="en-US" sz="1000" b="0" baseline="0" dirty="0">
                    <a:latin typeface="Times New Roman" pitchFamily="18" charset="0"/>
                    <a:cs typeface="Times New Roman" pitchFamily="18" charset="0"/>
                  </a:rPr>
                  <a:t> cps</a:t>
                </a:r>
                <a:endParaRPr lang="en-US" sz="1000" b="0" dirty="0">
                  <a:latin typeface="Times New Roman" pitchFamily="18" charset="0"/>
                  <a:cs typeface="Times New Roman" pitchFamily="18" charset="0"/>
                </a:endParaRPr>
              </a:p>
            </c:rich>
          </c:tx>
          <c:layout>
            <c:manualLayout>
              <c:xMode val="edge"/>
              <c:yMode val="edge"/>
              <c:x val="6.1111111111111109E-2"/>
              <c:y val="0.3022568533100029"/>
            </c:manualLayout>
          </c:layout>
          <c:overlay val="0"/>
        </c:title>
        <c:numFmt formatCode="General" sourceLinked="1"/>
        <c:majorTickMark val="none"/>
        <c:minorTickMark val="none"/>
        <c:tickLblPos val="nextTo"/>
        <c:spPr>
          <a:noFill/>
          <a:ln w="28575">
            <a:solidFill>
              <a:schemeClr val="tx1"/>
            </a:solidFill>
          </a:ln>
        </c:spPr>
        <c:txPr>
          <a:bodyPr/>
          <a:lstStyle/>
          <a:p>
            <a:pPr>
              <a:defRPr sz="1200">
                <a:solidFill>
                  <a:schemeClr val="bg1"/>
                </a:solidFill>
                <a:latin typeface="Times New Roman" pitchFamily="18" charset="0"/>
                <a:cs typeface="Times New Roman" pitchFamily="18" charset="0"/>
              </a:defRPr>
            </a:pPr>
            <a:endParaRPr lang="en-US"/>
          </a:p>
        </c:txPr>
        <c:crossAx val="180997504"/>
        <c:crosses val="autoZero"/>
        <c:crossBetween val="midCat"/>
        <c:majorUnit val="20"/>
        <c:minorUnit val="10"/>
      </c:valAx>
    </c:plotArea>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096675415573"/>
          <c:y val="5.2606408417025345E-2"/>
          <c:w val="0.6608681102362205"/>
          <c:h val="0.78950244203692621"/>
        </c:manualLayout>
      </c:layout>
      <c:scatterChart>
        <c:scatterStyle val="smoothMarker"/>
        <c:varyColors val="0"/>
        <c:ser>
          <c:idx val="0"/>
          <c:order val="0"/>
          <c:tx>
            <c:v>CZY</c:v>
          </c:tx>
          <c:spPr>
            <a:ln w="12700">
              <a:solidFill>
                <a:sysClr val="windowText" lastClr="000000"/>
              </a:solidFill>
            </a:ln>
          </c:spPr>
          <c:marker>
            <c:symbol val="circle"/>
            <c:size val="5"/>
            <c:spPr>
              <a:solidFill>
                <a:schemeClr val="tx1"/>
              </a:solidFill>
              <a:ln w="12700">
                <a:solidFill>
                  <a:sysClr val="windowText" lastClr="000000"/>
                </a:solidFill>
              </a:ln>
            </c:spPr>
          </c:marker>
          <c:xVal>
            <c:numRef>
              <c:f>Sheet1!$C$3:$C$71</c:f>
              <c:numCache>
                <c:formatCode>0.00E+00</c:formatCode>
                <c:ptCount val="69"/>
                <c:pt idx="0">
                  <c:v>5.0959000000000004E-3</c:v>
                </c:pt>
                <c:pt idx="1">
                  <c:v>8.0777000000000002E-3</c:v>
                </c:pt>
                <c:pt idx="2">
                  <c:v>5.3976000000000003E-2</c:v>
                </c:pt>
                <c:pt idx="3">
                  <c:v>6.6638000000000003E-2</c:v>
                </c:pt>
                <c:pt idx="4">
                  <c:v>7.4270000000000003E-2</c:v>
                </c:pt>
                <c:pt idx="5">
                  <c:v>8.3040000000000003E-2</c:v>
                </c:pt>
                <c:pt idx="6">
                  <c:v>9.3091999999999994E-2</c:v>
                </c:pt>
                <c:pt idx="7">
                  <c:v>0.10335999999999999</c:v>
                </c:pt>
                <c:pt idx="8">
                  <c:v>0.12992999999999999</c:v>
                </c:pt>
                <c:pt idx="9">
                  <c:v>0.15598999999999999</c:v>
                </c:pt>
                <c:pt idx="10">
                  <c:v>0.18165999999999999</c:v>
                </c:pt>
                <c:pt idx="11">
                  <c:v>0.20710999999999999</c:v>
                </c:pt>
                <c:pt idx="12">
                  <c:v>0.22614000000000001</c:v>
                </c:pt>
                <c:pt idx="13">
                  <c:v>0.25689000000000001</c:v>
                </c:pt>
                <c:pt idx="14">
                  <c:v>0.27605000000000002</c:v>
                </c:pt>
                <c:pt idx="15">
                  <c:v>0.30026999999999998</c:v>
                </c:pt>
                <c:pt idx="16">
                  <c:v>0.35514000000000001</c:v>
                </c:pt>
                <c:pt idx="17">
                  <c:v>0.40683999999999998</c:v>
                </c:pt>
                <c:pt idx="18">
                  <c:v>0.45838000000000001</c:v>
                </c:pt>
                <c:pt idx="19">
                  <c:v>0.49983</c:v>
                </c:pt>
                <c:pt idx="20">
                  <c:v>0.54973000000000005</c:v>
                </c:pt>
                <c:pt idx="21">
                  <c:v>0.60124</c:v>
                </c:pt>
                <c:pt idx="22">
                  <c:v>0.64986999999999995</c:v>
                </c:pt>
                <c:pt idx="23">
                  <c:v>0.68178000000000005</c:v>
                </c:pt>
                <c:pt idx="24">
                  <c:v>0.70825000000000005</c:v>
                </c:pt>
                <c:pt idx="25">
                  <c:v>0.75517000000000001</c:v>
                </c:pt>
                <c:pt idx="26">
                  <c:v>0.78312999999999999</c:v>
                </c:pt>
                <c:pt idx="27">
                  <c:v>0.80893000000000004</c:v>
                </c:pt>
                <c:pt idx="28">
                  <c:v>0.85772000000000004</c:v>
                </c:pt>
                <c:pt idx="29">
                  <c:v>0.88387000000000004</c:v>
                </c:pt>
                <c:pt idx="30">
                  <c:v>0.91029000000000004</c:v>
                </c:pt>
                <c:pt idx="31">
                  <c:v>0.93488000000000004</c:v>
                </c:pt>
                <c:pt idx="32">
                  <c:v>0.95626</c:v>
                </c:pt>
                <c:pt idx="33">
                  <c:v>0.98411000000000004</c:v>
                </c:pt>
                <c:pt idx="34">
                  <c:v>0.99734</c:v>
                </c:pt>
                <c:pt idx="35">
                  <c:v>0.97253999999999996</c:v>
                </c:pt>
                <c:pt idx="36">
                  <c:v>0.94172</c:v>
                </c:pt>
                <c:pt idx="37">
                  <c:v>0.9153</c:v>
                </c:pt>
                <c:pt idx="38">
                  <c:v>0.89019999999999999</c:v>
                </c:pt>
                <c:pt idx="39">
                  <c:v>0.86565000000000003</c:v>
                </c:pt>
                <c:pt idx="40">
                  <c:v>0.84091000000000005</c:v>
                </c:pt>
                <c:pt idx="41">
                  <c:v>0.79069999999999996</c:v>
                </c:pt>
                <c:pt idx="42">
                  <c:v>0.76580999999999999</c:v>
                </c:pt>
                <c:pt idx="43">
                  <c:v>0.74097000000000002</c:v>
                </c:pt>
                <c:pt idx="44">
                  <c:v>0.69338</c:v>
                </c:pt>
                <c:pt idx="45">
                  <c:v>0.66642000000000001</c:v>
                </c:pt>
                <c:pt idx="46">
                  <c:v>0.64146000000000003</c:v>
                </c:pt>
                <c:pt idx="47">
                  <c:v>0.59416000000000002</c:v>
                </c:pt>
                <c:pt idx="48">
                  <c:v>0.54566000000000003</c:v>
                </c:pt>
                <c:pt idx="49">
                  <c:v>0.49864999999999998</c:v>
                </c:pt>
                <c:pt idx="50">
                  <c:v>0.45307999999999998</c:v>
                </c:pt>
                <c:pt idx="51">
                  <c:v>0.40381</c:v>
                </c:pt>
                <c:pt idx="52">
                  <c:v>0.34813</c:v>
                </c:pt>
                <c:pt idx="53">
                  <c:v>0.29648000000000002</c:v>
                </c:pt>
                <c:pt idx="54">
                  <c:v>0.27466000000000002</c:v>
                </c:pt>
                <c:pt idx="55">
                  <c:v>0.25108999999999998</c:v>
                </c:pt>
                <c:pt idx="56">
                  <c:v>0.22697999999999999</c:v>
                </c:pt>
                <c:pt idx="57">
                  <c:v>0.19367999999999999</c:v>
                </c:pt>
                <c:pt idx="58">
                  <c:v>0.17532</c:v>
                </c:pt>
                <c:pt idx="59">
                  <c:v>0.14494000000000001</c:v>
                </c:pt>
                <c:pt idx="60">
                  <c:v>0.12709999999999999</c:v>
                </c:pt>
                <c:pt idx="61">
                  <c:v>9.6966999999999998E-2</c:v>
                </c:pt>
                <c:pt idx="62">
                  <c:v>8.7288000000000004E-2</c:v>
                </c:pt>
                <c:pt idx="63">
                  <c:v>7.7606999999999995E-2</c:v>
                </c:pt>
                <c:pt idx="64">
                  <c:v>6.8089999999999998E-2</c:v>
                </c:pt>
                <c:pt idx="65">
                  <c:v>5.8622E-2</c:v>
                </c:pt>
                <c:pt idx="66">
                  <c:v>4.9306999999999997E-2</c:v>
                </c:pt>
                <c:pt idx="67">
                  <c:v>1.2656000000000001E-2</c:v>
                </c:pt>
                <c:pt idx="68">
                  <c:v>4.8728E-3</c:v>
                </c:pt>
              </c:numCache>
            </c:numRef>
          </c:xVal>
          <c:yVal>
            <c:numRef>
              <c:f>Sheet1!$D$3:$D$71</c:f>
              <c:numCache>
                <c:formatCode>General</c:formatCode>
                <c:ptCount val="69"/>
                <c:pt idx="0">
                  <c:v>21.529</c:v>
                </c:pt>
                <c:pt idx="1">
                  <c:v>22.94</c:v>
                </c:pt>
                <c:pt idx="2">
                  <c:v>30.231300000000001</c:v>
                </c:pt>
                <c:pt idx="3">
                  <c:v>31.4221</c:v>
                </c:pt>
                <c:pt idx="4">
                  <c:v>32.066499999999998</c:v>
                </c:pt>
                <c:pt idx="5">
                  <c:v>32.823599999999999</c:v>
                </c:pt>
                <c:pt idx="6">
                  <c:v>33.563299999999998</c:v>
                </c:pt>
                <c:pt idx="7">
                  <c:v>34.295400000000001</c:v>
                </c:pt>
                <c:pt idx="8">
                  <c:v>36.062399999999997</c:v>
                </c:pt>
                <c:pt idx="9">
                  <c:v>37.634999999999998</c:v>
                </c:pt>
                <c:pt idx="10">
                  <c:v>39.092700000000001</c:v>
                </c:pt>
                <c:pt idx="11">
                  <c:v>40.453800000000001</c:v>
                </c:pt>
                <c:pt idx="12">
                  <c:v>41.417200000000001</c:v>
                </c:pt>
                <c:pt idx="13">
                  <c:v>42.916899999999998</c:v>
                </c:pt>
                <c:pt idx="14">
                  <c:v>43.9666</c:v>
                </c:pt>
                <c:pt idx="15">
                  <c:v>45.061399999999999</c:v>
                </c:pt>
                <c:pt idx="16">
                  <c:v>47.3977</c:v>
                </c:pt>
                <c:pt idx="17">
                  <c:v>49.273400000000002</c:v>
                </c:pt>
                <c:pt idx="18">
                  <c:v>50.897799999999997</c:v>
                </c:pt>
                <c:pt idx="19">
                  <c:v>52.043999999999997</c:v>
                </c:pt>
                <c:pt idx="20">
                  <c:v>53.236699999999999</c:v>
                </c:pt>
                <c:pt idx="21">
                  <c:v>54.240699999999997</c:v>
                </c:pt>
                <c:pt idx="22">
                  <c:v>55.440899999999999</c:v>
                </c:pt>
                <c:pt idx="23">
                  <c:v>55.866300000000003</c:v>
                </c:pt>
                <c:pt idx="24">
                  <c:v>56.192900000000002</c:v>
                </c:pt>
                <c:pt idx="25">
                  <c:v>56.730400000000003</c:v>
                </c:pt>
                <c:pt idx="26">
                  <c:v>56.968000000000004</c:v>
                </c:pt>
                <c:pt idx="27">
                  <c:v>57.143799999999999</c:v>
                </c:pt>
                <c:pt idx="28">
                  <c:v>57.422800000000002</c:v>
                </c:pt>
                <c:pt idx="29">
                  <c:v>57.564</c:v>
                </c:pt>
                <c:pt idx="30">
                  <c:v>57.665399999999998</c:v>
                </c:pt>
                <c:pt idx="31">
                  <c:v>57.696300000000001</c:v>
                </c:pt>
                <c:pt idx="32">
                  <c:v>58.396599999999999</c:v>
                </c:pt>
                <c:pt idx="33">
                  <c:v>58.663800000000002</c:v>
                </c:pt>
                <c:pt idx="34">
                  <c:v>60.048400000000001</c:v>
                </c:pt>
                <c:pt idx="35">
                  <c:v>58.4983</c:v>
                </c:pt>
                <c:pt idx="36">
                  <c:v>58.196800000000003</c:v>
                </c:pt>
                <c:pt idx="37">
                  <c:v>58.089399999999998</c:v>
                </c:pt>
                <c:pt idx="38">
                  <c:v>57.9617</c:v>
                </c:pt>
                <c:pt idx="39">
                  <c:v>57.838500000000003</c:v>
                </c:pt>
                <c:pt idx="40">
                  <c:v>57.722999999999999</c:v>
                </c:pt>
                <c:pt idx="41">
                  <c:v>58.055999999999997</c:v>
                </c:pt>
                <c:pt idx="42">
                  <c:v>57.931899999999999</c:v>
                </c:pt>
                <c:pt idx="43">
                  <c:v>57.7821</c:v>
                </c:pt>
                <c:pt idx="44">
                  <c:v>57.555199999999999</c:v>
                </c:pt>
                <c:pt idx="45">
                  <c:v>57.413600000000002</c:v>
                </c:pt>
                <c:pt idx="46">
                  <c:v>57.263500000000001</c:v>
                </c:pt>
                <c:pt idx="47">
                  <c:v>57.0154</c:v>
                </c:pt>
                <c:pt idx="48">
                  <c:v>56.762099999999997</c:v>
                </c:pt>
                <c:pt idx="49">
                  <c:v>56.338200000000001</c:v>
                </c:pt>
                <c:pt idx="50">
                  <c:v>53.1526</c:v>
                </c:pt>
                <c:pt idx="51">
                  <c:v>49.549599999999998</c:v>
                </c:pt>
                <c:pt idx="52">
                  <c:v>47.067100000000003</c:v>
                </c:pt>
                <c:pt idx="53">
                  <c:v>44.804000000000002</c:v>
                </c:pt>
                <c:pt idx="54">
                  <c:v>43.790300000000002</c:v>
                </c:pt>
                <c:pt idx="55">
                  <c:v>42.650500000000001</c:v>
                </c:pt>
                <c:pt idx="56">
                  <c:v>41.454500000000003</c:v>
                </c:pt>
                <c:pt idx="57">
                  <c:v>39.808399999999999</c:v>
                </c:pt>
                <c:pt idx="58">
                  <c:v>38.798400000000001</c:v>
                </c:pt>
                <c:pt idx="59">
                  <c:v>37.0139</c:v>
                </c:pt>
                <c:pt idx="60">
                  <c:v>35.8842</c:v>
                </c:pt>
                <c:pt idx="61">
                  <c:v>33.845300000000002</c:v>
                </c:pt>
                <c:pt idx="62">
                  <c:v>33.1113</c:v>
                </c:pt>
                <c:pt idx="63">
                  <c:v>32.355699999999999</c:v>
                </c:pt>
                <c:pt idx="64">
                  <c:v>31.556100000000001</c:v>
                </c:pt>
                <c:pt idx="65">
                  <c:v>30.713699999999999</c:v>
                </c:pt>
                <c:pt idx="66">
                  <c:v>29.809899999999999</c:v>
                </c:pt>
                <c:pt idx="67">
                  <c:v>24.285900000000002</c:v>
                </c:pt>
                <c:pt idx="68">
                  <c:v>21.4054</c:v>
                </c:pt>
              </c:numCache>
            </c:numRef>
          </c:yVal>
          <c:smooth val="1"/>
        </c:ser>
        <c:ser>
          <c:idx val="1"/>
          <c:order val="1"/>
          <c:tx>
            <c:v>CeO2</c:v>
          </c:tx>
          <c:spPr>
            <a:ln w="12700" cap="rnd">
              <a:solidFill>
                <a:sysClr val="windowText" lastClr="000000"/>
              </a:solidFill>
              <a:round/>
            </a:ln>
          </c:spPr>
          <c:marker>
            <c:symbol val="x"/>
            <c:size val="4"/>
            <c:spPr>
              <a:solidFill>
                <a:schemeClr val="tx1"/>
              </a:solidFill>
              <a:ln w="12700" cap="flat">
                <a:solidFill>
                  <a:sysClr val="windowText" lastClr="000000"/>
                </a:solidFill>
              </a:ln>
            </c:spPr>
          </c:marker>
          <c:xVal>
            <c:numRef>
              <c:f>Sheet1!$E$3:$E$43</c:f>
              <c:numCache>
                <c:formatCode>0.00E+00</c:formatCode>
                <c:ptCount val="41"/>
                <c:pt idx="0">
                  <c:v>1.2344000000000001E-2</c:v>
                </c:pt>
                <c:pt idx="1">
                  <c:v>5.1278999999999998E-2</c:v>
                </c:pt>
                <c:pt idx="2">
                  <c:v>9.9367999999999998E-2</c:v>
                </c:pt>
                <c:pt idx="3">
                  <c:v>0.14907000000000001</c:v>
                </c:pt>
                <c:pt idx="4">
                  <c:v>0.19958000000000001</c:v>
                </c:pt>
                <c:pt idx="5">
                  <c:v>0.24948999999999999</c:v>
                </c:pt>
                <c:pt idx="6">
                  <c:v>0.30173</c:v>
                </c:pt>
                <c:pt idx="7">
                  <c:v>0.35165000000000002</c:v>
                </c:pt>
                <c:pt idx="8">
                  <c:v>0.40142</c:v>
                </c:pt>
                <c:pt idx="9">
                  <c:v>0.4511</c:v>
                </c:pt>
                <c:pt idx="10">
                  <c:v>0.50087000000000004</c:v>
                </c:pt>
                <c:pt idx="11">
                  <c:v>0.55057</c:v>
                </c:pt>
                <c:pt idx="12">
                  <c:v>0.60011000000000003</c:v>
                </c:pt>
                <c:pt idx="13">
                  <c:v>0.65122000000000002</c:v>
                </c:pt>
                <c:pt idx="14">
                  <c:v>0.69916999999999996</c:v>
                </c:pt>
                <c:pt idx="15">
                  <c:v>0.753</c:v>
                </c:pt>
                <c:pt idx="16">
                  <c:v>0.79922000000000004</c:v>
                </c:pt>
                <c:pt idx="17">
                  <c:v>0.84955999999999998</c:v>
                </c:pt>
                <c:pt idx="18">
                  <c:v>0.89973999999999998</c:v>
                </c:pt>
                <c:pt idx="19">
                  <c:v>0.94945999999999997</c:v>
                </c:pt>
                <c:pt idx="20">
                  <c:v>0.99490000000000001</c:v>
                </c:pt>
                <c:pt idx="21">
                  <c:v>0.94479000000000002</c:v>
                </c:pt>
                <c:pt idx="22">
                  <c:v>0.89942999999999995</c:v>
                </c:pt>
                <c:pt idx="23">
                  <c:v>0.84784999999999999</c:v>
                </c:pt>
                <c:pt idx="24">
                  <c:v>0.80012000000000005</c:v>
                </c:pt>
                <c:pt idx="25">
                  <c:v>0.74907000000000001</c:v>
                </c:pt>
                <c:pt idx="26">
                  <c:v>0.70033000000000001</c:v>
                </c:pt>
                <c:pt idx="27">
                  <c:v>0.64985999999999999</c:v>
                </c:pt>
                <c:pt idx="28">
                  <c:v>0.59960999999999998</c:v>
                </c:pt>
                <c:pt idx="29">
                  <c:v>0.54810999999999999</c:v>
                </c:pt>
                <c:pt idx="30">
                  <c:v>0.495</c:v>
                </c:pt>
                <c:pt idx="31">
                  <c:v>0.44674999999999998</c:v>
                </c:pt>
                <c:pt idx="32">
                  <c:v>0.39655000000000001</c:v>
                </c:pt>
                <c:pt idx="33">
                  <c:v>0.34650999999999998</c:v>
                </c:pt>
                <c:pt idx="34">
                  <c:v>0.29630000000000001</c:v>
                </c:pt>
                <c:pt idx="35">
                  <c:v>0.24490999999999999</c:v>
                </c:pt>
                <c:pt idx="36">
                  <c:v>0.19613</c:v>
                </c:pt>
                <c:pt idx="37">
                  <c:v>0.14602000000000001</c:v>
                </c:pt>
                <c:pt idx="38">
                  <c:v>9.6060000000000006E-2</c:v>
                </c:pt>
                <c:pt idx="39">
                  <c:v>4.6297999999999999E-2</c:v>
                </c:pt>
                <c:pt idx="40">
                  <c:v>1.0012E-2</c:v>
                </c:pt>
              </c:numCache>
            </c:numRef>
          </c:xVal>
          <c:yVal>
            <c:numRef>
              <c:f>Sheet1!$F$3:$F$43</c:f>
              <c:numCache>
                <c:formatCode>General</c:formatCode>
                <c:ptCount val="41"/>
                <c:pt idx="0">
                  <c:v>5.3853</c:v>
                </c:pt>
                <c:pt idx="1">
                  <c:v>5.9138000000000002</c:v>
                </c:pt>
                <c:pt idx="2">
                  <c:v>6.2035</c:v>
                </c:pt>
                <c:pt idx="3">
                  <c:v>6.4763999999999999</c:v>
                </c:pt>
                <c:pt idx="4">
                  <c:v>6.7103000000000002</c:v>
                </c:pt>
                <c:pt idx="5">
                  <c:v>6.9486999999999997</c:v>
                </c:pt>
                <c:pt idx="6">
                  <c:v>7.1908000000000003</c:v>
                </c:pt>
                <c:pt idx="7">
                  <c:v>7.4363999999999999</c:v>
                </c:pt>
                <c:pt idx="8">
                  <c:v>7.7043999999999997</c:v>
                </c:pt>
                <c:pt idx="9">
                  <c:v>8.2657000000000007</c:v>
                </c:pt>
                <c:pt idx="10">
                  <c:v>8.6414000000000009</c:v>
                </c:pt>
                <c:pt idx="11">
                  <c:v>9.0751000000000008</c:v>
                </c:pt>
                <c:pt idx="12">
                  <c:v>9.6334</c:v>
                </c:pt>
                <c:pt idx="13">
                  <c:v>10.405099999999999</c:v>
                </c:pt>
                <c:pt idx="14">
                  <c:v>11.905900000000001</c:v>
                </c:pt>
                <c:pt idx="15">
                  <c:v>14.0029</c:v>
                </c:pt>
                <c:pt idx="16">
                  <c:v>17.721</c:v>
                </c:pt>
                <c:pt idx="17">
                  <c:v>28.827999999999999</c:v>
                </c:pt>
                <c:pt idx="18">
                  <c:v>43.454500000000003</c:v>
                </c:pt>
                <c:pt idx="19">
                  <c:v>48.509300000000003</c:v>
                </c:pt>
                <c:pt idx="20">
                  <c:v>54.4953</c:v>
                </c:pt>
                <c:pt idx="21">
                  <c:v>49.393599999999999</c:v>
                </c:pt>
                <c:pt idx="22">
                  <c:v>48.224400000000003</c:v>
                </c:pt>
                <c:pt idx="23">
                  <c:v>45.833300000000001</c:v>
                </c:pt>
                <c:pt idx="24">
                  <c:v>37.160400000000003</c:v>
                </c:pt>
                <c:pt idx="25">
                  <c:v>21.922599999999999</c:v>
                </c:pt>
                <c:pt idx="26">
                  <c:v>14.958</c:v>
                </c:pt>
                <c:pt idx="27">
                  <c:v>12.4933</c:v>
                </c:pt>
                <c:pt idx="28">
                  <c:v>11.285600000000001</c:v>
                </c:pt>
                <c:pt idx="29">
                  <c:v>10.435600000000001</c:v>
                </c:pt>
                <c:pt idx="30">
                  <c:v>9.9981000000000009</c:v>
                </c:pt>
                <c:pt idx="31">
                  <c:v>9.4536999999999995</c:v>
                </c:pt>
                <c:pt idx="32">
                  <c:v>8.9783000000000008</c:v>
                </c:pt>
                <c:pt idx="33">
                  <c:v>8.5382999999999996</c:v>
                </c:pt>
                <c:pt idx="34">
                  <c:v>8.1446000000000005</c:v>
                </c:pt>
                <c:pt idx="35">
                  <c:v>7.8825000000000003</c:v>
                </c:pt>
                <c:pt idx="36">
                  <c:v>7.5137</c:v>
                </c:pt>
                <c:pt idx="37">
                  <c:v>7.1673999999999998</c:v>
                </c:pt>
                <c:pt idx="38">
                  <c:v>6.7929000000000004</c:v>
                </c:pt>
                <c:pt idx="39">
                  <c:v>6.3954000000000004</c:v>
                </c:pt>
                <c:pt idx="40">
                  <c:v>5.3304</c:v>
                </c:pt>
              </c:numCache>
            </c:numRef>
          </c:yVal>
          <c:smooth val="1"/>
        </c:ser>
        <c:dLbls>
          <c:showLegendKey val="0"/>
          <c:showVal val="0"/>
          <c:showCatName val="0"/>
          <c:showSerName val="0"/>
          <c:showPercent val="0"/>
          <c:showBubbleSize val="0"/>
        </c:dLbls>
        <c:axId val="193253760"/>
        <c:axId val="193257856"/>
      </c:scatterChart>
      <c:valAx>
        <c:axId val="193253760"/>
        <c:scaling>
          <c:orientation val="minMax"/>
          <c:max val="1"/>
          <c:min val="0"/>
        </c:scaling>
        <c:delete val="0"/>
        <c:axPos val="b"/>
        <c:title>
          <c:tx>
            <c:rich>
              <a:bodyPr/>
              <a:lstStyle/>
              <a:p>
                <a:pPr>
                  <a:defRPr b="0"/>
                </a:pPr>
                <a:r>
                  <a:rPr lang="en-US" sz="1000" b="0">
                    <a:latin typeface="Times New Roman" pitchFamily="18" charset="0"/>
                    <a:cs typeface="Times New Roman" pitchFamily="18" charset="0"/>
                  </a:rPr>
                  <a:t>Relati</a:t>
                </a:r>
                <a:r>
                  <a:rPr lang="en-US" sz="1000" b="0" baseline="0">
                    <a:latin typeface="Times New Roman" pitchFamily="18" charset="0"/>
                    <a:cs typeface="Times New Roman" pitchFamily="18" charset="0"/>
                  </a:rPr>
                  <a:t>ve Pressure P/Po</a:t>
                </a:r>
                <a:endParaRPr lang="en-US" sz="1000" b="0">
                  <a:latin typeface="Times New Roman" pitchFamily="18" charset="0"/>
                  <a:cs typeface="Times New Roman" pitchFamily="18" charset="0"/>
                </a:endParaRPr>
              </a:p>
            </c:rich>
          </c:tx>
          <c:overlay val="0"/>
        </c:title>
        <c:numFmt formatCode="#,##0.0" sourceLinked="0"/>
        <c:majorTickMark val="out"/>
        <c:minorTickMark val="out"/>
        <c:tickLblPos val="nextTo"/>
        <c:spPr>
          <a:ln>
            <a:solidFill>
              <a:sysClr val="windowText" lastClr="000000"/>
            </a:solidFill>
          </a:ln>
        </c:spPr>
        <c:txPr>
          <a:bodyPr/>
          <a:lstStyle/>
          <a:p>
            <a:pPr>
              <a:defRPr sz="1000">
                <a:solidFill>
                  <a:sysClr val="windowText" lastClr="000000"/>
                </a:solidFill>
                <a:latin typeface="Times New Roman" pitchFamily="18" charset="0"/>
                <a:cs typeface="Times New Roman" pitchFamily="18" charset="0"/>
              </a:defRPr>
            </a:pPr>
            <a:endParaRPr lang="en-US"/>
          </a:p>
        </c:txPr>
        <c:crossAx val="193257856"/>
        <c:crosses val="autoZero"/>
        <c:crossBetween val="midCat"/>
        <c:majorUnit val="0.2"/>
        <c:minorUnit val="0.1"/>
      </c:valAx>
      <c:valAx>
        <c:axId val="193257856"/>
        <c:scaling>
          <c:orientation val="minMax"/>
          <c:max val="60"/>
          <c:min val="0"/>
        </c:scaling>
        <c:delete val="0"/>
        <c:axPos val="l"/>
        <c:majorGridlines>
          <c:spPr>
            <a:ln>
              <a:noFill/>
            </a:ln>
          </c:spPr>
        </c:majorGridlines>
        <c:title>
          <c:tx>
            <c:rich>
              <a:bodyPr/>
              <a:lstStyle/>
              <a:p>
                <a:pPr>
                  <a:defRPr/>
                </a:pPr>
                <a:r>
                  <a:rPr lang="en-US" sz="1000" b="0">
                    <a:latin typeface="Times New Roman" pitchFamily="18" charset="0"/>
                    <a:cs typeface="Times New Roman" pitchFamily="18" charset="0"/>
                  </a:rPr>
                  <a:t>Volume cm</a:t>
                </a:r>
                <a:r>
                  <a:rPr lang="en-US" sz="1000" b="0" baseline="30000">
                    <a:latin typeface="Times New Roman" pitchFamily="18" charset="0"/>
                    <a:cs typeface="Times New Roman" pitchFamily="18" charset="0"/>
                  </a:rPr>
                  <a:t>3</a:t>
                </a:r>
                <a:r>
                  <a:rPr lang="en-US" sz="1000" b="0">
                    <a:latin typeface="Times New Roman" pitchFamily="18" charset="0"/>
                    <a:cs typeface="Times New Roman" pitchFamily="18" charset="0"/>
                  </a:rPr>
                  <a:t>/g</a:t>
                </a:r>
              </a:p>
            </c:rich>
          </c:tx>
          <c:overlay val="0"/>
        </c:title>
        <c:numFmt formatCode="General" sourceLinked="1"/>
        <c:majorTickMark val="out"/>
        <c:minorTickMark val="out"/>
        <c:tickLblPos val="nextTo"/>
        <c:spPr>
          <a:noFill/>
          <a:ln>
            <a:solidFill>
              <a:sysClr val="windowText" lastClr="000000"/>
            </a:solidFill>
          </a:ln>
        </c:spPr>
        <c:txPr>
          <a:bodyPr/>
          <a:lstStyle/>
          <a:p>
            <a:pPr>
              <a:defRPr sz="1000">
                <a:latin typeface="Times New Roman" pitchFamily="18" charset="0"/>
                <a:cs typeface="Times New Roman" pitchFamily="18" charset="0"/>
              </a:defRPr>
            </a:pPr>
            <a:endParaRPr lang="en-US"/>
          </a:p>
        </c:txPr>
        <c:crossAx val="193253760"/>
        <c:crosses val="autoZero"/>
        <c:crossBetween val="midCat"/>
        <c:majorUnit val="10"/>
        <c:minorUnit val="5"/>
      </c:valAx>
    </c:plotArea>
    <c:legend>
      <c:legendPos val="r"/>
      <c:legendEntry>
        <c:idx val="1"/>
        <c:txPr>
          <a:bodyPr/>
          <a:lstStyle/>
          <a:p>
            <a:pPr>
              <a:defRPr baseline="0">
                <a:latin typeface="Times New Roman" pitchFamily="18" charset="0"/>
                <a:cs typeface="Times New Roman" pitchFamily="18" charset="0"/>
              </a:defRPr>
            </a:pPr>
            <a:endParaRPr lang="en-US"/>
          </a:p>
        </c:txPr>
      </c:legendEntry>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51746031746032"/>
          <c:y val="5.5255228327775754E-2"/>
          <c:w val="0.79553015873015875"/>
          <c:h val="0.69480389684385535"/>
        </c:manualLayout>
      </c:layout>
      <c:scatterChart>
        <c:scatterStyle val="smoothMarker"/>
        <c:varyColors val="0"/>
        <c:ser>
          <c:idx val="0"/>
          <c:order val="0"/>
          <c:tx>
            <c:v>CZY-5</c:v>
          </c:tx>
          <c:spPr>
            <a:ln w="19050">
              <a:solidFill>
                <a:sysClr val="windowText" lastClr="000000"/>
              </a:solidFill>
            </a:ln>
          </c:spPr>
          <c:marker>
            <c:symbol val="none"/>
          </c:marker>
          <c:xVal>
            <c:numRef>
              <c:f>'Y baru'!$A$6:$A$115</c:f>
              <c:numCache>
                <c:formatCode>General</c:formatCode>
                <c:ptCount val="110"/>
                <c:pt idx="0">
                  <c:v>25</c:v>
                </c:pt>
                <c:pt idx="1">
                  <c:v>40.630000000000003</c:v>
                </c:pt>
                <c:pt idx="2">
                  <c:v>48.74</c:v>
                </c:pt>
                <c:pt idx="3">
                  <c:v>58.57</c:v>
                </c:pt>
                <c:pt idx="4">
                  <c:v>68.59</c:v>
                </c:pt>
                <c:pt idx="5">
                  <c:v>78.959999999999994</c:v>
                </c:pt>
                <c:pt idx="6">
                  <c:v>89.63</c:v>
                </c:pt>
                <c:pt idx="7">
                  <c:v>100.46</c:v>
                </c:pt>
                <c:pt idx="8">
                  <c:v>111.45</c:v>
                </c:pt>
                <c:pt idx="9">
                  <c:v>122.54</c:v>
                </c:pt>
                <c:pt idx="10">
                  <c:v>133.75</c:v>
                </c:pt>
                <c:pt idx="11">
                  <c:v>145.03</c:v>
                </c:pt>
                <c:pt idx="12">
                  <c:v>156.41</c:v>
                </c:pt>
                <c:pt idx="13">
                  <c:v>167.87</c:v>
                </c:pt>
                <c:pt idx="14">
                  <c:v>179.41</c:v>
                </c:pt>
                <c:pt idx="15">
                  <c:v>191.01</c:v>
                </c:pt>
                <c:pt idx="16">
                  <c:v>202.69</c:v>
                </c:pt>
                <c:pt idx="17">
                  <c:v>214.43</c:v>
                </c:pt>
                <c:pt idx="18">
                  <c:v>226.24</c:v>
                </c:pt>
                <c:pt idx="19">
                  <c:v>238.13</c:v>
                </c:pt>
                <c:pt idx="20">
                  <c:v>250.18</c:v>
                </c:pt>
                <c:pt idx="21">
                  <c:v>262.3</c:v>
                </c:pt>
                <c:pt idx="22">
                  <c:v>273.91000000000003</c:v>
                </c:pt>
                <c:pt idx="23">
                  <c:v>285.49</c:v>
                </c:pt>
                <c:pt idx="24">
                  <c:v>297.19</c:v>
                </c:pt>
                <c:pt idx="25">
                  <c:v>308.94</c:v>
                </c:pt>
                <c:pt idx="26">
                  <c:v>320.75</c:v>
                </c:pt>
                <c:pt idx="27">
                  <c:v>332.6</c:v>
                </c:pt>
                <c:pt idx="28">
                  <c:v>344.45</c:v>
                </c:pt>
                <c:pt idx="29">
                  <c:v>356.33</c:v>
                </c:pt>
                <c:pt idx="30">
                  <c:v>368.2</c:v>
                </c:pt>
                <c:pt idx="31">
                  <c:v>380.07</c:v>
                </c:pt>
                <c:pt idx="32">
                  <c:v>391.92</c:v>
                </c:pt>
                <c:pt idx="33">
                  <c:v>403.76</c:v>
                </c:pt>
                <c:pt idx="34">
                  <c:v>415.61</c:v>
                </c:pt>
                <c:pt idx="35">
                  <c:v>427.44</c:v>
                </c:pt>
                <c:pt idx="36">
                  <c:v>439.25</c:v>
                </c:pt>
                <c:pt idx="37">
                  <c:v>451.07</c:v>
                </c:pt>
                <c:pt idx="38">
                  <c:v>462.86</c:v>
                </c:pt>
                <c:pt idx="39">
                  <c:v>474.68</c:v>
                </c:pt>
                <c:pt idx="40">
                  <c:v>486.48</c:v>
                </c:pt>
                <c:pt idx="41">
                  <c:v>498.32</c:v>
                </c:pt>
                <c:pt idx="42">
                  <c:v>510.13</c:v>
                </c:pt>
                <c:pt idx="43">
                  <c:v>521.91999999999996</c:v>
                </c:pt>
                <c:pt idx="44">
                  <c:v>533.70000000000005</c:v>
                </c:pt>
                <c:pt idx="45">
                  <c:v>545.49</c:v>
                </c:pt>
                <c:pt idx="46">
                  <c:v>557.26</c:v>
                </c:pt>
                <c:pt idx="47">
                  <c:v>569.02</c:v>
                </c:pt>
                <c:pt idx="48">
                  <c:v>580.74</c:v>
                </c:pt>
                <c:pt idx="49">
                  <c:v>592.48</c:v>
                </c:pt>
                <c:pt idx="50">
                  <c:v>604.20000000000005</c:v>
                </c:pt>
                <c:pt idx="51">
                  <c:v>615.91999999999996</c:v>
                </c:pt>
                <c:pt idx="52">
                  <c:v>627.63</c:v>
                </c:pt>
                <c:pt idx="53">
                  <c:v>639.36</c:v>
                </c:pt>
                <c:pt idx="54">
                  <c:v>651.08000000000004</c:v>
                </c:pt>
                <c:pt idx="55">
                  <c:v>662.81</c:v>
                </c:pt>
                <c:pt idx="56">
                  <c:v>674.52</c:v>
                </c:pt>
                <c:pt idx="57">
                  <c:v>686.24</c:v>
                </c:pt>
                <c:pt idx="58">
                  <c:v>697.95</c:v>
                </c:pt>
                <c:pt idx="59">
                  <c:v>709.68</c:v>
                </c:pt>
                <c:pt idx="60">
                  <c:v>721.41</c:v>
                </c:pt>
                <c:pt idx="61">
                  <c:v>733.13</c:v>
                </c:pt>
                <c:pt idx="62">
                  <c:v>744.83</c:v>
                </c:pt>
                <c:pt idx="63">
                  <c:v>756.53</c:v>
                </c:pt>
                <c:pt idx="64">
                  <c:v>768.23</c:v>
                </c:pt>
                <c:pt idx="65">
                  <c:v>779.95</c:v>
                </c:pt>
                <c:pt idx="66">
                  <c:v>791.67</c:v>
                </c:pt>
                <c:pt idx="67">
                  <c:v>803.39</c:v>
                </c:pt>
                <c:pt idx="68">
                  <c:v>815.13</c:v>
                </c:pt>
                <c:pt idx="69">
                  <c:v>826.92</c:v>
                </c:pt>
                <c:pt idx="70">
                  <c:v>838.73</c:v>
                </c:pt>
                <c:pt idx="71">
                  <c:v>850.52</c:v>
                </c:pt>
                <c:pt idx="72">
                  <c:v>862.32</c:v>
                </c:pt>
                <c:pt idx="73">
                  <c:v>874.11</c:v>
                </c:pt>
                <c:pt idx="74">
                  <c:v>885.89</c:v>
                </c:pt>
                <c:pt idx="75">
                  <c:v>897.68</c:v>
                </c:pt>
                <c:pt idx="76">
                  <c:v>909.47</c:v>
                </c:pt>
                <c:pt idx="77">
                  <c:v>921.25</c:v>
                </c:pt>
                <c:pt idx="78">
                  <c:v>932.98</c:v>
                </c:pt>
                <c:pt idx="79">
                  <c:v>944.67</c:v>
                </c:pt>
                <c:pt idx="80">
                  <c:v>956.37</c:v>
                </c:pt>
                <c:pt idx="81">
                  <c:v>968.06</c:v>
                </c:pt>
                <c:pt idx="82">
                  <c:v>979.73</c:v>
                </c:pt>
                <c:pt idx="83">
                  <c:v>991.41</c:v>
                </c:pt>
                <c:pt idx="84">
                  <c:v>1003.1</c:v>
                </c:pt>
                <c:pt idx="85">
                  <c:v>1014.78</c:v>
                </c:pt>
                <c:pt idx="86">
                  <c:v>1026.46</c:v>
                </c:pt>
                <c:pt idx="87">
                  <c:v>1038.1400000000001</c:v>
                </c:pt>
                <c:pt idx="88">
                  <c:v>1049.8399999999999</c:v>
                </c:pt>
                <c:pt idx="89">
                  <c:v>1061.52</c:v>
                </c:pt>
                <c:pt idx="90">
                  <c:v>1073.19</c:v>
                </c:pt>
                <c:pt idx="91">
                  <c:v>1084.8699999999999</c:v>
                </c:pt>
                <c:pt idx="92">
                  <c:v>1096.55</c:v>
                </c:pt>
                <c:pt idx="93">
                  <c:v>1108.22</c:v>
                </c:pt>
                <c:pt idx="94">
                  <c:v>1119.9000000000001</c:v>
                </c:pt>
                <c:pt idx="95">
                  <c:v>1131.5899999999999</c:v>
                </c:pt>
                <c:pt idx="96">
                  <c:v>1143.27</c:v>
                </c:pt>
                <c:pt idx="97">
                  <c:v>1154.96</c:v>
                </c:pt>
                <c:pt idx="98">
                  <c:v>1166.6400000000001</c:v>
                </c:pt>
                <c:pt idx="99">
                  <c:v>1178.31</c:v>
                </c:pt>
                <c:pt idx="100">
                  <c:v>1189.98</c:v>
                </c:pt>
                <c:pt idx="101">
                  <c:v>1189.98</c:v>
                </c:pt>
                <c:pt idx="102">
                  <c:v>1189.98</c:v>
                </c:pt>
                <c:pt idx="103">
                  <c:v>1189.98</c:v>
                </c:pt>
                <c:pt idx="104">
                  <c:v>1189.98</c:v>
                </c:pt>
                <c:pt idx="105">
                  <c:v>1189.98</c:v>
                </c:pt>
                <c:pt idx="106">
                  <c:v>1189.98</c:v>
                </c:pt>
                <c:pt idx="107">
                  <c:v>1189.98</c:v>
                </c:pt>
                <c:pt idx="108">
                  <c:v>1189.98</c:v>
                </c:pt>
                <c:pt idx="109">
                  <c:v>1250</c:v>
                </c:pt>
              </c:numCache>
            </c:numRef>
          </c:xVal>
          <c:yVal>
            <c:numRef>
              <c:f>'Y baru'!$C$6:$C$115</c:f>
              <c:numCache>
                <c:formatCode>General</c:formatCode>
                <c:ptCount val="110"/>
                <c:pt idx="0">
                  <c:v>100</c:v>
                </c:pt>
                <c:pt idx="1">
                  <c:v>100</c:v>
                </c:pt>
                <c:pt idx="2">
                  <c:v>100</c:v>
                </c:pt>
                <c:pt idx="3">
                  <c:v>99.235294117647072</c:v>
                </c:pt>
                <c:pt idx="4">
                  <c:v>98.411764705882348</c:v>
                </c:pt>
                <c:pt idx="5">
                  <c:v>97.64705882352942</c:v>
                </c:pt>
                <c:pt idx="6">
                  <c:v>97.117647058823536</c:v>
                </c:pt>
                <c:pt idx="7">
                  <c:v>96.705882352941188</c:v>
                </c:pt>
                <c:pt idx="8">
                  <c:v>96.35294117647058</c:v>
                </c:pt>
                <c:pt idx="9">
                  <c:v>96.117647058823536</c:v>
                </c:pt>
                <c:pt idx="10">
                  <c:v>95.882352941176478</c:v>
                </c:pt>
                <c:pt idx="11">
                  <c:v>95.64705882352942</c:v>
                </c:pt>
                <c:pt idx="12">
                  <c:v>95.411764705882348</c:v>
                </c:pt>
                <c:pt idx="13">
                  <c:v>95.17647058823529</c:v>
                </c:pt>
                <c:pt idx="14">
                  <c:v>94.941176470588246</c:v>
                </c:pt>
                <c:pt idx="15">
                  <c:v>94.764705882352942</c:v>
                </c:pt>
                <c:pt idx="16">
                  <c:v>94.529411764705884</c:v>
                </c:pt>
                <c:pt idx="17">
                  <c:v>94.294117647058826</c:v>
                </c:pt>
                <c:pt idx="18">
                  <c:v>94.058823529411768</c:v>
                </c:pt>
                <c:pt idx="19">
                  <c:v>93.705882352941174</c:v>
                </c:pt>
                <c:pt idx="20">
                  <c:v>93.117647058823522</c:v>
                </c:pt>
                <c:pt idx="21">
                  <c:v>92.294117647058812</c:v>
                </c:pt>
                <c:pt idx="22">
                  <c:v>91.764705882352942</c:v>
                </c:pt>
                <c:pt idx="23">
                  <c:v>91.529411764705884</c:v>
                </c:pt>
                <c:pt idx="24">
                  <c:v>91.294117647058826</c:v>
                </c:pt>
                <c:pt idx="25">
                  <c:v>91.058823529411768</c:v>
                </c:pt>
                <c:pt idx="26">
                  <c:v>90.823529411764696</c:v>
                </c:pt>
                <c:pt idx="27">
                  <c:v>90.588235294117652</c:v>
                </c:pt>
                <c:pt idx="28">
                  <c:v>90.35294117647058</c:v>
                </c:pt>
                <c:pt idx="29">
                  <c:v>90.235294117647058</c:v>
                </c:pt>
                <c:pt idx="30">
                  <c:v>90.058823529411768</c:v>
                </c:pt>
                <c:pt idx="31">
                  <c:v>89.941176470588232</c:v>
                </c:pt>
                <c:pt idx="32">
                  <c:v>89.823529411764696</c:v>
                </c:pt>
                <c:pt idx="33">
                  <c:v>89.64705882352942</c:v>
                </c:pt>
                <c:pt idx="34">
                  <c:v>89.47058823529413</c:v>
                </c:pt>
                <c:pt idx="35">
                  <c:v>89.294117647058826</c:v>
                </c:pt>
                <c:pt idx="36">
                  <c:v>89.058823529411768</c:v>
                </c:pt>
                <c:pt idx="37">
                  <c:v>88.764705882352942</c:v>
                </c:pt>
                <c:pt idx="38">
                  <c:v>88.470588235294116</c:v>
                </c:pt>
                <c:pt idx="39">
                  <c:v>88.117647058823536</c:v>
                </c:pt>
                <c:pt idx="40">
                  <c:v>87.764705882352942</c:v>
                </c:pt>
                <c:pt idx="41">
                  <c:v>87.529411764705884</c:v>
                </c:pt>
                <c:pt idx="42">
                  <c:v>87.352941176470594</c:v>
                </c:pt>
                <c:pt idx="43">
                  <c:v>87.176470588235304</c:v>
                </c:pt>
                <c:pt idx="44">
                  <c:v>87.058823529411768</c:v>
                </c:pt>
                <c:pt idx="45">
                  <c:v>86.941176470588232</c:v>
                </c:pt>
                <c:pt idx="46">
                  <c:v>86.823529411764696</c:v>
                </c:pt>
                <c:pt idx="47">
                  <c:v>86.705882352941174</c:v>
                </c:pt>
                <c:pt idx="48">
                  <c:v>86.647058823529406</c:v>
                </c:pt>
                <c:pt idx="49">
                  <c:v>86.529411764705884</c:v>
                </c:pt>
                <c:pt idx="50">
                  <c:v>86.470588235294116</c:v>
                </c:pt>
                <c:pt idx="51">
                  <c:v>86.411764705882348</c:v>
                </c:pt>
                <c:pt idx="52">
                  <c:v>86.294117647058826</c:v>
                </c:pt>
                <c:pt idx="53">
                  <c:v>86.235294117647058</c:v>
                </c:pt>
                <c:pt idx="54">
                  <c:v>86.176470588235304</c:v>
                </c:pt>
                <c:pt idx="55">
                  <c:v>86.058823529411768</c:v>
                </c:pt>
                <c:pt idx="56">
                  <c:v>86</c:v>
                </c:pt>
                <c:pt idx="57">
                  <c:v>85.941176470588232</c:v>
                </c:pt>
                <c:pt idx="58">
                  <c:v>85.882352941176464</c:v>
                </c:pt>
                <c:pt idx="59">
                  <c:v>85.82352941176471</c:v>
                </c:pt>
                <c:pt idx="60">
                  <c:v>85.82352941176471</c:v>
                </c:pt>
                <c:pt idx="61">
                  <c:v>85.82352941176471</c:v>
                </c:pt>
                <c:pt idx="62">
                  <c:v>85.882352941176464</c:v>
                </c:pt>
                <c:pt idx="63">
                  <c:v>85.882352941176464</c:v>
                </c:pt>
                <c:pt idx="64">
                  <c:v>85.941176470588232</c:v>
                </c:pt>
                <c:pt idx="65">
                  <c:v>85.941176470588232</c:v>
                </c:pt>
                <c:pt idx="66">
                  <c:v>85.941176470588232</c:v>
                </c:pt>
                <c:pt idx="67">
                  <c:v>85.882352941176464</c:v>
                </c:pt>
                <c:pt idx="68">
                  <c:v>85.882352941176464</c:v>
                </c:pt>
                <c:pt idx="69">
                  <c:v>85.882352941176464</c:v>
                </c:pt>
                <c:pt idx="70">
                  <c:v>85.82352941176471</c:v>
                </c:pt>
                <c:pt idx="71">
                  <c:v>85.764705882352942</c:v>
                </c:pt>
                <c:pt idx="72">
                  <c:v>85.705882352941174</c:v>
                </c:pt>
                <c:pt idx="73">
                  <c:v>85.647058823529406</c:v>
                </c:pt>
                <c:pt idx="74">
                  <c:v>85.588235294117652</c:v>
                </c:pt>
                <c:pt idx="75">
                  <c:v>85.470588235294116</c:v>
                </c:pt>
                <c:pt idx="76">
                  <c:v>85.411764705882348</c:v>
                </c:pt>
                <c:pt idx="77">
                  <c:v>85.294117647058826</c:v>
                </c:pt>
                <c:pt idx="78">
                  <c:v>85.235294117647058</c:v>
                </c:pt>
                <c:pt idx="79">
                  <c:v>85.117647058823536</c:v>
                </c:pt>
                <c:pt idx="80">
                  <c:v>85.058823529411768</c:v>
                </c:pt>
                <c:pt idx="81">
                  <c:v>84.941176470588232</c:v>
                </c:pt>
                <c:pt idx="82">
                  <c:v>84.82352941176471</c:v>
                </c:pt>
                <c:pt idx="83">
                  <c:v>84.705882352941174</c:v>
                </c:pt>
                <c:pt idx="84">
                  <c:v>84.588235294117652</c:v>
                </c:pt>
                <c:pt idx="85">
                  <c:v>84.470588235294116</c:v>
                </c:pt>
                <c:pt idx="86">
                  <c:v>84.35294117647058</c:v>
                </c:pt>
                <c:pt idx="87">
                  <c:v>84.235294117647058</c:v>
                </c:pt>
                <c:pt idx="88">
                  <c:v>84.117647058823536</c:v>
                </c:pt>
                <c:pt idx="89">
                  <c:v>84</c:v>
                </c:pt>
                <c:pt idx="90">
                  <c:v>83.82352941176471</c:v>
                </c:pt>
                <c:pt idx="91">
                  <c:v>83.705882352941174</c:v>
                </c:pt>
                <c:pt idx="92">
                  <c:v>83.588235294117652</c:v>
                </c:pt>
                <c:pt idx="93">
                  <c:v>83.52941176470587</c:v>
                </c:pt>
                <c:pt idx="94">
                  <c:v>83.411764705882348</c:v>
                </c:pt>
                <c:pt idx="95">
                  <c:v>83.35294117647058</c:v>
                </c:pt>
                <c:pt idx="96">
                  <c:v>83.294117647058826</c:v>
                </c:pt>
                <c:pt idx="97">
                  <c:v>83.235294117647058</c:v>
                </c:pt>
                <c:pt idx="98">
                  <c:v>83.235294117647058</c:v>
                </c:pt>
                <c:pt idx="99">
                  <c:v>83.17647058823529</c:v>
                </c:pt>
                <c:pt idx="100">
                  <c:v>83.17647058823529</c:v>
                </c:pt>
                <c:pt idx="101">
                  <c:v>83.176469999999995</c:v>
                </c:pt>
                <c:pt idx="102">
                  <c:v>83.176469999999995</c:v>
                </c:pt>
                <c:pt idx="103">
                  <c:v>83.176469999999995</c:v>
                </c:pt>
                <c:pt idx="104">
                  <c:v>83.176469999999995</c:v>
                </c:pt>
                <c:pt idx="105">
                  <c:v>83.176469999999995</c:v>
                </c:pt>
                <c:pt idx="106">
                  <c:v>83.176469999999995</c:v>
                </c:pt>
                <c:pt idx="107">
                  <c:v>83.176469999999995</c:v>
                </c:pt>
                <c:pt idx="108">
                  <c:v>83.176469999999995</c:v>
                </c:pt>
                <c:pt idx="109">
                  <c:v>83.176469999999995</c:v>
                </c:pt>
              </c:numCache>
            </c:numRef>
          </c:yVal>
          <c:smooth val="1"/>
        </c:ser>
        <c:dLbls>
          <c:showLegendKey val="0"/>
          <c:showVal val="0"/>
          <c:showCatName val="0"/>
          <c:showSerName val="0"/>
          <c:showPercent val="0"/>
          <c:showBubbleSize val="0"/>
        </c:dLbls>
        <c:axId val="33358208"/>
        <c:axId val="33360128"/>
      </c:scatterChart>
      <c:valAx>
        <c:axId val="33358208"/>
        <c:scaling>
          <c:orientation val="minMax"/>
          <c:max val="1200"/>
          <c:min val="0"/>
        </c:scaling>
        <c:delete val="0"/>
        <c:axPos val="b"/>
        <c:title>
          <c:tx>
            <c:rich>
              <a:bodyPr/>
              <a:lstStyle/>
              <a:p>
                <a:pPr>
                  <a:defRPr sz="1000"/>
                </a:pPr>
                <a:r>
                  <a:rPr lang="en-US" sz="1000" b="0" i="0" baseline="0">
                    <a:effectLst/>
                    <a:latin typeface="Times New Roman" pitchFamily="18" charset="0"/>
                    <a:cs typeface="Times New Roman" pitchFamily="18" charset="0"/>
                  </a:rPr>
                  <a:t>Temperature, (°C)</a:t>
                </a:r>
                <a:endParaRPr lang="en-US" sz="1000" b="0">
                  <a:effectLst/>
                  <a:latin typeface="Times New Roman" pitchFamily="18" charset="0"/>
                  <a:cs typeface="Times New Roman" pitchFamily="18" charset="0"/>
                </a:endParaRPr>
              </a:p>
            </c:rich>
          </c:tx>
          <c:layout>
            <c:manualLayout>
              <c:xMode val="edge"/>
              <c:yMode val="edge"/>
              <c:x val="0.45432699037620294"/>
              <c:y val="0.88503893263342071"/>
            </c:manualLayout>
          </c:layout>
          <c:overlay val="0"/>
        </c:title>
        <c:numFmt formatCode="General" sourceLinked="1"/>
        <c:majorTickMark val="out"/>
        <c:minorTickMark val="out"/>
        <c:tickLblPos val="nextTo"/>
        <c:spPr>
          <a:ln>
            <a:solidFill>
              <a:sysClr val="windowText" lastClr="000000"/>
            </a:solidFill>
          </a:ln>
        </c:spPr>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33360128"/>
        <c:crosses val="autoZero"/>
        <c:crossBetween val="midCat"/>
        <c:majorUnit val="200"/>
        <c:minorUnit val="100"/>
      </c:valAx>
      <c:valAx>
        <c:axId val="33360128"/>
        <c:scaling>
          <c:orientation val="minMax"/>
          <c:max val="100"/>
          <c:min val="80"/>
        </c:scaling>
        <c:delete val="0"/>
        <c:axPos val="l"/>
        <c:majorGridlines>
          <c:spPr>
            <a:ln>
              <a:noFill/>
            </a:ln>
          </c:spPr>
        </c:majorGridlines>
        <c:title>
          <c:tx>
            <c:rich>
              <a:bodyPr rot="-5400000" vert="horz"/>
              <a:lstStyle/>
              <a:p>
                <a:pPr>
                  <a:defRPr sz="1000" b="0">
                    <a:latin typeface="Times New Rom B" pitchFamily="2" charset="0"/>
                  </a:defRPr>
                </a:pPr>
                <a:r>
                  <a:rPr lang="en-US" sz="1000" b="0">
                    <a:solidFill>
                      <a:sysClr val="windowText" lastClr="000000"/>
                    </a:solidFill>
                    <a:latin typeface="Times New Roman" pitchFamily="18" charset="0"/>
                    <a:cs typeface="Times New Roman" pitchFamily="18" charset="0"/>
                  </a:rPr>
                  <a:t>Weight Loss (wt%)</a:t>
                </a:r>
              </a:p>
            </c:rich>
          </c:tx>
          <c:overlay val="0"/>
        </c:title>
        <c:numFmt formatCode="General" sourceLinked="1"/>
        <c:majorTickMark val="out"/>
        <c:minorTickMark val="none"/>
        <c:tickLblPos val="nextTo"/>
        <c:spPr>
          <a:noFill/>
          <a:ln>
            <a:solidFill>
              <a:sysClr val="windowText" lastClr="000000"/>
            </a:solidFill>
          </a:ln>
        </c:spPr>
        <c:txPr>
          <a:bodyPr/>
          <a:lstStyle/>
          <a:p>
            <a:pPr>
              <a:defRPr sz="1000">
                <a:latin typeface="Times New Roman" pitchFamily="18" charset="0"/>
                <a:cs typeface="Times New Roman" pitchFamily="18" charset="0"/>
              </a:defRPr>
            </a:pPr>
            <a:endParaRPr lang="en-US"/>
          </a:p>
        </c:txPr>
        <c:crossAx val="33358208"/>
        <c:crosses val="autoZero"/>
        <c:crossBetween val="midCat"/>
        <c:majorUnit val="5"/>
        <c:minorUnit val="1"/>
      </c:valAx>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5021872265966"/>
          <c:y val="0.17613429571303588"/>
          <c:w val="0.80302755905511813"/>
          <c:h val="0.68791644794400697"/>
        </c:manualLayout>
      </c:layout>
      <c:scatterChart>
        <c:scatterStyle val="smoothMarker"/>
        <c:varyColors val="0"/>
        <c:ser>
          <c:idx val="0"/>
          <c:order val="0"/>
          <c:spPr>
            <a:ln w="19050">
              <a:solidFill>
                <a:sysClr val="windowText" lastClr="000000"/>
              </a:solidFill>
            </a:ln>
          </c:spPr>
          <c:marker>
            <c:symbol val="none"/>
          </c:marker>
          <c:xVal>
            <c:numRef>
              <c:f>'cezry 5'!$E$5:$E$104</c:f>
              <c:numCache>
                <c:formatCode>General</c:formatCode>
                <c:ptCount val="100"/>
                <c:pt idx="0">
                  <c:v>40.630000000000003</c:v>
                </c:pt>
                <c:pt idx="1">
                  <c:v>48.74</c:v>
                </c:pt>
                <c:pt idx="2">
                  <c:v>58.57</c:v>
                </c:pt>
                <c:pt idx="3">
                  <c:v>68.59</c:v>
                </c:pt>
                <c:pt idx="4">
                  <c:v>78.959999999999994</c:v>
                </c:pt>
                <c:pt idx="5">
                  <c:v>89.63</c:v>
                </c:pt>
                <c:pt idx="6">
                  <c:v>100.46</c:v>
                </c:pt>
                <c:pt idx="7">
                  <c:v>111.45</c:v>
                </c:pt>
                <c:pt idx="8">
                  <c:v>122.54</c:v>
                </c:pt>
                <c:pt idx="9">
                  <c:v>133.75</c:v>
                </c:pt>
                <c:pt idx="10">
                  <c:v>145.03</c:v>
                </c:pt>
                <c:pt idx="11">
                  <c:v>156.41</c:v>
                </c:pt>
                <c:pt idx="12">
                  <c:v>167.87</c:v>
                </c:pt>
                <c:pt idx="13">
                  <c:v>179.41</c:v>
                </c:pt>
                <c:pt idx="14">
                  <c:v>191.01</c:v>
                </c:pt>
                <c:pt idx="15">
                  <c:v>202.69</c:v>
                </c:pt>
                <c:pt idx="16">
                  <c:v>214.43</c:v>
                </c:pt>
                <c:pt idx="17">
                  <c:v>226.24</c:v>
                </c:pt>
                <c:pt idx="18">
                  <c:v>238.13</c:v>
                </c:pt>
                <c:pt idx="19">
                  <c:v>250.18</c:v>
                </c:pt>
                <c:pt idx="20">
                  <c:v>262.3</c:v>
                </c:pt>
                <c:pt idx="21">
                  <c:v>273.91000000000003</c:v>
                </c:pt>
                <c:pt idx="22">
                  <c:v>285.49</c:v>
                </c:pt>
                <c:pt idx="23">
                  <c:v>297.19</c:v>
                </c:pt>
                <c:pt idx="24">
                  <c:v>308.94</c:v>
                </c:pt>
                <c:pt idx="25">
                  <c:v>320.75</c:v>
                </c:pt>
                <c:pt idx="26">
                  <c:v>332.6</c:v>
                </c:pt>
                <c:pt idx="27">
                  <c:v>344.45</c:v>
                </c:pt>
                <c:pt idx="28">
                  <c:v>356.33</c:v>
                </c:pt>
                <c:pt idx="29">
                  <c:v>368.2</c:v>
                </c:pt>
                <c:pt idx="30">
                  <c:v>380.07</c:v>
                </c:pt>
                <c:pt idx="31">
                  <c:v>391.92</c:v>
                </c:pt>
                <c:pt idx="32">
                  <c:v>403.76</c:v>
                </c:pt>
                <c:pt idx="33">
                  <c:v>415.61</c:v>
                </c:pt>
                <c:pt idx="34">
                  <c:v>427.44</c:v>
                </c:pt>
                <c:pt idx="35">
                  <c:v>439.25</c:v>
                </c:pt>
                <c:pt idx="36">
                  <c:v>451.07</c:v>
                </c:pt>
                <c:pt idx="37">
                  <c:v>462.86</c:v>
                </c:pt>
                <c:pt idx="38">
                  <c:v>474.68</c:v>
                </c:pt>
                <c:pt idx="39">
                  <c:v>486.48</c:v>
                </c:pt>
                <c:pt idx="40">
                  <c:v>498.32</c:v>
                </c:pt>
                <c:pt idx="41">
                  <c:v>510.13</c:v>
                </c:pt>
                <c:pt idx="42">
                  <c:v>521.91999999999996</c:v>
                </c:pt>
                <c:pt idx="43">
                  <c:v>533.70000000000005</c:v>
                </c:pt>
                <c:pt idx="44">
                  <c:v>545.49</c:v>
                </c:pt>
                <c:pt idx="45">
                  <c:v>557.26</c:v>
                </c:pt>
                <c:pt idx="46">
                  <c:v>569.02</c:v>
                </c:pt>
                <c:pt idx="47">
                  <c:v>580.74</c:v>
                </c:pt>
                <c:pt idx="48">
                  <c:v>592.48</c:v>
                </c:pt>
                <c:pt idx="49">
                  <c:v>604.20000000000005</c:v>
                </c:pt>
                <c:pt idx="50">
                  <c:v>615.91999999999996</c:v>
                </c:pt>
                <c:pt idx="51">
                  <c:v>627.63</c:v>
                </c:pt>
                <c:pt idx="52">
                  <c:v>639.36</c:v>
                </c:pt>
                <c:pt idx="53">
                  <c:v>651.08000000000004</c:v>
                </c:pt>
                <c:pt idx="54">
                  <c:v>662.81</c:v>
                </c:pt>
                <c:pt idx="55">
                  <c:v>674.52</c:v>
                </c:pt>
                <c:pt idx="56">
                  <c:v>686.24</c:v>
                </c:pt>
                <c:pt idx="57">
                  <c:v>697.95</c:v>
                </c:pt>
                <c:pt idx="58">
                  <c:v>709.68</c:v>
                </c:pt>
                <c:pt idx="59">
                  <c:v>721.41</c:v>
                </c:pt>
                <c:pt idx="60">
                  <c:v>733.13</c:v>
                </c:pt>
                <c:pt idx="61">
                  <c:v>744.83</c:v>
                </c:pt>
                <c:pt idx="62">
                  <c:v>756.53</c:v>
                </c:pt>
                <c:pt idx="63">
                  <c:v>768.23</c:v>
                </c:pt>
                <c:pt idx="64">
                  <c:v>779.95</c:v>
                </c:pt>
                <c:pt idx="65">
                  <c:v>791.67</c:v>
                </c:pt>
                <c:pt idx="66">
                  <c:v>803.39</c:v>
                </c:pt>
                <c:pt idx="67">
                  <c:v>815.13</c:v>
                </c:pt>
                <c:pt idx="68">
                  <c:v>826.92</c:v>
                </c:pt>
                <c:pt idx="69">
                  <c:v>838.73</c:v>
                </c:pt>
                <c:pt idx="70">
                  <c:v>850.52</c:v>
                </c:pt>
                <c:pt idx="71">
                  <c:v>862.32</c:v>
                </c:pt>
                <c:pt idx="72">
                  <c:v>874.11</c:v>
                </c:pt>
                <c:pt idx="73">
                  <c:v>885.89</c:v>
                </c:pt>
                <c:pt idx="74">
                  <c:v>897.68</c:v>
                </c:pt>
                <c:pt idx="75">
                  <c:v>909.47</c:v>
                </c:pt>
                <c:pt idx="76">
                  <c:v>921.25</c:v>
                </c:pt>
                <c:pt idx="77">
                  <c:v>932.98</c:v>
                </c:pt>
                <c:pt idx="78">
                  <c:v>944.67</c:v>
                </c:pt>
                <c:pt idx="79">
                  <c:v>956.37</c:v>
                </c:pt>
                <c:pt idx="80">
                  <c:v>968.06</c:v>
                </c:pt>
                <c:pt idx="81">
                  <c:v>979.73</c:v>
                </c:pt>
                <c:pt idx="82">
                  <c:v>991.41</c:v>
                </c:pt>
                <c:pt idx="83">
                  <c:v>1003.1</c:v>
                </c:pt>
                <c:pt idx="84">
                  <c:v>1014.78</c:v>
                </c:pt>
                <c:pt idx="85">
                  <c:v>1026.46</c:v>
                </c:pt>
                <c:pt idx="86">
                  <c:v>1038.1400000000001</c:v>
                </c:pt>
                <c:pt idx="87">
                  <c:v>1049.8399999999999</c:v>
                </c:pt>
                <c:pt idx="88">
                  <c:v>1061.52</c:v>
                </c:pt>
                <c:pt idx="89">
                  <c:v>1073.19</c:v>
                </c:pt>
                <c:pt idx="90">
                  <c:v>1084.8699999999999</c:v>
                </c:pt>
                <c:pt idx="91">
                  <c:v>1096.55</c:v>
                </c:pt>
                <c:pt idx="92">
                  <c:v>1108.22</c:v>
                </c:pt>
                <c:pt idx="93">
                  <c:v>1119.9000000000001</c:v>
                </c:pt>
                <c:pt idx="94">
                  <c:v>1131.5899999999999</c:v>
                </c:pt>
                <c:pt idx="95">
                  <c:v>1143.27</c:v>
                </c:pt>
                <c:pt idx="96">
                  <c:v>1154.96</c:v>
                </c:pt>
                <c:pt idx="97">
                  <c:v>1166.6400000000001</c:v>
                </c:pt>
                <c:pt idx="98">
                  <c:v>1178.31</c:v>
                </c:pt>
                <c:pt idx="99">
                  <c:v>1189.98</c:v>
                </c:pt>
              </c:numCache>
            </c:numRef>
          </c:xVal>
          <c:yVal>
            <c:numRef>
              <c:f>'cezry 5'!$F$5:$F$104</c:f>
              <c:numCache>
                <c:formatCode>General</c:formatCode>
                <c:ptCount val="100"/>
                <c:pt idx="0" formatCode="0.00E+00">
                  <c:v>-5.0650000000000001E-2</c:v>
                </c:pt>
                <c:pt idx="1">
                  <c:v>-0.16</c:v>
                </c:pt>
                <c:pt idx="2">
                  <c:v>-0.24</c:v>
                </c:pt>
                <c:pt idx="3">
                  <c:v>-0.24</c:v>
                </c:pt>
                <c:pt idx="4">
                  <c:v>-0.18</c:v>
                </c:pt>
                <c:pt idx="5">
                  <c:v>-0.14000000000000001</c:v>
                </c:pt>
                <c:pt idx="6">
                  <c:v>-0.1</c:v>
                </c:pt>
                <c:pt idx="7" formatCode="0.00E+00">
                  <c:v>-8.3979999999999999E-2</c:v>
                </c:pt>
                <c:pt idx="8" formatCode="0.00E+00">
                  <c:v>-7.2830000000000006E-2</c:v>
                </c:pt>
                <c:pt idx="9" formatCode="0.00E+00">
                  <c:v>-6.6610000000000003E-2</c:v>
                </c:pt>
                <c:pt idx="10" formatCode="0.00E+00">
                  <c:v>-6.5009999999999998E-2</c:v>
                </c:pt>
                <c:pt idx="11" formatCode="0.00E+00">
                  <c:v>-6.4740000000000006E-2</c:v>
                </c:pt>
                <c:pt idx="12" formatCode="0.00E+00">
                  <c:v>-6.4549999999999996E-2</c:v>
                </c:pt>
                <c:pt idx="13" formatCode="0.00E+00">
                  <c:v>-6.1740000000000003E-2</c:v>
                </c:pt>
                <c:pt idx="14" formatCode="0.00E+00">
                  <c:v>-5.8799999999999998E-2</c:v>
                </c:pt>
                <c:pt idx="15" formatCode="0.00E+00">
                  <c:v>-6.0690000000000001E-2</c:v>
                </c:pt>
                <c:pt idx="16" formatCode="0.00E+00">
                  <c:v>-6.6900000000000001E-2</c:v>
                </c:pt>
                <c:pt idx="17" formatCode="0.00E+00">
                  <c:v>-8.5190000000000002E-2</c:v>
                </c:pt>
                <c:pt idx="18">
                  <c:v>-0.13</c:v>
                </c:pt>
                <c:pt idx="19">
                  <c:v>-0.2</c:v>
                </c:pt>
                <c:pt idx="20">
                  <c:v>-0.22</c:v>
                </c:pt>
                <c:pt idx="21" formatCode="0.00E+00">
                  <c:v>-9.2410000000000006E-2</c:v>
                </c:pt>
                <c:pt idx="22" formatCode="0.00E+00">
                  <c:v>-6.4549999999999996E-2</c:v>
                </c:pt>
                <c:pt idx="23" formatCode="0.00E+00">
                  <c:v>-6.5740000000000007E-2</c:v>
                </c:pt>
                <c:pt idx="24" formatCode="0.00E+00">
                  <c:v>-6.9550000000000001E-2</c:v>
                </c:pt>
                <c:pt idx="25" formatCode="0.00E+00">
                  <c:v>-7.1239999999999998E-2</c:v>
                </c:pt>
                <c:pt idx="26" formatCode="0.00E+00">
                  <c:v>-6.7100000000000007E-2</c:v>
                </c:pt>
                <c:pt idx="27" formatCode="0.00E+00">
                  <c:v>-5.423E-2</c:v>
                </c:pt>
                <c:pt idx="28" formatCode="0.00E+00">
                  <c:v>-4.2070000000000003E-2</c:v>
                </c:pt>
                <c:pt idx="29" formatCode="0.00E+00">
                  <c:v>-3.823E-2</c:v>
                </c:pt>
                <c:pt idx="30" formatCode="0.00E+00">
                  <c:v>-3.8199999999999998E-2</c:v>
                </c:pt>
                <c:pt idx="31" formatCode="0.00E+00">
                  <c:v>-4.079E-2</c:v>
                </c:pt>
                <c:pt idx="32" formatCode="0.00E+00">
                  <c:v>-4.4760000000000001E-2</c:v>
                </c:pt>
                <c:pt idx="33" formatCode="0.00E+00">
                  <c:v>-5.1889999999999999E-2</c:v>
                </c:pt>
                <c:pt idx="34" formatCode="0.00E+00">
                  <c:v>-6.1539999999999997E-2</c:v>
                </c:pt>
                <c:pt idx="35" formatCode="0.00E+00">
                  <c:v>-7.306E-2</c:v>
                </c:pt>
                <c:pt idx="36" formatCode="0.00E+00">
                  <c:v>-8.6050000000000001E-2</c:v>
                </c:pt>
                <c:pt idx="37" formatCode="0.00E+00">
                  <c:v>-9.7229999999999997E-2</c:v>
                </c:pt>
                <c:pt idx="38">
                  <c:v>-0.1</c:v>
                </c:pt>
                <c:pt idx="39" formatCode="0.00E+00">
                  <c:v>-8.5269999999999999E-2</c:v>
                </c:pt>
                <c:pt idx="40" formatCode="0.00E+00">
                  <c:v>-5.8990000000000001E-2</c:v>
                </c:pt>
                <c:pt idx="41" formatCode="0.00E+00">
                  <c:v>-4.6120000000000001E-2</c:v>
                </c:pt>
                <c:pt idx="42" formatCode="0.00E+00">
                  <c:v>-4.0129999999999999E-2</c:v>
                </c:pt>
                <c:pt idx="43" formatCode="0.00E+00">
                  <c:v>-3.7969999999999997E-2</c:v>
                </c:pt>
                <c:pt idx="44" formatCode="0.00E+00">
                  <c:v>-3.3450000000000001E-2</c:v>
                </c:pt>
                <c:pt idx="45" formatCode="0.00E+00">
                  <c:v>-3.0030000000000001E-2</c:v>
                </c:pt>
                <c:pt idx="46" formatCode="0.00E+00">
                  <c:v>-2.707E-2</c:v>
                </c:pt>
                <c:pt idx="47" formatCode="0.00E+00">
                  <c:v>-2.4029999999999999E-2</c:v>
                </c:pt>
                <c:pt idx="48" formatCode="0.00E+00">
                  <c:v>-2.222E-2</c:v>
                </c:pt>
                <c:pt idx="49" formatCode="0.00E+00">
                  <c:v>-2.1819999999999999E-2</c:v>
                </c:pt>
                <c:pt idx="50" formatCode="0.00E+00">
                  <c:v>-2.3269999999999999E-2</c:v>
                </c:pt>
                <c:pt idx="51" formatCode="0.00E+00">
                  <c:v>-2.239E-2</c:v>
                </c:pt>
                <c:pt idx="52" formatCode="0.00E+00">
                  <c:v>-2.4340000000000001E-2</c:v>
                </c:pt>
                <c:pt idx="53" formatCode="0.00E+00">
                  <c:v>-2.4750000000000001E-2</c:v>
                </c:pt>
                <c:pt idx="54" formatCode="0.00E+00">
                  <c:v>-2.3550000000000001E-2</c:v>
                </c:pt>
                <c:pt idx="55" formatCode="0.00E+00">
                  <c:v>-2.162E-2</c:v>
                </c:pt>
                <c:pt idx="56" formatCode="0.00E+00">
                  <c:v>-1.7500000000000002E-2</c:v>
                </c:pt>
                <c:pt idx="57" formatCode="0.00E+00">
                  <c:v>-1.242E-2</c:v>
                </c:pt>
                <c:pt idx="58" formatCode="0.00E+00">
                  <c:v>-4.6899999999999997E-3</c:v>
                </c:pt>
                <c:pt idx="59" formatCode="0.00E+00">
                  <c:v>2.0300000000000001E-3</c:v>
                </c:pt>
                <c:pt idx="60" formatCode="0.00E+00">
                  <c:v>6.6100000000000004E-3</c:v>
                </c:pt>
                <c:pt idx="61" formatCode="0.00E+00">
                  <c:v>6.9499999999999996E-3</c:v>
                </c:pt>
                <c:pt idx="62" formatCode="0.00E+00">
                  <c:v>4.8999999999999998E-3</c:v>
                </c:pt>
                <c:pt idx="63" formatCode="0.00E+00">
                  <c:v>2.99E-3</c:v>
                </c:pt>
                <c:pt idx="64" formatCode="0.00E+00">
                  <c:v>9.0207999999999998E-4</c:v>
                </c:pt>
                <c:pt idx="65" formatCode="0.00E+00">
                  <c:v>-1.57E-3</c:v>
                </c:pt>
                <c:pt idx="66" formatCode="0.00E+00">
                  <c:v>-3.98E-3</c:v>
                </c:pt>
                <c:pt idx="67" formatCode="0.00E+00">
                  <c:v>-6.6400000000000001E-3</c:v>
                </c:pt>
                <c:pt idx="68" formatCode="0.00E+00">
                  <c:v>-9.5200000000000007E-3</c:v>
                </c:pt>
                <c:pt idx="69" formatCode="0.00E+00">
                  <c:v>-1.208E-2</c:v>
                </c:pt>
                <c:pt idx="70" formatCode="0.00E+00">
                  <c:v>-1.6060000000000001E-2</c:v>
                </c:pt>
                <c:pt idx="71" formatCode="0.00E+00">
                  <c:v>-1.755E-2</c:v>
                </c:pt>
                <c:pt idx="72" formatCode="0.00E+00">
                  <c:v>-2.0959999999999999E-2</c:v>
                </c:pt>
                <c:pt idx="73" formatCode="0.00E+00">
                  <c:v>-2.2239999999999999E-2</c:v>
                </c:pt>
                <c:pt idx="74" formatCode="0.00E+00">
                  <c:v>-2.3640000000000001E-2</c:v>
                </c:pt>
                <c:pt idx="75" formatCode="0.00E+00">
                  <c:v>-2.5080000000000002E-2</c:v>
                </c:pt>
                <c:pt idx="76" formatCode="0.00E+00">
                  <c:v>-2.496E-2</c:v>
                </c:pt>
                <c:pt idx="77" formatCode="0.00E+00">
                  <c:v>-2.6579999999999999E-2</c:v>
                </c:pt>
                <c:pt idx="78" formatCode="0.00E+00">
                  <c:v>-2.7550000000000002E-2</c:v>
                </c:pt>
                <c:pt idx="79" formatCode="0.00E+00">
                  <c:v>-2.896E-2</c:v>
                </c:pt>
                <c:pt idx="80" formatCode="0.00E+00">
                  <c:v>-2.9649999999999999E-2</c:v>
                </c:pt>
                <c:pt idx="81" formatCode="0.00E+00">
                  <c:v>-3.1489999999999997E-2</c:v>
                </c:pt>
                <c:pt idx="82" formatCode="0.00E+00">
                  <c:v>-3.313E-2</c:v>
                </c:pt>
                <c:pt idx="83" formatCode="0.00E+00">
                  <c:v>-3.3419999999999998E-2</c:v>
                </c:pt>
                <c:pt idx="84" formatCode="0.00E+00">
                  <c:v>-3.5310000000000001E-2</c:v>
                </c:pt>
                <c:pt idx="85" formatCode="0.00E+00">
                  <c:v>-3.6069999999999998E-2</c:v>
                </c:pt>
                <c:pt idx="86" formatCode="0.00E+00">
                  <c:v>-3.5770000000000003E-2</c:v>
                </c:pt>
                <c:pt idx="87" formatCode="0.00E+00">
                  <c:v>-3.6400000000000002E-2</c:v>
                </c:pt>
                <c:pt idx="88" formatCode="0.00E+00">
                  <c:v>-3.6119999999999999E-2</c:v>
                </c:pt>
                <c:pt idx="89" formatCode="0.00E+00">
                  <c:v>-3.49E-2</c:v>
                </c:pt>
                <c:pt idx="90" formatCode="0.00E+00">
                  <c:v>-3.3239999999999999E-2</c:v>
                </c:pt>
                <c:pt idx="91" formatCode="0.00E+00">
                  <c:v>-3.1359999999999999E-2</c:v>
                </c:pt>
                <c:pt idx="92" formatCode="0.00E+00">
                  <c:v>-2.792E-2</c:v>
                </c:pt>
                <c:pt idx="93" formatCode="0.00E+00">
                  <c:v>-2.3959999999999999E-2</c:v>
                </c:pt>
                <c:pt idx="94" formatCode="0.00E+00">
                  <c:v>-1.9460000000000002E-2</c:v>
                </c:pt>
                <c:pt idx="95" formatCode="0.00E+00">
                  <c:v>-1.481E-2</c:v>
                </c:pt>
                <c:pt idx="96" formatCode="0.00E+00">
                  <c:v>-1.072E-2</c:v>
                </c:pt>
                <c:pt idx="97" formatCode="0.00E+00">
                  <c:v>-7.4000000000000003E-3</c:v>
                </c:pt>
                <c:pt idx="98" formatCode="0.00E+00">
                  <c:v>-4.0600000000000002E-3</c:v>
                </c:pt>
                <c:pt idx="99" formatCode="0.00E+00">
                  <c:v>-2.7399999999999998E-3</c:v>
                </c:pt>
              </c:numCache>
            </c:numRef>
          </c:yVal>
          <c:smooth val="1"/>
        </c:ser>
        <c:dLbls>
          <c:showLegendKey val="0"/>
          <c:showVal val="0"/>
          <c:showCatName val="0"/>
          <c:showSerName val="0"/>
          <c:showPercent val="0"/>
          <c:showBubbleSize val="0"/>
        </c:dLbls>
        <c:axId val="33368704"/>
        <c:axId val="33370880"/>
      </c:scatterChart>
      <c:valAx>
        <c:axId val="33368704"/>
        <c:scaling>
          <c:orientation val="minMax"/>
          <c:max val="1200"/>
          <c:min val="0"/>
        </c:scaling>
        <c:delete val="0"/>
        <c:axPos val="b"/>
        <c:title>
          <c:tx>
            <c:rich>
              <a:bodyPr/>
              <a:lstStyle/>
              <a:p>
                <a:pPr>
                  <a:defRPr sz="1000"/>
                </a:pPr>
                <a:r>
                  <a:rPr lang="en-US" sz="1000" b="0">
                    <a:latin typeface="Times New Roman" pitchFamily="18" charset="0"/>
                    <a:cs typeface="Times New Roman" pitchFamily="18" charset="0"/>
                  </a:rPr>
                  <a:t>Temperature,</a:t>
                </a:r>
                <a:r>
                  <a:rPr lang="en-US" sz="1000" b="0" baseline="0">
                    <a:latin typeface="Times New Roman" pitchFamily="18" charset="0"/>
                    <a:cs typeface="Times New Roman" pitchFamily="18" charset="0"/>
                  </a:rPr>
                  <a:t> (</a:t>
                </a:r>
                <a:r>
                  <a:rPr lang="en-US" sz="1000" b="0">
                    <a:latin typeface="Times New Roman" pitchFamily="18" charset="0"/>
                    <a:cs typeface="Times New Roman" pitchFamily="18" charset="0"/>
                  </a:rPr>
                  <a:t>°C)</a:t>
                </a:r>
              </a:p>
            </c:rich>
          </c:tx>
          <c:layout>
            <c:manualLayout>
              <c:xMode val="edge"/>
              <c:yMode val="edge"/>
              <c:x val="0.38286811023622042"/>
              <c:y val="3.0717410323709594E-2"/>
            </c:manualLayout>
          </c:layout>
          <c:overlay val="0"/>
        </c:title>
        <c:numFmt formatCode="#,##0" sourceLinked="0"/>
        <c:majorTickMark val="out"/>
        <c:minorTickMark val="out"/>
        <c:tickLblPos val="nextTo"/>
        <c:spPr>
          <a:ln>
            <a:solidFill>
              <a:sysClr val="windowText" lastClr="000000"/>
            </a:solidFill>
          </a:ln>
        </c:spPr>
        <c:txPr>
          <a:bodyPr/>
          <a:lstStyle/>
          <a:p>
            <a:pPr>
              <a:defRPr sz="1000">
                <a:latin typeface="Times New Roman" pitchFamily="18" charset="0"/>
                <a:cs typeface="Times New Roman" pitchFamily="18" charset="0"/>
              </a:defRPr>
            </a:pPr>
            <a:endParaRPr lang="en-US"/>
          </a:p>
        </c:txPr>
        <c:crossAx val="33370880"/>
        <c:crosses val="autoZero"/>
        <c:crossBetween val="midCat"/>
        <c:majorUnit val="200"/>
        <c:minorUnit val="100"/>
      </c:valAx>
      <c:valAx>
        <c:axId val="33370880"/>
        <c:scaling>
          <c:orientation val="minMax"/>
          <c:max val="1.0000000000000002E-2"/>
          <c:min val="-0.30000000000000004"/>
        </c:scaling>
        <c:delete val="0"/>
        <c:axPos val="l"/>
        <c:title>
          <c:tx>
            <c:rich>
              <a:bodyPr/>
              <a:lstStyle/>
              <a:p>
                <a:pPr>
                  <a:defRPr sz="1000"/>
                </a:pPr>
                <a:r>
                  <a:rPr lang="en-US" sz="1000" b="0">
                    <a:latin typeface="Times New Roman" pitchFamily="18" charset="0"/>
                    <a:cs typeface="Times New Roman" pitchFamily="18" charset="0"/>
                  </a:rPr>
                  <a:t>Rate Weight Loss,</a:t>
                </a:r>
                <a:r>
                  <a:rPr lang="en-US" sz="1000" b="0" baseline="0">
                    <a:latin typeface="Times New Roman" pitchFamily="18" charset="0"/>
                    <a:cs typeface="Times New Roman" pitchFamily="18" charset="0"/>
                  </a:rPr>
                  <a:t> (mg/min)</a:t>
                </a:r>
                <a:endParaRPr lang="en-US" sz="1000" b="0">
                  <a:latin typeface="Times New Roman" pitchFamily="18" charset="0"/>
                  <a:cs typeface="Times New Roman" pitchFamily="18" charset="0"/>
                </a:endParaRPr>
              </a:p>
            </c:rich>
          </c:tx>
          <c:layout>
            <c:manualLayout>
              <c:xMode val="edge"/>
              <c:yMode val="edge"/>
              <c:x val="0"/>
              <c:y val="0.19757699037620294"/>
            </c:manualLayout>
          </c:layout>
          <c:overlay val="0"/>
        </c:title>
        <c:numFmt formatCode="#,##0.00" sourceLinked="0"/>
        <c:majorTickMark val="out"/>
        <c:minorTickMark val="none"/>
        <c:tickLblPos val="nextTo"/>
        <c:spPr>
          <a:ln>
            <a:solidFill>
              <a:sysClr val="windowText" lastClr="000000"/>
            </a:solidFill>
          </a:ln>
        </c:spPr>
        <c:txPr>
          <a:bodyPr/>
          <a:lstStyle/>
          <a:p>
            <a:pPr>
              <a:defRPr sz="1000">
                <a:latin typeface="Times New Roman" pitchFamily="18" charset="0"/>
                <a:cs typeface="Times New Roman" pitchFamily="18" charset="0"/>
              </a:defRPr>
            </a:pPr>
            <a:endParaRPr lang="en-US"/>
          </a:p>
        </c:txPr>
        <c:crossAx val="33368704"/>
        <c:crosses val="autoZero"/>
        <c:crossBetween val="midCat"/>
        <c:majorUnit val="5.000000000000001E-2"/>
        <c:minorUnit val="1.0000000000000002E-2"/>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0.64792</cdr:x>
      <cdr:y>0.53935</cdr:y>
    </cdr:from>
    <cdr:to>
      <cdr:x>1</cdr:x>
      <cdr:y>0.65046</cdr:y>
    </cdr:to>
    <cdr:sp macro="" textlink="">
      <cdr:nvSpPr>
        <cdr:cNvPr id="2" name="TextBox 2"/>
        <cdr:cNvSpPr txBox="1"/>
      </cdr:nvSpPr>
      <cdr:spPr>
        <a:xfrm xmlns:a="http://schemas.openxmlformats.org/drawingml/2006/main">
          <a:off x="3554748" y="1972727"/>
          <a:ext cx="1931652" cy="40639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US" sz="1000" b="0" dirty="0">
              <a:latin typeface="Times New Roman" pitchFamily="18" charset="0"/>
              <a:cs typeface="Times New Roman" pitchFamily="18" charset="0"/>
            </a:rPr>
            <a:t>CeO</a:t>
          </a:r>
          <a:r>
            <a:rPr lang="en-US" sz="1000" b="0" baseline="-25000" dirty="0">
              <a:latin typeface="Times New Roman" pitchFamily="18" charset="0"/>
              <a:cs typeface="Times New Roman" pitchFamily="18" charset="0"/>
            </a:rPr>
            <a:t>2</a:t>
          </a:r>
          <a:r>
            <a:rPr lang="en-US" sz="1000" b="0" baseline="0" dirty="0">
              <a:latin typeface="Times New Roman" pitchFamily="18" charset="0"/>
              <a:cs typeface="Times New Roman" pitchFamily="18" charset="0"/>
            </a:rPr>
            <a:t> </a:t>
          </a:r>
          <a:r>
            <a:rPr lang="en-US" sz="1000" b="0" dirty="0">
              <a:latin typeface="Times New Roman" pitchFamily="18" charset="0"/>
              <a:cs typeface="Times New Roman" pitchFamily="18" charset="0"/>
            </a:rPr>
            <a:t>ICDD</a:t>
          </a:r>
          <a:r>
            <a:rPr lang="en-US" sz="1000" b="0" baseline="0" dirty="0">
              <a:latin typeface="Times New Roman" pitchFamily="18" charset="0"/>
              <a:cs typeface="Times New Roman" pitchFamily="18" charset="0"/>
            </a:rPr>
            <a:t> </a:t>
          </a:r>
          <a:r>
            <a:rPr lang="en-US" sz="1000" b="0" dirty="0">
              <a:latin typeface="Times New Roman" pitchFamily="18" charset="0"/>
              <a:cs typeface="Times New Roman" pitchFamily="18" charset="0"/>
            </a:rPr>
            <a:t>21306</a:t>
          </a:r>
        </a:p>
      </cdr:txBody>
    </cdr:sp>
  </cdr:relSizeAnchor>
  <cdr:relSizeAnchor xmlns:cdr="http://schemas.openxmlformats.org/drawingml/2006/chartDrawing">
    <cdr:from>
      <cdr:x>0.75</cdr:x>
      <cdr:y>0.22917</cdr:y>
    </cdr:from>
    <cdr:to>
      <cdr:x>0.99722</cdr:x>
      <cdr:y>0.34028</cdr:y>
    </cdr:to>
    <cdr:sp macro="" textlink="">
      <cdr:nvSpPr>
        <cdr:cNvPr id="3" name="TextBox 2"/>
        <cdr:cNvSpPr txBox="1"/>
      </cdr:nvSpPr>
      <cdr:spPr>
        <a:xfrm xmlns:a="http://schemas.openxmlformats.org/drawingml/2006/main">
          <a:off x="4114800" y="838201"/>
          <a:ext cx="1356330" cy="40639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US" sz="1000" b="0" dirty="0">
              <a:latin typeface="Times New Roman" pitchFamily="18" charset="0"/>
              <a:cs typeface="Times New Roman" pitchFamily="18" charset="0"/>
            </a:rPr>
            <a:t>CZY sample</a:t>
          </a:r>
        </a:p>
      </cdr:txBody>
    </cdr:sp>
  </cdr:relSizeAnchor>
  <cdr:relSizeAnchor xmlns:cdr="http://schemas.openxmlformats.org/drawingml/2006/chartDrawing">
    <cdr:from>
      <cdr:x>0.26332</cdr:x>
      <cdr:y>0.1651</cdr:y>
    </cdr:from>
    <cdr:to>
      <cdr:x>0.26408</cdr:x>
      <cdr:y>0.46878</cdr:y>
    </cdr:to>
    <cdr:cxnSp macro="">
      <cdr:nvCxnSpPr>
        <cdr:cNvPr id="4" name="Straight Connector 3"/>
        <cdr:cNvCxnSpPr/>
      </cdr:nvCxnSpPr>
      <cdr:spPr>
        <a:xfrm xmlns:a="http://schemas.openxmlformats.org/drawingml/2006/main" flipH="1" flipV="1">
          <a:off x="1444695" y="452901"/>
          <a:ext cx="4169" cy="833065"/>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0.33785</cdr:x>
      <cdr:y>0.3151</cdr:y>
    </cdr:from>
    <cdr:to>
      <cdr:x>0.33785</cdr:x>
      <cdr:y>0.73438</cdr:y>
    </cdr:to>
    <cdr:cxnSp macro="">
      <cdr:nvCxnSpPr>
        <cdr:cNvPr id="8" name="Straight Connector 7"/>
        <cdr:cNvCxnSpPr/>
      </cdr:nvCxnSpPr>
      <cdr:spPr>
        <a:xfrm xmlns:a="http://schemas.openxmlformats.org/drawingml/2006/main" flipV="1">
          <a:off x="1853588" y="864382"/>
          <a:ext cx="0" cy="1150169"/>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0.57187</cdr:x>
      <cdr:y>0.28263</cdr:y>
    </cdr:from>
    <cdr:to>
      <cdr:x>0.57361</cdr:x>
      <cdr:y>0.66023</cdr:y>
    </cdr:to>
    <cdr:cxnSp macro="">
      <cdr:nvCxnSpPr>
        <cdr:cNvPr id="9" name="Straight Connector 8"/>
        <cdr:cNvCxnSpPr/>
      </cdr:nvCxnSpPr>
      <cdr:spPr>
        <a:xfrm xmlns:a="http://schemas.openxmlformats.org/drawingml/2006/main" flipV="1">
          <a:off x="3137501" y="775303"/>
          <a:ext cx="9546" cy="1035832"/>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0.72084</cdr:x>
      <cdr:y>0.33195</cdr:y>
    </cdr:from>
    <cdr:to>
      <cdr:x>0.72258</cdr:x>
      <cdr:y>0.69654</cdr:y>
    </cdr:to>
    <cdr:cxnSp macro="">
      <cdr:nvCxnSpPr>
        <cdr:cNvPr id="10" name="Straight Connector 9"/>
        <cdr:cNvCxnSpPr/>
      </cdr:nvCxnSpPr>
      <cdr:spPr>
        <a:xfrm xmlns:a="http://schemas.openxmlformats.org/drawingml/2006/main" flipV="1">
          <a:off x="3954830" y="910612"/>
          <a:ext cx="9546" cy="1000143"/>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0.76077</cdr:x>
      <cdr:y>0.38802</cdr:y>
    </cdr:from>
    <cdr:to>
      <cdr:x>0.76077</cdr:x>
      <cdr:y>0.79427</cdr:y>
    </cdr:to>
    <cdr:cxnSp macro="">
      <cdr:nvCxnSpPr>
        <cdr:cNvPr id="11" name="Straight Connector 10"/>
        <cdr:cNvCxnSpPr/>
      </cdr:nvCxnSpPr>
      <cdr:spPr>
        <a:xfrm xmlns:a="http://schemas.openxmlformats.org/drawingml/2006/main" flipV="1">
          <a:off x="4173903" y="1064416"/>
          <a:ext cx="0" cy="1114425"/>
        </a:xfrm>
        <a:prstGeom xmlns:a="http://schemas.openxmlformats.org/drawingml/2006/main" prst="line">
          <a:avLst/>
        </a:prstGeom>
        <a:ln xmlns:a="http://schemas.openxmlformats.org/drawingml/2006/main" w="1905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0.22115</cdr:x>
      <cdr:y>0.08584</cdr:y>
    </cdr:from>
    <cdr:to>
      <cdr:x>0.31663</cdr:x>
      <cdr:y>0.17439</cdr:y>
    </cdr:to>
    <cdr:sp macro="" textlink="">
      <cdr:nvSpPr>
        <cdr:cNvPr id="23" name="Text Box 22"/>
        <cdr:cNvSpPr txBox="1"/>
      </cdr:nvSpPr>
      <cdr:spPr>
        <a:xfrm xmlns:a="http://schemas.openxmlformats.org/drawingml/2006/main">
          <a:off x="1213309" y="219790"/>
          <a:ext cx="523842" cy="2267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(111)</a:t>
          </a:r>
        </a:p>
      </cdr:txBody>
    </cdr:sp>
  </cdr:relSizeAnchor>
  <cdr:relSizeAnchor xmlns:cdr="http://schemas.openxmlformats.org/drawingml/2006/chartDrawing">
    <cdr:from>
      <cdr:x>0.29577</cdr:x>
      <cdr:y>0.23264</cdr:y>
    </cdr:from>
    <cdr:to>
      <cdr:x>0.39125</cdr:x>
      <cdr:y>0.32118</cdr:y>
    </cdr:to>
    <cdr:sp macro="" textlink="">
      <cdr:nvSpPr>
        <cdr:cNvPr id="25" name="Text Box 1"/>
        <cdr:cNvSpPr txBox="1"/>
      </cdr:nvSpPr>
      <cdr:spPr>
        <a:xfrm xmlns:a="http://schemas.openxmlformats.org/drawingml/2006/main">
          <a:off x="1622719" y="595633"/>
          <a:ext cx="523842" cy="2266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itchFamily="18" charset="0"/>
              <a:cs typeface="Times New Roman" pitchFamily="18" charset="0"/>
            </a:rPr>
            <a:t>(220)</a:t>
          </a:r>
        </a:p>
      </cdr:txBody>
    </cdr:sp>
  </cdr:relSizeAnchor>
  <cdr:relSizeAnchor xmlns:cdr="http://schemas.openxmlformats.org/drawingml/2006/chartDrawing">
    <cdr:from>
      <cdr:x>0.52141</cdr:x>
      <cdr:y>0.18837</cdr:y>
    </cdr:from>
    <cdr:to>
      <cdr:x>0.6169</cdr:x>
      <cdr:y>0.27691</cdr:y>
    </cdr:to>
    <cdr:sp macro="" textlink="">
      <cdr:nvSpPr>
        <cdr:cNvPr id="26" name="Text Box 1"/>
        <cdr:cNvSpPr txBox="1"/>
      </cdr:nvSpPr>
      <cdr:spPr>
        <a:xfrm xmlns:a="http://schemas.openxmlformats.org/drawingml/2006/main">
          <a:off x="2860675" y="688975"/>
          <a:ext cx="523875" cy="323850"/>
        </a:xfrm>
        <a:prstGeom xmlns:a="http://schemas.openxmlformats.org/drawingml/2006/main" prst="rect">
          <a:avLst/>
        </a:prstGeom>
      </cdr:spPr>
    </cdr:sp>
  </cdr:relSizeAnchor>
  <cdr:relSizeAnchor xmlns:cdr="http://schemas.openxmlformats.org/drawingml/2006/chartDrawing">
    <cdr:from>
      <cdr:x>0.52662</cdr:x>
      <cdr:y>0.2066</cdr:y>
    </cdr:from>
    <cdr:to>
      <cdr:x>0.62211</cdr:x>
      <cdr:y>0.29514</cdr:y>
    </cdr:to>
    <cdr:sp macro="" textlink="">
      <cdr:nvSpPr>
        <cdr:cNvPr id="27" name="Text Box 1"/>
        <cdr:cNvSpPr txBox="1"/>
      </cdr:nvSpPr>
      <cdr:spPr>
        <a:xfrm xmlns:a="http://schemas.openxmlformats.org/drawingml/2006/main">
          <a:off x="2889250" y="755650"/>
          <a:ext cx="5238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b="1">
              <a:latin typeface="Times New Roman" pitchFamily="18" charset="0"/>
              <a:cs typeface="Times New Roman" pitchFamily="18" charset="0"/>
            </a:rPr>
            <a:t>(220)</a:t>
          </a:r>
        </a:p>
      </cdr:txBody>
    </cdr:sp>
  </cdr:relSizeAnchor>
  <cdr:relSizeAnchor xmlns:cdr="http://schemas.openxmlformats.org/drawingml/2006/chartDrawing">
    <cdr:from>
      <cdr:x>0.67072</cdr:x>
      <cdr:y>0.24306</cdr:y>
    </cdr:from>
    <cdr:to>
      <cdr:x>0.7662</cdr:x>
      <cdr:y>0.3316</cdr:y>
    </cdr:to>
    <cdr:sp macro="" textlink="">
      <cdr:nvSpPr>
        <cdr:cNvPr id="28" name="Text Box 1"/>
        <cdr:cNvSpPr txBox="1"/>
      </cdr:nvSpPr>
      <cdr:spPr>
        <a:xfrm xmlns:a="http://schemas.openxmlformats.org/drawingml/2006/main">
          <a:off x="3679825" y="889000"/>
          <a:ext cx="5238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b="1">
              <a:latin typeface="Times New Roman" pitchFamily="18" charset="0"/>
              <a:cs typeface="Times New Roman" pitchFamily="18" charset="0"/>
            </a:rPr>
            <a:t>(311)</a:t>
          </a:r>
        </a:p>
      </cdr:txBody>
    </cdr:sp>
  </cdr:relSizeAnchor>
  <cdr:relSizeAnchor xmlns:cdr="http://schemas.openxmlformats.org/drawingml/2006/chartDrawing">
    <cdr:from>
      <cdr:x>0.71933</cdr:x>
      <cdr:y>0.31597</cdr:y>
    </cdr:from>
    <cdr:to>
      <cdr:x>0.81481</cdr:x>
      <cdr:y>0.40451</cdr:y>
    </cdr:to>
    <cdr:sp macro="" textlink="">
      <cdr:nvSpPr>
        <cdr:cNvPr id="29" name="Text Box 1"/>
        <cdr:cNvSpPr txBox="1"/>
      </cdr:nvSpPr>
      <cdr:spPr>
        <a:xfrm xmlns:a="http://schemas.openxmlformats.org/drawingml/2006/main">
          <a:off x="3946525" y="1155700"/>
          <a:ext cx="5238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latin typeface="Times New Roman" pitchFamily="18" charset="0"/>
              <a:cs typeface="Times New Roman" pitchFamily="18" charset="0"/>
            </a:rPr>
            <a:t>(222)</a:t>
          </a:r>
        </a:p>
      </cdr:txBody>
    </cdr:sp>
  </cdr:relSizeAnchor>
</c:userShapes>
</file>

<file path=word/drawings/drawing2.xml><?xml version="1.0" encoding="utf-8"?>
<c:userShapes xmlns:c="http://schemas.openxmlformats.org/drawingml/2006/chart">
  <cdr:relSizeAnchor xmlns:cdr="http://schemas.openxmlformats.org/drawingml/2006/chartDrawing">
    <cdr:from>
      <cdr:x>0.1976</cdr:x>
      <cdr:y>0</cdr:y>
    </cdr:from>
    <cdr:to>
      <cdr:x>0.40638</cdr:x>
      <cdr:y>0.22979</cdr:y>
    </cdr:to>
    <cdr:sp macro="" textlink="">
      <cdr:nvSpPr>
        <cdr:cNvPr id="6" name="TextBox 5"/>
        <cdr:cNvSpPr txBox="1"/>
      </cdr:nvSpPr>
      <cdr:spPr>
        <a:xfrm xmlns:a="http://schemas.openxmlformats.org/drawingml/2006/main">
          <a:off x="903405" y="0"/>
          <a:ext cx="954578" cy="5252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Peak</a:t>
          </a:r>
          <a:r>
            <a:rPr lang="en-US" sz="1000" b="1" baseline="0">
              <a:latin typeface="Times New Roman" pitchFamily="18" charset="0"/>
              <a:cs typeface="Times New Roman" pitchFamily="18" charset="0"/>
            </a:rPr>
            <a:t> 1 </a:t>
          </a:r>
        </a:p>
        <a:p xmlns:a="http://schemas.openxmlformats.org/drawingml/2006/main">
          <a:r>
            <a:rPr lang="en-US" sz="1000" baseline="0">
              <a:latin typeface="Times New Roman" pitchFamily="18" charset="0"/>
              <a:cs typeface="Times New Roman" pitchFamily="18" charset="0"/>
            </a:rPr>
            <a:t>T &lt; 100 °C</a:t>
          </a:r>
          <a:endParaRPr lang="en-US" sz="1000">
            <a:latin typeface="Times New Roman" pitchFamily="18" charset="0"/>
            <a:cs typeface="Times New Roman" pitchFamily="18" charset="0"/>
          </a:endParaRPr>
        </a:p>
      </cdr:txBody>
    </cdr:sp>
  </cdr:relSizeAnchor>
  <cdr:relSizeAnchor xmlns:cdr="http://schemas.openxmlformats.org/drawingml/2006/chartDrawing">
    <cdr:from>
      <cdr:x>0.3056</cdr:x>
      <cdr:y>0.1774</cdr:y>
    </cdr:from>
    <cdr:to>
      <cdr:x>0.65794</cdr:x>
      <cdr:y>0.46102</cdr:y>
    </cdr:to>
    <cdr:sp macro="" textlink="">
      <cdr:nvSpPr>
        <cdr:cNvPr id="20" name="TextBox 1"/>
        <cdr:cNvSpPr txBox="1"/>
      </cdr:nvSpPr>
      <cdr:spPr>
        <a:xfrm xmlns:a="http://schemas.openxmlformats.org/drawingml/2006/main">
          <a:off x="1889124" y="498475"/>
          <a:ext cx="2178051" cy="7969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itchFamily="18" charset="0"/>
              <a:cs typeface="Times New Roman" pitchFamily="18" charset="0"/>
            </a:rPr>
            <a:t>Peak</a:t>
          </a:r>
          <a:r>
            <a:rPr lang="en-US" sz="1000" b="1" baseline="0">
              <a:latin typeface="Times New Roman" pitchFamily="18" charset="0"/>
              <a:cs typeface="Times New Roman" pitchFamily="18" charset="0"/>
            </a:rPr>
            <a:t> 2 </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aseline="0">
              <a:latin typeface="Times New Roman" pitchFamily="18" charset="0"/>
              <a:cs typeface="Times New Roman" pitchFamily="18" charset="0"/>
            </a:rPr>
            <a:t>200 &gt; T &gt; 350 °C</a:t>
          </a:r>
          <a:endParaRPr lang="en-US" sz="1000">
            <a:latin typeface="Times New Roman" pitchFamily="18" charset="0"/>
            <a:cs typeface="Times New Roman" pitchFamily="18" charset="0"/>
          </a:endParaRPr>
        </a:p>
      </cdr:txBody>
    </cdr:sp>
  </cdr:relSizeAnchor>
  <cdr:relSizeAnchor xmlns:cdr="http://schemas.openxmlformats.org/drawingml/2006/chartDrawing">
    <cdr:from>
      <cdr:x>0.44227</cdr:x>
      <cdr:y>0.31535</cdr:y>
    </cdr:from>
    <cdr:to>
      <cdr:x>0.79461</cdr:x>
      <cdr:y>0.59897</cdr:y>
    </cdr:to>
    <cdr:sp macro="" textlink="">
      <cdr:nvSpPr>
        <cdr:cNvPr id="21" name="TextBox 1"/>
        <cdr:cNvSpPr txBox="1"/>
      </cdr:nvSpPr>
      <cdr:spPr>
        <a:xfrm xmlns:a="http://schemas.openxmlformats.org/drawingml/2006/main">
          <a:off x="2022073" y="778562"/>
          <a:ext cx="1610899" cy="700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itchFamily="18" charset="0"/>
              <a:cs typeface="Times New Roman" pitchFamily="18" charset="0"/>
            </a:rPr>
            <a:t>Peak</a:t>
          </a:r>
          <a:r>
            <a:rPr lang="en-US" sz="1000" b="1" baseline="0">
              <a:latin typeface="Times New Roman" pitchFamily="18" charset="0"/>
              <a:cs typeface="Times New Roman" pitchFamily="18" charset="0"/>
            </a:rPr>
            <a:t> 3 </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aseline="0">
              <a:latin typeface="Times New Roman" pitchFamily="18" charset="0"/>
              <a:cs typeface="Times New Roman" pitchFamily="18" charset="0"/>
            </a:rPr>
            <a:t>450</a:t>
          </a:r>
          <a:r>
            <a:rPr lang="en-US" sz="1000" baseline="0">
              <a:effectLst/>
              <a:latin typeface="Times New Roman" pitchFamily="18" charset="0"/>
              <a:ea typeface="+mn-ea"/>
              <a:cs typeface="Times New Roman" pitchFamily="18" charset="0"/>
            </a:rPr>
            <a:t> </a:t>
          </a:r>
          <a:r>
            <a:rPr lang="en-US" sz="1000" baseline="0">
              <a:latin typeface="Times New Roman" pitchFamily="18" charset="0"/>
              <a:cs typeface="Times New Roman" pitchFamily="18" charset="0"/>
            </a:rPr>
            <a:t>&gt; T &gt; 700 °C</a:t>
          </a:r>
          <a:endParaRPr lang="en-US" sz="1000">
            <a:latin typeface="Times New Roman" pitchFamily="18" charset="0"/>
            <a:cs typeface="Times New Roman" pitchFamily="18" charset="0"/>
          </a:endParaRPr>
        </a:p>
      </cdr:txBody>
    </cdr:sp>
  </cdr:relSizeAnchor>
  <cdr:relSizeAnchor xmlns:cdr="http://schemas.openxmlformats.org/drawingml/2006/chartDrawing">
    <cdr:from>
      <cdr:x>0.70638</cdr:x>
      <cdr:y>0.38545</cdr:y>
    </cdr:from>
    <cdr:to>
      <cdr:x>1</cdr:x>
      <cdr:y>0.66906</cdr:y>
    </cdr:to>
    <cdr:sp macro="" textlink="">
      <cdr:nvSpPr>
        <cdr:cNvPr id="22" name="TextBox 1"/>
        <cdr:cNvSpPr txBox="1"/>
      </cdr:nvSpPr>
      <cdr:spPr>
        <a:xfrm xmlns:a="http://schemas.openxmlformats.org/drawingml/2006/main">
          <a:off x="3229583" y="881146"/>
          <a:ext cx="1342417" cy="6483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itchFamily="18" charset="0"/>
              <a:cs typeface="Times New Roman" pitchFamily="18" charset="0"/>
            </a:rPr>
            <a:t>Peak</a:t>
          </a:r>
          <a:r>
            <a:rPr lang="en-US" sz="1000" b="1" baseline="0">
              <a:latin typeface="Times New Roman" pitchFamily="18" charset="0"/>
              <a:cs typeface="Times New Roman" pitchFamily="18" charset="0"/>
            </a:rPr>
            <a:t> 4</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aseline="0">
              <a:latin typeface="Times New Roman" pitchFamily="18" charset="0"/>
              <a:cs typeface="Times New Roman" pitchFamily="18" charset="0"/>
            </a:rPr>
            <a:t>900</a:t>
          </a:r>
          <a:r>
            <a:rPr lang="en-US" sz="1000" baseline="0">
              <a:effectLst/>
              <a:latin typeface="Times New Roman" pitchFamily="18" charset="0"/>
              <a:ea typeface="+mn-ea"/>
              <a:cs typeface="Times New Roman" pitchFamily="18" charset="0"/>
            </a:rPr>
            <a:t> </a:t>
          </a:r>
          <a:r>
            <a:rPr lang="en-US" sz="1000" baseline="0">
              <a:latin typeface="Times New Roman" pitchFamily="18" charset="0"/>
              <a:cs typeface="Times New Roman" pitchFamily="18" charset="0"/>
            </a:rPr>
            <a:t>&gt; T &gt; 1100 °C</a:t>
          </a:r>
          <a:endParaRPr lang="en-US" sz="10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0.11394</cdr:x>
      <cdr:y>0.73073</cdr:y>
    </cdr:from>
    <cdr:to>
      <cdr:x>0.29763</cdr:x>
      <cdr:y>0.91926</cdr:y>
    </cdr:to>
    <cdr:sp macro="" textlink="">
      <cdr:nvSpPr>
        <cdr:cNvPr id="2" name="TextBox 5"/>
        <cdr:cNvSpPr txBox="1"/>
      </cdr:nvSpPr>
      <cdr:spPr>
        <a:xfrm xmlns:a="http://schemas.openxmlformats.org/drawingml/2006/main">
          <a:off x="520944" y="1670443"/>
          <a:ext cx="839831" cy="4309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Peak</a:t>
          </a:r>
          <a:r>
            <a:rPr lang="en-US" sz="1000" baseline="0">
              <a:latin typeface="Times New Roman" pitchFamily="18" charset="0"/>
              <a:cs typeface="Times New Roman" pitchFamily="18" charset="0"/>
            </a:rPr>
            <a:t> 1</a:t>
          </a:r>
          <a:endParaRPr lang="en-US" sz="1000">
            <a:latin typeface="Times New Roman" pitchFamily="18" charset="0"/>
            <a:cs typeface="Times New Roman" pitchFamily="18" charset="0"/>
          </a:endParaRPr>
        </a:p>
      </cdr:txBody>
    </cdr:sp>
  </cdr:relSizeAnchor>
  <cdr:relSizeAnchor xmlns:cdr="http://schemas.openxmlformats.org/drawingml/2006/chartDrawing">
    <cdr:from>
      <cdr:x>0.17346</cdr:x>
      <cdr:y>0.7467</cdr:y>
    </cdr:from>
    <cdr:to>
      <cdr:x>0.35715</cdr:x>
      <cdr:y>0.93523</cdr:y>
    </cdr:to>
    <cdr:sp macro="" textlink="">
      <cdr:nvSpPr>
        <cdr:cNvPr id="3" name="TextBox 5"/>
        <cdr:cNvSpPr txBox="1"/>
      </cdr:nvSpPr>
      <cdr:spPr>
        <a:xfrm xmlns:a="http://schemas.openxmlformats.org/drawingml/2006/main">
          <a:off x="793055" y="2048354"/>
          <a:ext cx="839856" cy="517159"/>
        </a:xfrm>
        <a:prstGeom xmlns:a="http://schemas.openxmlformats.org/drawingml/2006/main" prst="rect">
          <a:avLst/>
        </a:prstGeom>
      </cdr:spPr>
    </cdr:sp>
  </cdr:relSizeAnchor>
  <cdr:relSizeAnchor xmlns:cdr="http://schemas.openxmlformats.org/drawingml/2006/chartDrawing">
    <cdr:from>
      <cdr:x>0.17346</cdr:x>
      <cdr:y>0.7467</cdr:y>
    </cdr:from>
    <cdr:to>
      <cdr:x>0.35715</cdr:x>
      <cdr:y>0.93523</cdr:y>
    </cdr:to>
    <cdr:sp macro="" textlink="">
      <cdr:nvSpPr>
        <cdr:cNvPr id="4" name="TextBox 5"/>
        <cdr:cNvSpPr txBox="1"/>
      </cdr:nvSpPr>
      <cdr:spPr>
        <a:xfrm xmlns:a="http://schemas.openxmlformats.org/drawingml/2006/main">
          <a:off x="793055" y="2048354"/>
          <a:ext cx="839856" cy="517159"/>
        </a:xfrm>
        <a:prstGeom xmlns:a="http://schemas.openxmlformats.org/drawingml/2006/main" prst="rect">
          <a:avLst/>
        </a:prstGeom>
      </cdr:spPr>
    </cdr:sp>
  </cdr:relSizeAnchor>
  <cdr:relSizeAnchor xmlns:cdr="http://schemas.openxmlformats.org/drawingml/2006/chartDrawing">
    <cdr:from>
      <cdr:x>0.7715</cdr:x>
      <cdr:y>0.26406</cdr:y>
    </cdr:from>
    <cdr:to>
      <cdr:x>0.95519</cdr:x>
      <cdr:y>0.45259</cdr:y>
    </cdr:to>
    <cdr:sp macro="" textlink="">
      <cdr:nvSpPr>
        <cdr:cNvPr id="5" name="TextBox 5"/>
        <cdr:cNvSpPr txBox="1"/>
      </cdr:nvSpPr>
      <cdr:spPr>
        <a:xfrm xmlns:a="http://schemas.openxmlformats.org/drawingml/2006/main">
          <a:off x="3527295" y="603641"/>
          <a:ext cx="839831" cy="4309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Peak</a:t>
          </a:r>
          <a:r>
            <a:rPr lang="en-US" sz="1000" baseline="0">
              <a:latin typeface="Times New Roman" pitchFamily="18" charset="0"/>
              <a:cs typeface="Times New Roman" pitchFamily="18" charset="0"/>
            </a:rPr>
            <a:t> 4</a:t>
          </a:r>
          <a:endParaRPr lang="en-US" sz="1000">
            <a:latin typeface="Times New Roman" pitchFamily="18" charset="0"/>
            <a:cs typeface="Times New Roman" pitchFamily="18" charset="0"/>
          </a:endParaRPr>
        </a:p>
      </cdr:txBody>
    </cdr:sp>
  </cdr:relSizeAnchor>
  <cdr:relSizeAnchor xmlns:cdr="http://schemas.openxmlformats.org/drawingml/2006/chartDrawing">
    <cdr:from>
      <cdr:x>0.38884</cdr:x>
      <cdr:y>0.41592</cdr:y>
    </cdr:from>
    <cdr:to>
      <cdr:x>0.57254</cdr:x>
      <cdr:y>0.60444</cdr:y>
    </cdr:to>
    <cdr:sp macro="" textlink="">
      <cdr:nvSpPr>
        <cdr:cNvPr id="6" name="TextBox 5"/>
        <cdr:cNvSpPr txBox="1"/>
      </cdr:nvSpPr>
      <cdr:spPr>
        <a:xfrm xmlns:a="http://schemas.openxmlformats.org/drawingml/2006/main">
          <a:off x="1777759" y="950788"/>
          <a:ext cx="839876" cy="4309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Peak 3</a:t>
          </a:r>
        </a:p>
      </cdr:txBody>
    </cdr:sp>
  </cdr:relSizeAnchor>
  <cdr:relSizeAnchor xmlns:cdr="http://schemas.openxmlformats.org/drawingml/2006/chartDrawing">
    <cdr:from>
      <cdr:x>0.25203</cdr:x>
      <cdr:y>0.67379</cdr:y>
    </cdr:from>
    <cdr:to>
      <cdr:x>0.43572</cdr:x>
      <cdr:y>0.86231</cdr:y>
    </cdr:to>
    <cdr:sp macro="" textlink="">
      <cdr:nvSpPr>
        <cdr:cNvPr id="7" name="TextBox 5"/>
        <cdr:cNvSpPr txBox="1"/>
      </cdr:nvSpPr>
      <cdr:spPr>
        <a:xfrm xmlns:a="http://schemas.openxmlformats.org/drawingml/2006/main">
          <a:off x="1152294" y="1540284"/>
          <a:ext cx="839831" cy="4309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Peak 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0699-DCB0-4A82-908B-8D0BC6CB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4063</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2014-11-25T04:48:00Z</cp:lastPrinted>
  <dcterms:created xsi:type="dcterms:W3CDTF">2014-11-25T04:30:00Z</dcterms:created>
  <dcterms:modified xsi:type="dcterms:W3CDTF">2014-11-25T04:53:00Z</dcterms:modified>
</cp:coreProperties>
</file>