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45B" w:rsidRDefault="003B5303" w:rsidP="001047A5">
      <w:pPr>
        <w:spacing w:after="0" w:line="240" w:lineRule="auto"/>
        <w:jc w:val="center"/>
        <w:rPr>
          <w:rFonts w:ascii="Times New Roman" w:hAnsi="Times New Roman" w:cs="Times New Roman"/>
          <w:b/>
          <w:bCs/>
          <w:color w:val="000000" w:themeColor="text1"/>
          <w:sz w:val="28"/>
          <w:szCs w:val="20"/>
          <w:lang w:val="ms-MY"/>
        </w:rPr>
      </w:pPr>
      <w:r w:rsidRPr="00CE3BD9">
        <w:rPr>
          <w:rFonts w:ascii="Times New Roman" w:hAnsi="Times New Roman" w:cs="Times New Roman"/>
          <w:b/>
          <w:bCs/>
          <w:color w:val="000000" w:themeColor="text1"/>
          <w:sz w:val="28"/>
          <w:szCs w:val="20"/>
          <w:lang w:val="ms-MY"/>
        </w:rPr>
        <w:t>EFFECT OF DIFFERENT HEALING TEMPERATURE ON SOLID STATE SELF-HEALING SYSTEM</w:t>
      </w:r>
    </w:p>
    <w:p w:rsidR="00367BC4" w:rsidRPr="00CE3BD9" w:rsidRDefault="00367BC4" w:rsidP="001047A5">
      <w:pPr>
        <w:spacing w:after="0" w:line="240" w:lineRule="auto"/>
        <w:jc w:val="center"/>
        <w:rPr>
          <w:rFonts w:ascii="Times New Roman" w:hAnsi="Times New Roman" w:cs="Times New Roman"/>
          <w:b/>
          <w:bCs/>
          <w:color w:val="000000" w:themeColor="text1"/>
          <w:sz w:val="28"/>
          <w:szCs w:val="20"/>
          <w:lang w:val="ms-MY"/>
        </w:rPr>
      </w:pPr>
    </w:p>
    <w:p w:rsidR="00747392" w:rsidRPr="00CE3BD9" w:rsidRDefault="006D645B" w:rsidP="001047A5">
      <w:pPr>
        <w:spacing w:line="240" w:lineRule="auto"/>
        <w:jc w:val="center"/>
        <w:rPr>
          <w:rFonts w:ascii="Times New Roman" w:hAnsi="Times New Roman" w:cs="Times New Roman"/>
          <w:bCs/>
          <w:color w:val="000000" w:themeColor="text1"/>
          <w:sz w:val="28"/>
          <w:szCs w:val="20"/>
          <w:lang w:val="ms-MY"/>
        </w:rPr>
      </w:pPr>
      <w:r w:rsidRPr="00CE3BD9">
        <w:rPr>
          <w:rFonts w:ascii="Times New Roman" w:hAnsi="Times New Roman" w:cs="Times New Roman"/>
          <w:bCs/>
          <w:color w:val="000000" w:themeColor="text1"/>
          <w:sz w:val="28"/>
          <w:szCs w:val="20"/>
          <w:lang w:val="ms-MY"/>
        </w:rPr>
        <w:t>(Kesan Suhu Pemulihan Yang Berbeza Terhadap Sistem Swa-Pemulihan Dalam Keadaan Pepejal)</w:t>
      </w:r>
    </w:p>
    <w:p w:rsidR="00A53708" w:rsidRPr="00367BC4" w:rsidRDefault="00747392" w:rsidP="001047A5">
      <w:pPr>
        <w:spacing w:line="240" w:lineRule="auto"/>
        <w:jc w:val="center"/>
        <w:rPr>
          <w:rFonts w:ascii="Times New Roman" w:hAnsi="Times New Roman" w:cs="Times New Roman"/>
          <w:bCs/>
          <w:color w:val="000000" w:themeColor="text1"/>
          <w:sz w:val="20"/>
          <w:szCs w:val="20"/>
          <w:lang w:val="ms-MY"/>
        </w:rPr>
      </w:pPr>
      <w:r w:rsidRPr="00367BC4">
        <w:rPr>
          <w:rFonts w:ascii="Times New Roman" w:hAnsi="Times New Roman" w:cs="Times New Roman"/>
          <w:bCs/>
          <w:color w:val="000000" w:themeColor="text1"/>
          <w:sz w:val="20"/>
          <w:szCs w:val="20"/>
          <w:lang w:val="ms-MY"/>
        </w:rPr>
        <w:t>S. M. M</w:t>
      </w:r>
      <w:r w:rsidR="003B5303" w:rsidRPr="00367BC4">
        <w:rPr>
          <w:rFonts w:ascii="Times New Roman" w:hAnsi="Times New Roman" w:cs="Times New Roman"/>
          <w:bCs/>
          <w:color w:val="000000" w:themeColor="text1"/>
          <w:sz w:val="20"/>
          <w:szCs w:val="20"/>
          <w:lang w:val="ms-MY"/>
        </w:rPr>
        <w:t>akenan</w:t>
      </w:r>
      <w:r w:rsidRPr="00367BC4">
        <w:rPr>
          <w:rFonts w:ascii="Times New Roman" w:hAnsi="Times New Roman" w:cs="Times New Roman"/>
          <w:bCs/>
          <w:color w:val="000000" w:themeColor="text1"/>
          <w:sz w:val="20"/>
          <w:szCs w:val="20"/>
          <w:lang w:val="ms-MY"/>
        </w:rPr>
        <w:t xml:space="preserve">, </w:t>
      </w:r>
      <w:r w:rsidR="00042EBF" w:rsidRPr="00367BC4">
        <w:rPr>
          <w:rFonts w:ascii="Times New Roman" w:hAnsi="Times New Roman" w:cs="Times New Roman"/>
          <w:bCs/>
          <w:color w:val="000000" w:themeColor="text1"/>
          <w:sz w:val="20"/>
          <w:szCs w:val="20"/>
          <w:lang w:val="ms-MY"/>
        </w:rPr>
        <w:t>N. N. M</w:t>
      </w:r>
      <w:r w:rsidR="003B5303" w:rsidRPr="00367BC4">
        <w:rPr>
          <w:rFonts w:ascii="Times New Roman" w:hAnsi="Times New Roman" w:cs="Times New Roman"/>
          <w:bCs/>
          <w:color w:val="000000" w:themeColor="text1"/>
          <w:sz w:val="20"/>
          <w:szCs w:val="20"/>
          <w:lang w:val="ms-MY"/>
        </w:rPr>
        <w:t>uhamad</w:t>
      </w:r>
      <w:r w:rsidR="00042EBF" w:rsidRPr="00367BC4">
        <w:rPr>
          <w:rFonts w:ascii="Times New Roman" w:hAnsi="Times New Roman" w:cs="Times New Roman"/>
          <w:bCs/>
          <w:color w:val="000000" w:themeColor="text1"/>
          <w:sz w:val="20"/>
          <w:szCs w:val="20"/>
          <w:lang w:val="ms-MY"/>
        </w:rPr>
        <w:t xml:space="preserve">, </w:t>
      </w:r>
      <w:r w:rsidR="00E75F0A" w:rsidRPr="00367BC4">
        <w:rPr>
          <w:rFonts w:ascii="Times New Roman" w:hAnsi="Times New Roman" w:cs="Times New Roman"/>
          <w:bCs/>
          <w:color w:val="000000" w:themeColor="text1"/>
          <w:sz w:val="20"/>
          <w:szCs w:val="20"/>
          <w:lang w:val="ms-MY"/>
        </w:rPr>
        <w:t xml:space="preserve">M. J. </w:t>
      </w:r>
      <w:r w:rsidR="003B5303" w:rsidRPr="00367BC4">
        <w:rPr>
          <w:rFonts w:ascii="Times New Roman" w:hAnsi="Times New Roman" w:cs="Times New Roman"/>
          <w:bCs/>
          <w:color w:val="000000" w:themeColor="text1"/>
          <w:sz w:val="20"/>
          <w:szCs w:val="20"/>
          <w:lang w:val="ms-MY"/>
        </w:rPr>
        <w:t>Mohd Suzeren</w:t>
      </w:r>
      <w:r w:rsidR="00367BC4">
        <w:rPr>
          <w:rFonts w:ascii="Times New Roman" w:hAnsi="Times New Roman" w:cs="Times New Roman"/>
          <w:bCs/>
          <w:color w:val="000000" w:themeColor="text1"/>
          <w:sz w:val="20"/>
          <w:szCs w:val="20"/>
          <w:lang w:val="ms-MY"/>
        </w:rPr>
        <w:t>*</w:t>
      </w:r>
      <w:r w:rsidR="00026AE1" w:rsidRPr="00367BC4">
        <w:rPr>
          <w:rFonts w:ascii="Times New Roman" w:hAnsi="Times New Roman" w:cs="Times New Roman"/>
          <w:bCs/>
          <w:color w:val="000000" w:themeColor="text1"/>
          <w:sz w:val="20"/>
          <w:szCs w:val="20"/>
          <w:lang w:val="ms-MY"/>
        </w:rPr>
        <w:t>, S. S</w:t>
      </w:r>
      <w:r w:rsidR="003B5303" w:rsidRPr="00367BC4">
        <w:rPr>
          <w:rFonts w:ascii="Times New Roman" w:hAnsi="Times New Roman" w:cs="Times New Roman"/>
          <w:bCs/>
          <w:color w:val="000000" w:themeColor="text1"/>
          <w:sz w:val="20"/>
          <w:szCs w:val="20"/>
          <w:lang w:val="ms-MY"/>
        </w:rPr>
        <w:t>alihan</w:t>
      </w:r>
      <w:r w:rsidR="00573E40" w:rsidRPr="00367BC4">
        <w:rPr>
          <w:rFonts w:ascii="Times New Roman" w:hAnsi="Times New Roman" w:cs="Times New Roman"/>
          <w:bCs/>
          <w:color w:val="000000" w:themeColor="text1"/>
          <w:sz w:val="20"/>
          <w:szCs w:val="20"/>
          <w:lang w:val="ms-MY"/>
        </w:rPr>
        <w:t xml:space="preserve">, </w:t>
      </w:r>
      <w:r w:rsidRPr="00367BC4">
        <w:rPr>
          <w:rFonts w:ascii="Times New Roman" w:hAnsi="Times New Roman" w:cs="Times New Roman"/>
          <w:bCs/>
          <w:color w:val="000000" w:themeColor="text1"/>
          <w:sz w:val="20"/>
          <w:szCs w:val="20"/>
          <w:lang w:val="ms-MY"/>
        </w:rPr>
        <w:t>M.A.S. M</w:t>
      </w:r>
      <w:r w:rsidR="003B5303" w:rsidRPr="00367BC4">
        <w:rPr>
          <w:rFonts w:ascii="Times New Roman" w:hAnsi="Times New Roman" w:cs="Times New Roman"/>
          <w:bCs/>
          <w:color w:val="000000" w:themeColor="text1"/>
          <w:sz w:val="20"/>
          <w:szCs w:val="20"/>
          <w:lang w:val="ms-MY"/>
        </w:rPr>
        <w:t>at</w:t>
      </w:r>
      <w:r w:rsidRPr="00367BC4">
        <w:rPr>
          <w:rFonts w:ascii="Times New Roman" w:hAnsi="Times New Roman" w:cs="Times New Roman"/>
          <w:bCs/>
          <w:color w:val="000000" w:themeColor="text1"/>
          <w:sz w:val="20"/>
          <w:szCs w:val="20"/>
          <w:lang w:val="ms-MY"/>
        </w:rPr>
        <w:t xml:space="preserve"> L</w:t>
      </w:r>
      <w:r w:rsidR="003B5303" w:rsidRPr="00367BC4">
        <w:rPr>
          <w:rFonts w:ascii="Times New Roman" w:hAnsi="Times New Roman" w:cs="Times New Roman"/>
          <w:bCs/>
          <w:color w:val="000000" w:themeColor="text1"/>
          <w:sz w:val="20"/>
          <w:szCs w:val="20"/>
          <w:lang w:val="ms-MY"/>
        </w:rPr>
        <w:t>azim</w:t>
      </w:r>
    </w:p>
    <w:p w:rsidR="003B5303" w:rsidRPr="00CE3BD9" w:rsidRDefault="003B5303" w:rsidP="00CE3BD9">
      <w:pPr>
        <w:spacing w:after="0" w:line="240" w:lineRule="auto"/>
        <w:jc w:val="center"/>
        <w:outlineLvl w:val="0"/>
        <w:rPr>
          <w:rFonts w:ascii="Times New Roman" w:hAnsi="Times New Roman" w:cs="Times New Roman"/>
          <w:i/>
          <w:sz w:val="18"/>
          <w:szCs w:val="20"/>
        </w:rPr>
      </w:pPr>
      <w:r w:rsidRPr="00CE3BD9">
        <w:rPr>
          <w:rFonts w:ascii="Times New Roman" w:hAnsi="Times New Roman" w:cs="Times New Roman"/>
          <w:i/>
          <w:sz w:val="18"/>
          <w:szCs w:val="20"/>
        </w:rPr>
        <w:t>School of Chemical Science and Food Technology, Faculty of Science and Technology</w:t>
      </w:r>
    </w:p>
    <w:p w:rsidR="003B5303" w:rsidRDefault="003B5303" w:rsidP="00CE3BD9">
      <w:pPr>
        <w:spacing w:after="0" w:line="240" w:lineRule="auto"/>
        <w:jc w:val="center"/>
        <w:outlineLvl w:val="0"/>
        <w:rPr>
          <w:rFonts w:ascii="Times New Roman" w:hAnsi="Times New Roman" w:cs="Times New Roman"/>
          <w:i/>
          <w:sz w:val="18"/>
          <w:szCs w:val="20"/>
        </w:rPr>
      </w:pPr>
      <w:proofErr w:type="spellStart"/>
      <w:r w:rsidRPr="00CE3BD9">
        <w:rPr>
          <w:rFonts w:ascii="Times New Roman" w:hAnsi="Times New Roman" w:cs="Times New Roman"/>
          <w:i/>
          <w:sz w:val="18"/>
          <w:szCs w:val="20"/>
        </w:rPr>
        <w:t>Universiti</w:t>
      </w:r>
      <w:proofErr w:type="spellEnd"/>
      <w:r w:rsidRPr="00CE3BD9">
        <w:rPr>
          <w:rFonts w:ascii="Times New Roman" w:hAnsi="Times New Roman" w:cs="Times New Roman"/>
          <w:i/>
          <w:sz w:val="18"/>
          <w:szCs w:val="20"/>
        </w:rPr>
        <w:t xml:space="preserve"> </w:t>
      </w:r>
      <w:proofErr w:type="spellStart"/>
      <w:r w:rsidRPr="00CE3BD9">
        <w:rPr>
          <w:rFonts w:ascii="Times New Roman" w:hAnsi="Times New Roman" w:cs="Times New Roman"/>
          <w:i/>
          <w:sz w:val="18"/>
          <w:szCs w:val="20"/>
        </w:rPr>
        <w:t>Kebangsaan</w:t>
      </w:r>
      <w:proofErr w:type="spellEnd"/>
      <w:r w:rsidRPr="00CE3BD9">
        <w:rPr>
          <w:rFonts w:ascii="Times New Roman" w:hAnsi="Times New Roman" w:cs="Times New Roman"/>
          <w:i/>
          <w:sz w:val="18"/>
          <w:szCs w:val="20"/>
        </w:rPr>
        <w:t xml:space="preserve"> Malaysia, 43600 </w:t>
      </w:r>
      <w:proofErr w:type="spellStart"/>
      <w:r w:rsidRPr="00CE3BD9">
        <w:rPr>
          <w:rFonts w:ascii="Times New Roman" w:hAnsi="Times New Roman" w:cs="Times New Roman"/>
          <w:i/>
          <w:sz w:val="18"/>
          <w:szCs w:val="20"/>
        </w:rPr>
        <w:t>Bangi</w:t>
      </w:r>
      <w:proofErr w:type="spellEnd"/>
    </w:p>
    <w:p w:rsidR="00CE3BD9" w:rsidRPr="00CE3BD9" w:rsidRDefault="00CE3BD9" w:rsidP="00CE3BD9">
      <w:pPr>
        <w:spacing w:after="0" w:line="240" w:lineRule="auto"/>
        <w:jc w:val="center"/>
        <w:outlineLvl w:val="0"/>
        <w:rPr>
          <w:rFonts w:ascii="Times New Roman" w:hAnsi="Times New Roman" w:cs="Times New Roman"/>
          <w:i/>
          <w:sz w:val="16"/>
          <w:szCs w:val="20"/>
        </w:rPr>
      </w:pPr>
    </w:p>
    <w:p w:rsidR="006D645B" w:rsidRPr="00367BC4" w:rsidRDefault="006D645B" w:rsidP="001047A5">
      <w:pPr>
        <w:spacing w:after="0" w:line="240" w:lineRule="auto"/>
        <w:jc w:val="center"/>
        <w:rPr>
          <w:rFonts w:ascii="Times New Roman" w:hAnsi="Times New Roman" w:cs="Times New Roman"/>
          <w:i/>
          <w:iCs/>
          <w:color w:val="000000" w:themeColor="text1"/>
          <w:sz w:val="18"/>
          <w:szCs w:val="20"/>
          <w:lang w:val="ms-MY"/>
        </w:rPr>
      </w:pPr>
      <w:r w:rsidRPr="00367BC4">
        <w:rPr>
          <w:rFonts w:ascii="Times New Roman" w:hAnsi="Times New Roman" w:cs="Times New Roman"/>
          <w:i/>
          <w:iCs/>
          <w:color w:val="000000" w:themeColor="text1"/>
          <w:sz w:val="18"/>
          <w:szCs w:val="20"/>
          <w:lang w:val="ms-MY"/>
        </w:rPr>
        <w:t xml:space="preserve">*Corresponding author: </w:t>
      </w:r>
      <w:r w:rsidR="001047A5" w:rsidRPr="00367BC4">
        <w:rPr>
          <w:rFonts w:ascii="Times New Roman" w:hAnsi="Times New Roman" w:cs="Times New Roman"/>
          <w:i/>
          <w:iCs/>
          <w:color w:val="000000" w:themeColor="text1"/>
          <w:sz w:val="18"/>
          <w:szCs w:val="20"/>
          <w:lang w:val="ms-MY"/>
        </w:rPr>
        <w:t>suzeren@ukm.edu.my</w:t>
      </w:r>
    </w:p>
    <w:p w:rsidR="006D645B" w:rsidRPr="001047A5" w:rsidRDefault="006D645B" w:rsidP="001047A5">
      <w:pPr>
        <w:spacing w:after="0" w:line="240" w:lineRule="auto"/>
        <w:jc w:val="both"/>
        <w:rPr>
          <w:rFonts w:ascii="Times New Roman" w:hAnsi="Times New Roman" w:cs="Times New Roman"/>
          <w:iCs/>
          <w:color w:val="000000" w:themeColor="text1"/>
          <w:sz w:val="20"/>
          <w:szCs w:val="20"/>
          <w:lang w:val="ms-MY"/>
        </w:rPr>
      </w:pPr>
    </w:p>
    <w:p w:rsidR="00747392" w:rsidRPr="00367BC4" w:rsidRDefault="003B5303" w:rsidP="00367BC4">
      <w:pPr>
        <w:spacing w:after="0" w:line="240" w:lineRule="auto"/>
        <w:jc w:val="center"/>
        <w:rPr>
          <w:rFonts w:ascii="Times New Roman" w:hAnsi="Times New Roman" w:cs="Times New Roman"/>
          <w:b/>
          <w:bCs/>
          <w:color w:val="000000" w:themeColor="text1"/>
          <w:sz w:val="18"/>
          <w:szCs w:val="18"/>
          <w:lang w:val="ms-MY"/>
        </w:rPr>
      </w:pPr>
      <w:r w:rsidRPr="00367BC4">
        <w:rPr>
          <w:rFonts w:ascii="Times New Roman" w:hAnsi="Times New Roman" w:cs="Times New Roman"/>
          <w:b/>
          <w:bCs/>
          <w:color w:val="000000" w:themeColor="text1"/>
          <w:sz w:val="18"/>
          <w:szCs w:val="18"/>
          <w:lang w:val="ms-MY"/>
        </w:rPr>
        <w:t>Abstract</w:t>
      </w:r>
    </w:p>
    <w:p w:rsidR="006D645B" w:rsidRPr="00367BC4" w:rsidRDefault="006D645B" w:rsidP="00367BC4">
      <w:pPr>
        <w:spacing w:after="0" w:line="240" w:lineRule="auto"/>
        <w:jc w:val="both"/>
        <w:rPr>
          <w:rFonts w:ascii="Times New Roman" w:hAnsi="Times New Roman" w:cs="Times New Roman"/>
          <w:color w:val="000000" w:themeColor="text1"/>
          <w:sz w:val="18"/>
          <w:szCs w:val="18"/>
          <w:lang w:val="ms-MY"/>
        </w:rPr>
      </w:pPr>
      <w:r w:rsidRPr="00367BC4">
        <w:rPr>
          <w:rFonts w:ascii="Times New Roman" w:hAnsi="Times New Roman" w:cs="Times New Roman"/>
          <w:color w:val="000000" w:themeColor="text1"/>
          <w:sz w:val="18"/>
          <w:szCs w:val="18"/>
          <w:lang w:val="ms-MY"/>
        </w:rPr>
        <w:t>The aim of this study is to identify the effect of using various healing temperatures ranging from 120</w:t>
      </w:r>
      <w:r w:rsidRPr="00367BC4">
        <w:rPr>
          <w:rFonts w:ascii="Times New Roman" w:hAnsi="Times New Roman" w:cs="Times New Roman"/>
          <w:color w:val="000000" w:themeColor="text1"/>
          <w:sz w:val="18"/>
          <w:szCs w:val="18"/>
          <w:vertAlign w:val="superscript"/>
          <w:lang w:val="ms-MY"/>
        </w:rPr>
        <w:t>o</w:t>
      </w:r>
      <w:r w:rsidRPr="00367BC4">
        <w:rPr>
          <w:rFonts w:ascii="Times New Roman" w:hAnsi="Times New Roman" w:cs="Times New Roman"/>
          <w:color w:val="000000" w:themeColor="text1"/>
          <w:sz w:val="18"/>
          <w:szCs w:val="18"/>
          <w:lang w:val="ms-MY"/>
        </w:rPr>
        <w:t>C to 180</w:t>
      </w:r>
      <w:r w:rsidRPr="00367BC4">
        <w:rPr>
          <w:rFonts w:ascii="Times New Roman" w:hAnsi="Times New Roman" w:cs="Times New Roman"/>
          <w:color w:val="000000" w:themeColor="text1"/>
          <w:sz w:val="18"/>
          <w:szCs w:val="18"/>
          <w:vertAlign w:val="superscript"/>
          <w:lang w:val="ms-MY"/>
        </w:rPr>
        <w:t>o</w:t>
      </w:r>
      <w:r w:rsidRPr="00367BC4">
        <w:rPr>
          <w:rFonts w:ascii="Times New Roman" w:hAnsi="Times New Roman" w:cs="Times New Roman"/>
          <w:color w:val="000000" w:themeColor="text1"/>
          <w:sz w:val="18"/>
          <w:szCs w:val="18"/>
          <w:lang w:val="ms-MY"/>
        </w:rPr>
        <w:t>C with temperature interval of 10</w:t>
      </w:r>
      <w:r w:rsidRPr="00367BC4">
        <w:rPr>
          <w:rFonts w:ascii="Times New Roman" w:hAnsi="Times New Roman" w:cs="Times New Roman"/>
          <w:color w:val="000000" w:themeColor="text1"/>
          <w:sz w:val="18"/>
          <w:szCs w:val="18"/>
          <w:vertAlign w:val="superscript"/>
          <w:lang w:val="ms-MY"/>
        </w:rPr>
        <w:t>0</w:t>
      </w:r>
      <w:r w:rsidRPr="00367BC4">
        <w:rPr>
          <w:rFonts w:ascii="Times New Roman" w:hAnsi="Times New Roman" w:cs="Times New Roman"/>
          <w:color w:val="000000" w:themeColor="text1"/>
          <w:sz w:val="18"/>
          <w:szCs w:val="18"/>
          <w:lang w:val="ms-MY"/>
        </w:rPr>
        <w:t>C on self-healing resin system containing diglycidyl ether of bisphenol-A (DGEBA), the hardener nadic methyl anhydride (NMA), the catalyst benzylmethylamine (BDMA) and poly(bisphenol-A-co-epichlorohydrin) (PDGEBA) as healing agent. The effects of different healing temperatures on the resin systems were investigated by means of Fourier-transform Infrared Spectrometer (FTIR), Dynamic Mechanical Thermal Analysis (DMTA), and izod test. Optical image of the sample morphology was observed using optical microscope. Healing efﬁciencies (H</w:t>
      </w:r>
      <w:r w:rsidRPr="00367BC4">
        <w:rPr>
          <w:rFonts w:ascii="Times New Roman" w:hAnsi="Times New Roman" w:cs="Times New Roman"/>
          <w:color w:val="000000" w:themeColor="text1"/>
          <w:sz w:val="18"/>
          <w:szCs w:val="18"/>
          <w:vertAlign w:val="subscript"/>
          <w:lang w:val="ms-MY"/>
        </w:rPr>
        <w:t>E</w:t>
      </w:r>
      <w:r w:rsidRPr="00367BC4">
        <w:rPr>
          <w:rFonts w:ascii="Times New Roman" w:hAnsi="Times New Roman" w:cs="Times New Roman"/>
          <w:color w:val="000000" w:themeColor="text1"/>
          <w:sz w:val="18"/>
          <w:szCs w:val="18"/>
          <w:lang w:val="ms-MY"/>
        </w:rPr>
        <w:t>) were evaluated using izod test and the optimum healing temperature of 160</w:t>
      </w:r>
      <w:r w:rsidRPr="00367BC4">
        <w:rPr>
          <w:rFonts w:ascii="Times New Roman" w:hAnsi="Times New Roman" w:cs="Times New Roman"/>
          <w:color w:val="000000" w:themeColor="text1"/>
          <w:sz w:val="18"/>
          <w:szCs w:val="18"/>
          <w:vertAlign w:val="superscript"/>
          <w:lang w:val="ms-MY"/>
        </w:rPr>
        <w:t>o</w:t>
      </w:r>
      <w:r w:rsidRPr="00367BC4">
        <w:rPr>
          <w:rFonts w:ascii="Times New Roman" w:hAnsi="Times New Roman" w:cs="Times New Roman"/>
          <w:color w:val="000000" w:themeColor="text1"/>
          <w:sz w:val="18"/>
          <w:szCs w:val="18"/>
          <w:lang w:val="ms-MY"/>
        </w:rPr>
        <w:t>C was obtained within the third healing cycles with H</w:t>
      </w:r>
      <w:r w:rsidRPr="00367BC4">
        <w:rPr>
          <w:rFonts w:ascii="Times New Roman" w:hAnsi="Times New Roman" w:cs="Times New Roman"/>
          <w:color w:val="000000" w:themeColor="text1"/>
          <w:sz w:val="18"/>
          <w:szCs w:val="18"/>
          <w:vertAlign w:val="subscript"/>
          <w:lang w:val="ms-MY"/>
        </w:rPr>
        <w:t>E</w:t>
      </w:r>
      <w:r w:rsidRPr="00367BC4">
        <w:rPr>
          <w:rFonts w:ascii="Times New Roman" w:hAnsi="Times New Roman" w:cs="Times New Roman"/>
          <w:color w:val="000000" w:themeColor="text1"/>
          <w:sz w:val="18"/>
          <w:szCs w:val="18"/>
          <w:lang w:val="ms-MY"/>
        </w:rPr>
        <w:t xml:space="preserve"> 37%. The results indicate that the healing temperature affected the physical aging and the chemical reaction between the secondary hydroxyl group and carboxyl group occurred at high temperature of ≥180</w:t>
      </w:r>
      <w:r w:rsidRPr="00367BC4">
        <w:rPr>
          <w:rFonts w:ascii="Times New Roman" w:hAnsi="Times New Roman" w:cs="Times New Roman"/>
          <w:color w:val="000000" w:themeColor="text1"/>
          <w:sz w:val="18"/>
          <w:szCs w:val="18"/>
          <w:vertAlign w:val="superscript"/>
          <w:lang w:val="ms-MY"/>
        </w:rPr>
        <w:t>o</w:t>
      </w:r>
      <w:r w:rsidRPr="00367BC4">
        <w:rPr>
          <w:rFonts w:ascii="Times New Roman" w:hAnsi="Times New Roman" w:cs="Times New Roman"/>
          <w:color w:val="000000" w:themeColor="text1"/>
          <w:sz w:val="18"/>
          <w:szCs w:val="18"/>
          <w:lang w:val="ms-MY"/>
        </w:rPr>
        <w:t>C.</w:t>
      </w:r>
    </w:p>
    <w:p w:rsidR="00202A69" w:rsidRPr="00367BC4" w:rsidRDefault="00202A69" w:rsidP="00367BC4">
      <w:pPr>
        <w:spacing w:after="0" w:line="240" w:lineRule="auto"/>
        <w:jc w:val="both"/>
        <w:rPr>
          <w:rFonts w:ascii="Times New Roman" w:hAnsi="Times New Roman" w:cs="Times New Roman"/>
          <w:color w:val="000000" w:themeColor="text1"/>
          <w:sz w:val="18"/>
          <w:szCs w:val="18"/>
          <w:lang w:val="ms-MY"/>
        </w:rPr>
      </w:pPr>
    </w:p>
    <w:p w:rsidR="006D645B" w:rsidRPr="00367BC4" w:rsidRDefault="006D645B" w:rsidP="00367BC4">
      <w:pPr>
        <w:spacing w:line="240" w:lineRule="auto"/>
        <w:jc w:val="both"/>
        <w:rPr>
          <w:rFonts w:ascii="Times New Roman" w:hAnsi="Times New Roman" w:cs="Times New Roman"/>
          <w:iCs/>
          <w:color w:val="000000" w:themeColor="text1"/>
          <w:sz w:val="18"/>
          <w:szCs w:val="18"/>
          <w:lang w:val="ms-MY"/>
        </w:rPr>
      </w:pPr>
      <w:r w:rsidRPr="00367BC4">
        <w:rPr>
          <w:rFonts w:ascii="Times New Roman" w:hAnsi="Times New Roman" w:cs="Times New Roman"/>
          <w:b/>
          <w:bCs/>
          <w:iCs/>
          <w:color w:val="000000" w:themeColor="text1"/>
          <w:sz w:val="18"/>
          <w:szCs w:val="18"/>
          <w:lang w:val="ms-MY"/>
        </w:rPr>
        <w:t>Keywords</w:t>
      </w:r>
      <w:r w:rsidRPr="00367BC4">
        <w:rPr>
          <w:rFonts w:ascii="Times New Roman" w:hAnsi="Times New Roman" w:cs="Times New Roman"/>
          <w:b/>
          <w:iCs/>
          <w:color w:val="000000" w:themeColor="text1"/>
          <w:sz w:val="18"/>
          <w:szCs w:val="18"/>
          <w:lang w:val="ms-MY"/>
        </w:rPr>
        <w:t>:</w:t>
      </w:r>
      <w:r w:rsidRPr="00367BC4">
        <w:rPr>
          <w:rFonts w:ascii="Times New Roman" w:hAnsi="Times New Roman" w:cs="Times New Roman"/>
          <w:iCs/>
          <w:color w:val="000000" w:themeColor="text1"/>
          <w:sz w:val="18"/>
          <w:szCs w:val="18"/>
          <w:lang w:val="ms-MY"/>
        </w:rPr>
        <w:t xml:space="preserve"> </w:t>
      </w:r>
      <w:r w:rsidR="00A53708" w:rsidRPr="00367BC4">
        <w:rPr>
          <w:rFonts w:ascii="Times New Roman" w:hAnsi="Times New Roman" w:cs="Times New Roman"/>
          <w:iCs/>
          <w:color w:val="000000" w:themeColor="text1"/>
          <w:sz w:val="18"/>
          <w:szCs w:val="18"/>
          <w:lang w:val="ms-MY"/>
        </w:rPr>
        <w:t>S</w:t>
      </w:r>
      <w:r w:rsidRPr="00367BC4">
        <w:rPr>
          <w:rFonts w:ascii="Times New Roman" w:hAnsi="Times New Roman" w:cs="Times New Roman"/>
          <w:iCs/>
          <w:color w:val="000000" w:themeColor="text1"/>
          <w:sz w:val="18"/>
          <w:szCs w:val="18"/>
          <w:lang w:val="ms-MY"/>
        </w:rPr>
        <w:t>elf-healing; healing temperature; epoxy resin</w:t>
      </w:r>
    </w:p>
    <w:p w:rsidR="00A53708" w:rsidRPr="001047A5" w:rsidRDefault="003B5303" w:rsidP="00367BC4">
      <w:pPr>
        <w:spacing w:after="0" w:line="240" w:lineRule="auto"/>
        <w:jc w:val="center"/>
        <w:rPr>
          <w:rFonts w:ascii="Times New Roman" w:hAnsi="Times New Roman" w:cs="Times New Roman"/>
          <w:b/>
          <w:color w:val="000000" w:themeColor="text1"/>
          <w:sz w:val="20"/>
          <w:szCs w:val="20"/>
          <w:lang w:val="ms-MY"/>
        </w:rPr>
      </w:pPr>
      <w:r w:rsidRPr="001047A5">
        <w:rPr>
          <w:rFonts w:ascii="Times New Roman" w:hAnsi="Times New Roman" w:cs="Times New Roman"/>
          <w:b/>
          <w:color w:val="000000" w:themeColor="text1"/>
          <w:sz w:val="20"/>
          <w:szCs w:val="20"/>
          <w:lang w:val="ms-MY"/>
        </w:rPr>
        <w:t>Abstrak</w:t>
      </w:r>
    </w:p>
    <w:p w:rsidR="001047A5" w:rsidRPr="00CE3BD9" w:rsidRDefault="006D645B" w:rsidP="00367BC4">
      <w:pPr>
        <w:spacing w:after="0" w:line="240" w:lineRule="auto"/>
        <w:jc w:val="both"/>
        <w:rPr>
          <w:rFonts w:ascii="Times New Roman" w:hAnsi="Times New Roman" w:cs="Times New Roman"/>
          <w:color w:val="000000" w:themeColor="text1"/>
          <w:sz w:val="18"/>
          <w:szCs w:val="20"/>
          <w:lang w:val="ms-MY"/>
        </w:rPr>
      </w:pPr>
      <w:r w:rsidRPr="00CE3BD9">
        <w:rPr>
          <w:rFonts w:ascii="Times New Roman" w:hAnsi="Times New Roman" w:cs="Times New Roman"/>
          <w:color w:val="000000" w:themeColor="text1"/>
          <w:sz w:val="18"/>
          <w:szCs w:val="20"/>
          <w:lang w:val="ms-MY"/>
        </w:rPr>
        <w:t>Tujuan kajian ini adalah untuk mengenalpasti kesan menggunakan suhu pemulihan yang berbeza iaitu 120</w:t>
      </w:r>
      <w:r w:rsidRPr="00CE3BD9">
        <w:rPr>
          <w:rFonts w:ascii="Times New Roman" w:hAnsi="Times New Roman" w:cs="Times New Roman"/>
          <w:color w:val="000000" w:themeColor="text1"/>
          <w:sz w:val="18"/>
          <w:szCs w:val="20"/>
          <w:vertAlign w:val="superscript"/>
          <w:lang w:val="ms-MY"/>
        </w:rPr>
        <w:t>o</w:t>
      </w:r>
      <w:r w:rsidRPr="00CE3BD9">
        <w:rPr>
          <w:rFonts w:ascii="Times New Roman" w:hAnsi="Times New Roman" w:cs="Times New Roman"/>
          <w:color w:val="000000" w:themeColor="text1"/>
          <w:sz w:val="18"/>
          <w:szCs w:val="20"/>
          <w:lang w:val="ms-MY"/>
        </w:rPr>
        <w:t>C, 140</w:t>
      </w:r>
      <w:r w:rsidRPr="00CE3BD9">
        <w:rPr>
          <w:rFonts w:ascii="Times New Roman" w:hAnsi="Times New Roman" w:cs="Times New Roman"/>
          <w:color w:val="000000" w:themeColor="text1"/>
          <w:sz w:val="18"/>
          <w:szCs w:val="20"/>
          <w:vertAlign w:val="superscript"/>
          <w:lang w:val="ms-MY"/>
        </w:rPr>
        <w:t>o</w:t>
      </w:r>
      <w:r w:rsidRPr="00CE3BD9">
        <w:rPr>
          <w:rFonts w:ascii="Times New Roman" w:hAnsi="Times New Roman" w:cs="Times New Roman"/>
          <w:color w:val="000000" w:themeColor="text1"/>
          <w:sz w:val="18"/>
          <w:szCs w:val="20"/>
          <w:lang w:val="ms-MY"/>
        </w:rPr>
        <w:t>C, 150</w:t>
      </w:r>
      <w:r w:rsidRPr="00CE3BD9">
        <w:rPr>
          <w:rFonts w:ascii="Times New Roman" w:hAnsi="Times New Roman" w:cs="Times New Roman"/>
          <w:color w:val="000000" w:themeColor="text1"/>
          <w:sz w:val="18"/>
          <w:szCs w:val="20"/>
          <w:vertAlign w:val="superscript"/>
          <w:lang w:val="ms-MY"/>
        </w:rPr>
        <w:t>o</w:t>
      </w:r>
      <w:r w:rsidRPr="00CE3BD9">
        <w:rPr>
          <w:rFonts w:ascii="Times New Roman" w:hAnsi="Times New Roman" w:cs="Times New Roman"/>
          <w:color w:val="000000" w:themeColor="text1"/>
          <w:sz w:val="18"/>
          <w:szCs w:val="20"/>
          <w:lang w:val="ms-MY"/>
        </w:rPr>
        <w:t>C, 160</w:t>
      </w:r>
      <w:r w:rsidRPr="00CE3BD9">
        <w:rPr>
          <w:rFonts w:ascii="Times New Roman" w:hAnsi="Times New Roman" w:cs="Times New Roman"/>
          <w:color w:val="000000" w:themeColor="text1"/>
          <w:sz w:val="18"/>
          <w:szCs w:val="20"/>
          <w:vertAlign w:val="superscript"/>
          <w:lang w:val="ms-MY"/>
        </w:rPr>
        <w:t>o</w:t>
      </w:r>
      <w:r w:rsidRPr="00CE3BD9">
        <w:rPr>
          <w:rFonts w:ascii="Times New Roman" w:hAnsi="Times New Roman" w:cs="Times New Roman"/>
          <w:color w:val="000000" w:themeColor="text1"/>
          <w:sz w:val="18"/>
          <w:szCs w:val="20"/>
          <w:lang w:val="ms-MY"/>
        </w:rPr>
        <w:t>C, 170</w:t>
      </w:r>
      <w:r w:rsidRPr="00CE3BD9">
        <w:rPr>
          <w:rFonts w:ascii="Times New Roman" w:hAnsi="Times New Roman" w:cs="Times New Roman"/>
          <w:color w:val="000000" w:themeColor="text1"/>
          <w:sz w:val="18"/>
          <w:szCs w:val="20"/>
          <w:vertAlign w:val="superscript"/>
          <w:lang w:val="ms-MY"/>
        </w:rPr>
        <w:t>o</w:t>
      </w:r>
      <w:r w:rsidRPr="00CE3BD9">
        <w:rPr>
          <w:rFonts w:ascii="Times New Roman" w:hAnsi="Times New Roman" w:cs="Times New Roman"/>
          <w:color w:val="000000" w:themeColor="text1"/>
          <w:sz w:val="18"/>
          <w:szCs w:val="20"/>
          <w:lang w:val="ms-MY"/>
        </w:rPr>
        <w:t>C dan 180</w:t>
      </w:r>
      <w:r w:rsidRPr="00CE3BD9">
        <w:rPr>
          <w:rFonts w:ascii="Times New Roman" w:hAnsi="Times New Roman" w:cs="Times New Roman"/>
          <w:color w:val="000000" w:themeColor="text1"/>
          <w:sz w:val="18"/>
          <w:szCs w:val="20"/>
          <w:vertAlign w:val="superscript"/>
          <w:lang w:val="ms-MY"/>
        </w:rPr>
        <w:t>o</w:t>
      </w:r>
      <w:r w:rsidRPr="00CE3BD9">
        <w:rPr>
          <w:rFonts w:ascii="Times New Roman" w:hAnsi="Times New Roman" w:cs="Times New Roman"/>
          <w:color w:val="000000" w:themeColor="text1"/>
          <w:sz w:val="18"/>
          <w:szCs w:val="20"/>
          <w:lang w:val="ms-MY"/>
        </w:rPr>
        <w:t>C terhadap sistem swa-pemulihan resin yang mengandungi diglisidil eter bisfenol-A (DGEBA), pengeras nadik metil anhidrida (NMA), pemangkin benzilmetilamina (BDMA) dan poli(bisfenol-A-ko-epiklorohidrin) (PDGEBA) sebagai agen pemulihan. Kesan penggunaan suhu pemulihan yang berbeza terhadap sistem resin dikaji menggunakan Spektrometer Infra Merah Fourier-transform (FTIR), Analisis Terma Mekanikal Analisis (DMTA), ujian izod dan mikroskop optik. Keberkesanan pemulihan (H</w:t>
      </w:r>
      <w:r w:rsidRPr="00CE3BD9">
        <w:rPr>
          <w:rFonts w:ascii="Times New Roman" w:hAnsi="Times New Roman" w:cs="Times New Roman"/>
          <w:color w:val="000000" w:themeColor="text1"/>
          <w:sz w:val="18"/>
          <w:szCs w:val="20"/>
          <w:vertAlign w:val="subscript"/>
          <w:lang w:val="ms-MY"/>
        </w:rPr>
        <w:t>E</w:t>
      </w:r>
      <w:r w:rsidRPr="00CE3BD9">
        <w:rPr>
          <w:rFonts w:ascii="Times New Roman" w:hAnsi="Times New Roman" w:cs="Times New Roman"/>
          <w:color w:val="000000" w:themeColor="text1"/>
          <w:sz w:val="18"/>
          <w:szCs w:val="20"/>
          <w:lang w:val="ms-MY"/>
        </w:rPr>
        <w:t>) diukur menggunakan ujian izod dan suhu pemulihan  terbaik pada 160</w:t>
      </w:r>
      <w:r w:rsidRPr="00CE3BD9">
        <w:rPr>
          <w:rFonts w:ascii="Times New Roman" w:hAnsi="Times New Roman" w:cs="Times New Roman"/>
          <w:color w:val="000000" w:themeColor="text1"/>
          <w:sz w:val="18"/>
          <w:szCs w:val="20"/>
          <w:vertAlign w:val="superscript"/>
          <w:lang w:val="ms-MY"/>
        </w:rPr>
        <w:t>o</w:t>
      </w:r>
      <w:r w:rsidRPr="00CE3BD9">
        <w:rPr>
          <w:rFonts w:ascii="Times New Roman" w:hAnsi="Times New Roman" w:cs="Times New Roman"/>
          <w:color w:val="000000" w:themeColor="text1"/>
          <w:sz w:val="18"/>
          <w:szCs w:val="20"/>
          <w:lang w:val="ms-MY"/>
        </w:rPr>
        <w:t>C didapati di kitaran pemulihan yang ketiga dengan nilai H</w:t>
      </w:r>
      <w:r w:rsidRPr="00CE3BD9">
        <w:rPr>
          <w:rFonts w:ascii="Times New Roman" w:hAnsi="Times New Roman" w:cs="Times New Roman"/>
          <w:color w:val="000000" w:themeColor="text1"/>
          <w:sz w:val="18"/>
          <w:szCs w:val="20"/>
          <w:vertAlign w:val="subscript"/>
          <w:lang w:val="ms-MY"/>
        </w:rPr>
        <w:t>E</w:t>
      </w:r>
      <w:r w:rsidRPr="00CE3BD9">
        <w:rPr>
          <w:rFonts w:ascii="Times New Roman" w:hAnsi="Times New Roman" w:cs="Times New Roman"/>
          <w:color w:val="000000" w:themeColor="text1"/>
          <w:sz w:val="18"/>
          <w:szCs w:val="20"/>
          <w:lang w:val="ms-MY"/>
        </w:rPr>
        <w:t xml:space="preserve"> sebanyak 37% . Keputusan ini menunjukkan bahawa suhu pemulihan menyebabkan berlaku penuaan fizikal dan tindak balas kimia antara kumpulan hidroksil sekunder dan kumpulan karboksil berlaku pada suhu yang tinggi sekitar ≥180</w:t>
      </w:r>
      <w:r w:rsidRPr="00CE3BD9">
        <w:rPr>
          <w:rFonts w:ascii="Times New Roman" w:hAnsi="Times New Roman" w:cs="Times New Roman"/>
          <w:color w:val="000000" w:themeColor="text1"/>
          <w:sz w:val="18"/>
          <w:szCs w:val="20"/>
          <w:vertAlign w:val="superscript"/>
          <w:lang w:val="ms-MY"/>
        </w:rPr>
        <w:t>o</w:t>
      </w:r>
      <w:r w:rsidRPr="00CE3BD9">
        <w:rPr>
          <w:rFonts w:ascii="Times New Roman" w:hAnsi="Times New Roman" w:cs="Times New Roman"/>
          <w:color w:val="000000" w:themeColor="text1"/>
          <w:sz w:val="18"/>
          <w:szCs w:val="20"/>
          <w:lang w:val="ms-MY"/>
        </w:rPr>
        <w:t>C.</w:t>
      </w:r>
    </w:p>
    <w:p w:rsidR="001047A5" w:rsidRPr="00CE3BD9" w:rsidRDefault="001047A5" w:rsidP="00367BC4">
      <w:pPr>
        <w:spacing w:after="0" w:line="240" w:lineRule="auto"/>
        <w:jc w:val="both"/>
        <w:rPr>
          <w:rFonts w:ascii="Times New Roman" w:hAnsi="Times New Roman" w:cs="Times New Roman"/>
          <w:color w:val="000000" w:themeColor="text1"/>
          <w:sz w:val="18"/>
          <w:szCs w:val="20"/>
          <w:lang w:val="ms-MY"/>
        </w:rPr>
      </w:pPr>
    </w:p>
    <w:p w:rsidR="003B5303" w:rsidRDefault="00747392" w:rsidP="00367BC4">
      <w:pPr>
        <w:spacing w:after="0" w:line="240" w:lineRule="auto"/>
        <w:jc w:val="both"/>
        <w:rPr>
          <w:rFonts w:ascii="Times New Roman" w:hAnsi="Times New Roman" w:cs="Times New Roman"/>
          <w:color w:val="000000" w:themeColor="text1"/>
          <w:sz w:val="18"/>
          <w:szCs w:val="20"/>
          <w:lang w:val="ms-MY"/>
        </w:rPr>
      </w:pPr>
      <w:r w:rsidRPr="00CE3BD9">
        <w:rPr>
          <w:rFonts w:ascii="Times New Roman" w:hAnsi="Times New Roman" w:cs="Times New Roman"/>
          <w:b/>
          <w:bCs/>
          <w:iCs/>
          <w:color w:val="000000" w:themeColor="text1"/>
          <w:sz w:val="18"/>
          <w:szCs w:val="20"/>
          <w:lang w:val="ms-MY"/>
        </w:rPr>
        <w:t>Kata k</w:t>
      </w:r>
      <w:r w:rsidR="006D645B" w:rsidRPr="00CE3BD9">
        <w:rPr>
          <w:rFonts w:ascii="Times New Roman" w:hAnsi="Times New Roman" w:cs="Times New Roman"/>
          <w:b/>
          <w:bCs/>
          <w:iCs/>
          <w:color w:val="000000" w:themeColor="text1"/>
          <w:sz w:val="18"/>
          <w:szCs w:val="20"/>
          <w:lang w:val="ms-MY"/>
        </w:rPr>
        <w:t>unci</w:t>
      </w:r>
      <w:r w:rsidR="006D645B" w:rsidRPr="00CE3BD9">
        <w:rPr>
          <w:rFonts w:ascii="Times New Roman" w:hAnsi="Times New Roman" w:cs="Times New Roman"/>
          <w:b/>
          <w:iCs/>
          <w:color w:val="000000" w:themeColor="text1"/>
          <w:sz w:val="18"/>
          <w:szCs w:val="20"/>
          <w:lang w:val="ms-MY"/>
        </w:rPr>
        <w:t>:</w:t>
      </w:r>
      <w:r w:rsidR="006D645B" w:rsidRPr="00CE3BD9">
        <w:rPr>
          <w:rFonts w:ascii="Times New Roman" w:hAnsi="Times New Roman" w:cs="Times New Roman"/>
          <w:iCs/>
          <w:color w:val="000000" w:themeColor="text1"/>
          <w:sz w:val="18"/>
          <w:szCs w:val="20"/>
          <w:lang w:val="ms-MY"/>
        </w:rPr>
        <w:t xml:space="preserve"> </w:t>
      </w:r>
      <w:r w:rsidR="00BF17E2" w:rsidRPr="00CE3BD9">
        <w:rPr>
          <w:rFonts w:ascii="Times New Roman" w:hAnsi="Times New Roman" w:cs="Times New Roman"/>
          <w:iCs/>
          <w:color w:val="000000" w:themeColor="text1"/>
          <w:sz w:val="18"/>
          <w:szCs w:val="20"/>
          <w:lang w:val="ms-MY"/>
        </w:rPr>
        <w:t>S</w:t>
      </w:r>
      <w:r w:rsidR="006D645B" w:rsidRPr="00CE3BD9">
        <w:rPr>
          <w:rFonts w:ascii="Times New Roman" w:hAnsi="Times New Roman" w:cs="Times New Roman"/>
          <w:iCs/>
          <w:color w:val="000000" w:themeColor="text1"/>
          <w:sz w:val="18"/>
          <w:szCs w:val="20"/>
          <w:lang w:val="ms-MY"/>
        </w:rPr>
        <w:t>wa-pemulihan; suhu pemulihan; resin epoksi</w:t>
      </w:r>
    </w:p>
    <w:p w:rsidR="00367BC4" w:rsidRPr="00367BC4" w:rsidRDefault="00367BC4" w:rsidP="00367BC4">
      <w:pPr>
        <w:spacing w:after="0" w:line="240" w:lineRule="auto"/>
        <w:jc w:val="both"/>
        <w:rPr>
          <w:rFonts w:ascii="Times New Roman" w:hAnsi="Times New Roman" w:cs="Times New Roman"/>
          <w:color w:val="000000" w:themeColor="text1"/>
          <w:sz w:val="18"/>
          <w:szCs w:val="20"/>
          <w:lang w:val="ms-MY"/>
        </w:rPr>
      </w:pPr>
    </w:p>
    <w:p w:rsidR="00747392" w:rsidRPr="001047A5" w:rsidRDefault="003B5303" w:rsidP="001047A5">
      <w:pPr>
        <w:spacing w:after="0" w:line="240" w:lineRule="auto"/>
        <w:jc w:val="center"/>
        <w:rPr>
          <w:rFonts w:ascii="Times New Roman" w:hAnsi="Times New Roman" w:cs="Times New Roman"/>
          <w:b/>
          <w:color w:val="000000" w:themeColor="text1"/>
          <w:sz w:val="20"/>
          <w:szCs w:val="20"/>
          <w:lang w:val="ms-MY"/>
        </w:rPr>
      </w:pPr>
      <w:r w:rsidRPr="001047A5">
        <w:rPr>
          <w:rFonts w:ascii="Times New Roman" w:hAnsi="Times New Roman" w:cs="Times New Roman"/>
          <w:b/>
          <w:color w:val="000000" w:themeColor="text1"/>
          <w:sz w:val="20"/>
          <w:szCs w:val="20"/>
          <w:lang w:val="ms-MY"/>
        </w:rPr>
        <w:t>Introduction</w:t>
      </w: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 xml:space="preserve">Throughout their lifetime, polymeric materials are susceptible to mechanical damages such as </w:t>
      </w:r>
      <w:r w:rsidR="004E27BA" w:rsidRPr="001047A5">
        <w:rPr>
          <w:rFonts w:ascii="Times New Roman" w:hAnsi="Times New Roman" w:cs="Times New Roman"/>
          <w:color w:val="000000" w:themeColor="text1"/>
          <w:sz w:val="20"/>
          <w:szCs w:val="20"/>
          <w:lang w:val="ms-MY"/>
        </w:rPr>
        <w:t>matrix</w:t>
      </w:r>
      <w:r w:rsidR="00E8360D" w:rsidRPr="001047A5">
        <w:rPr>
          <w:rFonts w:ascii="Times New Roman" w:hAnsi="Times New Roman" w:cs="Times New Roman"/>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 xml:space="preserve">cracking and delamination. These damages reduce the mechanical properties of these materials </w:t>
      </w:r>
      <w:r w:rsidR="00977EC0" w:rsidRPr="001047A5">
        <w:rPr>
          <w:rFonts w:ascii="Times New Roman" w:hAnsi="Times New Roman" w:cs="Times New Roman"/>
          <w:color w:val="000000" w:themeColor="text1"/>
          <w:sz w:val="20"/>
          <w:szCs w:val="20"/>
          <w:lang w:val="ms-MY"/>
        </w:rPr>
        <w:fldChar w:fldCharType="begin">
          <w:fldData xml:space="preserve">PEVuZE5vdGU+PENpdGU+PEF1dGhvcj5Ecnk8L0F1dGhvcj48WWVhcj4xOTk2PC9ZZWFyPjxSZWNO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</w:fldData>
        </w:fldChar>
      </w:r>
      <w:r w:rsidR="00BD023F" w:rsidRPr="001047A5">
        <w:rPr>
          <w:rFonts w:ascii="Times New Roman" w:hAnsi="Times New Roman" w:cs="Times New Roman"/>
          <w:color w:val="000000" w:themeColor="text1"/>
          <w:sz w:val="20"/>
          <w:szCs w:val="20"/>
          <w:lang w:val="ms-MY"/>
        </w:rPr>
        <w:instrText xml:space="preserve"> ADDIN EN.CITE </w:instrText>
      </w:r>
      <w:r w:rsidR="00BD023F" w:rsidRPr="001047A5">
        <w:rPr>
          <w:rFonts w:ascii="Times New Roman" w:hAnsi="Times New Roman" w:cs="Times New Roman"/>
          <w:color w:val="000000" w:themeColor="text1"/>
          <w:sz w:val="20"/>
          <w:szCs w:val="20"/>
          <w:lang w:val="ms-MY"/>
        </w:rPr>
        <w:fldChar w:fldCharType="begin">
          <w:fldData xml:space="preserve">PEVuZE5vdGU+PENpdGU+PEF1dGhvcj5Ecnk8L0F1dGhvcj48WWVhcj4xOTk2PC9ZZWFyPjxSZWNO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</w:fldData>
        </w:fldChar>
      </w:r>
      <w:r w:rsidR="00BD023F" w:rsidRPr="001047A5">
        <w:rPr>
          <w:rFonts w:ascii="Times New Roman" w:hAnsi="Times New Roman" w:cs="Times New Roman"/>
          <w:color w:val="000000" w:themeColor="text1"/>
          <w:sz w:val="20"/>
          <w:szCs w:val="20"/>
          <w:lang w:val="ms-MY"/>
        </w:rPr>
        <w:instrText xml:space="preserve"> ADDIN EN.CITE.DATA </w:instrText>
      </w:r>
      <w:r w:rsidR="00BD023F" w:rsidRPr="001047A5">
        <w:rPr>
          <w:rFonts w:ascii="Times New Roman" w:hAnsi="Times New Roman" w:cs="Times New Roman"/>
          <w:color w:val="000000" w:themeColor="text1"/>
          <w:sz w:val="20"/>
          <w:szCs w:val="20"/>
          <w:lang w:val="ms-MY"/>
        </w:rPr>
      </w:r>
      <w:r w:rsidR="00BD023F" w:rsidRPr="001047A5">
        <w:rPr>
          <w:rFonts w:ascii="Times New Roman" w:hAnsi="Times New Roman" w:cs="Times New Roman"/>
          <w:color w:val="000000" w:themeColor="text1"/>
          <w:sz w:val="20"/>
          <w:szCs w:val="20"/>
          <w:lang w:val="ms-MY"/>
        </w:rPr>
        <w:fldChar w:fldCharType="end"/>
      </w:r>
      <w:r w:rsidR="00977EC0" w:rsidRPr="001047A5">
        <w:rPr>
          <w:rFonts w:ascii="Times New Roman" w:hAnsi="Times New Roman" w:cs="Times New Roman"/>
          <w:color w:val="000000" w:themeColor="text1"/>
          <w:sz w:val="20"/>
          <w:szCs w:val="20"/>
          <w:lang w:val="ms-MY"/>
        </w:rPr>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 w:tooltip="Dry, 1996 #365" w:history="1">
        <w:r w:rsidR="000A5176" w:rsidRPr="001047A5">
          <w:rPr>
            <w:rFonts w:ascii="Times New Roman" w:hAnsi="Times New Roman" w:cs="Times New Roman"/>
            <w:noProof/>
            <w:color w:val="000000" w:themeColor="text1"/>
            <w:sz w:val="20"/>
            <w:szCs w:val="20"/>
            <w:lang w:val="ms-MY"/>
          </w:rPr>
          <w:t>1-4</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To overcome these limitations, a rapidly emerging ﬁeld of research has resulted in the material itself is capable of repairing the crack and restoring the functionality of the material, thus expandi</w:t>
      </w:r>
      <w:r w:rsidR="00E8360D" w:rsidRPr="001047A5">
        <w:rPr>
          <w:rFonts w:ascii="Times New Roman" w:hAnsi="Times New Roman" w:cs="Times New Roman"/>
          <w:color w:val="000000" w:themeColor="text1"/>
          <w:sz w:val="20"/>
          <w:szCs w:val="20"/>
          <w:lang w:val="ms-MY"/>
        </w:rPr>
        <w:t>ng the lifetime of the material,</w:t>
      </w:r>
      <w:r w:rsidRPr="001047A5">
        <w:rPr>
          <w:rFonts w:ascii="Times New Roman" w:hAnsi="Times New Roman" w:cs="Times New Roman"/>
          <w:color w:val="000000" w:themeColor="text1"/>
          <w:sz w:val="20"/>
          <w:szCs w:val="20"/>
          <w:lang w:val="ms-MY"/>
        </w:rPr>
        <w:t xml:space="preserve"> which is referred as self-healing material. The self-healing system can be divided into two types, namely, extrinsic; without any external intervention (autonomously)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&lt;EndNote&gt;&lt;Cite&gt;&lt;Author&gt;Billiet&lt;/Author&gt;&lt;Year&gt;2012&lt;/Year&gt;&lt;RecNum&gt;83&lt;/RecNum&gt;&lt;DisplayText&gt;[5, 6]&lt;/DisplayText&gt;&lt;record&gt;&lt;rec-number&gt;83&lt;/rec-number&gt;&lt;foreign-keys&gt;&lt;key app="EN" db-id="0apadxat4z20s5ewvpbpfxt3d252weade5xs"&gt;83&lt;/key&gt;&lt;/foreign-keys&gt;&lt;ref-type name="Journal Article"&gt;17&lt;/ref-type&gt;&lt;contributors&gt;&lt;authors&gt;&lt;author&gt;Billiet, Stijn&lt;/author&gt;&lt;author&gt;Van Camp, Wim&lt;/author&gt;&lt;author&gt;Hillewaere, Xander K. D.&lt;/author&gt;&lt;author&gt;Rahier, Hubert&lt;/author&gt;&lt;author&gt;Du Prez, Filip E.&lt;/author&gt;&lt;/authors&gt;&lt;/contributors&gt;&lt;titles&gt;&lt;title&gt;Development of optimized autonomous self-healing systems for epoxy materials based on maleimide chemistry&lt;/title&gt;&lt;secondary-title&gt;Polymer&lt;/secondary-title&gt;&lt;/titles&gt;&lt;periodical&gt;&lt;full-title&gt;Polymer&lt;/full-title&gt;&lt;abbr-1&gt;Polym J&lt;/abbr-1&gt;&lt;/periodical&gt;&lt;pages&gt;2320-2326&lt;/pages&gt;&lt;volume&gt;53&lt;/volume&gt;&lt;number&gt;12&lt;/number&gt;&lt;keywords&gt;&lt;keyword&gt;Self-healing&lt;/keyword&gt;&lt;keyword&gt;Autonomous&lt;/keyword&gt;&lt;keyword&gt;Maleimide&lt;/keyword&gt;&lt;/keywords&gt;&lt;dates&gt;&lt;year&gt;2012&lt;/year&gt;&lt;/dates&gt;&lt;isbn&gt;0032-3861&lt;/isbn&gt;&lt;urls&gt;&lt;related-urls&gt;&lt;url&gt;http://www.sciencedirect.com/science/article/pii/S0032386112002984&lt;/url&gt;&lt;/related-urls&gt;&lt;/urls&gt;&lt;electronic-resource-num&gt;10.1016/j.polymer.2012.03.061&lt;/electronic-resource-num&gt;&lt;/record&gt;&lt;/Cite&gt;&lt;Cite&gt;&lt;Author&gt;White&lt;/Author&gt;&lt;Year&gt;2001&lt;/Year&gt;&lt;RecNum&gt;92&lt;/RecNum&gt;&lt;record&gt;&lt;rec-number&gt;92&lt;/rec-number&gt;&lt;foreign-keys&gt;&lt;key app="EN" db-id="0apadxat4z20s5ewvpbpfxt3d252weade5xs"&gt;92&lt;/key&gt;&lt;/foreign-keys&gt;&lt;ref-type name="Journal Article"&gt;17&lt;/ref-type&gt;&lt;contributors&gt;&lt;authors&gt;&lt;author&gt;S.R. White&lt;/author&gt;&lt;author&gt;N.R. Sottos&lt;/author&gt;&lt;author&gt;P.H. Geubelle&lt;/author&gt;&lt;author&gt;J.S.Moore&lt;/author&gt;&lt;author&gt;M.R. Kessler &lt;/author&gt;&lt;author&gt;S.R. Sriram&lt;/author&gt;&lt;author&gt;E.N. Brown&lt;/author&gt;&lt;author&gt;S. Viswanathan&lt;/author&gt;&lt;/authors&gt;&lt;/contributors&gt;&lt;titles&gt;&lt;title&gt;Autonomic healing of polymer composites&lt;/title&gt;&lt;secondary-title&gt;Nature&lt;/secondary-title&gt;&lt;/titles&gt;&lt;periodical&gt;&lt;full-title&gt;Nature&lt;/full-title&gt;&lt;abbr-1&gt;Nat&lt;/abbr-1&gt;&lt;/periodical&gt;&lt;pages&gt;794-797&lt;/pages&gt;&lt;volume&gt; 409&lt;/volume&gt;&lt;dates&gt;&lt;year&gt;2001&lt;/year&gt;&lt;/dates&gt;&lt;urls&gt;&lt;/urls&gt;&lt;/record&gt;&lt;/Cite&gt;&lt;/EndNote&gt;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5" w:tooltip="Billiet, 2012 #83" w:history="1">
        <w:r w:rsidR="000A5176" w:rsidRPr="001047A5">
          <w:rPr>
            <w:rFonts w:ascii="Times New Roman" w:hAnsi="Times New Roman" w:cs="Times New Roman"/>
            <w:noProof/>
            <w:color w:val="000000" w:themeColor="text1"/>
            <w:sz w:val="20"/>
            <w:szCs w:val="20"/>
            <w:lang w:val="ms-MY"/>
          </w:rPr>
          <w:t>5</w:t>
        </w:r>
      </w:hyperlink>
      <w:r w:rsidR="00BD023F" w:rsidRPr="001047A5">
        <w:rPr>
          <w:rFonts w:ascii="Times New Roman" w:hAnsi="Times New Roman" w:cs="Times New Roman"/>
          <w:noProof/>
          <w:color w:val="000000" w:themeColor="text1"/>
          <w:sz w:val="20"/>
          <w:szCs w:val="20"/>
          <w:lang w:val="ms-MY"/>
        </w:rPr>
        <w:t xml:space="preserve">, </w:t>
      </w:r>
      <w:hyperlink w:anchor="_ENREF_6" w:tooltip="White, 2001 #92" w:history="1">
        <w:r w:rsidR="000A5176" w:rsidRPr="001047A5">
          <w:rPr>
            <w:rFonts w:ascii="Times New Roman" w:hAnsi="Times New Roman" w:cs="Times New Roman"/>
            <w:noProof/>
            <w:color w:val="000000" w:themeColor="text1"/>
            <w:sz w:val="20"/>
            <w:szCs w:val="20"/>
            <w:lang w:val="ms-MY"/>
          </w:rPr>
          <w:t>6</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and intrinsic; required external stimulus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&lt;EndNote&gt;&lt;Cite&gt;&lt;Author&gt;Blaiszik&lt;/Author&gt;&lt;Year&gt;2010&lt;/Year&gt;&lt;RecNum&gt;91&lt;/RecNum&gt;&lt;DisplayText&gt;[7, 8]&lt;/DisplayText&gt;&lt;record&gt;&lt;rec-number&gt;91&lt;/rec-number&gt;&lt;foreign-keys&gt;&lt;key app="EN" db-id="0apadxat4z20s5ewvpbpfxt3d252weade5xs"&gt;91&lt;/key&gt;&lt;/foreign-keys&gt;&lt;ref-type name="Journal Article"&gt;17&lt;/ref-type&gt;&lt;contributors&gt;&lt;authors&gt;&lt;author&gt;Blaiszik, B.J.&lt;/author&gt;&lt;author&gt;Kramer, S.L.B.&lt;/author&gt;&lt;author&gt;Olugebefola, S.C.&lt;/author&gt;&lt;author&gt;Moore, J.S.&lt;/author&gt;&lt;author&gt;Sottos, N.R.&lt;/author&gt;&lt;author&gt;White, S.R.&lt;/author&gt;&lt;/authors&gt;&lt;/contributors&gt;&lt;titles&gt;&lt;title&gt;Self-Healing Polymers and Composites&lt;/title&gt;&lt;secondary-title&gt;Annual Review of Materials Research&lt;/secondary-title&gt;&lt;/titles&gt;&lt;periodical&gt;&lt;full-title&gt;Annual Review of Materials Research&lt;/full-title&gt;&lt;abbr-1&gt;Annu Rev Mater Res&lt;/abbr-1&gt;&lt;abbr-2&gt;ANNU REV MATER RES&lt;/abbr-2&gt;&lt;/periodical&gt;&lt;pages&gt;179-211&lt;/pages&gt;&lt;volume&gt;40&lt;/volume&gt;&lt;number&gt;1&lt;/number&gt;&lt;dates&gt;&lt;year&gt;2010&lt;/year&gt;&lt;/dates&gt;&lt;urls&gt;&lt;related-urls&gt;&lt;url&gt;http://www.annualreviews.org/doi/abs/10.1146/annurev-matsci-070909-104532&lt;/url&gt;&lt;/related-urls&gt;&lt;/urls&gt;&lt;electronic-resource-num&gt;doi:10.1146/annurev-matsci-070909-104532&lt;/electronic-resource-num&gt;&lt;/record&gt;&lt;/Cite&gt;&lt;Cite&gt;&lt;Author&gt;Williams&lt;/Author&gt;&lt;Year&gt;2008&lt;/Year&gt;&lt;RecNum&gt;287&lt;/RecNum&gt;&lt;record&gt;&lt;rec-number&gt;287&lt;/rec-number&gt;&lt;foreign-keys&gt;&lt;key app="EN" db-id="0apadxat4z20s5ewvpbpfxt3d252weade5xs"&gt;287&lt;/key&gt;&lt;/foreign-keys&gt;&lt;ref-type name="Journal Article"&gt;17&lt;/ref-type&gt;&lt;contributors&gt;&lt;authors&gt;&lt;author&gt;Kyle A. Williams&lt;/author&gt;&lt;author&gt;Daniel R. Dreyer &lt;/author&gt;&lt;author&gt;Christopher W. Bielawski &lt;/author&gt;&lt;/authors&gt;&lt;/contributors&gt;&lt;titles&gt;&lt;title&gt;The Underlying Chemistry of Self-Healing Materials&lt;/title&gt;&lt;secondary-title&gt;MRS Bulletin&lt;/secondary-title&gt;&lt;/titles&gt;&lt;periodical&gt;&lt;full-title&gt;MRS Bulletin&lt;/full-title&gt;&lt;/periodical&gt;&lt;pages&gt;759-765&lt;/pages&gt;&lt;volume&gt;33&lt;/volume&gt;&lt;dates&gt;&lt;year&gt;2008&lt;/year&gt;&lt;/dates&gt;&lt;urls&gt;&lt;/urls&gt;&lt;/record&gt;&lt;/Cite&gt;&lt;/EndNote&gt;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7" w:tooltip="Blaiszik, 2010 #91" w:history="1">
        <w:r w:rsidR="000A5176" w:rsidRPr="001047A5">
          <w:rPr>
            <w:rFonts w:ascii="Times New Roman" w:hAnsi="Times New Roman" w:cs="Times New Roman"/>
            <w:noProof/>
            <w:color w:val="000000" w:themeColor="text1"/>
            <w:sz w:val="20"/>
            <w:szCs w:val="20"/>
            <w:lang w:val="ms-MY"/>
          </w:rPr>
          <w:t>7</w:t>
        </w:r>
      </w:hyperlink>
      <w:r w:rsidR="00BD023F" w:rsidRPr="001047A5">
        <w:rPr>
          <w:rFonts w:ascii="Times New Roman" w:hAnsi="Times New Roman" w:cs="Times New Roman"/>
          <w:noProof/>
          <w:color w:val="000000" w:themeColor="text1"/>
          <w:sz w:val="20"/>
          <w:szCs w:val="20"/>
          <w:lang w:val="ms-MY"/>
        </w:rPr>
        <w:t xml:space="preserve">, </w:t>
      </w:r>
      <w:hyperlink w:anchor="_ENREF_8" w:tooltip="Williams, 2008 #287" w:history="1">
        <w:r w:rsidR="000A5176" w:rsidRPr="001047A5">
          <w:rPr>
            <w:rFonts w:ascii="Times New Roman" w:hAnsi="Times New Roman" w:cs="Times New Roman"/>
            <w:noProof/>
            <w:color w:val="000000" w:themeColor="text1"/>
            <w:sz w:val="20"/>
            <w:szCs w:val="20"/>
            <w:lang w:val="ms-MY"/>
          </w:rPr>
          <w:t>8</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 xml:space="preserve">Solid-state healable system; one of the types of intrinsic self-healing system, is the thermoplastic-thermosetting semi-interpenetrating network. This employs a thermosetting resin, in to which a thermoplastic is dissolved. In miscible mixing, Hayes and colleagues (co-workers)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&lt;EndNote&gt;&lt;Cite&gt;&lt;Author&gt;Hayes&lt;/Author&gt;&lt;Year&gt;2007b&lt;/Year&gt;&lt;RecNum&gt;82&lt;/RecNum&gt;&lt;DisplayText&gt;[9, 10]&lt;/DisplayText&gt;&lt;record&gt;&lt;rec-number&gt;82&lt;/rec-number&gt;&lt;foreign-keys&gt;&lt;key app="EN" db-id="0apadxat4z20s5ewvpbpfxt3d252weade5xs"&gt;82&lt;/key&gt;&lt;/foreign-keys&gt;&lt;ref-type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Manufacturing&lt;/full-title&gt;&lt;abbr-1&gt;Composites Part A&lt;/abbr-1&gt;&lt;/periodical&gt;&lt;pages&gt;1116-1120&lt;/pages&gt;&lt;volume&gt;38&lt;/volume&gt;&lt;number&gt;4&lt;/number&gt;&lt;dates&gt;&lt;year&gt;2007&lt;/year&gt;&lt;/dates&gt;&lt;urls&gt;&lt;/urls&gt;&lt;/record&gt;&lt;/Cite&gt;&lt;Cite&gt;&lt;Author&gt;Hayes&lt;/Author&gt;&lt;Year&gt;2007a&lt;/Year&gt;&lt;RecNum&gt;285&lt;/RecNum&gt;&lt;record&gt;&lt;rec-number&gt;285&lt;/rec-number&gt;&lt;foreign-keys&gt;&lt;key app="EN" db-id="0apadxat4z20s5ewvpbpfxt3d252weade5xs"&gt;285&lt;/key&gt;&lt;/foreign-keys&gt;&lt;ref-type name="Journal Article"&gt;17&lt;/ref-type&gt;&lt;contributors&gt;&lt;authors&gt;&lt;author&gt;Hayes, S.A&lt;/author&gt;&lt;author&gt;Zhang, W&lt;/author&gt;&lt;author&gt;Branthwaite, M&lt;/author&gt;&lt;author&gt;Jones, F.R&lt;/author&gt;&lt;/authors&gt;&lt;/contributors&gt;&lt;titles&gt;&lt;title&gt;Self-healing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9" w:tooltip="Hayes, 2007 #82" w:history="1">
        <w:r w:rsidR="000A5176" w:rsidRPr="001047A5">
          <w:rPr>
            <w:rFonts w:ascii="Times New Roman" w:hAnsi="Times New Roman" w:cs="Times New Roman"/>
            <w:noProof/>
            <w:color w:val="000000" w:themeColor="text1"/>
            <w:sz w:val="20"/>
            <w:szCs w:val="20"/>
            <w:lang w:val="ms-MY"/>
          </w:rPr>
          <w:t>9</w:t>
        </w:r>
      </w:hyperlink>
      <w:r w:rsidR="00BD023F" w:rsidRPr="001047A5">
        <w:rPr>
          <w:rFonts w:ascii="Times New Roman" w:hAnsi="Times New Roman" w:cs="Times New Roman"/>
          <w:noProof/>
          <w:color w:val="000000" w:themeColor="text1"/>
          <w:sz w:val="20"/>
          <w:szCs w:val="20"/>
          <w:lang w:val="ms-MY"/>
        </w:rPr>
        <w:t xml:space="preserve">, </w:t>
      </w:r>
      <w:hyperlink w:anchor="_ENREF_10" w:tooltip="Hayes, 2007b #285" w:history="1">
        <w:r w:rsidR="000A5176" w:rsidRPr="001047A5">
          <w:rPr>
            <w:rFonts w:ascii="Times New Roman" w:hAnsi="Times New Roman" w:cs="Times New Roman"/>
            <w:noProof/>
            <w:color w:val="000000" w:themeColor="text1"/>
            <w:sz w:val="20"/>
            <w:szCs w:val="20"/>
            <w:lang w:val="ms-MY"/>
          </w:rPr>
          <w:t>10</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studied the incorporation of a soluble linear polymer; poly(bisphenol-A-co-epichlorohydrin) (PDGEBA), which is highly compatible with the thermosetting resin; diglycidyl bisphenol A. Upon curing, the thermoplastic material remains dissolved in the thermosetting matrix. Although requiring additional external activation, this system is repeatable over a number of healing events.</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 xml:space="preserve">The recovery occurs by heating the systems above the minimum healing temperature (glass transition temperatures,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At this temperature, the linear polymer of healing agent would mobilize and diffuse through the thermosetting matrix, to the cracked surfaces with some chains bridging to close the cracks and thereby facilitating healing. After </w:t>
      </w:r>
      <w:r w:rsidR="00E8360D" w:rsidRPr="001047A5">
        <w:rPr>
          <w:rFonts w:ascii="Times New Roman" w:hAnsi="Times New Roman" w:cs="Times New Roman"/>
          <w:color w:val="000000" w:themeColor="text1"/>
          <w:sz w:val="20"/>
          <w:szCs w:val="20"/>
          <w:lang w:val="ms-MY"/>
        </w:rPr>
        <w:t xml:space="preserve">healing the damage </w:t>
      </w:r>
      <w:r w:rsidRPr="001047A5">
        <w:rPr>
          <w:rFonts w:ascii="Times New Roman" w:hAnsi="Times New Roman" w:cs="Times New Roman"/>
          <w:color w:val="000000" w:themeColor="text1"/>
          <w:sz w:val="20"/>
          <w:szCs w:val="20"/>
          <w:lang w:val="ms-MY"/>
        </w:rPr>
        <w:t xml:space="preserve">PDGEBA will return to its immobilize state </w:t>
      </w:r>
      <w:r w:rsidR="00977EC0" w:rsidRPr="001047A5">
        <w:rPr>
          <w:rFonts w:ascii="Times New Roman" w:hAnsi="Times New Roman" w:cs="Times New Roman"/>
          <w:color w:val="000000" w:themeColor="text1"/>
          <w:sz w:val="20"/>
          <w:szCs w:val="20"/>
          <w:lang w:val="ms-MY"/>
        </w:rPr>
        <w:fldChar w:fldCharType="begin">
          <w:fldData xml:space="preserve">PEVuZE5vdGU+PENpdGU+PEF1dGhvcj5IYXllczwvQXV0aG9yPjxZZWFyPjIwMDdiPC9ZZWFyPjxS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</w:fldData>
        </w:fldChar>
      </w:r>
      <w:r w:rsidR="00BD023F" w:rsidRPr="001047A5">
        <w:rPr>
          <w:rFonts w:ascii="Times New Roman" w:hAnsi="Times New Roman" w:cs="Times New Roman"/>
          <w:color w:val="000000" w:themeColor="text1"/>
          <w:sz w:val="20"/>
          <w:szCs w:val="20"/>
          <w:lang w:val="ms-MY"/>
        </w:rPr>
        <w:instrText xml:space="preserve"> ADDIN EN.CITE </w:instrText>
      </w:r>
      <w:r w:rsidR="00BD023F" w:rsidRPr="001047A5">
        <w:rPr>
          <w:rFonts w:ascii="Times New Roman" w:hAnsi="Times New Roman" w:cs="Times New Roman"/>
          <w:color w:val="000000" w:themeColor="text1"/>
          <w:sz w:val="20"/>
          <w:szCs w:val="20"/>
          <w:lang w:val="ms-MY"/>
        </w:rPr>
        <w:fldChar w:fldCharType="begin">
          <w:fldData xml:space="preserve">PEVuZE5vdGU+PENpdGU+PEF1dGhvcj5IYXllczwvQXV0aG9yPjxZZWFyPjIwMDdiPC9ZZWFyPjxS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</w:fldData>
        </w:fldChar>
      </w:r>
      <w:r w:rsidR="00BD023F" w:rsidRPr="001047A5">
        <w:rPr>
          <w:rFonts w:ascii="Times New Roman" w:hAnsi="Times New Roman" w:cs="Times New Roman"/>
          <w:color w:val="000000" w:themeColor="text1"/>
          <w:sz w:val="20"/>
          <w:szCs w:val="20"/>
          <w:lang w:val="ms-MY"/>
        </w:rPr>
        <w:instrText xml:space="preserve"> ADDIN EN.CITE.DATA </w:instrText>
      </w:r>
      <w:r w:rsidR="00BD023F" w:rsidRPr="001047A5">
        <w:rPr>
          <w:rFonts w:ascii="Times New Roman" w:hAnsi="Times New Roman" w:cs="Times New Roman"/>
          <w:color w:val="000000" w:themeColor="text1"/>
          <w:sz w:val="20"/>
          <w:szCs w:val="20"/>
          <w:lang w:val="ms-MY"/>
        </w:rPr>
      </w:r>
      <w:r w:rsidR="00BD023F" w:rsidRPr="001047A5">
        <w:rPr>
          <w:rFonts w:ascii="Times New Roman" w:hAnsi="Times New Roman" w:cs="Times New Roman"/>
          <w:color w:val="000000" w:themeColor="text1"/>
          <w:sz w:val="20"/>
          <w:szCs w:val="20"/>
          <w:lang w:val="ms-MY"/>
        </w:rPr>
        <w:fldChar w:fldCharType="end"/>
      </w:r>
      <w:r w:rsidR="00977EC0" w:rsidRPr="001047A5">
        <w:rPr>
          <w:rFonts w:ascii="Times New Roman" w:hAnsi="Times New Roman" w:cs="Times New Roman"/>
          <w:color w:val="000000" w:themeColor="text1"/>
          <w:sz w:val="20"/>
          <w:szCs w:val="20"/>
          <w:lang w:val="ms-MY"/>
        </w:rPr>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9" w:tooltip="Hayes, 2007 #82" w:history="1">
        <w:r w:rsidR="000A5176" w:rsidRPr="001047A5">
          <w:rPr>
            <w:rFonts w:ascii="Times New Roman" w:hAnsi="Times New Roman" w:cs="Times New Roman"/>
            <w:noProof/>
            <w:color w:val="000000" w:themeColor="text1"/>
            <w:sz w:val="20"/>
            <w:szCs w:val="20"/>
            <w:lang w:val="ms-MY"/>
          </w:rPr>
          <w:t>9</w:t>
        </w:r>
      </w:hyperlink>
      <w:r w:rsidR="00BD023F" w:rsidRPr="001047A5">
        <w:rPr>
          <w:rFonts w:ascii="Times New Roman" w:hAnsi="Times New Roman" w:cs="Times New Roman"/>
          <w:noProof/>
          <w:color w:val="000000" w:themeColor="text1"/>
          <w:sz w:val="20"/>
          <w:szCs w:val="20"/>
          <w:lang w:val="ms-MY"/>
        </w:rPr>
        <w:t xml:space="preserve">, </w:t>
      </w:r>
      <w:hyperlink w:anchor="_ENREF_11" w:tooltip="Peterson, 2012 #38" w:history="1">
        <w:r w:rsidR="000A5176" w:rsidRPr="001047A5">
          <w:rPr>
            <w:rFonts w:ascii="Times New Roman" w:hAnsi="Times New Roman" w:cs="Times New Roman"/>
            <w:noProof/>
            <w:color w:val="000000" w:themeColor="text1"/>
            <w:sz w:val="20"/>
            <w:szCs w:val="20"/>
            <w:lang w:val="ms-MY"/>
          </w:rPr>
          <w:t>11</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Wool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 ExcludeAuth="1"&gt;&lt;Author&gt;Wool&lt;/Author&gt;&lt;Year&gt;1981&lt;/Year&gt;&lt;RecNum&gt;109&lt;/RecNum&gt;&lt;DisplayText&gt;[12]&lt;/DisplayText&gt;&lt;record&gt;&lt;rec-number&gt;109&lt;/rec-number&gt;&lt;foreign-keys&gt;&lt;key app="EN" db-id="0apadxat4z20s5ewvpbpfxt3d252weade5xs"&gt;109&lt;/key&gt;&lt;/foreign-keys&gt;&lt;ref-type name="Journal Article"&gt;17&lt;/ref-type&gt;&lt;contributors&gt;&lt;authors&gt;&lt;author&gt;Wool, R. P.&lt;/author&gt;&lt;author&gt;O&amp;apos;Connor, K. M.&lt;/author&gt;&lt;/authors&gt;&lt;/contributors&gt;&lt;titles&gt;&lt;title&gt;A theory crack healing in polymers&lt;/title&gt;&lt;secondary-title&gt;Journal of Applied Physics&lt;/secondary-title&gt;&lt;/titles&gt;&lt;periodical&gt;&lt;full-title&gt;Journal of Applied Physics&lt;/full-title&gt;&lt;abbr-1&gt;J Appl Phys&lt;/abbr-1&gt;&lt;/periodical&gt;&lt;pages&gt;5953-5963&lt;/pages&gt;&lt;volume&gt;52&lt;/volume&gt;&lt;number&gt;10&lt;/number&gt;&lt;keywords&gt;&lt;keyword&gt;POLYMERS&lt;/keyword&gt;&lt;keyword&gt;CRACKS&lt;/keyword&gt;&lt;keyword&gt;HEALING&lt;/keyword&gt;&lt;keyword&gt;MATHEMATICAL MODELS&lt;/keyword&gt;&lt;keyword&gt;THEORETICAL DATA&lt;/keyword&gt;&lt;keyword&gt;SURFACES&lt;/keyword&gt;&lt;keyword&gt;WETTING&lt;/keyword&gt;&lt;keyword&gt;DIFFUSION&lt;/keyword&gt;&lt;keyword&gt;MECHANICAL PROPERTIES&lt;/keyword&gt;&lt;keyword&gt;TIME DEPENDENCE&lt;/keyword&gt;&lt;keyword&gt;TEMPERATURE DEPENDENCE&lt;/keyword&gt;&lt;keyword&gt;PRESSURE DEPENDENCE&lt;/keyword&gt;&lt;keyword&gt;DISTRIBUTION FUNCTIONS&lt;/keyword&gt;&lt;keyword&gt;INTERFACES&lt;/keyword&gt;&lt;keyword&gt;AMORPHOUS STATE&lt;/keyword&gt;&lt;keyword&gt;FRACTURE&lt;/keyword&gt;&lt;keyword&gt;STRESSES&lt;/keyword&gt;&lt;keyword&gt;STRAINS&lt;/keyword&gt;&lt;keyword&gt;RELAXATION&lt;/keyword&gt;&lt;/keywords&gt;&lt;dates&gt;&lt;year&gt;1981&lt;/year&gt;&lt;/dates&gt;&lt;publisher&gt;AIP&lt;/publisher&gt;&lt;urls&gt;&lt;related-urls&gt;&lt;url&gt;http://dx.doi.org/10.1063/1.328526&lt;/url&gt;&lt;/related-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2" w:tooltip="Wool, 1981 #109" w:history="1">
        <w:r w:rsidR="000A5176" w:rsidRPr="001047A5">
          <w:rPr>
            <w:rFonts w:ascii="Times New Roman" w:hAnsi="Times New Roman" w:cs="Times New Roman"/>
            <w:noProof/>
            <w:color w:val="000000" w:themeColor="text1"/>
            <w:sz w:val="20"/>
            <w:szCs w:val="20"/>
            <w:lang w:val="ms-MY"/>
          </w:rPr>
          <w:t>12</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elaborated a microscopic theory on the basic of the “Reptation model”, that originally proposed by de Gennes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 ExcludeAuth="1"&gt;&lt;Author&gt;de Gennes&lt;/Author&gt;&lt;Year&gt;1979&lt;/Year&gt;&lt;RecNum&gt;661&lt;/RecNum&gt;&lt;DisplayText&gt;[13]&lt;/DisplayText&gt;&lt;record&gt;&lt;rec-number&gt;661&lt;/rec-number&gt;&lt;foreign-keys&gt;&lt;key app="EN" db-id="0apadxat4z20s5ewvpbpfxt3d252weade5xs"&gt;661&lt;/key&gt;&lt;/foreign-keys&gt;&lt;ref-type name="Book"&gt;6&lt;/ref-type&gt;&lt;contributors&gt;&lt;authors&gt;&lt;author&gt;de Gennes, P.G.&lt;/author&gt;&lt;/authors&gt;&lt;/contributors&gt;&lt;titles&gt;&lt;title&gt;Scaling Concepts in Polymer Physics&lt;/title&gt;&lt;/titles&gt;&lt;dates&gt;&lt;year&gt;1979&lt;/year&gt;&lt;/dates&gt;&lt;pub-location&gt;Ithaca, New York&lt;/pub-location&gt;&lt;publisher&gt;Cornell Univ. Press.&lt;/publisher&gt;&lt;urls&gt;&lt;/urls&gt;&lt;/record&gt;&lt;/Cite&gt;&lt;/EndNote&gt;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3" w:tooltip="de Gennes, 1979 #661" w:history="1">
        <w:r w:rsidR="000A5176" w:rsidRPr="001047A5">
          <w:rPr>
            <w:rFonts w:ascii="Times New Roman" w:hAnsi="Times New Roman" w:cs="Times New Roman"/>
            <w:noProof/>
            <w:color w:val="000000" w:themeColor="text1"/>
            <w:sz w:val="20"/>
            <w:szCs w:val="20"/>
            <w:lang w:val="ms-MY"/>
          </w:rPr>
          <w:t>13</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that described the diffusion and randomization in polymer-polymer crack interphase for strength recovery. </w:t>
      </w:r>
      <w:r w:rsidRPr="001047A5">
        <w:rPr>
          <w:rFonts w:ascii="Times New Roman" w:hAnsi="Times New Roman" w:cs="Times New Roman"/>
          <w:color w:val="000000" w:themeColor="text1"/>
          <w:sz w:val="20"/>
          <w:szCs w:val="20"/>
          <w:lang w:val="ms-MY"/>
        </w:rPr>
        <w:lastRenderedPageBreak/>
        <w:t xml:space="preserve">These crack healing systems are time and temperature dependent; and occur via void closure of “free volume”, surface interaction, and molecular entanglement between the damage faces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&lt;EndNote&gt;&lt;Cite&gt;&lt;Author&gt;Jud&lt;/Author&gt;&lt;Year&gt;1979&lt;/Year&gt;&lt;RecNum&gt;375&lt;/RecNum&gt;&lt;DisplayText&gt;[14, 15]&lt;/DisplayText&gt;&lt;record&gt;&lt;rec-number&gt;375&lt;/rec-number&gt;&lt;foreign-keys&gt;&lt;key app="EN" db-id="0apadxat4z20s5ewvpbpfxt3d252weade5xs"&gt;375&lt;/key&gt;&lt;/foreign-keys&gt;&lt;ref-type name="Journal Article"&gt;17&lt;/ref-type&gt;&lt;contributors&gt;&lt;authors&gt;&lt;author&gt;K. Jud &lt;/author&gt;&lt;author&gt;H. H. Kausch&lt;/author&gt;&lt;/authors&gt;&lt;/contributors&gt;&lt;titles&gt;&lt;title&gt;Load transfer through chain molecules after interpenetration at interfaces&lt;/title&gt;&lt;secondary-title&gt;Polymer Bulletin&lt;/secondary-title&gt;&lt;/titles&gt;&lt;periodical&gt;&lt;full-title&gt;Polymer bulletin&lt;/full-title&gt;&lt;/periodical&gt;&lt;pages&gt;697-707&lt;/pages&gt;&lt;volume&gt;1&lt;/volume&gt;&lt;dates&gt;&lt;year&gt;1979&lt;/year&gt;&lt;/dates&gt;&lt;urls&gt;&lt;/urls&gt;&lt;/record&gt;&lt;/Cite&gt;&lt;Cite&gt;&lt;Author&gt;Diana&lt;/Author&gt;&lt;Year&gt;2013&lt;/Year&gt;&lt;RecNum&gt;443&lt;/RecNum&gt;&lt;record&gt;&lt;rec-number&gt;443&lt;/rec-number&gt;&lt;foreign-keys&gt;&lt;key app="EN" db-id="0apadxat4z20s5ewvpbpfxt3d252weade5xs"&gt;443&lt;/key&gt;&lt;/foreign-keys&gt;&lt;ref-type name="Edited Book"&gt;28&lt;/ref-type&gt;&lt;contributors&gt;&lt;authors&gt;&lt;author&gt;Diana, D.&lt;/author&gt;&lt;author&gt;philipp, M.&lt;/author&gt;&lt;author&gt;Wolfgang, B.&lt;/author&gt;&lt;/authors&gt;&lt;/contributors&gt;&lt;titles&gt;&lt;title&gt;Principles of Self-Healing Polymers, In: Self Healing Polymers : From Principles to Applications Self-Healing Polymers&lt;/title&gt;&lt;/titles&gt;&lt;pages&gt;5-60&lt;/pages&gt;&lt;dates&gt;&lt;year&gt;2013&lt;/year&gt;&lt;/dates&gt;&lt;pub-location&gt;USA&lt;/pub-location&gt;&lt;publisher&gt;Wiley-VCH Verlag GmbH &amp;amp; Co. KGaA.&lt;/publisher&gt;&lt;urls&gt;&lt;/urls&gt;&lt;/record&gt;&lt;/Cite&gt;&lt;/EndNote&gt;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4" w:tooltip="Jud, 1979 #375" w:history="1">
        <w:r w:rsidR="000A5176" w:rsidRPr="001047A5">
          <w:rPr>
            <w:rFonts w:ascii="Times New Roman" w:hAnsi="Times New Roman" w:cs="Times New Roman"/>
            <w:noProof/>
            <w:color w:val="000000" w:themeColor="text1"/>
            <w:sz w:val="20"/>
            <w:szCs w:val="20"/>
            <w:lang w:val="ms-MY"/>
          </w:rPr>
          <w:t>14</w:t>
        </w:r>
      </w:hyperlink>
      <w:r w:rsidR="00BD023F" w:rsidRPr="001047A5">
        <w:rPr>
          <w:rFonts w:ascii="Times New Roman" w:hAnsi="Times New Roman" w:cs="Times New Roman"/>
          <w:noProof/>
          <w:color w:val="000000" w:themeColor="text1"/>
          <w:sz w:val="20"/>
          <w:szCs w:val="20"/>
          <w:lang w:val="ms-MY"/>
        </w:rPr>
        <w:t xml:space="preserve">, </w:t>
      </w:r>
      <w:hyperlink w:anchor="_ENREF_15" w:tooltip="Diana, 2013 #443" w:history="1">
        <w:r w:rsidR="000A5176" w:rsidRPr="001047A5">
          <w:rPr>
            <w:rFonts w:ascii="Times New Roman" w:hAnsi="Times New Roman" w:cs="Times New Roman"/>
            <w:noProof/>
            <w:color w:val="000000" w:themeColor="text1"/>
            <w:sz w:val="20"/>
            <w:szCs w:val="20"/>
            <w:lang w:val="ms-MY"/>
          </w:rPr>
          <w:t>15</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8A02E0"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 xml:space="preserve">Ideally, solid state system exhibits the ability to undergo multiple healing cycles. However, Hayes et al.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 ExcludeAuth="1"&gt;&lt;Author&gt;Hayes&lt;/Author&gt;&lt;Year&gt;2007a&lt;/Year&gt;&lt;RecNum&gt;285&lt;/RecNum&gt;&lt;DisplayText&gt;[10]&lt;/DisplayText&gt;&lt;record&gt;&lt;rec-number&gt;285&lt;/rec-number&gt;&lt;foreign-keys&gt;&lt;key app="EN" db-id="0apadxat4z20s5ewvpbpfxt3d252weade5xs"&gt;285&lt;/key&gt;&lt;/foreign-keys&gt;&lt;ref-type name="Journal Article"&gt;17&lt;/ref-type&gt;&lt;contributors&gt;&lt;authors&gt;&lt;author&gt;Hayes, S.A&lt;/author&gt;&lt;author&gt;Zhang, W&lt;/author&gt;&lt;author&gt;Branthwaite, M&lt;/author&gt;&lt;author&gt;Jones, F.R&lt;/author&gt;&lt;/authors&gt;&lt;/contributors&gt;&lt;titles&gt;&lt;title&gt;Self-healing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0" w:tooltip="Hayes, 2007b #285" w:history="1">
        <w:r w:rsidR="000A5176" w:rsidRPr="001047A5">
          <w:rPr>
            <w:rFonts w:ascii="Times New Roman" w:hAnsi="Times New Roman" w:cs="Times New Roman"/>
            <w:noProof/>
            <w:color w:val="000000" w:themeColor="text1"/>
            <w:sz w:val="20"/>
            <w:szCs w:val="20"/>
            <w:lang w:val="ms-MY"/>
          </w:rPr>
          <w:t>10</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reported a reduction in the percentage of healing efficiency within the second and third healing cycles. The diffusion through reptation of healing agent is related to the free volume within the thermosetting resin which can be affected by physical aging which has been well documented </w:t>
      </w:r>
      <w:r w:rsidR="00977EC0" w:rsidRPr="001047A5">
        <w:rPr>
          <w:rFonts w:ascii="Times New Roman" w:hAnsi="Times New Roman" w:cs="Times New Roman"/>
          <w:color w:val="000000" w:themeColor="text1"/>
          <w:sz w:val="20"/>
          <w:szCs w:val="20"/>
          <w:lang w:val="ms-MY"/>
        </w:rPr>
        <w:fldChar w:fldCharType="begin">
          <w:fldData xml:space="preserve">PEVuZE5vdGU+PENpdGU+PEF1dGhvcj5Lb25nPC9BdXRob3I+PFllYXI+MTk4NjwvWWVhcj48UmVj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</w:fldData>
        </w:fldChar>
      </w:r>
      <w:r w:rsidR="00BD023F" w:rsidRPr="001047A5">
        <w:rPr>
          <w:rFonts w:ascii="Times New Roman" w:hAnsi="Times New Roman" w:cs="Times New Roman"/>
          <w:color w:val="000000" w:themeColor="text1"/>
          <w:sz w:val="20"/>
          <w:szCs w:val="20"/>
          <w:lang w:val="ms-MY"/>
        </w:rPr>
        <w:instrText xml:space="preserve"> ADDIN EN.CITE </w:instrText>
      </w:r>
      <w:r w:rsidR="00BD023F" w:rsidRPr="001047A5">
        <w:rPr>
          <w:rFonts w:ascii="Times New Roman" w:hAnsi="Times New Roman" w:cs="Times New Roman"/>
          <w:color w:val="000000" w:themeColor="text1"/>
          <w:sz w:val="20"/>
          <w:szCs w:val="20"/>
          <w:lang w:val="ms-MY"/>
        </w:rPr>
        <w:fldChar w:fldCharType="begin">
          <w:fldData xml:space="preserve">PEVuZE5vdGU+PENpdGU+PEF1dGhvcj5Lb25nPC9BdXRob3I+PFllYXI+MTk4NjwvWWVhcj48UmVj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</w:fldData>
        </w:fldChar>
      </w:r>
      <w:r w:rsidR="00BD023F" w:rsidRPr="001047A5">
        <w:rPr>
          <w:rFonts w:ascii="Times New Roman" w:hAnsi="Times New Roman" w:cs="Times New Roman"/>
          <w:color w:val="000000" w:themeColor="text1"/>
          <w:sz w:val="20"/>
          <w:szCs w:val="20"/>
          <w:lang w:val="ms-MY"/>
        </w:rPr>
        <w:instrText xml:space="preserve"> ADDIN EN.CITE.DATA </w:instrText>
      </w:r>
      <w:r w:rsidR="00BD023F" w:rsidRPr="001047A5">
        <w:rPr>
          <w:rFonts w:ascii="Times New Roman" w:hAnsi="Times New Roman" w:cs="Times New Roman"/>
          <w:color w:val="000000" w:themeColor="text1"/>
          <w:sz w:val="20"/>
          <w:szCs w:val="20"/>
          <w:lang w:val="ms-MY"/>
        </w:rPr>
      </w:r>
      <w:r w:rsidR="00BD023F" w:rsidRPr="001047A5">
        <w:rPr>
          <w:rFonts w:ascii="Times New Roman" w:hAnsi="Times New Roman" w:cs="Times New Roman"/>
          <w:color w:val="000000" w:themeColor="text1"/>
          <w:sz w:val="20"/>
          <w:szCs w:val="20"/>
          <w:lang w:val="ms-MY"/>
        </w:rPr>
        <w:fldChar w:fldCharType="end"/>
      </w:r>
      <w:r w:rsidR="00977EC0" w:rsidRPr="001047A5">
        <w:rPr>
          <w:rFonts w:ascii="Times New Roman" w:hAnsi="Times New Roman" w:cs="Times New Roman"/>
          <w:color w:val="000000" w:themeColor="text1"/>
          <w:sz w:val="20"/>
          <w:szCs w:val="20"/>
          <w:lang w:val="ms-MY"/>
        </w:rPr>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6" w:tooltip="Kong, 1986 #123" w:history="1">
        <w:r w:rsidR="000A5176" w:rsidRPr="001047A5">
          <w:rPr>
            <w:rFonts w:ascii="Times New Roman" w:hAnsi="Times New Roman" w:cs="Times New Roman"/>
            <w:noProof/>
            <w:color w:val="000000" w:themeColor="text1"/>
            <w:sz w:val="20"/>
            <w:szCs w:val="20"/>
            <w:lang w:val="ms-MY"/>
          </w:rPr>
          <w:t>16-18</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w:t>
      </w:r>
      <w:r w:rsidR="00367BC4">
        <w:rPr>
          <w:rFonts w:ascii="Times New Roman" w:hAnsi="Times New Roman" w:cs="Times New Roman"/>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The objective of this study is to examine the effect of healing efficiency when using different healing temperatures which are 120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140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150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170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and 180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 xml:space="preserve">C. </w:t>
      </w:r>
    </w:p>
    <w:p w:rsidR="00CE3BD9" w:rsidRPr="001047A5" w:rsidRDefault="00CE3BD9" w:rsidP="002002A2">
      <w:pPr>
        <w:spacing w:line="240" w:lineRule="auto"/>
        <w:ind w:firstLine="708"/>
        <w:jc w:val="both"/>
        <w:rPr>
          <w:rFonts w:ascii="Times New Roman" w:hAnsi="Times New Roman" w:cs="Times New Roman"/>
          <w:color w:val="000000" w:themeColor="text1"/>
          <w:sz w:val="20"/>
          <w:szCs w:val="20"/>
          <w:lang w:val="ms-MY"/>
        </w:rPr>
      </w:pPr>
    </w:p>
    <w:p w:rsidR="008A02E0" w:rsidRPr="001047A5" w:rsidRDefault="006B6E22" w:rsidP="001047A5">
      <w:pPr>
        <w:spacing w:line="240" w:lineRule="auto"/>
        <w:contextualSpacing/>
        <w:jc w:val="center"/>
        <w:rPr>
          <w:rFonts w:ascii="Times New Roman" w:hAnsi="Times New Roman" w:cs="Times New Roman"/>
          <w:b/>
          <w:color w:val="000000" w:themeColor="text1"/>
          <w:sz w:val="20"/>
          <w:szCs w:val="20"/>
          <w:lang w:val="ms-MY"/>
        </w:rPr>
      </w:pPr>
      <w:r>
        <w:rPr>
          <w:rFonts w:ascii="Times New Roman" w:hAnsi="Times New Roman" w:cs="Times New Roman"/>
          <w:b/>
          <w:color w:val="000000" w:themeColor="text1"/>
          <w:sz w:val="20"/>
          <w:szCs w:val="20"/>
          <w:lang w:val="ms-MY"/>
        </w:rPr>
        <w:t>Materials a</w:t>
      </w:r>
      <w:r w:rsidR="003B5303" w:rsidRPr="001047A5">
        <w:rPr>
          <w:rFonts w:ascii="Times New Roman" w:hAnsi="Times New Roman" w:cs="Times New Roman"/>
          <w:b/>
          <w:color w:val="000000" w:themeColor="text1"/>
          <w:sz w:val="20"/>
          <w:szCs w:val="20"/>
          <w:lang w:val="ms-MY"/>
        </w:rPr>
        <w:t>nd Method</w:t>
      </w:r>
    </w:p>
    <w:p w:rsidR="008A02E0" w:rsidRPr="001047A5" w:rsidRDefault="003B5303" w:rsidP="001047A5">
      <w:pPr>
        <w:spacing w:line="240" w:lineRule="auto"/>
        <w:contextualSpacing/>
        <w:jc w:val="both"/>
        <w:rPr>
          <w:rFonts w:ascii="Times New Roman" w:hAnsi="Times New Roman" w:cs="Times New Roman"/>
          <w:b/>
          <w:color w:val="000000" w:themeColor="text1"/>
          <w:sz w:val="20"/>
          <w:szCs w:val="20"/>
          <w:lang w:val="ms-MY"/>
        </w:rPr>
      </w:pPr>
      <w:r w:rsidRPr="001047A5">
        <w:rPr>
          <w:rFonts w:ascii="Times New Roman" w:hAnsi="Times New Roman" w:cs="Times New Roman"/>
          <w:b/>
          <w:color w:val="000000" w:themeColor="text1"/>
          <w:sz w:val="20"/>
          <w:szCs w:val="20"/>
          <w:lang w:val="ms-MY"/>
        </w:rPr>
        <w:t>Materials</w:t>
      </w: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The materials used to produce epoxy resin were diglycidyl ether of bisphenol-A (DGEBA) with Mw of 384.36g/mol, the hardener nadic methyl anhydride (NMA) (MW of 178.18g/mol) and the catalyst benzylmethylamine (BDMA) (MW of 135.21g/mol) and all were purchased from Sigma–Aldrich. Unreactive Poly(bisphenol-A-co-epichlorohydrin) or PDGEBA with average Mw of 4400 g/mol obtained from Sigma -Aldrich, was used as healing agent.</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The control (or non-healable) resin was prepared by heating the DGEBA at 90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 xml:space="preserve">C for 5 minutes under the mechanical stirrer. NMA hardener was added and stirred for 1 minute until it was completely dissolved </w:t>
      </w:r>
      <w:r w:rsidR="00E8360D" w:rsidRPr="001047A5">
        <w:rPr>
          <w:rFonts w:ascii="Times New Roman" w:hAnsi="Times New Roman" w:cs="Times New Roman"/>
          <w:color w:val="000000" w:themeColor="text1"/>
          <w:sz w:val="20"/>
          <w:szCs w:val="20"/>
          <w:lang w:val="ms-MY"/>
        </w:rPr>
        <w:t xml:space="preserve">and </w:t>
      </w:r>
      <w:r w:rsidRPr="001047A5">
        <w:rPr>
          <w:rFonts w:ascii="Times New Roman" w:hAnsi="Times New Roman" w:cs="Times New Roman"/>
          <w:color w:val="000000" w:themeColor="text1"/>
          <w:sz w:val="20"/>
          <w:szCs w:val="20"/>
          <w:lang w:val="ms-MY"/>
        </w:rPr>
        <w:t>was followed by BD</w:t>
      </w:r>
      <w:r w:rsidR="00E8360D" w:rsidRPr="001047A5">
        <w:rPr>
          <w:rFonts w:ascii="Times New Roman" w:hAnsi="Times New Roman" w:cs="Times New Roman"/>
          <w:color w:val="000000" w:themeColor="text1"/>
          <w:sz w:val="20"/>
          <w:szCs w:val="20"/>
          <w:lang w:val="ms-MY"/>
        </w:rPr>
        <w:t>MA with further stiring for 30 seconds</w:t>
      </w:r>
      <w:r w:rsidRPr="001047A5">
        <w:rPr>
          <w:rFonts w:ascii="Times New Roman" w:hAnsi="Times New Roman" w:cs="Times New Roman"/>
          <w:color w:val="000000" w:themeColor="text1"/>
          <w:sz w:val="20"/>
          <w:szCs w:val="20"/>
          <w:lang w:val="ms-MY"/>
        </w:rPr>
        <w:t xml:space="preserve">. The ratios by weight of 100.0, 81.2 and 2.0 for the epoxy-hardener-catalyst mixture were used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&lt;EndNote&gt;&lt;Cite&gt;&lt;Author&gt;Hayes&lt;/Author&gt;&lt;Year&gt;2007b&lt;/Year&gt;&lt;RecNum&gt;82&lt;/RecNum&gt;&lt;DisplayText&gt;[9]&lt;/DisplayText&gt;&lt;record&gt;&lt;rec-number&gt;82&lt;/rec-number&gt;&lt;foreign-keys&gt;&lt;key app="EN" db-id="0apadxat4z20s5ewvpbpfxt3d252weade5xs"&gt;82&lt;/key&gt;&lt;/foreign-keys&gt;&lt;ref-type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Manufacturing&lt;/full-title&gt;&lt;abbr-1&gt;Composites Part A&lt;/abbr-1&gt;&lt;/periodical&gt;&lt;pages&gt;1116-1120&lt;/pages&gt;&lt;volume&gt;38&lt;/volume&gt;&lt;number&gt;4&lt;/number&gt;&lt;dates&gt;&lt;year&gt;2007&lt;/year&gt;&lt;/dates&gt;&lt;urls&gt;&lt;/urls&gt;&lt;/record&gt;&lt;/Cite&gt;&lt;/EndNote&gt;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9" w:tooltip="Hayes, 2007 #82" w:history="1">
        <w:r w:rsidR="000A5176" w:rsidRPr="001047A5">
          <w:rPr>
            <w:rFonts w:ascii="Times New Roman" w:hAnsi="Times New Roman" w:cs="Times New Roman"/>
            <w:noProof/>
            <w:color w:val="000000" w:themeColor="text1"/>
            <w:sz w:val="20"/>
            <w:szCs w:val="20"/>
            <w:lang w:val="ms-MY"/>
          </w:rPr>
          <w:t>9</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The resin mixture was degassed in the vacuum oven at 90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to eliminate any gas bubbles generated during the mixing process. After degassing, the mixture was poured into the silicon mould. Then the mould was placed into the air convection oven at 90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to cure for 4</w:t>
      </w:r>
      <w:r w:rsidR="00E8360D" w:rsidRPr="001047A5">
        <w:rPr>
          <w:rFonts w:ascii="Times New Roman" w:hAnsi="Times New Roman" w:cs="Times New Roman"/>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h</w:t>
      </w:r>
      <w:r w:rsidR="00E8360D" w:rsidRPr="001047A5">
        <w:rPr>
          <w:rFonts w:ascii="Times New Roman" w:hAnsi="Times New Roman" w:cs="Times New Roman"/>
          <w:color w:val="000000" w:themeColor="text1"/>
          <w:sz w:val="20"/>
          <w:szCs w:val="20"/>
          <w:lang w:val="ms-MY"/>
        </w:rPr>
        <w:t>ours</w:t>
      </w:r>
      <w:r w:rsidRPr="001047A5">
        <w:rPr>
          <w:rFonts w:ascii="Times New Roman" w:hAnsi="Times New Roman" w:cs="Times New Roman"/>
          <w:color w:val="000000" w:themeColor="text1"/>
          <w:sz w:val="20"/>
          <w:szCs w:val="20"/>
          <w:lang w:val="ms-MY"/>
        </w:rPr>
        <w:t xml:space="preserve"> followed by 1</w:t>
      </w:r>
      <w:r w:rsidR="00026AE1" w:rsidRPr="001047A5">
        <w:rPr>
          <w:rFonts w:ascii="Times New Roman" w:hAnsi="Times New Roman" w:cs="Times New Roman"/>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h</w:t>
      </w:r>
      <w:r w:rsidR="00E8360D" w:rsidRPr="001047A5">
        <w:rPr>
          <w:rFonts w:ascii="Times New Roman" w:hAnsi="Times New Roman" w:cs="Times New Roman"/>
          <w:color w:val="000000" w:themeColor="text1"/>
          <w:sz w:val="20"/>
          <w:szCs w:val="20"/>
          <w:lang w:val="ms-MY"/>
        </w:rPr>
        <w:t>our</w:t>
      </w:r>
      <w:r w:rsidRPr="001047A5">
        <w:rPr>
          <w:rFonts w:ascii="Times New Roman" w:hAnsi="Times New Roman" w:cs="Times New Roman"/>
          <w:color w:val="000000" w:themeColor="text1"/>
          <w:sz w:val="20"/>
          <w:szCs w:val="20"/>
          <w:lang w:val="ms-MY"/>
        </w:rPr>
        <w:t xml:space="preserve"> post-cure at 140</w:t>
      </w:r>
      <w:r w:rsidRPr="001047A5">
        <w:rPr>
          <w:rFonts w:ascii="Times New Roman" w:hAnsi="Times New Roman" w:cs="Times New Roman"/>
          <w:color w:val="000000" w:themeColor="text1"/>
          <w:sz w:val="20"/>
          <w:szCs w:val="20"/>
          <w:vertAlign w:val="superscript"/>
          <w:lang w:val="ms-MY"/>
        </w:rPr>
        <w:t>0</w:t>
      </w:r>
      <w:r w:rsidRPr="001047A5">
        <w:rPr>
          <w:rFonts w:ascii="Times New Roman" w:hAnsi="Times New Roman" w:cs="Times New Roman"/>
          <w:color w:val="000000" w:themeColor="text1"/>
          <w:sz w:val="20"/>
          <w:szCs w:val="20"/>
          <w:lang w:val="ms-MY"/>
        </w:rPr>
        <w:t>C, to ensure the resin was fully cured.</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8A02E0"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For the self-healing (or healable) resin, the healing agent; PDGEBA was dissolved in DGEBA under mechanical stirring at 120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 xml:space="preserve">C for approximately 24 hours to form a homogenous solution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&lt;EndNote&gt;&lt;Cite&gt;&lt;Author&gt;Hayes&lt;/Author&gt;&lt;Year&gt;2007b&lt;/Year&gt;&lt;RecNum&gt;82&lt;/RecNum&gt;&lt;DisplayText&gt;[9]&lt;/DisplayText&gt;&lt;record&gt;&lt;rec-number&gt;82&lt;/rec-number&gt;&lt;foreign-keys&gt;&lt;key app="EN" db-id="0apadxat4z20s5ewvpbpfxt3d252weade5xs"&gt;82&lt;/key&gt;&lt;/foreign-keys&gt;&lt;ref-type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Manufacturing&lt;/full-title&gt;&lt;abbr-1&gt;Composites Part A&lt;/abbr-1&gt;&lt;/periodical&gt;&lt;pages&gt;1116-1120&lt;/pages&gt;&lt;volume&gt;38&lt;/volume&gt;&lt;number&gt;4&lt;/number&gt;&lt;dates&gt;&lt;year&gt;2007&lt;/year&gt;&lt;/dates&gt;&lt;urls&gt;&lt;/urls&gt;&lt;/record&gt;&lt;/Cite&gt;&lt;/EndNote&gt;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9" w:tooltip="Hayes, 2007 #82" w:history="1">
        <w:r w:rsidR="000A5176" w:rsidRPr="001047A5">
          <w:rPr>
            <w:rFonts w:ascii="Times New Roman" w:hAnsi="Times New Roman" w:cs="Times New Roman"/>
            <w:noProof/>
            <w:color w:val="000000" w:themeColor="text1"/>
            <w:sz w:val="20"/>
            <w:szCs w:val="20"/>
            <w:lang w:val="ms-MY"/>
          </w:rPr>
          <w:t>9</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After this point, the method for sample preparation was following the same procedures as in the control resin with the addition of NMA and BDMA for curing</w:t>
      </w:r>
      <w:r w:rsidR="004128EE">
        <w:rPr>
          <w:rFonts w:ascii="Times New Roman" w:hAnsi="Times New Roman" w:cs="Times New Roman"/>
          <w:color w:val="000000" w:themeColor="text1"/>
          <w:sz w:val="20"/>
          <w:szCs w:val="20"/>
          <w:lang w:val="ms-MY"/>
        </w:rPr>
        <w:t xml:space="preserve"> (Figure 1)</w:t>
      </w:r>
      <w:r w:rsidRPr="001047A5">
        <w:rPr>
          <w:rFonts w:ascii="Times New Roman" w:hAnsi="Times New Roman" w:cs="Times New Roman"/>
          <w:color w:val="000000" w:themeColor="text1"/>
          <w:sz w:val="20"/>
          <w:szCs w:val="20"/>
          <w:lang w:val="ms-MY"/>
        </w:rPr>
        <w:t>.</w:t>
      </w:r>
    </w:p>
    <w:p w:rsidR="004128EE" w:rsidRDefault="004128EE" w:rsidP="00367BC4">
      <w:pPr>
        <w:spacing w:after="0" w:line="240" w:lineRule="auto"/>
        <w:jc w:val="both"/>
        <w:rPr>
          <w:rFonts w:ascii="Times New Roman" w:hAnsi="Times New Roman" w:cs="Times New Roman"/>
          <w:color w:val="000000" w:themeColor="text1"/>
          <w:sz w:val="20"/>
          <w:szCs w:val="20"/>
          <w:lang w:val="ms-MY"/>
        </w:rPr>
      </w:pPr>
    </w:p>
    <w:p w:rsidR="004128EE" w:rsidRPr="001047A5"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sz w:val="20"/>
          <w:szCs w:val="20"/>
        </w:rPr>
        <w:object w:dxaOrig="7730" w:dyaOrig="1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84.75pt;height:75.75pt" o:ole="">
            <v:imagedata r:id="rId8" o:title=""/>
          </v:shape>
          <o:OLEObject Type="Embed" ProgID="ChemDraw.Document.6.0" ShapeID="_x0000_i1034" DrawAspect="Content" ObjectID="_1469711948" r:id="rId9"/>
        </w:object>
      </w:r>
    </w:p>
    <w:p w:rsidR="004128EE" w:rsidRPr="001047A5" w:rsidRDefault="004128EE" w:rsidP="004128EE">
      <w:pPr>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Whereas :</w:t>
      </w:r>
    </w:p>
    <w:p w:rsidR="004128EE" w:rsidRPr="001047A5"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sz w:val="20"/>
          <w:szCs w:val="20"/>
        </w:rPr>
        <w:object w:dxaOrig="5659" w:dyaOrig="849">
          <v:shape id="_x0000_i1035" type="#_x0000_t75" style="width:282.75pt;height:42pt" o:ole="">
            <v:imagedata r:id="rId10" o:title=""/>
          </v:shape>
          <o:OLEObject Type="Embed" ProgID="ChemDraw.Document.6.0" ShapeID="_x0000_i1035" DrawAspect="Content" ObjectID="_1469711949" r:id="rId11"/>
        </w:object>
      </w:r>
    </w:p>
    <w:p w:rsidR="004128EE" w:rsidRPr="001047A5"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1</w:t>
      </w:r>
      <w:r>
        <w:rPr>
          <w:rFonts w:ascii="Times New Roman" w:hAnsi="Times New Roman" w:cs="Times New Roman"/>
          <w:bCs/>
          <w:color w:val="000000" w:themeColor="text1"/>
          <w:sz w:val="20"/>
          <w:szCs w:val="20"/>
          <w:lang w:val="ms-MY"/>
        </w:rPr>
        <w:t>:</w:t>
      </w:r>
      <w:r w:rsidRPr="001047A5">
        <w:rPr>
          <w:rFonts w:ascii="Times New Roman" w:hAnsi="Times New Roman" w:cs="Times New Roman"/>
          <w:color w:val="000000" w:themeColor="text1"/>
          <w:sz w:val="20"/>
          <w:szCs w:val="20"/>
          <w:lang w:val="ms-MY"/>
        </w:rPr>
        <w:t xml:space="preserve"> The chemical structure of repeating unit of resin produced from the curing of the anhydride (NMA) and the epoxy (DGEBA) under catalyst (tertiary amine)</w:t>
      </w:r>
    </w:p>
    <w:p w:rsidR="00367BC4" w:rsidRPr="001047A5" w:rsidRDefault="00367BC4" w:rsidP="00367BC4">
      <w:pPr>
        <w:spacing w:after="0" w:line="240" w:lineRule="auto"/>
        <w:jc w:val="both"/>
        <w:rPr>
          <w:rFonts w:ascii="Times New Roman" w:hAnsi="Times New Roman" w:cs="Times New Roman"/>
          <w:color w:val="000000" w:themeColor="text1"/>
          <w:sz w:val="20"/>
          <w:szCs w:val="20"/>
          <w:lang w:val="ms-MY"/>
        </w:rPr>
      </w:pPr>
    </w:p>
    <w:p w:rsidR="008A02E0" w:rsidRPr="001047A5" w:rsidRDefault="001047A5" w:rsidP="001047A5">
      <w:pPr>
        <w:spacing w:after="0" w:line="240" w:lineRule="auto"/>
        <w:jc w:val="both"/>
        <w:rPr>
          <w:rFonts w:ascii="Times New Roman" w:hAnsi="Times New Roman" w:cs="Times New Roman"/>
          <w:b/>
          <w:iCs/>
          <w:color w:val="000000" w:themeColor="text1"/>
          <w:sz w:val="20"/>
          <w:szCs w:val="20"/>
          <w:lang w:val="ms-MY"/>
        </w:rPr>
      </w:pPr>
      <w:r w:rsidRPr="001047A5">
        <w:rPr>
          <w:rFonts w:ascii="Times New Roman" w:hAnsi="Times New Roman" w:cs="Times New Roman"/>
          <w:b/>
          <w:iCs/>
          <w:color w:val="000000" w:themeColor="text1"/>
          <w:sz w:val="20"/>
          <w:szCs w:val="20"/>
          <w:lang w:val="ms-MY"/>
        </w:rPr>
        <w:t>Assessment o</w:t>
      </w:r>
      <w:r w:rsidR="003B5303" w:rsidRPr="001047A5">
        <w:rPr>
          <w:rFonts w:ascii="Times New Roman" w:hAnsi="Times New Roman" w:cs="Times New Roman"/>
          <w:b/>
          <w:iCs/>
          <w:color w:val="000000" w:themeColor="text1"/>
          <w:sz w:val="20"/>
          <w:szCs w:val="20"/>
          <w:lang w:val="ms-MY"/>
        </w:rPr>
        <w:t>f Healing</w:t>
      </w: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The impact machine was using a manual clamping of a manual clamping vice with a specimen adapter according to ASTM D256 (Standard Test for Izod Pendulum Impact Resistance of Plastics) The dimension of the specimen was 64 mm x 13</w:t>
      </w:r>
      <w:r w:rsidR="00026AE1" w:rsidRPr="001047A5">
        <w:rPr>
          <w:rFonts w:ascii="Times New Roman" w:hAnsi="Times New Roman" w:cs="Times New Roman"/>
          <w:color w:val="000000" w:themeColor="text1"/>
          <w:sz w:val="20"/>
          <w:szCs w:val="20"/>
          <w:lang w:val="ms-MY"/>
        </w:rPr>
        <w:t xml:space="preserve"> mm x 4 mm with 3 mm notch (Figure</w:t>
      </w:r>
      <w:r w:rsidRPr="001047A5">
        <w:rPr>
          <w:rFonts w:ascii="Times New Roman" w:hAnsi="Times New Roman" w:cs="Times New Roman"/>
          <w:color w:val="000000" w:themeColor="text1"/>
          <w:sz w:val="20"/>
          <w:szCs w:val="20"/>
          <w:lang w:val="ms-MY"/>
        </w:rPr>
        <w:t xml:space="preserve"> 2a). The sample was  correctly positioned in the vice with a centering device adapted for notched specimens. Izod impact tests were performed at room temperature with on notched specimens cut by motorized notching cutter (Ray-Ran) using a </w:t>
      </w:r>
      <w:r w:rsidRPr="001047A5">
        <w:rPr>
          <w:rFonts w:ascii="Times New Roman" w:hAnsi="Times New Roman" w:cs="Times New Roman"/>
          <w:iCs/>
          <w:color w:val="000000" w:themeColor="text1"/>
          <w:sz w:val="20"/>
          <w:szCs w:val="20"/>
          <w:lang w:val="ms-MY"/>
        </w:rPr>
        <w:t>Ray-Ran Test Equipment</w:t>
      </w:r>
      <w:r w:rsidRPr="001047A5">
        <w:rPr>
          <w:rFonts w:ascii="Times New Roman" w:hAnsi="Times New Roman" w:cs="Times New Roman"/>
          <w:color w:val="000000" w:themeColor="text1"/>
          <w:sz w:val="20"/>
          <w:szCs w:val="20"/>
          <w:lang w:val="ms-MY"/>
        </w:rPr>
        <w:t xml:space="preserve"> RR/IMT (RR/MT/100)</w:t>
      </w:r>
    </w:p>
    <w:p w:rsidR="00010C72" w:rsidRDefault="00010C72" w:rsidP="00367BC4">
      <w:pPr>
        <w:spacing w:after="0" w:line="240" w:lineRule="auto"/>
        <w:jc w:val="both"/>
        <w:rPr>
          <w:rFonts w:ascii="Times New Roman" w:hAnsi="Times New Roman" w:cs="Times New Roman"/>
          <w:color w:val="000000" w:themeColor="text1"/>
          <w:sz w:val="20"/>
          <w:szCs w:val="20"/>
          <w:lang w:val="ms-MY"/>
        </w:rPr>
      </w:pPr>
    </w:p>
    <w:p w:rsidR="00010C72" w:rsidRPr="001047A5" w:rsidRDefault="00010C72" w:rsidP="00010C72">
      <w:pPr>
        <w:jc w:val="both"/>
        <w:rPr>
          <w:rFonts w:ascii="Times New Roman" w:hAnsi="Times New Roman" w:cs="Times New Roman"/>
          <w:color w:val="000000" w:themeColor="text1"/>
          <w:sz w:val="20"/>
          <w:szCs w:val="20"/>
          <w:lang w:val="ms-MY"/>
        </w:rPr>
      </w:pPr>
    </w:p>
    <w:p w:rsidR="00010C72" w:rsidRPr="001047A5" w:rsidRDefault="00010C72" w:rsidP="00010C72">
      <w:pPr>
        <w:spacing w:after="0"/>
        <w:jc w:val="center"/>
        <w:rPr>
          <w:rFonts w:ascii="Times New Roman" w:hAnsi="Times New Roman" w:cs="Times New Roman"/>
          <w:color w:val="000000" w:themeColor="text1"/>
          <w:sz w:val="20"/>
          <w:szCs w:val="20"/>
          <w:lang w:val="ms-MY"/>
        </w:rPr>
      </w:pPr>
      <w:r w:rsidRPr="001047A5">
        <w:rPr>
          <w:rFonts w:ascii="Times New Roman" w:hAnsi="Times New Roman" w:cs="Times New Roman"/>
          <w:b/>
          <w:noProof/>
          <w:color w:val="000000" w:themeColor="text1"/>
          <w:sz w:val="20"/>
          <w:szCs w:val="20"/>
        </w:rPr>
        <w:lastRenderedPageBreak/>
        <w:drawing>
          <wp:inline distT="0" distB="0" distL="0" distR="0" wp14:anchorId="0F6270C9" wp14:editId="4E8D8C89">
            <wp:extent cx="4591050" cy="857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50" cy="857250"/>
                    </a:xfrm>
                    <a:prstGeom prst="rect">
                      <a:avLst/>
                    </a:prstGeom>
                  </pic:spPr>
                </pic:pic>
              </a:graphicData>
            </a:graphic>
          </wp:inline>
        </w:drawing>
      </w:r>
    </w:p>
    <w:p w:rsidR="00010C72" w:rsidRPr="001047A5" w:rsidRDefault="00010C72" w:rsidP="00010C72">
      <w:pPr>
        <w:spacing w:after="0"/>
        <w:jc w:val="center"/>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(a)</w:t>
      </w:r>
    </w:p>
    <w:p w:rsidR="00010C72" w:rsidRPr="001047A5" w:rsidRDefault="00010C72" w:rsidP="00010C72">
      <w:pPr>
        <w:spacing w:after="0"/>
        <w:rPr>
          <w:rFonts w:ascii="Times New Roman" w:hAnsi="Times New Roman" w:cs="Times New Roman"/>
          <w:color w:val="000000" w:themeColor="text1"/>
          <w:sz w:val="20"/>
          <w:szCs w:val="20"/>
          <w:lang w:val="ms-MY"/>
        </w:rPr>
      </w:pPr>
      <w:r w:rsidRPr="001047A5">
        <w:rPr>
          <w:rFonts w:ascii="Times New Roman" w:hAnsi="Times New Roman" w:cs="Times New Roman"/>
          <w:b/>
          <w:noProof/>
          <w:sz w:val="20"/>
          <w:szCs w:val="20"/>
        </w:rPr>
        <mc:AlternateContent>
          <mc:Choice Requires="wpg">
            <w:drawing>
              <wp:anchor distT="0" distB="0" distL="114300" distR="114300" simplePos="0" relativeHeight="251714560" behindDoc="0" locked="0" layoutInCell="1" allowOverlap="1" wp14:anchorId="2755427B" wp14:editId="0CE432F1">
                <wp:simplePos x="0" y="0"/>
                <wp:positionH relativeFrom="column">
                  <wp:posOffset>2038350</wp:posOffset>
                </wp:positionH>
                <wp:positionV relativeFrom="paragraph">
                  <wp:posOffset>69215</wp:posOffset>
                </wp:positionV>
                <wp:extent cx="3562985" cy="11239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985" cy="1123950"/>
                          <a:chOff x="-201958" y="81705"/>
                          <a:chExt cx="3569487" cy="1124238"/>
                        </a:xfrm>
                      </wpg:grpSpPr>
                      <wps:wsp>
                        <wps:cNvPr id="24" name="Text Box 24"/>
                        <wps:cNvSpPr txBox="1"/>
                        <wps:spPr>
                          <a:xfrm>
                            <a:off x="-201958" y="81705"/>
                            <a:ext cx="884572" cy="424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0C72" w:rsidRPr="002C6B82" w:rsidRDefault="00010C72" w:rsidP="00010C72">
                              <w:pPr>
                                <w:spacing w:after="0"/>
                                <w:rPr>
                                  <w:rFonts w:ascii="Times New Roman" w:hAnsi="Times New Roman" w:cs="Times New Roman"/>
                                  <w:sz w:val="20"/>
                                </w:rPr>
                              </w:pPr>
                              <w:r w:rsidRPr="002C6B82">
                                <w:rPr>
                                  <w:rFonts w:ascii="Times New Roman" w:hAnsi="Times New Roman" w:cs="Times New Roman"/>
                                  <w:sz w:val="20"/>
                                </w:rPr>
                                <w:t xml:space="preserve">Force applied </w:t>
                              </w:r>
                            </w:p>
                            <w:p w:rsidR="00010C72" w:rsidRPr="002C6B82" w:rsidRDefault="00010C72" w:rsidP="00010C72">
                              <w:pPr>
                                <w:spacing w:after="0"/>
                                <w:rPr>
                                  <w:rFonts w:ascii="Times New Roman" w:hAnsi="Times New Roman" w:cs="Times New Roman"/>
                                  <w:sz w:val="20"/>
                                </w:rPr>
                              </w:pPr>
                              <w:proofErr w:type="gramStart"/>
                              <w:r w:rsidRPr="002C6B82">
                                <w:rPr>
                                  <w:rFonts w:ascii="Times New Roman" w:hAnsi="Times New Roman" w:cs="Times New Roman"/>
                                  <w:sz w:val="20"/>
                                </w:rPr>
                                <w:t>to</w:t>
                              </w:r>
                              <w:proofErr w:type="gramEnd"/>
                              <w:r w:rsidRPr="002C6B82">
                                <w:rPr>
                                  <w:rFonts w:ascii="Times New Roman" w:hAnsi="Times New Roman" w:cs="Times New Roman"/>
                                  <w:sz w:val="20"/>
                                </w:rPr>
                                <w:t xml:space="preserve"> keep it flat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6" name="Group 26"/>
                        <wpg:cNvGrpSpPr/>
                        <wpg:grpSpPr>
                          <a:xfrm>
                            <a:off x="899405" y="103311"/>
                            <a:ext cx="2468124" cy="1102632"/>
                            <a:chOff x="-365" y="-57624"/>
                            <a:chExt cx="2468124" cy="1102632"/>
                          </a:xfrm>
                        </wpg:grpSpPr>
                        <wps:wsp>
                          <wps:cNvPr id="44" name="Text Box 44"/>
                          <wps:cNvSpPr txBox="1"/>
                          <wps:spPr>
                            <a:xfrm>
                              <a:off x="-365" y="-57624"/>
                              <a:ext cx="670511" cy="480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C72" w:rsidRPr="002C6B82" w:rsidRDefault="00010C72" w:rsidP="00010C72">
                                <w:pPr>
                                  <w:spacing w:after="0"/>
                                  <w:jc w:val="center"/>
                                  <w:rPr>
                                    <w:rFonts w:ascii="Times New Roman" w:hAnsi="Times New Roman" w:cs="Times New Roman"/>
                                    <w:sz w:val="20"/>
                                  </w:rPr>
                                </w:pPr>
                                <w:r w:rsidRPr="002C6B82">
                                  <w:rPr>
                                    <w:rFonts w:ascii="Times New Roman" w:hAnsi="Times New Roman" w:cs="Times New Roman"/>
                                    <w:sz w:val="20"/>
                                  </w:rPr>
                                  <w:t>Broken</w:t>
                                </w:r>
                              </w:p>
                              <w:p w:rsidR="00010C72" w:rsidRPr="002C6B82" w:rsidRDefault="00010C72" w:rsidP="00010C72">
                                <w:pPr>
                                  <w:spacing w:after="0"/>
                                  <w:jc w:val="center"/>
                                  <w:rPr>
                                    <w:rFonts w:ascii="Times New Roman" w:hAnsi="Times New Roman" w:cs="Times New Roman"/>
                                    <w:sz w:val="24"/>
                                  </w:rPr>
                                </w:pPr>
                                <w:proofErr w:type="gramStart"/>
                                <w:r w:rsidRPr="002C6B82">
                                  <w:rPr>
                                    <w:rFonts w:ascii="Times New Roman" w:hAnsi="Times New Roman" w:cs="Times New Roman"/>
                                    <w:sz w:val="20"/>
                                  </w:rPr>
                                  <w:t>specimen</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5" name="Group 45"/>
                          <wpg:cNvGrpSpPr/>
                          <wpg:grpSpPr>
                            <a:xfrm>
                              <a:off x="0" y="336499"/>
                              <a:ext cx="2467759" cy="708509"/>
                              <a:chOff x="0" y="0"/>
                              <a:chExt cx="2467759" cy="708509"/>
                            </a:xfrm>
                          </wpg:grpSpPr>
                          <wpg:grpSp>
                            <wpg:cNvPr id="46" name="Group 46"/>
                            <wpg:cNvGrpSpPr/>
                            <wpg:grpSpPr>
                              <a:xfrm>
                                <a:off x="0" y="0"/>
                                <a:ext cx="2467759" cy="549137"/>
                                <a:chOff x="0" y="0"/>
                                <a:chExt cx="2467759" cy="549137"/>
                              </a:xfrm>
                            </wpg:grpSpPr>
                            <wps:wsp>
                              <wps:cNvPr id="47" name="Straight Arrow Connector 47"/>
                              <wps:cNvCnPr/>
                              <wps:spPr>
                                <a:xfrm flipH="1">
                                  <a:off x="612736" y="541822"/>
                                  <a:ext cx="504749" cy="731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flipH="1">
                                  <a:off x="898583" y="292000"/>
                                  <a:ext cx="218896"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flipH="1">
                                  <a:off x="0" y="0"/>
                                  <a:ext cx="212140" cy="20383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0" name="Text Box 50"/>
                              <wps:cNvSpPr txBox="1"/>
                              <wps:spPr>
                                <a:xfrm>
                                  <a:off x="974210" y="57772"/>
                                  <a:ext cx="1493549" cy="462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C72" w:rsidRDefault="00010C72" w:rsidP="00010C72">
                                    <w:pPr>
                                      <w:spacing w:after="0"/>
                                      <w:jc w:val="center"/>
                                      <w:rPr>
                                        <w:rFonts w:asciiTheme="majorHAnsi" w:hAnsiTheme="majorHAnsi" w:cstheme="majorHAnsi"/>
                                        <w:sz w:val="20"/>
                                      </w:rPr>
                                    </w:pPr>
                                    <w:r>
                                      <w:rPr>
                                        <w:rFonts w:asciiTheme="majorHAnsi" w:hAnsiTheme="majorHAnsi" w:cstheme="majorHAnsi"/>
                                        <w:sz w:val="20"/>
                                      </w:rPr>
                                      <w:t>Screw to keep specimen</w:t>
                                    </w:r>
                                  </w:p>
                                  <w:p w:rsidR="00010C72" w:rsidRPr="004C32CB" w:rsidRDefault="00010C72" w:rsidP="00010C72">
                                    <w:pPr>
                                      <w:spacing w:after="0"/>
                                      <w:jc w:val="center"/>
                                      <w:rPr>
                                        <w:rFonts w:asciiTheme="majorHAnsi" w:hAnsiTheme="majorHAnsi" w:cstheme="majorHAnsi"/>
                                        <w:sz w:val="20"/>
                                      </w:rPr>
                                    </w:pPr>
                                    <w:r>
                                      <w:rPr>
                                        <w:rFonts w:asciiTheme="majorHAnsi" w:hAnsiTheme="majorHAnsi" w:cstheme="majorHAnsi"/>
                                        <w:sz w:val="20"/>
                                      </w:rPr>
                                      <w:t>In intimate contact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2" name="Text Box 52"/>
                            <wps:cNvSpPr txBox="1"/>
                            <wps:spPr>
                              <a:xfrm>
                                <a:off x="1088618" y="456985"/>
                                <a:ext cx="666694" cy="2515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C72" w:rsidRPr="004C32CB" w:rsidRDefault="00010C72" w:rsidP="00010C72">
                                  <w:pPr>
                                    <w:jc w:val="center"/>
                                    <w:rPr>
                                      <w:rFonts w:asciiTheme="majorHAnsi" w:hAnsiTheme="majorHAnsi" w:cstheme="majorHAnsi"/>
                                      <w:sz w:val="20"/>
                                    </w:rPr>
                                  </w:pPr>
                                  <w:r>
                                    <w:rPr>
                                      <w:rFonts w:asciiTheme="majorHAnsi" w:hAnsiTheme="majorHAnsi" w:cstheme="majorHAnsi"/>
                                      <w:sz w:val="20"/>
                                    </w:rPr>
                                    <w:t>Platform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160.5pt;margin-top:5.45pt;width:280.55pt;height:88.5pt;z-index:251714560;mso-width-relative:margin;mso-height-relative:margin" coordorigin="-2019,817" coordsize="35694,1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">
                <v:shapetype id="_x0000_t202" coordsize="21600,21600" o:spt="202" path="m,l,21600r21600,l21600,xe">
                  <v:stroke joinstyle="miter"/>
                  <v:path gradientshapeok="t" o:connecttype="rect"/>
                </v:shapetype>
                <v:shape id="Text Box 24" o:spid="_x0000_s1027" type="#_x0000_t202" style="position:absolute;left:-2019;top:817;width:8845;height:4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FcMQA&#10;AADbAAAADwAAAGRycy9kb3ducmV2LnhtbESPQWvCQBSE7wX/w/IEb3VjLCWmriKCkIMeGpVeH9nX&#10;JDT7Nu6uGv+9Wyj0OMzMN8xyPZhO3Mj51rKC2TQBQVxZ3XKt4HTcvWYgfEDW2FkmBQ/ysF6NXpaY&#10;a3vnT7qVoRYRwj5HBU0IfS6lrxoy6Ke2J47et3UGQ5SultrhPcJNJ9MkeZcGW44LDfa0baj6Ka9G&#10;wWG7KLMifbivxbzYldllZvfZWanJeNh8gAg0hP/wX7vQCtI3+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RXDEAAAA2wAAAA8AAAAAAAAAAAAAAAAAmAIAAGRycy9k&#10;b3ducmV2LnhtbFBLBQYAAAAABAAEAPUAAACJAwAAAAA=&#10;" fillcolor="white [3201]" stroked="f" strokeweight=".5pt">
                  <v:textbox>
                    <w:txbxContent>
                      <w:p w:rsidR="00010C72" w:rsidRPr="002C6B82" w:rsidRDefault="00010C72" w:rsidP="00010C72">
                        <w:pPr>
                          <w:spacing w:after="0"/>
                          <w:rPr>
                            <w:rFonts w:ascii="Times New Roman" w:hAnsi="Times New Roman" w:cs="Times New Roman"/>
                            <w:sz w:val="20"/>
                          </w:rPr>
                        </w:pPr>
                        <w:r w:rsidRPr="002C6B82">
                          <w:rPr>
                            <w:rFonts w:ascii="Times New Roman" w:hAnsi="Times New Roman" w:cs="Times New Roman"/>
                            <w:sz w:val="20"/>
                          </w:rPr>
                          <w:t xml:space="preserve">Force applied </w:t>
                        </w:r>
                      </w:p>
                      <w:p w:rsidR="00010C72" w:rsidRPr="002C6B82" w:rsidRDefault="00010C72" w:rsidP="00010C72">
                        <w:pPr>
                          <w:spacing w:after="0"/>
                          <w:rPr>
                            <w:rFonts w:ascii="Times New Roman" w:hAnsi="Times New Roman" w:cs="Times New Roman"/>
                            <w:sz w:val="20"/>
                          </w:rPr>
                        </w:pPr>
                        <w:proofErr w:type="gramStart"/>
                        <w:r w:rsidRPr="002C6B82">
                          <w:rPr>
                            <w:rFonts w:ascii="Times New Roman" w:hAnsi="Times New Roman" w:cs="Times New Roman"/>
                            <w:sz w:val="20"/>
                          </w:rPr>
                          <w:t>to</w:t>
                        </w:r>
                        <w:proofErr w:type="gramEnd"/>
                        <w:r w:rsidRPr="002C6B82">
                          <w:rPr>
                            <w:rFonts w:ascii="Times New Roman" w:hAnsi="Times New Roman" w:cs="Times New Roman"/>
                            <w:sz w:val="20"/>
                          </w:rPr>
                          <w:t xml:space="preserve"> keep it flat</w:t>
                        </w:r>
                      </w:p>
                    </w:txbxContent>
                  </v:textbox>
                </v:shape>
                <v:group id="Group 26" o:spid="_x0000_s1028" style="position:absolute;left:8994;top:1033;width:24681;height:11026" coordorigin="-3,-576" coordsize="24681,1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44" o:spid="_x0000_s1029" type="#_x0000_t202" style="position:absolute;left:-3;top:-576;width:6704;height:48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JLcUA&#10;AADbAAAADwAAAGRycy9kb3ducmV2LnhtbESPQWsCMRSE74L/ITzBi9RsR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sktxQAAANsAAAAPAAAAAAAAAAAAAAAAAJgCAABkcnMv&#10;ZG93bnJldi54bWxQSwUGAAAAAAQABAD1AAAAigMAAAAA&#10;" filled="f" stroked="f" strokeweight=".5pt">
                    <v:textbox>
                      <w:txbxContent>
                        <w:p w:rsidR="00010C72" w:rsidRPr="002C6B82" w:rsidRDefault="00010C72" w:rsidP="00010C72">
                          <w:pPr>
                            <w:spacing w:after="0"/>
                            <w:jc w:val="center"/>
                            <w:rPr>
                              <w:rFonts w:ascii="Times New Roman" w:hAnsi="Times New Roman" w:cs="Times New Roman"/>
                              <w:sz w:val="20"/>
                            </w:rPr>
                          </w:pPr>
                          <w:r w:rsidRPr="002C6B82">
                            <w:rPr>
                              <w:rFonts w:ascii="Times New Roman" w:hAnsi="Times New Roman" w:cs="Times New Roman"/>
                              <w:sz w:val="20"/>
                            </w:rPr>
                            <w:t>Broken</w:t>
                          </w:r>
                        </w:p>
                        <w:p w:rsidR="00010C72" w:rsidRPr="002C6B82" w:rsidRDefault="00010C72" w:rsidP="00010C72">
                          <w:pPr>
                            <w:spacing w:after="0"/>
                            <w:jc w:val="center"/>
                            <w:rPr>
                              <w:rFonts w:ascii="Times New Roman" w:hAnsi="Times New Roman" w:cs="Times New Roman"/>
                              <w:sz w:val="24"/>
                            </w:rPr>
                          </w:pPr>
                          <w:proofErr w:type="gramStart"/>
                          <w:r w:rsidRPr="002C6B82">
                            <w:rPr>
                              <w:rFonts w:ascii="Times New Roman" w:hAnsi="Times New Roman" w:cs="Times New Roman"/>
                              <w:sz w:val="20"/>
                            </w:rPr>
                            <w:t>specimen</w:t>
                          </w:r>
                          <w:proofErr w:type="gramEnd"/>
                        </w:p>
                      </w:txbxContent>
                    </v:textbox>
                  </v:shape>
                  <v:group id="Group 45" o:spid="_x0000_s1030" style="position:absolute;top:3364;width:24677;height:7086" coordsize="24677,7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6" o:spid="_x0000_s1031" style="position:absolute;width:24677;height:5491" coordsize="24677,5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47" o:spid="_x0000_s1032" type="#_x0000_t32" style="position:absolute;left:6127;top:5418;width:5047;height: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eEcEAAADbAAAADwAAAGRycy9kb3ducmV2LnhtbESP3WoCMRCF7wu+QxihdzVb0Spbo4ha&#10;6J315wGmm3ETu5ksSdTt2xuh0MvD+fk4s0XnGnGlEK1nBa+DAgRx5bXlWsHx8PEyBRETssbGMyn4&#10;pQiLee9phqX2N97RdZ9qkUc4lqjApNSWUsbKkMM48C1x9k4+OExZhlrqgLc87ho5LIo36dByJhhs&#10;aWWo+tlfXOYu7Xm8DpqrzffZfgWD21ODSj33u+U7iERd+g//tT+1gtEE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94RwQAAANsAAAAPAAAAAAAAAAAAAAAA&#10;AKECAABkcnMvZG93bnJldi54bWxQSwUGAAAAAAQABAD5AAAAjwMAAAAA&#10;" strokecolor="black [3213]">
                        <v:stroke endarrow="open"/>
                      </v:shape>
                      <v:shape id="Straight Arrow Connector 48" o:spid="_x0000_s1033" type="#_x0000_t32" style="position:absolute;left:8985;top:2920;width: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KY74AAADbAAAADwAAAGRycy9kb3ducmV2LnhtbERPzU4CMRC+m/gOzZh4ky5GjFkphKgk&#10;3ETwAcbtsC1sp5u2wPL2zoGE45fvfzofQqdOlLKPbGA8qkARN9F6bg38bpdPb6ByQbbYRSYDF8ow&#10;n93fTbG28cw/dNqUVkkI5xoNuFL6WuvcOAqYR7EnFm4XU8AiMLXaJjxLeOj0c1W96oCepcFhTx+O&#10;msPmGKR34feTz2S5+frb+3Vy+L3r0JjHh2HxDqrQUG7iq3tlDbzIWPkiP0D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ZEpjvgAAANsAAAAPAAAAAAAAAAAAAAAAAKEC&#10;AABkcnMvZG93bnJldi54bWxQSwUGAAAAAAQABAD5AAAAjAMAAAAA&#10;" strokecolor="black [3213]">
                        <v:stroke endarrow="open"/>
                      </v:shape>
                      <v:shape id="Straight Arrow Connector 49" o:spid="_x0000_s1034" type="#_x0000_t32" style="position:absolute;width:2121;height:20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v+MEAAADbAAAADwAAAGRycy9kb3ducmV2LnhtbESP3WoCMRCF7wu+QxihdzVb0aJbo4ha&#10;6J315wGmm3ETu5ksSdTt2xuh0MvD+fk4s0XnGnGlEK1nBa+DAgRx5bXlWsHx8PEyARETssbGMyn4&#10;pQiLee9phqX2N97RdZ9qkUc4lqjApNSWUsbKkMM48C1x9k4+OExZhlrqgLc87ho5LIo36dByJhhs&#10;aWWo+tlfXOYu7Xm8DpqrzffZfgWD21ODSj33u+U7iERd+g//tT+1gtEU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KO/4wQAAANsAAAAPAAAAAAAAAAAAAAAA&#10;AKECAABkcnMvZG93bnJldi54bWxQSwUGAAAAAAQABAD5AAAAjwMAAAAA&#10;" strokecolor="black [3213]">
                        <v:stroke endarrow="open"/>
                      </v:shape>
                      <v:shape id="Text Box 50" o:spid="_x0000_s1035" type="#_x0000_t202" style="position:absolute;left:9742;top:577;width:14935;height:4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88IA&#10;AADbAAAADwAAAGRycy9kb3ducmV2LnhtbERPTWsCMRC9C/0PYQpeimYVl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FnzwgAAANsAAAAPAAAAAAAAAAAAAAAAAJgCAABkcnMvZG93&#10;bnJldi54bWxQSwUGAAAAAAQABAD1AAAAhwMAAAAA&#10;" filled="f" stroked="f" strokeweight=".5pt">
                        <v:textbox>
                          <w:txbxContent>
                            <w:p w:rsidR="00010C72" w:rsidRDefault="00010C72" w:rsidP="00010C72">
                              <w:pPr>
                                <w:spacing w:after="0"/>
                                <w:jc w:val="center"/>
                                <w:rPr>
                                  <w:rFonts w:asciiTheme="majorHAnsi" w:hAnsiTheme="majorHAnsi" w:cstheme="majorHAnsi"/>
                                  <w:sz w:val="20"/>
                                </w:rPr>
                              </w:pPr>
                              <w:r>
                                <w:rPr>
                                  <w:rFonts w:asciiTheme="majorHAnsi" w:hAnsiTheme="majorHAnsi" w:cstheme="majorHAnsi"/>
                                  <w:sz w:val="20"/>
                                </w:rPr>
                                <w:t>Screw to keep specimen</w:t>
                              </w:r>
                            </w:p>
                            <w:p w:rsidR="00010C72" w:rsidRPr="004C32CB" w:rsidRDefault="00010C72" w:rsidP="00010C72">
                              <w:pPr>
                                <w:spacing w:after="0"/>
                                <w:jc w:val="center"/>
                                <w:rPr>
                                  <w:rFonts w:asciiTheme="majorHAnsi" w:hAnsiTheme="majorHAnsi" w:cstheme="majorHAnsi"/>
                                  <w:sz w:val="20"/>
                                </w:rPr>
                              </w:pPr>
                              <w:r>
                                <w:rPr>
                                  <w:rFonts w:asciiTheme="majorHAnsi" w:hAnsiTheme="majorHAnsi" w:cstheme="majorHAnsi"/>
                                  <w:sz w:val="20"/>
                                </w:rPr>
                                <w:t>In intimate contact</w:t>
                              </w:r>
                            </w:p>
                          </w:txbxContent>
                        </v:textbox>
                      </v:shape>
                    </v:group>
                    <v:shape id="Text Box 52" o:spid="_x0000_s1036" type="#_x0000_t202" style="position:absolute;left:10886;top:4569;width:6667;height:25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rsidR="00010C72" w:rsidRPr="004C32CB" w:rsidRDefault="00010C72" w:rsidP="00010C72">
                            <w:pPr>
                              <w:jc w:val="center"/>
                              <w:rPr>
                                <w:rFonts w:asciiTheme="majorHAnsi" w:hAnsiTheme="majorHAnsi" w:cstheme="majorHAnsi"/>
                                <w:sz w:val="20"/>
                              </w:rPr>
                            </w:pPr>
                            <w:r>
                              <w:rPr>
                                <w:rFonts w:asciiTheme="majorHAnsi" w:hAnsiTheme="majorHAnsi" w:cstheme="majorHAnsi"/>
                                <w:sz w:val="20"/>
                              </w:rPr>
                              <w:t>Platform</w:t>
                            </w:r>
                          </w:p>
                        </w:txbxContent>
                      </v:textbox>
                    </v:shape>
                  </v:group>
                </v:group>
              </v:group>
            </w:pict>
          </mc:Fallback>
        </mc:AlternateContent>
      </w:r>
    </w:p>
    <w:p w:rsidR="00010C72" w:rsidRPr="001047A5" w:rsidRDefault="00010C72" w:rsidP="00010C72">
      <w:pPr>
        <w:spacing w:after="120"/>
        <w:jc w:val="center"/>
        <w:rPr>
          <w:rFonts w:ascii="Times New Roman" w:hAnsi="Times New Roman" w:cs="Times New Roman"/>
          <w:sz w:val="20"/>
          <w:szCs w:val="20"/>
        </w:rPr>
      </w:pPr>
    </w:p>
    <w:p w:rsidR="00010C72" w:rsidRPr="001047A5" w:rsidRDefault="00010C72" w:rsidP="00010C72">
      <w:pPr>
        <w:spacing w:after="120"/>
        <w:jc w:val="center"/>
        <w:rPr>
          <w:rFonts w:ascii="Times New Roman" w:hAnsi="Times New Roman" w:cs="Times New Roman"/>
          <w:sz w:val="20"/>
          <w:szCs w:val="20"/>
        </w:rPr>
      </w:pPr>
      <w:r w:rsidRPr="001047A5">
        <w:rPr>
          <w:rFonts w:ascii="Times New Roman" w:hAnsi="Times New Roman" w:cs="Times New Roman"/>
          <w:noProof/>
          <w:sz w:val="20"/>
          <w:szCs w:val="20"/>
        </w:rPr>
        <w:drawing>
          <wp:inline distT="0" distB="0" distL="0" distR="0" wp14:anchorId="2982FB41" wp14:editId="20EDACD4">
            <wp:extent cx="2362810" cy="68762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4779" cy="699843"/>
                    </a:xfrm>
                    <a:prstGeom prst="rect">
                      <a:avLst/>
                    </a:prstGeom>
                    <a:noFill/>
                    <a:ln>
                      <a:noFill/>
                    </a:ln>
                  </pic:spPr>
                </pic:pic>
              </a:graphicData>
            </a:graphic>
          </wp:inline>
        </w:drawing>
      </w:r>
    </w:p>
    <w:p w:rsidR="00010C72" w:rsidRPr="001047A5" w:rsidRDefault="00010C72" w:rsidP="00010C72">
      <w:pPr>
        <w:jc w:val="center"/>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(b)</w:t>
      </w:r>
    </w:p>
    <w:p w:rsidR="00010C72" w:rsidRPr="001047A5" w:rsidRDefault="00010C72" w:rsidP="00010C72">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2</w:t>
      </w:r>
      <w:r w:rsidRPr="001047A5">
        <w:rPr>
          <w:rFonts w:ascii="Times New Roman" w:hAnsi="Times New Roman" w:cs="Times New Roman"/>
          <w:color w:val="000000" w:themeColor="text1"/>
          <w:sz w:val="20"/>
          <w:szCs w:val="20"/>
          <w:lang w:val="ms-MY"/>
        </w:rPr>
        <w:t xml:space="preserve"> a) Dimension of the izod test specimen (in mm) and b) the alignment machine for healing process </w:t>
      </w:r>
      <w:r w:rsidRPr="001047A5">
        <w:rPr>
          <w:rFonts w:ascii="Times New Roman" w:hAnsi="Times New Roman" w:cs="Times New Roman"/>
          <w:color w:val="000000" w:themeColor="text1"/>
          <w:sz w:val="20"/>
          <w:szCs w:val="20"/>
          <w:lang w:val="ms-MY"/>
        </w:rPr>
        <w:fldChar w:fldCharType="begin"/>
      </w:r>
      <w:r w:rsidRPr="001047A5">
        <w:rPr>
          <w:rFonts w:ascii="Times New Roman" w:hAnsi="Times New Roman" w:cs="Times New Roman"/>
          <w:color w:val="000000" w:themeColor="text1"/>
          <w:sz w:val="20"/>
          <w:szCs w:val="20"/>
          <w:lang w:val="ms-MY"/>
        </w:rPr>
        <w:instrText xml:space="preserve"> ADDIN EN.CITE &lt;EndNote&gt;&lt;Cite&gt;&lt;Author&gt;Hayes&lt;/Author&gt;&lt;Year&gt;2007b&lt;/Year&gt;&lt;RecNum&gt;285&lt;/RecNum&gt;&lt;DisplayText&gt;[10]&lt;/DisplayText&gt;&lt;record&gt;&lt;rec-number&gt;285&lt;/rec-number&gt;&lt;foreign-keys&gt;&lt;key app="EN" db-id="0apadxat4z20s5ewvpbpfxt3d252weade5xs"&gt;285&lt;/key&gt;&lt;/foreign-keys&gt;&lt;ref-type name="Journal Article"&gt;17&lt;/ref-type&gt;&lt;contributors&gt;&lt;authors&gt;&lt;author&gt;Hayes, S.A&lt;/author&gt;&lt;author&gt;Zhang, W&lt;/author&gt;&lt;author&gt;Branthwaite, M&lt;/author&gt;&lt;author&gt;Jones, F.R&lt;/author&gt;&lt;/authors&gt;&lt;/contributors&gt;&lt;titles&gt;&lt;title&gt;Self-healing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Pr="001047A5">
        <w:rPr>
          <w:rFonts w:ascii="Times New Roman" w:hAnsi="Times New Roman" w:cs="Times New Roman"/>
          <w:color w:val="000000" w:themeColor="text1"/>
          <w:sz w:val="20"/>
          <w:szCs w:val="20"/>
          <w:lang w:val="ms-MY"/>
        </w:rPr>
        <w:fldChar w:fldCharType="separate"/>
      </w:r>
      <w:r w:rsidRPr="001047A5">
        <w:rPr>
          <w:rFonts w:ascii="Times New Roman" w:hAnsi="Times New Roman" w:cs="Times New Roman"/>
          <w:noProof/>
          <w:color w:val="000000" w:themeColor="text1"/>
          <w:sz w:val="20"/>
          <w:szCs w:val="20"/>
          <w:lang w:val="ms-MY"/>
        </w:rPr>
        <w:t>[</w:t>
      </w:r>
      <w:hyperlink w:anchor="_ENREF_10" w:tooltip="Hayes, 2007b #285" w:history="1">
        <w:r w:rsidRPr="001047A5">
          <w:rPr>
            <w:rFonts w:ascii="Times New Roman" w:hAnsi="Times New Roman" w:cs="Times New Roman"/>
            <w:noProof/>
            <w:color w:val="000000" w:themeColor="text1"/>
            <w:sz w:val="20"/>
            <w:szCs w:val="20"/>
            <w:lang w:val="ms-MY"/>
          </w:rPr>
          <w:t>10</w:t>
        </w:r>
      </w:hyperlink>
      <w:r w:rsidRPr="001047A5">
        <w:rPr>
          <w:rFonts w:ascii="Times New Roman" w:hAnsi="Times New Roman" w:cs="Times New Roman"/>
          <w:noProof/>
          <w:color w:val="000000" w:themeColor="text1"/>
          <w:sz w:val="20"/>
          <w:szCs w:val="20"/>
          <w:lang w:val="ms-MY"/>
        </w:rPr>
        <w:t>]</w:t>
      </w:r>
      <w:r w:rsidRPr="001047A5">
        <w:rPr>
          <w:rFonts w:ascii="Times New Roman" w:hAnsi="Times New Roman" w:cs="Times New Roman"/>
          <w:color w:val="000000" w:themeColor="text1"/>
          <w:sz w:val="20"/>
          <w:szCs w:val="20"/>
          <w:lang w:val="ms-MY"/>
        </w:rPr>
        <w:fldChar w:fldCharType="end"/>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6D645B" w:rsidRPr="001047A5"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At least five specimens were tested for each set of data. By following the initial fracture, all samples including control resin and healable resin, were immediately healed using the alignment machine (Fig</w:t>
      </w:r>
      <w:r w:rsidR="00026AE1" w:rsidRPr="001047A5">
        <w:rPr>
          <w:rFonts w:ascii="Times New Roman" w:hAnsi="Times New Roman" w:cs="Times New Roman"/>
          <w:color w:val="000000" w:themeColor="text1"/>
          <w:sz w:val="20"/>
          <w:szCs w:val="20"/>
          <w:lang w:val="ms-MY"/>
        </w:rPr>
        <w:t>ure</w:t>
      </w:r>
      <w:r w:rsidR="004128EE">
        <w:rPr>
          <w:rFonts w:ascii="Times New Roman" w:hAnsi="Times New Roman" w:cs="Times New Roman"/>
          <w:color w:val="000000" w:themeColor="text1"/>
          <w:sz w:val="20"/>
          <w:szCs w:val="20"/>
          <w:lang w:val="ms-MY"/>
        </w:rPr>
        <w:t xml:space="preserve"> 2b</w:t>
      </w:r>
      <w:r w:rsidRPr="001047A5">
        <w:rPr>
          <w:rFonts w:ascii="Times New Roman" w:hAnsi="Times New Roman" w:cs="Times New Roman"/>
          <w:color w:val="000000" w:themeColor="text1"/>
          <w:sz w:val="20"/>
          <w:szCs w:val="20"/>
          <w:lang w:val="ms-MY"/>
        </w:rPr>
        <w:t>) at different healing temperatures (120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140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150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170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and 180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for 6 hrs before cooling back to 25</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at 2</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C/min in each healing cycle. The percentage of recovery efficiency (R</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xml:space="preserve">) was be calculated by using </w:t>
      </w:r>
      <w:r w:rsidR="00026AE1" w:rsidRPr="001047A5">
        <w:rPr>
          <w:rFonts w:ascii="Times New Roman" w:hAnsi="Times New Roman" w:cs="Times New Roman"/>
          <w:color w:val="000000" w:themeColor="text1"/>
          <w:sz w:val="20"/>
          <w:szCs w:val="20"/>
          <w:lang w:val="ms-MY"/>
        </w:rPr>
        <w:t>E</w:t>
      </w:r>
      <w:r w:rsidRPr="001047A5">
        <w:rPr>
          <w:rFonts w:ascii="Times New Roman" w:hAnsi="Times New Roman" w:cs="Times New Roman"/>
          <w:color w:val="000000" w:themeColor="text1"/>
          <w:sz w:val="20"/>
          <w:szCs w:val="20"/>
          <w:lang w:val="ms-MY"/>
        </w:rPr>
        <w:t>quation 1;</w:t>
      </w:r>
    </w:p>
    <w:p w:rsidR="006D645B" w:rsidRPr="001047A5" w:rsidRDefault="00026AE1" w:rsidP="001047A5">
      <w:pPr>
        <w:spacing w:after="0" w:line="240" w:lineRule="auto"/>
        <w:jc w:val="center"/>
        <w:rPr>
          <w:rFonts w:ascii="Times New Roman" w:hAnsi="Times New Roman" w:cs="Times New Roman"/>
          <w:color w:val="000000" w:themeColor="text1"/>
          <w:position w:val="-30"/>
          <w:sz w:val="20"/>
          <w:szCs w:val="20"/>
          <w:lang w:val="ms-MY"/>
        </w:rPr>
      </w:pPr>
      <w:r w:rsidRPr="001047A5">
        <w:rPr>
          <w:rFonts w:ascii="Times New Roman" w:hAnsi="Times New Roman" w:cs="Times New Roman"/>
          <w:color w:val="000000" w:themeColor="text1"/>
          <w:position w:val="-30"/>
          <w:sz w:val="20"/>
          <w:szCs w:val="20"/>
          <w:lang w:val="ms-MY"/>
        </w:rPr>
        <w:t xml:space="preserve">          </w:t>
      </w:r>
      <w:r w:rsidR="00367BC4">
        <w:rPr>
          <w:rFonts w:ascii="Times New Roman" w:hAnsi="Times New Roman" w:cs="Times New Roman"/>
          <w:color w:val="000000" w:themeColor="text1"/>
          <w:position w:val="-30"/>
          <w:sz w:val="20"/>
          <w:szCs w:val="20"/>
          <w:lang w:val="ms-MY"/>
        </w:rPr>
        <w:t xml:space="preserve">   </w:t>
      </w:r>
      <w:r w:rsidR="006D645B" w:rsidRPr="001047A5">
        <w:rPr>
          <w:rFonts w:ascii="Times New Roman" w:hAnsi="Times New Roman" w:cs="Times New Roman"/>
          <w:color w:val="000000" w:themeColor="text1"/>
          <w:position w:val="-30"/>
          <w:sz w:val="20"/>
          <w:szCs w:val="20"/>
          <w:lang w:val="ms-MY"/>
        </w:rPr>
        <w:object w:dxaOrig="1760" w:dyaOrig="700">
          <v:shape id="_x0000_i1025" type="#_x0000_t75" style="width:93.75pt;height:36.75pt" o:ole="">
            <v:imagedata r:id="rId14" o:title=""/>
          </v:shape>
          <o:OLEObject Type="Embed" ProgID="Equation.3" ShapeID="_x0000_i1025" DrawAspect="Content" ObjectID="_1469711950" r:id="rId15"/>
        </w:object>
      </w:r>
      <w:r w:rsidRPr="001047A5">
        <w:rPr>
          <w:rFonts w:ascii="Times New Roman" w:hAnsi="Times New Roman" w:cs="Times New Roman"/>
          <w:color w:val="000000" w:themeColor="text1"/>
          <w:position w:val="-30"/>
          <w:sz w:val="20"/>
          <w:szCs w:val="20"/>
          <w:lang w:val="ms-MY"/>
        </w:rPr>
        <w:tab/>
      </w:r>
      <w:r w:rsidRPr="001047A5">
        <w:rPr>
          <w:rFonts w:ascii="Times New Roman" w:hAnsi="Times New Roman" w:cs="Times New Roman"/>
          <w:color w:val="000000" w:themeColor="text1"/>
          <w:position w:val="-30"/>
          <w:sz w:val="20"/>
          <w:szCs w:val="20"/>
          <w:lang w:val="ms-MY"/>
        </w:rPr>
        <w:tab/>
        <w:t xml:space="preserve">                                                                                   </w:t>
      </w:r>
      <w:r w:rsidR="00367BC4">
        <w:rPr>
          <w:rFonts w:ascii="Times New Roman" w:hAnsi="Times New Roman" w:cs="Times New Roman"/>
          <w:color w:val="000000" w:themeColor="text1"/>
          <w:position w:val="-30"/>
          <w:sz w:val="20"/>
          <w:szCs w:val="20"/>
          <w:lang w:val="ms-MY"/>
        </w:rPr>
        <w:t xml:space="preserve">               </w:t>
      </w:r>
      <w:r w:rsidRPr="001047A5">
        <w:rPr>
          <w:rFonts w:ascii="Times New Roman" w:hAnsi="Times New Roman" w:cs="Times New Roman"/>
          <w:color w:val="000000" w:themeColor="text1"/>
          <w:position w:val="-30"/>
          <w:sz w:val="20"/>
          <w:szCs w:val="20"/>
          <w:lang w:val="ms-MY"/>
        </w:rPr>
        <w:t xml:space="preserve">  </w:t>
      </w:r>
      <w:r w:rsidR="006D645B" w:rsidRPr="001047A5">
        <w:rPr>
          <w:rFonts w:ascii="Times New Roman" w:hAnsi="Times New Roman" w:cs="Times New Roman"/>
          <w:color w:val="000000" w:themeColor="text1"/>
          <w:position w:val="-30"/>
          <w:sz w:val="20"/>
          <w:szCs w:val="20"/>
          <w:lang w:val="ms-MY"/>
        </w:rPr>
        <w:t>(1)</w:t>
      </w:r>
    </w:p>
    <w:p w:rsidR="00026AE1" w:rsidRPr="001047A5" w:rsidRDefault="006D645B" w:rsidP="001047A5">
      <w:pPr>
        <w:spacing w:line="240" w:lineRule="auto"/>
        <w:jc w:val="both"/>
        <w:rPr>
          <w:rFonts w:ascii="Times New Roman" w:hAnsi="Times New Roman" w:cs="Times New Roman"/>
          <w:color w:val="000000" w:themeColor="text1"/>
          <w:position w:val="-30"/>
          <w:sz w:val="20"/>
          <w:szCs w:val="20"/>
          <w:lang w:val="ms-MY"/>
        </w:rPr>
      </w:pPr>
      <w:r w:rsidRPr="001047A5">
        <w:rPr>
          <w:rFonts w:ascii="Times New Roman" w:hAnsi="Times New Roman" w:cs="Times New Roman"/>
          <w:color w:val="000000" w:themeColor="text1"/>
          <w:position w:val="-30"/>
          <w:sz w:val="20"/>
          <w:szCs w:val="20"/>
          <w:lang w:val="ms-MY"/>
        </w:rPr>
        <w:t>Where E</w:t>
      </w:r>
      <w:r w:rsidRPr="001047A5">
        <w:rPr>
          <w:rFonts w:ascii="Times New Roman" w:hAnsi="Times New Roman" w:cs="Times New Roman"/>
          <w:color w:val="000000" w:themeColor="text1"/>
          <w:position w:val="-30"/>
          <w:sz w:val="20"/>
          <w:szCs w:val="20"/>
          <w:vertAlign w:val="subscript"/>
          <w:lang w:val="ms-MY"/>
        </w:rPr>
        <w:t>healed</w:t>
      </w:r>
      <w:r w:rsidRPr="001047A5">
        <w:rPr>
          <w:rFonts w:ascii="Times New Roman" w:hAnsi="Times New Roman" w:cs="Times New Roman"/>
          <w:color w:val="000000" w:themeColor="text1"/>
          <w:position w:val="-30"/>
          <w:sz w:val="20"/>
          <w:szCs w:val="20"/>
          <w:lang w:val="ms-MY"/>
        </w:rPr>
        <w:t xml:space="preserve"> and E</w:t>
      </w:r>
      <w:r w:rsidRPr="001047A5">
        <w:rPr>
          <w:rFonts w:ascii="Times New Roman" w:hAnsi="Times New Roman" w:cs="Times New Roman"/>
          <w:color w:val="000000" w:themeColor="text1"/>
          <w:position w:val="-30"/>
          <w:sz w:val="20"/>
          <w:szCs w:val="20"/>
          <w:vertAlign w:val="subscript"/>
          <w:lang w:val="ms-MY"/>
        </w:rPr>
        <w:t>initial</w:t>
      </w:r>
      <w:r w:rsidRPr="001047A5">
        <w:rPr>
          <w:rFonts w:ascii="Times New Roman" w:hAnsi="Times New Roman" w:cs="Times New Roman"/>
          <w:color w:val="000000" w:themeColor="text1"/>
          <w:position w:val="-30"/>
          <w:sz w:val="20"/>
          <w:szCs w:val="20"/>
          <w:lang w:val="ms-MY"/>
        </w:rPr>
        <w:t xml:space="preserve"> are  the impact energy after healing and the impact energy at initial crack respectively </w:t>
      </w:r>
      <w:r w:rsidR="00977EC0" w:rsidRPr="001047A5">
        <w:rPr>
          <w:rFonts w:ascii="Times New Roman" w:hAnsi="Times New Roman" w:cs="Times New Roman"/>
          <w:color w:val="000000" w:themeColor="text1"/>
          <w:position w:val="-30"/>
          <w:sz w:val="20"/>
          <w:szCs w:val="20"/>
          <w:lang w:val="ms-MY"/>
        </w:rPr>
        <w:fldChar w:fldCharType="begin"/>
      </w:r>
      <w:r w:rsidR="00BD023F" w:rsidRPr="001047A5">
        <w:rPr>
          <w:rFonts w:ascii="Times New Roman" w:hAnsi="Times New Roman" w:cs="Times New Roman"/>
          <w:color w:val="000000" w:themeColor="text1"/>
          <w:position w:val="-30"/>
          <w:sz w:val="20"/>
          <w:szCs w:val="20"/>
          <w:lang w:val="ms-MY"/>
        </w:rPr>
        <w:instrText xml:space="preserve"> ADDIN EN.CITE &lt;EndNote&gt;&lt;Cite&gt;&lt;Author&gt;Brown&lt;/Author&gt;&lt;Year&gt;2005&lt;/Year&gt;&lt;RecNum&gt;438&lt;/RecNum&gt;&lt;DisplayText&gt;[19]&lt;/DisplayText&gt;&lt;record&gt;&lt;rec-number&gt;438&lt;/rec-number&gt;&lt;foreign-keys&gt;&lt;key app="EN" db-id="0apadxat4z20s5ewvpbpfxt3d252weade5xs"&gt;438&lt;/key&gt;&lt;/foreign-keys&gt;&lt;ref-type name="Journal Article"&gt;17&lt;/ref-type&gt;&lt;contributors&gt;&lt;authors&gt;&lt;author&gt;Brown, E. N.&lt;/author&gt;&lt;author&gt;White, S. R.&lt;/author&gt;&lt;author&gt;Sottos, N. R.&lt;/author&gt;&lt;/authors&gt;&lt;/contributors&gt;&lt;titles&gt;&lt;title&gt;Retardation and repair of fatigue cracks in a microcapsule toughened epoxy composite – Part I: Manual infiltration&lt;/title&gt;&lt;secondary-title&gt;Composites Science and Technology&lt;/secondary-title&gt;&lt;/titles&gt;&lt;periodical&gt;&lt;full-title&gt;Composites Science and Technology&lt;/full-title&gt;&lt;/periodical&gt;&lt;pages&gt;2466-2473&lt;/pages&gt;&lt;volume&gt;65&lt;/volume&gt;&lt;number&gt;15–16&lt;/number&gt;&lt;keywords&gt;&lt;keyword&gt;A. smart materials&lt;/keyword&gt;&lt;keyword&gt;A. polymer-matrix composites&lt;/keyword&gt;&lt;keyword&gt;B. fatigue&lt;/keyword&gt;&lt;keyword&gt;C. failure criterion&lt;/keyword&gt;&lt;keyword&gt;Self-healing&lt;/keyword&gt;&lt;/keywords&gt;&lt;dates&gt;&lt;year&gt;2005&lt;/year&gt;&lt;/dates&gt;&lt;isbn&gt;0266-3538&lt;/isbn&gt;&lt;urls&gt;&lt;related-urls&gt;&lt;url&gt;http://www.sciencedirect.com/science/article/pii/S026635380500120X&lt;/url&gt;&lt;/related-urls&gt;&lt;/urls&gt;&lt;electronic-resource-num&gt;http://dx.doi.org/10.1016/j.compscitech.2005.04.020&lt;/electronic-resource-num&gt;&lt;/record&gt;&lt;/Cite&gt;&lt;/EndNote&gt;</w:instrText>
      </w:r>
      <w:r w:rsidR="00977EC0" w:rsidRPr="001047A5">
        <w:rPr>
          <w:rFonts w:ascii="Times New Roman" w:hAnsi="Times New Roman" w:cs="Times New Roman"/>
          <w:color w:val="000000" w:themeColor="text1"/>
          <w:position w:val="-30"/>
          <w:sz w:val="20"/>
          <w:szCs w:val="20"/>
          <w:lang w:val="ms-MY"/>
        </w:rPr>
        <w:fldChar w:fldCharType="separate"/>
      </w:r>
      <w:r w:rsidR="00BD023F" w:rsidRPr="001047A5">
        <w:rPr>
          <w:rFonts w:ascii="Times New Roman" w:hAnsi="Times New Roman" w:cs="Times New Roman"/>
          <w:noProof/>
          <w:color w:val="000000" w:themeColor="text1"/>
          <w:position w:val="-30"/>
          <w:sz w:val="20"/>
          <w:szCs w:val="20"/>
          <w:lang w:val="ms-MY"/>
        </w:rPr>
        <w:t>[</w:t>
      </w:r>
      <w:hyperlink w:anchor="_ENREF_19" w:tooltip="Brown, 2005 #438" w:history="1">
        <w:r w:rsidR="000A5176" w:rsidRPr="001047A5">
          <w:rPr>
            <w:rFonts w:ascii="Times New Roman" w:hAnsi="Times New Roman" w:cs="Times New Roman"/>
            <w:noProof/>
            <w:color w:val="000000" w:themeColor="text1"/>
            <w:position w:val="-30"/>
            <w:sz w:val="20"/>
            <w:szCs w:val="20"/>
            <w:lang w:val="ms-MY"/>
          </w:rPr>
          <w:t>19</w:t>
        </w:r>
      </w:hyperlink>
      <w:r w:rsidR="00BD023F" w:rsidRPr="001047A5">
        <w:rPr>
          <w:rFonts w:ascii="Times New Roman" w:hAnsi="Times New Roman" w:cs="Times New Roman"/>
          <w:noProof/>
          <w:color w:val="000000" w:themeColor="text1"/>
          <w:position w:val="-30"/>
          <w:sz w:val="20"/>
          <w:szCs w:val="20"/>
          <w:lang w:val="ms-MY"/>
        </w:rPr>
        <w:t>]</w:t>
      </w:r>
      <w:r w:rsidR="00977EC0" w:rsidRPr="001047A5">
        <w:rPr>
          <w:rFonts w:ascii="Times New Roman" w:hAnsi="Times New Roman" w:cs="Times New Roman"/>
          <w:color w:val="000000" w:themeColor="text1"/>
          <w:position w:val="-30"/>
          <w:sz w:val="20"/>
          <w:szCs w:val="20"/>
          <w:lang w:val="ms-MY"/>
        </w:rPr>
        <w:fldChar w:fldCharType="end"/>
      </w:r>
      <w:r w:rsidR="001047A5" w:rsidRPr="001047A5">
        <w:rPr>
          <w:rFonts w:ascii="Times New Roman" w:hAnsi="Times New Roman" w:cs="Times New Roman"/>
          <w:color w:val="000000" w:themeColor="text1"/>
          <w:position w:val="-30"/>
          <w:sz w:val="20"/>
          <w:szCs w:val="20"/>
          <w:lang w:val="ms-MY"/>
        </w:rPr>
        <w:t>.</w:t>
      </w:r>
    </w:p>
    <w:p w:rsidR="006D645B" w:rsidRPr="001047A5" w:rsidRDefault="003B5303" w:rsidP="001047A5">
      <w:pPr>
        <w:spacing w:after="0" w:line="240" w:lineRule="auto"/>
        <w:jc w:val="both"/>
        <w:rPr>
          <w:rFonts w:ascii="Times New Roman" w:hAnsi="Times New Roman" w:cs="Times New Roman"/>
          <w:b/>
          <w:iCs/>
          <w:color w:val="000000" w:themeColor="text1"/>
          <w:sz w:val="20"/>
          <w:szCs w:val="20"/>
          <w:lang w:val="ms-MY"/>
        </w:rPr>
      </w:pPr>
      <w:r w:rsidRPr="001047A5">
        <w:rPr>
          <w:rFonts w:ascii="Times New Roman" w:hAnsi="Times New Roman" w:cs="Times New Roman"/>
          <w:b/>
          <w:iCs/>
          <w:color w:val="000000" w:themeColor="text1"/>
          <w:sz w:val="20"/>
          <w:szCs w:val="20"/>
          <w:lang w:val="ms-MY"/>
        </w:rPr>
        <w:t>Fourier-Transform Infrared Spectrometer (FTIR)</w:t>
      </w:r>
    </w:p>
    <w:p w:rsidR="00367BC4" w:rsidRPr="00010C72" w:rsidRDefault="006D645B" w:rsidP="00010C72">
      <w:pPr>
        <w:spacing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FTIR observation was made with a Perkin Elmer Spectrum (BX200) to determine the functional group in resin system. 1-2 mg of the solid sample was mixed with potassium bromide and grounded into fine powder before being pressed into thin discs for FTIR measurement. All spectra are recorded at room temperature with the infrared spectra range of 4000 - 400 cm</w:t>
      </w:r>
      <w:r w:rsidRPr="001047A5">
        <w:rPr>
          <w:rFonts w:ascii="Times New Roman" w:hAnsi="Times New Roman" w:cs="Times New Roman"/>
          <w:color w:val="000000" w:themeColor="text1"/>
          <w:sz w:val="20"/>
          <w:szCs w:val="20"/>
          <w:vertAlign w:val="superscript"/>
          <w:lang w:val="ms-MY"/>
        </w:rPr>
        <w:t>-1</w:t>
      </w:r>
      <w:r w:rsidR="001047A5" w:rsidRPr="001047A5">
        <w:rPr>
          <w:rFonts w:ascii="Times New Roman" w:hAnsi="Times New Roman" w:cs="Times New Roman"/>
          <w:color w:val="000000" w:themeColor="text1"/>
          <w:sz w:val="20"/>
          <w:szCs w:val="20"/>
          <w:lang w:val="ms-MY"/>
        </w:rPr>
        <w:t>.</w:t>
      </w:r>
    </w:p>
    <w:p w:rsidR="00367BC4" w:rsidRDefault="00367BC4" w:rsidP="001047A5">
      <w:pPr>
        <w:spacing w:after="0" w:line="240" w:lineRule="auto"/>
        <w:jc w:val="both"/>
        <w:rPr>
          <w:rFonts w:ascii="Times New Roman" w:hAnsi="Times New Roman" w:cs="Times New Roman"/>
          <w:b/>
          <w:iCs/>
          <w:color w:val="000000" w:themeColor="text1"/>
          <w:sz w:val="20"/>
          <w:szCs w:val="20"/>
          <w:lang w:val="ms-MY"/>
        </w:rPr>
      </w:pPr>
    </w:p>
    <w:p w:rsidR="006D645B" w:rsidRPr="001047A5" w:rsidRDefault="003B5303" w:rsidP="001047A5">
      <w:pPr>
        <w:spacing w:after="0" w:line="240" w:lineRule="auto"/>
        <w:jc w:val="both"/>
        <w:rPr>
          <w:rFonts w:ascii="Times New Roman" w:hAnsi="Times New Roman" w:cs="Times New Roman"/>
          <w:b/>
          <w:iCs/>
          <w:color w:val="000000" w:themeColor="text1"/>
          <w:sz w:val="20"/>
          <w:szCs w:val="20"/>
          <w:lang w:val="ms-MY"/>
        </w:rPr>
      </w:pPr>
      <w:r w:rsidRPr="001047A5">
        <w:rPr>
          <w:rFonts w:ascii="Times New Roman" w:hAnsi="Times New Roman" w:cs="Times New Roman"/>
          <w:b/>
          <w:iCs/>
          <w:color w:val="000000" w:themeColor="text1"/>
          <w:sz w:val="20"/>
          <w:szCs w:val="20"/>
          <w:lang w:val="ms-MY"/>
        </w:rPr>
        <w:t xml:space="preserve">Dynamic Mechanical Thermal Analyzer </w:t>
      </w:r>
      <w:r w:rsidR="00026AE1" w:rsidRPr="001047A5">
        <w:rPr>
          <w:rFonts w:ascii="Times New Roman" w:hAnsi="Times New Roman" w:cs="Times New Roman"/>
          <w:b/>
          <w:iCs/>
          <w:color w:val="000000" w:themeColor="text1"/>
          <w:sz w:val="20"/>
          <w:szCs w:val="20"/>
          <w:lang w:val="ms-MY"/>
        </w:rPr>
        <w:t>(DMTA)</w:t>
      </w:r>
    </w:p>
    <w:p w:rsidR="00CE3BD9" w:rsidRPr="001047A5" w:rsidRDefault="006D645B" w:rsidP="001047A5">
      <w:pPr>
        <w:spacing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DMTA was performed on a TA Instruments Thermal Analysis (DMA 2980) operating in the single cantilever-bending mode at an oscillation frequency of 1Hz. Data were collected from room temperature to 180</w:t>
      </w:r>
      <w:r w:rsidR="004128EE">
        <w:rPr>
          <w:rFonts w:ascii="Times New Roman" w:hAnsi="Times New Roman" w:cs="Times New Roman"/>
          <w:color w:val="000000" w:themeColor="text1"/>
          <w:sz w:val="20"/>
          <w:szCs w:val="20"/>
          <w:lang w:val="ms-MY"/>
        </w:rPr>
        <w:t xml:space="preserve"> </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at a scanning rate of 2</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 xml:space="preserve">C/min. The sample specimens were made in the form of rectangular bars of </w:t>
      </w:r>
      <w:r w:rsidR="002002A2">
        <w:rPr>
          <w:rFonts w:ascii="Times New Roman" w:hAnsi="Times New Roman" w:cs="Times New Roman"/>
          <w:color w:val="000000" w:themeColor="text1"/>
          <w:sz w:val="20"/>
          <w:szCs w:val="20"/>
          <w:lang w:val="ms-MY"/>
        </w:rPr>
        <w:t>a nominal 35 mm x 15 mm x 5 mm.</w:t>
      </w:r>
    </w:p>
    <w:p w:rsidR="006D645B" w:rsidRPr="001047A5" w:rsidRDefault="003B5303" w:rsidP="00367BC4">
      <w:pPr>
        <w:spacing w:after="0" w:line="240" w:lineRule="auto"/>
        <w:rPr>
          <w:rFonts w:ascii="Times New Roman" w:hAnsi="Times New Roman" w:cs="Times New Roman"/>
          <w:b/>
          <w:iCs/>
          <w:color w:val="000000" w:themeColor="text1"/>
          <w:sz w:val="20"/>
          <w:szCs w:val="20"/>
          <w:lang w:val="ms-MY"/>
        </w:rPr>
      </w:pPr>
      <w:r w:rsidRPr="001047A5">
        <w:rPr>
          <w:rFonts w:ascii="Times New Roman" w:hAnsi="Times New Roman" w:cs="Times New Roman"/>
          <w:b/>
          <w:iCs/>
          <w:color w:val="000000" w:themeColor="text1"/>
          <w:sz w:val="20"/>
          <w:szCs w:val="20"/>
          <w:lang w:val="ms-MY"/>
        </w:rPr>
        <w:t>Optical Microscopy</w:t>
      </w:r>
    </w:p>
    <w:p w:rsidR="00CE3BD9" w:rsidRPr="001047A5" w:rsidRDefault="006D645B" w:rsidP="001047A5">
      <w:pPr>
        <w:spacing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Optical images of the morphology of the crack surface of samples from izod test specimens were taken using an Axiolab A450909 Image Analyze</w:t>
      </w:r>
      <w:r w:rsidR="002002A2">
        <w:rPr>
          <w:rFonts w:ascii="Times New Roman" w:hAnsi="Times New Roman" w:cs="Times New Roman"/>
          <w:color w:val="000000" w:themeColor="text1"/>
          <w:sz w:val="20"/>
          <w:szCs w:val="20"/>
          <w:lang w:val="ms-MY"/>
        </w:rPr>
        <w:t>r with camera lens model Zeiss.</w:t>
      </w:r>
    </w:p>
    <w:p w:rsidR="006D645B" w:rsidRDefault="001047A5" w:rsidP="001047A5">
      <w:pPr>
        <w:spacing w:line="240" w:lineRule="auto"/>
        <w:contextualSpacing/>
        <w:jc w:val="center"/>
        <w:rPr>
          <w:rFonts w:ascii="Times New Roman" w:eastAsia="Times New Roman" w:hAnsi="Times New Roman" w:cs="Times New Roman"/>
          <w:b/>
          <w:color w:val="000000" w:themeColor="text1"/>
          <w:sz w:val="20"/>
          <w:szCs w:val="20"/>
          <w:lang w:val="ms-MY"/>
        </w:rPr>
      </w:pPr>
      <w:r w:rsidRPr="001047A5">
        <w:rPr>
          <w:rFonts w:ascii="Times New Roman" w:eastAsia="Times New Roman" w:hAnsi="Times New Roman" w:cs="Times New Roman"/>
          <w:b/>
          <w:color w:val="000000" w:themeColor="text1"/>
          <w:sz w:val="20"/>
          <w:szCs w:val="20"/>
          <w:lang w:val="ms-MY"/>
        </w:rPr>
        <w:t>Results a</w:t>
      </w:r>
      <w:r w:rsidR="003B5303" w:rsidRPr="001047A5">
        <w:rPr>
          <w:rFonts w:ascii="Times New Roman" w:eastAsia="Times New Roman" w:hAnsi="Times New Roman" w:cs="Times New Roman"/>
          <w:b/>
          <w:color w:val="000000" w:themeColor="text1"/>
          <w:sz w:val="20"/>
          <w:szCs w:val="20"/>
          <w:lang w:val="ms-MY"/>
        </w:rPr>
        <w:t>nd Discussion</w:t>
      </w:r>
    </w:p>
    <w:p w:rsidR="00367BC4" w:rsidRPr="001047A5" w:rsidRDefault="00367BC4" w:rsidP="001047A5">
      <w:pPr>
        <w:spacing w:line="240" w:lineRule="auto"/>
        <w:contextualSpacing/>
        <w:jc w:val="center"/>
        <w:rPr>
          <w:rFonts w:ascii="Times New Roman" w:eastAsia="Times New Roman" w:hAnsi="Times New Roman" w:cs="Times New Roman"/>
          <w:b/>
          <w:color w:val="000000" w:themeColor="text1"/>
          <w:sz w:val="20"/>
          <w:szCs w:val="20"/>
          <w:lang w:val="ms-MY"/>
        </w:rPr>
      </w:pPr>
    </w:p>
    <w:p w:rsidR="00026AE1" w:rsidRDefault="006D645B" w:rsidP="001047A5">
      <w:pPr>
        <w:spacing w:line="240" w:lineRule="auto"/>
        <w:contextualSpacing/>
        <w:jc w:val="both"/>
        <w:rPr>
          <w:rFonts w:ascii="Times New Roman" w:eastAsia="Times New Roman" w:hAnsi="Times New Roman" w:cs="Times New Roman"/>
          <w:bCs/>
          <w:color w:val="000000" w:themeColor="text1"/>
          <w:sz w:val="20"/>
          <w:szCs w:val="20"/>
          <w:lang w:val="ms-MY"/>
        </w:rPr>
      </w:pPr>
      <w:r w:rsidRPr="001047A5">
        <w:rPr>
          <w:rFonts w:ascii="Times New Roman" w:eastAsia="Times New Roman" w:hAnsi="Times New Roman" w:cs="Times New Roman"/>
          <w:bCs/>
          <w:color w:val="000000" w:themeColor="text1"/>
          <w:sz w:val="20"/>
          <w:szCs w:val="20"/>
          <w:lang w:val="ms-MY"/>
        </w:rPr>
        <w:t>Solid state self-healing system involves the process of diffusion of linear polymer within the epoxy resin when heat is applied. Matrix resin was prepared based on DGEBA mat</w:t>
      </w:r>
      <w:r w:rsidR="002002A2">
        <w:rPr>
          <w:rFonts w:ascii="Times New Roman" w:eastAsia="Times New Roman" w:hAnsi="Times New Roman" w:cs="Times New Roman"/>
          <w:bCs/>
          <w:color w:val="000000" w:themeColor="text1"/>
          <w:sz w:val="20"/>
          <w:szCs w:val="20"/>
          <w:lang w:val="ms-MY"/>
        </w:rPr>
        <w:t xml:space="preserve">rix. </w:t>
      </w:r>
    </w:p>
    <w:p w:rsidR="002002A2" w:rsidRPr="001047A5" w:rsidRDefault="002002A2" w:rsidP="001047A5">
      <w:pPr>
        <w:spacing w:line="240" w:lineRule="auto"/>
        <w:contextualSpacing/>
        <w:jc w:val="both"/>
        <w:rPr>
          <w:rFonts w:ascii="Times New Roman" w:eastAsia="Times New Roman" w:hAnsi="Times New Roman" w:cs="Times New Roman"/>
          <w:bCs/>
          <w:color w:val="000000" w:themeColor="text1"/>
          <w:sz w:val="20"/>
          <w:szCs w:val="20"/>
          <w:lang w:val="ms-MY"/>
        </w:rPr>
      </w:pPr>
    </w:p>
    <w:p w:rsidR="006D645B" w:rsidRPr="001047A5" w:rsidRDefault="006C244B" w:rsidP="001047A5">
      <w:pPr>
        <w:spacing w:line="240" w:lineRule="auto"/>
        <w:contextualSpacing/>
        <w:jc w:val="both"/>
        <w:rPr>
          <w:rFonts w:ascii="Times New Roman" w:eastAsia="Times New Roman" w:hAnsi="Times New Roman" w:cs="Times New Roman"/>
          <w:b/>
          <w:bCs/>
          <w:iCs/>
          <w:color w:val="000000" w:themeColor="text1"/>
          <w:sz w:val="20"/>
          <w:szCs w:val="20"/>
          <w:lang w:val="ms-MY"/>
        </w:rPr>
      </w:pPr>
      <w:r>
        <w:rPr>
          <w:rFonts w:ascii="Times New Roman" w:eastAsia="Times New Roman" w:hAnsi="Times New Roman" w:cs="Times New Roman"/>
          <w:b/>
          <w:bCs/>
          <w:iCs/>
          <w:color w:val="000000" w:themeColor="text1"/>
          <w:sz w:val="20"/>
          <w:szCs w:val="20"/>
          <w:lang w:val="ms-MY"/>
        </w:rPr>
        <w:t>Preparation of Matrix DGEBA</w:t>
      </w:r>
      <w:r w:rsidR="003B5303" w:rsidRPr="001047A5">
        <w:rPr>
          <w:rFonts w:ascii="Times New Roman" w:eastAsia="Times New Roman" w:hAnsi="Times New Roman" w:cs="Times New Roman"/>
          <w:b/>
          <w:bCs/>
          <w:iCs/>
          <w:color w:val="000000" w:themeColor="text1"/>
          <w:sz w:val="20"/>
          <w:szCs w:val="20"/>
          <w:lang w:val="ms-MY"/>
        </w:rPr>
        <w:t xml:space="preserve"> Epoxy Resin</w:t>
      </w: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The curing reaction in epoxy resin was  observed by infrared spectrum through the determination of interactions between the functional groups. An epoxy group intensity was monitored at a wavelength of 915 cm</w:t>
      </w:r>
      <w:r w:rsidRPr="001047A5">
        <w:rPr>
          <w:rFonts w:ascii="Times New Roman" w:hAnsi="Times New Roman" w:cs="Times New Roman"/>
          <w:color w:val="000000" w:themeColor="text1"/>
          <w:sz w:val="20"/>
          <w:szCs w:val="20"/>
          <w:vertAlign w:val="superscript"/>
          <w:lang w:val="ms-MY"/>
        </w:rPr>
        <w:t>-1</w:t>
      </w:r>
      <w:r w:rsidR="00026AE1" w:rsidRPr="001047A5">
        <w:rPr>
          <w:rFonts w:ascii="Times New Roman" w:hAnsi="Times New Roman" w:cs="Times New Roman"/>
          <w:color w:val="000000" w:themeColor="text1"/>
          <w:sz w:val="20"/>
          <w:szCs w:val="20"/>
          <w:lang w:val="ms-MY"/>
        </w:rPr>
        <w:t xml:space="preserve"> (Figure</w:t>
      </w:r>
      <w:r w:rsidRPr="001047A5">
        <w:rPr>
          <w:rFonts w:ascii="Times New Roman" w:hAnsi="Times New Roman" w:cs="Times New Roman"/>
          <w:color w:val="000000" w:themeColor="text1"/>
          <w:sz w:val="20"/>
          <w:szCs w:val="20"/>
          <w:lang w:val="ms-MY"/>
        </w:rPr>
        <w:t xml:space="preserve"> 3). FTIR spectra of healable and control resin possessed O-H peaks in the region of 3300-3600 cm</w:t>
      </w:r>
      <w:r w:rsidRPr="001047A5">
        <w:rPr>
          <w:rFonts w:ascii="Times New Roman" w:hAnsi="Times New Roman" w:cs="Times New Roman"/>
          <w:color w:val="000000" w:themeColor="text1"/>
          <w:sz w:val="20"/>
          <w:szCs w:val="20"/>
          <w:vertAlign w:val="superscript"/>
          <w:lang w:val="ms-MY"/>
        </w:rPr>
        <w:t>-1</w:t>
      </w:r>
      <w:r w:rsidRPr="001047A5">
        <w:rPr>
          <w:rFonts w:ascii="Times New Roman" w:hAnsi="Times New Roman" w:cs="Times New Roman"/>
          <w:color w:val="000000" w:themeColor="text1"/>
          <w:sz w:val="20"/>
          <w:szCs w:val="20"/>
          <w:lang w:val="ms-MY"/>
        </w:rPr>
        <w:t xml:space="preserve"> (Figures 3b and 3c) that can be attributed to the self-associated hydroxyl. The formation of that covalent bonding was seen at the appearance of a new peak at 1730cm</w:t>
      </w:r>
      <w:r w:rsidRPr="001047A5">
        <w:rPr>
          <w:rFonts w:ascii="Times New Roman" w:hAnsi="Times New Roman" w:cs="Times New Roman"/>
          <w:color w:val="000000" w:themeColor="text1"/>
          <w:sz w:val="20"/>
          <w:szCs w:val="20"/>
          <w:vertAlign w:val="superscript"/>
          <w:lang w:val="ms-MY"/>
        </w:rPr>
        <w:t>-1</w:t>
      </w:r>
      <w:r w:rsidRPr="001047A5">
        <w:rPr>
          <w:rFonts w:ascii="Times New Roman" w:hAnsi="Times New Roman" w:cs="Times New Roman"/>
          <w:color w:val="000000" w:themeColor="text1"/>
          <w:sz w:val="20"/>
          <w:szCs w:val="20"/>
          <w:lang w:val="ms-MY"/>
        </w:rPr>
        <w:t xml:space="preserve"> (Figures 3b and 3c) that can be attributed to the formation of an </w:t>
      </w:r>
      <w:r w:rsidRPr="001047A5">
        <w:rPr>
          <w:rFonts w:ascii="Times New Roman" w:hAnsi="Times New Roman" w:cs="Times New Roman"/>
          <w:color w:val="000000" w:themeColor="text1"/>
          <w:sz w:val="20"/>
          <w:szCs w:val="20"/>
          <w:lang w:val="ms-MY"/>
        </w:rPr>
        <w:lastRenderedPageBreak/>
        <w:t>ester</w:t>
      </w:r>
      <w:r w:rsidR="00026AE1" w:rsidRPr="001047A5">
        <w:rPr>
          <w:rFonts w:ascii="Times New Roman" w:hAnsi="Times New Roman" w:cs="Times New Roman"/>
          <w:color w:val="000000" w:themeColor="text1"/>
          <w:sz w:val="20"/>
          <w:szCs w:val="20"/>
          <w:lang w:val="ms-MY"/>
        </w:rPr>
        <w:t>. It is possible that this peak</w:t>
      </w:r>
      <w:r w:rsidRPr="001047A5">
        <w:rPr>
          <w:rFonts w:ascii="Times New Roman" w:hAnsi="Times New Roman" w:cs="Times New Roman"/>
          <w:color w:val="000000" w:themeColor="text1"/>
          <w:sz w:val="20"/>
          <w:szCs w:val="20"/>
          <w:lang w:val="ms-MY"/>
        </w:rPr>
        <w:t xml:space="preserve"> resulted/originated from anhydride-epoxy reaction. The reduction of  epoxy peak intensities of control resin compared to the </w:t>
      </w:r>
      <w:r w:rsidR="00026AE1" w:rsidRPr="001047A5">
        <w:rPr>
          <w:rFonts w:ascii="Times New Roman" w:hAnsi="Times New Roman" w:cs="Times New Roman"/>
          <w:color w:val="000000" w:themeColor="text1"/>
          <w:sz w:val="20"/>
          <w:szCs w:val="20"/>
          <w:lang w:val="ms-MY"/>
        </w:rPr>
        <w:t>healable resin (Figure</w:t>
      </w:r>
      <w:r w:rsidRPr="001047A5">
        <w:rPr>
          <w:rFonts w:ascii="Times New Roman" w:hAnsi="Times New Roman" w:cs="Times New Roman"/>
          <w:color w:val="000000" w:themeColor="text1"/>
          <w:sz w:val="20"/>
          <w:szCs w:val="20"/>
          <w:lang w:val="ms-MY"/>
        </w:rPr>
        <w:t xml:space="preserve"> 3) indicates that more epoxy rings (915cm</w:t>
      </w:r>
      <w:r w:rsidRPr="001047A5">
        <w:rPr>
          <w:rFonts w:ascii="Times New Roman" w:hAnsi="Times New Roman" w:cs="Times New Roman"/>
          <w:color w:val="000000" w:themeColor="text1"/>
          <w:sz w:val="20"/>
          <w:szCs w:val="20"/>
          <w:vertAlign w:val="superscript"/>
          <w:lang w:val="ms-MY"/>
        </w:rPr>
        <w:t>-1</w:t>
      </w:r>
      <w:r w:rsidRPr="001047A5">
        <w:rPr>
          <w:rFonts w:ascii="Times New Roman" w:hAnsi="Times New Roman" w:cs="Times New Roman"/>
          <w:color w:val="000000" w:themeColor="text1"/>
          <w:sz w:val="20"/>
          <w:szCs w:val="20"/>
          <w:lang w:val="ms-MY"/>
        </w:rPr>
        <w:t>) have been opened during curing process.</w:t>
      </w:r>
    </w:p>
    <w:p w:rsidR="00010C72" w:rsidRDefault="00010C72" w:rsidP="00367BC4">
      <w:pPr>
        <w:spacing w:after="0" w:line="240" w:lineRule="auto"/>
        <w:jc w:val="both"/>
        <w:rPr>
          <w:rFonts w:ascii="Times New Roman" w:hAnsi="Times New Roman" w:cs="Times New Roman"/>
          <w:color w:val="000000" w:themeColor="text1"/>
          <w:sz w:val="20"/>
          <w:szCs w:val="20"/>
          <w:lang w:val="ms-MY"/>
        </w:rPr>
      </w:pPr>
    </w:p>
    <w:p w:rsidR="00010C72" w:rsidRPr="001047A5" w:rsidRDefault="00010C72" w:rsidP="00010C72">
      <w:pPr>
        <w:spacing w:after="0"/>
        <w:jc w:val="center"/>
        <w:rPr>
          <w:rFonts w:ascii="Times New Roman" w:hAnsi="Times New Roman" w:cs="Times New Roman"/>
          <w:color w:val="000000" w:themeColor="text1"/>
          <w:sz w:val="20"/>
          <w:szCs w:val="20"/>
          <w:lang w:val="ms-MY"/>
        </w:rPr>
      </w:pPr>
      <w:r w:rsidRPr="001047A5">
        <w:rPr>
          <w:rFonts w:ascii="Times New Roman" w:hAnsi="Times New Roman" w:cs="Times New Roman"/>
          <w:b/>
          <w:bCs/>
          <w:noProof/>
          <w:color w:val="000000" w:themeColor="text1"/>
          <w:sz w:val="20"/>
          <w:szCs w:val="20"/>
        </w:rPr>
        <mc:AlternateContent>
          <mc:Choice Requires="wpg">
            <w:drawing>
              <wp:anchor distT="0" distB="0" distL="114300" distR="114300" simplePos="0" relativeHeight="251718656" behindDoc="0" locked="0" layoutInCell="1" allowOverlap="1" wp14:anchorId="7E0E9119" wp14:editId="0FE16E89">
                <wp:simplePos x="0" y="0"/>
                <wp:positionH relativeFrom="column">
                  <wp:posOffset>1655557</wp:posOffset>
                </wp:positionH>
                <wp:positionV relativeFrom="paragraph">
                  <wp:posOffset>259715</wp:posOffset>
                </wp:positionV>
                <wp:extent cx="3267075" cy="3648075"/>
                <wp:effectExtent l="0" t="0" r="9525"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075" cy="3648075"/>
                          <a:chOff x="0" y="0"/>
                          <a:chExt cx="3267075" cy="3648075"/>
                        </a:xfrm>
                      </wpg:grpSpPr>
                      <wps:wsp>
                        <wps:cNvPr id="10" name="Straight Connector 10"/>
                        <wps:cNvCnPr/>
                        <wps:spPr>
                          <a:xfrm flipV="1">
                            <a:off x="2181225" y="0"/>
                            <a:ext cx="0" cy="3283585"/>
                          </a:xfrm>
                          <a:prstGeom prst="line">
                            <a:avLst/>
                          </a:prstGeom>
                          <a:ln>
                            <a:solidFill>
                              <a:schemeClr val="tx1">
                                <a:alpha val="30000"/>
                              </a:schemeClr>
                            </a:solidFill>
                            <a:prstDash val="dash"/>
                          </a:ln>
                        </wps:spPr>
                        <wps:style>
                          <a:lnRef idx="1">
                            <a:schemeClr val="dk1"/>
                          </a:lnRef>
                          <a:fillRef idx="0">
                            <a:schemeClr val="dk1"/>
                          </a:fillRef>
                          <a:effectRef idx="0">
                            <a:schemeClr val="dk1"/>
                          </a:effectRef>
                          <a:fontRef idx="minor">
                            <a:schemeClr val="tx1"/>
                          </a:fontRef>
                        </wps:style>
                        <wps:bodyPr/>
                      </wps:wsp>
                      <wpg:grpSp>
                        <wpg:cNvPr id="20" name="Group 20"/>
                        <wpg:cNvGrpSpPr/>
                        <wpg:grpSpPr>
                          <a:xfrm>
                            <a:off x="0" y="171450"/>
                            <a:ext cx="3267075" cy="3476625"/>
                            <a:chOff x="0" y="0"/>
                            <a:chExt cx="3267075" cy="3476625"/>
                          </a:xfrm>
                        </wpg:grpSpPr>
                        <wps:wsp>
                          <wps:cNvPr id="38" name="Text Box 38"/>
                          <wps:cNvSpPr txBox="1"/>
                          <wps:spPr>
                            <a:xfrm>
                              <a:off x="0" y="1628775"/>
                              <a:ext cx="93027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C72" w:rsidRPr="003B5303" w:rsidRDefault="00010C72" w:rsidP="00010C72">
                                <w:pPr>
                                  <w:rPr>
                                    <w:rFonts w:ascii="Times New Roman" w:hAnsi="Times New Roman" w:cs="Times New Roman"/>
                                    <w:sz w:val="20"/>
                                    <w:szCs w:val="24"/>
                                  </w:rPr>
                                </w:pPr>
                                <w:r w:rsidRPr="003B5303">
                                  <w:rPr>
                                    <w:rFonts w:ascii="Times New Roman" w:hAnsi="Times New Roman" w:cs="Times New Roman"/>
                                    <w:sz w:val="20"/>
                                    <w:szCs w:val="24"/>
                                  </w:rPr>
                                  <w:t>3511 cm</w:t>
                                </w:r>
                                <w:r w:rsidRPr="003B5303">
                                  <w:rPr>
                                    <w:rFonts w:ascii="Times New Roman" w:hAnsi="Times New Roman" w:cs="Times New Roman"/>
                                    <w:sz w:val="20"/>
                                    <w:szCs w:val="24"/>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Group 6"/>
                          <wpg:cNvGrpSpPr/>
                          <wpg:grpSpPr>
                            <a:xfrm>
                              <a:off x="142875" y="0"/>
                              <a:ext cx="3124200" cy="3476625"/>
                              <a:chOff x="0" y="0"/>
                              <a:chExt cx="3124200" cy="3476625"/>
                            </a:xfrm>
                          </wpg:grpSpPr>
                          <wps:wsp>
                            <wps:cNvPr id="25" name="Text Box 25"/>
                            <wps:cNvSpPr txBox="1"/>
                            <wps:spPr>
                              <a:xfrm>
                                <a:off x="1733550" y="1333500"/>
                                <a:ext cx="93027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C72" w:rsidRPr="003B5303" w:rsidRDefault="00010C72" w:rsidP="00010C72">
                                  <w:pPr>
                                    <w:rPr>
                                      <w:rFonts w:ascii="Times New Roman" w:hAnsi="Times New Roman" w:cs="Times New Roman"/>
                                      <w:sz w:val="20"/>
                                      <w:szCs w:val="24"/>
                                    </w:rPr>
                                  </w:pPr>
                                  <w:proofErr w:type="gramStart"/>
                                  <w:r w:rsidRPr="003B5303">
                                    <w:rPr>
                                      <w:rFonts w:ascii="Times New Roman" w:hAnsi="Times New Roman" w:cs="Times New Roman"/>
                                      <w:sz w:val="20"/>
                                      <w:szCs w:val="24"/>
                                    </w:rPr>
                                    <w:t>915 cm</w:t>
                                  </w:r>
                                  <w:r w:rsidRPr="003B5303">
                                    <w:rPr>
                                      <w:rFonts w:ascii="Times New Roman" w:hAnsi="Times New Roman" w:cs="Times New Roman"/>
                                      <w:sz w:val="20"/>
                                      <w:szCs w:val="24"/>
                                      <w:vertAlign w:val="superscript"/>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oup 5"/>
                            <wpg:cNvGrpSpPr/>
                            <wpg:grpSpPr>
                              <a:xfrm>
                                <a:off x="0" y="0"/>
                                <a:ext cx="3124200" cy="3476625"/>
                                <a:chOff x="0" y="0"/>
                                <a:chExt cx="3124200" cy="3476625"/>
                              </a:xfrm>
                            </wpg:grpSpPr>
                            <wps:wsp>
                              <wps:cNvPr id="30" name="Straight Arrow Connector 30"/>
                              <wps:cNvCnPr/>
                              <wps:spPr>
                                <a:xfrm>
                                  <a:off x="2028825" y="2543175"/>
                                  <a:ext cx="356260" cy="418836"/>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flipH="1">
                                  <a:off x="1219200" y="2019300"/>
                                  <a:ext cx="224155" cy="784860"/>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flipH="1">
                                  <a:off x="276225" y="1990725"/>
                                  <a:ext cx="94615" cy="292735"/>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flipH="1" flipV="1">
                                  <a:off x="276225" y="1400175"/>
                                  <a:ext cx="94615" cy="224155"/>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34" name="Picture 4"/>
                                <pic:cNvPicPr>
                                  <a:picLocks noChangeAspect="1"/>
                                </pic:cNvPicPr>
                              </pic:nvPicPr>
                              <pic:blipFill>
                                <a:blip r:embed="rId16" cstate="print">
                                  <a:clrChange>
                                    <a:clrFrom>
                                      <a:srgbClr val="FFFFFF"/>
                                    </a:clrFrom>
                                    <a:clrTo>
                                      <a:srgbClr val="FFFFFF">
                                        <a:alpha val="0"/>
                                      </a:srgbClr>
                                    </a:clrTo>
                                  </a:clrChange>
                                  <a:extLst/>
                                </a:blip>
                                <a:srcRect/>
                                <a:stretch>
                                  <a:fillRect/>
                                </a:stretch>
                              </pic:blipFill>
                              <pic:spPr bwMode="auto">
                                <a:xfrm>
                                  <a:off x="2286000" y="3019425"/>
                                  <a:ext cx="838200" cy="457200"/>
                                </a:xfrm>
                                <a:prstGeom prst="rect">
                                  <a:avLst/>
                                </a:prstGeom>
                                <a:noFill/>
                                <a:ln w="9525">
                                  <a:noFill/>
                                  <a:miter lim="800000"/>
                                  <a:headEnd/>
                                  <a:tailEnd/>
                                </a:ln>
                              </pic:spPr>
                            </pic:pic>
                            <pic:pic xmlns:pic="http://schemas.openxmlformats.org/drawingml/2006/picture">
                              <pic:nvPicPr>
                                <pic:cNvPr id="333" name="Picture 3"/>
                                <pic:cNvPicPr>
                                  <a:picLocks noChangeAspect="1"/>
                                </pic:cNvPicPr>
                              </pic:nvPicPr>
                              <pic:blipFill>
                                <a:blip r:embed="rId17" cstate="print"/>
                                <a:srcRect/>
                                <a:stretch>
                                  <a:fillRect/>
                                </a:stretch>
                              </pic:blipFill>
                              <pic:spPr bwMode="auto">
                                <a:xfrm flipV="1">
                                  <a:off x="219075" y="1847850"/>
                                  <a:ext cx="371475" cy="152400"/>
                                </a:xfrm>
                                <a:prstGeom prst="rect">
                                  <a:avLst/>
                                </a:prstGeom>
                                <a:noFill/>
                                <a:ln w="9525">
                                  <a:noFill/>
                                  <a:miter lim="800000"/>
                                  <a:headEnd/>
                                  <a:tailEnd/>
                                </a:ln>
                              </pic:spPr>
                            </pic:pic>
                            <pic:pic xmlns:pic="http://schemas.openxmlformats.org/drawingml/2006/picture">
                              <pic:nvPicPr>
                                <pic:cNvPr id="1" name="Picture 3"/>
                                <pic:cNvPicPr>
                                  <a:picLocks noChangeAspect="1"/>
                                </pic:cNvPicPr>
                              </pic:nvPicPr>
                              <pic:blipFill>
                                <a:blip r:embed="rId17" cstate="print"/>
                                <a:srcRect/>
                                <a:stretch>
                                  <a:fillRect/>
                                </a:stretch>
                              </pic:blipFill>
                              <pic:spPr bwMode="auto">
                                <a:xfrm flipV="1">
                                  <a:off x="0" y="0"/>
                                  <a:ext cx="381000" cy="152400"/>
                                </a:xfrm>
                                <a:prstGeom prst="rect">
                                  <a:avLst/>
                                </a:prstGeom>
                                <a:noFill/>
                                <a:ln w="9525">
                                  <a:noFill/>
                                  <a:miter lim="800000"/>
                                  <a:headEnd/>
                                  <a:tailEnd/>
                                </a:ln>
                              </pic:spPr>
                            </pic:pic>
                          </wpg:grpSp>
                        </wpg:grpSp>
                      </wpg:grpSp>
                    </wpg:wgp>
                  </a:graphicData>
                </a:graphic>
                <wp14:sizeRelH relativeFrom="page">
                  <wp14:pctWidth>0</wp14:pctWidth>
                </wp14:sizeRelH>
                <wp14:sizeRelV relativeFrom="page">
                  <wp14:pctHeight>0</wp14:pctHeight>
                </wp14:sizeRelV>
              </wp:anchor>
            </w:drawing>
          </mc:Choice>
          <mc:Fallback>
            <w:pict>
              <v:group id="Group 21" o:spid="_x0000_s1037" style="position:absolute;left:0;text-align:left;margin-left:130.35pt;margin-top:20.45pt;width:257.25pt;height:287.25pt;z-index:251718656" coordsize="32670,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">
                <v:line id="Straight Connector 10" o:spid="_x0000_s1038" style="position:absolute;flip:y;visibility:visible;mso-wrap-style:square" from="21812,0" to="21812,3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0Z8QAAADbAAAADwAAAGRycy9kb3ducmV2LnhtbESPQWvCQBCF7wX/wzKCl6KbaqkSsxGR&#10;FoQeSrTeh+yYBLOzIbua9N93DoXeZnhv3vsm242uVQ/qQ+PZwMsiAUVcettwZeD7/DHfgAoR2WLr&#10;mQz8UIBdPnnKMLV+4IIep1gpCeGQooE6xi7VOpQ1OQwL3xGLdvW9wyhrX2nb4yDhrtXLJHnTDhuW&#10;hho7OtRU3k53Z+BcPH+ui+FAw/s9Oa6+0I+ry6sxs+m434KKNMZ/89/10Qq+0MsvM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RnxAAAANsAAAAPAAAAAAAAAAAA&#10;AAAAAKECAABkcnMvZG93bnJldi54bWxQSwUGAAAAAAQABAD5AAAAkgMAAAAA&#10;" strokecolor="black [3213]">
                  <v:stroke dashstyle="dash" opacity="19789f"/>
                </v:line>
                <v:group id="Group 20" o:spid="_x0000_s1039" style="position:absolute;top:1714;width:32670;height:34766" coordsize="32670,3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38" o:spid="_x0000_s1040" type="#_x0000_t202" style="position:absolute;top:16287;width:930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010C72" w:rsidRPr="003B5303" w:rsidRDefault="00010C72" w:rsidP="00010C72">
                          <w:pPr>
                            <w:rPr>
                              <w:rFonts w:ascii="Times New Roman" w:hAnsi="Times New Roman" w:cs="Times New Roman"/>
                              <w:sz w:val="20"/>
                              <w:szCs w:val="24"/>
                            </w:rPr>
                          </w:pPr>
                          <w:r w:rsidRPr="003B5303">
                            <w:rPr>
                              <w:rFonts w:ascii="Times New Roman" w:hAnsi="Times New Roman" w:cs="Times New Roman"/>
                              <w:sz w:val="20"/>
                              <w:szCs w:val="24"/>
                            </w:rPr>
                            <w:t>3511 cm</w:t>
                          </w:r>
                          <w:r w:rsidRPr="003B5303">
                            <w:rPr>
                              <w:rFonts w:ascii="Times New Roman" w:hAnsi="Times New Roman" w:cs="Times New Roman"/>
                              <w:sz w:val="20"/>
                              <w:szCs w:val="24"/>
                              <w:vertAlign w:val="superscript"/>
                            </w:rPr>
                            <w:t>-1</w:t>
                          </w:r>
                        </w:p>
                      </w:txbxContent>
                    </v:textbox>
                  </v:shape>
                  <v:group id="Group 6" o:spid="_x0000_s1041" style="position:absolute;left:1428;width:31242;height:34766" coordsize="31242,3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25" o:spid="_x0000_s1042" type="#_x0000_t202" style="position:absolute;left:17335;top:13335;width:930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010C72" w:rsidRPr="003B5303" w:rsidRDefault="00010C72" w:rsidP="00010C72">
                            <w:pPr>
                              <w:rPr>
                                <w:rFonts w:ascii="Times New Roman" w:hAnsi="Times New Roman" w:cs="Times New Roman"/>
                                <w:sz w:val="20"/>
                                <w:szCs w:val="24"/>
                              </w:rPr>
                            </w:pPr>
                            <w:proofErr w:type="gramStart"/>
                            <w:r w:rsidRPr="003B5303">
                              <w:rPr>
                                <w:rFonts w:ascii="Times New Roman" w:hAnsi="Times New Roman" w:cs="Times New Roman"/>
                                <w:sz w:val="20"/>
                                <w:szCs w:val="24"/>
                              </w:rPr>
                              <w:t>915 cm</w:t>
                            </w:r>
                            <w:r w:rsidRPr="003B5303">
                              <w:rPr>
                                <w:rFonts w:ascii="Times New Roman" w:hAnsi="Times New Roman" w:cs="Times New Roman"/>
                                <w:sz w:val="20"/>
                                <w:szCs w:val="24"/>
                                <w:vertAlign w:val="superscript"/>
                              </w:rPr>
                              <w:t>-1</w:t>
                            </w:r>
                            <w:proofErr w:type="gramEnd"/>
                          </w:p>
                        </w:txbxContent>
                      </v:textbox>
                    </v:shape>
                    <v:group id="Group 5" o:spid="_x0000_s1043" style="position:absolute;width:31242;height:34766" coordsize="31242,3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Straight Arrow Connector 30" o:spid="_x0000_s1044" type="#_x0000_t32" style="position:absolute;left:20288;top:25431;width:3562;height:4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2KZL8AAADbAAAADwAAAGRycy9kb3ducmV2LnhtbERPzYrCMBC+L/gOYQQviyYqLFKNooIg&#10;yLKs+gBjM7bVZlKSaOvbbw7CHj++/8Wqs7V4kg+VYw3jkQJBnDtTcaHhfNoNZyBCRDZYOyYNLwqw&#10;WvY+FpgZ1/IvPY+xECmEQ4YayhibTMqQl2QxjFxDnLir8xZjgr6QxmObwm0tJ0p9SYsVp4YSG9qW&#10;lN+PD6th931rcX39nP34A47lRd1JbpTWg363noOI1MV/8du9NxqmaX36kn6AX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2KZL8AAADbAAAADwAAAAAAAAAAAAAAAACh&#10;AgAAZHJzL2Rvd25yZXYueG1sUEsFBgAAAAAEAAQA+QAAAI0DAAAAAA==&#10;" strokecolor="red">
                        <v:stroke endarrow="open"/>
                      </v:shape>
                      <v:shape id="Straight Arrow Connector 37" o:spid="_x0000_s1045" type="#_x0000_t32" style="position:absolute;left:12192;top:20193;width:2241;height:78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3y/sQAAADbAAAADwAAAGRycy9kb3ducmV2LnhtbESPT4vCMBTE7wt+h/AEL4umKqxSjSKi&#10;4q3rn4PeHs2zLTYvpYlt/fabhYU9DjPzG2a57kwpGqpdYVnBeBSBIE6tLjhTcL3sh3MQziNrLC2T&#10;gjc5WK96H0uMtW35RM3ZZyJA2MWoIPe+iqV0aU4G3chWxMF72NqgD7LOpK6xDXBTykkUfUmDBYeF&#10;HCva5pQ+zy+joDkkLzu+f97ab9o92sM8uftdotSg320WIDx1/j/81z5qBdMZ/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fL+xAAAANsAAAAPAAAAAAAAAAAA&#10;AAAAAKECAABkcnMvZG93bnJldi54bWxQSwUGAAAAAAQABAD5AAAAkgMAAAAA&#10;" strokecolor="red">
                        <v:stroke endarrow="open"/>
                      </v:shape>
                      <v:shape id="Straight Arrow Connector 39" o:spid="_x0000_s1046" type="#_x0000_t32" style="position:absolute;left:2762;top:19907;width:946;height:29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DF8MAAADbAAAADwAAAGRycy9kb3ducmV2LnhtbESPQYvCMBSE74L/ITzBi2iqC6LVKCIq&#10;e6urHvT2aJ5tsXkpTWy7/36zsLDHYWa+YdbbzpSiodoVlhVMJxEI4tTqgjMFt+txvADhPLLG0jIp&#10;+CYH202/t8ZY25a/qLn4TAQIuxgV5N5XsZQuzcmgm9iKOHhPWxv0QdaZ1DW2AW5KOYuiuTRYcFjI&#10;saJ9Tunr8jYKmlPyttPH6N6e6fBsT4vk4Q+JUsNBt1uB8NT5//Bf+1Mr+FjC75fw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uwxfDAAAA2wAAAA8AAAAAAAAAAAAA&#10;AAAAoQIAAGRycy9kb3ducmV2LnhtbFBLBQYAAAAABAAEAPkAAACRAwAAAAA=&#10;" strokecolor="red">
                        <v:stroke endarrow="open"/>
                      </v:shape>
                      <v:shape id="Straight Arrow Connector 40" o:spid="_x0000_s1047" type="#_x0000_t32" style="position:absolute;left:2762;top:14001;width:946;height:22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a/y8AAAADbAAAADwAAAGRycy9kb3ducmV2LnhtbERPy4rCMBTdC/MP4Q64kTG1iAydRhmE&#10;wW4EXx9wp7l9aHJTmqj1781CcHk473w1WCNu1PvWsYLZNAFBXDrdcq3gdPz7+gbhA7JG45gUPMjD&#10;avkxyjHT7s57uh1CLWII+wwVNCF0mZS+bMiin7qOOHKV6y2GCPta6h7vMdwamSbJQlpsOTY02NG6&#10;ofJyuFoFfnLdbv67NaU7c64WqUmKbXFSavw5/P6ACDSEt/jlLrSCeVwfv8Q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mv8vAAAAA2wAAAA8AAAAAAAAAAAAAAAAA&#10;oQIAAGRycy9kb3ducmV2LnhtbFBLBQYAAAAABAAEAPkAAACOAwAAAAA=&#10;" strokecolor="red">
                        <v:stroke endarrow="open"/>
                      </v:shape>
                      <v:shape id="Picture 4" o:spid="_x0000_s1048" type="#_x0000_t75" style="position:absolute;left:22860;top:30194;width:838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n4yfEAAAA3AAAAA8AAABkcnMvZG93bnJldi54bWxEj81qwzAQhO+FvoPYQi8lkVs7JjhRQukP&#10;aY75eYDF2lim1spIiu2+fVUI9DjMzDfMejvZTgzkQ+tYwfM8A0FcO91yo+B8+pwtQYSIrLFzTAp+&#10;KMB2c3+3xkq7kQ80HGMjEoRDhQpMjH0lZagNWQxz1xMn7+K8xZikb6T2OCa47eRLlpXSYstpwWBP&#10;b4bq7+PVKngvF11xbc/j3vjSDmWRf9innVKPD9PrCkSkKf6Hb+0vrSDPC/g7k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n4yfEAAAA3AAAAA8AAAAAAAAAAAAAAAAA&#10;nwIAAGRycy9kb3ducmV2LnhtbFBLBQYAAAAABAAEAPcAAACQAwAAAAA=&#10;">
                        <v:imagedata r:id="rId18" o:title="" chromakey="white"/>
                        <v:path arrowok="t"/>
                      </v:shape>
                      <v:shape id="Picture 3" o:spid="_x0000_s1049" type="#_x0000_t75" style="position:absolute;left:2190;top:18478;width:3715;height:152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Hz3/FAAAA3AAAAA8AAABkcnMvZG93bnJldi54bWxEj0FrwkAUhO8F/8PyhN50oxGR6CoqtAji&#10;obGN19fsaxLMvg3ZrUZ/vVsQehxm5htmsepMLS7UusqygtEwAkGcW11xoeDz+DaYgXAeWWNtmRTc&#10;yMFq2XtZYKLtlT/okvpCBAi7BBWU3jeJlC4vyaAb2oY4eD+2NeiDbAupW7wGuKnlOIqm0mDFYaHE&#10;hrYl5ef01yjovrL99+ZwKvbvbh1PsnumOR0r9drv1nMQnjr/H362d1pBHMfwdyYc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89/xQAAANwAAAAPAAAAAAAAAAAAAAAA&#10;AJ8CAABkcnMvZG93bnJldi54bWxQSwUGAAAAAAQABAD3AAAAkQMAAAAA&#10;">
                        <v:imagedata r:id="rId19" o:title=""/>
                        <v:path arrowok="t"/>
                      </v:shape>
                      <v:shape id="Picture 3" o:spid="_x0000_s1050" type="#_x0000_t75" style="position:absolute;width:3810;height:152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ULBAAAA2gAAAA8AAABkcnMvZG93bnJldi54bWxET01rwkAQvQv+h2UEb3WjliKpq6igFMSD&#10;UdPrNDtNgtnZkN1q6q93BcHT8HifM523phIXalxpWcFwEIEgzqwuOVdwPKzfJiCcR9ZYWSYF/+Rg&#10;Put2phhre+U9XRKfixDCLkYFhfd1LKXLCjLoBrYmDtyvbQz6AJtc6gavIdxUchRFH9JgyaGhwJpW&#10;BWXn5M8oaE/p9me5+863G7cYv6e3VHMyUqrfaxefIDy1/iV+ur90mA+PVx5Xz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l/ULBAAAA2gAAAA8AAAAAAAAAAAAAAAAAnwIA&#10;AGRycy9kb3ducmV2LnhtbFBLBQYAAAAABAAEAPcAAACNAwAAAAA=&#10;">
                        <v:imagedata r:id="rId19" o:title=""/>
                        <v:path arrowok="t"/>
                      </v:shape>
                    </v:group>
                  </v:group>
                </v:group>
              </v:group>
            </w:pict>
          </mc:Fallback>
        </mc:AlternateContent>
      </w:r>
      <w:r w:rsidRPr="001047A5">
        <w:rPr>
          <w:rFonts w:ascii="Times New Roman" w:hAnsi="Times New Roman" w:cs="Times New Roman"/>
          <w:b/>
          <w:bCs/>
          <w:noProof/>
          <w:color w:val="000000" w:themeColor="text1"/>
          <w:sz w:val="20"/>
          <w:szCs w:val="20"/>
        </w:rPr>
        <mc:AlternateContent>
          <mc:Choice Requires="wps">
            <w:drawing>
              <wp:anchor distT="0" distB="0" distL="114300" distR="114300" simplePos="0" relativeHeight="251717632" behindDoc="0" locked="0" layoutInCell="1" allowOverlap="1" wp14:anchorId="565A3A63" wp14:editId="5E7EBFC7">
                <wp:simplePos x="0" y="0"/>
                <wp:positionH relativeFrom="column">
                  <wp:posOffset>2068830</wp:posOffset>
                </wp:positionH>
                <wp:positionV relativeFrom="paragraph">
                  <wp:posOffset>3388360</wp:posOffset>
                </wp:positionV>
                <wp:extent cx="1095375" cy="33274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C72" w:rsidRPr="003B5303" w:rsidRDefault="00010C72" w:rsidP="00010C72">
                            <w:pPr>
                              <w:rPr>
                                <w:rFonts w:ascii="Times New Roman" w:hAnsi="Times New Roman" w:cs="Times New Roman"/>
                                <w:sz w:val="20"/>
                                <w:szCs w:val="24"/>
                              </w:rPr>
                            </w:pPr>
                            <w:r w:rsidRPr="003B5303">
                              <w:rPr>
                                <w:rFonts w:ascii="Times New Roman" w:hAnsi="Times New Roman" w:cs="Times New Roman"/>
                                <w:sz w:val="20"/>
                                <w:szCs w:val="24"/>
                              </w:rPr>
                              <w:t>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1" type="#_x0000_t202" style="position:absolute;left:0;text-align:left;margin-left:162.9pt;margin-top:266.8pt;width:86.25pt;height:2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" filled="f" stroked="f" strokeweight=".5pt">
                <v:path arrowok="t"/>
                <v:textbox>
                  <w:txbxContent>
                    <w:p w:rsidR="00010C72" w:rsidRPr="003B5303" w:rsidRDefault="00010C72" w:rsidP="00010C72">
                      <w:pPr>
                        <w:rPr>
                          <w:rFonts w:ascii="Times New Roman" w:hAnsi="Times New Roman" w:cs="Times New Roman"/>
                          <w:sz w:val="20"/>
                          <w:szCs w:val="24"/>
                        </w:rPr>
                      </w:pPr>
                      <w:r w:rsidRPr="003B5303">
                        <w:rPr>
                          <w:rFonts w:ascii="Times New Roman" w:hAnsi="Times New Roman" w:cs="Times New Roman"/>
                          <w:sz w:val="20"/>
                          <w:szCs w:val="24"/>
                        </w:rPr>
                        <w:t>Ester</w:t>
                      </w:r>
                    </w:p>
                  </w:txbxContent>
                </v:textbox>
              </v:shape>
            </w:pict>
          </mc:Fallback>
        </mc:AlternateContent>
      </w:r>
      <w:r w:rsidRPr="001047A5">
        <w:rPr>
          <w:rFonts w:ascii="Times New Roman" w:hAnsi="Times New Roman" w:cs="Times New Roman"/>
          <w:b/>
          <w:bCs/>
          <w:noProof/>
          <w:color w:val="000000" w:themeColor="text1"/>
          <w:sz w:val="20"/>
          <w:szCs w:val="20"/>
        </w:rPr>
        <mc:AlternateContent>
          <mc:Choice Requires="wps">
            <w:drawing>
              <wp:anchor distT="0" distB="0" distL="114300" distR="114300" simplePos="0" relativeHeight="251716608" behindDoc="0" locked="0" layoutInCell="1" allowOverlap="1" wp14:anchorId="3F903100" wp14:editId="19B4A292">
                <wp:simplePos x="0" y="0"/>
                <wp:positionH relativeFrom="column">
                  <wp:posOffset>2019935</wp:posOffset>
                </wp:positionH>
                <wp:positionV relativeFrom="paragraph">
                  <wp:posOffset>3201670</wp:posOffset>
                </wp:positionV>
                <wp:extent cx="930275" cy="301625"/>
                <wp:effectExtent l="0" t="0" r="0"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C72" w:rsidRPr="003B5303" w:rsidRDefault="00010C72" w:rsidP="00010C72">
                            <w:pPr>
                              <w:rPr>
                                <w:rFonts w:ascii="Times New Roman" w:hAnsi="Times New Roman" w:cs="Times New Roman"/>
                                <w:sz w:val="20"/>
                                <w:szCs w:val="24"/>
                              </w:rPr>
                            </w:pPr>
                            <w:r w:rsidRPr="003B5303">
                              <w:rPr>
                                <w:rFonts w:ascii="Times New Roman" w:hAnsi="Times New Roman" w:cs="Times New Roman"/>
                                <w:sz w:val="20"/>
                                <w:szCs w:val="24"/>
                              </w:rPr>
                              <w:t>1730 cm</w:t>
                            </w:r>
                            <w:r w:rsidRPr="003B5303">
                              <w:rPr>
                                <w:rFonts w:ascii="Times New Roman" w:hAnsi="Times New Roman" w:cs="Times New Roman"/>
                                <w:sz w:val="20"/>
                                <w:szCs w:val="24"/>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2" type="#_x0000_t202" style="position:absolute;left:0;text-align:left;margin-left:159.05pt;margin-top:252.1pt;width:73.25pt;height:2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" filled="f" stroked="f" strokeweight=".5pt">
                <v:path arrowok="t"/>
                <v:textbox>
                  <w:txbxContent>
                    <w:p w:rsidR="00010C72" w:rsidRPr="003B5303" w:rsidRDefault="00010C72" w:rsidP="00010C72">
                      <w:pPr>
                        <w:rPr>
                          <w:rFonts w:ascii="Times New Roman" w:hAnsi="Times New Roman" w:cs="Times New Roman"/>
                          <w:sz w:val="20"/>
                          <w:szCs w:val="24"/>
                        </w:rPr>
                      </w:pPr>
                      <w:r w:rsidRPr="003B5303">
                        <w:rPr>
                          <w:rFonts w:ascii="Times New Roman" w:hAnsi="Times New Roman" w:cs="Times New Roman"/>
                          <w:sz w:val="20"/>
                          <w:szCs w:val="24"/>
                        </w:rPr>
                        <w:t>1730 cm</w:t>
                      </w:r>
                      <w:r w:rsidRPr="003B5303">
                        <w:rPr>
                          <w:rFonts w:ascii="Times New Roman" w:hAnsi="Times New Roman" w:cs="Times New Roman"/>
                          <w:sz w:val="20"/>
                          <w:szCs w:val="24"/>
                          <w:vertAlign w:val="superscript"/>
                        </w:rPr>
                        <w:t>-1</w:t>
                      </w:r>
                    </w:p>
                  </w:txbxContent>
                </v:textbox>
              </v:shape>
            </w:pict>
          </mc:Fallback>
        </mc:AlternateContent>
      </w:r>
      <w:r w:rsidRPr="001047A5">
        <w:rPr>
          <w:rFonts w:ascii="Times New Roman" w:hAnsi="Times New Roman" w:cs="Times New Roman"/>
          <w:noProof/>
          <w:color w:val="000000" w:themeColor="text1"/>
          <w:sz w:val="20"/>
          <w:szCs w:val="20"/>
        </w:rPr>
        <w:drawing>
          <wp:inline distT="0" distB="0" distL="0" distR="0" wp14:anchorId="41CD7F26" wp14:editId="0393B2EB">
            <wp:extent cx="2800350" cy="462290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5307" cy="4631092"/>
                    </a:xfrm>
                    <a:prstGeom prst="rect">
                      <a:avLst/>
                    </a:prstGeom>
                    <a:noFill/>
                    <a:ln>
                      <a:noFill/>
                    </a:ln>
                  </pic:spPr>
                </pic:pic>
              </a:graphicData>
            </a:graphic>
          </wp:inline>
        </w:drawing>
      </w:r>
    </w:p>
    <w:p w:rsidR="00367BC4" w:rsidRDefault="00010C72"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3</w:t>
      </w:r>
      <w:r>
        <w:rPr>
          <w:rFonts w:ascii="Times New Roman" w:hAnsi="Times New Roman" w:cs="Times New Roman"/>
          <w:bCs/>
          <w:color w:val="000000" w:themeColor="text1"/>
          <w:sz w:val="20"/>
          <w:szCs w:val="20"/>
          <w:lang w:val="ms-MY"/>
        </w:rPr>
        <w:t>:</w:t>
      </w:r>
      <w:r w:rsidRPr="001047A5">
        <w:rPr>
          <w:rFonts w:ascii="Times New Roman" w:hAnsi="Times New Roman" w:cs="Times New Roman"/>
          <w:b/>
          <w:bCs/>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FTIR spectra recorded at room temperature of a) DGEBA b) healable resin and c) control resin</w:t>
      </w:r>
    </w:p>
    <w:p w:rsidR="00010C72" w:rsidRDefault="006D645B" w:rsidP="00010C72">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Meanwhile, the dynamic mechanical thermal analysis was used to determine the</w:t>
      </w:r>
      <w:r w:rsidR="00202A69" w:rsidRPr="001047A5">
        <w:rPr>
          <w:rFonts w:ascii="Times New Roman" w:hAnsi="Times New Roman" w:cs="Times New Roman"/>
          <w:color w:val="000000" w:themeColor="text1"/>
          <w:sz w:val="20"/>
          <w:szCs w:val="20"/>
          <w:lang w:val="ms-MY"/>
        </w:rPr>
        <w:t xml:space="preserve"> minimum healing temperature (</w:t>
      </w:r>
      <w:r w:rsidR="00202A69" w:rsidRPr="001047A5">
        <w:rPr>
          <w:rFonts w:ascii="Times New Roman" w:hAnsi="Times New Roman" w:cs="Times New Roman"/>
          <w:i/>
          <w:iCs/>
          <w:color w:val="000000" w:themeColor="text1"/>
          <w:sz w:val="20"/>
          <w:szCs w:val="20"/>
          <w:lang w:val="ms-MY"/>
        </w:rPr>
        <w:t>T</w:t>
      </w:r>
      <w:r w:rsidR="00202A69"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of epoxy resin. At this point, the linear polymer starts to mobilize and diffuse to the crack plane</w:t>
      </w:r>
      <w:r w:rsidR="00367BC4">
        <w:rPr>
          <w:rFonts w:ascii="Times New Roman" w:hAnsi="Times New Roman" w:cs="Times New Roman"/>
          <w:color w:val="000000" w:themeColor="text1"/>
          <w:sz w:val="20"/>
          <w:szCs w:val="20"/>
          <w:lang w:val="ms-MY"/>
        </w:rPr>
        <w:t xml:space="preserve"> [22]</w:t>
      </w:r>
      <w:r w:rsidRPr="001047A5">
        <w:rPr>
          <w:rFonts w:ascii="Times New Roman" w:hAnsi="Times New Roman" w:cs="Times New Roman"/>
          <w:color w:val="000000" w:themeColor="text1"/>
          <w:sz w:val="20"/>
          <w:szCs w:val="20"/>
          <w:lang w:val="ms-MY"/>
        </w:rPr>
        <w:t>. Glass transition temperature (</w:t>
      </w:r>
      <w:r w:rsidR="00202A69" w:rsidRPr="001047A5">
        <w:rPr>
          <w:rFonts w:ascii="Times New Roman" w:hAnsi="Times New Roman" w:cs="Times New Roman"/>
          <w:i/>
          <w:iCs/>
          <w:color w:val="000000" w:themeColor="text1"/>
          <w:sz w:val="20"/>
          <w:szCs w:val="20"/>
          <w:lang w:val="ms-MY"/>
        </w:rPr>
        <w:t>T</w:t>
      </w:r>
      <w:r w:rsidR="00202A69"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is defined as the maximum in tan δ. Tan δ versus temperature data for control and </w:t>
      </w:r>
      <w:r w:rsidR="00026AE1" w:rsidRPr="001047A5">
        <w:rPr>
          <w:rFonts w:ascii="Times New Roman" w:hAnsi="Times New Roman" w:cs="Times New Roman"/>
          <w:color w:val="000000" w:themeColor="text1"/>
          <w:sz w:val="20"/>
          <w:szCs w:val="20"/>
          <w:lang w:val="ms-MY"/>
        </w:rPr>
        <w:t>healable resin are shown in Figure</w:t>
      </w:r>
      <w:r w:rsidRPr="001047A5">
        <w:rPr>
          <w:rFonts w:ascii="Times New Roman" w:hAnsi="Times New Roman" w:cs="Times New Roman"/>
          <w:color w:val="000000" w:themeColor="text1"/>
          <w:sz w:val="20"/>
          <w:szCs w:val="20"/>
          <w:lang w:val="ms-MY"/>
        </w:rPr>
        <w:t xml:space="preserve"> 4.</w:t>
      </w:r>
    </w:p>
    <w:p w:rsidR="00010C72" w:rsidRPr="001047A5" w:rsidRDefault="00010C72" w:rsidP="00010C72">
      <w:pPr>
        <w:spacing w:after="0" w:line="240" w:lineRule="auto"/>
        <w:jc w:val="both"/>
        <w:rPr>
          <w:rFonts w:ascii="Times New Roman" w:hAnsi="Times New Roman" w:cs="Times New Roman"/>
          <w:color w:val="000000" w:themeColor="text1"/>
          <w:sz w:val="20"/>
          <w:szCs w:val="20"/>
          <w:lang w:val="ms-MY"/>
        </w:rPr>
      </w:pPr>
    </w:p>
    <w:p w:rsidR="00010C72" w:rsidRPr="001047A5" w:rsidRDefault="00010C72" w:rsidP="00010C72">
      <w:pPr>
        <w:jc w:val="center"/>
        <w:rPr>
          <w:rFonts w:ascii="Times New Roman" w:hAnsi="Times New Roman" w:cs="Times New Roman"/>
          <w:b/>
          <w:bCs/>
          <w:color w:val="000000" w:themeColor="text1"/>
          <w:sz w:val="20"/>
          <w:szCs w:val="20"/>
          <w:lang w:val="ms-MY"/>
        </w:rPr>
      </w:pPr>
      <w:r w:rsidRPr="001047A5">
        <w:rPr>
          <w:rFonts w:ascii="Times New Roman" w:hAnsi="Times New Roman" w:cs="Times New Roman"/>
          <w:b/>
          <w:bCs/>
          <w:noProof/>
          <w:color w:val="000000" w:themeColor="text1"/>
          <w:sz w:val="20"/>
          <w:szCs w:val="20"/>
        </w:rPr>
        <w:drawing>
          <wp:inline distT="0" distB="0" distL="0" distR="0" wp14:anchorId="24251A99" wp14:editId="3E7A1621">
            <wp:extent cx="2828925" cy="2149936"/>
            <wp:effectExtent l="0" t="0" r="0" b="3175"/>
            <wp:docPr id="2" name="Picture 2" descr="C:\Users\User\Desktop\dmta mas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mta mas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2530" cy="2183075"/>
                    </a:xfrm>
                    <a:prstGeom prst="rect">
                      <a:avLst/>
                    </a:prstGeom>
                    <a:noFill/>
                    <a:ln>
                      <a:noFill/>
                    </a:ln>
                  </pic:spPr>
                </pic:pic>
              </a:graphicData>
            </a:graphic>
          </wp:inline>
        </w:drawing>
      </w:r>
    </w:p>
    <w:p w:rsidR="00010C72" w:rsidRPr="001047A5" w:rsidRDefault="00010C72"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lastRenderedPageBreak/>
        <w:t>Figure 4</w:t>
      </w:r>
      <w:r w:rsidR="00F00658">
        <w:rPr>
          <w:rFonts w:ascii="Times New Roman" w:hAnsi="Times New Roman" w:cs="Times New Roman"/>
          <w:bCs/>
          <w:color w:val="000000" w:themeColor="text1"/>
          <w:sz w:val="20"/>
          <w:szCs w:val="20"/>
          <w:lang w:val="ms-MY"/>
        </w:rPr>
        <w:t>:</w:t>
      </w:r>
      <w:r w:rsidRPr="001047A5">
        <w:rPr>
          <w:rFonts w:ascii="Times New Roman" w:hAnsi="Times New Roman" w:cs="Times New Roman"/>
          <w:b/>
          <w:bCs/>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Dynamic mechanical thermal analysis curves for the control resin and healable resin between the temperature ranges from 80</w:t>
      </w:r>
      <w:r w:rsidRPr="001047A5">
        <w:rPr>
          <w:rFonts w:ascii="Times New Roman" w:hAnsi="Times New Roman" w:cs="Times New Roman"/>
          <w:color w:val="000000" w:themeColor="text1"/>
          <w:sz w:val="20"/>
          <w:szCs w:val="20"/>
          <w:vertAlign w:val="superscript"/>
          <w:lang w:val="ms-MY"/>
        </w:rPr>
        <w:t>0</w:t>
      </w:r>
      <w:r w:rsidRPr="001047A5">
        <w:rPr>
          <w:rFonts w:ascii="Times New Roman" w:hAnsi="Times New Roman" w:cs="Times New Roman"/>
          <w:color w:val="000000" w:themeColor="text1"/>
          <w:sz w:val="20"/>
          <w:szCs w:val="20"/>
          <w:lang w:val="ms-MY"/>
        </w:rPr>
        <w:t>C to 180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6D645B" w:rsidRPr="001047A5"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Clearly, only single peak around 140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 xml:space="preserve">C existed in both epoxy systems, indicating a homogenous phase structure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&lt;EndNote&gt;&lt;Cite&gt;&lt;Author&gt;Fox&lt;/Author&gt;&lt;Year&gt;1950&lt;/Year&gt;&lt;RecNum&gt;440&lt;/RecNum&gt;&lt;DisplayText&gt;[20]&lt;/DisplayText&gt;&lt;record&gt;&lt;rec-number&gt;440&lt;/rec-number&gt;&lt;foreign-keys&gt;&lt;key app="EN" db-id="0apadxat4z20s5ewvpbpfxt3d252weade5xs"&gt;440&lt;/key&gt;&lt;/foreign-keys&gt;&lt;ref-type name="Journal Article"&gt;17&lt;/ref-type&gt;&lt;contributors&gt;&lt;authors&gt;&lt;author&gt;Fox, T.G. &lt;/author&gt;&lt;author&gt;Flory, P. J.&lt;/author&gt;&lt;/authors&gt;&lt;/contributors&gt;&lt;titles&gt;&lt;title&gt;Second-order transition temperatures and related properties of polystyrene. I. Inﬂuence of molecular weight.&lt;/title&gt;&lt;secondary-title&gt;Journal of Applied Physics&lt;/secondary-title&gt;&lt;/titles&gt;&lt;periodical&gt;&lt;full-title&gt;Journal of Applied Physics&lt;/full-title&gt;&lt;abbr-1&gt;J Appl Phys&lt;/abbr-1&gt;&lt;/periodical&gt;&lt;pages&gt;581&lt;/pages&gt;&lt;volume&gt;21&lt;/volume&gt;&lt;number&gt;6&lt;/number&gt;&lt;dates&gt;&lt;year&gt;1950&lt;/year&gt;&lt;/dates&gt;&lt;urls&gt;&lt;/urls&gt;&lt;/record&gt;&lt;/Cite&gt;&lt;/EndNote&gt;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20" w:tooltip="Fox, 1950 #440" w:history="1">
        <w:r w:rsidR="000A5176" w:rsidRPr="001047A5">
          <w:rPr>
            <w:rFonts w:ascii="Times New Roman" w:hAnsi="Times New Roman" w:cs="Times New Roman"/>
            <w:noProof/>
            <w:color w:val="000000" w:themeColor="text1"/>
            <w:sz w:val="20"/>
            <w:szCs w:val="20"/>
            <w:lang w:val="ms-MY"/>
          </w:rPr>
          <w:t>20</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There was no significant change in </w:t>
      </w:r>
      <w:r w:rsidRPr="001047A5">
        <w:rPr>
          <w:rFonts w:ascii="Times New Roman" w:hAnsi="Times New Roman" w:cs="Times New Roman"/>
          <w:i/>
          <w:color w:val="000000" w:themeColor="text1"/>
          <w:sz w:val="20"/>
          <w:szCs w:val="20"/>
          <w:lang w:val="ms-MY"/>
        </w:rPr>
        <w:t>T</w:t>
      </w:r>
      <w:r w:rsidRPr="001047A5">
        <w:rPr>
          <w:rFonts w:ascii="Times New Roman" w:hAnsi="Times New Roman" w:cs="Times New Roman"/>
          <w:i/>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with the addition of healing agent into control resin system.</w:t>
      </w:r>
    </w:p>
    <w:p w:rsidR="006D645B" w:rsidRPr="001047A5" w:rsidRDefault="006D645B" w:rsidP="001047A5">
      <w:pPr>
        <w:spacing w:after="0" w:line="240" w:lineRule="auto"/>
        <w:ind w:firstLine="708"/>
        <w:jc w:val="both"/>
        <w:rPr>
          <w:rFonts w:ascii="Times New Roman" w:hAnsi="Times New Roman" w:cs="Times New Roman"/>
          <w:i/>
          <w:iCs/>
          <w:color w:val="000000" w:themeColor="text1"/>
          <w:sz w:val="20"/>
          <w:szCs w:val="20"/>
          <w:lang w:val="ms-MY"/>
        </w:rPr>
      </w:pPr>
    </w:p>
    <w:p w:rsidR="006D645B" w:rsidRPr="001047A5" w:rsidRDefault="006C244B" w:rsidP="001047A5">
      <w:pPr>
        <w:spacing w:after="0" w:line="240" w:lineRule="auto"/>
        <w:jc w:val="both"/>
        <w:rPr>
          <w:rFonts w:ascii="Times New Roman" w:hAnsi="Times New Roman" w:cs="Times New Roman"/>
          <w:b/>
          <w:iCs/>
          <w:color w:val="000000" w:themeColor="text1"/>
          <w:sz w:val="20"/>
          <w:szCs w:val="20"/>
          <w:lang w:val="ms-MY"/>
        </w:rPr>
      </w:pPr>
      <w:r>
        <w:rPr>
          <w:rFonts w:ascii="Times New Roman" w:hAnsi="Times New Roman" w:cs="Times New Roman"/>
          <w:b/>
          <w:iCs/>
          <w:color w:val="000000" w:themeColor="text1"/>
          <w:sz w:val="20"/>
          <w:szCs w:val="20"/>
          <w:lang w:val="ms-MY"/>
        </w:rPr>
        <w:t>Healing Efficiency a</w:t>
      </w:r>
      <w:r w:rsidR="003B5303" w:rsidRPr="001047A5">
        <w:rPr>
          <w:rFonts w:ascii="Times New Roman" w:hAnsi="Times New Roman" w:cs="Times New Roman"/>
          <w:b/>
          <w:iCs/>
          <w:color w:val="000000" w:themeColor="text1"/>
          <w:sz w:val="20"/>
          <w:szCs w:val="20"/>
          <w:lang w:val="ms-MY"/>
        </w:rPr>
        <w:t>t Different Healing Temperature</w:t>
      </w: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In this study, the samples of control and healable resin were subjected to repeating impact/heal cycles. Each sample was subjected to a 2.706 J impact energy followed by a healing cycle of 6 hrs at various healing temperatures. This procedure was repeated for a total of three impact/heal cycles. Impact energy values, the change of energy per area unit from notch (kJ/m</w:t>
      </w:r>
      <w:r w:rsidRPr="001047A5">
        <w:rPr>
          <w:rFonts w:ascii="Times New Roman" w:hAnsi="Times New Roman" w:cs="Times New Roman"/>
          <w:color w:val="000000" w:themeColor="text1"/>
          <w:sz w:val="20"/>
          <w:szCs w:val="20"/>
          <w:vertAlign w:val="superscript"/>
          <w:lang w:val="ms-MY"/>
        </w:rPr>
        <w:t>2</w:t>
      </w:r>
      <w:r w:rsidRPr="001047A5">
        <w:rPr>
          <w:rFonts w:ascii="Times New Roman" w:hAnsi="Times New Roman" w:cs="Times New Roman"/>
          <w:color w:val="000000" w:themeColor="text1"/>
          <w:sz w:val="20"/>
          <w:szCs w:val="20"/>
          <w:lang w:val="ms-MY"/>
        </w:rPr>
        <w:t xml:space="preserve">) were obtained from the </w:t>
      </w:r>
      <w:r w:rsidRPr="001047A5">
        <w:rPr>
          <w:rFonts w:ascii="Times New Roman" w:hAnsi="Times New Roman" w:cs="Times New Roman"/>
          <w:color w:val="000000" w:themeColor="text1"/>
          <w:sz w:val="20"/>
          <w:szCs w:val="20"/>
          <w:shd w:val="clear" w:color="auto" w:fill="FFFFFF"/>
          <w:lang w:val="ms-MY"/>
        </w:rPr>
        <w:t>Fracta</w:t>
      </w:r>
      <w:r w:rsidRPr="001047A5">
        <w:rPr>
          <w:rFonts w:ascii="Times New Roman" w:hAnsi="Times New Roman" w:cs="Times New Roman"/>
          <w:color w:val="000000" w:themeColor="text1"/>
          <w:sz w:val="20"/>
          <w:szCs w:val="20"/>
          <w:vertAlign w:val="superscript"/>
          <w:lang w:val="ms-MY"/>
        </w:rPr>
        <w:t>TM</w:t>
      </w:r>
      <w:r w:rsidRPr="001047A5">
        <w:rPr>
          <w:rFonts w:ascii="Times New Roman" w:hAnsi="Times New Roman" w:cs="Times New Roman"/>
          <w:color w:val="000000" w:themeColor="text1"/>
          <w:sz w:val="20"/>
          <w:szCs w:val="20"/>
          <w:lang w:val="ms-MY"/>
        </w:rPr>
        <w:t xml:space="preserve"> software. It is clearly indicated that the healing effects of healable resin specimens are much greater than that of </w:t>
      </w:r>
      <w:r w:rsidR="00026AE1" w:rsidRPr="001047A5">
        <w:rPr>
          <w:rFonts w:ascii="Times New Roman" w:hAnsi="Times New Roman" w:cs="Times New Roman"/>
          <w:color w:val="000000" w:themeColor="text1"/>
          <w:sz w:val="20"/>
          <w:szCs w:val="20"/>
          <w:lang w:val="ms-MY"/>
        </w:rPr>
        <w:t xml:space="preserve">control resin (Figure </w:t>
      </w:r>
      <w:r w:rsidRPr="001047A5">
        <w:rPr>
          <w:rFonts w:ascii="Times New Roman" w:hAnsi="Times New Roman" w:cs="Times New Roman"/>
          <w:color w:val="000000" w:themeColor="text1"/>
          <w:sz w:val="20"/>
          <w:szCs w:val="20"/>
          <w:lang w:val="ms-MY"/>
        </w:rPr>
        <w:t>5).</w:t>
      </w:r>
    </w:p>
    <w:p w:rsidR="00010C72" w:rsidRDefault="00010C72" w:rsidP="00367BC4">
      <w:pPr>
        <w:spacing w:after="0" w:line="240" w:lineRule="auto"/>
        <w:jc w:val="both"/>
        <w:rPr>
          <w:rFonts w:ascii="Times New Roman" w:hAnsi="Times New Roman" w:cs="Times New Roman"/>
          <w:color w:val="000000" w:themeColor="text1"/>
          <w:sz w:val="20"/>
          <w:szCs w:val="20"/>
          <w:lang w:val="ms-MY"/>
        </w:rPr>
      </w:pPr>
    </w:p>
    <w:p w:rsidR="00010C72" w:rsidRPr="001047A5" w:rsidRDefault="00010C72" w:rsidP="00010C72">
      <w:pPr>
        <w:jc w:val="center"/>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object w:dxaOrig="6722" w:dyaOrig="5354">
          <v:shape id="_x0000_i1026" type="#_x0000_t75" style="width:266.25pt;height:236.25pt" o:ole="">
            <v:imagedata r:id="rId22" o:title=""/>
          </v:shape>
          <o:OLEObject Type="Embed" ProgID="SigmaPlotGraphicObject.9" ShapeID="_x0000_i1026" DrawAspect="Content" ObjectID="_1469711951" r:id="rId23"/>
        </w:object>
      </w:r>
    </w:p>
    <w:p w:rsidR="00010C72" w:rsidRDefault="00010C72" w:rsidP="00010C72">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5</w:t>
      </w:r>
      <w:r>
        <w:rPr>
          <w:rFonts w:ascii="Times New Roman" w:hAnsi="Times New Roman" w:cs="Times New Roman"/>
          <w:bCs/>
          <w:color w:val="000000" w:themeColor="text1"/>
          <w:sz w:val="20"/>
          <w:szCs w:val="20"/>
          <w:lang w:val="ms-MY"/>
        </w:rPr>
        <w:t>:</w:t>
      </w:r>
      <w:r w:rsidRPr="001047A5">
        <w:rPr>
          <w:rFonts w:ascii="Times New Roman" w:hAnsi="Times New Roman" w:cs="Times New Roman"/>
          <w:color w:val="000000" w:themeColor="text1"/>
          <w:sz w:val="20"/>
          <w:szCs w:val="20"/>
          <w:lang w:val="ms-MY"/>
        </w:rPr>
        <w:t xml:space="preserve"> Impact energies (kJ/m</w:t>
      </w:r>
      <w:r w:rsidRPr="001047A5">
        <w:rPr>
          <w:rFonts w:ascii="Times New Roman" w:hAnsi="Times New Roman" w:cs="Times New Roman"/>
          <w:color w:val="000000" w:themeColor="text1"/>
          <w:sz w:val="20"/>
          <w:szCs w:val="20"/>
          <w:vertAlign w:val="superscript"/>
          <w:lang w:val="ms-MY"/>
        </w:rPr>
        <w:t>2</w:t>
      </w:r>
      <w:r w:rsidRPr="001047A5">
        <w:rPr>
          <w:rFonts w:ascii="Times New Roman" w:hAnsi="Times New Roman" w:cs="Times New Roman"/>
          <w:color w:val="000000" w:themeColor="text1"/>
          <w:sz w:val="20"/>
          <w:szCs w:val="20"/>
          <w:lang w:val="ms-MY"/>
        </w:rPr>
        <w:t>) of control and healable resin (with 8% of healing agent) on healing temperature 160˚C for 6 hrs with three healing cycle</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C15E31"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The control resin can be thermally healed to a limited extent after 6 hrs</w:t>
      </w:r>
      <w:r w:rsidR="00026AE1" w:rsidRPr="001047A5">
        <w:rPr>
          <w:rFonts w:ascii="Times New Roman" w:hAnsi="Times New Roman" w:cs="Times New Roman"/>
          <w:color w:val="000000" w:themeColor="text1"/>
          <w:sz w:val="20"/>
          <w:szCs w:val="20"/>
          <w:lang w:val="ms-MY"/>
        </w:rPr>
        <w:t xml:space="preserve"> at 160˚C (Figure</w:t>
      </w:r>
      <w:r w:rsidRPr="001047A5">
        <w:rPr>
          <w:rFonts w:ascii="Times New Roman" w:hAnsi="Times New Roman" w:cs="Times New Roman"/>
          <w:color w:val="000000" w:themeColor="text1"/>
          <w:sz w:val="20"/>
          <w:szCs w:val="20"/>
          <w:lang w:val="ms-MY"/>
        </w:rPr>
        <w:t xml:space="preserve"> 5). The healing effect on the control resin can be explained by two possibilities; </w:t>
      </w:r>
      <w:r w:rsidRPr="001047A5">
        <w:rPr>
          <w:rFonts w:ascii="Times New Roman" w:hAnsi="Times New Roman" w:cs="Times New Roman"/>
          <w:iCs/>
          <w:color w:val="000000" w:themeColor="text1"/>
          <w:sz w:val="20"/>
          <w:szCs w:val="20"/>
          <w:lang w:val="ms-MY"/>
        </w:rPr>
        <w:t xml:space="preserve">dangling chains (or chain slippage) at healing temperature above </w:t>
      </w:r>
      <w:r w:rsidRPr="001047A5">
        <w:rPr>
          <w:rFonts w:ascii="Times New Roman" w:hAnsi="Times New Roman" w:cs="Times New Roman"/>
          <w:i/>
          <w:color w:val="000000" w:themeColor="text1"/>
          <w:sz w:val="20"/>
          <w:szCs w:val="20"/>
          <w:lang w:val="ms-MY"/>
        </w:rPr>
        <w:t>T</w:t>
      </w:r>
      <w:r w:rsidRPr="001047A5">
        <w:rPr>
          <w:rFonts w:ascii="Times New Roman" w:hAnsi="Times New Roman" w:cs="Times New Roman"/>
          <w:i/>
          <w:color w:val="000000" w:themeColor="text1"/>
          <w:sz w:val="20"/>
          <w:szCs w:val="20"/>
          <w:vertAlign w:val="subscript"/>
          <w:lang w:val="ms-MY"/>
        </w:rPr>
        <w:t>g</w:t>
      </w:r>
      <w:r w:rsidRPr="001047A5">
        <w:rPr>
          <w:rFonts w:ascii="Times New Roman" w:hAnsi="Times New Roman" w:cs="Times New Roman"/>
          <w:iCs/>
          <w:color w:val="000000" w:themeColor="text1"/>
          <w:sz w:val="20"/>
          <w:szCs w:val="20"/>
          <w:lang w:val="ms-MY"/>
        </w:rPr>
        <w:t xml:space="preserve"> and through interaction of excess epoxy group in the epoxy resin </w:t>
      </w:r>
      <w:r w:rsidR="00977EC0" w:rsidRPr="001047A5">
        <w:rPr>
          <w:rFonts w:ascii="Times New Roman" w:hAnsi="Times New Roman" w:cs="Times New Roman"/>
          <w:iCs/>
          <w:color w:val="000000" w:themeColor="text1"/>
          <w:sz w:val="20"/>
          <w:szCs w:val="20"/>
          <w:lang w:val="ms-MY"/>
        </w:rPr>
        <w:fldChar w:fldCharType="begin"/>
      </w:r>
      <w:r w:rsidR="00BD023F" w:rsidRPr="001047A5">
        <w:rPr>
          <w:rFonts w:ascii="Times New Roman" w:hAnsi="Times New Roman" w:cs="Times New Roman"/>
          <w:iCs/>
          <w:color w:val="000000" w:themeColor="text1"/>
          <w:sz w:val="20"/>
          <w:szCs w:val="20"/>
          <w:lang w:val="ms-MY"/>
        </w:rPr>
        <w:instrText xml:space="preserve"> ADDIN EN.CITE &lt;EndNote&gt;&lt;Cite&gt;&lt;Author&gt;Wool&lt;/Author&gt;&lt;Year&gt;1981&lt;/Year&gt;&lt;RecNum&gt;109&lt;/RecNum&gt;&lt;DisplayText&gt;[12]&lt;/DisplayText&gt;&lt;record&gt;&lt;rec-number&gt;109&lt;/rec-number&gt;&lt;foreign-keys&gt;&lt;key app="EN" db-id="0apadxat4z20s5ewvpbpfxt3d252weade5xs"&gt;109&lt;/key&gt;&lt;/foreign-keys&gt;&lt;ref-type name="Journal Article"&gt;17&lt;/ref-type&gt;&lt;contributors&gt;&lt;authors&gt;&lt;author&gt;Wool, R. P.&lt;/author&gt;&lt;author&gt;O&amp;apos;Connor, K. M.&lt;/author&gt;&lt;/authors&gt;&lt;/contributors&gt;&lt;titles&gt;&lt;title&gt;A theory crack healing in polymers&lt;/title&gt;&lt;secondary-title&gt;Journal of Applied Physics&lt;/secondary-title&gt;&lt;/titles&gt;&lt;periodical&gt;&lt;full-title&gt;Journal of Applied Physics&lt;/full-title&gt;&lt;abbr-1&gt;J Appl Phys&lt;/abbr-1&gt;&lt;/periodical&gt;&lt;pages&gt;5953-5963&lt;/pages&gt;&lt;volume&gt;52&lt;/volume&gt;&lt;number&gt;10&lt;/number&gt;&lt;keywords&gt;&lt;keyword&gt;POLYMERS&lt;/keyword&gt;&lt;keyword&gt;CRACKS&lt;/keyword&gt;&lt;keyword&gt;HEALING&lt;/keyword&gt;&lt;keyword&gt;MATHEMATICAL MODELS&lt;/keyword&gt;&lt;keyword&gt;THEORETICAL DATA&lt;/keyword&gt;&lt;keyword&gt;SURFACES&lt;/keyword&gt;&lt;keyword&gt;WETTING&lt;/keyword&gt;&lt;keyword&gt;DIFFUSION&lt;/keyword&gt;&lt;keyword&gt;MECHANICAL PROPERTIES&lt;/keyword&gt;&lt;keyword&gt;TIME DEPENDENCE&lt;/keyword&gt;&lt;keyword&gt;TEMPERATURE DEPENDENCE&lt;/keyword&gt;&lt;keyword&gt;PRESSURE DEPENDENCE&lt;/keyword&gt;&lt;keyword&gt;DISTRIBUTION FUNCTIONS&lt;/keyword&gt;&lt;keyword&gt;INTERFACES&lt;/keyword&gt;&lt;keyword&gt;AMORPHOUS STATE&lt;/keyword&gt;&lt;keyword&gt;FRACTURE&lt;/keyword&gt;&lt;keyword&gt;STRESSES&lt;/keyword&gt;&lt;keyword&gt;STRAINS&lt;/keyword&gt;&lt;keyword&gt;RELAXATION&lt;/keyword&gt;&lt;/keywords&gt;&lt;dates&gt;&lt;year&gt;1981&lt;/year&gt;&lt;/dates&gt;&lt;publisher&gt;AIP&lt;/publisher&gt;&lt;urls&gt;&lt;related-urls&gt;&lt;url&gt;http://dx.doi.org/10.1063/1.328526&lt;/url&gt;&lt;/related-urls&gt;&lt;/urls&gt;&lt;/record&gt;&lt;/Cite&gt;&lt;/EndNote&gt;</w:instrText>
      </w:r>
      <w:r w:rsidR="00977EC0" w:rsidRPr="001047A5">
        <w:rPr>
          <w:rFonts w:ascii="Times New Roman" w:hAnsi="Times New Roman" w:cs="Times New Roman"/>
          <w:iCs/>
          <w:color w:val="000000" w:themeColor="text1"/>
          <w:sz w:val="20"/>
          <w:szCs w:val="20"/>
          <w:lang w:val="ms-MY"/>
        </w:rPr>
        <w:fldChar w:fldCharType="separate"/>
      </w:r>
      <w:r w:rsidR="00BD023F" w:rsidRPr="001047A5">
        <w:rPr>
          <w:rFonts w:ascii="Times New Roman" w:hAnsi="Times New Roman" w:cs="Times New Roman"/>
          <w:iCs/>
          <w:noProof/>
          <w:color w:val="000000" w:themeColor="text1"/>
          <w:sz w:val="20"/>
          <w:szCs w:val="20"/>
          <w:lang w:val="ms-MY"/>
        </w:rPr>
        <w:t>[</w:t>
      </w:r>
      <w:hyperlink w:anchor="_ENREF_12" w:tooltip="Wool, 1981 #109" w:history="1">
        <w:r w:rsidR="000A5176" w:rsidRPr="001047A5">
          <w:rPr>
            <w:rFonts w:ascii="Times New Roman" w:hAnsi="Times New Roman" w:cs="Times New Roman"/>
            <w:iCs/>
            <w:noProof/>
            <w:color w:val="000000" w:themeColor="text1"/>
            <w:sz w:val="20"/>
            <w:szCs w:val="20"/>
            <w:lang w:val="ms-MY"/>
          </w:rPr>
          <w:t>12</w:t>
        </w:r>
      </w:hyperlink>
      <w:r w:rsidR="00BD023F" w:rsidRPr="001047A5">
        <w:rPr>
          <w:rFonts w:ascii="Times New Roman" w:hAnsi="Times New Roman" w:cs="Times New Roman"/>
          <w:iCs/>
          <w:noProof/>
          <w:color w:val="000000" w:themeColor="text1"/>
          <w:sz w:val="20"/>
          <w:szCs w:val="20"/>
          <w:lang w:val="ms-MY"/>
        </w:rPr>
        <w:t>]</w:t>
      </w:r>
      <w:r w:rsidR="00977EC0" w:rsidRPr="001047A5">
        <w:rPr>
          <w:rFonts w:ascii="Times New Roman" w:hAnsi="Times New Roman" w:cs="Times New Roman"/>
          <w:iCs/>
          <w:color w:val="000000" w:themeColor="text1"/>
          <w:sz w:val="20"/>
          <w:szCs w:val="20"/>
          <w:lang w:val="ms-MY"/>
        </w:rPr>
        <w:fldChar w:fldCharType="end"/>
      </w:r>
      <w:r w:rsidRPr="001047A5">
        <w:rPr>
          <w:rFonts w:ascii="Times New Roman" w:hAnsi="Times New Roman" w:cs="Times New Roman"/>
          <w:iCs/>
          <w:color w:val="000000" w:themeColor="text1"/>
          <w:sz w:val="20"/>
          <w:szCs w:val="20"/>
          <w:lang w:val="ms-MY"/>
        </w:rPr>
        <w:t>. The recovery effeciency (R</w:t>
      </w:r>
      <w:r w:rsidRPr="001047A5">
        <w:rPr>
          <w:rFonts w:ascii="Times New Roman" w:hAnsi="Times New Roman" w:cs="Times New Roman"/>
          <w:iCs/>
          <w:color w:val="000000" w:themeColor="text1"/>
          <w:sz w:val="20"/>
          <w:szCs w:val="20"/>
          <w:vertAlign w:val="subscript"/>
          <w:lang w:val="ms-MY"/>
        </w:rPr>
        <w:t>E</w:t>
      </w:r>
      <w:r w:rsidR="00026AE1" w:rsidRPr="001047A5">
        <w:rPr>
          <w:rFonts w:ascii="Times New Roman" w:hAnsi="Times New Roman" w:cs="Times New Roman"/>
          <w:iCs/>
          <w:color w:val="000000" w:themeColor="text1"/>
          <w:sz w:val="20"/>
          <w:szCs w:val="20"/>
          <w:lang w:val="ms-MY"/>
        </w:rPr>
        <w:t>) was calculated (Equation</w:t>
      </w:r>
      <w:r w:rsidRPr="001047A5">
        <w:rPr>
          <w:rFonts w:ascii="Times New Roman" w:hAnsi="Times New Roman" w:cs="Times New Roman"/>
          <w:iCs/>
          <w:color w:val="000000" w:themeColor="text1"/>
          <w:sz w:val="20"/>
          <w:szCs w:val="20"/>
          <w:lang w:val="ms-MY"/>
        </w:rPr>
        <w:t xml:space="preserve"> 1) from the average of impact energy obtained from the izod test. </w:t>
      </w:r>
      <w:r w:rsidRPr="001047A5">
        <w:rPr>
          <w:rFonts w:ascii="Times New Roman" w:hAnsi="Times New Roman" w:cs="Times New Roman"/>
          <w:color w:val="000000" w:themeColor="text1"/>
          <w:sz w:val="20"/>
          <w:szCs w:val="20"/>
          <w:lang w:val="ms-MY"/>
        </w:rPr>
        <w:t>Th</w:t>
      </w:r>
      <w:r w:rsidR="00026AE1" w:rsidRPr="001047A5">
        <w:rPr>
          <w:rFonts w:ascii="Times New Roman" w:hAnsi="Times New Roman" w:cs="Times New Roman"/>
          <w:color w:val="000000" w:themeColor="text1"/>
          <w:sz w:val="20"/>
          <w:szCs w:val="20"/>
          <w:lang w:val="ms-MY"/>
        </w:rPr>
        <w:t>e actual “Healing effeciency” (Equation</w:t>
      </w:r>
      <w:r w:rsidRPr="001047A5">
        <w:rPr>
          <w:rFonts w:ascii="Times New Roman" w:hAnsi="Times New Roman" w:cs="Times New Roman"/>
          <w:color w:val="000000" w:themeColor="text1"/>
          <w:sz w:val="20"/>
          <w:szCs w:val="20"/>
          <w:lang w:val="ms-MY"/>
        </w:rPr>
        <w:t xml:space="preserve"> 2) ; to compensate for the residual healing effect in the control resin system, was obtained by correcting for healing in the</w:t>
      </w:r>
      <w:r w:rsidR="00026AE1" w:rsidRPr="001047A5">
        <w:rPr>
          <w:rFonts w:ascii="Times New Roman" w:hAnsi="Times New Roman" w:cs="Times New Roman"/>
          <w:color w:val="000000" w:themeColor="text1"/>
          <w:sz w:val="20"/>
          <w:szCs w:val="20"/>
          <w:lang w:val="ms-MY"/>
        </w:rPr>
        <w:t xml:space="preserve"> control system from E</w:t>
      </w:r>
      <w:r w:rsidRPr="001047A5">
        <w:rPr>
          <w:rFonts w:ascii="Times New Roman" w:hAnsi="Times New Roman" w:cs="Times New Roman"/>
          <w:color w:val="000000" w:themeColor="text1"/>
          <w:sz w:val="20"/>
          <w:szCs w:val="20"/>
          <w:lang w:val="ms-MY"/>
        </w:rPr>
        <w:t>quation 1.</w:t>
      </w:r>
    </w:p>
    <w:p w:rsidR="00367BC4" w:rsidRPr="001047A5" w:rsidRDefault="00367BC4" w:rsidP="00367BC4">
      <w:pPr>
        <w:spacing w:after="0" w:line="240" w:lineRule="auto"/>
        <w:jc w:val="both"/>
        <w:rPr>
          <w:rFonts w:ascii="Times New Roman" w:hAnsi="Times New Roman" w:cs="Times New Roman"/>
          <w:color w:val="000000" w:themeColor="text1"/>
          <w:sz w:val="20"/>
          <w:szCs w:val="20"/>
          <w:lang w:val="ms-MY"/>
        </w:rPr>
      </w:pPr>
    </w:p>
    <w:p w:rsidR="006D645B" w:rsidRPr="001047A5" w:rsidRDefault="0091571D" w:rsidP="001047A5">
      <w:pPr>
        <w:spacing w:line="240" w:lineRule="auto"/>
        <w:jc w:val="right"/>
        <w:rPr>
          <w:rFonts w:ascii="Times New Roman" w:hAnsi="Times New Roman" w:cs="Times New Roman"/>
          <w:color w:val="000000" w:themeColor="text1"/>
          <w:position w:val="-30"/>
          <w:sz w:val="20"/>
          <w:szCs w:val="20"/>
          <w:lang w:val="ms-MY"/>
        </w:rPr>
      </w:pPr>
      <w:r>
        <w:rPr>
          <w:rFonts w:ascii="Times New Roman" w:hAnsi="Times New Roman" w:cs="Times New Roman"/>
          <w:noProof/>
          <w:color w:val="000000" w:themeColor="text1"/>
          <w:position w:val="-10"/>
          <w:sz w:val="20"/>
          <w:szCs w:val="20"/>
          <w:lang w:val="ms-MY"/>
        </w:rPr>
        <w:pict>
          <v:shape id="_x0000_s1076" type="#_x0000_t75" style="position:absolute;left:0;text-align:left;margin-left:26.7pt;margin-top:2.05pt;width:1in;height:18.75pt;z-index:251659264">
            <v:imagedata r:id="rId24" o:title=""/>
            <w10:wrap type="square" side="right"/>
          </v:shape>
          <o:OLEObject Type="Embed" ProgID="Equation.3" ShapeID="_x0000_s1076" DrawAspect="Content" ObjectID="_1469711959" r:id="rId25"/>
        </w:pict>
      </w:r>
      <w:r w:rsidR="006D645B" w:rsidRPr="001047A5">
        <w:rPr>
          <w:rFonts w:ascii="Times New Roman" w:hAnsi="Times New Roman" w:cs="Times New Roman"/>
          <w:color w:val="000000" w:themeColor="text1"/>
          <w:position w:val="-30"/>
          <w:sz w:val="20"/>
          <w:szCs w:val="20"/>
          <w:lang w:val="ms-MY"/>
        </w:rPr>
        <w:t>(2)</w:t>
      </w:r>
    </w:p>
    <w:p w:rsidR="00367BC4" w:rsidRDefault="006D645B" w:rsidP="001047A5">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Where R</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xml:space="preserve"> is the percentage recovery efficiency and R</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vertAlign w:val="superscript"/>
          <w:lang w:val="ms-MY"/>
        </w:rPr>
        <w:t>0</w:t>
      </w:r>
      <w:r w:rsidRPr="001047A5">
        <w:rPr>
          <w:rFonts w:ascii="Times New Roman" w:hAnsi="Times New Roman" w:cs="Times New Roman"/>
          <w:color w:val="000000" w:themeColor="text1"/>
          <w:sz w:val="20"/>
          <w:szCs w:val="20"/>
          <w:lang w:val="ms-MY"/>
        </w:rPr>
        <w:t xml:space="preserve"> is recovery effeciency of control resin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&lt;EndNote&gt;&lt;Cite&gt;&lt;Author&gt;Brown&lt;/Author&gt;&lt;Year&gt;2005&lt;/Year&gt;&lt;RecNum&gt;438&lt;/RecNum&gt;&lt;DisplayText&gt;[19]&lt;/DisplayText&gt;&lt;record&gt;&lt;rec-number&gt;438&lt;/rec-number&gt;&lt;foreign-keys&gt;&lt;key app="EN" db-id="0apadxat4z20s5ewvpbpfxt3d252weade5xs"&gt;438&lt;/key&gt;&lt;/foreign-keys&gt;&lt;ref-type name="Journal Article"&gt;17&lt;/ref-type&gt;&lt;contributors&gt;&lt;authors&gt;&lt;author&gt;Brown, E. N.&lt;/author&gt;&lt;author&gt;White, S. R.&lt;/author&gt;&lt;author&gt;Sottos, N. R.&lt;/author&gt;&lt;/authors&gt;&lt;/contributors&gt;&lt;titles&gt;&lt;title&gt;Retardation and repair of fatigue cracks in a microcapsule toughened epoxy composite – Part I: Manual infiltration&lt;/title&gt;&lt;secondary-title&gt;Composites Science and Technology&lt;/secondary-title&gt;&lt;/titles&gt;&lt;periodical&gt;&lt;full-title&gt;Composites Science and Technology&lt;/full-title&gt;&lt;/periodical&gt;&lt;pages&gt;2466-2473&lt;/pages&gt;&lt;volume&gt;65&lt;/volume&gt;&lt;number&gt;15–16&lt;/number&gt;&lt;keywords&gt;&lt;keyword&gt;A. smart materials&lt;/keyword&gt;&lt;keyword&gt;A. polymer-matrix composites&lt;/keyword&gt;&lt;keyword&gt;B. fatigue&lt;/keyword&gt;&lt;keyword&gt;C. failure criterion&lt;/keyword&gt;&lt;keyword&gt;Self-healing&lt;/keyword&gt;&lt;/keywords&gt;&lt;dates&gt;&lt;year&gt;2005&lt;/year&gt;&lt;/dates&gt;&lt;isbn&gt;0266-3538&lt;/isbn&gt;&lt;urls&gt;&lt;related-urls&gt;&lt;url&gt;http://www.sciencedirect.com/science/article/pii/S026635380500120X&lt;/url&gt;&lt;/related-urls&gt;&lt;/urls&gt;&lt;electronic-resource-num&gt;http://dx.doi.org/10.1016/j.compscitech.2005.04.020&lt;/electronic-resource-num&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9" w:tooltip="Brown, 2005 #438" w:history="1">
        <w:r w:rsidR="000A5176" w:rsidRPr="001047A5">
          <w:rPr>
            <w:rFonts w:ascii="Times New Roman" w:hAnsi="Times New Roman" w:cs="Times New Roman"/>
            <w:noProof/>
            <w:color w:val="000000" w:themeColor="text1"/>
            <w:sz w:val="20"/>
            <w:szCs w:val="20"/>
            <w:lang w:val="ms-MY"/>
          </w:rPr>
          <w:t>19</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w:t>
      </w:r>
      <w:r w:rsidRPr="001047A5">
        <w:rPr>
          <w:rFonts w:ascii="Times New Roman" w:hAnsi="Times New Roman" w:cs="Times New Roman"/>
          <w:iCs/>
          <w:color w:val="000000" w:themeColor="text1"/>
          <w:sz w:val="20"/>
          <w:szCs w:val="20"/>
          <w:lang w:val="ms-MY"/>
        </w:rPr>
        <w:t xml:space="preserve">Whereas, the healing effect on healable resin was reasoned by the diffusion of PDGEBA to the crack surface when the heat was introduced to the system (above </w:t>
      </w:r>
      <w:r w:rsidRPr="001047A5">
        <w:rPr>
          <w:rFonts w:ascii="Times New Roman" w:hAnsi="Times New Roman" w:cs="Times New Roman"/>
          <w:i/>
          <w:color w:val="000000" w:themeColor="text1"/>
          <w:sz w:val="20"/>
          <w:szCs w:val="20"/>
          <w:lang w:val="ms-MY"/>
        </w:rPr>
        <w:t>T</w:t>
      </w:r>
      <w:r w:rsidRPr="001047A5">
        <w:rPr>
          <w:rFonts w:ascii="Times New Roman" w:hAnsi="Times New Roman" w:cs="Times New Roman"/>
          <w:i/>
          <w:color w:val="000000" w:themeColor="text1"/>
          <w:sz w:val="20"/>
          <w:szCs w:val="20"/>
          <w:vertAlign w:val="subscript"/>
          <w:lang w:val="ms-MY"/>
        </w:rPr>
        <w:t>g</w:t>
      </w:r>
      <w:r w:rsidRPr="001047A5">
        <w:rPr>
          <w:rFonts w:ascii="Times New Roman" w:hAnsi="Times New Roman" w:cs="Times New Roman"/>
          <w:iCs/>
          <w:color w:val="000000" w:themeColor="text1"/>
          <w:sz w:val="20"/>
          <w:szCs w:val="20"/>
          <w:lang w:val="ms-MY"/>
        </w:rPr>
        <w:t xml:space="preserve"> temperature) </w:t>
      </w:r>
      <w:r w:rsidR="00977EC0" w:rsidRPr="001047A5">
        <w:rPr>
          <w:rFonts w:ascii="Times New Roman" w:hAnsi="Times New Roman" w:cs="Times New Roman"/>
          <w:iCs/>
          <w:color w:val="000000" w:themeColor="text1"/>
          <w:sz w:val="20"/>
          <w:szCs w:val="20"/>
          <w:lang w:val="ms-MY"/>
        </w:rPr>
        <w:fldChar w:fldCharType="begin"/>
      </w:r>
      <w:r w:rsidR="00BD023F" w:rsidRPr="001047A5">
        <w:rPr>
          <w:rFonts w:ascii="Times New Roman" w:hAnsi="Times New Roman" w:cs="Times New Roman"/>
          <w:iCs/>
          <w:color w:val="000000" w:themeColor="text1"/>
          <w:sz w:val="20"/>
          <w:szCs w:val="20"/>
          <w:lang w:val="ms-MY"/>
        </w:rPr>
        <w:instrText xml:space="preserve"> ADDIN EN.CITE &lt;EndNote&gt;&lt;Cite&gt;&lt;Author&gt;Blaiszik&lt;/Author&gt;&lt;Year&gt;2010&lt;/Year&gt;&lt;RecNum&gt;91&lt;/RecNum&gt;&lt;DisplayText&gt;[7]&lt;/DisplayText&gt;&lt;record&gt;&lt;rec-number&gt;91&lt;/rec-number&gt;&lt;foreign-keys&gt;&lt;key app="EN" db-id="0apadxat4z20s5ewvpbpfxt3d252weade5xs"&gt;91&lt;/key&gt;&lt;/foreign-keys&gt;&lt;ref-type name="Journal Article"&gt;17&lt;/ref-type&gt;&lt;contributors&gt;&lt;authors&gt;&lt;author&gt;Blaiszik, B.J.&lt;/author&gt;&lt;author&gt;Kramer, S.L.B.&lt;/author&gt;&lt;author&gt;Olugebefola, S.C.&lt;/author&gt;&lt;author&gt;Moore, J.S.&lt;/author&gt;&lt;author&gt;Sottos, N.R.&lt;/author&gt;&lt;author&gt;White, S.R.&lt;/author&gt;&lt;/authors&gt;&lt;/contributors&gt;&lt;titles&gt;&lt;title&gt;Self-Healing Polymers and Composites&lt;/title&gt;&lt;secondary-title&gt;Annual Review of Materials Research&lt;/secondary-title&gt;&lt;/titles&gt;&lt;periodical&gt;&lt;full-title&gt;Annual Review of Materials Research&lt;/full-title&gt;&lt;abbr-1&gt;Annu Rev Mater Res&lt;/abbr-1&gt;&lt;abbr-2&gt;ANNU REV MATER RES&lt;/abbr-2&gt;&lt;/periodical&gt;&lt;pages&gt;179-211&lt;/pages&gt;&lt;volume&gt;40&lt;/volume&gt;&lt;number&gt;1&lt;/number&gt;&lt;dates&gt;&lt;year&gt;2010&lt;/year&gt;&lt;/dates&gt;&lt;urls&gt;&lt;related-urls&gt;&lt;url&gt;http://www.annualreviews.org/doi/abs/10.1146/annurev-matsci-070909-104532&lt;/url&gt;&lt;/related-urls&gt;&lt;/urls&gt;&lt;electronic-resource-num&gt;doi:10.1146/annurev-matsci-070909-104532&lt;/electronic-resource-num&gt;&lt;/record&gt;&lt;/Cite&gt;&lt;/EndNote&gt;</w:instrText>
      </w:r>
      <w:r w:rsidR="00977EC0" w:rsidRPr="001047A5">
        <w:rPr>
          <w:rFonts w:ascii="Times New Roman" w:hAnsi="Times New Roman" w:cs="Times New Roman"/>
          <w:iCs/>
          <w:color w:val="000000" w:themeColor="text1"/>
          <w:sz w:val="20"/>
          <w:szCs w:val="20"/>
          <w:lang w:val="ms-MY"/>
        </w:rPr>
        <w:fldChar w:fldCharType="separate"/>
      </w:r>
      <w:r w:rsidR="00BD023F" w:rsidRPr="001047A5">
        <w:rPr>
          <w:rFonts w:ascii="Times New Roman" w:hAnsi="Times New Roman" w:cs="Times New Roman"/>
          <w:iCs/>
          <w:noProof/>
          <w:color w:val="000000" w:themeColor="text1"/>
          <w:sz w:val="20"/>
          <w:szCs w:val="20"/>
          <w:lang w:val="ms-MY"/>
        </w:rPr>
        <w:t>[</w:t>
      </w:r>
      <w:hyperlink w:anchor="_ENREF_7" w:tooltip="Blaiszik, 2010 #91" w:history="1">
        <w:r w:rsidR="000A5176" w:rsidRPr="001047A5">
          <w:rPr>
            <w:rFonts w:ascii="Times New Roman" w:hAnsi="Times New Roman" w:cs="Times New Roman"/>
            <w:iCs/>
            <w:noProof/>
            <w:color w:val="000000" w:themeColor="text1"/>
            <w:sz w:val="20"/>
            <w:szCs w:val="20"/>
            <w:lang w:val="ms-MY"/>
          </w:rPr>
          <w:t>7</w:t>
        </w:r>
      </w:hyperlink>
      <w:r w:rsidR="00BD023F" w:rsidRPr="001047A5">
        <w:rPr>
          <w:rFonts w:ascii="Times New Roman" w:hAnsi="Times New Roman" w:cs="Times New Roman"/>
          <w:iCs/>
          <w:noProof/>
          <w:color w:val="000000" w:themeColor="text1"/>
          <w:sz w:val="20"/>
          <w:szCs w:val="20"/>
          <w:lang w:val="ms-MY"/>
        </w:rPr>
        <w:t>]</w:t>
      </w:r>
      <w:r w:rsidR="00977EC0" w:rsidRPr="001047A5">
        <w:rPr>
          <w:rFonts w:ascii="Times New Roman" w:hAnsi="Times New Roman" w:cs="Times New Roman"/>
          <w:iCs/>
          <w:color w:val="000000" w:themeColor="text1"/>
          <w:sz w:val="20"/>
          <w:szCs w:val="20"/>
          <w:lang w:val="ms-MY"/>
        </w:rPr>
        <w:fldChar w:fldCharType="end"/>
      </w:r>
      <w:r w:rsidRPr="001047A5">
        <w:rPr>
          <w:rFonts w:ascii="Times New Roman" w:hAnsi="Times New Roman" w:cs="Times New Roman"/>
          <w:iCs/>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 xml:space="preserve">The polymer matrix is actually healed by bringing two pieces of identical samples into contact due to molecular diffusion along the polymer/polymer interface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&lt;EndNote&gt;&lt;Cite&gt;&lt;Author&gt;Diana&lt;/Author&gt;&lt;Year&gt;2013&lt;/Year&gt;&lt;RecNum&gt;443&lt;/RecNum&gt;&lt;DisplayText&gt;[15]&lt;/DisplayText&gt;&lt;record&gt;&lt;rec-number&gt;443&lt;/rec-number&gt;&lt;foreign-keys&gt;&lt;key app="EN" db-id="0apadxat4z20s5ewvpbpfxt3d252weade5xs"&gt;443&lt;/key&gt;&lt;/foreign-keys&gt;&lt;ref-type name="Edited Book"&gt;28&lt;/ref-type&gt;&lt;contributors&gt;&lt;authors&gt;&lt;author&gt;Diana, D.&lt;/author&gt;&lt;author&gt;philipp, M.&lt;/author&gt;&lt;author&gt;Wolfgang, B.&lt;/author&gt;&lt;/authors&gt;&lt;/contributors&gt;&lt;titles&gt;&lt;title&gt;Principles of Self-Healing Polymers, In: Self Healing Polymers : From Principles to Applications Self-Healing Polymers&lt;/title&gt;&lt;/titles&gt;&lt;pages&gt;5-60&lt;/pages&gt;&lt;dates&gt;&lt;year&gt;2013&lt;/year&gt;&lt;/dates&gt;&lt;pub-location&gt;USA&lt;/pub-location&gt;&lt;publisher&gt;Wiley-VCH Verlag GmbH &amp;amp; Co. KGaA.&lt;/publisher&gt;&lt;urls&gt;&lt;/urls&gt;&lt;/record&gt;&lt;/Cite&gt;&lt;/EndNote&gt;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5" w:tooltip="Diana, 2013 #443" w:history="1">
        <w:r w:rsidR="000A5176" w:rsidRPr="001047A5">
          <w:rPr>
            <w:rFonts w:ascii="Times New Roman" w:hAnsi="Times New Roman" w:cs="Times New Roman"/>
            <w:noProof/>
            <w:color w:val="000000" w:themeColor="text1"/>
            <w:sz w:val="20"/>
            <w:szCs w:val="20"/>
            <w:lang w:val="ms-MY"/>
          </w:rPr>
          <w:t>15</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Figure 6 shows the mechanism of the solid state healing resin in order to understand the phenomena of self-healing, proposed by Wool and O’Connor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 ExcludeAuth="1"&gt;&lt;Author&gt;Wool&lt;/Author&gt;&lt;Year&gt;1981&lt;/Year&gt;&lt;RecNum&gt;109&lt;/RecNum&gt;&lt;DisplayText&gt;[12]&lt;/DisplayText&gt;&lt;record&gt;&lt;rec-number&gt;109&lt;/rec-number&gt;&lt;foreign-keys&gt;&lt;key app="EN" db-id="0apadxat4z20s5ewvpbpfxt3d252weade5xs"&gt;109&lt;/key&gt;&lt;/foreign-keys&gt;&lt;ref-type name="Journal Article"&gt;17&lt;/ref-type&gt;&lt;contributors&gt;&lt;authors&gt;&lt;author&gt;Wool, R. P.&lt;/author&gt;&lt;author&gt;O&amp;apos;Connor, K. M.&lt;/author&gt;&lt;/authors&gt;&lt;/contributors&gt;&lt;titles&gt;&lt;title&gt;A theory crack healing in polymers&lt;/title&gt;&lt;secondary-title&gt;Journal of Applied Physics&lt;/secondary-title&gt;&lt;/titles&gt;&lt;periodical&gt;&lt;full-title&gt;Journal of Applied Physics&lt;/full-title&gt;&lt;abbr-1&gt;J Appl Phys&lt;/abbr-1&gt;&lt;/periodical&gt;&lt;pages&gt;5953-5963&lt;/pages&gt;&lt;volume&gt;52&lt;/volume&gt;&lt;number&gt;10&lt;/number&gt;&lt;keywords&gt;&lt;keyword&gt;POLYMERS&lt;/keyword&gt;&lt;keyword&gt;CRACKS&lt;/keyword&gt;&lt;keyword&gt;HEALING&lt;/keyword&gt;&lt;keyword&gt;MATHEMATICAL MODELS&lt;/keyword&gt;&lt;keyword&gt;THEORETICAL DATA&lt;/keyword&gt;&lt;keyword&gt;SURFACES&lt;/keyword&gt;&lt;keyword&gt;WETTING&lt;/keyword&gt;&lt;keyword&gt;DIFFUSION&lt;/keyword&gt;&lt;keyword&gt;MECHANICAL PROPERTIES&lt;/keyword&gt;&lt;keyword&gt;TIME DEPENDENCE&lt;/keyword&gt;&lt;keyword&gt;TEMPERATURE DEPENDENCE&lt;/keyword&gt;&lt;keyword&gt;PRESSURE DEPENDENCE&lt;/keyword&gt;&lt;keyword&gt;DISTRIBUTION FUNCTIONS&lt;/keyword&gt;&lt;keyword&gt;INTERFACES&lt;/keyword&gt;&lt;keyword&gt;AMORPHOUS STATE&lt;/keyword&gt;&lt;keyword&gt;FRACTURE&lt;/keyword&gt;&lt;keyword&gt;STRESSES&lt;/keyword&gt;&lt;keyword&gt;STRAINS&lt;/keyword&gt;&lt;keyword&gt;RELAXATION&lt;/keyword&gt;&lt;/keywords&gt;&lt;dates&gt;&lt;year&gt;1981&lt;/year&gt;&lt;/dates&gt;&lt;publisher&gt;AIP&lt;/publisher&gt;&lt;urls&gt;&lt;related-urls&gt;&lt;url&gt;http://dx.doi.org/10.1063/1.328526&lt;/url&gt;&lt;/related-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2" w:tooltip="Wool, 1981 #109" w:history="1">
        <w:r w:rsidR="000A5176" w:rsidRPr="001047A5">
          <w:rPr>
            <w:rFonts w:ascii="Times New Roman" w:hAnsi="Times New Roman" w:cs="Times New Roman"/>
            <w:noProof/>
            <w:color w:val="000000" w:themeColor="text1"/>
            <w:sz w:val="20"/>
            <w:szCs w:val="20"/>
            <w:lang w:val="ms-MY"/>
          </w:rPr>
          <w:t>12</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which involving five steps of surface rearrangement.</w:t>
      </w:r>
    </w:p>
    <w:p w:rsidR="00367BC4" w:rsidRDefault="00367BC4" w:rsidP="001047A5">
      <w:pPr>
        <w:spacing w:after="0" w:line="240" w:lineRule="auto"/>
        <w:jc w:val="both"/>
        <w:rPr>
          <w:rFonts w:ascii="Times New Roman" w:hAnsi="Times New Roman" w:cs="Times New Roman"/>
          <w:color w:val="000000" w:themeColor="text1"/>
          <w:sz w:val="20"/>
          <w:szCs w:val="20"/>
          <w:lang w:val="ms-MY"/>
        </w:rPr>
      </w:pPr>
    </w:p>
    <w:p w:rsidR="00010C72" w:rsidRDefault="00010C72" w:rsidP="00367BC4">
      <w:pPr>
        <w:spacing w:after="0" w:line="240" w:lineRule="auto"/>
        <w:jc w:val="both"/>
        <w:rPr>
          <w:rFonts w:ascii="Times New Roman" w:hAnsi="Times New Roman" w:cs="Times New Roman"/>
          <w:color w:val="000000" w:themeColor="text1"/>
          <w:sz w:val="20"/>
          <w:szCs w:val="20"/>
          <w:lang w:val="ms-MY"/>
        </w:rPr>
      </w:pPr>
    </w:p>
    <w:p w:rsidR="00010C72" w:rsidRDefault="00010C72" w:rsidP="00367BC4">
      <w:pPr>
        <w:spacing w:after="0" w:line="240" w:lineRule="auto"/>
        <w:jc w:val="both"/>
        <w:rPr>
          <w:rFonts w:ascii="Times New Roman" w:hAnsi="Times New Roman" w:cs="Times New Roman"/>
          <w:color w:val="000000" w:themeColor="text1"/>
          <w:sz w:val="20"/>
          <w:szCs w:val="20"/>
          <w:lang w:val="ms-MY"/>
        </w:rPr>
      </w:pPr>
    </w:p>
    <w:p w:rsidR="00010C72" w:rsidRDefault="00010C72" w:rsidP="00367BC4">
      <w:pPr>
        <w:spacing w:after="0" w:line="240" w:lineRule="auto"/>
        <w:jc w:val="both"/>
        <w:rPr>
          <w:rFonts w:ascii="Times New Roman" w:hAnsi="Times New Roman" w:cs="Times New Roman"/>
          <w:color w:val="000000" w:themeColor="text1"/>
          <w:sz w:val="20"/>
          <w:szCs w:val="20"/>
          <w:lang w:val="ms-MY"/>
        </w:rPr>
      </w:pPr>
    </w:p>
    <w:p w:rsidR="00010C72" w:rsidRDefault="00010C72" w:rsidP="00367BC4">
      <w:pPr>
        <w:spacing w:after="0" w:line="240" w:lineRule="auto"/>
        <w:jc w:val="both"/>
        <w:rPr>
          <w:rFonts w:ascii="Times New Roman" w:hAnsi="Times New Roman" w:cs="Times New Roman"/>
          <w:color w:val="000000" w:themeColor="text1"/>
          <w:sz w:val="20"/>
          <w:szCs w:val="20"/>
          <w:lang w:val="ms-MY"/>
        </w:rPr>
      </w:pPr>
    </w:p>
    <w:p w:rsidR="00010C72" w:rsidRDefault="00010C72" w:rsidP="00367BC4">
      <w:pPr>
        <w:spacing w:after="0" w:line="240" w:lineRule="auto"/>
        <w:jc w:val="both"/>
        <w:rPr>
          <w:rFonts w:ascii="Times New Roman" w:hAnsi="Times New Roman" w:cs="Times New Roman"/>
          <w:color w:val="000000" w:themeColor="text1"/>
          <w:sz w:val="20"/>
          <w:szCs w:val="20"/>
          <w:lang w:val="ms-MY"/>
        </w:rPr>
      </w:pPr>
    </w:p>
    <w:p w:rsidR="00010C72" w:rsidRPr="001047A5" w:rsidRDefault="00010C72" w:rsidP="00010C72">
      <w:pPr>
        <w:spacing w:after="0" w:line="360" w:lineRule="auto"/>
        <w:ind w:firstLine="708"/>
        <w:jc w:val="both"/>
        <w:rPr>
          <w:rFonts w:ascii="Times New Roman" w:hAnsi="Times New Roman" w:cs="Times New Roman"/>
          <w:color w:val="000000" w:themeColor="text1"/>
          <w:sz w:val="20"/>
          <w:szCs w:val="20"/>
          <w:lang w:val="ms-MY"/>
        </w:rPr>
      </w:pPr>
    </w:p>
    <w:p w:rsidR="00010C72" w:rsidRPr="001047A5" w:rsidRDefault="00010C72" w:rsidP="00010C72">
      <w:pPr>
        <w:rPr>
          <w:rFonts w:ascii="Times New Roman" w:hAnsi="Times New Roman" w:cs="Times New Roman"/>
          <w:color w:val="000000" w:themeColor="text1"/>
          <w:sz w:val="20"/>
          <w:szCs w:val="20"/>
          <w:lang w:val="ms-MY"/>
        </w:rPr>
      </w:pPr>
    </w:p>
    <w:p w:rsidR="00010C72" w:rsidRPr="001047A5" w:rsidRDefault="00010C72" w:rsidP="00010C72">
      <w:pPr>
        <w:jc w:val="center"/>
        <w:rPr>
          <w:rFonts w:ascii="Times New Roman" w:hAnsi="Times New Roman" w:cs="Times New Roman"/>
          <w:color w:val="000000" w:themeColor="text1"/>
          <w:sz w:val="20"/>
          <w:szCs w:val="20"/>
          <w:lang w:val="ms-MY"/>
        </w:rPr>
      </w:pPr>
      <w:r w:rsidRPr="001047A5">
        <w:rPr>
          <w:rFonts w:ascii="Times New Roman" w:hAnsi="Times New Roman" w:cs="Times New Roman"/>
          <w:noProof/>
          <w:color w:val="000000" w:themeColor="text1"/>
          <w:sz w:val="20"/>
          <w:szCs w:val="20"/>
        </w:rPr>
        <mc:AlternateContent>
          <mc:Choice Requires="wps">
            <w:drawing>
              <wp:anchor distT="0" distB="0" distL="114300" distR="114300" simplePos="0" relativeHeight="251720704" behindDoc="0" locked="0" layoutInCell="1" allowOverlap="1" wp14:anchorId="535CD691" wp14:editId="2BA05D02">
                <wp:simplePos x="0" y="0"/>
                <wp:positionH relativeFrom="column">
                  <wp:posOffset>-170047</wp:posOffset>
                </wp:positionH>
                <wp:positionV relativeFrom="paragraph">
                  <wp:posOffset>807720</wp:posOffset>
                </wp:positionV>
                <wp:extent cx="5868670" cy="525780"/>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8670" cy="525780"/>
                        </a:xfrm>
                        <a:prstGeom prst="rect">
                          <a:avLst/>
                        </a:prstGeom>
                        <a:noFill/>
                        <a:ln w="6350">
                          <a:noFill/>
                        </a:ln>
                        <a:effectLst/>
                      </wps:spPr>
                      <wps:txbx>
                        <w:txbxContent>
                          <w:p w:rsidR="00010C72" w:rsidRPr="003B5303" w:rsidRDefault="00010C72" w:rsidP="00010C72">
                            <w:pPr>
                              <w:pStyle w:val="ListParagraph"/>
                              <w:numPr>
                                <w:ilvl w:val="0"/>
                                <w:numId w:val="1"/>
                              </w:numPr>
                              <w:rPr>
                                <w:rFonts w:ascii="Times New Roman" w:hAnsi="Times New Roman" w:cs="Times New Roman"/>
                                <w:sz w:val="20"/>
                                <w:szCs w:val="24"/>
                              </w:rPr>
                            </w:pPr>
                            <w:r w:rsidRPr="003B5303">
                              <w:rPr>
                                <w:rFonts w:ascii="Times New Roman" w:hAnsi="Times New Roman" w:cs="Times New Roman"/>
                                <w:sz w:val="20"/>
                                <w:szCs w:val="24"/>
                              </w:rPr>
                              <w:t xml:space="preserve">surface rearrangement  </w:t>
                            </w:r>
                            <w:r>
                              <w:rPr>
                                <w:rFonts w:ascii="Times New Roman" w:hAnsi="Times New Roman" w:cs="Times New Roman"/>
                                <w:sz w:val="20"/>
                                <w:szCs w:val="24"/>
                              </w:rPr>
                              <w:t xml:space="preserve">          </w:t>
                            </w:r>
                            <w:r w:rsidRPr="003B5303">
                              <w:rPr>
                                <w:rFonts w:ascii="Times New Roman" w:hAnsi="Times New Roman" w:cs="Times New Roman"/>
                                <w:sz w:val="20"/>
                                <w:szCs w:val="24"/>
                              </w:rPr>
                              <w:t xml:space="preserve">  c) wetting             </w:t>
                            </w:r>
                            <w:r>
                              <w:rPr>
                                <w:rFonts w:ascii="Times New Roman" w:hAnsi="Times New Roman" w:cs="Times New Roman"/>
                                <w:sz w:val="20"/>
                                <w:szCs w:val="24"/>
                              </w:rPr>
                              <w:t xml:space="preserve">               d) diffusion           </w:t>
                            </w:r>
                            <w:r w:rsidRPr="003B5303">
                              <w:rPr>
                                <w:rFonts w:ascii="Times New Roman" w:hAnsi="Times New Roman" w:cs="Times New Roman"/>
                                <w:sz w:val="20"/>
                                <w:szCs w:val="24"/>
                              </w:rPr>
                              <w:t xml:space="preserve">     e) randomization </w:t>
                            </w:r>
                          </w:p>
                          <w:p w:rsidR="00010C72" w:rsidRPr="003B5303" w:rsidRDefault="00010C72" w:rsidP="00010C72">
                            <w:pPr>
                              <w:pStyle w:val="ListParagraph"/>
                              <w:numPr>
                                <w:ilvl w:val="0"/>
                                <w:numId w:val="1"/>
                              </w:numPr>
                              <w:rPr>
                                <w:rFonts w:ascii="Times New Roman" w:hAnsi="Times New Roman" w:cs="Times New Roman"/>
                                <w:sz w:val="20"/>
                                <w:szCs w:val="24"/>
                              </w:rPr>
                            </w:pPr>
                            <w:r w:rsidRPr="003B5303">
                              <w:rPr>
                                <w:rFonts w:ascii="Times New Roman" w:hAnsi="Times New Roman" w:cs="Times New Roman"/>
                                <w:sz w:val="20"/>
                                <w:szCs w:val="24"/>
                              </w:rPr>
                              <w:t>surface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3" type="#_x0000_t202" style="position:absolute;left:0;text-align:left;margin-left:-13.4pt;margin-top:63.6pt;width:462.1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" filled="f" stroked="f" strokeweight=".5pt">
                <v:path arrowok="t"/>
                <v:textbox>
                  <w:txbxContent>
                    <w:p w:rsidR="00010C72" w:rsidRPr="003B5303" w:rsidRDefault="00010C72" w:rsidP="00010C72">
                      <w:pPr>
                        <w:pStyle w:val="ListParagraph"/>
                        <w:numPr>
                          <w:ilvl w:val="0"/>
                          <w:numId w:val="1"/>
                        </w:numPr>
                        <w:rPr>
                          <w:rFonts w:ascii="Times New Roman" w:hAnsi="Times New Roman" w:cs="Times New Roman"/>
                          <w:sz w:val="20"/>
                          <w:szCs w:val="24"/>
                        </w:rPr>
                      </w:pPr>
                      <w:r w:rsidRPr="003B5303">
                        <w:rPr>
                          <w:rFonts w:ascii="Times New Roman" w:hAnsi="Times New Roman" w:cs="Times New Roman"/>
                          <w:sz w:val="20"/>
                          <w:szCs w:val="24"/>
                        </w:rPr>
                        <w:t xml:space="preserve">surface rearrangement  </w:t>
                      </w:r>
                      <w:r>
                        <w:rPr>
                          <w:rFonts w:ascii="Times New Roman" w:hAnsi="Times New Roman" w:cs="Times New Roman"/>
                          <w:sz w:val="20"/>
                          <w:szCs w:val="24"/>
                        </w:rPr>
                        <w:t xml:space="preserve">          </w:t>
                      </w:r>
                      <w:r w:rsidRPr="003B5303">
                        <w:rPr>
                          <w:rFonts w:ascii="Times New Roman" w:hAnsi="Times New Roman" w:cs="Times New Roman"/>
                          <w:sz w:val="20"/>
                          <w:szCs w:val="24"/>
                        </w:rPr>
                        <w:t xml:space="preserve">  c) wetting             </w:t>
                      </w:r>
                      <w:r>
                        <w:rPr>
                          <w:rFonts w:ascii="Times New Roman" w:hAnsi="Times New Roman" w:cs="Times New Roman"/>
                          <w:sz w:val="20"/>
                          <w:szCs w:val="24"/>
                        </w:rPr>
                        <w:t xml:space="preserve">               d) diffusion           </w:t>
                      </w:r>
                      <w:r w:rsidRPr="003B5303">
                        <w:rPr>
                          <w:rFonts w:ascii="Times New Roman" w:hAnsi="Times New Roman" w:cs="Times New Roman"/>
                          <w:sz w:val="20"/>
                          <w:szCs w:val="24"/>
                        </w:rPr>
                        <w:t xml:space="preserve">     e) randomization </w:t>
                      </w:r>
                    </w:p>
                    <w:p w:rsidR="00010C72" w:rsidRPr="003B5303" w:rsidRDefault="00010C72" w:rsidP="00010C72">
                      <w:pPr>
                        <w:pStyle w:val="ListParagraph"/>
                        <w:numPr>
                          <w:ilvl w:val="0"/>
                          <w:numId w:val="1"/>
                        </w:numPr>
                        <w:rPr>
                          <w:rFonts w:ascii="Times New Roman" w:hAnsi="Times New Roman" w:cs="Times New Roman"/>
                          <w:sz w:val="20"/>
                          <w:szCs w:val="24"/>
                        </w:rPr>
                      </w:pPr>
                      <w:r w:rsidRPr="003B5303">
                        <w:rPr>
                          <w:rFonts w:ascii="Times New Roman" w:hAnsi="Times New Roman" w:cs="Times New Roman"/>
                          <w:sz w:val="20"/>
                          <w:szCs w:val="24"/>
                        </w:rPr>
                        <w:t>surface approach</w:t>
                      </w:r>
                    </w:p>
                  </w:txbxContent>
                </v:textbox>
              </v:shape>
            </w:pict>
          </mc:Fallback>
        </mc:AlternateContent>
      </w:r>
      <w:r w:rsidRPr="001047A5">
        <w:rPr>
          <w:rFonts w:ascii="Times New Roman" w:hAnsi="Times New Roman" w:cs="Times New Roman"/>
          <w:noProof/>
          <w:color w:val="000000" w:themeColor="text1"/>
          <w:sz w:val="20"/>
          <w:szCs w:val="20"/>
        </w:rPr>
        <w:drawing>
          <wp:inline distT="0" distB="0" distL="0" distR="0" wp14:anchorId="421CD185" wp14:editId="669EB335">
            <wp:extent cx="5324475" cy="847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clrChange>
                        <a:clrFrom>
                          <a:srgbClr val="FFFFFF"/>
                        </a:clrFrom>
                        <a:clrTo>
                          <a:srgbClr val="FFFFFF">
                            <a:alpha val="0"/>
                          </a:srgbClr>
                        </a:clrTo>
                      </a:clrChange>
                      <a:extLst>
                        <a:ext uri="{BEBA8EAE-BF5A-486C-A8C5-ECC9F3942E4B}">
                          <a14:imgProps xmlns:a14="http://schemas.microsoft.com/office/drawing/2010/main">
                            <a14:imgLayer r:embed="rId2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324475" cy="847725"/>
                    </a:xfrm>
                    <a:prstGeom prst="rect">
                      <a:avLst/>
                    </a:prstGeom>
                    <a:noFill/>
                    <a:ln>
                      <a:noFill/>
                    </a:ln>
                  </pic:spPr>
                </pic:pic>
              </a:graphicData>
            </a:graphic>
          </wp:inline>
        </w:drawing>
      </w:r>
    </w:p>
    <w:p w:rsidR="00010C72" w:rsidRPr="001047A5" w:rsidRDefault="00010C72" w:rsidP="00010C72">
      <w:pPr>
        <w:jc w:val="center"/>
        <w:rPr>
          <w:rFonts w:ascii="Times New Roman" w:hAnsi="Times New Roman" w:cs="Times New Roman"/>
          <w:color w:val="000000" w:themeColor="text1"/>
          <w:sz w:val="20"/>
          <w:szCs w:val="20"/>
          <w:lang w:val="ms-MY"/>
        </w:rPr>
      </w:pPr>
    </w:p>
    <w:p w:rsidR="00010C72" w:rsidRDefault="00010C72" w:rsidP="00010C72">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6</w:t>
      </w:r>
      <w:r w:rsidR="00F00658">
        <w:rPr>
          <w:rFonts w:ascii="Times New Roman" w:hAnsi="Times New Roman" w:cs="Times New Roman"/>
          <w:bCs/>
          <w:color w:val="000000" w:themeColor="text1"/>
          <w:sz w:val="20"/>
          <w:szCs w:val="20"/>
          <w:lang w:val="ms-MY"/>
        </w:rPr>
        <w:t>:</w:t>
      </w:r>
      <w:r w:rsidRPr="001047A5">
        <w:rPr>
          <w:rFonts w:ascii="Times New Roman" w:hAnsi="Times New Roman" w:cs="Times New Roman"/>
          <w:b/>
          <w:bCs/>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 xml:space="preserve">Schematic of self-healing mechanism of the solid state healing resin </w:t>
      </w:r>
      <w:r w:rsidRPr="001047A5">
        <w:rPr>
          <w:rFonts w:ascii="Times New Roman" w:hAnsi="Times New Roman" w:cs="Times New Roman"/>
          <w:color w:val="000000" w:themeColor="text1"/>
          <w:sz w:val="20"/>
          <w:szCs w:val="20"/>
          <w:lang w:val="ms-MY"/>
        </w:rPr>
        <w:fldChar w:fldCharType="begin"/>
      </w:r>
      <w:r w:rsidRPr="001047A5">
        <w:rPr>
          <w:rFonts w:ascii="Times New Roman" w:hAnsi="Times New Roman" w:cs="Times New Roman"/>
          <w:color w:val="000000" w:themeColor="text1"/>
          <w:sz w:val="20"/>
          <w:szCs w:val="20"/>
          <w:lang w:val="ms-MY"/>
        </w:rPr>
        <w:instrText xml:space="preserve"> ADDIN EN.CITE &lt;EndNote&gt;&lt;Cite&gt;&lt;Author&gt;Diana&lt;/Author&gt;&lt;Year&gt;2013&lt;/Year&gt;&lt;RecNum&gt;443&lt;/RecNum&gt;&lt;DisplayText&gt;[15]&lt;/DisplayText&gt;&lt;record&gt;&lt;rec-number&gt;443&lt;/rec-number&gt;&lt;foreign-keys&gt;&lt;key app="EN" db-id="0apadxat4z20s5ewvpbpfxt3d252weade5xs"&gt;443&lt;/key&gt;&lt;/foreign-keys&gt;&lt;ref-type name="Edited Book"&gt;28&lt;/ref-type&gt;&lt;contributors&gt;&lt;authors&gt;&lt;author&gt;Diana, D.&lt;/author&gt;&lt;author&gt;philipp, M.&lt;/author&gt;&lt;author&gt;Wolfgang, B.&lt;/author&gt;&lt;/authors&gt;&lt;/contributors&gt;&lt;titles&gt;&lt;title&gt;Principles of Self-Healing Polymers, In: Self Healing Polymers : From Principles to Applications Self-Healing Polymers&lt;/title&gt;&lt;/titles&gt;&lt;pages&gt;5-60&lt;/pages&gt;&lt;dates&gt;&lt;year&gt;2013&lt;/year&gt;&lt;/dates&gt;&lt;pub-location&gt;USA&lt;/pub-location&gt;&lt;publisher&gt;Wiley-VCH Verlag GmbH &amp;amp; Co. KGaA.&lt;/publisher&gt;&lt;urls&gt;&lt;/urls&gt;&lt;/record&gt;&lt;/Cite&gt;&lt;/EndNote&gt;</w:instrText>
      </w:r>
      <w:r w:rsidRPr="001047A5">
        <w:rPr>
          <w:rFonts w:ascii="Times New Roman" w:hAnsi="Times New Roman" w:cs="Times New Roman"/>
          <w:color w:val="000000" w:themeColor="text1"/>
          <w:sz w:val="20"/>
          <w:szCs w:val="20"/>
          <w:lang w:val="ms-MY"/>
        </w:rPr>
        <w:fldChar w:fldCharType="separate"/>
      </w:r>
      <w:r w:rsidRPr="001047A5">
        <w:rPr>
          <w:rFonts w:ascii="Times New Roman" w:hAnsi="Times New Roman" w:cs="Times New Roman"/>
          <w:noProof/>
          <w:color w:val="000000" w:themeColor="text1"/>
          <w:sz w:val="20"/>
          <w:szCs w:val="20"/>
          <w:lang w:val="ms-MY"/>
        </w:rPr>
        <w:t>[</w:t>
      </w:r>
      <w:hyperlink w:anchor="_ENREF_15" w:tooltip="Diana, 2013 #443" w:history="1">
        <w:r w:rsidRPr="001047A5">
          <w:rPr>
            <w:rFonts w:ascii="Times New Roman" w:hAnsi="Times New Roman" w:cs="Times New Roman"/>
            <w:noProof/>
            <w:color w:val="000000" w:themeColor="text1"/>
            <w:sz w:val="20"/>
            <w:szCs w:val="20"/>
            <w:lang w:val="ms-MY"/>
          </w:rPr>
          <w:t>15</w:t>
        </w:r>
      </w:hyperlink>
      <w:r w:rsidRPr="001047A5">
        <w:rPr>
          <w:rFonts w:ascii="Times New Roman" w:hAnsi="Times New Roman" w:cs="Times New Roman"/>
          <w:noProof/>
          <w:color w:val="000000" w:themeColor="text1"/>
          <w:sz w:val="20"/>
          <w:szCs w:val="20"/>
          <w:lang w:val="ms-MY"/>
        </w:rPr>
        <w:t>]</w:t>
      </w:r>
      <w:r w:rsidRPr="001047A5">
        <w:rPr>
          <w:rFonts w:ascii="Times New Roman" w:hAnsi="Times New Roman" w:cs="Times New Roman"/>
          <w:color w:val="000000" w:themeColor="text1"/>
          <w:sz w:val="20"/>
          <w:szCs w:val="20"/>
          <w:lang w:val="ms-MY"/>
        </w:rPr>
        <w:fldChar w:fldCharType="end"/>
      </w:r>
    </w:p>
    <w:p w:rsidR="00010C72" w:rsidRPr="001047A5" w:rsidRDefault="00010C72" w:rsidP="00010C72">
      <w:pPr>
        <w:jc w:val="center"/>
        <w:rPr>
          <w:rFonts w:ascii="Times New Roman" w:hAnsi="Times New Roman" w:cs="Times New Roman"/>
          <w:color w:val="000000" w:themeColor="text1"/>
          <w:sz w:val="20"/>
          <w:szCs w:val="20"/>
          <w:lang w:val="ms-MY"/>
        </w:rPr>
      </w:pPr>
    </w:p>
    <w:p w:rsidR="00010C72" w:rsidRPr="001047A5" w:rsidRDefault="00010C72" w:rsidP="00010C72">
      <w:pPr>
        <w:jc w:val="center"/>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object w:dxaOrig="6898" w:dyaOrig="5677">
          <v:shape id="_x0000_i1027" type="#_x0000_t75" style="width:207pt;height:169.5pt" o:ole="">
            <v:imagedata r:id="rId28" o:title=""/>
          </v:shape>
          <o:OLEObject Type="Embed" ProgID="SigmaPlotGraphicObject.9" ShapeID="_x0000_i1027" DrawAspect="Content" ObjectID="_1469711952" r:id="rId29"/>
        </w:object>
      </w:r>
      <w:r w:rsidRPr="001047A5">
        <w:rPr>
          <w:rFonts w:ascii="Times New Roman" w:hAnsi="Times New Roman" w:cs="Times New Roman"/>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object w:dxaOrig="6870" w:dyaOrig="5689">
          <v:shape id="_x0000_i1028" type="#_x0000_t75" style="width:204.75pt;height:171.75pt" o:ole="">
            <v:imagedata r:id="rId30" o:title=""/>
          </v:shape>
          <o:OLEObject Type="Embed" ProgID="SigmaPlotGraphicObject.9" ShapeID="_x0000_i1028" DrawAspect="Content" ObjectID="_1469711953" r:id="rId31"/>
        </w:object>
      </w:r>
    </w:p>
    <w:p w:rsidR="00010C72" w:rsidRPr="001047A5" w:rsidRDefault="00010C72" w:rsidP="00010C72">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7</w:t>
      </w:r>
      <w:r w:rsidR="00F00658">
        <w:rPr>
          <w:rFonts w:ascii="Times New Roman" w:hAnsi="Times New Roman" w:cs="Times New Roman"/>
          <w:bCs/>
          <w:color w:val="000000" w:themeColor="text1"/>
          <w:sz w:val="20"/>
          <w:szCs w:val="20"/>
          <w:lang w:val="ms-MY"/>
        </w:rPr>
        <w:t>:</w:t>
      </w:r>
      <w:r w:rsidRPr="001047A5">
        <w:rPr>
          <w:rFonts w:ascii="Times New Roman" w:hAnsi="Times New Roman" w:cs="Times New Roman"/>
          <w:color w:val="000000" w:themeColor="text1"/>
          <w:sz w:val="20"/>
          <w:szCs w:val="20"/>
          <w:lang w:val="ms-MY"/>
        </w:rPr>
        <w:t xml:space="preserve"> Graph showing a) the recovery effeciency (R</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and b) healing effeciency (H</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percentage of the control and healable resin vs healing cycle for healing resin at healing temperature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w:t>
      </w:r>
    </w:p>
    <w:p w:rsidR="00010C72" w:rsidRDefault="00010C72" w:rsidP="00367BC4">
      <w:pPr>
        <w:spacing w:after="0" w:line="240" w:lineRule="auto"/>
        <w:jc w:val="both"/>
        <w:rPr>
          <w:rFonts w:ascii="Times New Roman" w:hAnsi="Times New Roman" w:cs="Times New Roman"/>
          <w:color w:val="000000" w:themeColor="text1"/>
          <w:sz w:val="20"/>
          <w:szCs w:val="20"/>
          <w:lang w:val="ms-MY"/>
        </w:rPr>
      </w:pP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Based on the concept of diffusion of healing agent, different healing te</w:t>
      </w:r>
      <w:r w:rsidR="00026AE1" w:rsidRPr="001047A5">
        <w:rPr>
          <w:rFonts w:ascii="Times New Roman" w:hAnsi="Times New Roman" w:cs="Times New Roman"/>
          <w:color w:val="000000" w:themeColor="text1"/>
          <w:sz w:val="20"/>
          <w:szCs w:val="20"/>
          <w:lang w:val="ms-MY"/>
        </w:rPr>
        <w:t>mperature has been studied. Figure 7(a) and Figure</w:t>
      </w:r>
      <w:r w:rsidRPr="001047A5">
        <w:rPr>
          <w:rFonts w:ascii="Times New Roman" w:hAnsi="Times New Roman" w:cs="Times New Roman"/>
          <w:color w:val="000000" w:themeColor="text1"/>
          <w:sz w:val="20"/>
          <w:szCs w:val="20"/>
          <w:lang w:val="ms-MY"/>
        </w:rPr>
        <w:t xml:space="preserve"> 7(b) show the recovery effeciency, R</w:t>
      </w:r>
      <w:r w:rsidRPr="001047A5">
        <w:rPr>
          <w:rFonts w:ascii="Times New Roman" w:hAnsi="Times New Roman" w:cs="Times New Roman"/>
          <w:color w:val="000000" w:themeColor="text1"/>
          <w:sz w:val="20"/>
          <w:szCs w:val="20"/>
          <w:vertAlign w:val="subscript"/>
          <w:lang w:val="ms-MY"/>
        </w:rPr>
        <w:t>E</w:t>
      </w:r>
      <w:r w:rsidR="00026AE1" w:rsidRPr="001047A5">
        <w:rPr>
          <w:rFonts w:ascii="Times New Roman" w:hAnsi="Times New Roman" w:cs="Times New Roman"/>
          <w:color w:val="000000" w:themeColor="text1"/>
          <w:sz w:val="20"/>
          <w:szCs w:val="20"/>
          <w:lang w:val="ms-MY"/>
        </w:rPr>
        <w:t xml:space="preserve"> (Equation</w:t>
      </w:r>
      <w:r w:rsidRPr="001047A5">
        <w:rPr>
          <w:rFonts w:ascii="Times New Roman" w:hAnsi="Times New Roman" w:cs="Times New Roman"/>
          <w:color w:val="000000" w:themeColor="text1"/>
          <w:sz w:val="20"/>
          <w:szCs w:val="20"/>
          <w:lang w:val="ms-MY"/>
        </w:rPr>
        <w:t xml:space="preserve"> 1) and healing effeciency, H</w:t>
      </w:r>
      <w:r w:rsidRPr="001047A5">
        <w:rPr>
          <w:rFonts w:ascii="Times New Roman" w:hAnsi="Times New Roman" w:cs="Times New Roman"/>
          <w:color w:val="000000" w:themeColor="text1"/>
          <w:sz w:val="20"/>
          <w:szCs w:val="20"/>
          <w:vertAlign w:val="subscript"/>
          <w:lang w:val="ms-MY"/>
        </w:rPr>
        <w:t>E</w:t>
      </w:r>
      <w:r w:rsidR="00026AE1" w:rsidRPr="001047A5">
        <w:rPr>
          <w:rFonts w:ascii="Times New Roman" w:hAnsi="Times New Roman" w:cs="Times New Roman"/>
          <w:color w:val="000000" w:themeColor="text1"/>
          <w:sz w:val="20"/>
          <w:szCs w:val="20"/>
          <w:lang w:val="ms-MY"/>
        </w:rPr>
        <w:t xml:space="preserve"> (Equation</w:t>
      </w:r>
      <w:r w:rsidRPr="001047A5">
        <w:rPr>
          <w:rFonts w:ascii="Times New Roman" w:hAnsi="Times New Roman" w:cs="Times New Roman"/>
          <w:color w:val="000000" w:themeColor="text1"/>
          <w:sz w:val="20"/>
          <w:szCs w:val="20"/>
          <w:lang w:val="ms-MY"/>
        </w:rPr>
        <w:t xml:space="preserve"> 2) respectively for the healing cycle of healable resin (healing temperature of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The percentage of healing effeciency, H</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xml:space="preserve"> in the range 48% to 37% were achieved for three healing cycles</w:t>
      </w:r>
      <w:r w:rsidR="00026AE1" w:rsidRPr="001047A5">
        <w:rPr>
          <w:rFonts w:ascii="Times New Roman" w:hAnsi="Times New Roman" w:cs="Times New Roman"/>
          <w:color w:val="000000" w:themeColor="text1"/>
          <w:sz w:val="20"/>
          <w:szCs w:val="20"/>
          <w:lang w:val="ms-MY"/>
        </w:rPr>
        <w:t xml:space="preserve"> (Figure</w:t>
      </w:r>
      <w:r w:rsidRPr="001047A5">
        <w:rPr>
          <w:rFonts w:ascii="Times New Roman" w:hAnsi="Times New Roman" w:cs="Times New Roman"/>
          <w:color w:val="000000" w:themeColor="text1"/>
          <w:sz w:val="20"/>
          <w:szCs w:val="20"/>
          <w:lang w:val="ms-MY"/>
        </w:rPr>
        <w:t xml:space="preserve"> 7b).</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 xml:space="preserve">By using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value (minimum healing temperature for resi</w:t>
      </w:r>
      <w:r w:rsidR="00026AE1" w:rsidRPr="001047A5">
        <w:rPr>
          <w:rFonts w:ascii="Times New Roman" w:hAnsi="Times New Roman" w:cs="Times New Roman"/>
          <w:color w:val="000000" w:themeColor="text1"/>
          <w:sz w:val="20"/>
          <w:szCs w:val="20"/>
          <w:lang w:val="ms-MY"/>
        </w:rPr>
        <w:t>n epoxy) from DMTA results (Figure</w:t>
      </w:r>
      <w:r w:rsidRPr="001047A5">
        <w:rPr>
          <w:rFonts w:ascii="Times New Roman" w:hAnsi="Times New Roman" w:cs="Times New Roman"/>
          <w:color w:val="000000" w:themeColor="text1"/>
          <w:sz w:val="20"/>
          <w:szCs w:val="20"/>
          <w:lang w:val="ms-MY"/>
        </w:rPr>
        <w:t xml:space="preserve"> 4) as a reference, various healing temperature which were from 120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 xml:space="preserve">C (below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value) to 180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have been used. The comparison of  healing efficiency, H</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xml:space="preserve"> of resin epoxy usingdifferent healing temperatures showed that the healable resin with healing temperature of 120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has the</w:t>
      </w:r>
      <w:r w:rsidR="00026AE1" w:rsidRPr="001047A5">
        <w:rPr>
          <w:rFonts w:ascii="Times New Roman" w:hAnsi="Times New Roman" w:cs="Times New Roman"/>
          <w:color w:val="000000" w:themeColor="text1"/>
          <w:sz w:val="20"/>
          <w:szCs w:val="20"/>
          <w:lang w:val="ms-MY"/>
        </w:rPr>
        <w:t xml:space="preserve"> lowest healing efficiency (Figure</w:t>
      </w:r>
      <w:r w:rsidRPr="001047A5">
        <w:rPr>
          <w:rFonts w:ascii="Times New Roman" w:hAnsi="Times New Roman" w:cs="Times New Roman"/>
          <w:color w:val="000000" w:themeColor="text1"/>
          <w:sz w:val="20"/>
          <w:szCs w:val="20"/>
          <w:lang w:val="ms-MY"/>
        </w:rPr>
        <w:t xml:space="preserve"> 7). This resulted from less movement of healing agent within the matrix resin at the healing temperature below the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00C16B4A" w:rsidRPr="001047A5">
        <w:rPr>
          <w:rFonts w:ascii="Times New Roman" w:hAnsi="Times New Roman" w:cs="Times New Roman"/>
          <w:color w:val="000000" w:themeColor="text1"/>
          <w:sz w:val="20"/>
          <w:szCs w:val="20"/>
          <w:lang w:val="ms-MY"/>
        </w:rPr>
        <w:t xml:space="preserve"> = </w:t>
      </w:r>
      <w:r w:rsidRPr="001047A5">
        <w:rPr>
          <w:rFonts w:ascii="Times New Roman" w:hAnsi="Times New Roman" w:cs="Times New Roman"/>
          <w:color w:val="000000" w:themeColor="text1"/>
          <w:sz w:val="20"/>
          <w:szCs w:val="20"/>
          <w:lang w:val="ms-MY"/>
        </w:rPr>
        <w:t>140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 xml:space="preserve">C)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&lt;EndNote&gt;&lt;Cite&gt;&lt;Author&gt;Hayes&lt;/Author&gt;&lt;Year&gt;2007b&lt;/Year&gt;&lt;RecNum&gt;82&lt;/RecNum&gt;&lt;DisplayText&gt;[9]&lt;/DisplayText&gt;&lt;record&gt;&lt;rec-number&gt;82&lt;/rec-number&gt;&lt;foreign-keys&gt;&lt;key app="EN" db-id="0apadxat4z20s5ewvpbpfxt3d252weade5xs"&gt;82&lt;/key&gt;&lt;/foreign-keys&gt;&lt;ref-type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Manufacturing&lt;/full-title&gt;&lt;abbr-1&gt;Composites Part A&lt;/abbr-1&gt;&lt;/periodical&gt;&lt;pages&gt;1116-1120&lt;/pages&gt;&lt;volume&gt;38&lt;/volume&gt;&lt;number&gt;4&lt;/number&gt;&lt;dates&gt;&lt;year&gt;2007&lt;/year&gt;&lt;/dates&gt;&lt;urls&gt;&lt;/urls&gt;&lt;/record&gt;&lt;/Cite&gt;&lt;/EndNote&gt;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9" w:tooltip="Hayes, 2007 #82" w:history="1">
        <w:r w:rsidR="000A5176" w:rsidRPr="001047A5">
          <w:rPr>
            <w:rFonts w:ascii="Times New Roman" w:hAnsi="Times New Roman" w:cs="Times New Roman"/>
            <w:noProof/>
            <w:color w:val="000000" w:themeColor="text1"/>
            <w:sz w:val="20"/>
            <w:szCs w:val="20"/>
            <w:lang w:val="ms-MY"/>
          </w:rPr>
          <w:t>9</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 xml:space="preserve">On the contrary, samples with healing temperature range from 140-180˚C showed high percentages of healing efficiencies. This resulted from the </w:t>
      </w:r>
      <w:r w:rsidR="002E48C0" w:rsidRPr="001047A5">
        <w:rPr>
          <w:rFonts w:ascii="Times New Roman" w:hAnsi="Times New Roman" w:cs="Times New Roman"/>
          <w:color w:val="000000" w:themeColor="text1"/>
          <w:sz w:val="20"/>
          <w:szCs w:val="20"/>
          <w:lang w:val="ms-MY"/>
        </w:rPr>
        <w:t xml:space="preserve">heat stimulus that </w:t>
      </w:r>
      <w:r w:rsidRPr="001047A5">
        <w:rPr>
          <w:rFonts w:ascii="Times New Roman" w:hAnsi="Times New Roman" w:cs="Times New Roman"/>
          <w:color w:val="000000" w:themeColor="text1"/>
          <w:sz w:val="20"/>
          <w:szCs w:val="20"/>
          <w:lang w:val="ms-MY"/>
        </w:rPr>
        <w:t xml:space="preserve">cause the diffusion process and the movement of molecular chain of healing agent into the matrix resin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&lt;EndNote&gt;&lt;Cite&gt;&lt;Author&gt;Blaiszik&lt;/Author&gt;&lt;Year&gt;2010&lt;/Year&gt;&lt;RecNum&gt;91&lt;/RecNum&gt;&lt;DisplayText&gt;[7, 21]&lt;/DisplayText&gt;&lt;record&gt;&lt;rec-number&gt;91&lt;/rec-number&gt;&lt;foreign-keys&gt;&lt;key app="EN" db-id="0apadxat4z20s5ewvpbpfxt3d252weade5xs"&gt;91&lt;/key&gt;&lt;/foreign-keys&gt;&lt;ref-type name="Journal Article"&gt;17&lt;/ref-type&gt;&lt;contributors&gt;&lt;authors&gt;&lt;author&gt;Blaiszik, B.J.&lt;/author&gt;&lt;author&gt;Kramer, S.L.B.&lt;/author&gt;&lt;author&gt;Olugebefola, S.C.&lt;/author&gt;&lt;author&gt;Moore, J.S.&lt;/author&gt;&lt;author&gt;Sottos, N.R.&lt;/author&gt;&lt;author&gt;White, S.R.&lt;/author&gt;&lt;/authors&gt;&lt;/contributors&gt;&lt;titles&gt;&lt;title&gt;Self-Healing Polymers and Composites&lt;/title&gt;&lt;secondary-title&gt;Annual Review of Materials Research&lt;/secondary-title&gt;&lt;/titles&gt;&lt;periodical&gt;&lt;full-title&gt;Annual Review of Materials Research&lt;/full-title&gt;&lt;abbr-1&gt;Annu Rev Mater Res&lt;/abbr-1&gt;&lt;abbr-2&gt;ANNU REV MATER RES&lt;/abbr-2&gt;&lt;/periodical&gt;&lt;pages&gt;179-211&lt;/pages&gt;&lt;volume&gt;40&lt;/volume&gt;&lt;number&gt;1&lt;/number&gt;&lt;dates&gt;&lt;year&gt;2010&lt;/year&gt;&lt;/dates&gt;&lt;urls&gt;&lt;related-urls&gt;&lt;url&gt;http://www.annualreviews.org/doi/abs/10.1146/annurev-matsci-070909-104532&lt;/url&gt;&lt;/related-urls&gt;&lt;/urls&gt;&lt;electronic-resource-num&gt;doi:10.1146/annurev-matsci-070909-104532&lt;/electronic-resource-num&gt;&lt;/record&gt;&lt;/Cite&gt;&lt;Cite&gt;&lt;Author&gt;Jones&lt;/Author&gt;&lt;Year&gt; 2007&lt;/Year&gt;&lt;RecNum&gt;425&lt;/RecNum&gt;&lt;record&gt;&lt;rec-number&gt;425&lt;/rec-number&gt;&lt;foreign-keys&gt;&lt;key app="EN" db-id="0apadxat4z20s5ewvpbpfxt3d252weade5xs"&gt;425&lt;/key&gt;&lt;/foreign-keys&gt;&lt;ref-type name="Journal Article"&gt;17&lt;/ref-type&gt;&lt;contributors&gt;&lt;authors&gt;&lt;author&gt;F.R. Jones &lt;/author&gt;&lt;author&gt;W. Zhang &lt;/author&gt;&lt;author&gt;S. A. Hayes &lt;/author&gt;&lt;/authors&gt;&lt;/contributors&gt;&lt;titles&gt;&lt;title&gt;Thermally induced self healing of thermosetting resins and matrices in smart composites&lt;/title&gt;&lt;secondary-title&gt; Self Healing Materials&lt;/secondary-title&gt;&lt;/titles&gt;&lt;pages&gt;69-93&lt;/pages&gt;&lt;volume&gt;100&lt;/volume&gt;&lt;dates&gt;&lt;year&gt; 2007&lt;/year&gt;&lt;/dates&gt;&lt;urls&gt;&lt;/urls&gt;&lt;/record&gt;&lt;/Cite&gt;&lt;/EndNote&gt;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7" w:tooltip="Blaiszik, 2010 #91" w:history="1">
        <w:r w:rsidR="000A5176" w:rsidRPr="001047A5">
          <w:rPr>
            <w:rFonts w:ascii="Times New Roman" w:hAnsi="Times New Roman" w:cs="Times New Roman"/>
            <w:noProof/>
            <w:color w:val="000000" w:themeColor="text1"/>
            <w:sz w:val="20"/>
            <w:szCs w:val="20"/>
            <w:lang w:val="ms-MY"/>
          </w:rPr>
          <w:t>7</w:t>
        </w:r>
      </w:hyperlink>
      <w:r w:rsidR="00BD023F" w:rsidRPr="001047A5">
        <w:rPr>
          <w:rFonts w:ascii="Times New Roman" w:hAnsi="Times New Roman" w:cs="Times New Roman"/>
          <w:noProof/>
          <w:color w:val="000000" w:themeColor="text1"/>
          <w:sz w:val="20"/>
          <w:szCs w:val="20"/>
          <w:lang w:val="ms-MY"/>
        </w:rPr>
        <w:t xml:space="preserve">, </w:t>
      </w:r>
      <w:hyperlink w:anchor="_ENREF_21" w:tooltip="Jones,  2007 #425" w:history="1">
        <w:r w:rsidR="000A5176" w:rsidRPr="001047A5">
          <w:rPr>
            <w:rFonts w:ascii="Times New Roman" w:hAnsi="Times New Roman" w:cs="Times New Roman"/>
            <w:noProof/>
            <w:color w:val="000000" w:themeColor="text1"/>
            <w:sz w:val="20"/>
            <w:szCs w:val="20"/>
            <w:lang w:val="ms-MY"/>
          </w:rPr>
          <w:t>21</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Healing efﬁciencies are higher with higher healing temperature and these values are in agreement with the literature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&lt;EndNote&gt;&lt;Cite&gt;&lt;Author&gt;Rahmathullah&lt;/Author&gt;&lt;Year&gt;2009&lt;/Year&gt;&lt;RecNum&gt;371&lt;/RecNum&gt;&lt;DisplayText&gt;[22]&lt;/DisplayText&gt;&lt;record&gt;&lt;rec-number&gt;371&lt;/rec-number&gt;&lt;foreign-keys&gt;&lt;key app="EN" db-id="0apadxat4z20s5ewvpbpfxt3d252weade5xs"&gt;371&lt;/key&gt;&lt;/foreign-keys&gt;&lt;ref-type name="Journal Article"&gt;17&lt;/ref-type&gt;&lt;contributors&gt;&lt;authors&gt;&lt;author&gt;M. Aflal M. Rahmathullah&lt;/author&gt;&lt;author&gt;Giuseppe, R. Palmese&lt;/author&gt;&lt;/authors&gt;&lt;/contributors&gt;&lt;titles&gt;&lt;title&gt;Crack-healing behavior of epoxy-amine thermosets&lt;/title&gt;&lt;secondary-title&gt;Applied Polymer Science&lt;/secondary-title&gt;&lt;/titles&gt;&lt;periodical&gt;&lt;full-title&gt;Applied Polymer Science&lt;/full-title&gt;&lt;/periodical&gt;&lt;pages&gt;2191-2201&lt;/pages&gt;&lt;volume&gt;113&lt;/volume&gt;&lt;number&gt;4&lt;/number&gt;&lt;dates&gt;&lt;year&gt;2009&lt;/year&gt;&lt;/dates&gt;&lt;isbn&gt;0021-8995&lt;/isbn&gt;&lt;urls&gt;&lt;related-urls&gt;&lt;url&gt;http://pubget.com/paper/pgtmp_c41e68f2f69559b4a8cb7b6dbe16a7c2&lt;/url&gt;&lt;url&gt;http://www3.interscience.wiley.com/resolve/doi/pdf?DOI=10.1002/app.30152&lt;/url&gt;&lt;url&gt;http://www3.interscience.wiley.com/cgi-bin/fulltext/122364257/HTMLSTART&lt;/url&gt;&lt;/related-urls&gt;&lt;/urls&gt;&lt;electronic-resource-num&gt;10.1002/app.30152&lt;/electronic-resource-num&gt;&lt;remote-database-provider&gt;Pubget&lt;/remote-database-provider&gt;&lt;language&gt;eng&lt;/language&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22" w:tooltip="Rahmathullah, 2009 #371" w:history="1">
        <w:r w:rsidR="000A5176" w:rsidRPr="001047A5">
          <w:rPr>
            <w:rFonts w:ascii="Times New Roman" w:hAnsi="Times New Roman" w:cs="Times New Roman"/>
            <w:noProof/>
            <w:color w:val="000000" w:themeColor="text1"/>
            <w:sz w:val="20"/>
            <w:szCs w:val="20"/>
            <w:lang w:val="ms-MY"/>
          </w:rPr>
          <w:t>22</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On average, it has been  demonstrated from figure 8a that there was a drop in the percentage of healing efficiency, H</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xml:space="preserve"> at the second and the third healing cycle of resin under all conditions (from 120-180˚C). This is possibly due to physical aging effect. Physical aging of resin epoxy can be explained by the molecular relaxation in which the epoxy network loses the mobility and the free volume during its approach towards the equilibrium glassy state </w:t>
      </w:r>
      <w:r w:rsidR="00977EC0" w:rsidRPr="001047A5">
        <w:rPr>
          <w:rFonts w:ascii="Times New Roman" w:hAnsi="Times New Roman" w:cs="Times New Roman"/>
          <w:color w:val="000000" w:themeColor="text1"/>
          <w:sz w:val="20"/>
          <w:szCs w:val="20"/>
          <w:lang w:val="ms-MY"/>
        </w:rPr>
        <w:fldChar w:fldCharType="begin">
          <w:fldData xml:space="preserve">PEVuZE5vdGU+PENpdGU+PEF1dGhvcj5IdXRjaGluc29uPC9BdXRob3I+PFllYXI+MTk5NTwvWWVh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=
</w:fldData>
        </w:fldChar>
      </w:r>
      <w:r w:rsidR="00BD023F" w:rsidRPr="001047A5">
        <w:rPr>
          <w:rFonts w:ascii="Times New Roman" w:hAnsi="Times New Roman" w:cs="Times New Roman"/>
          <w:color w:val="000000" w:themeColor="text1"/>
          <w:sz w:val="20"/>
          <w:szCs w:val="20"/>
          <w:lang w:val="ms-MY"/>
        </w:rPr>
        <w:instrText xml:space="preserve"> ADDIN EN.CITE </w:instrText>
      </w:r>
      <w:r w:rsidR="00BD023F" w:rsidRPr="001047A5">
        <w:rPr>
          <w:rFonts w:ascii="Times New Roman" w:hAnsi="Times New Roman" w:cs="Times New Roman"/>
          <w:color w:val="000000" w:themeColor="text1"/>
          <w:sz w:val="20"/>
          <w:szCs w:val="20"/>
          <w:lang w:val="ms-MY"/>
        </w:rPr>
        <w:fldChar w:fldCharType="begin">
          <w:fldData xml:space="preserve">PEVuZE5vdGU+PENpdGU+PEF1dGhvcj5IdXRjaGluc29uPC9BdXRob3I+PFllYXI+MTk5NTwvWWVh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=
</w:fldData>
        </w:fldChar>
      </w:r>
      <w:r w:rsidR="00BD023F" w:rsidRPr="001047A5">
        <w:rPr>
          <w:rFonts w:ascii="Times New Roman" w:hAnsi="Times New Roman" w:cs="Times New Roman"/>
          <w:color w:val="000000" w:themeColor="text1"/>
          <w:sz w:val="20"/>
          <w:szCs w:val="20"/>
          <w:lang w:val="ms-MY"/>
        </w:rPr>
        <w:instrText xml:space="preserve"> ADDIN EN.CITE.DATA </w:instrText>
      </w:r>
      <w:r w:rsidR="00BD023F" w:rsidRPr="001047A5">
        <w:rPr>
          <w:rFonts w:ascii="Times New Roman" w:hAnsi="Times New Roman" w:cs="Times New Roman"/>
          <w:color w:val="000000" w:themeColor="text1"/>
          <w:sz w:val="20"/>
          <w:szCs w:val="20"/>
          <w:lang w:val="ms-MY"/>
        </w:rPr>
      </w:r>
      <w:r w:rsidR="00BD023F" w:rsidRPr="001047A5">
        <w:rPr>
          <w:rFonts w:ascii="Times New Roman" w:hAnsi="Times New Roman" w:cs="Times New Roman"/>
          <w:color w:val="000000" w:themeColor="text1"/>
          <w:sz w:val="20"/>
          <w:szCs w:val="20"/>
          <w:lang w:val="ms-MY"/>
        </w:rPr>
        <w:fldChar w:fldCharType="end"/>
      </w:r>
      <w:r w:rsidR="00977EC0" w:rsidRPr="001047A5">
        <w:rPr>
          <w:rFonts w:ascii="Times New Roman" w:hAnsi="Times New Roman" w:cs="Times New Roman"/>
          <w:color w:val="000000" w:themeColor="text1"/>
          <w:sz w:val="20"/>
          <w:szCs w:val="20"/>
          <w:lang w:val="ms-MY"/>
        </w:rPr>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6" w:tooltip="Kong, 1986 #123" w:history="1">
        <w:r w:rsidR="000A5176" w:rsidRPr="001047A5">
          <w:rPr>
            <w:rFonts w:ascii="Times New Roman" w:hAnsi="Times New Roman" w:cs="Times New Roman"/>
            <w:noProof/>
            <w:color w:val="000000" w:themeColor="text1"/>
            <w:sz w:val="20"/>
            <w:szCs w:val="20"/>
            <w:lang w:val="ms-MY"/>
          </w:rPr>
          <w:t>16</w:t>
        </w:r>
      </w:hyperlink>
      <w:r w:rsidR="00BD023F" w:rsidRPr="001047A5">
        <w:rPr>
          <w:rFonts w:ascii="Times New Roman" w:hAnsi="Times New Roman" w:cs="Times New Roman"/>
          <w:noProof/>
          <w:color w:val="000000" w:themeColor="text1"/>
          <w:sz w:val="20"/>
          <w:szCs w:val="20"/>
          <w:lang w:val="ms-MY"/>
        </w:rPr>
        <w:t xml:space="preserve">, </w:t>
      </w:r>
      <w:hyperlink w:anchor="_ENREF_23" w:tooltip="Hutchinson, 1995 #89" w:history="1">
        <w:r w:rsidR="000A5176" w:rsidRPr="001047A5">
          <w:rPr>
            <w:rFonts w:ascii="Times New Roman" w:hAnsi="Times New Roman" w:cs="Times New Roman"/>
            <w:noProof/>
            <w:color w:val="000000" w:themeColor="text1"/>
            <w:sz w:val="20"/>
            <w:szCs w:val="20"/>
            <w:lang w:val="ms-MY"/>
          </w:rPr>
          <w:t>23</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This behavio</w:t>
      </w:r>
      <w:r w:rsidR="0071057A" w:rsidRPr="001047A5">
        <w:rPr>
          <w:rFonts w:ascii="Times New Roman" w:hAnsi="Times New Roman" w:cs="Times New Roman"/>
          <w:color w:val="000000" w:themeColor="text1"/>
          <w:sz w:val="20"/>
          <w:szCs w:val="20"/>
          <w:lang w:val="ms-MY"/>
        </w:rPr>
        <w:t>u</w:t>
      </w:r>
      <w:r w:rsidRPr="001047A5">
        <w:rPr>
          <w:rFonts w:ascii="Times New Roman" w:hAnsi="Times New Roman" w:cs="Times New Roman"/>
          <w:color w:val="000000" w:themeColor="text1"/>
          <w:sz w:val="20"/>
          <w:szCs w:val="20"/>
          <w:lang w:val="ms-MY"/>
        </w:rPr>
        <w:t xml:space="preserve">r was reported previously by other authors </w:t>
      </w:r>
      <w:r w:rsidR="00977EC0" w:rsidRPr="001047A5">
        <w:rPr>
          <w:rFonts w:ascii="Times New Roman" w:hAnsi="Times New Roman" w:cs="Times New Roman"/>
          <w:color w:val="000000" w:themeColor="text1"/>
          <w:sz w:val="20"/>
          <w:szCs w:val="20"/>
          <w:lang w:val="ms-MY"/>
        </w:rPr>
        <w:fldChar w:fldCharType="begin">
          <w:fldData xml:space="preserve">PEVuZE5vdGU+PENpdGU+PEF1dGhvcj5IYXllczwvQXV0aG9yPjxZZWFyPjIwMDdhPC9ZZWFyPjxS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</w:fldData>
        </w:fldChar>
      </w:r>
      <w:r w:rsidR="00BD023F" w:rsidRPr="001047A5">
        <w:rPr>
          <w:rFonts w:ascii="Times New Roman" w:hAnsi="Times New Roman" w:cs="Times New Roman"/>
          <w:color w:val="000000" w:themeColor="text1"/>
          <w:sz w:val="20"/>
          <w:szCs w:val="20"/>
          <w:lang w:val="ms-MY"/>
        </w:rPr>
        <w:instrText xml:space="preserve"> ADDIN EN.CITE </w:instrText>
      </w:r>
      <w:r w:rsidR="00BD023F" w:rsidRPr="001047A5">
        <w:rPr>
          <w:rFonts w:ascii="Times New Roman" w:hAnsi="Times New Roman" w:cs="Times New Roman"/>
          <w:color w:val="000000" w:themeColor="text1"/>
          <w:sz w:val="20"/>
          <w:szCs w:val="20"/>
          <w:lang w:val="ms-MY"/>
        </w:rPr>
        <w:fldChar w:fldCharType="begin">
          <w:fldData xml:space="preserve">PEVuZE5vdGU+PENpdGU+PEF1dGhvcj5IYXllczwvQXV0aG9yPjxZZWFyPjIwMDdhPC9ZZWFyPjxS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</w:fldData>
        </w:fldChar>
      </w:r>
      <w:r w:rsidR="00BD023F" w:rsidRPr="001047A5">
        <w:rPr>
          <w:rFonts w:ascii="Times New Roman" w:hAnsi="Times New Roman" w:cs="Times New Roman"/>
          <w:color w:val="000000" w:themeColor="text1"/>
          <w:sz w:val="20"/>
          <w:szCs w:val="20"/>
          <w:lang w:val="ms-MY"/>
        </w:rPr>
        <w:instrText xml:space="preserve"> ADDIN EN.CITE.DATA </w:instrText>
      </w:r>
      <w:r w:rsidR="00BD023F" w:rsidRPr="001047A5">
        <w:rPr>
          <w:rFonts w:ascii="Times New Roman" w:hAnsi="Times New Roman" w:cs="Times New Roman"/>
          <w:color w:val="000000" w:themeColor="text1"/>
          <w:sz w:val="20"/>
          <w:szCs w:val="20"/>
          <w:lang w:val="ms-MY"/>
        </w:rPr>
      </w:r>
      <w:r w:rsidR="00BD023F" w:rsidRPr="001047A5">
        <w:rPr>
          <w:rFonts w:ascii="Times New Roman" w:hAnsi="Times New Roman" w:cs="Times New Roman"/>
          <w:color w:val="000000" w:themeColor="text1"/>
          <w:sz w:val="20"/>
          <w:szCs w:val="20"/>
          <w:lang w:val="ms-MY"/>
        </w:rPr>
        <w:fldChar w:fldCharType="end"/>
      </w:r>
      <w:r w:rsidR="00977EC0" w:rsidRPr="001047A5">
        <w:rPr>
          <w:rFonts w:ascii="Times New Roman" w:hAnsi="Times New Roman" w:cs="Times New Roman"/>
          <w:color w:val="000000" w:themeColor="text1"/>
          <w:sz w:val="20"/>
          <w:szCs w:val="20"/>
          <w:lang w:val="ms-MY"/>
        </w:rPr>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10" w:tooltip="Hayes, 2007b #285" w:history="1">
        <w:r w:rsidR="000A5176" w:rsidRPr="001047A5">
          <w:rPr>
            <w:rFonts w:ascii="Times New Roman" w:hAnsi="Times New Roman" w:cs="Times New Roman"/>
            <w:noProof/>
            <w:color w:val="000000" w:themeColor="text1"/>
            <w:sz w:val="20"/>
            <w:szCs w:val="20"/>
            <w:lang w:val="ms-MY"/>
          </w:rPr>
          <w:t>10</w:t>
        </w:r>
      </w:hyperlink>
      <w:r w:rsidR="00BD023F" w:rsidRPr="001047A5">
        <w:rPr>
          <w:rFonts w:ascii="Times New Roman" w:hAnsi="Times New Roman" w:cs="Times New Roman"/>
          <w:noProof/>
          <w:color w:val="000000" w:themeColor="text1"/>
          <w:sz w:val="20"/>
          <w:szCs w:val="20"/>
          <w:lang w:val="ms-MY"/>
        </w:rPr>
        <w:t xml:space="preserve">, </w:t>
      </w:r>
      <w:hyperlink w:anchor="_ENREF_11" w:tooltip="Peterson, 2012 #38" w:history="1">
        <w:r w:rsidR="000A5176" w:rsidRPr="001047A5">
          <w:rPr>
            <w:rFonts w:ascii="Times New Roman" w:hAnsi="Times New Roman" w:cs="Times New Roman"/>
            <w:noProof/>
            <w:color w:val="000000" w:themeColor="text1"/>
            <w:sz w:val="20"/>
            <w:szCs w:val="20"/>
            <w:lang w:val="ms-MY"/>
          </w:rPr>
          <w:t>11</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The full detailed study on the healing cycle and the physical aging will be explored in the future. </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6D645B"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The highest degree of healing effeciencies at about 48%, 43% and 37% from  the first, second and third healing cycles wereachieved at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of healing temperature. However, the obvious reduction of H</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xml:space="preserve"> percentage value can be seen at the healing temperature of 180˚C (Fig</w:t>
      </w:r>
      <w:r w:rsidR="00026AE1" w:rsidRPr="001047A5">
        <w:rPr>
          <w:rFonts w:ascii="Times New Roman" w:hAnsi="Times New Roman" w:cs="Times New Roman"/>
          <w:color w:val="000000" w:themeColor="text1"/>
          <w:sz w:val="20"/>
          <w:szCs w:val="20"/>
          <w:lang w:val="ms-MY"/>
        </w:rPr>
        <w:t>ures</w:t>
      </w:r>
      <w:r w:rsidRPr="001047A5">
        <w:rPr>
          <w:rFonts w:ascii="Times New Roman" w:hAnsi="Times New Roman" w:cs="Times New Roman"/>
          <w:color w:val="000000" w:themeColor="text1"/>
          <w:sz w:val="20"/>
          <w:szCs w:val="20"/>
          <w:lang w:val="ms-MY"/>
        </w:rPr>
        <w:t xml:space="preserve"> 8a and 8b) at the second healing cycles. The reaction between the secondary hydroxyl and carboxyl group can occur at high temperature will restrict the movement of healing agent due to the chemical reaction between matrix resin and healing polymer. It can be concluded that high healing temperature (&gt;180˚C) would decrease the percentage oh healing effeciency of the resin. </w:t>
      </w:r>
    </w:p>
    <w:p w:rsidR="004128EE" w:rsidRPr="001047A5" w:rsidRDefault="004128EE" w:rsidP="004128EE">
      <w:pPr>
        <w:jc w:val="both"/>
        <w:rPr>
          <w:rFonts w:ascii="Times New Roman" w:hAnsi="Times New Roman" w:cs="Times New Roman"/>
          <w:color w:val="000000" w:themeColor="text1"/>
          <w:sz w:val="20"/>
          <w:szCs w:val="20"/>
          <w:lang w:val="ms-MY"/>
        </w:rPr>
      </w:pPr>
    </w:p>
    <w:p w:rsidR="004128EE" w:rsidRPr="001047A5" w:rsidRDefault="004128EE" w:rsidP="004128EE">
      <w:pPr>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object w:dxaOrig="7038" w:dyaOrig="5799">
          <v:shape id="_x0000_i1029" type="#_x0000_t75" style="width:209.25pt;height:174pt" o:ole="">
            <v:imagedata r:id="rId32" o:title=""/>
          </v:shape>
          <o:OLEObject Type="Embed" ProgID="SigmaPlotGraphicObject.9" ShapeID="_x0000_i1029" DrawAspect="Content" ObjectID="_1469711954" r:id="rId33"/>
        </w:object>
      </w:r>
      <w:r w:rsidRPr="001047A5">
        <w:rPr>
          <w:rFonts w:ascii="Times New Roman" w:hAnsi="Times New Roman" w:cs="Times New Roman"/>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object w:dxaOrig="6931" w:dyaOrig="5689">
          <v:shape id="_x0000_i1030" type="#_x0000_t75" style="width:201pt;height:165.75pt" o:ole="">
            <v:imagedata r:id="rId34" o:title=""/>
          </v:shape>
          <o:OLEObject Type="Embed" ProgID="SigmaPlotGraphicObject.9" ShapeID="_x0000_i1030" DrawAspect="Content" ObjectID="_1469711955" r:id="rId35"/>
        </w:object>
      </w:r>
    </w:p>
    <w:p w:rsidR="00010C72" w:rsidRPr="001047A5"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8</w:t>
      </w:r>
      <w:r w:rsidR="00F00658">
        <w:rPr>
          <w:rFonts w:ascii="Times New Roman" w:hAnsi="Times New Roman" w:cs="Times New Roman"/>
          <w:bCs/>
          <w:color w:val="000000" w:themeColor="text1"/>
          <w:sz w:val="20"/>
          <w:szCs w:val="20"/>
          <w:lang w:val="ms-MY"/>
        </w:rPr>
        <w:t>:</w:t>
      </w:r>
      <w:r w:rsidRPr="001047A5">
        <w:rPr>
          <w:rFonts w:ascii="Times New Roman" w:hAnsi="Times New Roman" w:cs="Times New Roman"/>
          <w:color w:val="000000" w:themeColor="text1"/>
          <w:sz w:val="20"/>
          <w:szCs w:val="20"/>
          <w:lang w:val="ms-MY"/>
        </w:rPr>
        <w:t xml:space="preserve"> Graph showing the results for healing efficiency, H</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xml:space="preserve"> of; a) healable resin at different healing temperature as a function of healing event and b) the healing cycle as a function of healing temperature</w:t>
      </w:r>
    </w:p>
    <w:p w:rsidR="006D645B" w:rsidRPr="001047A5" w:rsidRDefault="006D645B" w:rsidP="001047A5">
      <w:pPr>
        <w:spacing w:after="0" w:line="240" w:lineRule="auto"/>
        <w:ind w:firstLine="708"/>
        <w:jc w:val="both"/>
        <w:rPr>
          <w:rFonts w:ascii="Times New Roman" w:hAnsi="Times New Roman" w:cs="Times New Roman"/>
          <w:color w:val="000000" w:themeColor="text1"/>
          <w:sz w:val="20"/>
          <w:szCs w:val="20"/>
          <w:lang w:val="ms-MY"/>
        </w:rPr>
      </w:pPr>
    </w:p>
    <w:p w:rsidR="006D645B" w:rsidRPr="001047A5" w:rsidRDefault="00BD023F" w:rsidP="001047A5">
      <w:pPr>
        <w:spacing w:after="0" w:line="240" w:lineRule="auto"/>
        <w:jc w:val="both"/>
        <w:rPr>
          <w:rFonts w:ascii="Times New Roman" w:hAnsi="Times New Roman" w:cs="Times New Roman"/>
          <w:b/>
          <w:iCs/>
          <w:color w:val="000000" w:themeColor="text1"/>
          <w:sz w:val="20"/>
          <w:szCs w:val="20"/>
          <w:lang w:val="ms-MY"/>
        </w:rPr>
      </w:pPr>
      <w:r w:rsidRPr="001047A5">
        <w:rPr>
          <w:rFonts w:ascii="Times New Roman" w:hAnsi="Times New Roman" w:cs="Times New Roman"/>
          <w:b/>
          <w:iCs/>
          <w:color w:val="000000" w:themeColor="text1"/>
          <w:sz w:val="20"/>
          <w:szCs w:val="20"/>
          <w:lang w:val="ms-MY"/>
        </w:rPr>
        <w:t>Reaction o</w:t>
      </w:r>
      <w:r w:rsidR="003B5303" w:rsidRPr="001047A5">
        <w:rPr>
          <w:rFonts w:ascii="Times New Roman" w:hAnsi="Times New Roman" w:cs="Times New Roman"/>
          <w:b/>
          <w:iCs/>
          <w:color w:val="000000" w:themeColor="text1"/>
          <w:sz w:val="20"/>
          <w:szCs w:val="20"/>
          <w:lang w:val="ms-MY"/>
        </w:rPr>
        <w:t>f Secondary Hydroxyl</w:t>
      </w:r>
    </w:p>
    <w:p w:rsidR="004128EE" w:rsidRDefault="006D645B" w:rsidP="004128EE">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To monitor changes in the functional group of  epoxy resin, further heating at temperature of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for up to 3 healing events (18 hrs) has been done. FTIR was used to compare the intensity of epoxide and hydroxyl functional groups. The comparison of FTIR spectra of healable resin and 3</w:t>
      </w:r>
      <w:r w:rsidRPr="001047A5">
        <w:rPr>
          <w:rFonts w:ascii="Times New Roman" w:hAnsi="Times New Roman" w:cs="Times New Roman"/>
          <w:color w:val="000000" w:themeColor="text1"/>
          <w:sz w:val="20"/>
          <w:szCs w:val="20"/>
          <w:vertAlign w:val="superscript"/>
          <w:lang w:val="ms-MY"/>
        </w:rPr>
        <w:t>rd</w:t>
      </w:r>
      <w:r w:rsidRPr="001047A5">
        <w:rPr>
          <w:rFonts w:ascii="Times New Roman" w:hAnsi="Times New Roman" w:cs="Times New Roman"/>
          <w:color w:val="000000" w:themeColor="text1"/>
          <w:sz w:val="20"/>
          <w:szCs w:val="20"/>
          <w:lang w:val="ms-MY"/>
        </w:rPr>
        <w:t xml:space="preserve"> healing cycle healable resin at healing temperature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(Fig</w:t>
      </w:r>
      <w:r w:rsidR="00026AE1" w:rsidRPr="001047A5">
        <w:rPr>
          <w:rFonts w:ascii="Times New Roman" w:hAnsi="Times New Roman" w:cs="Times New Roman"/>
          <w:color w:val="000000" w:themeColor="text1"/>
          <w:sz w:val="20"/>
          <w:szCs w:val="20"/>
          <w:lang w:val="ms-MY"/>
        </w:rPr>
        <w:t>ure</w:t>
      </w:r>
      <w:r w:rsidRPr="001047A5">
        <w:rPr>
          <w:rFonts w:ascii="Times New Roman" w:hAnsi="Times New Roman" w:cs="Times New Roman"/>
          <w:color w:val="000000" w:themeColor="text1"/>
          <w:sz w:val="20"/>
          <w:szCs w:val="20"/>
          <w:lang w:val="ms-MY"/>
        </w:rPr>
        <w:t xml:space="preserve"> 9) shows there was no significant change between the peaks. It was considered that there was no change in chemical structure in the system. However, the comparison of spectra of healable resin at low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and high healing temperature (180</w:t>
      </w:r>
      <w:r w:rsidRPr="001047A5">
        <w:rPr>
          <w:rFonts w:ascii="Times New Roman" w:hAnsi="Times New Roman" w:cs="Times New Roman"/>
          <w:color w:val="000000" w:themeColor="text1"/>
          <w:sz w:val="20"/>
          <w:szCs w:val="20"/>
          <w:vertAlign w:val="superscript"/>
          <w:lang w:val="ms-MY"/>
        </w:rPr>
        <w:t>o</w:t>
      </w:r>
      <w:r w:rsidR="00747BF1" w:rsidRPr="001047A5">
        <w:rPr>
          <w:rFonts w:ascii="Times New Roman" w:hAnsi="Times New Roman" w:cs="Times New Roman"/>
          <w:color w:val="000000" w:themeColor="text1"/>
          <w:sz w:val="20"/>
          <w:szCs w:val="20"/>
          <w:lang w:val="ms-MY"/>
        </w:rPr>
        <w:t>C) (Figure</w:t>
      </w:r>
      <w:r w:rsidRPr="001047A5">
        <w:rPr>
          <w:rFonts w:ascii="Times New Roman" w:hAnsi="Times New Roman" w:cs="Times New Roman"/>
          <w:color w:val="000000" w:themeColor="text1"/>
          <w:sz w:val="20"/>
          <w:szCs w:val="20"/>
          <w:lang w:val="ms-MY"/>
        </w:rPr>
        <w:t xml:space="preserve"> 10) showed that the peak for O-H group (3700-3100 cm</w:t>
      </w:r>
      <w:r w:rsidRPr="001047A5">
        <w:rPr>
          <w:rFonts w:ascii="Times New Roman" w:hAnsi="Times New Roman" w:cs="Times New Roman"/>
          <w:color w:val="000000" w:themeColor="text1"/>
          <w:sz w:val="20"/>
          <w:szCs w:val="20"/>
          <w:vertAlign w:val="superscript"/>
          <w:lang w:val="ms-MY"/>
        </w:rPr>
        <w:t>-1</w:t>
      </w:r>
      <w:r w:rsidRPr="001047A5">
        <w:rPr>
          <w:rFonts w:ascii="Times New Roman" w:hAnsi="Times New Roman" w:cs="Times New Roman"/>
          <w:color w:val="000000" w:themeColor="text1"/>
          <w:sz w:val="20"/>
          <w:szCs w:val="20"/>
          <w:lang w:val="ms-MY"/>
        </w:rPr>
        <w:t xml:space="preserve">) for high healing temperature resin has been shifted to the lower wavenumber (shifted to the right) compared to low healing temperature resin. </w:t>
      </w:r>
    </w:p>
    <w:p w:rsidR="004128EE" w:rsidRPr="001047A5" w:rsidRDefault="004128EE" w:rsidP="004128EE">
      <w:pPr>
        <w:spacing w:after="0" w:line="240" w:lineRule="auto"/>
        <w:jc w:val="both"/>
        <w:rPr>
          <w:rFonts w:ascii="Times New Roman" w:hAnsi="Times New Roman" w:cs="Times New Roman"/>
          <w:color w:val="000000" w:themeColor="text1"/>
          <w:sz w:val="20"/>
          <w:szCs w:val="20"/>
          <w:lang w:val="ms-MY"/>
        </w:rPr>
      </w:pPr>
    </w:p>
    <w:p w:rsidR="004128EE" w:rsidRPr="001047A5" w:rsidRDefault="004128EE" w:rsidP="004128EE">
      <w:pPr>
        <w:jc w:val="center"/>
        <w:rPr>
          <w:rFonts w:ascii="Times New Roman" w:hAnsi="Times New Roman" w:cs="Times New Roman"/>
          <w:b/>
          <w:bCs/>
          <w:color w:val="000000" w:themeColor="text1"/>
          <w:sz w:val="20"/>
          <w:szCs w:val="20"/>
          <w:lang w:val="ms-MY"/>
        </w:rPr>
      </w:pPr>
      <w:r w:rsidRPr="001047A5">
        <w:rPr>
          <w:rFonts w:ascii="Times New Roman" w:hAnsi="Times New Roman" w:cs="Times New Roman"/>
          <w:noProof/>
          <w:color w:val="000000" w:themeColor="text1"/>
          <w:sz w:val="20"/>
          <w:szCs w:val="20"/>
        </w:rPr>
        <mc:AlternateContent>
          <mc:Choice Requires="wpg">
            <w:drawing>
              <wp:anchor distT="0" distB="0" distL="114300" distR="114300" simplePos="0" relativeHeight="251722752" behindDoc="0" locked="0" layoutInCell="1" allowOverlap="1" wp14:anchorId="5A23E34B" wp14:editId="2DD38D0A">
                <wp:simplePos x="0" y="0"/>
                <wp:positionH relativeFrom="column">
                  <wp:posOffset>2160396</wp:posOffset>
                </wp:positionH>
                <wp:positionV relativeFrom="paragraph">
                  <wp:posOffset>271305</wp:posOffset>
                </wp:positionV>
                <wp:extent cx="1248784" cy="2660015"/>
                <wp:effectExtent l="0" t="0" r="27940" b="2603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8784" cy="2660015"/>
                          <a:chOff x="-25784" y="0"/>
                          <a:chExt cx="1248950" cy="3085106"/>
                        </a:xfrm>
                      </wpg:grpSpPr>
                      <wps:wsp>
                        <wps:cNvPr id="12" name="Straight Connector 12"/>
                        <wps:cNvCnPr/>
                        <wps:spPr>
                          <a:xfrm>
                            <a:off x="253557" y="28752"/>
                            <a:ext cx="0" cy="2997643"/>
                          </a:xfrm>
                          <a:prstGeom prst="line">
                            <a:avLst/>
                          </a:prstGeom>
                          <a:ln>
                            <a:solidFill>
                              <a:schemeClr val="dk1">
                                <a:shade val="95000"/>
                                <a:satMod val="105000"/>
                                <a:alpha val="20000"/>
                              </a:schemeClr>
                            </a:solidFill>
                            <a:prstDash val="dash"/>
                          </a:ln>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25784" y="0"/>
                            <a:ext cx="0" cy="2997200"/>
                          </a:xfrm>
                          <a:prstGeom prst="line">
                            <a:avLst/>
                          </a:prstGeom>
                          <a:ln>
                            <a:solidFill>
                              <a:schemeClr val="tx1">
                                <a:alpha val="20000"/>
                              </a:schemeClr>
                            </a:solidFill>
                            <a:prstDash val="dash"/>
                          </a:ln>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1223166" y="87464"/>
                            <a:ext cx="0" cy="2997200"/>
                          </a:xfrm>
                          <a:prstGeom prst="line">
                            <a:avLst/>
                          </a:prstGeom>
                          <a:ln>
                            <a:solidFill>
                              <a:schemeClr val="dk1">
                                <a:shade val="95000"/>
                                <a:satMod val="105000"/>
                                <a:alpha val="20000"/>
                              </a:schemeClr>
                            </a:solidFill>
                            <a:prstDash val="dash"/>
                          </a:ln>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a:off x="1078914" y="87464"/>
                            <a:ext cx="0" cy="2997642"/>
                          </a:xfrm>
                          <a:prstGeom prst="line">
                            <a:avLst/>
                          </a:prstGeom>
                          <a:ln>
                            <a:solidFill>
                              <a:schemeClr val="dk1">
                                <a:shade val="95000"/>
                                <a:satMod val="105000"/>
                                <a:alpha val="20000"/>
                              </a:schemeClr>
                            </a:solidFill>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170.1pt;margin-top:21.35pt;width:98.35pt;height:209.45pt;z-index:251722752;mso-width-relative:margin;mso-height-relative:margin" coordorigin="-257" coordsize="12489,3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">
                <v:line id="Straight Connector 12" o:spid="_x0000_s1027" style="position:absolute;visibility:visible;mso-wrap-style:square" from="2535,287" to="2535,3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cAAAADbAAAADwAAAGRycy9kb3ducmV2LnhtbERPy6rCMBDdC/5DGMGdprpQqUYRpehd&#10;yMXXwt3QjG2xmZQm2t6/N8IFd3M4z1msWlOKF9WusKxgNIxAEKdWF5wpuJyTwQyE88gaS8uk4I8c&#10;rJbdzgJjbRs+0uvkMxFC2MWoIPe+iqV0aU4G3dBWxIG729qgD7DOpK6xCeGmlOMomkiDBYeGHCva&#10;5JQ+Tk+j4J7oaLvzo+Mtmf5Mm8NVHvb6V6l+r13PQXhq/Vf8797rMH8Mn1/CA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hYHAAAAA2wAAAA8AAAAAAAAAAAAAAAAA&#10;oQIAAGRycy9kb3ducmV2LnhtbFBLBQYAAAAABAAEAPkAAACOAwAAAAA=&#10;" strokecolor="black [3040]">
                  <v:stroke dashstyle="dash" opacity="13107f"/>
                </v:line>
                <v:line id="Straight Connector 13" o:spid="_x0000_s1028" style="position:absolute;visibility:visible;mso-wrap-style:square" from="-257,0" to="-257,2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XBPcEAAADbAAAADwAAAGRycy9kb3ducmV2LnhtbERP24rCMBB9F/yHMIIvi6YqiFSjqOyC&#10;sKh4QfBtaMam2ExKk9Xu32+EBd/mcK4zWzS2FA+qfeFYwaCfgCDOnC44V3A+ffUmIHxA1lg6JgW/&#10;5GExb7dmmGr35AM9jiEXMYR9igpMCFUqpc8MWfR9VxFH7uZqiyHCOpe6xmcMt6UcJslYWiw4Nhis&#10;aG0oux9/rAJ7uW4Go+LbJAb31JxXH1v+3CnV7TTLKYhATXiL/90bHeeP4PVLPE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cE9wQAAANsAAAAPAAAAAAAAAAAAAAAA&#10;AKECAABkcnMvZG93bnJldi54bWxQSwUGAAAAAAQABAD5AAAAjwMAAAAA&#10;" strokecolor="black [3213]">
                  <v:stroke dashstyle="dash" opacity="13107f"/>
                </v:line>
                <v:line id="Straight Connector 14" o:spid="_x0000_s1029" style="position:absolute;visibility:visible;mso-wrap-style:square" from="12231,874" to="12231,3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q4bsMAAADbAAAADwAAAGRycy9kb3ducmV2LnhtbERPS2vCQBC+F/wPywi91U1KqSW6CUUJ&#10;tQcRUz14G7KTB83OhuzWpP++WxC8zcf3nHU2mU5caXCtZQXxIgJBXFrdcq3g9JU/vYFwHlljZ5kU&#10;/JKDLJ09rDHRduQjXQtfixDCLkEFjfd9IqUrGzLoFrYnDlxlB4M+wKGWesAxhJtOPkfRqzTYcmho&#10;sKdNQ+V38WMUVLmOth8+Pl7y5edy3J/lfqcPSj3Op/cVCE+Tv4tv7p0O81/g/5dw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KuG7DAAAA2wAAAA8AAAAAAAAAAAAA&#10;AAAAoQIAAGRycy9kb3ducmV2LnhtbFBLBQYAAAAABAAEAPkAAACRAwAAAAA=&#10;" strokecolor="black [3040]">
                  <v:stroke dashstyle="dash" opacity="13107f"/>
                </v:line>
                <v:line id="Straight Connector 16" o:spid="_x0000_s1030" style="position:absolute;visibility:visible;mso-wrap-style:square" from="10789,874" to="10789,3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DgsAAAADbAAAADwAAAGRycy9kb3ducmV2LnhtbERPy6rCMBDdC/5DGMGdprrQSzWKKEVd&#10;iPhauBuasS02k9JEW//+5oJwd3M4z5kvW1OKN9WusKxgNIxAEKdWF5wpuF6SwQ8I55E1lpZJwYcc&#10;LBfdzhxjbRs+0fvsMxFC2MWoIPe+iqV0aU4G3dBWxIF72NqgD7DOpK6xCeGmlOMomkiDBYeGHCta&#10;55Q+zy+j4JHoaLP1o9M9me6nzeEmDzt9VKrfa1czEJ5a/y/+unc6zJ/A3y/hAL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Ug4LAAAAA2wAAAA8AAAAAAAAAAAAAAAAA&#10;oQIAAGRycy9kb3ducmV2LnhtbFBLBQYAAAAABAAEAPkAAACOAwAAAAA=&#10;" strokecolor="black [3040]">
                  <v:stroke dashstyle="dash" opacity="13107f"/>
                </v:line>
              </v:group>
            </w:pict>
          </mc:Fallback>
        </mc:AlternateContent>
      </w:r>
      <w:r w:rsidRPr="001047A5">
        <w:rPr>
          <w:rFonts w:ascii="Times New Roman" w:hAnsi="Times New Roman" w:cs="Times New Roman"/>
          <w:b/>
          <w:bCs/>
          <w:noProof/>
          <w:color w:val="000000" w:themeColor="text1"/>
          <w:sz w:val="20"/>
          <w:szCs w:val="20"/>
        </w:rPr>
        <w:drawing>
          <wp:inline distT="0" distB="0" distL="0" distR="0" wp14:anchorId="27D6757A" wp14:editId="69658FAD">
            <wp:extent cx="2676525" cy="2752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963" cy="2763460"/>
                    </a:xfrm>
                    <a:prstGeom prst="rect">
                      <a:avLst/>
                    </a:prstGeom>
                    <a:noFill/>
                    <a:ln>
                      <a:noFill/>
                    </a:ln>
                  </pic:spPr>
                </pic:pic>
              </a:graphicData>
            </a:graphic>
          </wp:inline>
        </w:drawing>
      </w:r>
    </w:p>
    <w:p w:rsidR="004128EE"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lastRenderedPageBreak/>
        <w:t>Figure 9</w:t>
      </w:r>
      <w:r w:rsidR="00F00658">
        <w:rPr>
          <w:rFonts w:ascii="Times New Roman" w:hAnsi="Times New Roman" w:cs="Times New Roman"/>
          <w:bCs/>
          <w:color w:val="000000" w:themeColor="text1"/>
          <w:sz w:val="20"/>
          <w:szCs w:val="20"/>
          <w:lang w:val="ms-MY"/>
        </w:rPr>
        <w:t>:</w:t>
      </w:r>
      <w:r w:rsidRPr="001047A5">
        <w:rPr>
          <w:rFonts w:ascii="Times New Roman" w:hAnsi="Times New Roman" w:cs="Times New Roman"/>
          <w:b/>
          <w:bCs/>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FTIR spectra in region 4000-500cm</w:t>
      </w:r>
      <w:r w:rsidRPr="001047A5">
        <w:rPr>
          <w:rFonts w:ascii="Times New Roman" w:hAnsi="Times New Roman" w:cs="Times New Roman"/>
          <w:color w:val="000000" w:themeColor="text1"/>
          <w:sz w:val="20"/>
          <w:szCs w:val="20"/>
          <w:vertAlign w:val="superscript"/>
          <w:lang w:val="ms-MY"/>
        </w:rPr>
        <w:t>-1</w:t>
      </w:r>
      <w:r w:rsidRPr="001047A5">
        <w:rPr>
          <w:rFonts w:ascii="Times New Roman" w:hAnsi="Times New Roman" w:cs="Times New Roman"/>
          <w:color w:val="000000" w:themeColor="text1"/>
          <w:sz w:val="20"/>
          <w:szCs w:val="20"/>
          <w:lang w:val="ms-MY"/>
        </w:rPr>
        <w:t xml:space="preserve"> recorded at room temperature of a) healable resin and b) 3</w:t>
      </w:r>
      <w:r w:rsidRPr="001047A5">
        <w:rPr>
          <w:rFonts w:ascii="Times New Roman" w:hAnsi="Times New Roman" w:cs="Times New Roman"/>
          <w:color w:val="000000" w:themeColor="text1"/>
          <w:sz w:val="20"/>
          <w:szCs w:val="20"/>
          <w:vertAlign w:val="superscript"/>
          <w:lang w:val="ms-MY"/>
        </w:rPr>
        <w:t>rd</w:t>
      </w:r>
      <w:r w:rsidRPr="001047A5">
        <w:rPr>
          <w:rFonts w:ascii="Times New Roman" w:hAnsi="Times New Roman" w:cs="Times New Roman"/>
          <w:color w:val="000000" w:themeColor="text1"/>
          <w:sz w:val="20"/>
          <w:szCs w:val="20"/>
          <w:lang w:val="ms-MY"/>
        </w:rPr>
        <w:t xml:space="preserve"> healing cycle of healable resin</w:t>
      </w:r>
    </w:p>
    <w:p w:rsidR="004128EE" w:rsidRPr="001047A5"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noProof/>
          <w:color w:val="000000" w:themeColor="text1"/>
          <w:sz w:val="20"/>
          <w:szCs w:val="20"/>
        </w:rPr>
        <mc:AlternateContent>
          <mc:Choice Requires="wps">
            <w:drawing>
              <wp:anchor distT="4294967294" distB="4294967294" distL="114300" distR="114300" simplePos="0" relativeHeight="251728896" behindDoc="0" locked="0" layoutInCell="1" allowOverlap="1" wp14:anchorId="7516D808" wp14:editId="086AA604">
                <wp:simplePos x="0" y="0"/>
                <wp:positionH relativeFrom="column">
                  <wp:posOffset>3910218</wp:posOffset>
                </wp:positionH>
                <wp:positionV relativeFrom="paragraph">
                  <wp:posOffset>1586230</wp:posOffset>
                </wp:positionV>
                <wp:extent cx="323850" cy="0"/>
                <wp:effectExtent l="0" t="76200" r="19050" b="1143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307.9pt;margin-top:124.9pt;width:25.5pt;height:0;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" strokecolor="black [3040]">
                <v:stroke endarrow="open"/>
                <o:lock v:ext="edit" shapetype="f"/>
              </v:shape>
            </w:pict>
          </mc:Fallback>
        </mc:AlternateContent>
      </w:r>
      <w:r w:rsidRPr="001047A5">
        <w:rPr>
          <w:rFonts w:ascii="Times New Roman" w:hAnsi="Times New Roman" w:cs="Times New Roman"/>
          <w:noProof/>
          <w:color w:val="000000" w:themeColor="text1"/>
          <w:sz w:val="20"/>
          <w:szCs w:val="20"/>
        </w:rPr>
        <mc:AlternateContent>
          <mc:Choice Requires="wps">
            <w:drawing>
              <wp:anchor distT="0" distB="0" distL="114300" distR="114300" simplePos="0" relativeHeight="251727872" behindDoc="0" locked="0" layoutInCell="1" allowOverlap="1" wp14:anchorId="7E6FABB6" wp14:editId="1D1B512B">
                <wp:simplePos x="0" y="0"/>
                <wp:positionH relativeFrom="column">
                  <wp:posOffset>2299223</wp:posOffset>
                </wp:positionH>
                <wp:positionV relativeFrom="paragraph">
                  <wp:posOffset>772795</wp:posOffset>
                </wp:positionV>
                <wp:extent cx="470535" cy="28638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8EE" w:rsidRPr="0086437D" w:rsidRDefault="004128EE" w:rsidP="004128EE">
                            <w:pPr>
                              <w:rPr>
                                <w:rFonts w:ascii="Times New Roman" w:hAnsi="Times New Roman" w:cs="Times New Roman"/>
                                <w:sz w:val="24"/>
                              </w:rPr>
                            </w:pPr>
                            <w:r w:rsidRPr="0086437D">
                              <w:rPr>
                                <w:rFonts w:ascii="Times New Roman" w:hAnsi="Times New Roman" w:cs="Times New Roman"/>
                                <w:sz w:val="24"/>
                              </w:rPr>
                              <w:t>(</w:t>
                            </w:r>
                            <w:r>
                              <w:rPr>
                                <w:rFonts w:ascii="Times New Roman" w:hAnsi="Times New Roman" w:cs="Times New Roman"/>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4" type="#_x0000_t202" style="position:absolute;left:0;text-align:left;margin-left:181.05pt;margin-top:60.85pt;width:37.05pt;height:2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" filled="f" stroked="f" strokeweight=".5pt">
                <v:path arrowok="t"/>
                <v:textbox>
                  <w:txbxContent>
                    <w:p w:rsidR="004128EE" w:rsidRPr="0086437D" w:rsidRDefault="004128EE" w:rsidP="004128EE">
                      <w:pPr>
                        <w:rPr>
                          <w:rFonts w:ascii="Times New Roman" w:hAnsi="Times New Roman" w:cs="Times New Roman"/>
                          <w:sz w:val="24"/>
                        </w:rPr>
                      </w:pPr>
                      <w:r w:rsidRPr="0086437D">
                        <w:rPr>
                          <w:rFonts w:ascii="Times New Roman" w:hAnsi="Times New Roman" w:cs="Times New Roman"/>
                          <w:sz w:val="24"/>
                        </w:rPr>
                        <w:t>(</w:t>
                      </w:r>
                      <w:r>
                        <w:rPr>
                          <w:rFonts w:ascii="Times New Roman" w:hAnsi="Times New Roman" w:cs="Times New Roman"/>
                          <w:sz w:val="24"/>
                        </w:rPr>
                        <w:t>b)</w:t>
                      </w:r>
                    </w:p>
                  </w:txbxContent>
                </v:textbox>
              </v:shape>
            </w:pict>
          </mc:Fallback>
        </mc:AlternateContent>
      </w:r>
      <w:r w:rsidRPr="001047A5">
        <w:rPr>
          <w:rFonts w:ascii="Times New Roman" w:hAnsi="Times New Roman" w:cs="Times New Roman"/>
          <w:noProof/>
          <w:color w:val="000000" w:themeColor="text1"/>
          <w:sz w:val="20"/>
          <w:szCs w:val="20"/>
        </w:rPr>
        <mc:AlternateContent>
          <mc:Choice Requires="wps">
            <w:drawing>
              <wp:anchor distT="0" distB="0" distL="114300" distR="114300" simplePos="0" relativeHeight="251726848" behindDoc="0" locked="0" layoutInCell="1" allowOverlap="1" wp14:anchorId="3C058F40" wp14:editId="3C555FAB">
                <wp:simplePos x="0" y="0"/>
                <wp:positionH relativeFrom="column">
                  <wp:posOffset>2282713</wp:posOffset>
                </wp:positionH>
                <wp:positionV relativeFrom="paragraph">
                  <wp:posOffset>580390</wp:posOffset>
                </wp:positionV>
                <wp:extent cx="470535" cy="28638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8EE" w:rsidRPr="0086437D" w:rsidRDefault="004128EE" w:rsidP="004128EE">
                            <w:pPr>
                              <w:rPr>
                                <w:rFonts w:ascii="Times New Roman" w:hAnsi="Times New Roman" w:cs="Times New Roman"/>
                                <w:sz w:val="24"/>
                              </w:rPr>
                            </w:pPr>
                            <w:r w:rsidRPr="0086437D">
                              <w:rPr>
                                <w:rFonts w:ascii="Times New Roman" w:hAnsi="Times New Roman" w:cs="Times New Roman"/>
                                <w:sz w:val="24"/>
                              </w:rPr>
                              <w:t>(a</w:t>
                            </w:r>
                            <w:r>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5" type="#_x0000_t202" style="position:absolute;left:0;text-align:left;margin-left:179.75pt;margin-top:45.7pt;width:37.05pt;height:2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" filled="f" stroked="f" strokeweight=".5pt">
                <v:path arrowok="t"/>
                <v:textbox>
                  <w:txbxContent>
                    <w:p w:rsidR="004128EE" w:rsidRPr="0086437D" w:rsidRDefault="004128EE" w:rsidP="004128EE">
                      <w:pPr>
                        <w:rPr>
                          <w:rFonts w:ascii="Times New Roman" w:hAnsi="Times New Roman" w:cs="Times New Roman"/>
                          <w:sz w:val="24"/>
                        </w:rPr>
                      </w:pPr>
                      <w:r w:rsidRPr="0086437D">
                        <w:rPr>
                          <w:rFonts w:ascii="Times New Roman" w:hAnsi="Times New Roman" w:cs="Times New Roman"/>
                          <w:sz w:val="24"/>
                        </w:rPr>
                        <w:t>(a</w:t>
                      </w:r>
                      <w:r>
                        <w:rPr>
                          <w:rFonts w:ascii="Times New Roman" w:hAnsi="Times New Roman" w:cs="Times New Roman"/>
                          <w:sz w:val="24"/>
                        </w:rPr>
                        <w:t>)</w:t>
                      </w:r>
                    </w:p>
                  </w:txbxContent>
                </v:textbox>
              </v:shape>
            </w:pict>
          </mc:Fallback>
        </mc:AlternateContent>
      </w:r>
      <w:r w:rsidRPr="001047A5">
        <w:rPr>
          <w:rFonts w:ascii="Times New Roman" w:hAnsi="Times New Roman" w:cs="Times New Roman"/>
          <w:noProof/>
          <w:color w:val="000000" w:themeColor="text1"/>
          <w:sz w:val="20"/>
          <w:szCs w:val="20"/>
        </w:rPr>
        <mc:AlternateContent>
          <mc:Choice Requires="wps">
            <w:drawing>
              <wp:anchor distT="0" distB="0" distL="114300" distR="114300" simplePos="0" relativeHeight="251725824" behindDoc="0" locked="0" layoutInCell="1" allowOverlap="1" wp14:anchorId="3243FFA9" wp14:editId="75B3B661">
                <wp:simplePos x="0" y="0"/>
                <wp:positionH relativeFrom="column">
                  <wp:posOffset>5071745</wp:posOffset>
                </wp:positionH>
                <wp:positionV relativeFrom="paragraph">
                  <wp:posOffset>410733</wp:posOffset>
                </wp:positionV>
                <wp:extent cx="470535" cy="28638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8EE" w:rsidRPr="0086437D" w:rsidRDefault="004128EE" w:rsidP="004128EE">
                            <w:pPr>
                              <w:rPr>
                                <w:rFonts w:ascii="Times New Roman" w:hAnsi="Times New Roman" w:cs="Times New Roman"/>
                                <w:sz w:val="24"/>
                              </w:rPr>
                            </w:pPr>
                            <w:r w:rsidRPr="0086437D">
                              <w:rPr>
                                <w:rFonts w:ascii="Times New Roman" w:hAnsi="Times New Roman" w:cs="Times New Roman"/>
                                <w:sz w:val="24"/>
                              </w:rPr>
                              <w:t>(</w:t>
                            </w:r>
                            <w:r>
                              <w:rPr>
                                <w:rFonts w:ascii="Times New Roman" w:hAnsi="Times New Roman" w:cs="Times New Roman"/>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6" type="#_x0000_t202" style="position:absolute;left:0;text-align:left;margin-left:399.35pt;margin-top:32.35pt;width:37.05pt;height:2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" filled="f" stroked="f" strokeweight=".5pt">
                <v:path arrowok="t"/>
                <v:textbox>
                  <w:txbxContent>
                    <w:p w:rsidR="004128EE" w:rsidRPr="0086437D" w:rsidRDefault="004128EE" w:rsidP="004128EE">
                      <w:pPr>
                        <w:rPr>
                          <w:rFonts w:ascii="Times New Roman" w:hAnsi="Times New Roman" w:cs="Times New Roman"/>
                          <w:sz w:val="24"/>
                        </w:rPr>
                      </w:pPr>
                      <w:r w:rsidRPr="0086437D">
                        <w:rPr>
                          <w:rFonts w:ascii="Times New Roman" w:hAnsi="Times New Roman" w:cs="Times New Roman"/>
                          <w:sz w:val="24"/>
                        </w:rPr>
                        <w:t>(</w:t>
                      </w:r>
                      <w:r>
                        <w:rPr>
                          <w:rFonts w:ascii="Times New Roman" w:hAnsi="Times New Roman" w:cs="Times New Roman"/>
                          <w:sz w:val="24"/>
                        </w:rPr>
                        <w:t>b)</w:t>
                      </w:r>
                    </w:p>
                  </w:txbxContent>
                </v:textbox>
              </v:shape>
            </w:pict>
          </mc:Fallback>
        </mc:AlternateContent>
      </w:r>
      <w:r w:rsidRPr="001047A5">
        <w:rPr>
          <w:rFonts w:ascii="Times New Roman" w:hAnsi="Times New Roman" w:cs="Times New Roman"/>
          <w:noProof/>
          <w:color w:val="000000" w:themeColor="text1"/>
          <w:sz w:val="20"/>
          <w:szCs w:val="20"/>
        </w:rPr>
        <mc:AlternateContent>
          <mc:Choice Requires="wps">
            <w:drawing>
              <wp:anchor distT="0" distB="0" distL="114300" distR="114300" simplePos="0" relativeHeight="251724800" behindDoc="0" locked="0" layoutInCell="1" allowOverlap="1" wp14:anchorId="0A68AC17" wp14:editId="6C9EA3C7">
                <wp:simplePos x="0" y="0"/>
                <wp:positionH relativeFrom="column">
                  <wp:posOffset>5066030</wp:posOffset>
                </wp:positionH>
                <wp:positionV relativeFrom="paragraph">
                  <wp:posOffset>250190</wp:posOffset>
                </wp:positionV>
                <wp:extent cx="470535" cy="28638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8EE" w:rsidRPr="0086437D" w:rsidRDefault="004128EE" w:rsidP="004128EE">
                            <w:pPr>
                              <w:rPr>
                                <w:rFonts w:ascii="Times New Roman" w:hAnsi="Times New Roman" w:cs="Times New Roman"/>
                                <w:sz w:val="24"/>
                              </w:rPr>
                            </w:pPr>
                            <w:r w:rsidRPr="0086437D">
                              <w:rPr>
                                <w:rFonts w:ascii="Times New Roman" w:hAnsi="Times New Roman" w:cs="Times New Roman"/>
                                <w:sz w:val="24"/>
                              </w:rPr>
                              <w:t>(a</w:t>
                            </w:r>
                            <w:r>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7" type="#_x0000_t202" style="position:absolute;left:0;text-align:left;margin-left:398.9pt;margin-top:19.7pt;width:37.05pt;height:2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" filled="f" stroked="f" strokeweight=".5pt">
                <v:path arrowok="t"/>
                <v:textbox>
                  <w:txbxContent>
                    <w:p w:rsidR="004128EE" w:rsidRPr="0086437D" w:rsidRDefault="004128EE" w:rsidP="004128EE">
                      <w:pPr>
                        <w:rPr>
                          <w:rFonts w:ascii="Times New Roman" w:hAnsi="Times New Roman" w:cs="Times New Roman"/>
                          <w:sz w:val="24"/>
                        </w:rPr>
                      </w:pPr>
                      <w:r w:rsidRPr="0086437D">
                        <w:rPr>
                          <w:rFonts w:ascii="Times New Roman" w:hAnsi="Times New Roman" w:cs="Times New Roman"/>
                          <w:sz w:val="24"/>
                        </w:rPr>
                        <w:t>(a</w:t>
                      </w:r>
                      <w:r>
                        <w:rPr>
                          <w:rFonts w:ascii="Times New Roman" w:hAnsi="Times New Roman" w:cs="Times New Roman"/>
                          <w:sz w:val="24"/>
                        </w:rPr>
                        <w:t>)</w:t>
                      </w:r>
                    </w:p>
                  </w:txbxContent>
                </v:textbox>
              </v:shape>
            </w:pict>
          </mc:Fallback>
        </mc:AlternateContent>
      </w:r>
      <w:r w:rsidRPr="001047A5">
        <w:rPr>
          <w:rFonts w:ascii="Times New Roman" w:hAnsi="Times New Roman" w:cs="Times New Roman"/>
          <w:noProof/>
          <w:color w:val="000000" w:themeColor="text1"/>
          <w:sz w:val="20"/>
          <w:szCs w:val="20"/>
        </w:rPr>
        <mc:AlternateContent>
          <mc:Choice Requires="wps">
            <w:drawing>
              <wp:anchor distT="0" distB="0" distL="114300" distR="114300" simplePos="0" relativeHeight="251729920" behindDoc="0" locked="0" layoutInCell="1" allowOverlap="1" wp14:anchorId="1CFDF6B1" wp14:editId="55ED9F45">
                <wp:simplePos x="0" y="0"/>
                <wp:positionH relativeFrom="column">
                  <wp:posOffset>1141095</wp:posOffset>
                </wp:positionH>
                <wp:positionV relativeFrom="paragraph">
                  <wp:posOffset>2138680</wp:posOffset>
                </wp:positionV>
                <wp:extent cx="476250" cy="2952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8EE" w:rsidRPr="001C7808" w:rsidRDefault="004128EE" w:rsidP="004128EE">
                            <w:pPr>
                              <w:rPr>
                                <w:rFonts w:ascii="Times New Roman" w:hAnsi="Times New Roman" w:cs="Times New Roman"/>
                                <w:sz w:val="24"/>
                              </w:rPr>
                            </w:pPr>
                            <w:r w:rsidRPr="001C7808">
                              <w:rPr>
                                <w:rFonts w:ascii="Times New Roman" w:hAnsi="Times New Roman" w:cs="Times New Roman"/>
                                <w:sz w:val="24"/>
                              </w:rPr>
                              <w:t>(</w:t>
                            </w:r>
                            <w:proofErr w:type="gramStart"/>
                            <w:r w:rsidRPr="001C7808">
                              <w:rPr>
                                <w:rFonts w:ascii="Times New Roman" w:hAnsi="Times New Roman" w:cs="Times New Roman"/>
                                <w:sz w:val="24"/>
                              </w:rPr>
                              <w:t>i</w:t>
                            </w:r>
                            <w:proofErr w:type="gramEnd"/>
                            <w:r w:rsidRPr="001C7808">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8" type="#_x0000_t202" style="position:absolute;left:0;text-align:left;margin-left:89.85pt;margin-top:168.4pt;width:37.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" filled="f" stroked="f" strokeweight=".5pt">
                <v:path arrowok="t"/>
                <v:textbox>
                  <w:txbxContent>
                    <w:p w:rsidR="004128EE" w:rsidRPr="001C7808" w:rsidRDefault="004128EE" w:rsidP="004128EE">
                      <w:pPr>
                        <w:rPr>
                          <w:rFonts w:ascii="Times New Roman" w:hAnsi="Times New Roman" w:cs="Times New Roman"/>
                          <w:sz w:val="24"/>
                        </w:rPr>
                      </w:pPr>
                      <w:r w:rsidRPr="001C7808">
                        <w:rPr>
                          <w:rFonts w:ascii="Times New Roman" w:hAnsi="Times New Roman" w:cs="Times New Roman"/>
                          <w:sz w:val="24"/>
                        </w:rPr>
                        <w:t>(</w:t>
                      </w:r>
                      <w:proofErr w:type="gramStart"/>
                      <w:r w:rsidRPr="001C7808">
                        <w:rPr>
                          <w:rFonts w:ascii="Times New Roman" w:hAnsi="Times New Roman" w:cs="Times New Roman"/>
                          <w:sz w:val="24"/>
                        </w:rPr>
                        <w:t>i</w:t>
                      </w:r>
                      <w:proofErr w:type="gramEnd"/>
                      <w:r w:rsidRPr="001C7808">
                        <w:rPr>
                          <w:rFonts w:ascii="Times New Roman" w:hAnsi="Times New Roman" w:cs="Times New Roman"/>
                          <w:sz w:val="24"/>
                        </w:rPr>
                        <w:t>)</w:t>
                      </w:r>
                    </w:p>
                  </w:txbxContent>
                </v:textbox>
              </v:shape>
            </w:pict>
          </mc:Fallback>
        </mc:AlternateContent>
      </w:r>
      <w:r w:rsidRPr="001047A5">
        <w:rPr>
          <w:rFonts w:ascii="Times New Roman" w:hAnsi="Times New Roman" w:cs="Times New Roman"/>
          <w:noProof/>
          <w:color w:val="000000" w:themeColor="text1"/>
          <w:sz w:val="20"/>
          <w:szCs w:val="20"/>
        </w:rPr>
        <mc:AlternateContent>
          <mc:Choice Requires="wps">
            <w:drawing>
              <wp:anchor distT="0" distB="0" distL="114300" distR="114300" simplePos="0" relativeHeight="251730944" behindDoc="0" locked="0" layoutInCell="1" allowOverlap="1" wp14:anchorId="1803F209" wp14:editId="6A69002F">
                <wp:simplePos x="0" y="0"/>
                <wp:positionH relativeFrom="column">
                  <wp:posOffset>4074795</wp:posOffset>
                </wp:positionH>
                <wp:positionV relativeFrom="paragraph">
                  <wp:posOffset>2186305</wp:posOffset>
                </wp:positionV>
                <wp:extent cx="476250" cy="29527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8EE" w:rsidRPr="001C7808" w:rsidRDefault="004128EE" w:rsidP="004128EE">
                            <w:pPr>
                              <w:rPr>
                                <w:rFonts w:ascii="Times New Roman" w:hAnsi="Times New Roman" w:cs="Times New Roman"/>
                                <w:sz w:val="24"/>
                              </w:rPr>
                            </w:pPr>
                            <w:r w:rsidRPr="001C7808">
                              <w:rPr>
                                <w:rFonts w:ascii="Times New Roman" w:hAnsi="Times New Roman" w:cs="Times New Roman"/>
                                <w:sz w:val="24"/>
                              </w:rPr>
                              <w:t>(i</w:t>
                            </w:r>
                            <w:r>
                              <w:rPr>
                                <w:rFonts w:ascii="Times New Roman" w:hAnsi="Times New Roman" w:cs="Times New Roman"/>
                                <w:sz w:val="24"/>
                              </w:rPr>
                              <w:t>i</w:t>
                            </w:r>
                            <w:r w:rsidRPr="001C7808">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9" type="#_x0000_t202" style="position:absolute;left:0;text-align:left;margin-left:320.85pt;margin-top:172.15pt;width:37.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" filled="f" stroked="f" strokeweight=".5pt">
                <v:path arrowok="t"/>
                <v:textbox>
                  <w:txbxContent>
                    <w:p w:rsidR="004128EE" w:rsidRPr="001C7808" w:rsidRDefault="004128EE" w:rsidP="004128EE">
                      <w:pPr>
                        <w:rPr>
                          <w:rFonts w:ascii="Times New Roman" w:hAnsi="Times New Roman" w:cs="Times New Roman"/>
                          <w:sz w:val="24"/>
                        </w:rPr>
                      </w:pPr>
                      <w:r w:rsidRPr="001C7808">
                        <w:rPr>
                          <w:rFonts w:ascii="Times New Roman" w:hAnsi="Times New Roman" w:cs="Times New Roman"/>
                          <w:sz w:val="24"/>
                        </w:rPr>
                        <w:t>(i</w:t>
                      </w:r>
                      <w:r>
                        <w:rPr>
                          <w:rFonts w:ascii="Times New Roman" w:hAnsi="Times New Roman" w:cs="Times New Roman"/>
                          <w:sz w:val="24"/>
                        </w:rPr>
                        <w:t>i</w:t>
                      </w:r>
                      <w:r w:rsidRPr="001C7808">
                        <w:rPr>
                          <w:rFonts w:ascii="Times New Roman" w:hAnsi="Times New Roman" w:cs="Times New Roman"/>
                          <w:sz w:val="24"/>
                        </w:rPr>
                        <w:t>)</w:t>
                      </w:r>
                    </w:p>
                  </w:txbxContent>
                </v:textbox>
              </v:shape>
            </w:pict>
          </mc:Fallback>
        </mc:AlternateContent>
      </w:r>
      <w:r w:rsidRPr="001047A5">
        <w:rPr>
          <w:rFonts w:ascii="Times New Roman" w:hAnsi="Times New Roman" w:cs="Times New Roman"/>
          <w:color w:val="000000" w:themeColor="text1"/>
          <w:sz w:val="20"/>
          <w:szCs w:val="20"/>
          <w:lang w:val="ms-MY"/>
        </w:rPr>
        <w:object w:dxaOrig="8248" w:dyaOrig="5517">
          <v:shape id="_x0000_i1031" type="#_x0000_t75" style="width:225.75pt;height:168pt" o:ole="">
            <v:imagedata r:id="rId37" o:title=""/>
          </v:shape>
          <o:OLEObject Type="Embed" ProgID="SigmaPlotGraphicObject.9" ShapeID="_x0000_i1031" DrawAspect="Content" ObjectID="_1469711956" r:id="rId38"/>
        </w:object>
      </w:r>
      <w:r w:rsidRPr="001047A5">
        <w:rPr>
          <w:rFonts w:ascii="Times New Roman" w:hAnsi="Times New Roman" w:cs="Times New Roman"/>
          <w:color w:val="000000" w:themeColor="text1"/>
          <w:sz w:val="20"/>
          <w:szCs w:val="20"/>
          <w:lang w:val="ms-MY"/>
        </w:rPr>
        <w:object w:dxaOrig="6748" w:dyaOrig="5433">
          <v:shape id="_x0000_i1032" type="#_x0000_t75" style="width:188.25pt;height:166.5pt" o:ole="">
            <v:imagedata r:id="rId39" o:title=""/>
          </v:shape>
          <o:OLEObject Type="Embed" ProgID="SigmaPlotGraphicObject.9" ShapeID="_x0000_i1032" DrawAspect="Content" ObjectID="_1469711957" r:id="rId40"/>
        </w:object>
      </w:r>
    </w:p>
    <w:p w:rsidR="004128EE" w:rsidRPr="001047A5" w:rsidRDefault="004128EE" w:rsidP="004128EE">
      <w:pPr>
        <w:jc w:val="center"/>
        <w:rPr>
          <w:rFonts w:ascii="Times New Roman" w:hAnsi="Times New Roman" w:cs="Times New Roman"/>
          <w:color w:val="000000" w:themeColor="text1"/>
          <w:sz w:val="20"/>
          <w:szCs w:val="20"/>
          <w:lang w:val="ms-MY"/>
        </w:rPr>
      </w:pPr>
    </w:p>
    <w:p w:rsidR="004128EE"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10</w:t>
      </w:r>
      <w:r w:rsidR="00F00658">
        <w:rPr>
          <w:rFonts w:ascii="Times New Roman" w:hAnsi="Times New Roman" w:cs="Times New Roman"/>
          <w:bCs/>
          <w:color w:val="000000" w:themeColor="text1"/>
          <w:sz w:val="20"/>
          <w:szCs w:val="20"/>
          <w:lang w:val="ms-MY"/>
        </w:rPr>
        <w:t>:</w:t>
      </w:r>
      <w:r w:rsidRPr="001047A5">
        <w:rPr>
          <w:rFonts w:ascii="Times New Roman" w:hAnsi="Times New Roman" w:cs="Times New Roman"/>
          <w:b/>
          <w:bCs/>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FTIR spectra in region 4000-500cm</w:t>
      </w:r>
      <w:r w:rsidRPr="001047A5">
        <w:rPr>
          <w:rFonts w:ascii="Times New Roman" w:hAnsi="Times New Roman" w:cs="Times New Roman"/>
          <w:color w:val="000000" w:themeColor="text1"/>
          <w:sz w:val="20"/>
          <w:szCs w:val="20"/>
          <w:vertAlign w:val="superscript"/>
          <w:lang w:val="ms-MY"/>
        </w:rPr>
        <w:t>-1</w:t>
      </w:r>
      <w:r w:rsidRPr="001047A5">
        <w:rPr>
          <w:rFonts w:ascii="Times New Roman" w:hAnsi="Times New Roman" w:cs="Times New Roman"/>
          <w:color w:val="000000" w:themeColor="text1"/>
          <w:sz w:val="20"/>
          <w:szCs w:val="20"/>
          <w:lang w:val="ms-MY"/>
        </w:rPr>
        <w:t xml:space="preserve"> for healable resin with healing process at a) low and b) high temperature. (ii) : A magnification of FTIR spectra in range from 3700 to 3100cm</w:t>
      </w:r>
      <w:r w:rsidRPr="001047A5">
        <w:rPr>
          <w:rFonts w:ascii="Times New Roman" w:hAnsi="Times New Roman" w:cs="Times New Roman"/>
          <w:color w:val="000000" w:themeColor="text1"/>
          <w:sz w:val="20"/>
          <w:szCs w:val="20"/>
          <w:vertAlign w:val="superscript"/>
          <w:lang w:val="ms-MY"/>
        </w:rPr>
        <w:t>-1</w:t>
      </w:r>
    </w:p>
    <w:p w:rsidR="004128EE" w:rsidRDefault="004128EE" w:rsidP="00367BC4">
      <w:pPr>
        <w:spacing w:after="0" w:line="240" w:lineRule="auto"/>
        <w:jc w:val="both"/>
        <w:rPr>
          <w:rFonts w:ascii="Times New Roman" w:hAnsi="Times New Roman" w:cs="Times New Roman"/>
          <w:color w:val="000000" w:themeColor="text1"/>
          <w:sz w:val="20"/>
          <w:szCs w:val="20"/>
          <w:lang w:val="ms-MY"/>
        </w:rPr>
      </w:pPr>
    </w:p>
    <w:p w:rsidR="00367BC4"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This result suggests that healing at low temperature (below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 xml:space="preserve">C) occurs via physical processes (diffusion of polymer) rather than chemical reactions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&lt;EndNote&gt;&lt;Cite&gt;&lt;Author&gt;Hayes&lt;/Author&gt;&lt;Year&gt;2007b&lt;/Year&gt;&lt;RecNum&gt;82&lt;/RecNum&gt;&lt;DisplayText&gt;[9]&lt;/DisplayText&gt;&lt;record&gt;&lt;rec-number&gt;82&lt;/rec-number&gt;&lt;foreign-keys&gt;&lt;key app="EN" db-id="0apadxat4z20s5ewvpbpfxt3d252weade5xs"&gt;82&lt;/key&gt;&lt;/foreign-keys&gt;&lt;ref-type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Manufacturing&lt;/full-title&gt;&lt;abbr-1&gt;Composites Part A&lt;/abbr-1&gt;&lt;/periodical&gt;&lt;pages&gt;1116-1120&lt;/pages&gt;&lt;volume&gt;38&lt;/volume&gt;&lt;number&gt;4&lt;/number&gt;&lt;dates&gt;&lt;year&gt;2007&lt;/year&gt;&lt;/dates&gt;&lt;urls&gt;&lt;/urls&gt;&lt;/record&gt;&lt;/Cite&gt;&lt;/EndNote&gt;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9" w:tooltip="Hayes, 2007 #82" w:history="1">
        <w:r w:rsidR="000A5176" w:rsidRPr="001047A5">
          <w:rPr>
            <w:rFonts w:ascii="Times New Roman" w:hAnsi="Times New Roman" w:cs="Times New Roman"/>
            <w:noProof/>
            <w:color w:val="000000" w:themeColor="text1"/>
            <w:sz w:val="20"/>
            <w:szCs w:val="20"/>
            <w:lang w:val="ms-MY"/>
          </w:rPr>
          <w:t>9</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On  the other hand, healing at high temperature (180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 xml:space="preserve">C) causes chemical interaction between the functional group in the system. Painter et al.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 ExcludeAuth="1"&gt;&lt;Author&gt;Miura&lt;/Author&gt;&lt;Year&gt;1998&lt;/Year&gt;&lt;RecNum&gt;437&lt;/RecNum&gt;&lt;DisplayText&gt;[24]&lt;/DisplayText&gt;&lt;record&gt;&lt;rec-number&gt;437&lt;/rec-number&gt;&lt;foreign-keys&gt;&lt;key app="EN" db-id="0apadxat4z20s5ewvpbpfxt3d252weade5xs"&gt;437&lt;/key&gt;&lt;/foreign-keys&gt;&lt;ref-type name="Journal Article"&gt;17&lt;/ref-type&gt;&lt;contributors&gt;&lt;authors&gt;&lt;author&gt;Miura, K.&lt;/author&gt;&lt;/authors&gt;&lt;/contributors&gt;&lt;titles&gt;&lt;title&gt;A new method to estimate hydrogen bondings in coal by utilizing FTIR and DSC&lt;/title&gt;&lt;secondary-title&gt;Fuel and Energy Abstracts&lt;/secondary-title&gt;&lt;/titles&gt;&lt;periodical&gt;&lt;full-title&gt;Fuel and Energy Abstracts&lt;/full-title&gt;&lt;/periodical&gt;&lt;pages&gt;167-167&lt;/pages&gt;&lt;volume&gt;39&lt;/volume&gt;&lt;number&gt;3&lt;/number&gt;&lt;dates&gt;&lt;year&gt;1998&lt;/year&gt;&lt;/dates&gt;&lt;urls&gt;&lt;related-urls&gt;&lt;url&gt;http://www.ingentaconnect.com/content/els/01406701/1998/00000039/00000003/art80024&lt;/url&gt;&lt;url&gt;http://dx.doi.org/10.1016/S0140-6701(98)80024-6&lt;/url&gt;&lt;/related-urls&gt;&lt;/urls&gt;&lt;electronic-resource-num&gt;10.1016/s0140-6701(98)80024-6&lt;/electronic-resource-num&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24" w:tooltip="Miura, 1998 #437" w:history="1">
        <w:r w:rsidR="000A5176" w:rsidRPr="001047A5">
          <w:rPr>
            <w:rFonts w:ascii="Times New Roman" w:hAnsi="Times New Roman" w:cs="Times New Roman"/>
            <w:noProof/>
            <w:color w:val="000000" w:themeColor="text1"/>
            <w:sz w:val="20"/>
            <w:szCs w:val="20"/>
            <w:lang w:val="ms-MY"/>
          </w:rPr>
          <w:t>24</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showed that absorption bands of OH-</w:t>
      </w:r>
      <m:oMath>
        <m:r>
          <w:rPr>
            <w:rFonts w:ascii="Cambria Math" w:hAnsi="Cambria Math" w:cs="Times New Roman"/>
            <w:color w:val="000000" w:themeColor="text1"/>
            <w:sz w:val="20"/>
            <w:szCs w:val="20"/>
            <w:lang w:val="ms-MY"/>
          </w:rPr>
          <m:t>π</m:t>
        </m:r>
      </m:oMath>
      <w:r w:rsidRPr="001047A5">
        <w:rPr>
          <w:rFonts w:ascii="Times New Roman" w:hAnsi="Times New Roman" w:cs="Times New Roman"/>
          <w:color w:val="000000" w:themeColor="text1"/>
          <w:sz w:val="20"/>
          <w:szCs w:val="20"/>
          <w:lang w:val="ms-MY"/>
        </w:rPr>
        <w:t xml:space="preserve"> bonds at ~3516cm</w:t>
      </w:r>
      <w:r w:rsidRPr="001047A5">
        <w:rPr>
          <w:rFonts w:ascii="Times New Roman" w:hAnsi="Times New Roman" w:cs="Times New Roman"/>
          <w:color w:val="000000" w:themeColor="text1"/>
          <w:sz w:val="20"/>
          <w:szCs w:val="20"/>
          <w:vertAlign w:val="superscript"/>
          <w:lang w:val="ms-MY"/>
        </w:rPr>
        <w:t>-1</w:t>
      </w:r>
      <w:r w:rsidRPr="001047A5">
        <w:rPr>
          <w:rFonts w:ascii="Times New Roman" w:hAnsi="Times New Roman" w:cs="Times New Roman"/>
          <w:color w:val="000000" w:themeColor="text1"/>
          <w:sz w:val="20"/>
          <w:szCs w:val="20"/>
          <w:lang w:val="ms-MY"/>
        </w:rPr>
        <w:t xml:space="preserve"> and self-associated OH groups at ~3400cm</w:t>
      </w:r>
      <w:r w:rsidRPr="001047A5">
        <w:rPr>
          <w:rFonts w:ascii="Times New Roman" w:hAnsi="Times New Roman" w:cs="Times New Roman"/>
          <w:color w:val="000000" w:themeColor="text1"/>
          <w:sz w:val="20"/>
          <w:szCs w:val="20"/>
          <w:vertAlign w:val="superscript"/>
          <w:lang w:val="ms-MY"/>
        </w:rPr>
        <w:t>-1</w:t>
      </w:r>
      <w:r w:rsidRPr="001047A5">
        <w:rPr>
          <w:rFonts w:ascii="Times New Roman" w:hAnsi="Times New Roman" w:cs="Times New Roman"/>
          <w:color w:val="000000" w:themeColor="text1"/>
          <w:sz w:val="20"/>
          <w:szCs w:val="20"/>
          <w:lang w:val="ms-MY"/>
        </w:rPr>
        <w:t>. It is more likely that this transition in hydroxyl group peak might be due to the chemical interaction of the carboxyl group an</w:t>
      </w:r>
      <w:r w:rsidR="00747BF1" w:rsidRPr="001047A5">
        <w:rPr>
          <w:rFonts w:ascii="Times New Roman" w:hAnsi="Times New Roman" w:cs="Times New Roman"/>
          <w:color w:val="000000" w:themeColor="text1"/>
          <w:sz w:val="20"/>
          <w:szCs w:val="20"/>
          <w:lang w:val="ms-MY"/>
        </w:rPr>
        <w:t xml:space="preserve">d secondary hydroxyl group (Figure </w:t>
      </w:r>
      <w:r w:rsidRPr="001047A5">
        <w:rPr>
          <w:rFonts w:ascii="Times New Roman" w:hAnsi="Times New Roman" w:cs="Times New Roman"/>
          <w:color w:val="000000" w:themeColor="text1"/>
          <w:sz w:val="20"/>
          <w:szCs w:val="20"/>
          <w:lang w:val="ms-MY"/>
        </w:rPr>
        <w:t xml:space="preserve">11)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&lt;EndNote&gt;&lt;Cite&gt;&lt;Author&gt;Miura&lt;/Author&gt;&lt;Year&gt;1998&lt;/Year&gt;&lt;RecNum&gt;437&lt;/RecNum&gt;&lt;DisplayText&gt;[24]&lt;/DisplayText&gt;&lt;record&gt;&lt;rec-number&gt;437&lt;/rec-number&gt;&lt;foreign-keys&gt;&lt;key app="EN" db-id="0apadxat4z20s5ewvpbpfxt3d252weade5xs"&gt;437&lt;/key&gt;&lt;/foreign-keys&gt;&lt;ref-type name="Journal Article"&gt;17&lt;/ref-type&gt;&lt;contributors&gt;&lt;authors&gt;&lt;author&gt;Miura, K.&lt;/author&gt;&lt;/authors&gt;&lt;/contributors&gt;&lt;titles&gt;&lt;title&gt;A new method to estimate hydrogen bondings in coal by utilizing FTIR and DSC&lt;/title&gt;&lt;secondary-title&gt;Fuel and Energy Abstracts&lt;/secondary-title&gt;&lt;/titles&gt;&lt;periodical&gt;&lt;full-title&gt;Fuel and Energy Abstracts&lt;/full-title&gt;&lt;/periodical&gt;&lt;pages&gt;167-167&lt;/pages&gt;&lt;volume&gt;39&lt;/volume&gt;&lt;number&gt;3&lt;/number&gt;&lt;dates&gt;&lt;year&gt;1998&lt;/year&gt;&lt;/dates&gt;&lt;urls&gt;&lt;related-urls&gt;&lt;url&gt;http://www.ingentaconnect.com/content/els/01406701/1998/00000039/00000003/art80024&lt;/url&gt;&lt;url&gt;http://dx.doi.org/10.1016/S0140-6701(98)80024-6&lt;/url&gt;&lt;/related-urls&gt;&lt;/urls&gt;&lt;electronic-resource-num&gt;10.1016/s0140-6701(98)80024-6&lt;/electronic-resource-num&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24" w:tooltip="Miura, 1998 #437" w:history="1">
        <w:r w:rsidR="000A5176" w:rsidRPr="001047A5">
          <w:rPr>
            <w:rFonts w:ascii="Times New Roman" w:hAnsi="Times New Roman" w:cs="Times New Roman"/>
            <w:noProof/>
            <w:color w:val="000000" w:themeColor="text1"/>
            <w:sz w:val="20"/>
            <w:szCs w:val="20"/>
            <w:lang w:val="ms-MY"/>
          </w:rPr>
          <w:t>24</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00747BF1" w:rsidRPr="001047A5">
        <w:rPr>
          <w:rFonts w:ascii="Times New Roman" w:hAnsi="Times New Roman" w:cs="Times New Roman"/>
          <w:color w:val="000000" w:themeColor="text1"/>
          <w:sz w:val="20"/>
          <w:szCs w:val="20"/>
          <w:lang w:val="ms-MY"/>
        </w:rPr>
        <w:t>.</w:t>
      </w:r>
    </w:p>
    <w:p w:rsidR="004128EE" w:rsidRDefault="004128EE" w:rsidP="00367BC4">
      <w:pPr>
        <w:spacing w:after="0" w:line="240" w:lineRule="auto"/>
        <w:jc w:val="both"/>
        <w:rPr>
          <w:rFonts w:ascii="Times New Roman" w:hAnsi="Times New Roman" w:cs="Times New Roman"/>
          <w:color w:val="000000" w:themeColor="text1"/>
          <w:sz w:val="20"/>
          <w:szCs w:val="20"/>
          <w:lang w:val="ms-MY"/>
        </w:rPr>
      </w:pPr>
    </w:p>
    <w:p w:rsidR="004128EE" w:rsidRPr="001047A5" w:rsidRDefault="004128EE" w:rsidP="004128EE">
      <w:pPr>
        <w:pStyle w:val="ThesisBodyText"/>
        <w:spacing w:after="0" w:line="276" w:lineRule="auto"/>
        <w:jc w:val="center"/>
        <w:rPr>
          <w:rFonts w:cs="Times New Roman"/>
          <w:color w:val="000000" w:themeColor="text1"/>
          <w:sz w:val="20"/>
          <w:szCs w:val="20"/>
          <w:lang w:val="ms-MY"/>
        </w:rPr>
      </w:pPr>
      <w:r w:rsidRPr="001047A5">
        <w:rPr>
          <w:rFonts w:cs="Times New Roman"/>
          <w:sz w:val="20"/>
          <w:szCs w:val="20"/>
        </w:rPr>
        <w:object w:dxaOrig="9834" w:dyaOrig="7551">
          <v:shape id="_x0000_i1033" type="#_x0000_t75" style="width:363pt;height:279pt" o:ole="">
            <v:imagedata r:id="rId41" o:title=""/>
          </v:shape>
          <o:OLEObject Type="Embed" ProgID="ChemDraw.Document.6.0" ShapeID="_x0000_i1033" DrawAspect="Content" ObjectID="_1469711958" r:id="rId42"/>
        </w:object>
      </w:r>
    </w:p>
    <w:p w:rsidR="004128EE"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11</w:t>
      </w:r>
      <w:r w:rsidR="00F00658">
        <w:rPr>
          <w:rFonts w:ascii="Times New Roman" w:hAnsi="Times New Roman" w:cs="Times New Roman"/>
          <w:bCs/>
          <w:color w:val="000000" w:themeColor="text1"/>
          <w:sz w:val="20"/>
          <w:szCs w:val="20"/>
          <w:lang w:val="ms-MY"/>
        </w:rPr>
        <w:t>:</w:t>
      </w:r>
      <w:r w:rsidRPr="001047A5">
        <w:rPr>
          <w:rFonts w:ascii="Times New Roman" w:hAnsi="Times New Roman" w:cs="Times New Roman"/>
          <w:b/>
          <w:bCs/>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 xml:space="preserve">Curing reaction mechanism of the anhydride (NMA) and epoxy resin (DGEBA) in the present of a catalyst </w:t>
      </w:r>
      <w:r w:rsidRPr="001047A5">
        <w:rPr>
          <w:rFonts w:ascii="Times New Roman" w:hAnsi="Times New Roman" w:cs="Times New Roman"/>
          <w:color w:val="000000" w:themeColor="text1"/>
          <w:sz w:val="20"/>
          <w:szCs w:val="20"/>
          <w:lang w:val="ms-MY"/>
        </w:rPr>
        <w:fldChar w:fldCharType="begin"/>
      </w:r>
      <w:r w:rsidRPr="001047A5">
        <w:rPr>
          <w:rFonts w:ascii="Times New Roman" w:hAnsi="Times New Roman" w:cs="Times New Roman"/>
          <w:color w:val="000000" w:themeColor="text1"/>
          <w:sz w:val="20"/>
          <w:szCs w:val="20"/>
          <w:lang w:val="ms-MY"/>
        </w:rPr>
        <w:instrText xml:space="preserve"> ADDIN EN.CITE &lt;EndNote&gt;&lt;Cite&gt;&lt;Author&gt;Thomas&lt;/Author&gt;&lt;Year&gt;2007&lt;/Year&gt;&lt;RecNum&gt;439&lt;/RecNum&gt;&lt;DisplayText&gt;[28]&lt;/DisplayText&gt;&lt;record&gt;&lt;rec-number&gt;439&lt;/rec-number&gt;&lt;foreign-keys&gt;&lt;key app="EN" db-id="0apadxat4z20s5ewvpbpfxt3d252weade5xs"&gt;439&lt;/key&gt;&lt;/foreign-keys&gt;&lt;ref-type name="Journal Article"&gt;17&lt;/ref-type&gt;&lt;contributors&gt;&lt;authors&gt;&lt;author&gt;Thomas, Raju&lt;/author&gt;&lt;author&gt;Durix, Sebastien&lt;/author&gt;&lt;author&gt;Sinturel, Christophe&lt;/author&gt;&lt;author&gt;Omonov, Tolib&lt;/author&gt;&lt;author&gt;Goossens, Sara&lt;/author&gt;&lt;author&gt;Groeninckx, Gabriel&lt;/author&gt;&lt;author&gt;Moldenaers, Paula&lt;/author&gt;&lt;author&gt;Thomas, Sabu&lt;/author&gt;&lt;/authors&gt;&lt;/contributors&gt;&lt;titles&gt;&lt;title&gt;Cure kinetics, morphology and miscibility of modified DGEBA-based epoxy resin – Effects of a liquid rubber inclusion&lt;/title&gt;&lt;secondary-title&gt;Polymer&lt;/secondary-title&gt;&lt;/titles&gt;&lt;periodical&gt;&lt;full-title&gt;Polymer&lt;/full-title&gt;&lt;abbr-1&gt;Polym J&lt;/abbr-1&gt;&lt;/periodical&gt;&lt;pages&gt;1695-1710&lt;/pages&gt;&lt;volume&gt;48&lt;/volume&gt;&lt;number&gt;6&lt;/number&gt;&lt;keywords&gt;&lt;keyword&gt;Epoxy resin/liquid rubber&lt;/keyword&gt;&lt;keyword&gt;DSC&lt;/keyword&gt;&lt;keyword&gt;Cure kinetics&lt;/keyword&gt;&lt;/keywords&gt;&lt;dates&gt;&lt;year&gt;2007&lt;/year&gt;&lt;/dates&gt;&lt;isbn&gt;0032-3861&lt;/isbn&gt;&lt;urls&gt;&lt;related-urls&gt;&lt;url&gt;http://www.sciencedirect.com/science/article/pii/S0032386107000559&lt;/url&gt;&lt;/related-urls&gt;&lt;/urls&gt;&lt;electronic-resource-num&gt;http://dx.doi.org/10.1016/j.polymer.2007.01.018&lt;/electronic-resource-num&gt;&lt;/record&gt;&lt;/Cite&gt;&lt;/EndNote&gt;</w:instrText>
      </w:r>
      <w:r w:rsidRPr="001047A5">
        <w:rPr>
          <w:rFonts w:ascii="Times New Roman" w:hAnsi="Times New Roman" w:cs="Times New Roman"/>
          <w:color w:val="000000" w:themeColor="text1"/>
          <w:sz w:val="20"/>
          <w:szCs w:val="20"/>
          <w:lang w:val="ms-MY"/>
        </w:rPr>
        <w:fldChar w:fldCharType="separate"/>
      </w:r>
      <w:r w:rsidRPr="001047A5">
        <w:rPr>
          <w:rFonts w:ascii="Times New Roman" w:hAnsi="Times New Roman" w:cs="Times New Roman"/>
          <w:noProof/>
          <w:color w:val="000000" w:themeColor="text1"/>
          <w:sz w:val="20"/>
          <w:szCs w:val="20"/>
          <w:lang w:val="ms-MY"/>
        </w:rPr>
        <w:t>[</w:t>
      </w:r>
      <w:hyperlink w:anchor="_ENREF_28" w:tooltip="Thomas, 2007 #439" w:history="1">
        <w:r w:rsidRPr="001047A5">
          <w:rPr>
            <w:rFonts w:ascii="Times New Roman" w:hAnsi="Times New Roman" w:cs="Times New Roman"/>
            <w:noProof/>
            <w:color w:val="000000" w:themeColor="text1"/>
            <w:sz w:val="20"/>
            <w:szCs w:val="20"/>
            <w:lang w:val="ms-MY"/>
          </w:rPr>
          <w:t>28</w:t>
        </w:r>
      </w:hyperlink>
      <w:r w:rsidRPr="001047A5">
        <w:rPr>
          <w:rFonts w:ascii="Times New Roman" w:hAnsi="Times New Roman" w:cs="Times New Roman"/>
          <w:noProof/>
          <w:color w:val="000000" w:themeColor="text1"/>
          <w:sz w:val="20"/>
          <w:szCs w:val="20"/>
          <w:lang w:val="ms-MY"/>
        </w:rPr>
        <w:t>]</w:t>
      </w:r>
      <w:r w:rsidRPr="001047A5">
        <w:rPr>
          <w:rFonts w:ascii="Times New Roman" w:hAnsi="Times New Roman" w:cs="Times New Roman"/>
          <w:color w:val="000000" w:themeColor="text1"/>
          <w:sz w:val="20"/>
          <w:szCs w:val="20"/>
          <w:lang w:val="ms-MY"/>
        </w:rPr>
        <w:fldChar w:fldCharType="end"/>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6D645B" w:rsidRPr="00367BC4" w:rsidRDefault="006D645B" w:rsidP="00367BC4">
      <w:pPr>
        <w:spacing w:after="0" w:line="240" w:lineRule="auto"/>
        <w:jc w:val="both"/>
        <w:rPr>
          <w:rFonts w:ascii="Times New Roman" w:hAnsi="Times New Roman" w:cs="Times New Roman"/>
          <w:color w:val="000000" w:themeColor="text1"/>
          <w:sz w:val="20"/>
          <w:szCs w:val="20"/>
          <w:lang w:val="ms-MY"/>
        </w:rPr>
      </w:pPr>
      <w:r w:rsidRPr="00367BC4">
        <w:rPr>
          <w:rFonts w:ascii="Times New Roman" w:hAnsi="Times New Roman" w:cs="Times New Roman"/>
          <w:color w:val="000000" w:themeColor="text1"/>
          <w:sz w:val="20"/>
          <w:szCs w:val="20"/>
          <w:lang w:val="ms-MY"/>
        </w:rPr>
        <w:lastRenderedPageBreak/>
        <w:t xml:space="preserve">In healing process, post-reaction between curing agent and hydroxyl group in epoxy resin can occur until the </w:t>
      </w:r>
      <w:r w:rsidR="00747BF1" w:rsidRPr="00367BC4">
        <w:rPr>
          <w:rFonts w:ascii="Times New Roman" w:hAnsi="Times New Roman" w:cs="Times New Roman"/>
          <w:color w:val="000000" w:themeColor="text1"/>
          <w:sz w:val="20"/>
          <w:szCs w:val="20"/>
          <w:lang w:val="ms-MY"/>
        </w:rPr>
        <w:t>limited stage as shown in F</w:t>
      </w:r>
      <w:r w:rsidRPr="00367BC4">
        <w:rPr>
          <w:rFonts w:ascii="Times New Roman" w:hAnsi="Times New Roman" w:cs="Times New Roman"/>
          <w:color w:val="000000" w:themeColor="text1"/>
          <w:sz w:val="20"/>
          <w:szCs w:val="20"/>
          <w:lang w:val="ms-MY"/>
        </w:rPr>
        <w:t>igure 11</w:t>
      </w:r>
      <w:r w:rsidR="00747BF1" w:rsidRPr="00367BC4">
        <w:rPr>
          <w:rFonts w:ascii="Times New Roman" w:hAnsi="Times New Roman" w:cs="Times New Roman"/>
          <w:color w:val="000000" w:themeColor="text1"/>
          <w:sz w:val="20"/>
          <w:szCs w:val="20"/>
          <w:lang w:val="ms-MY"/>
        </w:rPr>
        <w:t>.</w:t>
      </w:r>
      <w:r w:rsidR="00042EBF" w:rsidRPr="00367BC4">
        <w:rPr>
          <w:rFonts w:ascii="Times New Roman" w:hAnsi="Times New Roman" w:cs="Times New Roman"/>
          <w:color w:val="000000" w:themeColor="text1"/>
          <w:sz w:val="20"/>
          <w:szCs w:val="20"/>
          <w:lang w:val="ms-MY"/>
        </w:rPr>
        <w:t xml:space="preserve"> </w:t>
      </w:r>
      <w:r w:rsidRPr="00367BC4">
        <w:rPr>
          <w:rFonts w:ascii="Times New Roman" w:hAnsi="Times New Roman" w:cs="Times New Roman"/>
          <w:color w:val="000000" w:themeColor="text1"/>
          <w:sz w:val="20"/>
          <w:szCs w:val="20"/>
          <w:lang w:val="ms-MY"/>
        </w:rPr>
        <w:t>There are two possible reactions to open the epoxy ring; reaction between anhydride group and secondary hydroxyl group and reaction between epoxide group and carboxyl group. Whereas, the third reaction is between carboxyl group and secondary hydroxyl group that can occur at high temperature (≥180</w:t>
      </w:r>
      <w:r w:rsidRPr="00367BC4">
        <w:rPr>
          <w:rFonts w:ascii="Times New Roman" w:hAnsi="Times New Roman" w:cs="Times New Roman"/>
          <w:color w:val="000000" w:themeColor="text1"/>
          <w:sz w:val="20"/>
          <w:szCs w:val="20"/>
          <w:vertAlign w:val="superscript"/>
          <w:lang w:val="ms-MY"/>
        </w:rPr>
        <w:t>o</w:t>
      </w:r>
      <w:r w:rsidRPr="00367BC4">
        <w:rPr>
          <w:rFonts w:ascii="Times New Roman" w:hAnsi="Times New Roman" w:cs="Times New Roman"/>
          <w:color w:val="000000" w:themeColor="text1"/>
          <w:sz w:val="20"/>
          <w:szCs w:val="20"/>
          <w:lang w:val="ms-MY"/>
        </w:rPr>
        <w:t xml:space="preserve">C). Two different products are formed in the ring opening reaction of the epoxy group with a carboxyl group; i) the ester of the primary hydroxyl group and ii) the ester of the secondary hydroxyl group (if the temperatures &gt; 180 </w:t>
      </w:r>
      <w:r w:rsidRPr="00367BC4">
        <w:rPr>
          <w:rFonts w:ascii="Times New Roman" w:hAnsi="Times New Roman" w:cs="Times New Roman"/>
          <w:color w:val="000000" w:themeColor="text1"/>
          <w:sz w:val="20"/>
          <w:szCs w:val="20"/>
          <w:vertAlign w:val="superscript"/>
          <w:lang w:val="ms-MY"/>
        </w:rPr>
        <w:t>0</w:t>
      </w:r>
      <w:r w:rsidR="00747BF1" w:rsidRPr="00367BC4">
        <w:rPr>
          <w:rFonts w:ascii="Times New Roman" w:hAnsi="Times New Roman" w:cs="Times New Roman"/>
          <w:color w:val="000000" w:themeColor="text1"/>
          <w:sz w:val="20"/>
          <w:szCs w:val="20"/>
          <w:lang w:val="ms-MY"/>
        </w:rPr>
        <w:t>C) (Figure</w:t>
      </w:r>
      <w:r w:rsidRPr="00367BC4">
        <w:rPr>
          <w:rFonts w:ascii="Times New Roman" w:hAnsi="Times New Roman" w:cs="Times New Roman"/>
          <w:color w:val="000000" w:themeColor="text1"/>
          <w:sz w:val="20"/>
          <w:szCs w:val="20"/>
          <w:lang w:val="ms-MY"/>
        </w:rPr>
        <w:t xml:space="preserve"> 11). The reaction between the secondary hydroxyl and carboxyl at high healing temperature will restrict the movement of healing agent in system and resulted in low healing efficiency.</w:t>
      </w:r>
    </w:p>
    <w:p w:rsidR="00367BC4" w:rsidRDefault="00367BC4" w:rsidP="00367BC4">
      <w:pPr>
        <w:spacing w:after="0" w:line="240" w:lineRule="auto"/>
        <w:jc w:val="both"/>
        <w:rPr>
          <w:rFonts w:ascii="Times New Roman" w:hAnsi="Times New Roman" w:cs="Times New Roman"/>
          <w:color w:val="000000" w:themeColor="text1"/>
          <w:sz w:val="20"/>
          <w:szCs w:val="20"/>
          <w:lang w:val="ms-MY"/>
        </w:rPr>
      </w:pPr>
    </w:p>
    <w:p w:rsidR="006D645B" w:rsidRPr="001047A5" w:rsidRDefault="006D645B" w:rsidP="00367BC4">
      <w:pPr>
        <w:spacing w:after="0" w:line="240" w:lineRule="auto"/>
        <w:jc w:val="both"/>
        <w:rPr>
          <w:rFonts w:ascii="Times New Roman" w:hAnsi="Times New Roman" w:cs="Times New Roman"/>
          <w:color w:val="000000" w:themeColor="text1"/>
          <w:sz w:val="20"/>
          <w:szCs w:val="20"/>
          <w:lang w:val="ms-MY"/>
        </w:rPr>
      </w:pPr>
      <w:bookmarkStart w:id="0" w:name="_GoBack"/>
      <w:bookmarkEnd w:id="0"/>
      <w:r w:rsidRPr="001047A5">
        <w:rPr>
          <w:rFonts w:ascii="Times New Roman" w:hAnsi="Times New Roman" w:cs="Times New Roman"/>
          <w:color w:val="000000" w:themeColor="text1"/>
          <w:sz w:val="20"/>
          <w:szCs w:val="20"/>
          <w:lang w:val="ms-MY"/>
        </w:rPr>
        <w:t xml:space="preserve">To further explore the impact of healing temperature upon the epoxy network, dynamic mechanical thermal analysis was performed on healable resin at various healing temperatures for up to 3 healing events (18 hrs). Comparison of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values (maximum in the tan δ) with healing temperature of 120˚C (at 140.2˚C), 140˚C (at 141.6˚C), 160˚C (at 145.8˚C) and 1</w:t>
      </w:r>
      <w:r w:rsidR="00747BF1" w:rsidRPr="001047A5">
        <w:rPr>
          <w:rFonts w:ascii="Times New Roman" w:hAnsi="Times New Roman" w:cs="Times New Roman"/>
          <w:color w:val="000000" w:themeColor="text1"/>
          <w:sz w:val="20"/>
          <w:szCs w:val="20"/>
          <w:lang w:val="ms-MY"/>
        </w:rPr>
        <w:t xml:space="preserve">80˚C (at 153.4˚C) was shown in Figure 12. </w:t>
      </w:r>
    </w:p>
    <w:p w:rsidR="00367BC4" w:rsidRDefault="00367BC4" w:rsidP="00367BC4">
      <w:pPr>
        <w:spacing w:line="240" w:lineRule="auto"/>
        <w:jc w:val="both"/>
        <w:rPr>
          <w:rFonts w:ascii="Times New Roman" w:hAnsi="Times New Roman" w:cs="Times New Roman"/>
          <w:color w:val="000000" w:themeColor="text1"/>
          <w:sz w:val="20"/>
          <w:szCs w:val="20"/>
          <w:lang w:val="ms-MY"/>
        </w:rPr>
      </w:pPr>
    </w:p>
    <w:p w:rsidR="004128EE" w:rsidRPr="001047A5" w:rsidRDefault="004128EE" w:rsidP="004128EE">
      <w:pPr>
        <w:spacing w:line="360" w:lineRule="auto"/>
        <w:jc w:val="center"/>
        <w:rPr>
          <w:rFonts w:ascii="Times New Roman" w:hAnsi="Times New Roman" w:cs="Times New Roman"/>
          <w:b/>
          <w:bCs/>
          <w:color w:val="000000" w:themeColor="text1"/>
          <w:sz w:val="20"/>
          <w:szCs w:val="20"/>
          <w:lang w:val="ms-MY"/>
        </w:rPr>
      </w:pPr>
      <w:r w:rsidRPr="001047A5">
        <w:rPr>
          <w:rFonts w:ascii="Times New Roman" w:hAnsi="Times New Roman" w:cs="Times New Roman"/>
          <w:b/>
          <w:noProof/>
          <w:color w:val="000000" w:themeColor="text1"/>
          <w:sz w:val="20"/>
          <w:szCs w:val="20"/>
        </w:rPr>
        <w:drawing>
          <wp:inline distT="0" distB="0" distL="0" distR="0" wp14:anchorId="07B13881" wp14:editId="34D171CC">
            <wp:extent cx="4061361" cy="2970241"/>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74539" cy="2979879"/>
                    </a:xfrm>
                    <a:prstGeom prst="rect">
                      <a:avLst/>
                    </a:prstGeom>
                    <a:noFill/>
                  </pic:spPr>
                </pic:pic>
              </a:graphicData>
            </a:graphic>
          </wp:inline>
        </w:drawing>
      </w:r>
    </w:p>
    <w:p w:rsidR="004128EE" w:rsidRDefault="004128EE" w:rsidP="004128EE">
      <w:pPr>
        <w:spacing w:line="360" w:lineRule="auto"/>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12</w:t>
      </w:r>
      <w:r w:rsidR="00F00658">
        <w:rPr>
          <w:rFonts w:ascii="Times New Roman" w:hAnsi="Times New Roman" w:cs="Times New Roman"/>
          <w:bCs/>
          <w:color w:val="000000" w:themeColor="text1"/>
          <w:sz w:val="20"/>
          <w:szCs w:val="20"/>
          <w:lang w:val="ms-MY"/>
        </w:rPr>
        <w:t>:</w:t>
      </w:r>
      <w:r w:rsidRPr="001047A5">
        <w:rPr>
          <w:rFonts w:ascii="Times New Roman" w:hAnsi="Times New Roman" w:cs="Times New Roman"/>
          <w:b/>
          <w:bCs/>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DMTA scan of tan δ for healable resin (with 8 wt% of HA) that subjected to different healing temperature</w:t>
      </w:r>
    </w:p>
    <w:p w:rsidR="001047A5" w:rsidRPr="001047A5" w:rsidRDefault="006D645B" w:rsidP="00CE3BD9">
      <w:pPr>
        <w:spacing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 xml:space="preserve">There was a slightly increase of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value at healing temperature 140˚C and 160˚C compared to 120˚C. These differences suggest that further curing process of epoxy at varied degrees</w:t>
      </w:r>
      <w:r w:rsidR="00747BF1" w:rsidRPr="001047A5">
        <w:rPr>
          <w:rFonts w:ascii="Times New Roman" w:hAnsi="Times New Roman" w:cs="Times New Roman"/>
          <w:color w:val="000000" w:themeColor="text1"/>
          <w:sz w:val="20"/>
          <w:szCs w:val="20"/>
          <w:lang w:val="ms-MY"/>
        </w:rPr>
        <w:t xml:space="preserve"> </w:t>
      </w:r>
      <w:r w:rsidRPr="001047A5">
        <w:rPr>
          <w:rFonts w:ascii="Times New Roman" w:hAnsi="Times New Roman" w:cs="Times New Roman"/>
          <w:color w:val="000000" w:themeColor="text1"/>
          <w:sz w:val="20"/>
          <w:szCs w:val="20"/>
          <w:lang w:val="ms-MY"/>
        </w:rPr>
        <w:t xml:space="preserve">occured in the systems </w:t>
      </w:r>
      <w:r w:rsidR="00977EC0" w:rsidRPr="001047A5">
        <w:rPr>
          <w:rFonts w:ascii="Times New Roman" w:hAnsi="Times New Roman" w:cs="Times New Roman"/>
          <w:color w:val="000000" w:themeColor="text1"/>
          <w:sz w:val="20"/>
          <w:szCs w:val="20"/>
          <w:lang w:val="ms-MY"/>
        </w:rPr>
        <w:fldChar w:fldCharType="begin"/>
      </w:r>
      <w:r w:rsidR="00BD023F" w:rsidRPr="001047A5">
        <w:rPr>
          <w:rFonts w:ascii="Times New Roman" w:hAnsi="Times New Roman" w:cs="Times New Roman"/>
          <w:color w:val="000000" w:themeColor="text1"/>
          <w:sz w:val="20"/>
          <w:szCs w:val="20"/>
          <w:lang w:val="ms-MY"/>
        </w:rPr>
        <w:instrText xml:space="preserve"> ADDIN EN.CITE &lt;EndNote&gt;&lt;Cite&gt;&lt;Author&gt;Kausch&lt;/Author&gt;&lt;Year&gt;1989&lt;/Year&gt;&lt;RecNum&gt;441&lt;/RecNum&gt;&lt;DisplayText&gt;[25]&lt;/DisplayText&gt;&lt;record&gt;&lt;rec-number&gt;441&lt;/rec-number&gt;&lt;foreign-keys&gt;&lt;key app="EN" db-id="0apadxat4z20s5ewvpbpfxt3d252weade5xs"&gt;441&lt;/key&gt;&lt;/foreign-keys&gt;&lt;ref-type name="Journal Article"&gt;17&lt;/ref-type&gt;&lt;contributors&gt;&lt;authors&gt;&lt;author&gt;Kausch, H. H. &lt;/author&gt;&lt;author&gt;Tirrell, M. &lt;/author&gt;&lt;/authors&gt;&lt;/contributors&gt;&lt;titles&gt;&lt;title&gt;Polymer interdiffusion&lt;/title&gt;&lt;secondary-title&gt;Annual Review of Materials Science&lt;/secondary-title&gt;&lt;/titles&gt;&lt;periodical&gt;&lt;full-title&gt;Annual Review of Materials Science&lt;/full-title&gt;&lt;abbr-1&gt;Annu Rev Mater Sci&lt;/abbr-1&gt;&lt;/periodical&gt;&lt;pages&gt;341-77&lt;/pages&gt;&lt;volume&gt;19&lt;/volume&gt;&lt;number&gt;1&lt;/number&gt;&lt;dates&gt;&lt;year&gt;1989&lt;/year&gt;&lt;/dates&gt;&lt;urls&gt;&lt;/urls&gt;&lt;/record&gt;&lt;/Cite&gt;&lt;/EndNote&gt;</w:instrText>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25" w:tooltip="Kausch, 1989 #441" w:history="1">
        <w:r w:rsidR="000A5176" w:rsidRPr="001047A5">
          <w:rPr>
            <w:rFonts w:ascii="Times New Roman" w:hAnsi="Times New Roman" w:cs="Times New Roman"/>
            <w:noProof/>
            <w:color w:val="000000" w:themeColor="text1"/>
            <w:sz w:val="20"/>
            <w:szCs w:val="20"/>
            <w:lang w:val="ms-MY"/>
          </w:rPr>
          <w:t>25</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However, the increasing of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value at 180˚C was  more significant. As discussed elsewhere </w:t>
      </w:r>
      <w:r w:rsidR="00977EC0" w:rsidRPr="001047A5">
        <w:rPr>
          <w:rFonts w:ascii="Times New Roman" w:hAnsi="Times New Roman" w:cs="Times New Roman"/>
          <w:color w:val="000000" w:themeColor="text1"/>
          <w:sz w:val="20"/>
          <w:szCs w:val="20"/>
          <w:lang w:val="ms-MY"/>
        </w:rPr>
        <w:fldChar w:fldCharType="begin">
          <w:fldData xml:space="preserve">PEVuZE5vdGU+PENpdGU+PEF1dGhvcj5Db29rPC9BdXRob3I+PFllYXI+MTk5OTwvWWVhcj48UmVj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</w:fldData>
        </w:fldChar>
      </w:r>
      <w:r w:rsidR="00BD023F" w:rsidRPr="001047A5">
        <w:rPr>
          <w:rFonts w:ascii="Times New Roman" w:hAnsi="Times New Roman" w:cs="Times New Roman"/>
          <w:color w:val="000000" w:themeColor="text1"/>
          <w:sz w:val="20"/>
          <w:szCs w:val="20"/>
          <w:lang w:val="ms-MY"/>
        </w:rPr>
        <w:instrText xml:space="preserve"> ADDIN EN.CITE </w:instrText>
      </w:r>
      <w:r w:rsidR="00BD023F" w:rsidRPr="001047A5">
        <w:rPr>
          <w:rFonts w:ascii="Times New Roman" w:hAnsi="Times New Roman" w:cs="Times New Roman"/>
          <w:color w:val="000000" w:themeColor="text1"/>
          <w:sz w:val="20"/>
          <w:szCs w:val="20"/>
          <w:lang w:val="ms-MY"/>
        </w:rPr>
        <w:fldChar w:fldCharType="begin">
          <w:fldData xml:space="preserve">PEVuZE5vdGU+PENpdGU+PEF1dGhvcj5Db29rPC9BdXRob3I+PFllYXI+MTk5OTwvWWVhcj48UmVj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</w:fldData>
        </w:fldChar>
      </w:r>
      <w:r w:rsidR="00BD023F" w:rsidRPr="001047A5">
        <w:rPr>
          <w:rFonts w:ascii="Times New Roman" w:hAnsi="Times New Roman" w:cs="Times New Roman"/>
          <w:color w:val="000000" w:themeColor="text1"/>
          <w:sz w:val="20"/>
          <w:szCs w:val="20"/>
          <w:lang w:val="ms-MY"/>
        </w:rPr>
        <w:instrText xml:space="preserve"> ADDIN EN.CITE.DATA </w:instrText>
      </w:r>
      <w:r w:rsidR="00BD023F" w:rsidRPr="001047A5">
        <w:rPr>
          <w:rFonts w:ascii="Times New Roman" w:hAnsi="Times New Roman" w:cs="Times New Roman"/>
          <w:color w:val="000000" w:themeColor="text1"/>
          <w:sz w:val="20"/>
          <w:szCs w:val="20"/>
          <w:lang w:val="ms-MY"/>
        </w:rPr>
      </w:r>
      <w:r w:rsidR="00BD023F" w:rsidRPr="001047A5">
        <w:rPr>
          <w:rFonts w:ascii="Times New Roman" w:hAnsi="Times New Roman" w:cs="Times New Roman"/>
          <w:color w:val="000000" w:themeColor="text1"/>
          <w:sz w:val="20"/>
          <w:szCs w:val="20"/>
          <w:lang w:val="ms-MY"/>
        </w:rPr>
        <w:fldChar w:fldCharType="end"/>
      </w:r>
      <w:r w:rsidR="00977EC0" w:rsidRPr="001047A5">
        <w:rPr>
          <w:rFonts w:ascii="Times New Roman" w:hAnsi="Times New Roman" w:cs="Times New Roman"/>
          <w:color w:val="000000" w:themeColor="text1"/>
          <w:sz w:val="20"/>
          <w:szCs w:val="20"/>
          <w:lang w:val="ms-MY"/>
        </w:rPr>
      </w:r>
      <w:r w:rsidR="00977EC0" w:rsidRPr="001047A5">
        <w:rPr>
          <w:rFonts w:ascii="Times New Roman" w:hAnsi="Times New Roman" w:cs="Times New Roman"/>
          <w:color w:val="000000" w:themeColor="text1"/>
          <w:sz w:val="20"/>
          <w:szCs w:val="20"/>
          <w:lang w:val="ms-MY"/>
        </w:rPr>
        <w:fldChar w:fldCharType="separate"/>
      </w:r>
      <w:r w:rsidR="00BD023F" w:rsidRPr="001047A5">
        <w:rPr>
          <w:rFonts w:ascii="Times New Roman" w:hAnsi="Times New Roman" w:cs="Times New Roman"/>
          <w:noProof/>
          <w:color w:val="000000" w:themeColor="text1"/>
          <w:sz w:val="20"/>
          <w:szCs w:val="20"/>
          <w:lang w:val="ms-MY"/>
        </w:rPr>
        <w:t>[</w:t>
      </w:r>
      <w:hyperlink w:anchor="_ENREF_26" w:tooltip="Cook, 1999 #73" w:history="1">
        <w:r w:rsidR="000A5176" w:rsidRPr="001047A5">
          <w:rPr>
            <w:rFonts w:ascii="Times New Roman" w:hAnsi="Times New Roman" w:cs="Times New Roman"/>
            <w:noProof/>
            <w:color w:val="000000" w:themeColor="text1"/>
            <w:sz w:val="20"/>
            <w:szCs w:val="20"/>
            <w:lang w:val="ms-MY"/>
          </w:rPr>
          <w:t>26</w:t>
        </w:r>
      </w:hyperlink>
      <w:r w:rsidR="00BD023F" w:rsidRPr="001047A5">
        <w:rPr>
          <w:rFonts w:ascii="Times New Roman" w:hAnsi="Times New Roman" w:cs="Times New Roman"/>
          <w:noProof/>
          <w:color w:val="000000" w:themeColor="text1"/>
          <w:sz w:val="20"/>
          <w:szCs w:val="20"/>
          <w:lang w:val="ms-MY"/>
        </w:rPr>
        <w:t xml:space="preserve">, </w:t>
      </w:r>
      <w:hyperlink w:anchor="_ENREF_27" w:tooltip="Barral, 1999 #74" w:history="1">
        <w:r w:rsidR="000A5176" w:rsidRPr="001047A5">
          <w:rPr>
            <w:rFonts w:ascii="Times New Roman" w:hAnsi="Times New Roman" w:cs="Times New Roman"/>
            <w:noProof/>
            <w:color w:val="000000" w:themeColor="text1"/>
            <w:sz w:val="20"/>
            <w:szCs w:val="20"/>
            <w:lang w:val="ms-MY"/>
          </w:rPr>
          <w:t>27</w:t>
        </w:r>
      </w:hyperlink>
      <w:r w:rsidR="00BD023F" w:rsidRPr="001047A5">
        <w:rPr>
          <w:rFonts w:ascii="Times New Roman" w:hAnsi="Times New Roman" w:cs="Times New Roman"/>
          <w:noProof/>
          <w:color w:val="000000" w:themeColor="text1"/>
          <w:sz w:val="20"/>
          <w:szCs w:val="20"/>
          <w:lang w:val="ms-MY"/>
        </w:rPr>
        <w:t>]</w:t>
      </w:r>
      <w:r w:rsidR="00977EC0" w:rsidRPr="001047A5">
        <w:rPr>
          <w:rFonts w:ascii="Times New Roman" w:hAnsi="Times New Roman" w:cs="Times New Roman"/>
          <w:color w:val="000000" w:themeColor="text1"/>
          <w:sz w:val="20"/>
          <w:szCs w:val="20"/>
          <w:lang w:val="ms-MY"/>
        </w:rPr>
        <w:fldChar w:fldCharType="end"/>
      </w:r>
      <w:r w:rsidRPr="001047A5">
        <w:rPr>
          <w:rFonts w:ascii="Times New Roman" w:hAnsi="Times New Roman" w:cs="Times New Roman"/>
          <w:color w:val="000000" w:themeColor="text1"/>
          <w:sz w:val="20"/>
          <w:szCs w:val="20"/>
          <w:lang w:val="ms-MY"/>
        </w:rPr>
        <w:t xml:space="preserve">,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increases with increased cross-linking due to the restriction on molecular mobility. In relation to this, the increasing of </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xml:space="preserve"> could be due to futher curing of epoxy and also chemical interaction of the carboxyl group and secondary hydroxyl group, thus more highly crosslinked polymers have been found.</w:t>
      </w:r>
    </w:p>
    <w:p w:rsidR="006D645B" w:rsidRPr="001047A5" w:rsidRDefault="003B5303" w:rsidP="00367BC4">
      <w:pPr>
        <w:spacing w:after="0" w:line="240" w:lineRule="auto"/>
        <w:rPr>
          <w:rFonts w:ascii="Times New Roman" w:hAnsi="Times New Roman" w:cs="Times New Roman"/>
          <w:b/>
          <w:iCs/>
          <w:color w:val="000000" w:themeColor="text1"/>
          <w:sz w:val="20"/>
          <w:szCs w:val="20"/>
          <w:lang w:val="ms-MY"/>
        </w:rPr>
      </w:pPr>
      <w:r w:rsidRPr="001047A5">
        <w:rPr>
          <w:rFonts w:ascii="Times New Roman" w:hAnsi="Times New Roman" w:cs="Times New Roman"/>
          <w:b/>
          <w:iCs/>
          <w:color w:val="000000" w:themeColor="text1"/>
          <w:sz w:val="20"/>
          <w:szCs w:val="20"/>
          <w:lang w:val="ms-MY"/>
        </w:rPr>
        <w:t>Microscopy Analysis</w:t>
      </w:r>
    </w:p>
    <w:p w:rsidR="004128EE" w:rsidRDefault="006D645B" w:rsidP="004128EE">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Optical microscope was used to investigate the surface morphology of the healable resin. A typical healing process of a damage resin as viewed through optical microscope as</w:t>
      </w:r>
      <w:r w:rsidR="00747BF1" w:rsidRPr="001047A5">
        <w:rPr>
          <w:rFonts w:ascii="Times New Roman" w:hAnsi="Times New Roman" w:cs="Times New Roman"/>
          <w:color w:val="000000" w:themeColor="text1"/>
          <w:sz w:val="20"/>
          <w:szCs w:val="20"/>
          <w:lang w:val="ms-MY"/>
        </w:rPr>
        <w:t xml:space="preserve"> shown in F</w:t>
      </w:r>
      <w:r w:rsidRPr="001047A5">
        <w:rPr>
          <w:rFonts w:ascii="Times New Roman" w:hAnsi="Times New Roman" w:cs="Times New Roman"/>
          <w:color w:val="000000" w:themeColor="text1"/>
          <w:sz w:val="20"/>
          <w:szCs w:val="20"/>
          <w:lang w:val="ms-MY"/>
        </w:rPr>
        <w:t>igures 13b and 13c. By comparing the two images of epoxy resins, the crack can be seen clearly in resin epoxy that was introducing crack (Fig</w:t>
      </w:r>
      <w:r w:rsidR="00747BF1" w:rsidRPr="001047A5">
        <w:rPr>
          <w:rFonts w:ascii="Times New Roman" w:hAnsi="Times New Roman" w:cs="Times New Roman"/>
          <w:color w:val="000000" w:themeColor="text1"/>
          <w:sz w:val="20"/>
          <w:szCs w:val="20"/>
          <w:lang w:val="ms-MY"/>
        </w:rPr>
        <w:t>ure</w:t>
      </w:r>
      <w:r w:rsidRPr="001047A5">
        <w:rPr>
          <w:rFonts w:ascii="Times New Roman" w:hAnsi="Times New Roman" w:cs="Times New Roman"/>
          <w:color w:val="000000" w:themeColor="text1"/>
          <w:sz w:val="20"/>
          <w:szCs w:val="20"/>
          <w:lang w:val="ms-MY"/>
        </w:rPr>
        <w:t xml:space="preserve"> 13b) and heating for 6 hrs causes the crack to virtually disappear (Fig</w:t>
      </w:r>
      <w:r w:rsidR="00747BF1" w:rsidRPr="001047A5">
        <w:rPr>
          <w:rFonts w:ascii="Times New Roman" w:hAnsi="Times New Roman" w:cs="Times New Roman"/>
          <w:color w:val="000000" w:themeColor="text1"/>
          <w:sz w:val="20"/>
          <w:szCs w:val="20"/>
          <w:lang w:val="ms-MY"/>
        </w:rPr>
        <w:t xml:space="preserve">ure 13c). </w:t>
      </w:r>
    </w:p>
    <w:p w:rsidR="004128EE" w:rsidRDefault="004128EE" w:rsidP="004128EE">
      <w:pPr>
        <w:spacing w:after="0" w:line="240" w:lineRule="auto"/>
        <w:jc w:val="both"/>
        <w:rPr>
          <w:rFonts w:ascii="Times New Roman" w:hAnsi="Times New Roman" w:cs="Times New Roman"/>
          <w:color w:val="000000" w:themeColor="text1"/>
          <w:sz w:val="20"/>
          <w:szCs w:val="20"/>
          <w:lang w:val="ms-MY"/>
        </w:rPr>
      </w:pPr>
    </w:p>
    <w:p w:rsidR="004128EE" w:rsidRDefault="004128EE" w:rsidP="004128EE">
      <w:pPr>
        <w:spacing w:after="0" w:line="240" w:lineRule="auto"/>
        <w:jc w:val="both"/>
        <w:rPr>
          <w:rFonts w:ascii="Times New Roman" w:hAnsi="Times New Roman" w:cs="Times New Roman"/>
          <w:color w:val="000000" w:themeColor="text1"/>
          <w:sz w:val="20"/>
          <w:szCs w:val="20"/>
          <w:lang w:val="ms-MY"/>
        </w:rPr>
      </w:pPr>
    </w:p>
    <w:p w:rsidR="004128EE" w:rsidRPr="001047A5" w:rsidRDefault="004128EE" w:rsidP="004128EE">
      <w:pPr>
        <w:spacing w:after="0" w:line="240" w:lineRule="auto"/>
        <w:jc w:val="both"/>
        <w:rPr>
          <w:rFonts w:ascii="Times New Roman" w:hAnsi="Times New Roman" w:cs="Times New Roman"/>
          <w:color w:val="000000" w:themeColor="text1"/>
          <w:sz w:val="20"/>
          <w:szCs w:val="20"/>
          <w:lang w:val="ms-MY"/>
        </w:rPr>
      </w:pPr>
    </w:p>
    <w:p w:rsidR="004128EE" w:rsidRPr="001047A5"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noProof/>
          <w:color w:val="000000" w:themeColor="text1"/>
          <w:sz w:val="20"/>
          <w:szCs w:val="20"/>
        </w:rPr>
        <w:lastRenderedPageBreak/>
        <w:drawing>
          <wp:inline distT="0" distB="0" distL="0" distR="0" wp14:anchorId="648EF620" wp14:editId="5B8516CB">
            <wp:extent cx="5328744" cy="1292773"/>
            <wp:effectExtent l="0" t="0" r="5715" b="3175"/>
            <wp:docPr id="3" name="Picture 3" descr="C:\Users\User\Desktop\rpsi before crack 1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psi before crack 10x.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4304" cy="1303826"/>
                    </a:xfrm>
                    <a:prstGeom prst="rect">
                      <a:avLst/>
                    </a:prstGeom>
                    <a:noFill/>
                    <a:ln>
                      <a:noFill/>
                    </a:ln>
                  </pic:spPr>
                </pic:pic>
              </a:graphicData>
            </a:graphic>
          </wp:inline>
        </w:drawing>
      </w:r>
    </w:p>
    <w:p w:rsidR="00367BC4" w:rsidRDefault="004128EE" w:rsidP="004128EE">
      <w:pPr>
        <w:jc w:val="center"/>
        <w:rPr>
          <w:rFonts w:ascii="Times New Roman" w:hAnsi="Times New Roman" w:cs="Times New Roman"/>
          <w:color w:val="000000" w:themeColor="text1"/>
          <w:sz w:val="20"/>
          <w:szCs w:val="20"/>
          <w:lang w:val="ms-MY"/>
        </w:rPr>
      </w:pPr>
      <w:r w:rsidRPr="001047A5">
        <w:rPr>
          <w:rFonts w:ascii="Times New Roman" w:hAnsi="Times New Roman" w:cs="Times New Roman"/>
          <w:bCs/>
          <w:color w:val="000000" w:themeColor="text1"/>
          <w:sz w:val="20"/>
          <w:szCs w:val="20"/>
          <w:lang w:val="ms-MY"/>
        </w:rPr>
        <w:t>Figure 13</w:t>
      </w:r>
      <w:r w:rsidR="00F00658">
        <w:rPr>
          <w:rFonts w:ascii="Times New Roman" w:hAnsi="Times New Roman" w:cs="Times New Roman"/>
          <w:bCs/>
          <w:color w:val="000000" w:themeColor="text1"/>
          <w:sz w:val="20"/>
          <w:szCs w:val="20"/>
          <w:lang w:val="ms-MY"/>
        </w:rPr>
        <w:t>:</w:t>
      </w:r>
      <w:r w:rsidRPr="001047A5">
        <w:rPr>
          <w:rFonts w:ascii="Times New Roman" w:hAnsi="Times New Roman" w:cs="Times New Roman"/>
          <w:color w:val="000000" w:themeColor="text1"/>
          <w:sz w:val="20"/>
          <w:szCs w:val="20"/>
          <w:lang w:val="ms-MY"/>
        </w:rPr>
        <w:t xml:space="preserve"> Optical micrograph of a test specimen izod test cross-section from the resin containing 8.0 wt% of healing agent with the magnification of 10x ; a) before introducing crack, b) after introducing crack and c) after healing process</w:t>
      </w:r>
    </w:p>
    <w:p w:rsidR="00CE3BD9" w:rsidRPr="001047A5" w:rsidRDefault="006D645B" w:rsidP="00367BC4">
      <w:pPr>
        <w:spacing w:after="0"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Further, the surface morphology also demonstrated that the healable resin washomogenous without signs of phase separation. These results are accordance with DMT</w:t>
      </w:r>
      <w:r w:rsidR="002002A2">
        <w:rPr>
          <w:rFonts w:ascii="Times New Roman" w:hAnsi="Times New Roman" w:cs="Times New Roman"/>
          <w:color w:val="000000" w:themeColor="text1"/>
          <w:sz w:val="20"/>
          <w:szCs w:val="20"/>
          <w:lang w:val="ms-MY"/>
        </w:rPr>
        <w:t xml:space="preserve">A analysis as discussed above. </w:t>
      </w:r>
    </w:p>
    <w:p w:rsidR="00367BC4" w:rsidRDefault="00367BC4" w:rsidP="001047A5">
      <w:pPr>
        <w:spacing w:line="240" w:lineRule="auto"/>
        <w:contextualSpacing/>
        <w:jc w:val="center"/>
        <w:rPr>
          <w:rFonts w:ascii="Times New Roman" w:hAnsi="Times New Roman" w:cs="Times New Roman"/>
          <w:b/>
          <w:color w:val="000000" w:themeColor="text1"/>
          <w:sz w:val="20"/>
          <w:szCs w:val="20"/>
          <w:lang w:val="ms-MY"/>
        </w:rPr>
      </w:pPr>
    </w:p>
    <w:p w:rsidR="006D645B" w:rsidRPr="001047A5" w:rsidRDefault="003B5303" w:rsidP="001047A5">
      <w:pPr>
        <w:spacing w:line="240" w:lineRule="auto"/>
        <w:contextualSpacing/>
        <w:jc w:val="center"/>
        <w:rPr>
          <w:rFonts w:ascii="Times New Roman" w:hAnsi="Times New Roman" w:cs="Times New Roman"/>
          <w:b/>
          <w:color w:val="000000" w:themeColor="text1"/>
          <w:sz w:val="20"/>
          <w:szCs w:val="20"/>
          <w:lang w:val="ms-MY"/>
        </w:rPr>
      </w:pPr>
      <w:r w:rsidRPr="001047A5">
        <w:rPr>
          <w:rFonts w:ascii="Times New Roman" w:hAnsi="Times New Roman" w:cs="Times New Roman"/>
          <w:b/>
          <w:color w:val="000000" w:themeColor="text1"/>
          <w:sz w:val="20"/>
          <w:szCs w:val="20"/>
          <w:lang w:val="ms-MY"/>
        </w:rPr>
        <w:t>Conclusion</w:t>
      </w:r>
    </w:p>
    <w:p w:rsidR="00CE3BD9" w:rsidRPr="001047A5" w:rsidRDefault="006D645B" w:rsidP="001047A5">
      <w:pPr>
        <w:spacing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A solid state self-healing system can be prepared by mixing the thermoset polymer; DGEBA and the thermoplastic polymer; PDGEBA and the effects of using various healing temperatures; from 120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to 180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have been studied. The resin systems used in this study was able to self-healing at healing temperature above the minimum healing temperature (&gt;</w:t>
      </w:r>
      <w:r w:rsidRPr="001047A5">
        <w:rPr>
          <w:rFonts w:ascii="Times New Roman" w:hAnsi="Times New Roman" w:cs="Times New Roman"/>
          <w:i/>
          <w:iCs/>
          <w:color w:val="000000" w:themeColor="text1"/>
          <w:sz w:val="20"/>
          <w:szCs w:val="20"/>
          <w:lang w:val="ms-MY"/>
        </w:rPr>
        <w:t>T</w:t>
      </w:r>
      <w:r w:rsidRPr="001047A5">
        <w:rPr>
          <w:rFonts w:ascii="Times New Roman" w:hAnsi="Times New Roman" w:cs="Times New Roman"/>
          <w:i/>
          <w:iCs/>
          <w:color w:val="000000" w:themeColor="text1"/>
          <w:sz w:val="20"/>
          <w:szCs w:val="20"/>
          <w:vertAlign w:val="subscript"/>
          <w:lang w:val="ms-MY"/>
        </w:rPr>
        <w:t>g</w:t>
      </w:r>
      <w:r w:rsidRPr="001047A5">
        <w:rPr>
          <w:rFonts w:ascii="Times New Roman" w:hAnsi="Times New Roman" w:cs="Times New Roman"/>
          <w:color w:val="000000" w:themeColor="text1"/>
          <w:sz w:val="20"/>
          <w:szCs w:val="20"/>
          <w:lang w:val="ms-MY"/>
        </w:rPr>
        <w:t>). Healing efﬁciencies (H</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were evaluated using izod test and the optimum healing temperature at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within the third healing cycles with H</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xml:space="preserve"> 37% was achieved. The healing process at low healing temperature (140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to 160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occurred by diffusion of healing agent (physically process). Meanwhile, the healing process at high temperature (180</w:t>
      </w:r>
      <w:r w:rsidRPr="001047A5">
        <w:rPr>
          <w:rFonts w:ascii="Times New Roman" w:hAnsi="Times New Roman" w:cs="Times New Roman"/>
          <w:color w:val="000000" w:themeColor="text1"/>
          <w:sz w:val="20"/>
          <w:szCs w:val="20"/>
          <w:vertAlign w:val="superscript"/>
          <w:lang w:val="ms-MY"/>
        </w:rPr>
        <w:t>o</w:t>
      </w:r>
      <w:r w:rsidRPr="001047A5">
        <w:rPr>
          <w:rFonts w:ascii="Times New Roman" w:hAnsi="Times New Roman" w:cs="Times New Roman"/>
          <w:color w:val="000000" w:themeColor="text1"/>
          <w:sz w:val="20"/>
          <w:szCs w:val="20"/>
          <w:lang w:val="ms-MY"/>
        </w:rPr>
        <w:t>C) occurred by the physically and  the chemically processess. It is demonstrated that there was a reduction in the percentage of healing efficiency, H</w:t>
      </w:r>
      <w:r w:rsidRPr="001047A5">
        <w:rPr>
          <w:rFonts w:ascii="Times New Roman" w:hAnsi="Times New Roman" w:cs="Times New Roman"/>
          <w:color w:val="000000" w:themeColor="text1"/>
          <w:sz w:val="20"/>
          <w:szCs w:val="20"/>
          <w:vertAlign w:val="subscript"/>
          <w:lang w:val="ms-MY"/>
        </w:rPr>
        <w:t>E</w:t>
      </w:r>
      <w:r w:rsidRPr="001047A5">
        <w:rPr>
          <w:rFonts w:ascii="Times New Roman" w:hAnsi="Times New Roman" w:cs="Times New Roman"/>
          <w:color w:val="000000" w:themeColor="text1"/>
          <w:sz w:val="20"/>
          <w:szCs w:val="20"/>
          <w:lang w:val="ms-MY"/>
        </w:rPr>
        <w:t xml:space="preserve"> at the second and the third healing cycles of resin under all conditions. The results indicate that the healing temperature affected the physical aging and the chemical reaction between the secondary hydroxyl group and carboxyl group occurred at high temperature (≥180</w:t>
      </w:r>
      <w:r w:rsidRPr="001047A5">
        <w:rPr>
          <w:rFonts w:ascii="Times New Roman" w:hAnsi="Times New Roman" w:cs="Times New Roman"/>
          <w:color w:val="000000" w:themeColor="text1"/>
          <w:sz w:val="20"/>
          <w:szCs w:val="20"/>
          <w:vertAlign w:val="superscript"/>
          <w:lang w:val="ms-MY"/>
        </w:rPr>
        <w:t>o</w:t>
      </w:r>
      <w:r w:rsidR="002002A2">
        <w:rPr>
          <w:rFonts w:ascii="Times New Roman" w:hAnsi="Times New Roman" w:cs="Times New Roman"/>
          <w:color w:val="000000" w:themeColor="text1"/>
          <w:sz w:val="20"/>
          <w:szCs w:val="20"/>
          <w:lang w:val="ms-MY"/>
        </w:rPr>
        <w:t>C).</w:t>
      </w:r>
    </w:p>
    <w:p w:rsidR="006D645B" w:rsidRPr="001047A5" w:rsidRDefault="003B5303" w:rsidP="001047A5">
      <w:pPr>
        <w:spacing w:after="0" w:line="240" w:lineRule="auto"/>
        <w:contextualSpacing/>
        <w:jc w:val="center"/>
        <w:rPr>
          <w:rFonts w:ascii="Times New Roman" w:hAnsi="Times New Roman" w:cs="Times New Roman"/>
          <w:b/>
          <w:color w:val="000000" w:themeColor="text1"/>
          <w:sz w:val="20"/>
          <w:szCs w:val="20"/>
          <w:lang w:val="ms-MY"/>
        </w:rPr>
      </w:pPr>
      <w:r w:rsidRPr="001047A5">
        <w:rPr>
          <w:rFonts w:ascii="Times New Roman" w:hAnsi="Times New Roman" w:cs="Times New Roman"/>
          <w:b/>
          <w:color w:val="000000" w:themeColor="text1"/>
          <w:sz w:val="20"/>
          <w:szCs w:val="20"/>
          <w:lang w:val="ms-MY"/>
        </w:rPr>
        <w:t>Acknowledgement</w:t>
      </w:r>
    </w:p>
    <w:p w:rsidR="002002A2" w:rsidRDefault="006D645B" w:rsidP="002002A2">
      <w:pPr>
        <w:spacing w:line="240" w:lineRule="auto"/>
        <w:jc w:val="both"/>
        <w:rPr>
          <w:rFonts w:ascii="Times New Roman" w:hAnsi="Times New Roman" w:cs="Times New Roman"/>
          <w:color w:val="000000" w:themeColor="text1"/>
          <w:sz w:val="20"/>
          <w:szCs w:val="20"/>
          <w:lang w:val="ms-MY"/>
        </w:rPr>
      </w:pPr>
      <w:r w:rsidRPr="001047A5">
        <w:rPr>
          <w:rFonts w:ascii="Times New Roman" w:hAnsi="Times New Roman" w:cs="Times New Roman"/>
          <w:color w:val="000000" w:themeColor="text1"/>
          <w:sz w:val="20"/>
          <w:szCs w:val="20"/>
          <w:lang w:val="ms-MY"/>
        </w:rPr>
        <w:t>The authors acknowledge the financial support of this study by Government of Malaysia through FRGS/1/2012/SE07/UKM/03/1, GGPM-2012-014 and ERGS/1/2012/TK04/UKM/03/3 grants. The authors also wish to thank the School of Chemical Sciences and Food Technology of the National University of Malaysia for the cont</w:t>
      </w:r>
      <w:r w:rsidR="002002A2">
        <w:rPr>
          <w:rFonts w:ascii="Times New Roman" w:hAnsi="Times New Roman" w:cs="Times New Roman"/>
          <w:color w:val="000000" w:themeColor="text1"/>
          <w:sz w:val="20"/>
          <w:szCs w:val="20"/>
          <w:lang w:val="ms-MY"/>
        </w:rPr>
        <w:t>inuous support of this project.</w:t>
      </w:r>
    </w:p>
    <w:p w:rsidR="006D645B" w:rsidRPr="001047A5" w:rsidRDefault="003B5303" w:rsidP="00747BF1">
      <w:pPr>
        <w:spacing w:line="360" w:lineRule="auto"/>
        <w:contextualSpacing/>
        <w:jc w:val="center"/>
        <w:rPr>
          <w:rFonts w:ascii="Times New Roman" w:hAnsi="Times New Roman" w:cs="Times New Roman"/>
          <w:b/>
          <w:color w:val="000000" w:themeColor="text1"/>
          <w:sz w:val="20"/>
          <w:szCs w:val="20"/>
          <w:lang w:val="ms-MY"/>
        </w:rPr>
      </w:pPr>
      <w:r w:rsidRPr="001047A5">
        <w:rPr>
          <w:rFonts w:ascii="Times New Roman" w:hAnsi="Times New Roman" w:cs="Times New Roman"/>
          <w:b/>
          <w:color w:val="000000" w:themeColor="text1"/>
          <w:sz w:val="20"/>
          <w:szCs w:val="20"/>
          <w:lang w:val="ms-MY"/>
        </w:rPr>
        <w:t>References</w:t>
      </w:r>
    </w:p>
    <w:p w:rsidR="00F00658" w:rsidRDefault="00977EC0"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color w:val="000000" w:themeColor="text1"/>
          <w:sz w:val="20"/>
          <w:szCs w:val="20"/>
          <w:lang w:val="ms-MY"/>
        </w:rPr>
        <w:fldChar w:fldCharType="begin"/>
      </w:r>
      <w:r w:rsidR="006D645B" w:rsidRPr="00F00658">
        <w:rPr>
          <w:rFonts w:ascii="Times New Roman" w:hAnsi="Times New Roman" w:cs="Times New Roman"/>
          <w:color w:val="000000" w:themeColor="text1"/>
          <w:sz w:val="20"/>
          <w:szCs w:val="20"/>
          <w:lang w:val="ms-MY"/>
        </w:rPr>
        <w:instrText xml:space="preserve"> ADDIN EN.REFLIST </w:instrText>
      </w:r>
      <w:r w:rsidRPr="00F00658">
        <w:rPr>
          <w:rFonts w:ascii="Times New Roman" w:hAnsi="Times New Roman" w:cs="Times New Roman"/>
          <w:color w:val="000000" w:themeColor="text1"/>
          <w:sz w:val="20"/>
          <w:szCs w:val="20"/>
          <w:lang w:val="ms-MY"/>
        </w:rPr>
        <w:fldChar w:fldCharType="separate"/>
      </w:r>
      <w:bookmarkStart w:id="1" w:name="_ENREF_1"/>
      <w:r w:rsidR="000A5176" w:rsidRPr="00F00658">
        <w:rPr>
          <w:rFonts w:ascii="Times New Roman" w:hAnsi="Times New Roman" w:cs="Times New Roman"/>
          <w:noProof/>
          <w:color w:val="000000" w:themeColor="text1"/>
          <w:sz w:val="20"/>
          <w:szCs w:val="20"/>
          <w:lang w:val="ms-MY"/>
        </w:rPr>
        <w:t xml:space="preserve">Dry, C. (1996). Procedures developed for self-repair of polymer matrix composite materials. </w:t>
      </w:r>
      <w:r w:rsidR="000A5176" w:rsidRPr="00F00658">
        <w:rPr>
          <w:rFonts w:ascii="Times New Roman" w:hAnsi="Times New Roman" w:cs="Times New Roman"/>
          <w:i/>
          <w:noProof/>
          <w:color w:val="000000" w:themeColor="text1"/>
          <w:sz w:val="20"/>
          <w:szCs w:val="20"/>
          <w:lang w:val="ms-MY"/>
        </w:rPr>
        <w:t xml:space="preserve">Composite Structures, </w:t>
      </w:r>
      <w:r w:rsidR="000A5176" w:rsidRPr="00F00658">
        <w:rPr>
          <w:rFonts w:ascii="Times New Roman" w:hAnsi="Times New Roman" w:cs="Times New Roman"/>
          <w:noProof/>
          <w:color w:val="000000" w:themeColor="text1"/>
          <w:sz w:val="20"/>
          <w:szCs w:val="20"/>
          <w:lang w:val="ms-MY"/>
        </w:rPr>
        <w:t>35(3): 263-269.</w:t>
      </w:r>
      <w:bookmarkStart w:id="2" w:name="_ENREF_2"/>
      <w:bookmarkEnd w:id="1"/>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Kim, V. T. &amp; Nele, D. B. (2013). Self-Healing in Cementitious Materials—A Review </w:t>
      </w:r>
      <w:r w:rsidRPr="00F00658">
        <w:rPr>
          <w:rFonts w:ascii="Times New Roman" w:hAnsi="Times New Roman" w:cs="Times New Roman"/>
          <w:i/>
          <w:noProof/>
          <w:color w:val="000000" w:themeColor="text1"/>
          <w:sz w:val="20"/>
          <w:szCs w:val="20"/>
          <w:lang w:val="ms-MY"/>
        </w:rPr>
        <w:t>Materials,</w:t>
      </w:r>
      <w:r w:rsidRPr="00F00658">
        <w:rPr>
          <w:rFonts w:ascii="Times New Roman" w:hAnsi="Times New Roman" w:cs="Times New Roman"/>
          <w:noProof/>
          <w:color w:val="000000" w:themeColor="text1"/>
          <w:sz w:val="20"/>
          <w:szCs w:val="20"/>
          <w:lang w:val="ms-MY"/>
        </w:rPr>
        <w:t xml:space="preserve"> 6: 2182-2217.</w:t>
      </w:r>
      <w:bookmarkStart w:id="3" w:name="_ENREF_3"/>
      <w:bookmarkEnd w:id="2"/>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Colquhoun, H. &amp; Klumperman, B. (2013). Self-healing polymers. </w:t>
      </w:r>
      <w:r w:rsidRPr="00F00658">
        <w:rPr>
          <w:rFonts w:ascii="Times New Roman" w:hAnsi="Times New Roman" w:cs="Times New Roman"/>
          <w:i/>
          <w:noProof/>
          <w:color w:val="000000" w:themeColor="text1"/>
          <w:sz w:val="20"/>
          <w:szCs w:val="20"/>
          <w:lang w:val="ms-MY"/>
        </w:rPr>
        <w:t xml:space="preserve">Polymer Chemistry, </w:t>
      </w:r>
      <w:r w:rsidRPr="00F00658">
        <w:rPr>
          <w:rFonts w:ascii="Times New Roman" w:hAnsi="Times New Roman" w:cs="Times New Roman"/>
          <w:noProof/>
          <w:color w:val="000000" w:themeColor="text1"/>
          <w:sz w:val="20"/>
          <w:szCs w:val="20"/>
          <w:lang w:val="ms-MY"/>
        </w:rPr>
        <w:t>4(18): 4832-4833.</w:t>
      </w:r>
      <w:bookmarkStart w:id="4" w:name="_ENREF_4"/>
      <w:bookmarkEnd w:id="3"/>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Tyagi, P., Deratani, A., &amp; Quemener, D. (2013). Self-Healing Dynamic Polymeric Systems. </w:t>
      </w:r>
      <w:r w:rsidRPr="00F00658">
        <w:rPr>
          <w:rFonts w:ascii="Times New Roman" w:hAnsi="Times New Roman" w:cs="Times New Roman"/>
          <w:i/>
          <w:noProof/>
          <w:color w:val="000000" w:themeColor="text1"/>
          <w:sz w:val="20"/>
          <w:szCs w:val="20"/>
          <w:lang w:val="ms-MY"/>
        </w:rPr>
        <w:t xml:space="preserve">Israel Journal of Chemistry, </w:t>
      </w:r>
      <w:r w:rsidRPr="00F00658">
        <w:rPr>
          <w:rFonts w:ascii="Times New Roman" w:hAnsi="Times New Roman" w:cs="Times New Roman"/>
          <w:noProof/>
          <w:color w:val="000000" w:themeColor="text1"/>
          <w:sz w:val="20"/>
          <w:szCs w:val="20"/>
          <w:lang w:val="ms-MY"/>
        </w:rPr>
        <w:t>53(1-2): 53-60.</w:t>
      </w:r>
      <w:bookmarkStart w:id="5" w:name="_ENREF_5"/>
      <w:bookmarkEnd w:id="4"/>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Billiet, S., Van Camp, W., Hillewaere, X. K. D., Rahier, H., &amp; Du Prez, F. E. (2012). Development of optimized autonomous self-healing systems for epoxy materials based on maleimide chemistry. </w:t>
      </w:r>
      <w:r w:rsidRPr="00F00658">
        <w:rPr>
          <w:rFonts w:ascii="Times New Roman" w:hAnsi="Times New Roman" w:cs="Times New Roman"/>
          <w:i/>
          <w:noProof/>
          <w:color w:val="000000" w:themeColor="text1"/>
          <w:sz w:val="20"/>
          <w:szCs w:val="20"/>
          <w:lang w:val="ms-MY"/>
        </w:rPr>
        <w:t xml:space="preserve">Polymer, </w:t>
      </w:r>
      <w:r w:rsidRPr="00F00658">
        <w:rPr>
          <w:rFonts w:ascii="Times New Roman" w:hAnsi="Times New Roman" w:cs="Times New Roman"/>
          <w:noProof/>
          <w:color w:val="000000" w:themeColor="text1"/>
          <w:sz w:val="20"/>
          <w:szCs w:val="20"/>
          <w:lang w:val="ms-MY"/>
        </w:rPr>
        <w:t>53(12): 2320-2326.</w:t>
      </w:r>
      <w:bookmarkStart w:id="6" w:name="_ENREF_6"/>
      <w:bookmarkEnd w:id="5"/>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White, S. R., Sottos, N. R., Geubelle, P. H., J.S.Moore, Kessler, M. R., Sriram, S. R., Brown, E. N., &amp; Viswanathan, S. (2001). Autonomic healing of polymer composites. </w:t>
      </w:r>
      <w:r w:rsidRPr="00F00658">
        <w:rPr>
          <w:rFonts w:ascii="Times New Roman" w:hAnsi="Times New Roman" w:cs="Times New Roman"/>
          <w:i/>
          <w:noProof/>
          <w:color w:val="000000" w:themeColor="text1"/>
          <w:sz w:val="20"/>
          <w:szCs w:val="20"/>
          <w:lang w:val="ms-MY"/>
        </w:rPr>
        <w:t>Nature,</w:t>
      </w:r>
      <w:r w:rsidRPr="00F00658">
        <w:rPr>
          <w:rFonts w:ascii="Times New Roman" w:hAnsi="Times New Roman" w:cs="Times New Roman"/>
          <w:noProof/>
          <w:color w:val="000000" w:themeColor="text1"/>
          <w:sz w:val="20"/>
          <w:szCs w:val="20"/>
          <w:lang w:val="ms-MY"/>
        </w:rPr>
        <w:t xml:space="preserve"> 409: 794-797.</w:t>
      </w:r>
      <w:bookmarkStart w:id="7" w:name="_ENREF_7"/>
      <w:bookmarkEnd w:id="6"/>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Blaiszik, B. J., Kramer, S. L. B., Olugebefola, S. C., Moore, J. S., Sottos, N. R., &amp; White, S. R. (2010). Self-Healing Polymers and Composites. </w:t>
      </w:r>
      <w:r w:rsidRPr="00F00658">
        <w:rPr>
          <w:rFonts w:ascii="Times New Roman" w:hAnsi="Times New Roman" w:cs="Times New Roman"/>
          <w:i/>
          <w:noProof/>
          <w:color w:val="000000" w:themeColor="text1"/>
          <w:sz w:val="20"/>
          <w:szCs w:val="20"/>
          <w:lang w:val="ms-MY"/>
        </w:rPr>
        <w:t xml:space="preserve">Annual Review of Materials Research, </w:t>
      </w:r>
      <w:r w:rsidRPr="00F00658">
        <w:rPr>
          <w:rFonts w:ascii="Times New Roman" w:hAnsi="Times New Roman" w:cs="Times New Roman"/>
          <w:noProof/>
          <w:color w:val="000000" w:themeColor="text1"/>
          <w:sz w:val="20"/>
          <w:szCs w:val="20"/>
          <w:lang w:val="ms-MY"/>
        </w:rPr>
        <w:t>40(1): 179-211.</w:t>
      </w:r>
      <w:bookmarkStart w:id="8" w:name="_ENREF_8"/>
      <w:bookmarkEnd w:id="7"/>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Williams, K. A., Dreyer, D. R., &amp; Bielawski, C. W. (2008). The Underlying Chemistry of Self-Healing Materials. </w:t>
      </w:r>
      <w:r w:rsidRPr="00F00658">
        <w:rPr>
          <w:rFonts w:ascii="Times New Roman" w:hAnsi="Times New Roman" w:cs="Times New Roman"/>
          <w:i/>
          <w:noProof/>
          <w:color w:val="000000" w:themeColor="text1"/>
          <w:sz w:val="20"/>
          <w:szCs w:val="20"/>
          <w:lang w:val="ms-MY"/>
        </w:rPr>
        <w:t xml:space="preserve">MRS Bulletin, </w:t>
      </w:r>
      <w:r w:rsidRPr="00F00658">
        <w:rPr>
          <w:rFonts w:ascii="Times New Roman" w:hAnsi="Times New Roman" w:cs="Times New Roman"/>
          <w:noProof/>
          <w:color w:val="000000" w:themeColor="text1"/>
          <w:sz w:val="20"/>
          <w:szCs w:val="20"/>
          <w:lang w:val="ms-MY"/>
        </w:rPr>
        <w:t>33: 759-765.</w:t>
      </w:r>
      <w:bookmarkStart w:id="9" w:name="_ENREF_9"/>
      <w:bookmarkEnd w:id="8"/>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Hayes, S. A., Jones, F. R., Marshiya, K., &amp; zhang, W. (2007). A self-healing thermosetting composite material. </w:t>
      </w:r>
      <w:r w:rsidRPr="00F00658">
        <w:rPr>
          <w:rFonts w:ascii="Times New Roman" w:hAnsi="Times New Roman" w:cs="Times New Roman"/>
          <w:i/>
          <w:noProof/>
          <w:color w:val="000000" w:themeColor="text1"/>
          <w:sz w:val="20"/>
          <w:szCs w:val="20"/>
          <w:lang w:val="ms-MY"/>
        </w:rPr>
        <w:t xml:space="preserve">Composites Part A: Applied Science and Manufacturing, </w:t>
      </w:r>
      <w:r w:rsidRPr="00F00658">
        <w:rPr>
          <w:rFonts w:ascii="Times New Roman" w:hAnsi="Times New Roman" w:cs="Times New Roman"/>
          <w:noProof/>
          <w:color w:val="000000" w:themeColor="text1"/>
          <w:sz w:val="20"/>
          <w:szCs w:val="20"/>
          <w:lang w:val="ms-MY"/>
        </w:rPr>
        <w:t>38(4): 1116-1120.</w:t>
      </w:r>
      <w:bookmarkStart w:id="10" w:name="_ENREF_10"/>
      <w:bookmarkEnd w:id="9"/>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Hayes, S. A., Zhang, W., Branthwaite, M., &amp; Jones, F. R. (2007b). Self-healing of damage in fibre-reinforced polymer-matrix composites. </w:t>
      </w:r>
      <w:r w:rsidRPr="00F00658">
        <w:rPr>
          <w:rFonts w:ascii="Times New Roman" w:hAnsi="Times New Roman" w:cs="Times New Roman"/>
          <w:i/>
          <w:noProof/>
          <w:color w:val="000000" w:themeColor="text1"/>
          <w:sz w:val="20"/>
          <w:szCs w:val="20"/>
          <w:lang w:val="ms-MY"/>
        </w:rPr>
        <w:t xml:space="preserve">Journal of The Royal Society Interface, </w:t>
      </w:r>
      <w:r w:rsidRPr="00F00658">
        <w:rPr>
          <w:rFonts w:ascii="Times New Roman" w:hAnsi="Times New Roman" w:cs="Times New Roman"/>
          <w:noProof/>
          <w:color w:val="000000" w:themeColor="text1"/>
          <w:sz w:val="20"/>
          <w:szCs w:val="20"/>
          <w:lang w:val="ms-MY"/>
        </w:rPr>
        <w:t>4(13): 381-387.</w:t>
      </w:r>
      <w:bookmarkStart w:id="11" w:name="_ENREF_11"/>
      <w:bookmarkEnd w:id="10"/>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lastRenderedPageBreak/>
        <w:t xml:space="preserve">Peterson, A. M., Kotthapalli, H., Rahmathullah, M. A. M., &amp; Palmese, G. R. (2012). Investigation of interpenetrating polymer networks for self-healing applications. </w:t>
      </w:r>
      <w:r w:rsidRPr="00F00658">
        <w:rPr>
          <w:rFonts w:ascii="Times New Roman" w:hAnsi="Times New Roman" w:cs="Times New Roman"/>
          <w:i/>
          <w:noProof/>
          <w:color w:val="000000" w:themeColor="text1"/>
          <w:sz w:val="20"/>
          <w:szCs w:val="20"/>
          <w:lang w:val="ms-MY"/>
        </w:rPr>
        <w:t xml:space="preserve">Composites Science and Technology, </w:t>
      </w:r>
      <w:r w:rsidRPr="00F00658">
        <w:rPr>
          <w:rFonts w:ascii="Times New Roman" w:hAnsi="Times New Roman" w:cs="Times New Roman"/>
          <w:noProof/>
          <w:color w:val="000000" w:themeColor="text1"/>
          <w:sz w:val="20"/>
          <w:szCs w:val="20"/>
          <w:lang w:val="ms-MY"/>
        </w:rPr>
        <w:t>72(2): 330-336.</w:t>
      </w:r>
      <w:bookmarkStart w:id="12" w:name="_ENREF_12"/>
      <w:bookmarkEnd w:id="11"/>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Wool, R. P. &amp; O'Connor, K. M. (1981). A theory crack healing in polymers. </w:t>
      </w:r>
      <w:r w:rsidRPr="00F00658">
        <w:rPr>
          <w:rFonts w:ascii="Times New Roman" w:hAnsi="Times New Roman" w:cs="Times New Roman"/>
          <w:i/>
          <w:noProof/>
          <w:color w:val="000000" w:themeColor="text1"/>
          <w:sz w:val="20"/>
          <w:szCs w:val="20"/>
          <w:lang w:val="ms-MY"/>
        </w:rPr>
        <w:t xml:space="preserve">Journal of Applied Physics, </w:t>
      </w:r>
      <w:r w:rsidRPr="00F00658">
        <w:rPr>
          <w:rFonts w:ascii="Times New Roman" w:hAnsi="Times New Roman" w:cs="Times New Roman"/>
          <w:noProof/>
          <w:color w:val="000000" w:themeColor="text1"/>
          <w:sz w:val="20"/>
          <w:szCs w:val="20"/>
          <w:lang w:val="ms-MY"/>
        </w:rPr>
        <w:t>52(10): 5953-5963.</w:t>
      </w:r>
      <w:bookmarkStart w:id="13" w:name="_ENREF_13"/>
      <w:bookmarkEnd w:id="12"/>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de Gennes, P. G., </w:t>
      </w:r>
      <w:r w:rsidRPr="00F00658">
        <w:rPr>
          <w:rFonts w:ascii="Times New Roman" w:hAnsi="Times New Roman" w:cs="Times New Roman"/>
          <w:i/>
          <w:noProof/>
          <w:color w:val="000000" w:themeColor="text1"/>
          <w:sz w:val="20"/>
          <w:szCs w:val="20"/>
          <w:lang w:val="ms-MY"/>
        </w:rPr>
        <w:t>Scaling Concepts in Polymer Physics</w:t>
      </w:r>
      <w:r w:rsidRPr="00F00658">
        <w:rPr>
          <w:rFonts w:ascii="Times New Roman" w:hAnsi="Times New Roman" w:cs="Times New Roman"/>
          <w:noProof/>
          <w:color w:val="000000" w:themeColor="text1"/>
          <w:sz w:val="20"/>
          <w:szCs w:val="20"/>
          <w:lang w:val="ms-MY"/>
        </w:rPr>
        <w:t>. 1979, Ithaca, New York: Cornell Univ. Press.</w:t>
      </w:r>
      <w:bookmarkStart w:id="14" w:name="_ENREF_14"/>
      <w:bookmarkEnd w:id="13"/>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Jud, K. &amp; Kausch, H. H. (1979). Load transfer through chain molecules after interpenetration at interfaces. </w:t>
      </w:r>
      <w:r w:rsidRPr="00F00658">
        <w:rPr>
          <w:rFonts w:ascii="Times New Roman" w:hAnsi="Times New Roman" w:cs="Times New Roman"/>
          <w:i/>
          <w:noProof/>
          <w:color w:val="000000" w:themeColor="text1"/>
          <w:sz w:val="20"/>
          <w:szCs w:val="20"/>
          <w:lang w:val="ms-MY"/>
        </w:rPr>
        <w:t xml:space="preserve">Polymer Bulletin, </w:t>
      </w:r>
      <w:r w:rsidRPr="00F00658">
        <w:rPr>
          <w:rFonts w:ascii="Times New Roman" w:hAnsi="Times New Roman" w:cs="Times New Roman"/>
          <w:noProof/>
          <w:color w:val="000000" w:themeColor="text1"/>
          <w:sz w:val="20"/>
          <w:szCs w:val="20"/>
          <w:lang w:val="ms-MY"/>
        </w:rPr>
        <w:t>1: 697-707.</w:t>
      </w:r>
      <w:bookmarkStart w:id="15" w:name="_ENREF_15"/>
      <w:bookmarkEnd w:id="14"/>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Diana, D., philipp, M., &amp; Wolfgang, B., eds. </w:t>
      </w:r>
      <w:r w:rsidRPr="00F00658">
        <w:rPr>
          <w:rFonts w:ascii="Times New Roman" w:hAnsi="Times New Roman" w:cs="Times New Roman"/>
          <w:i/>
          <w:noProof/>
          <w:color w:val="000000" w:themeColor="text1"/>
          <w:sz w:val="20"/>
          <w:szCs w:val="20"/>
          <w:lang w:val="ms-MY"/>
        </w:rPr>
        <w:t>Principles of Self-Healing Polymers, In: Self Healing Polymers : From Principles to Applications Self-Healing Polymers</w:t>
      </w:r>
      <w:r w:rsidRPr="00F00658">
        <w:rPr>
          <w:rFonts w:ascii="Times New Roman" w:hAnsi="Times New Roman" w:cs="Times New Roman"/>
          <w:noProof/>
          <w:color w:val="000000" w:themeColor="text1"/>
          <w:sz w:val="20"/>
          <w:szCs w:val="20"/>
          <w:lang w:val="ms-MY"/>
        </w:rPr>
        <w:t>. 2013, Wiley-VCH Verlag GmbH &amp; Co. KGaA.: USA. 5-60.</w:t>
      </w:r>
      <w:bookmarkStart w:id="16" w:name="_ENREF_16"/>
      <w:bookmarkEnd w:id="15"/>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Kong, E.,</w:t>
      </w:r>
      <w:r w:rsidR="00F00658">
        <w:rPr>
          <w:rFonts w:ascii="Times New Roman" w:hAnsi="Times New Roman" w:cs="Times New Roman"/>
          <w:noProof/>
          <w:color w:val="000000" w:themeColor="text1"/>
          <w:sz w:val="20"/>
          <w:szCs w:val="20"/>
          <w:lang w:val="ms-MY"/>
        </w:rPr>
        <w:t>(1986).</w:t>
      </w:r>
      <w:r w:rsidRPr="00F00658">
        <w:rPr>
          <w:rFonts w:ascii="Times New Roman" w:hAnsi="Times New Roman" w:cs="Times New Roman"/>
          <w:noProof/>
          <w:color w:val="000000" w:themeColor="text1"/>
          <w:sz w:val="20"/>
          <w:szCs w:val="20"/>
          <w:lang w:val="ms-MY"/>
        </w:rPr>
        <w:t xml:space="preserve"> </w:t>
      </w:r>
      <w:r w:rsidRPr="00F00658">
        <w:rPr>
          <w:rFonts w:ascii="Times New Roman" w:hAnsi="Times New Roman" w:cs="Times New Roman"/>
          <w:i/>
          <w:noProof/>
          <w:color w:val="000000" w:themeColor="text1"/>
          <w:sz w:val="20"/>
          <w:szCs w:val="20"/>
          <w:lang w:val="ms-MY"/>
        </w:rPr>
        <w:t>Physical aging in epoxy matrices and composites Epoxy Resins and Composites IV</w:t>
      </w:r>
      <w:r w:rsidR="00F00658">
        <w:rPr>
          <w:rFonts w:ascii="Times New Roman" w:hAnsi="Times New Roman" w:cs="Times New Roman"/>
          <w:noProof/>
          <w:color w:val="000000" w:themeColor="text1"/>
          <w:sz w:val="20"/>
          <w:szCs w:val="20"/>
          <w:lang w:val="ms-MY"/>
        </w:rPr>
        <w:t>, Dušek, K., Editor</w:t>
      </w:r>
      <w:r w:rsidRPr="00F00658">
        <w:rPr>
          <w:rFonts w:ascii="Times New Roman" w:hAnsi="Times New Roman" w:cs="Times New Roman"/>
          <w:noProof/>
          <w:color w:val="000000" w:themeColor="text1"/>
          <w:sz w:val="20"/>
          <w:szCs w:val="20"/>
          <w:lang w:val="ms-MY"/>
        </w:rPr>
        <w:t>, Springer Berlin / Heidelberg. p. 125-171.</w:t>
      </w:r>
      <w:bookmarkStart w:id="17" w:name="_ENREF_17"/>
      <w:bookmarkEnd w:id="16"/>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Lévêque, D., Schieffer, A., Mavel, A., &amp; Maire, J.-F. (2005). Analysis of how thermal aging affects the long-term mechanical behavior and strength of polymer–matrix composites. </w:t>
      </w:r>
      <w:r w:rsidRPr="00F00658">
        <w:rPr>
          <w:rFonts w:ascii="Times New Roman" w:hAnsi="Times New Roman" w:cs="Times New Roman"/>
          <w:i/>
          <w:noProof/>
          <w:color w:val="000000" w:themeColor="text1"/>
          <w:sz w:val="20"/>
          <w:szCs w:val="20"/>
          <w:lang w:val="ms-MY"/>
        </w:rPr>
        <w:t xml:space="preserve">Composites Science and Technology, </w:t>
      </w:r>
      <w:r w:rsidRPr="00F00658">
        <w:rPr>
          <w:rFonts w:ascii="Times New Roman" w:hAnsi="Times New Roman" w:cs="Times New Roman"/>
          <w:noProof/>
          <w:color w:val="000000" w:themeColor="text1"/>
          <w:sz w:val="20"/>
          <w:szCs w:val="20"/>
          <w:lang w:val="ms-MY"/>
        </w:rPr>
        <w:t>65(3–4): 395-401.</w:t>
      </w:r>
      <w:bookmarkStart w:id="18" w:name="_ENREF_18"/>
      <w:bookmarkEnd w:id="17"/>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Hu, H. &amp; Sun, C. T. (2000). The characterization of physical aging in polymeric composites. </w:t>
      </w:r>
      <w:r w:rsidRPr="00F00658">
        <w:rPr>
          <w:rFonts w:ascii="Times New Roman" w:hAnsi="Times New Roman" w:cs="Times New Roman"/>
          <w:i/>
          <w:noProof/>
          <w:color w:val="000000" w:themeColor="text1"/>
          <w:sz w:val="20"/>
          <w:szCs w:val="20"/>
          <w:lang w:val="ms-MY"/>
        </w:rPr>
        <w:t xml:space="preserve">Composites Science and Technology, </w:t>
      </w:r>
      <w:r w:rsidRPr="00F00658">
        <w:rPr>
          <w:rFonts w:ascii="Times New Roman" w:hAnsi="Times New Roman" w:cs="Times New Roman"/>
          <w:noProof/>
          <w:color w:val="000000" w:themeColor="text1"/>
          <w:sz w:val="20"/>
          <w:szCs w:val="20"/>
          <w:lang w:val="ms-MY"/>
        </w:rPr>
        <w:t>60(14): 2693-2698.</w:t>
      </w:r>
      <w:bookmarkStart w:id="19" w:name="_ENREF_19"/>
      <w:bookmarkEnd w:id="18"/>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Brown, E. N., White, S. R., &amp; Sottos, N. R. (2005). Retardation and repair of fatigue cracks in a microcapsule toughened epoxy composite – Part I: Manual infiltration. </w:t>
      </w:r>
      <w:r w:rsidRPr="00F00658">
        <w:rPr>
          <w:rFonts w:ascii="Times New Roman" w:hAnsi="Times New Roman" w:cs="Times New Roman"/>
          <w:i/>
          <w:noProof/>
          <w:color w:val="000000" w:themeColor="text1"/>
          <w:sz w:val="20"/>
          <w:szCs w:val="20"/>
          <w:lang w:val="ms-MY"/>
        </w:rPr>
        <w:t xml:space="preserve">Composites Science and Technology, </w:t>
      </w:r>
      <w:r w:rsidRPr="00F00658">
        <w:rPr>
          <w:rFonts w:ascii="Times New Roman" w:hAnsi="Times New Roman" w:cs="Times New Roman"/>
          <w:noProof/>
          <w:color w:val="000000" w:themeColor="text1"/>
          <w:sz w:val="20"/>
          <w:szCs w:val="20"/>
          <w:lang w:val="ms-MY"/>
        </w:rPr>
        <w:t>65(15–16): 2466-2473.</w:t>
      </w:r>
      <w:bookmarkStart w:id="20" w:name="_ENREF_20"/>
      <w:bookmarkEnd w:id="19"/>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Fox, T. G. &amp; Flory, P. J. (1950). Second-order transition temperatures and related properties of polystyrene. I. Inﬂuence of molecular weight. </w:t>
      </w:r>
      <w:r w:rsidRPr="00F00658">
        <w:rPr>
          <w:rFonts w:ascii="Times New Roman" w:hAnsi="Times New Roman" w:cs="Times New Roman"/>
          <w:i/>
          <w:noProof/>
          <w:color w:val="000000" w:themeColor="text1"/>
          <w:sz w:val="20"/>
          <w:szCs w:val="20"/>
          <w:lang w:val="ms-MY"/>
        </w:rPr>
        <w:t xml:space="preserve">Journal of Applied Physics, </w:t>
      </w:r>
      <w:r w:rsidRPr="00F00658">
        <w:rPr>
          <w:rFonts w:ascii="Times New Roman" w:hAnsi="Times New Roman" w:cs="Times New Roman"/>
          <w:noProof/>
          <w:color w:val="000000" w:themeColor="text1"/>
          <w:sz w:val="20"/>
          <w:szCs w:val="20"/>
          <w:lang w:val="ms-MY"/>
        </w:rPr>
        <w:t>21(6): 581.</w:t>
      </w:r>
      <w:bookmarkStart w:id="21" w:name="_ENREF_21"/>
      <w:bookmarkEnd w:id="20"/>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Jones, F. R., Zhang, W., &amp; Hayes, S. A. ( 2007). Thermally induced self healing of thermosetting resins and matrices in smart composites.</w:t>
      </w:r>
      <w:r w:rsidRPr="00F00658">
        <w:rPr>
          <w:rFonts w:ascii="Times New Roman" w:hAnsi="Times New Roman" w:cs="Times New Roman"/>
          <w:i/>
          <w:noProof/>
          <w:color w:val="000000" w:themeColor="text1"/>
          <w:sz w:val="20"/>
          <w:szCs w:val="20"/>
          <w:lang w:val="ms-MY"/>
        </w:rPr>
        <w:t xml:space="preserve"> Self Healing Materials, </w:t>
      </w:r>
      <w:r w:rsidRPr="00F00658">
        <w:rPr>
          <w:rFonts w:ascii="Times New Roman" w:hAnsi="Times New Roman" w:cs="Times New Roman"/>
          <w:noProof/>
          <w:color w:val="000000" w:themeColor="text1"/>
          <w:sz w:val="20"/>
          <w:szCs w:val="20"/>
          <w:lang w:val="ms-MY"/>
        </w:rPr>
        <w:t>100: 69-93.</w:t>
      </w:r>
      <w:bookmarkStart w:id="22" w:name="_ENREF_22"/>
      <w:bookmarkEnd w:id="21"/>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Rahmathullah, M. A. M. &amp; Giuseppe, R. P. (2009). Crack-healing behavior of epoxy-amine thermosets. </w:t>
      </w:r>
      <w:r w:rsidRPr="00F00658">
        <w:rPr>
          <w:rFonts w:ascii="Times New Roman" w:hAnsi="Times New Roman" w:cs="Times New Roman"/>
          <w:i/>
          <w:noProof/>
          <w:color w:val="000000" w:themeColor="text1"/>
          <w:sz w:val="20"/>
          <w:szCs w:val="20"/>
          <w:lang w:val="ms-MY"/>
        </w:rPr>
        <w:t xml:space="preserve">Applied Polymer Science, </w:t>
      </w:r>
      <w:r w:rsidRPr="00F00658">
        <w:rPr>
          <w:rFonts w:ascii="Times New Roman" w:hAnsi="Times New Roman" w:cs="Times New Roman"/>
          <w:noProof/>
          <w:color w:val="000000" w:themeColor="text1"/>
          <w:sz w:val="20"/>
          <w:szCs w:val="20"/>
          <w:lang w:val="ms-MY"/>
        </w:rPr>
        <w:t>113(4): 2191-2201.</w:t>
      </w:r>
      <w:bookmarkStart w:id="23" w:name="_ENREF_23"/>
      <w:bookmarkEnd w:id="22"/>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Hutchinson, J. M. (1995). Physical aging of polymers. </w:t>
      </w:r>
      <w:r w:rsidRPr="00F00658">
        <w:rPr>
          <w:rFonts w:ascii="Times New Roman" w:hAnsi="Times New Roman" w:cs="Times New Roman"/>
          <w:i/>
          <w:noProof/>
          <w:color w:val="000000" w:themeColor="text1"/>
          <w:sz w:val="20"/>
          <w:szCs w:val="20"/>
          <w:lang w:val="ms-MY"/>
        </w:rPr>
        <w:t xml:space="preserve">Progress in Polymer Science, </w:t>
      </w:r>
      <w:r w:rsidRPr="00F00658">
        <w:rPr>
          <w:rFonts w:ascii="Times New Roman" w:hAnsi="Times New Roman" w:cs="Times New Roman"/>
          <w:noProof/>
          <w:color w:val="000000" w:themeColor="text1"/>
          <w:sz w:val="20"/>
          <w:szCs w:val="20"/>
          <w:lang w:val="ms-MY"/>
        </w:rPr>
        <w:t>20(4): 703-760.</w:t>
      </w:r>
      <w:bookmarkStart w:id="24" w:name="_ENREF_24"/>
      <w:bookmarkEnd w:id="23"/>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Miura, K. (1998). A new method to estimate hydrogen bondings in coal by utilizing FTIR and DSC. </w:t>
      </w:r>
      <w:r w:rsidRPr="00F00658">
        <w:rPr>
          <w:rFonts w:ascii="Times New Roman" w:hAnsi="Times New Roman" w:cs="Times New Roman"/>
          <w:i/>
          <w:noProof/>
          <w:color w:val="000000" w:themeColor="text1"/>
          <w:sz w:val="20"/>
          <w:szCs w:val="20"/>
          <w:lang w:val="ms-MY"/>
        </w:rPr>
        <w:t xml:space="preserve">Fuel and Energy Abstracts, </w:t>
      </w:r>
      <w:r w:rsidRPr="00F00658">
        <w:rPr>
          <w:rFonts w:ascii="Times New Roman" w:hAnsi="Times New Roman" w:cs="Times New Roman"/>
          <w:noProof/>
          <w:color w:val="000000" w:themeColor="text1"/>
          <w:sz w:val="20"/>
          <w:szCs w:val="20"/>
          <w:lang w:val="ms-MY"/>
        </w:rPr>
        <w:t>39(3): 167-167.</w:t>
      </w:r>
      <w:bookmarkStart w:id="25" w:name="_ENREF_25"/>
      <w:bookmarkEnd w:id="24"/>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Kausch, H. H. &amp; Tirrell, M. (1989). Polymer interdiffusion. </w:t>
      </w:r>
      <w:r w:rsidRPr="00F00658">
        <w:rPr>
          <w:rFonts w:ascii="Times New Roman" w:hAnsi="Times New Roman" w:cs="Times New Roman"/>
          <w:i/>
          <w:noProof/>
          <w:color w:val="000000" w:themeColor="text1"/>
          <w:sz w:val="20"/>
          <w:szCs w:val="20"/>
          <w:lang w:val="ms-MY"/>
        </w:rPr>
        <w:t xml:space="preserve">Annual Review of Materials Science, </w:t>
      </w:r>
      <w:r w:rsidRPr="00F00658">
        <w:rPr>
          <w:rFonts w:ascii="Times New Roman" w:hAnsi="Times New Roman" w:cs="Times New Roman"/>
          <w:noProof/>
          <w:color w:val="000000" w:themeColor="text1"/>
          <w:sz w:val="20"/>
          <w:szCs w:val="20"/>
          <w:lang w:val="ms-MY"/>
        </w:rPr>
        <w:t>19(1): 341-77.</w:t>
      </w:r>
      <w:bookmarkStart w:id="26" w:name="_ENREF_26"/>
      <w:bookmarkEnd w:id="25"/>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Cook, W., Mehrabi, M., &amp; Edward, G. (1999). Ageing and yielding in model epoxy thermosets. </w:t>
      </w:r>
      <w:r w:rsidRPr="00F00658">
        <w:rPr>
          <w:rFonts w:ascii="Times New Roman" w:hAnsi="Times New Roman" w:cs="Times New Roman"/>
          <w:i/>
          <w:noProof/>
          <w:color w:val="000000" w:themeColor="text1"/>
          <w:sz w:val="20"/>
          <w:szCs w:val="20"/>
          <w:lang w:val="ms-MY"/>
        </w:rPr>
        <w:t xml:space="preserve">Polymer, </w:t>
      </w:r>
      <w:r w:rsidRPr="00F00658">
        <w:rPr>
          <w:rFonts w:ascii="Times New Roman" w:hAnsi="Times New Roman" w:cs="Times New Roman"/>
          <w:noProof/>
          <w:color w:val="000000" w:themeColor="text1"/>
          <w:sz w:val="20"/>
          <w:szCs w:val="20"/>
          <w:lang w:val="ms-MY"/>
        </w:rPr>
        <w:t>40(5): 1209-1218.</w:t>
      </w:r>
      <w:bookmarkStart w:id="27" w:name="_ENREF_27"/>
      <w:bookmarkEnd w:id="26"/>
    </w:p>
    <w:p w:rsid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Barral, L., Cano, J., Lopez, J., Lopez-Bueno, I., Nogueira, P., Abad, M. J., &amp; Ramirez, C. (1999). Physical aging of an epoxy/cycloaliphatic amine resin. </w:t>
      </w:r>
      <w:r w:rsidRPr="00F00658">
        <w:rPr>
          <w:rFonts w:ascii="Times New Roman" w:hAnsi="Times New Roman" w:cs="Times New Roman"/>
          <w:i/>
          <w:noProof/>
          <w:color w:val="000000" w:themeColor="text1"/>
          <w:sz w:val="20"/>
          <w:szCs w:val="20"/>
          <w:lang w:val="ms-MY"/>
        </w:rPr>
        <w:t xml:space="preserve">European Polymer Journal, </w:t>
      </w:r>
      <w:r w:rsidRPr="00F00658">
        <w:rPr>
          <w:rFonts w:ascii="Times New Roman" w:hAnsi="Times New Roman" w:cs="Times New Roman"/>
          <w:noProof/>
          <w:color w:val="000000" w:themeColor="text1"/>
          <w:sz w:val="20"/>
          <w:szCs w:val="20"/>
          <w:lang w:val="ms-MY"/>
        </w:rPr>
        <w:t>35(3): 403-411.</w:t>
      </w:r>
      <w:bookmarkStart w:id="28" w:name="_ENREF_28"/>
      <w:bookmarkEnd w:id="27"/>
    </w:p>
    <w:p w:rsidR="000A5176" w:rsidRPr="00F00658" w:rsidRDefault="000A5176" w:rsidP="00F00658">
      <w:pPr>
        <w:pStyle w:val="ListParagraph"/>
        <w:numPr>
          <w:ilvl w:val="0"/>
          <w:numId w:val="4"/>
        </w:numPr>
        <w:spacing w:after="0" w:line="240" w:lineRule="auto"/>
        <w:ind w:hanging="720"/>
        <w:jc w:val="both"/>
        <w:rPr>
          <w:rFonts w:ascii="Times New Roman" w:hAnsi="Times New Roman" w:cs="Times New Roman"/>
          <w:noProof/>
          <w:color w:val="000000" w:themeColor="text1"/>
          <w:sz w:val="20"/>
          <w:szCs w:val="20"/>
          <w:lang w:val="ms-MY"/>
        </w:rPr>
      </w:pPr>
      <w:r w:rsidRPr="00F00658">
        <w:rPr>
          <w:rFonts w:ascii="Times New Roman" w:hAnsi="Times New Roman" w:cs="Times New Roman"/>
          <w:noProof/>
          <w:color w:val="000000" w:themeColor="text1"/>
          <w:sz w:val="20"/>
          <w:szCs w:val="20"/>
          <w:lang w:val="ms-MY"/>
        </w:rPr>
        <w:t xml:space="preserve">Thomas, R., Durix, S., Sinturel, C., Omonov, T., Goossens, S., Groeninckx, G., Moldenaers, P., &amp; Thomas, S. (2007). Cure kinetics, morphology and miscibility of modified DGEBA-based epoxy resin – Effects of a liquid rubber inclusion. </w:t>
      </w:r>
      <w:r w:rsidRPr="00F00658">
        <w:rPr>
          <w:rFonts w:ascii="Times New Roman" w:hAnsi="Times New Roman" w:cs="Times New Roman"/>
          <w:i/>
          <w:noProof/>
          <w:color w:val="000000" w:themeColor="text1"/>
          <w:sz w:val="20"/>
          <w:szCs w:val="20"/>
          <w:lang w:val="ms-MY"/>
        </w:rPr>
        <w:t xml:space="preserve">Polymer, </w:t>
      </w:r>
      <w:r w:rsidRPr="00F00658">
        <w:rPr>
          <w:rFonts w:ascii="Times New Roman" w:hAnsi="Times New Roman" w:cs="Times New Roman"/>
          <w:noProof/>
          <w:color w:val="000000" w:themeColor="text1"/>
          <w:sz w:val="20"/>
          <w:szCs w:val="20"/>
          <w:lang w:val="ms-MY"/>
        </w:rPr>
        <w:t>48(6): 1695-1710.</w:t>
      </w:r>
      <w:bookmarkEnd w:id="28"/>
    </w:p>
    <w:p w:rsidR="000A5176" w:rsidRDefault="000A5176" w:rsidP="000A5176">
      <w:pPr>
        <w:spacing w:line="240" w:lineRule="auto"/>
        <w:jc w:val="both"/>
        <w:rPr>
          <w:rFonts w:ascii="Times New Roman" w:hAnsi="Times New Roman" w:cs="Times New Roman"/>
          <w:noProof/>
          <w:color w:val="000000" w:themeColor="text1"/>
          <w:sz w:val="20"/>
          <w:szCs w:val="20"/>
          <w:lang w:val="ms-MY"/>
        </w:rPr>
      </w:pPr>
    </w:p>
    <w:p w:rsidR="000A5176" w:rsidRDefault="000A5176" w:rsidP="000A5176">
      <w:pPr>
        <w:spacing w:line="240" w:lineRule="auto"/>
        <w:jc w:val="both"/>
        <w:rPr>
          <w:rFonts w:ascii="Times New Roman" w:hAnsi="Times New Roman" w:cs="Times New Roman"/>
          <w:noProof/>
          <w:color w:val="000000" w:themeColor="text1"/>
          <w:sz w:val="20"/>
          <w:szCs w:val="20"/>
          <w:lang w:val="ms-MY"/>
        </w:rPr>
      </w:pPr>
    </w:p>
    <w:p w:rsidR="000A5176" w:rsidRDefault="000A5176" w:rsidP="000A5176">
      <w:pPr>
        <w:spacing w:line="240" w:lineRule="auto"/>
        <w:jc w:val="both"/>
        <w:rPr>
          <w:rFonts w:ascii="Times New Roman" w:hAnsi="Times New Roman" w:cs="Times New Roman"/>
          <w:noProof/>
          <w:color w:val="000000" w:themeColor="text1"/>
          <w:sz w:val="20"/>
          <w:szCs w:val="20"/>
          <w:lang w:val="ms-MY"/>
        </w:rPr>
      </w:pPr>
    </w:p>
    <w:p w:rsidR="000A5176" w:rsidRDefault="000A5176" w:rsidP="000A5176">
      <w:pPr>
        <w:spacing w:line="240" w:lineRule="auto"/>
        <w:jc w:val="both"/>
        <w:rPr>
          <w:rFonts w:ascii="Times New Roman" w:hAnsi="Times New Roman" w:cs="Times New Roman"/>
          <w:noProof/>
          <w:color w:val="000000" w:themeColor="text1"/>
          <w:sz w:val="20"/>
          <w:szCs w:val="20"/>
          <w:lang w:val="ms-MY"/>
        </w:rPr>
      </w:pPr>
    </w:p>
    <w:p w:rsidR="00FF17C5" w:rsidRPr="001047A5" w:rsidRDefault="00977EC0" w:rsidP="00F00658">
      <w:pPr>
        <w:spacing w:line="480" w:lineRule="auto"/>
        <w:rPr>
          <w:rFonts w:ascii="Times New Roman" w:hAnsi="Times New Roman" w:cs="Times New Roman"/>
          <w:b/>
          <w:color w:val="000000" w:themeColor="text1"/>
          <w:sz w:val="20"/>
          <w:szCs w:val="20"/>
          <w:lang w:val="ms-MY"/>
        </w:rPr>
      </w:pPr>
      <w:r w:rsidRPr="001047A5">
        <w:rPr>
          <w:rFonts w:ascii="Times New Roman" w:hAnsi="Times New Roman" w:cs="Times New Roman"/>
          <w:color w:val="000000" w:themeColor="text1"/>
          <w:sz w:val="20"/>
          <w:szCs w:val="20"/>
          <w:lang w:val="ms-MY"/>
        </w:rPr>
        <w:fldChar w:fldCharType="end"/>
      </w:r>
    </w:p>
    <w:p w:rsidR="00C745EE" w:rsidRPr="001047A5" w:rsidRDefault="00C745EE" w:rsidP="00C745EE">
      <w:pPr>
        <w:jc w:val="both"/>
        <w:rPr>
          <w:rFonts w:ascii="Times New Roman" w:hAnsi="Times New Roman" w:cs="Times New Roman"/>
          <w:color w:val="000000" w:themeColor="text1"/>
          <w:sz w:val="20"/>
          <w:szCs w:val="20"/>
          <w:lang w:val="ms-MY"/>
        </w:rPr>
      </w:pPr>
    </w:p>
    <w:p w:rsidR="001354D7" w:rsidRPr="001047A5" w:rsidRDefault="001354D7" w:rsidP="00C745EE">
      <w:pPr>
        <w:rPr>
          <w:rFonts w:ascii="Times New Roman" w:hAnsi="Times New Roman" w:cs="Times New Roman"/>
          <w:color w:val="000000" w:themeColor="text1"/>
          <w:sz w:val="20"/>
          <w:szCs w:val="20"/>
          <w:lang w:val="ms-MY"/>
        </w:rPr>
      </w:pPr>
    </w:p>
    <w:p w:rsidR="00FF17C5" w:rsidRPr="001047A5" w:rsidRDefault="00FF17C5" w:rsidP="00F539FD">
      <w:pPr>
        <w:spacing w:line="360" w:lineRule="auto"/>
        <w:jc w:val="both"/>
        <w:rPr>
          <w:rFonts w:ascii="Times New Roman" w:hAnsi="Times New Roman" w:cs="Times New Roman"/>
          <w:color w:val="000000" w:themeColor="text1"/>
          <w:sz w:val="20"/>
          <w:szCs w:val="20"/>
          <w:lang w:val="ms-MY"/>
        </w:rPr>
      </w:pPr>
    </w:p>
    <w:sectPr w:rsidR="00FF17C5" w:rsidRPr="001047A5" w:rsidSect="00663501">
      <w:headerReference w:type="default" r:id="rId45"/>
      <w:headerReference w:type="first" r:id="rId46"/>
      <w:pgSz w:w="11906" w:h="16838"/>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71D" w:rsidRDefault="0091571D">
      <w:pPr>
        <w:spacing w:after="0" w:line="240" w:lineRule="auto"/>
      </w:pPr>
      <w:r>
        <w:separator/>
      </w:r>
    </w:p>
  </w:endnote>
  <w:endnote w:type="continuationSeparator" w:id="0">
    <w:p w:rsidR="0091571D" w:rsidRDefault="0091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71D" w:rsidRDefault="0091571D">
      <w:pPr>
        <w:spacing w:after="0" w:line="240" w:lineRule="auto"/>
      </w:pPr>
      <w:r>
        <w:separator/>
      </w:r>
    </w:p>
  </w:footnote>
  <w:footnote w:type="continuationSeparator" w:id="0">
    <w:p w:rsidR="0091571D" w:rsidRDefault="00915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1A" w:rsidRPr="00991BF9" w:rsidRDefault="0018601A">
    <w:pPr>
      <w:pStyle w:val="Header"/>
      <w:jc w:val="right"/>
      <w:rPr>
        <w:rFonts w:ascii="Times New Roman" w:hAnsi="Times New Roman" w:cs="Times New Roman"/>
        <w:sz w:val="24"/>
        <w:szCs w:val="24"/>
      </w:rPr>
    </w:pPr>
  </w:p>
  <w:p w:rsidR="0018601A" w:rsidRDefault="001860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115823"/>
      <w:docPartObj>
        <w:docPartGallery w:val="Page Numbers (Top of Page)"/>
        <w:docPartUnique/>
      </w:docPartObj>
    </w:sdtPr>
    <w:sdtEndPr>
      <w:rPr>
        <w:rFonts w:ascii="Times New Roman" w:hAnsi="Times New Roman" w:cs="Times New Roman"/>
        <w:noProof/>
        <w:sz w:val="24"/>
        <w:szCs w:val="24"/>
      </w:rPr>
    </w:sdtEndPr>
    <w:sdtContent>
      <w:p w:rsidR="0018601A" w:rsidRPr="00991BF9" w:rsidRDefault="0018601A">
        <w:pPr>
          <w:pStyle w:val="Header"/>
          <w:jc w:val="right"/>
          <w:rPr>
            <w:rFonts w:ascii="Times New Roman" w:hAnsi="Times New Roman" w:cs="Times New Roman"/>
            <w:sz w:val="24"/>
            <w:szCs w:val="24"/>
          </w:rPr>
        </w:pPr>
        <w:r w:rsidRPr="00991BF9">
          <w:rPr>
            <w:rFonts w:ascii="Times New Roman" w:hAnsi="Times New Roman" w:cs="Times New Roman"/>
            <w:sz w:val="24"/>
            <w:szCs w:val="24"/>
          </w:rPr>
          <w:fldChar w:fldCharType="begin"/>
        </w:r>
        <w:r w:rsidRPr="00991BF9">
          <w:rPr>
            <w:rFonts w:ascii="Times New Roman" w:hAnsi="Times New Roman" w:cs="Times New Roman"/>
            <w:sz w:val="24"/>
            <w:szCs w:val="24"/>
          </w:rPr>
          <w:instrText xml:space="preserve"> PAGE   \* MERGEFORMAT </w:instrText>
        </w:r>
        <w:r w:rsidRPr="00991BF9">
          <w:rPr>
            <w:rFonts w:ascii="Times New Roman" w:hAnsi="Times New Roman" w:cs="Times New Roman"/>
            <w:sz w:val="24"/>
            <w:szCs w:val="24"/>
          </w:rPr>
          <w:fldChar w:fldCharType="separate"/>
        </w:r>
        <w:r>
          <w:rPr>
            <w:rFonts w:ascii="Times New Roman" w:hAnsi="Times New Roman" w:cs="Times New Roman"/>
            <w:noProof/>
            <w:sz w:val="24"/>
            <w:szCs w:val="24"/>
          </w:rPr>
          <w:t>1</w:t>
        </w:r>
        <w:r w:rsidRPr="00991BF9">
          <w:rPr>
            <w:rFonts w:ascii="Times New Roman" w:hAnsi="Times New Roman" w:cs="Times New Roman"/>
            <w:noProof/>
            <w:sz w:val="24"/>
            <w:szCs w:val="24"/>
          </w:rPr>
          <w:fldChar w:fldCharType="end"/>
        </w:r>
      </w:p>
    </w:sdtContent>
  </w:sdt>
  <w:p w:rsidR="0018601A" w:rsidRDefault="001860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23C21"/>
    <w:multiLevelType w:val="hybridMultilevel"/>
    <w:tmpl w:val="1DD0FE3C"/>
    <w:lvl w:ilvl="0" w:tplc="F7BC6D16">
      <w:start w:val="1"/>
      <w:numFmt w:val="lowerLetter"/>
      <w:lvlText w:val="%1)"/>
      <w:lvlJc w:val="left"/>
      <w:pPr>
        <w:ind w:left="720" w:hanging="360"/>
      </w:pPr>
      <w:rPr>
        <w:rFonts w:ascii="Times New Roman" w:eastAsiaTheme="minorHAnsi" w:hAnsi="Times New Roman" w:cs="Times New Roman"/>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nsid w:val="19840EF0"/>
    <w:multiLevelType w:val="hybridMultilevel"/>
    <w:tmpl w:val="932A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4F6902"/>
    <w:multiLevelType w:val="hybridMultilevel"/>
    <w:tmpl w:val="1F346F60"/>
    <w:lvl w:ilvl="0" w:tplc="DE447E2E">
      <w:start w:val="1"/>
      <w:numFmt w:val="lowerRoman"/>
      <w:lvlText w:val="(%1)"/>
      <w:lvlJc w:val="left"/>
      <w:pPr>
        <w:ind w:left="7800" w:hanging="720"/>
      </w:pPr>
      <w:rPr>
        <w:rFonts w:hint="default"/>
      </w:rPr>
    </w:lvl>
    <w:lvl w:ilvl="1" w:tplc="04090019" w:tentative="1">
      <w:start w:val="1"/>
      <w:numFmt w:val="lowerLetter"/>
      <w:lvlText w:val="%2."/>
      <w:lvlJc w:val="left"/>
      <w:pPr>
        <w:ind w:left="8160" w:hanging="360"/>
      </w:pPr>
    </w:lvl>
    <w:lvl w:ilvl="2" w:tplc="0409001B" w:tentative="1">
      <w:start w:val="1"/>
      <w:numFmt w:val="lowerRoman"/>
      <w:lvlText w:val="%3."/>
      <w:lvlJc w:val="right"/>
      <w:pPr>
        <w:ind w:left="8880" w:hanging="180"/>
      </w:pPr>
    </w:lvl>
    <w:lvl w:ilvl="3" w:tplc="0409000F" w:tentative="1">
      <w:start w:val="1"/>
      <w:numFmt w:val="decimal"/>
      <w:lvlText w:val="%4."/>
      <w:lvlJc w:val="left"/>
      <w:pPr>
        <w:ind w:left="9600" w:hanging="360"/>
      </w:pPr>
    </w:lvl>
    <w:lvl w:ilvl="4" w:tplc="04090019" w:tentative="1">
      <w:start w:val="1"/>
      <w:numFmt w:val="lowerLetter"/>
      <w:lvlText w:val="%5."/>
      <w:lvlJc w:val="left"/>
      <w:pPr>
        <w:ind w:left="10320" w:hanging="360"/>
      </w:pPr>
    </w:lvl>
    <w:lvl w:ilvl="5" w:tplc="0409001B" w:tentative="1">
      <w:start w:val="1"/>
      <w:numFmt w:val="lowerRoman"/>
      <w:lvlText w:val="%6."/>
      <w:lvlJc w:val="right"/>
      <w:pPr>
        <w:ind w:left="11040" w:hanging="180"/>
      </w:pPr>
    </w:lvl>
    <w:lvl w:ilvl="6" w:tplc="0409000F" w:tentative="1">
      <w:start w:val="1"/>
      <w:numFmt w:val="decimal"/>
      <w:lvlText w:val="%7."/>
      <w:lvlJc w:val="left"/>
      <w:pPr>
        <w:ind w:left="11760" w:hanging="360"/>
      </w:pPr>
    </w:lvl>
    <w:lvl w:ilvl="7" w:tplc="04090019" w:tentative="1">
      <w:start w:val="1"/>
      <w:numFmt w:val="lowerLetter"/>
      <w:lvlText w:val="%8."/>
      <w:lvlJc w:val="left"/>
      <w:pPr>
        <w:ind w:left="12480" w:hanging="360"/>
      </w:pPr>
    </w:lvl>
    <w:lvl w:ilvl="8" w:tplc="0409001B" w:tentative="1">
      <w:start w:val="1"/>
      <w:numFmt w:val="lowerRoman"/>
      <w:lvlText w:val="%9."/>
      <w:lvlJc w:val="right"/>
      <w:pPr>
        <w:ind w:left="13200" w:hanging="180"/>
      </w:pPr>
    </w:lvl>
  </w:abstractNum>
  <w:abstractNum w:abstractNumId="3">
    <w:nsid w:val="7A184C0F"/>
    <w:multiLevelType w:val="hybridMultilevel"/>
    <w:tmpl w:val="A2865910"/>
    <w:lvl w:ilvl="0" w:tplc="21AAD916">
      <w:start w:val="1"/>
      <w:numFmt w:val="lowerRoman"/>
      <w:lvlText w:val="(%1)"/>
      <w:lvlJc w:val="left"/>
      <w:pPr>
        <w:ind w:left="2844" w:hanging="720"/>
      </w:pPr>
      <w:rPr>
        <w:rFonts w:hint="default"/>
        <w:b w:val="0"/>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MJA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apadxat4z20s5ewvpbpfxt3d252weade5xs&quot;&gt;2012 master&lt;record-ids&gt;&lt;item&gt;38&lt;/item&gt;&lt;item&gt;54&lt;/item&gt;&lt;item&gt;73&lt;/item&gt;&lt;item&gt;74&lt;/item&gt;&lt;item&gt;82&lt;/item&gt;&lt;item&gt;83&lt;/item&gt;&lt;item&gt;89&lt;/item&gt;&lt;item&gt;91&lt;/item&gt;&lt;item&gt;92&lt;/item&gt;&lt;item&gt;109&lt;/item&gt;&lt;item&gt;123&lt;/item&gt;&lt;item&gt;287&lt;/item&gt;&lt;item&gt;365&lt;/item&gt;&lt;item&gt;371&lt;/item&gt;&lt;item&gt;375&lt;/item&gt;&lt;item&gt;437&lt;/item&gt;&lt;item&gt;438&lt;/item&gt;&lt;item&gt;439&lt;/item&gt;&lt;item&gt;440&lt;/item&gt;&lt;item&gt;441&lt;/item&gt;&lt;item&gt;442&lt;/item&gt;&lt;item&gt;444&lt;/item&gt;&lt;item&gt;445&lt;/item&gt;&lt;item&gt;630&lt;/item&gt;&lt;item&gt;661&lt;/item&gt;&lt;/record-ids&gt;&lt;/item&gt;&lt;/Libraries&gt;"/>
  </w:docVars>
  <w:rsids>
    <w:rsidRoot w:val="006D645B"/>
    <w:rsid w:val="0001083E"/>
    <w:rsid w:val="00010C72"/>
    <w:rsid w:val="00023D27"/>
    <w:rsid w:val="00026AE1"/>
    <w:rsid w:val="00042EBF"/>
    <w:rsid w:val="00056D19"/>
    <w:rsid w:val="0008616F"/>
    <w:rsid w:val="00090BA1"/>
    <w:rsid w:val="000932AC"/>
    <w:rsid w:val="000A418E"/>
    <w:rsid w:val="000A5176"/>
    <w:rsid w:val="000B29BF"/>
    <w:rsid w:val="000C1110"/>
    <w:rsid w:val="000C4965"/>
    <w:rsid w:val="000D7929"/>
    <w:rsid w:val="000D7A7F"/>
    <w:rsid w:val="000E129A"/>
    <w:rsid w:val="000F0B15"/>
    <w:rsid w:val="00104299"/>
    <w:rsid w:val="001047A5"/>
    <w:rsid w:val="00123E57"/>
    <w:rsid w:val="001354D7"/>
    <w:rsid w:val="0013733B"/>
    <w:rsid w:val="001429B0"/>
    <w:rsid w:val="00152760"/>
    <w:rsid w:val="001559B9"/>
    <w:rsid w:val="001648CD"/>
    <w:rsid w:val="0018601A"/>
    <w:rsid w:val="00194FB0"/>
    <w:rsid w:val="001C1012"/>
    <w:rsid w:val="001C1202"/>
    <w:rsid w:val="001C2EEA"/>
    <w:rsid w:val="001D602C"/>
    <w:rsid w:val="001D6380"/>
    <w:rsid w:val="001F02D9"/>
    <w:rsid w:val="001F2BBE"/>
    <w:rsid w:val="002002A2"/>
    <w:rsid w:val="00202A69"/>
    <w:rsid w:val="00225E31"/>
    <w:rsid w:val="00235754"/>
    <w:rsid w:val="00240169"/>
    <w:rsid w:val="00250480"/>
    <w:rsid w:val="00255499"/>
    <w:rsid w:val="00266BB2"/>
    <w:rsid w:val="00272E41"/>
    <w:rsid w:val="002C6B82"/>
    <w:rsid w:val="002D00B5"/>
    <w:rsid w:val="002E48C0"/>
    <w:rsid w:val="002F033E"/>
    <w:rsid w:val="002F58E9"/>
    <w:rsid w:val="00300DD6"/>
    <w:rsid w:val="00337B8F"/>
    <w:rsid w:val="00352FF9"/>
    <w:rsid w:val="0036038A"/>
    <w:rsid w:val="00367BC4"/>
    <w:rsid w:val="003731C3"/>
    <w:rsid w:val="003748FA"/>
    <w:rsid w:val="00374D06"/>
    <w:rsid w:val="003B5303"/>
    <w:rsid w:val="003B64CF"/>
    <w:rsid w:val="003D0A06"/>
    <w:rsid w:val="003D1D23"/>
    <w:rsid w:val="003D6462"/>
    <w:rsid w:val="003F2831"/>
    <w:rsid w:val="0040058F"/>
    <w:rsid w:val="00406142"/>
    <w:rsid w:val="004128EE"/>
    <w:rsid w:val="004233B8"/>
    <w:rsid w:val="004263C1"/>
    <w:rsid w:val="004264FD"/>
    <w:rsid w:val="0043500D"/>
    <w:rsid w:val="00443D42"/>
    <w:rsid w:val="004510B9"/>
    <w:rsid w:val="004569F1"/>
    <w:rsid w:val="00457CE3"/>
    <w:rsid w:val="00474154"/>
    <w:rsid w:val="004A3743"/>
    <w:rsid w:val="004A4615"/>
    <w:rsid w:val="004B7097"/>
    <w:rsid w:val="004C0EEF"/>
    <w:rsid w:val="004D38B1"/>
    <w:rsid w:val="004D7B69"/>
    <w:rsid w:val="004E1916"/>
    <w:rsid w:val="004E27BA"/>
    <w:rsid w:val="004E5899"/>
    <w:rsid w:val="005179A7"/>
    <w:rsid w:val="00523973"/>
    <w:rsid w:val="005533B6"/>
    <w:rsid w:val="00555347"/>
    <w:rsid w:val="00563773"/>
    <w:rsid w:val="00573E40"/>
    <w:rsid w:val="0057614C"/>
    <w:rsid w:val="005773CE"/>
    <w:rsid w:val="00580CE7"/>
    <w:rsid w:val="005A5468"/>
    <w:rsid w:val="005B3B71"/>
    <w:rsid w:val="005B3CAA"/>
    <w:rsid w:val="005E344E"/>
    <w:rsid w:val="005F4599"/>
    <w:rsid w:val="00610D0A"/>
    <w:rsid w:val="006140B9"/>
    <w:rsid w:val="0061591E"/>
    <w:rsid w:val="00616227"/>
    <w:rsid w:val="00621DE2"/>
    <w:rsid w:val="006220CF"/>
    <w:rsid w:val="0062440A"/>
    <w:rsid w:val="00663501"/>
    <w:rsid w:val="006A2ADB"/>
    <w:rsid w:val="006A5EEC"/>
    <w:rsid w:val="006B6E22"/>
    <w:rsid w:val="006C244B"/>
    <w:rsid w:val="006C494C"/>
    <w:rsid w:val="006D19B1"/>
    <w:rsid w:val="006D324C"/>
    <w:rsid w:val="006D645B"/>
    <w:rsid w:val="0071057A"/>
    <w:rsid w:val="007370AD"/>
    <w:rsid w:val="00743494"/>
    <w:rsid w:val="00747392"/>
    <w:rsid w:val="00747BF1"/>
    <w:rsid w:val="00753D77"/>
    <w:rsid w:val="00754F1A"/>
    <w:rsid w:val="00765801"/>
    <w:rsid w:val="0077372C"/>
    <w:rsid w:val="00785FB6"/>
    <w:rsid w:val="0078653C"/>
    <w:rsid w:val="007A4024"/>
    <w:rsid w:val="007C0946"/>
    <w:rsid w:val="007C3C87"/>
    <w:rsid w:val="007C51D3"/>
    <w:rsid w:val="007C59A1"/>
    <w:rsid w:val="007D0C98"/>
    <w:rsid w:val="007E5CDC"/>
    <w:rsid w:val="007F5E17"/>
    <w:rsid w:val="007F673B"/>
    <w:rsid w:val="00803046"/>
    <w:rsid w:val="00826936"/>
    <w:rsid w:val="00831C05"/>
    <w:rsid w:val="0086136B"/>
    <w:rsid w:val="008720DD"/>
    <w:rsid w:val="0087256E"/>
    <w:rsid w:val="00895621"/>
    <w:rsid w:val="00895ACD"/>
    <w:rsid w:val="008A02E0"/>
    <w:rsid w:val="008A0F59"/>
    <w:rsid w:val="008D0CAC"/>
    <w:rsid w:val="008F59DA"/>
    <w:rsid w:val="009132B6"/>
    <w:rsid w:val="00915647"/>
    <w:rsid w:val="0091571D"/>
    <w:rsid w:val="00934E20"/>
    <w:rsid w:val="0094106B"/>
    <w:rsid w:val="00947E64"/>
    <w:rsid w:val="009661A4"/>
    <w:rsid w:val="009705A2"/>
    <w:rsid w:val="00971549"/>
    <w:rsid w:val="00977EC0"/>
    <w:rsid w:val="00980D45"/>
    <w:rsid w:val="00991BF9"/>
    <w:rsid w:val="009954EC"/>
    <w:rsid w:val="009B4B2B"/>
    <w:rsid w:val="009D211A"/>
    <w:rsid w:val="009E52EB"/>
    <w:rsid w:val="009E5C72"/>
    <w:rsid w:val="009F20FC"/>
    <w:rsid w:val="00A12B19"/>
    <w:rsid w:val="00A20A6B"/>
    <w:rsid w:val="00A32BAE"/>
    <w:rsid w:val="00A33546"/>
    <w:rsid w:val="00A33A50"/>
    <w:rsid w:val="00A509D6"/>
    <w:rsid w:val="00A53708"/>
    <w:rsid w:val="00A8529B"/>
    <w:rsid w:val="00A94BDD"/>
    <w:rsid w:val="00A95B7C"/>
    <w:rsid w:val="00AA66D0"/>
    <w:rsid w:val="00AB351B"/>
    <w:rsid w:val="00AB5297"/>
    <w:rsid w:val="00AF545C"/>
    <w:rsid w:val="00B107FC"/>
    <w:rsid w:val="00B20E1D"/>
    <w:rsid w:val="00B2458F"/>
    <w:rsid w:val="00B27A3D"/>
    <w:rsid w:val="00B34BF7"/>
    <w:rsid w:val="00B477DC"/>
    <w:rsid w:val="00B81688"/>
    <w:rsid w:val="00B82303"/>
    <w:rsid w:val="00B940DE"/>
    <w:rsid w:val="00BB4485"/>
    <w:rsid w:val="00BC4653"/>
    <w:rsid w:val="00BC501F"/>
    <w:rsid w:val="00BD023F"/>
    <w:rsid w:val="00BD2FEB"/>
    <w:rsid w:val="00BD5B34"/>
    <w:rsid w:val="00BF17E2"/>
    <w:rsid w:val="00BF2C58"/>
    <w:rsid w:val="00C15E31"/>
    <w:rsid w:val="00C16B4A"/>
    <w:rsid w:val="00C4307E"/>
    <w:rsid w:val="00C62701"/>
    <w:rsid w:val="00C745EE"/>
    <w:rsid w:val="00C758C2"/>
    <w:rsid w:val="00C85BB5"/>
    <w:rsid w:val="00CB04CB"/>
    <w:rsid w:val="00CE3BD9"/>
    <w:rsid w:val="00CE696D"/>
    <w:rsid w:val="00CE6A36"/>
    <w:rsid w:val="00CF605F"/>
    <w:rsid w:val="00CF7886"/>
    <w:rsid w:val="00D03B22"/>
    <w:rsid w:val="00D058FC"/>
    <w:rsid w:val="00D13A42"/>
    <w:rsid w:val="00D1662D"/>
    <w:rsid w:val="00D34901"/>
    <w:rsid w:val="00D55AA5"/>
    <w:rsid w:val="00D738A4"/>
    <w:rsid w:val="00DA7AA9"/>
    <w:rsid w:val="00DB404D"/>
    <w:rsid w:val="00DB51FF"/>
    <w:rsid w:val="00DB5767"/>
    <w:rsid w:val="00DC7D19"/>
    <w:rsid w:val="00DD260D"/>
    <w:rsid w:val="00E00092"/>
    <w:rsid w:val="00E01477"/>
    <w:rsid w:val="00E07BF6"/>
    <w:rsid w:val="00E07E2E"/>
    <w:rsid w:val="00E10287"/>
    <w:rsid w:val="00E11EA8"/>
    <w:rsid w:val="00E278AA"/>
    <w:rsid w:val="00E30AF8"/>
    <w:rsid w:val="00E47CCA"/>
    <w:rsid w:val="00E53FA9"/>
    <w:rsid w:val="00E6215E"/>
    <w:rsid w:val="00E67630"/>
    <w:rsid w:val="00E71CB6"/>
    <w:rsid w:val="00E75F0A"/>
    <w:rsid w:val="00E8360D"/>
    <w:rsid w:val="00E90095"/>
    <w:rsid w:val="00E95714"/>
    <w:rsid w:val="00EA18A6"/>
    <w:rsid w:val="00EB43A1"/>
    <w:rsid w:val="00EE157F"/>
    <w:rsid w:val="00EE58BE"/>
    <w:rsid w:val="00EF7BE2"/>
    <w:rsid w:val="00F00658"/>
    <w:rsid w:val="00F07B25"/>
    <w:rsid w:val="00F20D7D"/>
    <w:rsid w:val="00F41DE8"/>
    <w:rsid w:val="00F539FD"/>
    <w:rsid w:val="00F60BB8"/>
    <w:rsid w:val="00F61A1F"/>
    <w:rsid w:val="00F8531D"/>
    <w:rsid w:val="00F96C41"/>
    <w:rsid w:val="00FA29E1"/>
    <w:rsid w:val="00FB1392"/>
    <w:rsid w:val="00FB69F8"/>
    <w:rsid w:val="00FC181E"/>
    <w:rsid w:val="00FC6368"/>
    <w:rsid w:val="00FF1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4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45B"/>
    <w:rPr>
      <w:rFonts w:ascii="Tahoma" w:hAnsi="Tahoma" w:cs="Tahoma"/>
      <w:sz w:val="16"/>
      <w:szCs w:val="16"/>
    </w:rPr>
  </w:style>
  <w:style w:type="character" w:styleId="Hyperlink">
    <w:name w:val="Hyperlink"/>
    <w:basedOn w:val="DefaultParagraphFont"/>
    <w:uiPriority w:val="99"/>
    <w:unhideWhenUsed/>
    <w:rsid w:val="006D645B"/>
    <w:rPr>
      <w:color w:val="0000FF" w:themeColor="hyperlink"/>
      <w:u w:val="single"/>
    </w:rPr>
  </w:style>
  <w:style w:type="paragraph" w:styleId="Header">
    <w:name w:val="header"/>
    <w:basedOn w:val="Normal"/>
    <w:link w:val="HeaderChar"/>
    <w:uiPriority w:val="99"/>
    <w:unhideWhenUsed/>
    <w:rsid w:val="006D64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645B"/>
  </w:style>
  <w:style w:type="paragraph" w:styleId="Footer">
    <w:name w:val="footer"/>
    <w:basedOn w:val="Normal"/>
    <w:link w:val="FooterChar"/>
    <w:uiPriority w:val="99"/>
    <w:unhideWhenUsed/>
    <w:rsid w:val="006D64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645B"/>
  </w:style>
  <w:style w:type="paragraph" w:customStyle="1" w:styleId="ThesisBodyText">
    <w:name w:val="Thesis Body Text"/>
    <w:basedOn w:val="Normal"/>
    <w:qFormat/>
    <w:rsid w:val="006D645B"/>
    <w:pPr>
      <w:spacing w:line="360" w:lineRule="auto"/>
      <w:jc w:val="both"/>
    </w:pPr>
    <w:rPr>
      <w:rFonts w:ascii="Times New Roman" w:eastAsiaTheme="minorEastAsia" w:hAnsi="Times New Roman"/>
      <w:sz w:val="24"/>
    </w:rPr>
  </w:style>
  <w:style w:type="character" w:styleId="PlaceholderText">
    <w:name w:val="Placeholder Text"/>
    <w:basedOn w:val="DefaultParagraphFont"/>
    <w:uiPriority w:val="99"/>
    <w:semiHidden/>
    <w:rsid w:val="006D645B"/>
    <w:rPr>
      <w:color w:val="808080"/>
    </w:rPr>
  </w:style>
  <w:style w:type="paragraph" w:styleId="ListParagraph">
    <w:name w:val="List Paragraph"/>
    <w:basedOn w:val="Normal"/>
    <w:uiPriority w:val="34"/>
    <w:qFormat/>
    <w:rsid w:val="006D645B"/>
    <w:pPr>
      <w:ind w:left="720"/>
      <w:contextualSpacing/>
    </w:pPr>
  </w:style>
  <w:style w:type="paragraph" w:styleId="Revision">
    <w:name w:val="Revision"/>
    <w:hidden/>
    <w:uiPriority w:val="99"/>
    <w:semiHidden/>
    <w:rsid w:val="006D645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4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45B"/>
    <w:rPr>
      <w:rFonts w:ascii="Tahoma" w:hAnsi="Tahoma" w:cs="Tahoma"/>
      <w:sz w:val="16"/>
      <w:szCs w:val="16"/>
    </w:rPr>
  </w:style>
  <w:style w:type="character" w:styleId="Hyperlink">
    <w:name w:val="Hyperlink"/>
    <w:basedOn w:val="DefaultParagraphFont"/>
    <w:uiPriority w:val="99"/>
    <w:unhideWhenUsed/>
    <w:rsid w:val="006D645B"/>
    <w:rPr>
      <w:color w:val="0000FF" w:themeColor="hyperlink"/>
      <w:u w:val="single"/>
    </w:rPr>
  </w:style>
  <w:style w:type="paragraph" w:styleId="Header">
    <w:name w:val="header"/>
    <w:basedOn w:val="Normal"/>
    <w:link w:val="HeaderChar"/>
    <w:uiPriority w:val="99"/>
    <w:unhideWhenUsed/>
    <w:rsid w:val="006D64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645B"/>
  </w:style>
  <w:style w:type="paragraph" w:styleId="Footer">
    <w:name w:val="footer"/>
    <w:basedOn w:val="Normal"/>
    <w:link w:val="FooterChar"/>
    <w:uiPriority w:val="99"/>
    <w:unhideWhenUsed/>
    <w:rsid w:val="006D64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645B"/>
  </w:style>
  <w:style w:type="paragraph" w:customStyle="1" w:styleId="ThesisBodyText">
    <w:name w:val="Thesis Body Text"/>
    <w:basedOn w:val="Normal"/>
    <w:qFormat/>
    <w:rsid w:val="006D645B"/>
    <w:pPr>
      <w:spacing w:line="360" w:lineRule="auto"/>
      <w:jc w:val="both"/>
    </w:pPr>
    <w:rPr>
      <w:rFonts w:ascii="Times New Roman" w:eastAsiaTheme="minorEastAsia" w:hAnsi="Times New Roman"/>
      <w:sz w:val="24"/>
    </w:rPr>
  </w:style>
  <w:style w:type="character" w:styleId="PlaceholderText">
    <w:name w:val="Placeholder Text"/>
    <w:basedOn w:val="DefaultParagraphFont"/>
    <w:uiPriority w:val="99"/>
    <w:semiHidden/>
    <w:rsid w:val="006D645B"/>
    <w:rPr>
      <w:color w:val="808080"/>
    </w:rPr>
  </w:style>
  <w:style w:type="paragraph" w:styleId="ListParagraph">
    <w:name w:val="List Paragraph"/>
    <w:basedOn w:val="Normal"/>
    <w:uiPriority w:val="34"/>
    <w:qFormat/>
    <w:rsid w:val="006D645B"/>
    <w:pPr>
      <w:ind w:left="720"/>
      <w:contextualSpacing/>
    </w:pPr>
  </w:style>
  <w:style w:type="paragraph" w:styleId="Revision">
    <w:name w:val="Revision"/>
    <w:hidden/>
    <w:uiPriority w:val="99"/>
    <w:semiHidden/>
    <w:rsid w:val="006D64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6007">
      <w:bodyDiv w:val="1"/>
      <w:marLeft w:val="0"/>
      <w:marRight w:val="0"/>
      <w:marTop w:val="0"/>
      <w:marBottom w:val="0"/>
      <w:divBdr>
        <w:top w:val="none" w:sz="0" w:space="0" w:color="auto"/>
        <w:left w:val="none" w:sz="0" w:space="0" w:color="auto"/>
        <w:bottom w:val="none" w:sz="0" w:space="0" w:color="auto"/>
        <w:right w:val="none" w:sz="0" w:space="0" w:color="auto"/>
      </w:divBdr>
    </w:div>
    <w:div w:id="113968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18.emf"/><Relationship Id="rId42" Type="http://schemas.openxmlformats.org/officeDocument/2006/relationships/oleObject" Target="embeddings/oleObject12.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6.bin"/><Relationship Id="rId41"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wmf"/><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oleObject" Target="embeddings/oleObject11.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4.bin"/><Relationship Id="rId28" Type="http://schemas.openxmlformats.org/officeDocument/2006/relationships/image" Target="media/image15.emf"/><Relationship Id="rId36"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oleObject" Target="embeddings/oleObject7.bin"/><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2.emf"/><Relationship Id="rId27" Type="http://schemas.microsoft.com/office/2007/relationships/hdphoto" Target="media/hdphoto1.wdp"/><Relationship Id="rId30" Type="http://schemas.openxmlformats.org/officeDocument/2006/relationships/image" Target="media/image16.emf"/><Relationship Id="rId35" Type="http://schemas.openxmlformats.org/officeDocument/2006/relationships/oleObject" Target="embeddings/oleObject9.bin"/><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11</Pages>
  <Words>9169</Words>
  <Characters>52265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Khalik et al. </cp:lastModifiedBy>
  <cp:revision>3</cp:revision>
  <cp:lastPrinted>2014-06-18T10:36:00Z</cp:lastPrinted>
  <dcterms:created xsi:type="dcterms:W3CDTF">2014-08-13T01:17:00Z</dcterms:created>
  <dcterms:modified xsi:type="dcterms:W3CDTF">2014-08-16T08:32:00Z</dcterms:modified>
</cp:coreProperties>
</file>