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78" w:rsidRPr="00B93D53" w:rsidRDefault="000F5978" w:rsidP="000F5978">
      <w:pPr>
        <w:spacing w:before="240" w:after="0"/>
        <w:jc w:val="center"/>
        <w:rPr>
          <w:rFonts w:cs="Times New Roman"/>
          <w:b/>
          <w:sz w:val="28"/>
          <w:szCs w:val="28"/>
        </w:rPr>
      </w:pPr>
      <w:r w:rsidRPr="00B93D53">
        <w:rPr>
          <w:rFonts w:cs="Times New Roman"/>
          <w:b/>
          <w:sz w:val="28"/>
          <w:szCs w:val="28"/>
        </w:rPr>
        <w:t>EFFECT OF REAGENTS CONCENTRATION AND RATIO ON DEGRADATION OF NATURAL RUBBER LATEX IN ACIDIC MEDIUM</w:t>
      </w:r>
    </w:p>
    <w:p w:rsidR="000F5978" w:rsidRPr="00B93D53" w:rsidRDefault="000F5978" w:rsidP="000F5978">
      <w:pPr>
        <w:spacing w:before="240" w:after="0"/>
        <w:jc w:val="center"/>
        <w:rPr>
          <w:rFonts w:cs="Times New Roman"/>
          <w:sz w:val="28"/>
        </w:rPr>
      </w:pPr>
      <w:r w:rsidRPr="00B93D53">
        <w:rPr>
          <w:rFonts w:cs="Times New Roman"/>
          <w:sz w:val="28"/>
        </w:rPr>
        <w:t>(</w:t>
      </w:r>
      <w:proofErr w:type="spellStart"/>
      <w:r w:rsidRPr="00B93D53">
        <w:rPr>
          <w:rFonts w:cs="Times New Roman"/>
          <w:sz w:val="28"/>
        </w:rPr>
        <w:t>Kesan</w:t>
      </w:r>
      <w:proofErr w:type="spellEnd"/>
      <w:r w:rsidRPr="00B93D53">
        <w:rPr>
          <w:rFonts w:cs="Times New Roman"/>
          <w:sz w:val="28"/>
        </w:rPr>
        <w:t xml:space="preserve"> </w:t>
      </w:r>
      <w:proofErr w:type="spellStart"/>
      <w:r w:rsidRPr="00B93D53">
        <w:rPr>
          <w:rFonts w:cs="Times New Roman"/>
          <w:sz w:val="28"/>
        </w:rPr>
        <w:t>Kepekatan</w:t>
      </w:r>
      <w:proofErr w:type="spellEnd"/>
      <w:r w:rsidRPr="00B93D53">
        <w:rPr>
          <w:rFonts w:cs="Times New Roman"/>
          <w:sz w:val="28"/>
        </w:rPr>
        <w:t xml:space="preserve"> </w:t>
      </w:r>
      <w:proofErr w:type="spellStart"/>
      <w:r w:rsidRPr="00B93D53">
        <w:rPr>
          <w:rFonts w:cs="Times New Roman"/>
          <w:sz w:val="28"/>
        </w:rPr>
        <w:t>dan</w:t>
      </w:r>
      <w:proofErr w:type="spellEnd"/>
      <w:r w:rsidRPr="00B93D53">
        <w:rPr>
          <w:rFonts w:cs="Times New Roman"/>
          <w:sz w:val="28"/>
        </w:rPr>
        <w:t xml:space="preserve"> </w:t>
      </w:r>
      <w:proofErr w:type="spellStart"/>
      <w:r w:rsidRPr="00B93D53">
        <w:rPr>
          <w:rFonts w:cs="Times New Roman"/>
          <w:sz w:val="28"/>
        </w:rPr>
        <w:t>Nisbah</w:t>
      </w:r>
      <w:proofErr w:type="spellEnd"/>
      <w:r w:rsidRPr="00B93D53">
        <w:rPr>
          <w:rFonts w:cs="Times New Roman"/>
          <w:sz w:val="28"/>
        </w:rPr>
        <w:t xml:space="preserve"> </w:t>
      </w:r>
      <w:proofErr w:type="spellStart"/>
      <w:r w:rsidRPr="00B93D53">
        <w:rPr>
          <w:rFonts w:cs="Times New Roman"/>
          <w:sz w:val="28"/>
        </w:rPr>
        <w:t>Reagen</w:t>
      </w:r>
      <w:proofErr w:type="spellEnd"/>
      <w:r w:rsidRPr="00B93D53">
        <w:rPr>
          <w:rFonts w:cs="Times New Roman"/>
          <w:sz w:val="28"/>
        </w:rPr>
        <w:t xml:space="preserve"> </w:t>
      </w:r>
      <w:proofErr w:type="spellStart"/>
      <w:r w:rsidRPr="00B93D53">
        <w:rPr>
          <w:rFonts w:cs="Times New Roman"/>
          <w:sz w:val="28"/>
        </w:rPr>
        <w:t>ke</w:t>
      </w:r>
      <w:proofErr w:type="spellEnd"/>
      <w:r w:rsidRPr="00B93D53">
        <w:rPr>
          <w:rFonts w:cs="Times New Roman"/>
          <w:sz w:val="28"/>
        </w:rPr>
        <w:t xml:space="preserve"> </w:t>
      </w:r>
      <w:proofErr w:type="spellStart"/>
      <w:r w:rsidRPr="00B93D53">
        <w:rPr>
          <w:rFonts w:cs="Times New Roman"/>
          <w:sz w:val="28"/>
        </w:rPr>
        <w:t>Atas</w:t>
      </w:r>
      <w:proofErr w:type="spellEnd"/>
      <w:r w:rsidRPr="00B93D53">
        <w:rPr>
          <w:rFonts w:cs="Times New Roman"/>
          <w:sz w:val="28"/>
        </w:rPr>
        <w:t xml:space="preserve"> </w:t>
      </w:r>
      <w:proofErr w:type="spellStart"/>
      <w:r w:rsidRPr="00B93D53">
        <w:rPr>
          <w:rFonts w:cs="Times New Roman"/>
          <w:sz w:val="28"/>
        </w:rPr>
        <w:t>Pendegradasian</w:t>
      </w:r>
      <w:proofErr w:type="spellEnd"/>
      <w:r w:rsidRPr="00B93D53">
        <w:rPr>
          <w:rFonts w:cs="Times New Roman"/>
          <w:sz w:val="28"/>
        </w:rPr>
        <w:t xml:space="preserve"> </w:t>
      </w:r>
      <w:proofErr w:type="spellStart"/>
      <w:r w:rsidRPr="00B93D53">
        <w:rPr>
          <w:rFonts w:cs="Times New Roman"/>
          <w:sz w:val="28"/>
        </w:rPr>
        <w:t>Lateks</w:t>
      </w:r>
      <w:proofErr w:type="spellEnd"/>
      <w:r w:rsidRPr="00B93D53">
        <w:rPr>
          <w:rFonts w:cs="Times New Roman"/>
          <w:sz w:val="28"/>
        </w:rPr>
        <w:t xml:space="preserve"> </w:t>
      </w:r>
      <w:proofErr w:type="spellStart"/>
      <w:r w:rsidRPr="00B93D53">
        <w:rPr>
          <w:rFonts w:cs="Times New Roman"/>
          <w:sz w:val="28"/>
        </w:rPr>
        <w:t>Getah</w:t>
      </w:r>
      <w:proofErr w:type="spellEnd"/>
      <w:r w:rsidRPr="00B93D53">
        <w:rPr>
          <w:rFonts w:cs="Times New Roman"/>
          <w:sz w:val="28"/>
        </w:rPr>
        <w:t xml:space="preserve"> </w:t>
      </w:r>
      <w:proofErr w:type="spellStart"/>
      <w:r w:rsidRPr="00B93D53">
        <w:rPr>
          <w:rFonts w:cs="Times New Roman"/>
          <w:sz w:val="28"/>
        </w:rPr>
        <w:t>Asli</w:t>
      </w:r>
      <w:proofErr w:type="spellEnd"/>
      <w:r w:rsidRPr="00B93D53">
        <w:rPr>
          <w:rFonts w:cs="Times New Roman"/>
          <w:sz w:val="28"/>
        </w:rPr>
        <w:t xml:space="preserve"> </w:t>
      </w:r>
      <w:proofErr w:type="spellStart"/>
      <w:r w:rsidRPr="00B93D53">
        <w:rPr>
          <w:rFonts w:cs="Times New Roman"/>
          <w:sz w:val="28"/>
        </w:rPr>
        <w:t>dalam</w:t>
      </w:r>
      <w:proofErr w:type="spellEnd"/>
      <w:r w:rsidRPr="00B93D53">
        <w:rPr>
          <w:rFonts w:cs="Times New Roman"/>
          <w:sz w:val="28"/>
        </w:rPr>
        <w:t xml:space="preserve"> Media </w:t>
      </w:r>
      <w:proofErr w:type="spellStart"/>
      <w:r w:rsidRPr="00B93D53">
        <w:rPr>
          <w:rFonts w:cs="Times New Roman"/>
          <w:sz w:val="28"/>
        </w:rPr>
        <w:t>Berasid</w:t>
      </w:r>
      <w:proofErr w:type="spellEnd"/>
      <w:r w:rsidRPr="00B93D53">
        <w:rPr>
          <w:rFonts w:cs="Times New Roman"/>
          <w:sz w:val="28"/>
        </w:rPr>
        <w:t>)</w:t>
      </w:r>
    </w:p>
    <w:p w:rsidR="000F5978" w:rsidRPr="00B93D53" w:rsidRDefault="000F5978" w:rsidP="000F5978">
      <w:pPr>
        <w:spacing w:before="240" w:after="0"/>
        <w:jc w:val="center"/>
        <w:rPr>
          <w:rFonts w:cs="Times New Roman"/>
          <w:sz w:val="20"/>
          <w:szCs w:val="20"/>
        </w:rPr>
      </w:pPr>
      <w:proofErr w:type="spellStart"/>
      <w:r w:rsidRPr="00B93D53">
        <w:rPr>
          <w:rFonts w:cs="Times New Roman"/>
          <w:sz w:val="20"/>
          <w:szCs w:val="20"/>
        </w:rPr>
        <w:t>Suhawati</w:t>
      </w:r>
      <w:proofErr w:type="spellEnd"/>
      <w:r w:rsidRPr="00B93D53">
        <w:rPr>
          <w:rFonts w:cs="Times New Roman"/>
          <w:sz w:val="20"/>
          <w:szCs w:val="20"/>
        </w:rPr>
        <w:t xml:space="preserve"> Ibrahim</w:t>
      </w:r>
      <w:r w:rsidRPr="00B93D53">
        <w:rPr>
          <w:rFonts w:cs="Times New Roman"/>
          <w:sz w:val="20"/>
          <w:szCs w:val="20"/>
          <w:vertAlign w:val="superscript"/>
        </w:rPr>
        <w:t>*</w:t>
      </w:r>
      <w:r w:rsidRPr="00B93D53">
        <w:rPr>
          <w:rFonts w:cs="Times New Roman"/>
          <w:sz w:val="20"/>
          <w:szCs w:val="20"/>
        </w:rPr>
        <w:t xml:space="preserve">, </w:t>
      </w:r>
      <w:proofErr w:type="spellStart"/>
      <w:r w:rsidRPr="00B93D53">
        <w:rPr>
          <w:rFonts w:cs="Times New Roman"/>
          <w:sz w:val="20"/>
          <w:szCs w:val="20"/>
        </w:rPr>
        <w:t>Asrul</w:t>
      </w:r>
      <w:proofErr w:type="spellEnd"/>
      <w:r w:rsidRPr="00B93D53">
        <w:rPr>
          <w:rFonts w:cs="Times New Roman"/>
          <w:sz w:val="20"/>
          <w:szCs w:val="20"/>
        </w:rPr>
        <w:t xml:space="preserve"> Mustafa</w:t>
      </w:r>
    </w:p>
    <w:p w:rsidR="000F5978" w:rsidRPr="00B93D53" w:rsidRDefault="000F5978" w:rsidP="000F5978">
      <w:pPr>
        <w:spacing w:after="0"/>
        <w:jc w:val="center"/>
        <w:rPr>
          <w:rFonts w:cs="Times New Roman"/>
          <w:sz w:val="20"/>
          <w:szCs w:val="20"/>
        </w:rPr>
      </w:pPr>
    </w:p>
    <w:p w:rsidR="000F5978" w:rsidRPr="00B93D53" w:rsidRDefault="000F5978" w:rsidP="000F5978">
      <w:pPr>
        <w:spacing w:after="0"/>
        <w:jc w:val="center"/>
        <w:rPr>
          <w:rFonts w:cs="Times New Roman"/>
          <w:i/>
          <w:sz w:val="18"/>
          <w:szCs w:val="18"/>
        </w:rPr>
      </w:pPr>
      <w:r w:rsidRPr="00B93D53">
        <w:rPr>
          <w:rFonts w:cs="Times New Roman"/>
          <w:i/>
          <w:sz w:val="18"/>
          <w:szCs w:val="18"/>
        </w:rPr>
        <w:t xml:space="preserve">Fine Chemicals and Biomaterials Programme, </w:t>
      </w:r>
      <w:proofErr w:type="spellStart"/>
      <w:r w:rsidRPr="00B93D53">
        <w:rPr>
          <w:rFonts w:cs="Times New Roman"/>
          <w:i/>
          <w:sz w:val="18"/>
          <w:szCs w:val="18"/>
        </w:rPr>
        <w:t>Bahagian</w:t>
      </w:r>
      <w:proofErr w:type="spellEnd"/>
      <w:r w:rsidRPr="00B93D53">
        <w:rPr>
          <w:rFonts w:cs="Times New Roman"/>
          <w:i/>
          <w:sz w:val="18"/>
          <w:szCs w:val="18"/>
        </w:rPr>
        <w:t xml:space="preserve"> </w:t>
      </w:r>
      <w:proofErr w:type="spellStart"/>
      <w:r w:rsidRPr="00B93D53">
        <w:rPr>
          <w:rFonts w:cs="Times New Roman"/>
          <w:i/>
          <w:sz w:val="18"/>
          <w:szCs w:val="18"/>
        </w:rPr>
        <w:t>Teknologi</w:t>
      </w:r>
      <w:proofErr w:type="spellEnd"/>
      <w:r w:rsidRPr="00B93D53">
        <w:rPr>
          <w:rFonts w:cs="Times New Roman"/>
          <w:i/>
          <w:sz w:val="18"/>
          <w:szCs w:val="18"/>
        </w:rPr>
        <w:t xml:space="preserve"> </w:t>
      </w:r>
      <w:proofErr w:type="spellStart"/>
      <w:r w:rsidRPr="00B93D53">
        <w:rPr>
          <w:rFonts w:cs="Times New Roman"/>
          <w:i/>
          <w:sz w:val="18"/>
          <w:szCs w:val="18"/>
        </w:rPr>
        <w:t>dan</w:t>
      </w:r>
      <w:proofErr w:type="spellEnd"/>
      <w:r w:rsidRPr="00B93D53">
        <w:rPr>
          <w:rFonts w:cs="Times New Roman"/>
          <w:i/>
          <w:sz w:val="18"/>
          <w:szCs w:val="18"/>
        </w:rPr>
        <w:t xml:space="preserve"> </w:t>
      </w:r>
      <w:proofErr w:type="spellStart"/>
      <w:r w:rsidRPr="00B93D53">
        <w:rPr>
          <w:rFonts w:cs="Times New Roman"/>
          <w:i/>
          <w:sz w:val="18"/>
          <w:szCs w:val="18"/>
        </w:rPr>
        <w:t>Kejuruteraan</w:t>
      </w:r>
      <w:proofErr w:type="spellEnd"/>
      <w:r w:rsidRPr="00B93D53">
        <w:rPr>
          <w:rFonts w:cs="Times New Roman"/>
          <w:i/>
          <w:sz w:val="18"/>
          <w:szCs w:val="18"/>
        </w:rPr>
        <w:t xml:space="preserve">, </w:t>
      </w:r>
    </w:p>
    <w:p w:rsidR="000F5978" w:rsidRPr="00B93D53" w:rsidRDefault="000F5978" w:rsidP="000F5978">
      <w:pPr>
        <w:spacing w:after="0"/>
        <w:jc w:val="center"/>
        <w:rPr>
          <w:rFonts w:cs="Times New Roman"/>
          <w:i/>
          <w:sz w:val="18"/>
          <w:szCs w:val="18"/>
        </w:rPr>
      </w:pPr>
      <w:proofErr w:type="spellStart"/>
      <w:proofErr w:type="gramStart"/>
      <w:r w:rsidRPr="00B93D53">
        <w:rPr>
          <w:rFonts w:cs="Times New Roman"/>
          <w:i/>
          <w:sz w:val="18"/>
          <w:szCs w:val="18"/>
        </w:rPr>
        <w:t>Lembaga</w:t>
      </w:r>
      <w:proofErr w:type="spellEnd"/>
      <w:r w:rsidRPr="00B93D53">
        <w:rPr>
          <w:rFonts w:cs="Times New Roman"/>
          <w:i/>
          <w:sz w:val="18"/>
          <w:szCs w:val="18"/>
        </w:rPr>
        <w:t xml:space="preserve"> </w:t>
      </w:r>
      <w:proofErr w:type="spellStart"/>
      <w:r w:rsidRPr="00B93D53">
        <w:rPr>
          <w:rFonts w:cs="Times New Roman"/>
          <w:i/>
          <w:sz w:val="18"/>
          <w:szCs w:val="18"/>
        </w:rPr>
        <w:t>Getah</w:t>
      </w:r>
      <w:proofErr w:type="spellEnd"/>
      <w:r w:rsidRPr="00B93D53">
        <w:rPr>
          <w:rFonts w:cs="Times New Roman"/>
          <w:i/>
          <w:sz w:val="18"/>
          <w:szCs w:val="18"/>
        </w:rPr>
        <w:t xml:space="preserve"> Malaysia, 47000 Sungai </w:t>
      </w:r>
      <w:proofErr w:type="spellStart"/>
      <w:r w:rsidRPr="00B93D53">
        <w:rPr>
          <w:rFonts w:cs="Times New Roman"/>
          <w:i/>
          <w:sz w:val="18"/>
          <w:szCs w:val="18"/>
        </w:rPr>
        <w:t>Buloh</w:t>
      </w:r>
      <w:proofErr w:type="spellEnd"/>
      <w:r w:rsidRPr="00B93D53">
        <w:rPr>
          <w:rFonts w:cs="Times New Roman"/>
          <w:i/>
          <w:sz w:val="18"/>
          <w:szCs w:val="18"/>
        </w:rPr>
        <w:t>, Selangor, Malaysia.</w:t>
      </w:r>
      <w:proofErr w:type="gramEnd"/>
    </w:p>
    <w:p w:rsidR="000F5978" w:rsidRPr="00B93D53" w:rsidRDefault="000F5978" w:rsidP="000F5978">
      <w:pPr>
        <w:spacing w:after="0"/>
        <w:jc w:val="center"/>
        <w:rPr>
          <w:rFonts w:cs="Times New Roman"/>
          <w:i/>
          <w:sz w:val="18"/>
          <w:vertAlign w:val="superscript"/>
        </w:rPr>
      </w:pPr>
    </w:p>
    <w:p w:rsidR="000F5978" w:rsidRPr="00B93D53" w:rsidRDefault="00A967B9" w:rsidP="00A967B9">
      <w:pPr>
        <w:spacing w:after="0"/>
        <w:jc w:val="center"/>
        <w:rPr>
          <w:rFonts w:cs="Times New Roman"/>
          <w:i/>
          <w:color w:val="548DD4" w:themeColor="text2" w:themeTint="99"/>
          <w:sz w:val="18"/>
        </w:rPr>
      </w:pPr>
      <w:r w:rsidRPr="00B93D53">
        <w:rPr>
          <w:rFonts w:cs="Times New Roman"/>
          <w:i/>
          <w:sz w:val="18"/>
        </w:rPr>
        <w:t>*</w:t>
      </w:r>
      <w:r w:rsidR="000F5978" w:rsidRPr="00B93D53">
        <w:rPr>
          <w:rFonts w:cs="Times New Roman"/>
          <w:i/>
          <w:sz w:val="18"/>
        </w:rPr>
        <w:t xml:space="preserve">Corresponding author: </w:t>
      </w:r>
      <w:hyperlink r:id="rId6" w:history="1">
        <w:r w:rsidRPr="00B93D53">
          <w:rPr>
            <w:rStyle w:val="Hyperlink"/>
            <w:rFonts w:cs="Times New Roman"/>
            <w:i/>
            <w:color w:val="auto"/>
            <w:sz w:val="18"/>
            <w:u w:val="none"/>
          </w:rPr>
          <w:t>suhawati@lgm.gov.my</w:t>
        </w:r>
      </w:hyperlink>
    </w:p>
    <w:p w:rsidR="00A967B9" w:rsidRPr="00B93D53" w:rsidRDefault="00A967B9" w:rsidP="00A967B9">
      <w:pPr>
        <w:spacing w:after="0"/>
        <w:jc w:val="center"/>
        <w:rPr>
          <w:rFonts w:cs="Times New Roman"/>
          <w:i/>
          <w:color w:val="548DD4" w:themeColor="text2" w:themeTint="99"/>
          <w:sz w:val="18"/>
        </w:rPr>
      </w:pPr>
    </w:p>
    <w:p w:rsidR="000F5978" w:rsidRPr="00B93D53" w:rsidRDefault="000F5978" w:rsidP="00A967B9">
      <w:pPr>
        <w:spacing w:after="0"/>
        <w:jc w:val="center"/>
        <w:rPr>
          <w:rFonts w:cs="Times New Roman"/>
          <w:b/>
          <w:sz w:val="18"/>
          <w:szCs w:val="18"/>
        </w:rPr>
      </w:pPr>
      <w:r w:rsidRPr="00B93D53">
        <w:rPr>
          <w:rFonts w:cs="Times New Roman"/>
          <w:b/>
          <w:sz w:val="18"/>
          <w:szCs w:val="18"/>
        </w:rPr>
        <w:t>Abstract</w:t>
      </w:r>
    </w:p>
    <w:p w:rsidR="000F5978" w:rsidRPr="00B93D53" w:rsidRDefault="000F5978" w:rsidP="00A967B9">
      <w:pPr>
        <w:spacing w:after="0"/>
        <w:rPr>
          <w:rFonts w:cs="Times New Roman"/>
          <w:sz w:val="18"/>
          <w:szCs w:val="18"/>
        </w:rPr>
      </w:pPr>
      <w:r w:rsidRPr="00B93D53">
        <w:rPr>
          <w:rFonts w:cs="Times New Roman"/>
          <w:sz w:val="18"/>
          <w:szCs w:val="18"/>
        </w:rPr>
        <w:t xml:space="preserve">The molecular weight of </w:t>
      </w:r>
      <w:r w:rsidR="00A967B9" w:rsidRPr="00B93D53">
        <w:rPr>
          <w:rFonts w:cs="Times New Roman"/>
          <w:sz w:val="18"/>
          <w:szCs w:val="18"/>
        </w:rPr>
        <w:t>natural rubber (</w:t>
      </w:r>
      <w:r w:rsidRPr="00B93D53">
        <w:rPr>
          <w:rFonts w:cs="Times New Roman"/>
          <w:sz w:val="18"/>
          <w:szCs w:val="18"/>
        </w:rPr>
        <w:t>NR</w:t>
      </w:r>
      <w:r w:rsidR="00A967B9" w:rsidRPr="00B93D53">
        <w:rPr>
          <w:rFonts w:cs="Times New Roman"/>
          <w:sz w:val="18"/>
          <w:szCs w:val="18"/>
        </w:rPr>
        <w:t>)</w:t>
      </w:r>
      <w:r w:rsidRPr="00B93D53">
        <w:rPr>
          <w:rFonts w:cs="Times New Roman"/>
          <w:sz w:val="18"/>
          <w:szCs w:val="18"/>
        </w:rPr>
        <w:t xml:space="preserve"> was reduced via degradation to liquid natural rubber (LNR) using hydrogen peroxide and sodium nitrite as reagents in latex solution. In this study, the reaction was carried out in an acidic medium at 70</w:t>
      </w:r>
      <w:r w:rsidRPr="00B93D53">
        <w:rPr>
          <w:rFonts w:cs="Times New Roman"/>
          <w:sz w:val="18"/>
          <w:szCs w:val="18"/>
          <w:vertAlign w:val="superscript"/>
        </w:rPr>
        <w:t>o</w:t>
      </w:r>
      <w:r w:rsidRPr="00B93D53">
        <w:rPr>
          <w:rFonts w:cs="Times New Roman"/>
          <w:sz w:val="18"/>
          <w:szCs w:val="18"/>
        </w:rPr>
        <w:t>C at various ratio and concentration of reagents. Results showed that the properties of degraded product i.e. LNR depends on the concentration and ratio of the reagents added into reaction mixtures. Increasing the concentration of hydrogen peroxide and sodium nitrite as reagents at 1 to 1 ratio efficiently reduced the molecular weight of LNR, but the gel content increased when reagents were added more than 0.2 mol. Hydrogen peroxide was found to have greater effect on degradation reaction compared to sodium nitrite when excessive amount of hydrogen peroxide showed further reduction in molecular weight of LNR. The degradation reaction also resulted in the formation of certain functional groups such as hydroxyl and carbonyl as shown from spectroscopy microstructure analysis.</w:t>
      </w:r>
    </w:p>
    <w:p w:rsidR="000F5978" w:rsidRPr="00B93D53" w:rsidRDefault="000F5978" w:rsidP="000F5978">
      <w:pPr>
        <w:spacing w:before="240" w:after="0"/>
        <w:rPr>
          <w:rFonts w:cs="Times New Roman"/>
          <w:color w:val="548DD4" w:themeColor="text2" w:themeTint="99"/>
          <w:sz w:val="18"/>
          <w:szCs w:val="18"/>
        </w:rPr>
      </w:pPr>
      <w:r w:rsidRPr="00B93D53">
        <w:rPr>
          <w:rFonts w:cs="Times New Roman"/>
          <w:b/>
          <w:sz w:val="18"/>
          <w:szCs w:val="18"/>
        </w:rPr>
        <w:t>Keyword:</w:t>
      </w:r>
      <w:r w:rsidRPr="00B93D53">
        <w:rPr>
          <w:rFonts w:cs="Times New Roman"/>
          <w:sz w:val="18"/>
          <w:szCs w:val="18"/>
        </w:rPr>
        <w:t xml:space="preserve"> Liquid natural rubber (LNR), OH radical, redox reaction</w:t>
      </w:r>
      <w:r w:rsidRPr="00B93D53">
        <w:rPr>
          <w:rFonts w:cs="Times New Roman"/>
          <w:color w:val="548DD4" w:themeColor="text2" w:themeTint="99"/>
          <w:sz w:val="18"/>
          <w:szCs w:val="18"/>
        </w:rPr>
        <w:t xml:space="preserve"> </w:t>
      </w:r>
    </w:p>
    <w:p w:rsidR="00A967B9" w:rsidRPr="00B93D53" w:rsidRDefault="00A967B9" w:rsidP="000F5978">
      <w:pPr>
        <w:spacing w:before="240" w:after="0"/>
        <w:rPr>
          <w:rFonts w:cs="Times New Roman"/>
          <w:color w:val="548DD4" w:themeColor="text2" w:themeTint="99"/>
          <w:sz w:val="18"/>
          <w:szCs w:val="18"/>
        </w:rPr>
      </w:pPr>
    </w:p>
    <w:p w:rsidR="000F5978" w:rsidRPr="00B93D53" w:rsidRDefault="000F5978" w:rsidP="00A967B9">
      <w:pPr>
        <w:spacing w:after="0"/>
        <w:jc w:val="center"/>
        <w:rPr>
          <w:rFonts w:cs="Times New Roman"/>
          <w:b/>
          <w:sz w:val="18"/>
          <w:szCs w:val="18"/>
        </w:rPr>
      </w:pPr>
      <w:proofErr w:type="spellStart"/>
      <w:r w:rsidRPr="00B93D53">
        <w:rPr>
          <w:rFonts w:cs="Times New Roman"/>
          <w:b/>
          <w:sz w:val="18"/>
          <w:szCs w:val="18"/>
        </w:rPr>
        <w:t>Abstrak</w:t>
      </w:r>
      <w:proofErr w:type="spellEnd"/>
    </w:p>
    <w:p w:rsidR="000F5978" w:rsidRPr="00B93D53" w:rsidRDefault="000F5978" w:rsidP="00A967B9">
      <w:pPr>
        <w:spacing w:after="0"/>
        <w:rPr>
          <w:rFonts w:cs="Times New Roman"/>
          <w:sz w:val="18"/>
          <w:szCs w:val="18"/>
        </w:rPr>
      </w:pPr>
      <w:proofErr w:type="spellStart"/>
      <w:proofErr w:type="gramStart"/>
      <w:r w:rsidRPr="00B93D53">
        <w:rPr>
          <w:rFonts w:cs="Times New Roman"/>
          <w:sz w:val="18"/>
          <w:szCs w:val="18"/>
        </w:rPr>
        <w:t>Berat</w:t>
      </w:r>
      <w:proofErr w:type="spellEnd"/>
      <w:r w:rsidRPr="00B93D53">
        <w:rPr>
          <w:rFonts w:cs="Times New Roman"/>
          <w:sz w:val="18"/>
          <w:szCs w:val="18"/>
        </w:rPr>
        <w:t xml:space="preserve"> </w:t>
      </w:r>
      <w:proofErr w:type="spellStart"/>
      <w:r w:rsidRPr="00B93D53">
        <w:rPr>
          <w:rFonts w:cs="Times New Roman"/>
          <w:sz w:val="18"/>
          <w:szCs w:val="18"/>
        </w:rPr>
        <w:t>molekul</w:t>
      </w:r>
      <w:proofErr w:type="spellEnd"/>
      <w:r w:rsidRPr="00B93D53">
        <w:rPr>
          <w:rFonts w:cs="Times New Roman"/>
          <w:sz w:val="18"/>
          <w:szCs w:val="18"/>
        </w:rPr>
        <w:t xml:space="preserve"> </w:t>
      </w:r>
      <w:proofErr w:type="spellStart"/>
      <w:r w:rsidRPr="00B93D53">
        <w:rPr>
          <w:rFonts w:cs="Times New Roman"/>
          <w:sz w:val="18"/>
          <w:szCs w:val="18"/>
        </w:rPr>
        <w:t>getah</w:t>
      </w:r>
      <w:proofErr w:type="spellEnd"/>
      <w:r w:rsidRPr="00B93D53">
        <w:rPr>
          <w:rFonts w:cs="Times New Roman"/>
          <w:sz w:val="18"/>
          <w:szCs w:val="18"/>
        </w:rPr>
        <w:t xml:space="preserve"> </w:t>
      </w:r>
      <w:proofErr w:type="spellStart"/>
      <w:r w:rsidRPr="00B93D53">
        <w:rPr>
          <w:rFonts w:cs="Times New Roman"/>
          <w:sz w:val="18"/>
          <w:szCs w:val="18"/>
        </w:rPr>
        <w:t>asli</w:t>
      </w:r>
      <w:proofErr w:type="spellEnd"/>
      <w:r w:rsidRPr="00B93D53">
        <w:rPr>
          <w:rFonts w:cs="Times New Roman"/>
          <w:sz w:val="18"/>
          <w:szCs w:val="18"/>
        </w:rPr>
        <w:t xml:space="preserve"> (NR) </w:t>
      </w:r>
      <w:proofErr w:type="spellStart"/>
      <w:r w:rsidRPr="00B93D53">
        <w:rPr>
          <w:rFonts w:cs="Times New Roman"/>
          <w:sz w:val="18"/>
          <w:szCs w:val="18"/>
        </w:rPr>
        <w:t>telah</w:t>
      </w:r>
      <w:proofErr w:type="spellEnd"/>
      <w:r w:rsidRPr="00B93D53">
        <w:rPr>
          <w:rFonts w:cs="Times New Roman"/>
          <w:sz w:val="18"/>
          <w:szCs w:val="18"/>
        </w:rPr>
        <w:t xml:space="preserve"> </w:t>
      </w:r>
      <w:proofErr w:type="spellStart"/>
      <w:r w:rsidRPr="00B93D53">
        <w:rPr>
          <w:rFonts w:cs="Times New Roman"/>
          <w:sz w:val="18"/>
          <w:szCs w:val="18"/>
        </w:rPr>
        <w:t>diturunkan</w:t>
      </w:r>
      <w:proofErr w:type="spellEnd"/>
      <w:r w:rsidRPr="00B93D53">
        <w:rPr>
          <w:rFonts w:cs="Times New Roman"/>
          <w:sz w:val="18"/>
          <w:szCs w:val="18"/>
        </w:rPr>
        <w:t xml:space="preserve"> </w:t>
      </w:r>
      <w:proofErr w:type="spellStart"/>
      <w:r w:rsidRPr="00B93D53">
        <w:rPr>
          <w:rFonts w:cs="Times New Roman"/>
          <w:sz w:val="18"/>
          <w:szCs w:val="18"/>
        </w:rPr>
        <w:t>secara</w:t>
      </w:r>
      <w:proofErr w:type="spellEnd"/>
      <w:r w:rsidRPr="00B93D53">
        <w:rPr>
          <w:rFonts w:cs="Times New Roman"/>
          <w:sz w:val="18"/>
          <w:szCs w:val="18"/>
        </w:rPr>
        <w:t xml:space="preserve"> </w:t>
      </w:r>
      <w:proofErr w:type="spellStart"/>
      <w:r w:rsidRPr="00B93D53">
        <w:rPr>
          <w:rFonts w:cs="Times New Roman"/>
          <w:sz w:val="18"/>
          <w:szCs w:val="18"/>
        </w:rPr>
        <w:t>pendegradasian</w:t>
      </w:r>
      <w:proofErr w:type="spellEnd"/>
      <w:r w:rsidRPr="00B93D53">
        <w:rPr>
          <w:rFonts w:cs="Times New Roman"/>
          <w:sz w:val="18"/>
          <w:szCs w:val="18"/>
        </w:rPr>
        <w:t xml:space="preserve"> </w:t>
      </w:r>
      <w:proofErr w:type="spellStart"/>
      <w:r w:rsidRPr="00B93D53">
        <w:rPr>
          <w:rFonts w:cs="Times New Roman"/>
          <w:sz w:val="18"/>
          <w:szCs w:val="18"/>
        </w:rPr>
        <w:t>kepada</w:t>
      </w:r>
      <w:proofErr w:type="spellEnd"/>
      <w:r w:rsidRPr="00B93D53">
        <w:rPr>
          <w:rFonts w:cs="Times New Roman"/>
          <w:sz w:val="18"/>
          <w:szCs w:val="18"/>
        </w:rPr>
        <w:t xml:space="preserve"> </w:t>
      </w:r>
      <w:proofErr w:type="spellStart"/>
      <w:r w:rsidRPr="00B93D53">
        <w:rPr>
          <w:rFonts w:cs="Times New Roman"/>
          <w:sz w:val="18"/>
          <w:szCs w:val="18"/>
        </w:rPr>
        <w:t>getah</w:t>
      </w:r>
      <w:proofErr w:type="spellEnd"/>
      <w:r w:rsidRPr="00B93D53">
        <w:rPr>
          <w:rFonts w:cs="Times New Roman"/>
          <w:sz w:val="18"/>
          <w:szCs w:val="18"/>
        </w:rPr>
        <w:t xml:space="preserve"> </w:t>
      </w:r>
      <w:proofErr w:type="spellStart"/>
      <w:r w:rsidRPr="00B93D53">
        <w:rPr>
          <w:rFonts w:cs="Times New Roman"/>
          <w:sz w:val="18"/>
          <w:szCs w:val="18"/>
        </w:rPr>
        <w:t>asli</w:t>
      </w:r>
      <w:proofErr w:type="spellEnd"/>
      <w:r w:rsidRPr="00B93D53">
        <w:rPr>
          <w:rFonts w:cs="Times New Roman"/>
          <w:sz w:val="18"/>
          <w:szCs w:val="18"/>
        </w:rPr>
        <w:t xml:space="preserve"> </w:t>
      </w:r>
      <w:proofErr w:type="spellStart"/>
      <w:r w:rsidRPr="00B93D53">
        <w:rPr>
          <w:rFonts w:cs="Times New Roman"/>
          <w:sz w:val="18"/>
          <w:szCs w:val="18"/>
        </w:rPr>
        <w:t>cecair</w:t>
      </w:r>
      <w:proofErr w:type="spellEnd"/>
      <w:r w:rsidRPr="00B93D53">
        <w:rPr>
          <w:rFonts w:cs="Times New Roman"/>
          <w:sz w:val="18"/>
          <w:szCs w:val="18"/>
        </w:rPr>
        <w:t xml:space="preserve"> (LNR) </w:t>
      </w:r>
      <w:proofErr w:type="spellStart"/>
      <w:r w:rsidRPr="00B93D53">
        <w:rPr>
          <w:rFonts w:cs="Times New Roman"/>
          <w:sz w:val="18"/>
          <w:szCs w:val="18"/>
        </w:rPr>
        <w:t>menggunakan</w:t>
      </w:r>
      <w:proofErr w:type="spellEnd"/>
      <w:r w:rsidRPr="00B93D53">
        <w:rPr>
          <w:rFonts w:cs="Times New Roman"/>
          <w:sz w:val="18"/>
          <w:szCs w:val="18"/>
        </w:rPr>
        <w:t xml:space="preserve"> </w:t>
      </w:r>
      <w:proofErr w:type="spellStart"/>
      <w:r w:rsidRPr="00B93D53">
        <w:rPr>
          <w:rFonts w:cs="Times New Roman"/>
          <w:sz w:val="18"/>
          <w:szCs w:val="18"/>
        </w:rPr>
        <w:t>hidrogen</w:t>
      </w:r>
      <w:proofErr w:type="spellEnd"/>
      <w:r w:rsidRPr="00B93D53">
        <w:rPr>
          <w:rFonts w:cs="Times New Roman"/>
          <w:sz w:val="18"/>
          <w:szCs w:val="18"/>
        </w:rPr>
        <w:t xml:space="preserve"> </w:t>
      </w:r>
      <w:proofErr w:type="spellStart"/>
      <w:r w:rsidRPr="00B93D53">
        <w:rPr>
          <w:rFonts w:cs="Times New Roman"/>
          <w:sz w:val="18"/>
          <w:szCs w:val="18"/>
        </w:rPr>
        <w:t>peroksida</w:t>
      </w:r>
      <w:proofErr w:type="spellEnd"/>
      <w:r w:rsidRPr="00B93D53">
        <w:rPr>
          <w:rFonts w:cs="Times New Roman"/>
          <w:sz w:val="18"/>
          <w:szCs w:val="18"/>
        </w:rPr>
        <w:t xml:space="preserve"> </w:t>
      </w:r>
      <w:proofErr w:type="spellStart"/>
      <w:r w:rsidRPr="00B93D53">
        <w:rPr>
          <w:rFonts w:cs="Times New Roman"/>
          <w:sz w:val="18"/>
          <w:szCs w:val="18"/>
        </w:rPr>
        <w:t>dan</w:t>
      </w:r>
      <w:proofErr w:type="spellEnd"/>
      <w:r w:rsidRPr="00B93D53">
        <w:rPr>
          <w:rFonts w:cs="Times New Roman"/>
          <w:sz w:val="18"/>
          <w:szCs w:val="18"/>
        </w:rPr>
        <w:t xml:space="preserve"> </w:t>
      </w:r>
      <w:proofErr w:type="spellStart"/>
      <w:r w:rsidRPr="00B93D53">
        <w:rPr>
          <w:rFonts w:cs="Times New Roman"/>
          <w:sz w:val="18"/>
          <w:szCs w:val="18"/>
        </w:rPr>
        <w:t>natrium</w:t>
      </w:r>
      <w:proofErr w:type="spellEnd"/>
      <w:r w:rsidRPr="00B93D53">
        <w:rPr>
          <w:rFonts w:cs="Times New Roman"/>
          <w:sz w:val="18"/>
          <w:szCs w:val="18"/>
        </w:rPr>
        <w:t xml:space="preserve"> </w:t>
      </w:r>
      <w:proofErr w:type="spellStart"/>
      <w:r w:rsidRPr="00B93D53">
        <w:rPr>
          <w:rFonts w:cs="Times New Roman"/>
          <w:sz w:val="18"/>
          <w:szCs w:val="18"/>
        </w:rPr>
        <w:t>nitrit</w:t>
      </w:r>
      <w:proofErr w:type="spellEnd"/>
      <w:r w:rsidRPr="00B93D53">
        <w:rPr>
          <w:rFonts w:cs="Times New Roman"/>
          <w:sz w:val="18"/>
          <w:szCs w:val="18"/>
        </w:rPr>
        <w:t xml:space="preserve"> </w:t>
      </w:r>
      <w:proofErr w:type="spellStart"/>
      <w:r w:rsidRPr="00B93D53">
        <w:rPr>
          <w:rFonts w:cs="Times New Roman"/>
          <w:sz w:val="18"/>
          <w:szCs w:val="18"/>
        </w:rPr>
        <w:t>sebagai</w:t>
      </w:r>
      <w:proofErr w:type="spellEnd"/>
      <w:r w:rsidRPr="00B93D53">
        <w:rPr>
          <w:rFonts w:cs="Times New Roman"/>
          <w:sz w:val="18"/>
          <w:szCs w:val="18"/>
        </w:rPr>
        <w:t xml:space="preserve"> </w:t>
      </w:r>
      <w:proofErr w:type="spellStart"/>
      <w:r w:rsidRPr="00B93D53">
        <w:rPr>
          <w:rFonts w:cs="Times New Roman"/>
          <w:sz w:val="18"/>
          <w:szCs w:val="18"/>
        </w:rPr>
        <w:t>reagen-reagen</w:t>
      </w:r>
      <w:proofErr w:type="spellEnd"/>
      <w:r w:rsidRPr="00B93D53">
        <w:rPr>
          <w:rFonts w:cs="Times New Roman"/>
          <w:sz w:val="18"/>
          <w:szCs w:val="18"/>
        </w:rPr>
        <w:t xml:space="preserve"> </w:t>
      </w:r>
      <w:proofErr w:type="spellStart"/>
      <w:r w:rsidRPr="00B93D53">
        <w:rPr>
          <w:rFonts w:cs="Times New Roman"/>
          <w:sz w:val="18"/>
          <w:szCs w:val="18"/>
        </w:rPr>
        <w:t>dalam</w:t>
      </w:r>
      <w:proofErr w:type="spellEnd"/>
      <w:r w:rsidRPr="00B93D53">
        <w:rPr>
          <w:rFonts w:cs="Times New Roman"/>
          <w:sz w:val="18"/>
          <w:szCs w:val="18"/>
        </w:rPr>
        <w:t xml:space="preserve"> </w:t>
      </w:r>
      <w:proofErr w:type="spellStart"/>
      <w:r w:rsidRPr="00B93D53">
        <w:rPr>
          <w:rFonts w:cs="Times New Roman"/>
          <w:sz w:val="18"/>
          <w:szCs w:val="18"/>
        </w:rPr>
        <w:t>lateks</w:t>
      </w:r>
      <w:proofErr w:type="spellEnd"/>
      <w:r w:rsidRPr="00B93D53">
        <w:rPr>
          <w:rFonts w:cs="Times New Roman"/>
          <w:sz w:val="18"/>
          <w:szCs w:val="18"/>
        </w:rPr>
        <w:t>.</w:t>
      </w:r>
      <w:proofErr w:type="gramEnd"/>
      <w:r w:rsidRPr="00B93D53">
        <w:rPr>
          <w:rFonts w:cs="Times New Roman"/>
          <w:sz w:val="18"/>
          <w:szCs w:val="18"/>
        </w:rPr>
        <w:t xml:space="preserve"> </w:t>
      </w:r>
      <w:proofErr w:type="spellStart"/>
      <w:proofErr w:type="gramStart"/>
      <w:r w:rsidRPr="00B93D53">
        <w:rPr>
          <w:rFonts w:cs="Times New Roman"/>
          <w:sz w:val="18"/>
          <w:szCs w:val="18"/>
        </w:rPr>
        <w:t>Dalam</w:t>
      </w:r>
      <w:proofErr w:type="spellEnd"/>
      <w:r w:rsidRPr="00B93D53">
        <w:rPr>
          <w:rFonts w:cs="Times New Roman"/>
          <w:sz w:val="18"/>
          <w:szCs w:val="18"/>
        </w:rPr>
        <w:t xml:space="preserve"> </w:t>
      </w:r>
      <w:proofErr w:type="spellStart"/>
      <w:r w:rsidRPr="00B93D53">
        <w:rPr>
          <w:rFonts w:cs="Times New Roman"/>
          <w:sz w:val="18"/>
          <w:szCs w:val="18"/>
        </w:rPr>
        <w:t>kajian</w:t>
      </w:r>
      <w:proofErr w:type="spellEnd"/>
      <w:r w:rsidRPr="00B93D53">
        <w:rPr>
          <w:rFonts w:cs="Times New Roman"/>
          <w:sz w:val="18"/>
          <w:szCs w:val="18"/>
        </w:rPr>
        <w:t xml:space="preserve"> </w:t>
      </w:r>
      <w:proofErr w:type="spellStart"/>
      <w:r w:rsidRPr="00B93D53">
        <w:rPr>
          <w:rFonts w:cs="Times New Roman"/>
          <w:sz w:val="18"/>
          <w:szCs w:val="18"/>
        </w:rPr>
        <w:t>ini</w:t>
      </w:r>
      <w:proofErr w:type="spellEnd"/>
      <w:r w:rsidRPr="00B93D53">
        <w:rPr>
          <w:rFonts w:cs="Times New Roman"/>
          <w:sz w:val="18"/>
          <w:szCs w:val="18"/>
        </w:rPr>
        <w:t xml:space="preserve">, </w:t>
      </w:r>
      <w:proofErr w:type="spellStart"/>
      <w:r w:rsidRPr="00B93D53">
        <w:rPr>
          <w:rFonts w:cs="Times New Roman"/>
          <w:sz w:val="18"/>
          <w:szCs w:val="18"/>
        </w:rPr>
        <w:t>tindak</w:t>
      </w:r>
      <w:proofErr w:type="spellEnd"/>
      <w:r w:rsidRPr="00B93D53">
        <w:rPr>
          <w:rFonts w:cs="Times New Roman"/>
          <w:sz w:val="18"/>
          <w:szCs w:val="18"/>
        </w:rPr>
        <w:t xml:space="preserve"> </w:t>
      </w:r>
      <w:proofErr w:type="spellStart"/>
      <w:r w:rsidRPr="00B93D53">
        <w:rPr>
          <w:rFonts w:cs="Times New Roman"/>
          <w:sz w:val="18"/>
          <w:szCs w:val="18"/>
        </w:rPr>
        <w:t>balas</w:t>
      </w:r>
      <w:proofErr w:type="spellEnd"/>
      <w:r w:rsidRPr="00B93D53">
        <w:rPr>
          <w:rFonts w:cs="Times New Roman"/>
          <w:sz w:val="18"/>
          <w:szCs w:val="18"/>
        </w:rPr>
        <w:t xml:space="preserve"> </w:t>
      </w:r>
      <w:proofErr w:type="spellStart"/>
      <w:r w:rsidRPr="00B93D53">
        <w:rPr>
          <w:rFonts w:cs="Times New Roman"/>
          <w:sz w:val="18"/>
          <w:szCs w:val="18"/>
        </w:rPr>
        <w:t>dilakukan</w:t>
      </w:r>
      <w:proofErr w:type="spellEnd"/>
      <w:r w:rsidRPr="00B93D53">
        <w:rPr>
          <w:rFonts w:cs="Times New Roman"/>
          <w:sz w:val="18"/>
          <w:szCs w:val="18"/>
        </w:rPr>
        <w:t xml:space="preserve"> </w:t>
      </w:r>
      <w:proofErr w:type="spellStart"/>
      <w:r w:rsidRPr="00B93D53">
        <w:rPr>
          <w:rFonts w:cs="Times New Roman"/>
          <w:sz w:val="18"/>
          <w:szCs w:val="18"/>
        </w:rPr>
        <w:t>dalam</w:t>
      </w:r>
      <w:proofErr w:type="spellEnd"/>
      <w:r w:rsidRPr="00B93D53">
        <w:rPr>
          <w:rFonts w:cs="Times New Roman"/>
          <w:sz w:val="18"/>
          <w:szCs w:val="18"/>
        </w:rPr>
        <w:t xml:space="preserve"> media </w:t>
      </w:r>
      <w:proofErr w:type="spellStart"/>
      <w:r w:rsidRPr="00B93D53">
        <w:rPr>
          <w:rFonts w:cs="Times New Roman"/>
          <w:sz w:val="18"/>
          <w:szCs w:val="18"/>
        </w:rPr>
        <w:t>berasid</w:t>
      </w:r>
      <w:proofErr w:type="spellEnd"/>
      <w:r w:rsidRPr="00B93D53">
        <w:rPr>
          <w:rFonts w:cs="Times New Roman"/>
          <w:sz w:val="18"/>
          <w:szCs w:val="18"/>
        </w:rPr>
        <w:t xml:space="preserve"> </w:t>
      </w:r>
      <w:proofErr w:type="spellStart"/>
      <w:r w:rsidRPr="00B93D53">
        <w:rPr>
          <w:rFonts w:cs="Times New Roman"/>
          <w:sz w:val="18"/>
          <w:szCs w:val="18"/>
        </w:rPr>
        <w:t>pada</w:t>
      </w:r>
      <w:proofErr w:type="spellEnd"/>
      <w:r w:rsidRPr="00B93D53">
        <w:rPr>
          <w:rFonts w:cs="Times New Roman"/>
          <w:sz w:val="18"/>
          <w:szCs w:val="18"/>
        </w:rPr>
        <w:t xml:space="preserve"> </w:t>
      </w:r>
      <w:proofErr w:type="spellStart"/>
      <w:r w:rsidRPr="00B93D53">
        <w:rPr>
          <w:rFonts w:cs="Times New Roman"/>
          <w:sz w:val="18"/>
          <w:szCs w:val="18"/>
        </w:rPr>
        <w:t>suhu</w:t>
      </w:r>
      <w:proofErr w:type="spellEnd"/>
      <w:r w:rsidRPr="00B93D53">
        <w:rPr>
          <w:rFonts w:cs="Times New Roman"/>
          <w:sz w:val="18"/>
          <w:szCs w:val="18"/>
        </w:rPr>
        <w:t xml:space="preserve"> 70</w:t>
      </w:r>
      <w:r w:rsidRPr="00B93D53">
        <w:rPr>
          <w:rFonts w:cs="Times New Roman"/>
          <w:sz w:val="18"/>
          <w:szCs w:val="18"/>
          <w:vertAlign w:val="superscript"/>
        </w:rPr>
        <w:t>o</w:t>
      </w:r>
      <w:r w:rsidRPr="00B93D53">
        <w:rPr>
          <w:rFonts w:cs="Times New Roman"/>
          <w:sz w:val="18"/>
          <w:szCs w:val="18"/>
        </w:rPr>
        <w:t xml:space="preserve">C </w:t>
      </w:r>
      <w:proofErr w:type="spellStart"/>
      <w:r w:rsidRPr="00B93D53">
        <w:rPr>
          <w:rFonts w:cs="Times New Roman"/>
          <w:sz w:val="18"/>
          <w:szCs w:val="18"/>
        </w:rPr>
        <w:t>pada</w:t>
      </w:r>
      <w:proofErr w:type="spellEnd"/>
      <w:r w:rsidRPr="00B93D53">
        <w:rPr>
          <w:rFonts w:cs="Times New Roman"/>
          <w:sz w:val="18"/>
          <w:szCs w:val="18"/>
        </w:rPr>
        <w:t xml:space="preserve"> </w:t>
      </w:r>
      <w:proofErr w:type="spellStart"/>
      <w:r w:rsidRPr="00B93D53">
        <w:rPr>
          <w:rFonts w:cs="Times New Roman"/>
          <w:sz w:val="18"/>
          <w:szCs w:val="18"/>
        </w:rPr>
        <w:t>nisbah</w:t>
      </w:r>
      <w:proofErr w:type="spellEnd"/>
      <w:r w:rsidRPr="00B93D53">
        <w:rPr>
          <w:rFonts w:cs="Times New Roman"/>
          <w:sz w:val="18"/>
          <w:szCs w:val="18"/>
        </w:rPr>
        <w:t xml:space="preserve"> </w:t>
      </w:r>
      <w:proofErr w:type="spellStart"/>
      <w:r w:rsidRPr="00B93D53">
        <w:rPr>
          <w:rFonts w:cs="Times New Roman"/>
          <w:sz w:val="18"/>
          <w:szCs w:val="18"/>
        </w:rPr>
        <w:t>dan</w:t>
      </w:r>
      <w:proofErr w:type="spellEnd"/>
      <w:r w:rsidRPr="00B93D53">
        <w:rPr>
          <w:rFonts w:cs="Times New Roman"/>
          <w:sz w:val="18"/>
          <w:szCs w:val="18"/>
        </w:rPr>
        <w:t xml:space="preserve"> </w:t>
      </w:r>
      <w:proofErr w:type="spellStart"/>
      <w:r w:rsidRPr="00B93D53">
        <w:rPr>
          <w:rFonts w:cs="Times New Roman"/>
          <w:sz w:val="18"/>
          <w:szCs w:val="18"/>
        </w:rPr>
        <w:t>kepekatan</w:t>
      </w:r>
      <w:proofErr w:type="spellEnd"/>
      <w:r w:rsidRPr="00B93D53">
        <w:rPr>
          <w:rFonts w:cs="Times New Roman"/>
          <w:sz w:val="18"/>
          <w:szCs w:val="18"/>
        </w:rPr>
        <w:t xml:space="preserve"> </w:t>
      </w:r>
      <w:proofErr w:type="spellStart"/>
      <w:r w:rsidRPr="00B93D53">
        <w:rPr>
          <w:rFonts w:cs="Times New Roman"/>
          <w:sz w:val="18"/>
          <w:szCs w:val="18"/>
        </w:rPr>
        <w:t>reagen</w:t>
      </w:r>
      <w:proofErr w:type="spellEnd"/>
      <w:r w:rsidRPr="00B93D53">
        <w:rPr>
          <w:rFonts w:cs="Times New Roman"/>
          <w:sz w:val="18"/>
          <w:szCs w:val="18"/>
        </w:rPr>
        <w:t xml:space="preserve"> yang </w:t>
      </w:r>
      <w:proofErr w:type="spellStart"/>
      <w:r w:rsidRPr="00B93D53">
        <w:rPr>
          <w:rFonts w:cs="Times New Roman"/>
          <w:sz w:val="18"/>
          <w:szCs w:val="18"/>
        </w:rPr>
        <w:t>berbeza</w:t>
      </w:r>
      <w:proofErr w:type="spellEnd"/>
      <w:r w:rsidRPr="00B93D53">
        <w:rPr>
          <w:rFonts w:cs="Times New Roman"/>
          <w:sz w:val="18"/>
          <w:szCs w:val="18"/>
        </w:rPr>
        <w:t>.</w:t>
      </w:r>
      <w:proofErr w:type="gramEnd"/>
      <w:r w:rsidRPr="00B93D53">
        <w:rPr>
          <w:rFonts w:cs="Times New Roman"/>
          <w:sz w:val="18"/>
          <w:szCs w:val="18"/>
        </w:rPr>
        <w:t xml:space="preserve"> </w:t>
      </w:r>
      <w:proofErr w:type="spellStart"/>
      <w:proofErr w:type="gramStart"/>
      <w:r w:rsidRPr="00B93D53">
        <w:rPr>
          <w:rFonts w:cs="Times New Roman"/>
          <w:sz w:val="18"/>
          <w:szCs w:val="18"/>
        </w:rPr>
        <w:t>Keputusan</w:t>
      </w:r>
      <w:proofErr w:type="spellEnd"/>
      <w:r w:rsidRPr="00B93D53">
        <w:rPr>
          <w:rFonts w:cs="Times New Roman"/>
          <w:sz w:val="18"/>
          <w:szCs w:val="18"/>
        </w:rPr>
        <w:t xml:space="preserve"> </w:t>
      </w:r>
      <w:proofErr w:type="spellStart"/>
      <w:r w:rsidRPr="00B93D53">
        <w:rPr>
          <w:rFonts w:cs="Times New Roman"/>
          <w:sz w:val="18"/>
          <w:szCs w:val="18"/>
        </w:rPr>
        <w:t>menunjukkan</w:t>
      </w:r>
      <w:proofErr w:type="spellEnd"/>
      <w:r w:rsidRPr="00B93D53">
        <w:rPr>
          <w:rFonts w:cs="Times New Roman"/>
          <w:sz w:val="18"/>
          <w:szCs w:val="18"/>
        </w:rPr>
        <w:t xml:space="preserve"> </w:t>
      </w:r>
      <w:proofErr w:type="spellStart"/>
      <w:r w:rsidRPr="00B93D53">
        <w:rPr>
          <w:rFonts w:cs="Times New Roman"/>
          <w:sz w:val="18"/>
          <w:szCs w:val="18"/>
        </w:rPr>
        <w:t>bahawa</w:t>
      </w:r>
      <w:proofErr w:type="spellEnd"/>
      <w:r w:rsidRPr="00B93D53">
        <w:rPr>
          <w:rFonts w:cs="Times New Roman"/>
          <w:sz w:val="18"/>
          <w:szCs w:val="18"/>
        </w:rPr>
        <w:t xml:space="preserve"> </w:t>
      </w:r>
      <w:proofErr w:type="spellStart"/>
      <w:r w:rsidRPr="00B93D53">
        <w:rPr>
          <w:rFonts w:cs="Times New Roman"/>
          <w:sz w:val="18"/>
          <w:szCs w:val="18"/>
        </w:rPr>
        <w:t>sifat</w:t>
      </w:r>
      <w:proofErr w:type="spellEnd"/>
      <w:r w:rsidRPr="00B93D53">
        <w:rPr>
          <w:rFonts w:cs="Times New Roman"/>
          <w:sz w:val="18"/>
          <w:szCs w:val="18"/>
        </w:rPr>
        <w:t xml:space="preserve"> </w:t>
      </w:r>
      <w:proofErr w:type="spellStart"/>
      <w:r w:rsidRPr="00B93D53">
        <w:rPr>
          <w:rFonts w:cs="Times New Roman"/>
          <w:sz w:val="18"/>
          <w:szCs w:val="18"/>
        </w:rPr>
        <w:t>hasil</w:t>
      </w:r>
      <w:proofErr w:type="spellEnd"/>
      <w:r w:rsidRPr="00B93D53">
        <w:rPr>
          <w:rFonts w:cs="Times New Roman"/>
          <w:sz w:val="18"/>
          <w:szCs w:val="18"/>
        </w:rPr>
        <w:t xml:space="preserve"> </w:t>
      </w:r>
      <w:proofErr w:type="spellStart"/>
      <w:r w:rsidRPr="00B93D53">
        <w:rPr>
          <w:rFonts w:cs="Times New Roman"/>
          <w:sz w:val="18"/>
          <w:szCs w:val="18"/>
        </w:rPr>
        <w:t>pendegradasian</w:t>
      </w:r>
      <w:proofErr w:type="spellEnd"/>
      <w:r w:rsidRPr="00B93D53">
        <w:rPr>
          <w:rFonts w:cs="Times New Roman"/>
          <w:sz w:val="18"/>
          <w:szCs w:val="18"/>
        </w:rPr>
        <w:t xml:space="preserve"> </w:t>
      </w:r>
      <w:proofErr w:type="spellStart"/>
      <w:r w:rsidRPr="00B93D53">
        <w:rPr>
          <w:rFonts w:cs="Times New Roman"/>
          <w:sz w:val="18"/>
          <w:szCs w:val="18"/>
        </w:rPr>
        <w:t>iaitu</w:t>
      </w:r>
      <w:proofErr w:type="spellEnd"/>
      <w:r w:rsidRPr="00B93D53">
        <w:rPr>
          <w:rFonts w:cs="Times New Roman"/>
          <w:sz w:val="18"/>
          <w:szCs w:val="18"/>
        </w:rPr>
        <w:t xml:space="preserve"> LNR </w:t>
      </w:r>
      <w:proofErr w:type="spellStart"/>
      <w:r w:rsidRPr="00B93D53">
        <w:rPr>
          <w:rFonts w:cs="Times New Roman"/>
          <w:sz w:val="18"/>
          <w:szCs w:val="18"/>
        </w:rPr>
        <w:t>bergantung</w:t>
      </w:r>
      <w:proofErr w:type="spellEnd"/>
      <w:r w:rsidRPr="00B93D53">
        <w:rPr>
          <w:rFonts w:cs="Times New Roman"/>
          <w:sz w:val="18"/>
          <w:szCs w:val="18"/>
        </w:rPr>
        <w:t xml:space="preserve"> </w:t>
      </w:r>
      <w:proofErr w:type="spellStart"/>
      <w:r w:rsidRPr="00B93D53">
        <w:rPr>
          <w:rFonts w:cs="Times New Roman"/>
          <w:sz w:val="18"/>
          <w:szCs w:val="18"/>
        </w:rPr>
        <w:t>kepada</w:t>
      </w:r>
      <w:proofErr w:type="spellEnd"/>
      <w:r w:rsidRPr="00B93D53">
        <w:rPr>
          <w:rFonts w:cs="Times New Roman"/>
          <w:sz w:val="18"/>
          <w:szCs w:val="18"/>
        </w:rPr>
        <w:t xml:space="preserve"> </w:t>
      </w:r>
      <w:proofErr w:type="spellStart"/>
      <w:r w:rsidRPr="00B93D53">
        <w:rPr>
          <w:rFonts w:cs="Times New Roman"/>
          <w:sz w:val="18"/>
          <w:szCs w:val="18"/>
        </w:rPr>
        <w:t>kepekatan</w:t>
      </w:r>
      <w:proofErr w:type="spellEnd"/>
      <w:r w:rsidRPr="00B93D53">
        <w:rPr>
          <w:rFonts w:cs="Times New Roman"/>
          <w:sz w:val="18"/>
          <w:szCs w:val="18"/>
        </w:rPr>
        <w:t xml:space="preserve"> </w:t>
      </w:r>
      <w:proofErr w:type="spellStart"/>
      <w:r w:rsidRPr="00B93D53">
        <w:rPr>
          <w:rFonts w:cs="Times New Roman"/>
          <w:sz w:val="18"/>
          <w:szCs w:val="18"/>
        </w:rPr>
        <w:t>dan</w:t>
      </w:r>
      <w:proofErr w:type="spellEnd"/>
      <w:r w:rsidRPr="00B93D53">
        <w:rPr>
          <w:rFonts w:cs="Times New Roman"/>
          <w:sz w:val="18"/>
          <w:szCs w:val="18"/>
        </w:rPr>
        <w:t xml:space="preserve"> </w:t>
      </w:r>
      <w:proofErr w:type="spellStart"/>
      <w:r w:rsidRPr="00B93D53">
        <w:rPr>
          <w:rFonts w:cs="Times New Roman"/>
          <w:sz w:val="18"/>
          <w:szCs w:val="18"/>
        </w:rPr>
        <w:t>nisbah</w:t>
      </w:r>
      <w:proofErr w:type="spellEnd"/>
      <w:r w:rsidRPr="00B93D53">
        <w:rPr>
          <w:rFonts w:cs="Times New Roman"/>
          <w:sz w:val="18"/>
          <w:szCs w:val="18"/>
        </w:rPr>
        <w:t xml:space="preserve"> </w:t>
      </w:r>
      <w:proofErr w:type="spellStart"/>
      <w:r w:rsidRPr="00B93D53">
        <w:rPr>
          <w:rFonts w:cs="Times New Roman"/>
          <w:sz w:val="18"/>
          <w:szCs w:val="18"/>
        </w:rPr>
        <w:t>reagen</w:t>
      </w:r>
      <w:proofErr w:type="spellEnd"/>
      <w:r w:rsidRPr="00B93D53">
        <w:rPr>
          <w:rFonts w:cs="Times New Roman"/>
          <w:sz w:val="18"/>
          <w:szCs w:val="18"/>
        </w:rPr>
        <w:t xml:space="preserve"> yang </w:t>
      </w:r>
      <w:proofErr w:type="spellStart"/>
      <w:r w:rsidRPr="00B93D53">
        <w:rPr>
          <w:rFonts w:cs="Times New Roman"/>
          <w:sz w:val="18"/>
          <w:szCs w:val="18"/>
        </w:rPr>
        <w:t>digunakan</w:t>
      </w:r>
      <w:proofErr w:type="spellEnd"/>
      <w:r w:rsidRPr="00B93D53">
        <w:rPr>
          <w:rFonts w:cs="Times New Roman"/>
          <w:sz w:val="18"/>
          <w:szCs w:val="18"/>
        </w:rPr>
        <w:t xml:space="preserve"> </w:t>
      </w:r>
      <w:proofErr w:type="spellStart"/>
      <w:r w:rsidRPr="00B93D53">
        <w:rPr>
          <w:rFonts w:cs="Times New Roman"/>
          <w:sz w:val="18"/>
          <w:szCs w:val="18"/>
        </w:rPr>
        <w:t>semasa</w:t>
      </w:r>
      <w:proofErr w:type="spellEnd"/>
      <w:r w:rsidRPr="00B93D53">
        <w:rPr>
          <w:rFonts w:cs="Times New Roman"/>
          <w:sz w:val="18"/>
          <w:szCs w:val="18"/>
        </w:rPr>
        <w:t xml:space="preserve"> </w:t>
      </w:r>
      <w:proofErr w:type="spellStart"/>
      <w:r w:rsidRPr="00B93D53">
        <w:rPr>
          <w:rFonts w:cs="Times New Roman"/>
          <w:sz w:val="18"/>
          <w:szCs w:val="18"/>
        </w:rPr>
        <w:t>tindak</w:t>
      </w:r>
      <w:proofErr w:type="spellEnd"/>
      <w:r w:rsidRPr="00B93D53">
        <w:rPr>
          <w:rFonts w:cs="Times New Roman"/>
          <w:sz w:val="18"/>
          <w:szCs w:val="18"/>
        </w:rPr>
        <w:t xml:space="preserve"> </w:t>
      </w:r>
      <w:proofErr w:type="spellStart"/>
      <w:r w:rsidRPr="00B93D53">
        <w:rPr>
          <w:rFonts w:cs="Times New Roman"/>
          <w:sz w:val="18"/>
          <w:szCs w:val="18"/>
        </w:rPr>
        <w:t>balas</w:t>
      </w:r>
      <w:proofErr w:type="spellEnd"/>
      <w:r w:rsidRPr="00B93D53">
        <w:rPr>
          <w:rFonts w:cs="Times New Roman"/>
          <w:sz w:val="18"/>
          <w:szCs w:val="18"/>
        </w:rPr>
        <w:t>.</w:t>
      </w:r>
      <w:proofErr w:type="gramEnd"/>
      <w:r w:rsidRPr="00B93D53">
        <w:rPr>
          <w:rFonts w:cs="Times New Roman"/>
          <w:sz w:val="18"/>
          <w:szCs w:val="18"/>
        </w:rPr>
        <w:t xml:space="preserve"> </w:t>
      </w:r>
      <w:proofErr w:type="spellStart"/>
      <w:proofErr w:type="gramStart"/>
      <w:r w:rsidRPr="00B93D53">
        <w:rPr>
          <w:rFonts w:cs="Times New Roman"/>
          <w:sz w:val="18"/>
          <w:szCs w:val="18"/>
        </w:rPr>
        <w:t>Penambahan</w:t>
      </w:r>
      <w:proofErr w:type="spellEnd"/>
      <w:r w:rsidRPr="00B93D53">
        <w:rPr>
          <w:rFonts w:cs="Times New Roman"/>
          <w:sz w:val="18"/>
          <w:szCs w:val="18"/>
        </w:rPr>
        <w:t xml:space="preserve"> </w:t>
      </w:r>
      <w:proofErr w:type="spellStart"/>
      <w:r w:rsidRPr="00B93D53">
        <w:rPr>
          <w:rFonts w:cs="Times New Roman"/>
          <w:sz w:val="18"/>
          <w:szCs w:val="18"/>
        </w:rPr>
        <w:t>kepekatan</w:t>
      </w:r>
      <w:proofErr w:type="spellEnd"/>
      <w:r w:rsidRPr="00B93D53">
        <w:rPr>
          <w:rFonts w:cs="Times New Roman"/>
          <w:sz w:val="18"/>
          <w:szCs w:val="18"/>
        </w:rPr>
        <w:t xml:space="preserve"> </w:t>
      </w:r>
      <w:proofErr w:type="spellStart"/>
      <w:r w:rsidRPr="00B93D53">
        <w:rPr>
          <w:rFonts w:cs="Times New Roman"/>
          <w:sz w:val="18"/>
          <w:szCs w:val="18"/>
        </w:rPr>
        <w:t>reagen</w:t>
      </w:r>
      <w:proofErr w:type="spellEnd"/>
      <w:r w:rsidRPr="00B93D53">
        <w:rPr>
          <w:rFonts w:cs="Times New Roman"/>
          <w:sz w:val="18"/>
          <w:szCs w:val="18"/>
        </w:rPr>
        <w:t xml:space="preserve"> </w:t>
      </w:r>
      <w:proofErr w:type="spellStart"/>
      <w:r w:rsidRPr="00B93D53">
        <w:rPr>
          <w:rFonts w:cs="Times New Roman"/>
          <w:sz w:val="18"/>
          <w:szCs w:val="18"/>
        </w:rPr>
        <w:t>pada</w:t>
      </w:r>
      <w:proofErr w:type="spellEnd"/>
      <w:r w:rsidRPr="00B93D53">
        <w:rPr>
          <w:rFonts w:cs="Times New Roman"/>
          <w:sz w:val="18"/>
          <w:szCs w:val="18"/>
        </w:rPr>
        <w:t xml:space="preserve"> </w:t>
      </w:r>
      <w:proofErr w:type="spellStart"/>
      <w:r w:rsidRPr="00B93D53">
        <w:rPr>
          <w:rFonts w:cs="Times New Roman"/>
          <w:sz w:val="18"/>
          <w:szCs w:val="18"/>
        </w:rPr>
        <w:t>nisbah</w:t>
      </w:r>
      <w:proofErr w:type="spellEnd"/>
      <w:r w:rsidRPr="00B93D53">
        <w:rPr>
          <w:rFonts w:cs="Times New Roman"/>
          <w:sz w:val="18"/>
          <w:szCs w:val="18"/>
        </w:rPr>
        <w:t xml:space="preserve"> 1:1 </w:t>
      </w:r>
      <w:proofErr w:type="spellStart"/>
      <w:r w:rsidRPr="00B93D53">
        <w:rPr>
          <w:rFonts w:cs="Times New Roman"/>
          <w:sz w:val="18"/>
          <w:szCs w:val="18"/>
        </w:rPr>
        <w:t>menurunkan</w:t>
      </w:r>
      <w:proofErr w:type="spellEnd"/>
      <w:r w:rsidRPr="00B93D53">
        <w:rPr>
          <w:rFonts w:cs="Times New Roman"/>
          <w:sz w:val="18"/>
          <w:szCs w:val="18"/>
        </w:rPr>
        <w:t xml:space="preserve"> </w:t>
      </w:r>
      <w:proofErr w:type="spellStart"/>
      <w:r w:rsidRPr="00B93D53">
        <w:rPr>
          <w:rFonts w:cs="Times New Roman"/>
          <w:sz w:val="18"/>
          <w:szCs w:val="18"/>
        </w:rPr>
        <w:t>berat</w:t>
      </w:r>
      <w:proofErr w:type="spellEnd"/>
      <w:r w:rsidRPr="00B93D53">
        <w:rPr>
          <w:rFonts w:cs="Times New Roman"/>
          <w:sz w:val="18"/>
          <w:szCs w:val="18"/>
        </w:rPr>
        <w:t xml:space="preserve"> </w:t>
      </w:r>
      <w:proofErr w:type="spellStart"/>
      <w:r w:rsidRPr="00B93D53">
        <w:rPr>
          <w:rFonts w:cs="Times New Roman"/>
          <w:sz w:val="18"/>
          <w:szCs w:val="18"/>
        </w:rPr>
        <w:t>molekul</w:t>
      </w:r>
      <w:proofErr w:type="spellEnd"/>
      <w:r w:rsidRPr="00B93D53">
        <w:rPr>
          <w:rFonts w:cs="Times New Roman"/>
          <w:sz w:val="18"/>
          <w:szCs w:val="18"/>
        </w:rPr>
        <w:t xml:space="preserve"> LNR </w:t>
      </w:r>
      <w:proofErr w:type="spellStart"/>
      <w:r w:rsidRPr="00B93D53">
        <w:rPr>
          <w:rFonts w:cs="Times New Roman"/>
          <w:sz w:val="18"/>
          <w:szCs w:val="18"/>
        </w:rPr>
        <w:t>dengan</w:t>
      </w:r>
      <w:proofErr w:type="spellEnd"/>
      <w:r w:rsidRPr="00B93D53">
        <w:rPr>
          <w:rFonts w:cs="Times New Roman"/>
          <w:sz w:val="18"/>
          <w:szCs w:val="18"/>
        </w:rPr>
        <w:t xml:space="preserve"> </w:t>
      </w:r>
      <w:proofErr w:type="spellStart"/>
      <w:r w:rsidRPr="00B93D53">
        <w:rPr>
          <w:rFonts w:cs="Times New Roman"/>
          <w:sz w:val="18"/>
          <w:szCs w:val="18"/>
        </w:rPr>
        <w:t>berkesan</w:t>
      </w:r>
      <w:proofErr w:type="spellEnd"/>
      <w:r w:rsidRPr="00B93D53">
        <w:rPr>
          <w:rFonts w:cs="Times New Roman"/>
          <w:sz w:val="18"/>
          <w:szCs w:val="18"/>
        </w:rPr>
        <w:t xml:space="preserve">, </w:t>
      </w:r>
      <w:proofErr w:type="spellStart"/>
      <w:r w:rsidRPr="00B93D53">
        <w:rPr>
          <w:rFonts w:cs="Times New Roman"/>
          <w:sz w:val="18"/>
          <w:szCs w:val="18"/>
        </w:rPr>
        <w:t>tetapi</w:t>
      </w:r>
      <w:proofErr w:type="spellEnd"/>
      <w:r w:rsidRPr="00B93D53">
        <w:rPr>
          <w:rFonts w:cs="Times New Roman"/>
          <w:sz w:val="18"/>
          <w:szCs w:val="18"/>
        </w:rPr>
        <w:t xml:space="preserve"> </w:t>
      </w:r>
      <w:proofErr w:type="spellStart"/>
      <w:r w:rsidRPr="00B93D53">
        <w:rPr>
          <w:rFonts w:cs="Times New Roman"/>
          <w:sz w:val="18"/>
          <w:szCs w:val="18"/>
        </w:rPr>
        <w:t>kandungan</w:t>
      </w:r>
      <w:proofErr w:type="spellEnd"/>
      <w:r w:rsidRPr="00B93D53">
        <w:rPr>
          <w:rFonts w:cs="Times New Roman"/>
          <w:sz w:val="18"/>
          <w:szCs w:val="18"/>
        </w:rPr>
        <w:t xml:space="preserve"> gel </w:t>
      </w:r>
      <w:proofErr w:type="spellStart"/>
      <w:r w:rsidRPr="00B93D53">
        <w:rPr>
          <w:rFonts w:cs="Times New Roman"/>
          <w:sz w:val="18"/>
          <w:szCs w:val="18"/>
        </w:rPr>
        <w:t>meningkat</w:t>
      </w:r>
      <w:proofErr w:type="spellEnd"/>
      <w:r w:rsidRPr="00B93D53">
        <w:rPr>
          <w:rFonts w:cs="Times New Roman"/>
          <w:sz w:val="18"/>
          <w:szCs w:val="18"/>
        </w:rPr>
        <w:t xml:space="preserve"> </w:t>
      </w:r>
      <w:proofErr w:type="spellStart"/>
      <w:r w:rsidRPr="00B93D53">
        <w:rPr>
          <w:rFonts w:cs="Times New Roman"/>
          <w:sz w:val="18"/>
          <w:szCs w:val="18"/>
        </w:rPr>
        <w:t>bila</w:t>
      </w:r>
      <w:proofErr w:type="spellEnd"/>
      <w:r w:rsidRPr="00B93D53">
        <w:rPr>
          <w:rFonts w:cs="Times New Roman"/>
          <w:sz w:val="18"/>
          <w:szCs w:val="18"/>
        </w:rPr>
        <w:t xml:space="preserve"> </w:t>
      </w:r>
      <w:proofErr w:type="spellStart"/>
      <w:r w:rsidRPr="00B93D53">
        <w:rPr>
          <w:rFonts w:cs="Times New Roman"/>
          <w:sz w:val="18"/>
          <w:szCs w:val="18"/>
        </w:rPr>
        <w:t>kepekatan</w:t>
      </w:r>
      <w:proofErr w:type="spellEnd"/>
      <w:r w:rsidRPr="00B93D53">
        <w:rPr>
          <w:rFonts w:cs="Times New Roman"/>
          <w:sz w:val="18"/>
          <w:szCs w:val="18"/>
        </w:rPr>
        <w:t xml:space="preserve"> </w:t>
      </w:r>
      <w:proofErr w:type="spellStart"/>
      <w:r w:rsidRPr="00B93D53">
        <w:rPr>
          <w:rFonts w:cs="Times New Roman"/>
          <w:sz w:val="18"/>
          <w:szCs w:val="18"/>
        </w:rPr>
        <w:t>reagen</w:t>
      </w:r>
      <w:proofErr w:type="spellEnd"/>
      <w:r w:rsidRPr="00B93D53">
        <w:rPr>
          <w:rFonts w:cs="Times New Roman"/>
          <w:sz w:val="18"/>
          <w:szCs w:val="18"/>
        </w:rPr>
        <w:t xml:space="preserve"> </w:t>
      </w:r>
      <w:proofErr w:type="spellStart"/>
      <w:r w:rsidRPr="00B93D53">
        <w:rPr>
          <w:rFonts w:cs="Times New Roman"/>
          <w:sz w:val="18"/>
          <w:szCs w:val="18"/>
        </w:rPr>
        <w:t>lebih</w:t>
      </w:r>
      <w:proofErr w:type="spellEnd"/>
      <w:r w:rsidRPr="00B93D53">
        <w:rPr>
          <w:rFonts w:cs="Times New Roman"/>
          <w:sz w:val="18"/>
          <w:szCs w:val="18"/>
        </w:rPr>
        <w:t xml:space="preserve"> </w:t>
      </w:r>
      <w:proofErr w:type="spellStart"/>
      <w:r w:rsidRPr="00B93D53">
        <w:rPr>
          <w:rFonts w:cs="Times New Roman"/>
          <w:sz w:val="18"/>
          <w:szCs w:val="18"/>
        </w:rPr>
        <w:t>dari</w:t>
      </w:r>
      <w:proofErr w:type="spellEnd"/>
      <w:r w:rsidRPr="00B93D53">
        <w:rPr>
          <w:rFonts w:cs="Times New Roman"/>
          <w:sz w:val="18"/>
          <w:szCs w:val="18"/>
        </w:rPr>
        <w:t xml:space="preserve"> 0.2 </w:t>
      </w:r>
      <w:proofErr w:type="spellStart"/>
      <w:r w:rsidRPr="00B93D53">
        <w:rPr>
          <w:rFonts w:cs="Times New Roman"/>
          <w:sz w:val="18"/>
          <w:szCs w:val="18"/>
        </w:rPr>
        <w:t>mol</w:t>
      </w:r>
      <w:proofErr w:type="spellEnd"/>
      <w:r w:rsidRPr="00B93D53">
        <w:rPr>
          <w:rFonts w:cs="Times New Roman"/>
          <w:sz w:val="18"/>
          <w:szCs w:val="18"/>
        </w:rPr>
        <w:t xml:space="preserve"> </w:t>
      </w:r>
      <w:proofErr w:type="spellStart"/>
      <w:r w:rsidRPr="00B93D53">
        <w:rPr>
          <w:rFonts w:cs="Times New Roman"/>
          <w:sz w:val="18"/>
          <w:szCs w:val="18"/>
        </w:rPr>
        <w:t>digunakan</w:t>
      </w:r>
      <w:proofErr w:type="spellEnd"/>
      <w:r w:rsidRPr="00B93D53">
        <w:rPr>
          <w:rFonts w:cs="Times New Roman"/>
          <w:sz w:val="18"/>
          <w:szCs w:val="18"/>
        </w:rPr>
        <w:t>.</w:t>
      </w:r>
      <w:proofErr w:type="gramEnd"/>
      <w:r w:rsidRPr="00B93D53">
        <w:rPr>
          <w:rFonts w:cs="Times New Roman"/>
          <w:sz w:val="18"/>
          <w:szCs w:val="18"/>
        </w:rPr>
        <w:t xml:space="preserve"> </w:t>
      </w:r>
      <w:proofErr w:type="spellStart"/>
      <w:proofErr w:type="gramStart"/>
      <w:r w:rsidRPr="00B93D53">
        <w:rPr>
          <w:rFonts w:cs="Times New Roman"/>
          <w:sz w:val="18"/>
          <w:szCs w:val="18"/>
        </w:rPr>
        <w:t>Hidrogen</w:t>
      </w:r>
      <w:proofErr w:type="spellEnd"/>
      <w:r w:rsidRPr="00B93D53">
        <w:rPr>
          <w:rFonts w:cs="Times New Roman"/>
          <w:sz w:val="18"/>
          <w:szCs w:val="18"/>
        </w:rPr>
        <w:t xml:space="preserve"> </w:t>
      </w:r>
      <w:proofErr w:type="spellStart"/>
      <w:r w:rsidRPr="00B93D53">
        <w:rPr>
          <w:rFonts w:cs="Times New Roman"/>
          <w:sz w:val="18"/>
          <w:szCs w:val="18"/>
        </w:rPr>
        <w:t>peroksida</w:t>
      </w:r>
      <w:proofErr w:type="spellEnd"/>
      <w:r w:rsidRPr="00B93D53">
        <w:rPr>
          <w:rFonts w:cs="Times New Roman"/>
          <w:sz w:val="18"/>
          <w:szCs w:val="18"/>
        </w:rPr>
        <w:t xml:space="preserve"> </w:t>
      </w:r>
      <w:proofErr w:type="spellStart"/>
      <w:r w:rsidRPr="00B93D53">
        <w:rPr>
          <w:rFonts w:cs="Times New Roman"/>
          <w:sz w:val="18"/>
          <w:szCs w:val="18"/>
        </w:rPr>
        <w:t>didapati</w:t>
      </w:r>
      <w:proofErr w:type="spellEnd"/>
      <w:r w:rsidRPr="00B93D53">
        <w:rPr>
          <w:rFonts w:cs="Times New Roman"/>
          <w:sz w:val="18"/>
          <w:szCs w:val="18"/>
        </w:rPr>
        <w:t xml:space="preserve"> </w:t>
      </w:r>
      <w:proofErr w:type="spellStart"/>
      <w:r w:rsidRPr="00B93D53">
        <w:rPr>
          <w:rFonts w:cs="Times New Roman"/>
          <w:sz w:val="18"/>
          <w:szCs w:val="18"/>
        </w:rPr>
        <w:t>memberikan</w:t>
      </w:r>
      <w:proofErr w:type="spellEnd"/>
      <w:r w:rsidRPr="00B93D53">
        <w:rPr>
          <w:rFonts w:cs="Times New Roman"/>
          <w:sz w:val="18"/>
          <w:szCs w:val="18"/>
        </w:rPr>
        <w:t xml:space="preserve"> </w:t>
      </w:r>
      <w:proofErr w:type="spellStart"/>
      <w:r w:rsidRPr="00B93D53">
        <w:rPr>
          <w:rFonts w:cs="Times New Roman"/>
          <w:sz w:val="18"/>
          <w:szCs w:val="18"/>
        </w:rPr>
        <w:t>pengaruh</w:t>
      </w:r>
      <w:proofErr w:type="spellEnd"/>
      <w:r w:rsidRPr="00B93D53">
        <w:rPr>
          <w:rFonts w:cs="Times New Roman"/>
          <w:sz w:val="18"/>
          <w:szCs w:val="18"/>
        </w:rPr>
        <w:t xml:space="preserve"> yang </w:t>
      </w:r>
      <w:proofErr w:type="spellStart"/>
      <w:r w:rsidRPr="00B93D53">
        <w:rPr>
          <w:rFonts w:cs="Times New Roman"/>
          <w:sz w:val="18"/>
          <w:szCs w:val="18"/>
        </w:rPr>
        <w:t>lebih</w:t>
      </w:r>
      <w:proofErr w:type="spellEnd"/>
      <w:r w:rsidRPr="00B93D53">
        <w:rPr>
          <w:rFonts w:cs="Times New Roman"/>
          <w:sz w:val="18"/>
          <w:szCs w:val="18"/>
        </w:rPr>
        <w:t xml:space="preserve"> </w:t>
      </w:r>
      <w:proofErr w:type="spellStart"/>
      <w:r w:rsidRPr="00B93D53">
        <w:rPr>
          <w:rFonts w:cs="Times New Roman"/>
          <w:sz w:val="18"/>
          <w:szCs w:val="18"/>
        </w:rPr>
        <w:t>besar</w:t>
      </w:r>
      <w:proofErr w:type="spellEnd"/>
      <w:r w:rsidRPr="00B93D53">
        <w:rPr>
          <w:rFonts w:cs="Times New Roman"/>
          <w:sz w:val="18"/>
          <w:szCs w:val="18"/>
        </w:rPr>
        <w:t xml:space="preserve"> </w:t>
      </w:r>
      <w:proofErr w:type="spellStart"/>
      <w:r w:rsidRPr="00B93D53">
        <w:rPr>
          <w:rFonts w:cs="Times New Roman"/>
          <w:sz w:val="18"/>
          <w:szCs w:val="18"/>
        </w:rPr>
        <w:t>ke</w:t>
      </w:r>
      <w:proofErr w:type="spellEnd"/>
      <w:r w:rsidRPr="00B93D53">
        <w:rPr>
          <w:rFonts w:cs="Times New Roman"/>
          <w:sz w:val="18"/>
          <w:szCs w:val="18"/>
        </w:rPr>
        <w:t xml:space="preserve"> </w:t>
      </w:r>
      <w:proofErr w:type="spellStart"/>
      <w:r w:rsidRPr="00B93D53">
        <w:rPr>
          <w:rFonts w:cs="Times New Roman"/>
          <w:sz w:val="18"/>
          <w:szCs w:val="18"/>
        </w:rPr>
        <w:t>atas</w:t>
      </w:r>
      <w:proofErr w:type="spellEnd"/>
      <w:r w:rsidRPr="00B93D53">
        <w:rPr>
          <w:rFonts w:cs="Times New Roman"/>
          <w:sz w:val="18"/>
          <w:szCs w:val="18"/>
        </w:rPr>
        <w:t xml:space="preserve"> </w:t>
      </w:r>
      <w:proofErr w:type="spellStart"/>
      <w:r w:rsidRPr="00B93D53">
        <w:rPr>
          <w:rFonts w:cs="Times New Roman"/>
          <w:sz w:val="18"/>
          <w:szCs w:val="18"/>
        </w:rPr>
        <w:t>tindak</w:t>
      </w:r>
      <w:proofErr w:type="spellEnd"/>
      <w:r w:rsidRPr="00B93D53">
        <w:rPr>
          <w:rFonts w:cs="Times New Roman"/>
          <w:sz w:val="18"/>
          <w:szCs w:val="18"/>
        </w:rPr>
        <w:t xml:space="preserve"> </w:t>
      </w:r>
      <w:proofErr w:type="spellStart"/>
      <w:r w:rsidRPr="00B93D53">
        <w:rPr>
          <w:rFonts w:cs="Times New Roman"/>
          <w:sz w:val="18"/>
          <w:szCs w:val="18"/>
        </w:rPr>
        <w:t>balas</w:t>
      </w:r>
      <w:proofErr w:type="spellEnd"/>
      <w:r w:rsidRPr="00B93D53">
        <w:rPr>
          <w:rFonts w:cs="Times New Roman"/>
          <w:sz w:val="18"/>
          <w:szCs w:val="18"/>
        </w:rPr>
        <w:t xml:space="preserve"> </w:t>
      </w:r>
      <w:proofErr w:type="spellStart"/>
      <w:r w:rsidRPr="00B93D53">
        <w:rPr>
          <w:rFonts w:cs="Times New Roman"/>
          <w:sz w:val="18"/>
          <w:szCs w:val="18"/>
        </w:rPr>
        <w:t>pendegradasian</w:t>
      </w:r>
      <w:proofErr w:type="spellEnd"/>
      <w:r w:rsidRPr="00B93D53">
        <w:rPr>
          <w:rFonts w:cs="Times New Roman"/>
          <w:sz w:val="18"/>
          <w:szCs w:val="18"/>
        </w:rPr>
        <w:t xml:space="preserve"> </w:t>
      </w:r>
      <w:proofErr w:type="spellStart"/>
      <w:r w:rsidRPr="00B93D53">
        <w:rPr>
          <w:rFonts w:cs="Times New Roman"/>
          <w:sz w:val="18"/>
          <w:szCs w:val="18"/>
        </w:rPr>
        <w:t>berbanding</w:t>
      </w:r>
      <w:proofErr w:type="spellEnd"/>
      <w:r w:rsidRPr="00B93D53">
        <w:rPr>
          <w:rFonts w:cs="Times New Roman"/>
          <w:sz w:val="18"/>
          <w:szCs w:val="18"/>
        </w:rPr>
        <w:t xml:space="preserve"> </w:t>
      </w:r>
      <w:proofErr w:type="spellStart"/>
      <w:r w:rsidRPr="00B93D53">
        <w:rPr>
          <w:rFonts w:cs="Times New Roman"/>
          <w:sz w:val="18"/>
          <w:szCs w:val="18"/>
        </w:rPr>
        <w:t>natrium</w:t>
      </w:r>
      <w:proofErr w:type="spellEnd"/>
      <w:r w:rsidRPr="00B93D53">
        <w:rPr>
          <w:rFonts w:cs="Times New Roman"/>
          <w:sz w:val="18"/>
          <w:szCs w:val="18"/>
        </w:rPr>
        <w:t xml:space="preserve"> </w:t>
      </w:r>
      <w:proofErr w:type="spellStart"/>
      <w:r w:rsidRPr="00B93D53">
        <w:rPr>
          <w:rFonts w:cs="Times New Roman"/>
          <w:sz w:val="18"/>
          <w:szCs w:val="18"/>
        </w:rPr>
        <w:t>nitrit</w:t>
      </w:r>
      <w:proofErr w:type="spellEnd"/>
      <w:r w:rsidRPr="00B93D53">
        <w:rPr>
          <w:rFonts w:cs="Times New Roman"/>
          <w:sz w:val="18"/>
          <w:szCs w:val="18"/>
        </w:rPr>
        <w:t xml:space="preserve"> </w:t>
      </w:r>
      <w:proofErr w:type="spellStart"/>
      <w:r w:rsidRPr="00B93D53">
        <w:rPr>
          <w:rFonts w:cs="Times New Roman"/>
          <w:sz w:val="18"/>
          <w:szCs w:val="18"/>
        </w:rPr>
        <w:t>bila</w:t>
      </w:r>
      <w:proofErr w:type="spellEnd"/>
      <w:r w:rsidRPr="00B93D53">
        <w:rPr>
          <w:rFonts w:cs="Times New Roman"/>
          <w:sz w:val="18"/>
          <w:szCs w:val="18"/>
        </w:rPr>
        <w:t xml:space="preserve"> </w:t>
      </w:r>
      <w:proofErr w:type="spellStart"/>
      <w:r w:rsidRPr="00B93D53">
        <w:rPr>
          <w:rFonts w:cs="Times New Roman"/>
          <w:sz w:val="18"/>
          <w:szCs w:val="18"/>
        </w:rPr>
        <w:t>berat</w:t>
      </w:r>
      <w:proofErr w:type="spellEnd"/>
      <w:r w:rsidRPr="00B93D53">
        <w:rPr>
          <w:rFonts w:cs="Times New Roman"/>
          <w:sz w:val="18"/>
          <w:szCs w:val="18"/>
        </w:rPr>
        <w:t xml:space="preserve"> </w:t>
      </w:r>
      <w:proofErr w:type="spellStart"/>
      <w:r w:rsidRPr="00B93D53">
        <w:rPr>
          <w:rFonts w:cs="Times New Roman"/>
          <w:sz w:val="18"/>
          <w:szCs w:val="18"/>
        </w:rPr>
        <w:t>molekul</w:t>
      </w:r>
      <w:proofErr w:type="spellEnd"/>
      <w:r w:rsidRPr="00B93D53">
        <w:rPr>
          <w:rFonts w:cs="Times New Roman"/>
          <w:sz w:val="18"/>
          <w:szCs w:val="18"/>
        </w:rPr>
        <w:t xml:space="preserve"> LNR </w:t>
      </w:r>
      <w:proofErr w:type="spellStart"/>
      <w:r w:rsidRPr="00B93D53">
        <w:rPr>
          <w:rFonts w:cs="Times New Roman"/>
          <w:sz w:val="18"/>
          <w:szCs w:val="18"/>
        </w:rPr>
        <w:t>terus</w:t>
      </w:r>
      <w:proofErr w:type="spellEnd"/>
      <w:r w:rsidRPr="00B93D53">
        <w:rPr>
          <w:rFonts w:cs="Times New Roman"/>
          <w:sz w:val="18"/>
          <w:szCs w:val="18"/>
        </w:rPr>
        <w:t xml:space="preserve"> </w:t>
      </w:r>
      <w:proofErr w:type="spellStart"/>
      <w:r w:rsidRPr="00B93D53">
        <w:rPr>
          <w:rFonts w:cs="Times New Roman"/>
          <w:sz w:val="18"/>
          <w:szCs w:val="18"/>
        </w:rPr>
        <w:t>menunjukkan</w:t>
      </w:r>
      <w:proofErr w:type="spellEnd"/>
      <w:r w:rsidRPr="00B93D53">
        <w:rPr>
          <w:rFonts w:cs="Times New Roman"/>
          <w:sz w:val="18"/>
          <w:szCs w:val="18"/>
        </w:rPr>
        <w:t xml:space="preserve"> </w:t>
      </w:r>
      <w:proofErr w:type="spellStart"/>
      <w:r w:rsidRPr="00B93D53">
        <w:rPr>
          <w:rFonts w:cs="Times New Roman"/>
          <w:sz w:val="18"/>
          <w:szCs w:val="18"/>
        </w:rPr>
        <w:t>penurunan</w:t>
      </w:r>
      <w:proofErr w:type="spellEnd"/>
      <w:r w:rsidRPr="00B93D53">
        <w:rPr>
          <w:rFonts w:cs="Times New Roman"/>
          <w:sz w:val="18"/>
          <w:szCs w:val="18"/>
        </w:rPr>
        <w:t xml:space="preserve"> </w:t>
      </w:r>
      <w:proofErr w:type="spellStart"/>
      <w:r w:rsidRPr="00B93D53">
        <w:rPr>
          <w:rFonts w:cs="Times New Roman"/>
          <w:sz w:val="18"/>
          <w:szCs w:val="18"/>
        </w:rPr>
        <w:t>bila</w:t>
      </w:r>
      <w:proofErr w:type="spellEnd"/>
      <w:r w:rsidRPr="00B93D53">
        <w:rPr>
          <w:rFonts w:cs="Times New Roman"/>
          <w:sz w:val="18"/>
          <w:szCs w:val="18"/>
        </w:rPr>
        <w:t xml:space="preserve"> </w:t>
      </w:r>
      <w:proofErr w:type="spellStart"/>
      <w:r w:rsidRPr="00B93D53">
        <w:rPr>
          <w:rFonts w:cs="Times New Roman"/>
          <w:sz w:val="18"/>
          <w:szCs w:val="18"/>
        </w:rPr>
        <w:t>jumlah</w:t>
      </w:r>
      <w:proofErr w:type="spellEnd"/>
      <w:r w:rsidRPr="00B93D53">
        <w:rPr>
          <w:rFonts w:cs="Times New Roman"/>
          <w:sz w:val="18"/>
          <w:szCs w:val="18"/>
        </w:rPr>
        <w:t xml:space="preserve"> </w:t>
      </w:r>
      <w:proofErr w:type="spellStart"/>
      <w:r w:rsidRPr="00B93D53">
        <w:rPr>
          <w:rFonts w:cs="Times New Roman"/>
          <w:sz w:val="18"/>
          <w:szCs w:val="18"/>
        </w:rPr>
        <w:t>berlebihan</w:t>
      </w:r>
      <w:proofErr w:type="spellEnd"/>
      <w:r w:rsidRPr="00B93D53">
        <w:rPr>
          <w:rFonts w:cs="Times New Roman"/>
          <w:sz w:val="18"/>
          <w:szCs w:val="18"/>
        </w:rPr>
        <w:t xml:space="preserve"> </w:t>
      </w:r>
      <w:proofErr w:type="spellStart"/>
      <w:r w:rsidRPr="00B93D53">
        <w:rPr>
          <w:rFonts w:cs="Times New Roman"/>
          <w:sz w:val="18"/>
          <w:szCs w:val="18"/>
        </w:rPr>
        <w:t>digunakan</w:t>
      </w:r>
      <w:proofErr w:type="spellEnd"/>
      <w:r w:rsidRPr="00B93D53">
        <w:rPr>
          <w:rFonts w:cs="Times New Roman"/>
          <w:sz w:val="18"/>
          <w:szCs w:val="18"/>
        </w:rPr>
        <w:t>.</w:t>
      </w:r>
      <w:proofErr w:type="gramEnd"/>
      <w:r w:rsidRPr="00B93D53">
        <w:rPr>
          <w:rFonts w:cs="Times New Roman"/>
          <w:sz w:val="18"/>
          <w:szCs w:val="18"/>
        </w:rPr>
        <w:t xml:space="preserve"> </w:t>
      </w:r>
      <w:proofErr w:type="spellStart"/>
      <w:proofErr w:type="gramStart"/>
      <w:r w:rsidRPr="00B93D53">
        <w:rPr>
          <w:rFonts w:cs="Times New Roman"/>
          <w:sz w:val="18"/>
          <w:szCs w:val="18"/>
        </w:rPr>
        <w:t>Tindak</w:t>
      </w:r>
      <w:proofErr w:type="spellEnd"/>
      <w:r w:rsidRPr="00B93D53">
        <w:rPr>
          <w:rFonts w:cs="Times New Roman"/>
          <w:sz w:val="18"/>
          <w:szCs w:val="18"/>
        </w:rPr>
        <w:t xml:space="preserve"> </w:t>
      </w:r>
      <w:proofErr w:type="spellStart"/>
      <w:r w:rsidRPr="00B93D53">
        <w:rPr>
          <w:rFonts w:cs="Times New Roman"/>
          <w:sz w:val="18"/>
          <w:szCs w:val="18"/>
        </w:rPr>
        <w:t>balas</w:t>
      </w:r>
      <w:proofErr w:type="spellEnd"/>
      <w:r w:rsidRPr="00B93D53">
        <w:rPr>
          <w:rFonts w:cs="Times New Roman"/>
          <w:sz w:val="18"/>
          <w:szCs w:val="18"/>
        </w:rPr>
        <w:t xml:space="preserve"> </w:t>
      </w:r>
      <w:proofErr w:type="spellStart"/>
      <w:r w:rsidRPr="00B93D53">
        <w:rPr>
          <w:rFonts w:cs="Times New Roman"/>
          <w:sz w:val="18"/>
          <w:szCs w:val="18"/>
        </w:rPr>
        <w:t>pendegradasian</w:t>
      </w:r>
      <w:proofErr w:type="spellEnd"/>
      <w:r w:rsidRPr="00B93D53">
        <w:rPr>
          <w:rFonts w:cs="Times New Roman"/>
          <w:sz w:val="18"/>
          <w:szCs w:val="18"/>
        </w:rPr>
        <w:t xml:space="preserve"> </w:t>
      </w:r>
      <w:proofErr w:type="spellStart"/>
      <w:r w:rsidRPr="00B93D53">
        <w:rPr>
          <w:rFonts w:cs="Times New Roman"/>
          <w:sz w:val="18"/>
          <w:szCs w:val="18"/>
        </w:rPr>
        <w:t>juga</w:t>
      </w:r>
      <w:proofErr w:type="spellEnd"/>
      <w:r w:rsidRPr="00B93D53">
        <w:rPr>
          <w:rFonts w:cs="Times New Roman"/>
          <w:sz w:val="18"/>
          <w:szCs w:val="18"/>
        </w:rPr>
        <w:t xml:space="preserve"> </w:t>
      </w:r>
      <w:proofErr w:type="spellStart"/>
      <w:r w:rsidRPr="00B93D53">
        <w:rPr>
          <w:rFonts w:cs="Times New Roman"/>
          <w:sz w:val="18"/>
          <w:szCs w:val="18"/>
        </w:rPr>
        <w:t>menghasilkan</w:t>
      </w:r>
      <w:proofErr w:type="spellEnd"/>
      <w:r w:rsidRPr="00B93D53">
        <w:rPr>
          <w:rFonts w:cs="Times New Roman"/>
          <w:sz w:val="18"/>
          <w:szCs w:val="18"/>
        </w:rPr>
        <w:t xml:space="preserve"> </w:t>
      </w:r>
      <w:proofErr w:type="spellStart"/>
      <w:r w:rsidRPr="00B93D53">
        <w:rPr>
          <w:rFonts w:cs="Times New Roman"/>
          <w:sz w:val="18"/>
          <w:szCs w:val="18"/>
        </w:rPr>
        <w:t>kumpulan</w:t>
      </w:r>
      <w:proofErr w:type="spellEnd"/>
      <w:r w:rsidRPr="00B93D53">
        <w:rPr>
          <w:rFonts w:cs="Times New Roman"/>
          <w:sz w:val="18"/>
          <w:szCs w:val="18"/>
        </w:rPr>
        <w:t xml:space="preserve"> </w:t>
      </w:r>
      <w:proofErr w:type="spellStart"/>
      <w:r w:rsidRPr="00B93D53">
        <w:rPr>
          <w:rFonts w:cs="Times New Roman"/>
          <w:sz w:val="18"/>
          <w:szCs w:val="18"/>
        </w:rPr>
        <w:t>berfungsi</w:t>
      </w:r>
      <w:proofErr w:type="spellEnd"/>
      <w:r w:rsidRPr="00B93D53">
        <w:rPr>
          <w:rFonts w:cs="Times New Roman"/>
          <w:sz w:val="18"/>
          <w:szCs w:val="18"/>
        </w:rPr>
        <w:t xml:space="preserve"> yang </w:t>
      </w:r>
      <w:proofErr w:type="spellStart"/>
      <w:r w:rsidRPr="00B93D53">
        <w:rPr>
          <w:rFonts w:cs="Times New Roman"/>
          <w:sz w:val="18"/>
          <w:szCs w:val="18"/>
        </w:rPr>
        <w:t>tertentu</w:t>
      </w:r>
      <w:proofErr w:type="spellEnd"/>
      <w:r w:rsidRPr="00B93D53">
        <w:rPr>
          <w:rFonts w:cs="Times New Roman"/>
          <w:sz w:val="18"/>
          <w:szCs w:val="18"/>
        </w:rPr>
        <w:t xml:space="preserve"> </w:t>
      </w:r>
      <w:proofErr w:type="spellStart"/>
      <w:r w:rsidRPr="00B93D53">
        <w:rPr>
          <w:rFonts w:cs="Times New Roman"/>
          <w:sz w:val="18"/>
          <w:szCs w:val="18"/>
        </w:rPr>
        <w:t>seperti</w:t>
      </w:r>
      <w:proofErr w:type="spellEnd"/>
      <w:r w:rsidRPr="00B93D53">
        <w:rPr>
          <w:rFonts w:cs="Times New Roman"/>
          <w:sz w:val="18"/>
          <w:szCs w:val="18"/>
        </w:rPr>
        <w:t xml:space="preserve"> </w:t>
      </w:r>
      <w:proofErr w:type="spellStart"/>
      <w:r w:rsidRPr="00B93D53">
        <w:rPr>
          <w:rFonts w:cs="Times New Roman"/>
          <w:sz w:val="18"/>
          <w:szCs w:val="18"/>
        </w:rPr>
        <w:t>hidroksi</w:t>
      </w:r>
      <w:proofErr w:type="spellEnd"/>
      <w:r w:rsidRPr="00B93D53">
        <w:rPr>
          <w:rFonts w:cs="Times New Roman"/>
          <w:sz w:val="18"/>
          <w:szCs w:val="18"/>
        </w:rPr>
        <w:t xml:space="preserve"> </w:t>
      </w:r>
      <w:proofErr w:type="spellStart"/>
      <w:r w:rsidRPr="00B93D53">
        <w:rPr>
          <w:rFonts w:cs="Times New Roman"/>
          <w:sz w:val="18"/>
          <w:szCs w:val="18"/>
        </w:rPr>
        <w:t>dan</w:t>
      </w:r>
      <w:proofErr w:type="spellEnd"/>
      <w:r w:rsidRPr="00B93D53">
        <w:rPr>
          <w:rFonts w:cs="Times New Roman"/>
          <w:sz w:val="18"/>
          <w:szCs w:val="18"/>
        </w:rPr>
        <w:t xml:space="preserve"> </w:t>
      </w:r>
      <w:proofErr w:type="spellStart"/>
      <w:r w:rsidRPr="00B93D53">
        <w:rPr>
          <w:rFonts w:cs="Times New Roman"/>
          <w:sz w:val="18"/>
          <w:szCs w:val="18"/>
        </w:rPr>
        <w:t>karbonil</w:t>
      </w:r>
      <w:proofErr w:type="spellEnd"/>
      <w:r w:rsidRPr="00B93D53">
        <w:rPr>
          <w:rFonts w:cs="Times New Roman"/>
          <w:sz w:val="18"/>
          <w:szCs w:val="18"/>
        </w:rPr>
        <w:t xml:space="preserve"> </w:t>
      </w:r>
      <w:proofErr w:type="spellStart"/>
      <w:r w:rsidRPr="00B93D53">
        <w:rPr>
          <w:rFonts w:cs="Times New Roman"/>
          <w:sz w:val="18"/>
          <w:szCs w:val="18"/>
        </w:rPr>
        <w:t>seperti</w:t>
      </w:r>
      <w:proofErr w:type="spellEnd"/>
      <w:r w:rsidRPr="00B93D53">
        <w:rPr>
          <w:rFonts w:cs="Times New Roman"/>
          <w:sz w:val="18"/>
          <w:szCs w:val="18"/>
        </w:rPr>
        <w:t xml:space="preserve"> </w:t>
      </w:r>
      <w:proofErr w:type="spellStart"/>
      <w:r w:rsidRPr="00B93D53">
        <w:rPr>
          <w:rFonts w:cs="Times New Roman"/>
          <w:sz w:val="18"/>
          <w:szCs w:val="18"/>
        </w:rPr>
        <w:t>ditunjukkan</w:t>
      </w:r>
      <w:proofErr w:type="spellEnd"/>
      <w:r w:rsidRPr="00B93D53">
        <w:rPr>
          <w:rFonts w:cs="Times New Roman"/>
          <w:sz w:val="18"/>
          <w:szCs w:val="18"/>
        </w:rPr>
        <w:t xml:space="preserve"> </w:t>
      </w:r>
      <w:proofErr w:type="spellStart"/>
      <w:r w:rsidRPr="00B93D53">
        <w:rPr>
          <w:rFonts w:cs="Times New Roman"/>
          <w:sz w:val="18"/>
          <w:szCs w:val="18"/>
        </w:rPr>
        <w:t>dari</w:t>
      </w:r>
      <w:proofErr w:type="spellEnd"/>
      <w:r w:rsidRPr="00B93D53">
        <w:rPr>
          <w:rFonts w:cs="Times New Roman"/>
          <w:sz w:val="18"/>
          <w:szCs w:val="18"/>
        </w:rPr>
        <w:t xml:space="preserve"> </w:t>
      </w:r>
      <w:proofErr w:type="spellStart"/>
      <w:r w:rsidRPr="00B93D53">
        <w:rPr>
          <w:rFonts w:cs="Times New Roman"/>
          <w:sz w:val="18"/>
          <w:szCs w:val="18"/>
        </w:rPr>
        <w:t>analisa</w:t>
      </w:r>
      <w:proofErr w:type="spellEnd"/>
      <w:r w:rsidRPr="00B93D53">
        <w:rPr>
          <w:rFonts w:cs="Times New Roman"/>
          <w:sz w:val="18"/>
          <w:szCs w:val="18"/>
        </w:rPr>
        <w:t xml:space="preserve"> </w:t>
      </w:r>
      <w:proofErr w:type="spellStart"/>
      <w:r w:rsidRPr="00B93D53">
        <w:rPr>
          <w:rFonts w:cs="Times New Roman"/>
          <w:sz w:val="18"/>
          <w:szCs w:val="18"/>
        </w:rPr>
        <w:t>spektroskopi</w:t>
      </w:r>
      <w:proofErr w:type="spellEnd"/>
      <w:r w:rsidRPr="00B93D53">
        <w:rPr>
          <w:rFonts w:cs="Times New Roman"/>
          <w:sz w:val="18"/>
          <w:szCs w:val="18"/>
        </w:rPr>
        <w:t>.</w:t>
      </w:r>
      <w:proofErr w:type="gramEnd"/>
    </w:p>
    <w:p w:rsidR="000F5978" w:rsidRPr="00B93D53" w:rsidRDefault="000F5978" w:rsidP="00A967B9">
      <w:pPr>
        <w:spacing w:before="240" w:after="0"/>
        <w:rPr>
          <w:rFonts w:cs="Times New Roman"/>
          <w:sz w:val="18"/>
          <w:szCs w:val="18"/>
        </w:rPr>
      </w:pPr>
      <w:r w:rsidRPr="00B93D53">
        <w:rPr>
          <w:rFonts w:cs="Times New Roman"/>
          <w:b/>
          <w:sz w:val="18"/>
          <w:szCs w:val="18"/>
        </w:rPr>
        <w:t xml:space="preserve">Kata </w:t>
      </w:r>
      <w:proofErr w:type="spellStart"/>
      <w:r w:rsidRPr="00B93D53">
        <w:rPr>
          <w:rFonts w:cs="Times New Roman"/>
          <w:b/>
          <w:sz w:val="18"/>
          <w:szCs w:val="18"/>
        </w:rPr>
        <w:t>kunci</w:t>
      </w:r>
      <w:proofErr w:type="spellEnd"/>
      <w:r w:rsidRPr="00B93D53">
        <w:rPr>
          <w:rFonts w:cs="Times New Roman"/>
          <w:b/>
          <w:sz w:val="18"/>
          <w:szCs w:val="18"/>
        </w:rPr>
        <w:t>:</w:t>
      </w:r>
      <w:r w:rsidRPr="00B93D53">
        <w:rPr>
          <w:rFonts w:cs="Times New Roman"/>
          <w:sz w:val="18"/>
          <w:szCs w:val="18"/>
        </w:rPr>
        <w:t xml:space="preserve"> </w:t>
      </w:r>
      <w:proofErr w:type="spellStart"/>
      <w:r w:rsidRPr="00B93D53">
        <w:rPr>
          <w:rFonts w:cs="Times New Roman"/>
          <w:sz w:val="18"/>
          <w:szCs w:val="18"/>
        </w:rPr>
        <w:t>Getah</w:t>
      </w:r>
      <w:proofErr w:type="spellEnd"/>
      <w:r w:rsidRPr="00B93D53">
        <w:rPr>
          <w:rFonts w:cs="Times New Roman"/>
          <w:sz w:val="18"/>
          <w:szCs w:val="18"/>
        </w:rPr>
        <w:t xml:space="preserve"> </w:t>
      </w:r>
      <w:proofErr w:type="spellStart"/>
      <w:r w:rsidRPr="00B93D53">
        <w:rPr>
          <w:rFonts w:cs="Times New Roman"/>
          <w:sz w:val="18"/>
          <w:szCs w:val="18"/>
        </w:rPr>
        <w:t>asli</w:t>
      </w:r>
      <w:proofErr w:type="spellEnd"/>
      <w:r w:rsidRPr="00B93D53">
        <w:rPr>
          <w:rFonts w:cs="Times New Roman"/>
          <w:sz w:val="18"/>
          <w:szCs w:val="18"/>
        </w:rPr>
        <w:t xml:space="preserve"> </w:t>
      </w:r>
      <w:proofErr w:type="spellStart"/>
      <w:r w:rsidRPr="00B93D53">
        <w:rPr>
          <w:rFonts w:cs="Times New Roman"/>
          <w:sz w:val="18"/>
          <w:szCs w:val="18"/>
        </w:rPr>
        <w:t>cecair</w:t>
      </w:r>
      <w:proofErr w:type="spellEnd"/>
      <w:r w:rsidRPr="00B93D53">
        <w:rPr>
          <w:rFonts w:cs="Times New Roman"/>
          <w:sz w:val="18"/>
          <w:szCs w:val="18"/>
        </w:rPr>
        <w:t xml:space="preserve"> (LNR), </w:t>
      </w:r>
      <w:proofErr w:type="spellStart"/>
      <w:r w:rsidRPr="00B93D53">
        <w:rPr>
          <w:rFonts w:cs="Times New Roman"/>
          <w:sz w:val="18"/>
          <w:szCs w:val="18"/>
        </w:rPr>
        <w:t>radikal</w:t>
      </w:r>
      <w:proofErr w:type="spellEnd"/>
      <w:r w:rsidRPr="00B93D53">
        <w:rPr>
          <w:rFonts w:cs="Times New Roman"/>
          <w:sz w:val="18"/>
          <w:szCs w:val="18"/>
        </w:rPr>
        <w:t xml:space="preserve"> OH, </w:t>
      </w:r>
      <w:proofErr w:type="spellStart"/>
      <w:r w:rsidRPr="00B93D53">
        <w:rPr>
          <w:rFonts w:cs="Times New Roman"/>
          <w:sz w:val="18"/>
          <w:szCs w:val="18"/>
        </w:rPr>
        <w:t>tindak</w:t>
      </w:r>
      <w:proofErr w:type="spellEnd"/>
      <w:r w:rsidRPr="00B93D53">
        <w:rPr>
          <w:rFonts w:cs="Times New Roman"/>
          <w:sz w:val="18"/>
          <w:szCs w:val="18"/>
        </w:rPr>
        <w:t xml:space="preserve"> </w:t>
      </w:r>
      <w:proofErr w:type="spellStart"/>
      <w:r w:rsidRPr="00B93D53">
        <w:rPr>
          <w:rFonts w:cs="Times New Roman"/>
          <w:sz w:val="18"/>
          <w:szCs w:val="18"/>
        </w:rPr>
        <w:t>balas</w:t>
      </w:r>
      <w:proofErr w:type="spellEnd"/>
      <w:r w:rsidRPr="00B93D53">
        <w:rPr>
          <w:rFonts w:cs="Times New Roman"/>
          <w:sz w:val="18"/>
          <w:szCs w:val="18"/>
        </w:rPr>
        <w:t xml:space="preserve"> </w:t>
      </w:r>
      <w:proofErr w:type="spellStart"/>
      <w:r w:rsidRPr="00B93D53">
        <w:rPr>
          <w:rFonts w:cs="Times New Roman"/>
          <w:sz w:val="18"/>
          <w:szCs w:val="18"/>
        </w:rPr>
        <w:t>redoks</w:t>
      </w:r>
      <w:proofErr w:type="spellEnd"/>
    </w:p>
    <w:p w:rsidR="000F5978" w:rsidRPr="00B93D53" w:rsidRDefault="000F5978" w:rsidP="000F5978">
      <w:pPr>
        <w:spacing w:after="0"/>
        <w:rPr>
          <w:rFonts w:cs="Times New Roman"/>
          <w:sz w:val="18"/>
          <w:szCs w:val="20"/>
        </w:rPr>
      </w:pPr>
    </w:p>
    <w:p w:rsidR="000F5978" w:rsidRPr="00B93D53" w:rsidRDefault="000F5978" w:rsidP="000F5978">
      <w:pPr>
        <w:pStyle w:val="Heading1"/>
        <w:numPr>
          <w:ilvl w:val="0"/>
          <w:numId w:val="0"/>
        </w:numPr>
        <w:spacing w:after="0" w:line="240" w:lineRule="auto"/>
        <w:jc w:val="center"/>
        <w:rPr>
          <w:szCs w:val="20"/>
        </w:rPr>
      </w:pPr>
      <w:r w:rsidRPr="00B93D53">
        <w:rPr>
          <w:szCs w:val="20"/>
        </w:rPr>
        <w:t>Introduction</w:t>
      </w:r>
    </w:p>
    <w:p w:rsidR="00A967B9" w:rsidRPr="00B93D53" w:rsidRDefault="000F5978" w:rsidP="00A967B9">
      <w:pPr>
        <w:rPr>
          <w:rFonts w:cs="Times New Roman"/>
          <w:sz w:val="20"/>
          <w:szCs w:val="20"/>
        </w:rPr>
      </w:pPr>
      <w:r w:rsidRPr="00B93D53">
        <w:rPr>
          <w:rFonts w:cs="Times New Roman"/>
          <w:sz w:val="20"/>
          <w:szCs w:val="20"/>
        </w:rPr>
        <w:t>Degraded natural rubber (NR) in the form of liquid namely liquid natural rubber (LNR) can be considered as a type of oligomer (</w:t>
      </w:r>
      <w:r w:rsidRPr="00B93D53">
        <w:rPr>
          <w:rFonts w:cs="Times New Roman"/>
          <w:sz w:val="20"/>
          <w:szCs w:val="20"/>
        </w:rPr>
        <w:fldChar w:fldCharType="begin"/>
      </w:r>
      <w:r w:rsidRPr="00B93D53">
        <w:rPr>
          <w:rFonts w:cs="Times New Roman"/>
          <w:sz w:val="20"/>
          <w:szCs w:val="20"/>
        </w:rPr>
        <w:instrText xml:space="preserve"> REF _Ref375642694 \h  \* MERGEFORMAT </w:instrText>
      </w:r>
      <w:r w:rsidRPr="00B93D53">
        <w:rPr>
          <w:rFonts w:cs="Times New Roman"/>
          <w:sz w:val="20"/>
          <w:szCs w:val="20"/>
        </w:rPr>
      </w:r>
      <w:r w:rsidRPr="00B93D53">
        <w:rPr>
          <w:rFonts w:cs="Times New Roman"/>
          <w:sz w:val="20"/>
          <w:szCs w:val="20"/>
        </w:rPr>
        <w:fldChar w:fldCharType="separate"/>
      </w:r>
      <w:r w:rsidRPr="00B93D53">
        <w:rPr>
          <w:rFonts w:cs="Times New Roman"/>
          <w:sz w:val="20"/>
          <w:szCs w:val="20"/>
        </w:rPr>
        <w:t>Scheme 1</w:t>
      </w:r>
      <w:r w:rsidRPr="00B93D53">
        <w:rPr>
          <w:rFonts w:cs="Times New Roman"/>
          <w:sz w:val="20"/>
          <w:szCs w:val="20"/>
        </w:rPr>
        <w:fldChar w:fldCharType="end"/>
      </w:r>
      <w:r w:rsidRPr="00B93D53">
        <w:rPr>
          <w:rFonts w:cs="Times New Roman"/>
          <w:sz w:val="20"/>
          <w:szCs w:val="20"/>
        </w:rPr>
        <w:t xml:space="preserve">). Functionalized oligomer having certain functional groups are attracting interests as they can be used in various applications such as surface coating </w:t>
      </w:r>
      <w:r w:rsidRPr="00B93D53">
        <w:rPr>
          <w:rFonts w:cs="Times New Roman"/>
          <w:sz w:val="20"/>
          <w:szCs w:val="20"/>
        </w:rPr>
        <w:fldChar w:fldCharType="begin"/>
      </w:r>
      <w:r w:rsidRPr="00B93D53">
        <w:rPr>
          <w:rFonts w:cs="Times New Roman"/>
          <w:sz w:val="20"/>
          <w:szCs w:val="20"/>
        </w:rPr>
        <w:instrText>ADDIN RW.CITE{{387 Mathew,V.S. 2010}}</w:instrText>
      </w:r>
      <w:r w:rsidRPr="00B93D53">
        <w:rPr>
          <w:rFonts w:cs="Times New Roman"/>
          <w:sz w:val="20"/>
          <w:szCs w:val="20"/>
        </w:rPr>
        <w:fldChar w:fldCharType="separate"/>
      </w:r>
      <w:r w:rsidRPr="00B93D53">
        <w:rPr>
          <w:rFonts w:cs="Times New Roman"/>
          <w:sz w:val="20"/>
          <w:szCs w:val="20"/>
        </w:rPr>
        <w:t>[1]</w:t>
      </w:r>
      <w:r w:rsidRPr="00B93D53">
        <w:rPr>
          <w:rFonts w:cs="Times New Roman"/>
          <w:sz w:val="20"/>
          <w:szCs w:val="20"/>
        </w:rPr>
        <w:fldChar w:fldCharType="end"/>
      </w:r>
      <w:r w:rsidRPr="00B93D53">
        <w:rPr>
          <w:rFonts w:cs="Times New Roman"/>
          <w:sz w:val="20"/>
          <w:szCs w:val="20"/>
        </w:rPr>
        <w:t xml:space="preserve">, adhesives </w:t>
      </w:r>
      <w:r w:rsidRPr="00B93D53">
        <w:rPr>
          <w:rFonts w:cs="Times New Roman"/>
          <w:sz w:val="20"/>
          <w:szCs w:val="20"/>
        </w:rPr>
        <w:fldChar w:fldCharType="begin"/>
      </w:r>
      <w:r w:rsidRPr="00B93D53">
        <w:rPr>
          <w:rFonts w:cs="Times New Roman"/>
          <w:sz w:val="20"/>
          <w:szCs w:val="20"/>
        </w:rPr>
        <w:instrText>ADDIN RW.CITE{{386 WayakronPhetphaisit,C. 2012; 236 Dileep,U. 2003}}</w:instrText>
      </w:r>
      <w:r w:rsidRPr="00B93D53">
        <w:rPr>
          <w:rFonts w:cs="Times New Roman"/>
          <w:sz w:val="20"/>
          <w:szCs w:val="20"/>
        </w:rPr>
        <w:fldChar w:fldCharType="separate"/>
      </w:r>
      <w:r w:rsidRPr="00B93D53">
        <w:rPr>
          <w:rFonts w:cs="Times New Roman"/>
          <w:sz w:val="20"/>
          <w:szCs w:val="20"/>
        </w:rPr>
        <w:t>[2, 3]</w:t>
      </w:r>
      <w:r w:rsidRPr="00B93D53">
        <w:rPr>
          <w:rFonts w:cs="Times New Roman"/>
          <w:sz w:val="20"/>
          <w:szCs w:val="20"/>
        </w:rPr>
        <w:fldChar w:fldCharType="end"/>
      </w:r>
      <w:r w:rsidRPr="00B93D53">
        <w:rPr>
          <w:rFonts w:cs="Times New Roman"/>
          <w:sz w:val="20"/>
          <w:szCs w:val="20"/>
        </w:rPr>
        <w:t xml:space="preserve">, </w:t>
      </w:r>
      <w:proofErr w:type="spellStart"/>
      <w:r w:rsidRPr="00B93D53">
        <w:rPr>
          <w:rFonts w:cs="Times New Roman"/>
          <w:sz w:val="20"/>
          <w:szCs w:val="20"/>
        </w:rPr>
        <w:t>compatibilizer</w:t>
      </w:r>
      <w:proofErr w:type="spellEnd"/>
      <w:r w:rsidRPr="00B93D53">
        <w:rPr>
          <w:rFonts w:cs="Times New Roman"/>
          <w:sz w:val="20"/>
          <w:szCs w:val="20"/>
        </w:rPr>
        <w:t xml:space="preserve"> </w:t>
      </w:r>
      <w:r w:rsidRPr="00B93D53">
        <w:rPr>
          <w:rFonts w:cs="Times New Roman"/>
          <w:sz w:val="20"/>
          <w:szCs w:val="20"/>
        </w:rPr>
        <w:fldChar w:fldCharType="begin"/>
      </w:r>
      <w:r w:rsidRPr="00B93D53">
        <w:rPr>
          <w:rFonts w:cs="Times New Roman"/>
          <w:sz w:val="20"/>
          <w:szCs w:val="20"/>
        </w:rPr>
        <w:instrText>ADDIN RW.CITE{{169 Abdullah,Ibrahim 1992; 165 Ahmad,Sahrim 1994; 157 Srilathakutty,R. 1996; 131 Dahlan,H.M. 2002}}</w:instrText>
      </w:r>
      <w:r w:rsidRPr="00B93D53">
        <w:rPr>
          <w:rFonts w:cs="Times New Roman"/>
          <w:sz w:val="20"/>
          <w:szCs w:val="20"/>
        </w:rPr>
        <w:fldChar w:fldCharType="separate"/>
      </w:r>
      <w:r w:rsidRPr="00B93D53">
        <w:rPr>
          <w:rFonts w:cs="Times New Roman"/>
          <w:sz w:val="20"/>
          <w:szCs w:val="20"/>
        </w:rPr>
        <w:t>[4-7]</w:t>
      </w:r>
      <w:r w:rsidRPr="00B93D53">
        <w:rPr>
          <w:rFonts w:cs="Times New Roman"/>
          <w:sz w:val="20"/>
          <w:szCs w:val="20"/>
        </w:rPr>
        <w:fldChar w:fldCharType="end"/>
      </w:r>
      <w:r w:rsidRPr="00B93D53">
        <w:rPr>
          <w:rFonts w:cs="Times New Roman"/>
          <w:sz w:val="20"/>
          <w:szCs w:val="20"/>
        </w:rPr>
        <w:t xml:space="preserve"> and precursor to synthesize advanced materials </w:t>
      </w:r>
      <w:r w:rsidRPr="00B93D53">
        <w:rPr>
          <w:rFonts w:cs="Times New Roman"/>
          <w:sz w:val="20"/>
          <w:szCs w:val="20"/>
        </w:rPr>
        <w:fldChar w:fldCharType="begin"/>
      </w:r>
      <w:r w:rsidRPr="00B93D53">
        <w:rPr>
          <w:rFonts w:cs="Times New Roman"/>
          <w:sz w:val="20"/>
          <w:szCs w:val="20"/>
        </w:rPr>
        <w:instrText>ADDIN RW.CITE{{62 Paul,C.J. 1998; 111 Gopakumar,S. 2006; 90 Nair,M.N.R. 2010; 26 Kébir,N. 2011; 29 Saetung,Anuwat 2012; 264 Kaenhin,L. 2012}}</w:instrText>
      </w:r>
      <w:r w:rsidRPr="00B93D53">
        <w:rPr>
          <w:rFonts w:cs="Times New Roman"/>
          <w:sz w:val="20"/>
          <w:szCs w:val="20"/>
        </w:rPr>
        <w:fldChar w:fldCharType="separate"/>
      </w:r>
      <w:r w:rsidRPr="00B93D53">
        <w:rPr>
          <w:rFonts w:cs="Times New Roman"/>
          <w:sz w:val="20"/>
          <w:szCs w:val="20"/>
        </w:rPr>
        <w:t>[8-13]</w:t>
      </w:r>
      <w:r w:rsidRPr="00B93D53">
        <w:rPr>
          <w:rFonts w:cs="Times New Roman"/>
          <w:sz w:val="20"/>
          <w:szCs w:val="20"/>
        </w:rPr>
        <w:fldChar w:fldCharType="end"/>
      </w:r>
      <w:r w:rsidRPr="00B93D53">
        <w:rPr>
          <w:rFonts w:cs="Times New Roman"/>
          <w:sz w:val="20"/>
          <w:szCs w:val="20"/>
        </w:rPr>
        <w:t xml:space="preserve">. </w:t>
      </w:r>
    </w:p>
    <w:p w:rsidR="000F5978" w:rsidRPr="00B93D53" w:rsidRDefault="000F5978" w:rsidP="00A967B9">
      <w:pPr>
        <w:rPr>
          <w:rFonts w:cs="Times New Roman"/>
          <w:sz w:val="20"/>
          <w:szCs w:val="20"/>
        </w:rPr>
      </w:pPr>
      <w:r w:rsidRPr="00B93D53">
        <w:rPr>
          <w:rFonts w:cs="Times New Roman"/>
          <w:sz w:val="20"/>
          <w:szCs w:val="20"/>
        </w:rPr>
        <w:t xml:space="preserve">In NR degradation, the rubber chains are cleaved and the chain length is reduced, hence leaving different end groups depending on the methods used. This end groups mostly are reactive groups such as carbonyl </w:t>
      </w:r>
      <w:r w:rsidRPr="00B93D53">
        <w:rPr>
          <w:rFonts w:cs="Times New Roman"/>
          <w:sz w:val="20"/>
          <w:szCs w:val="20"/>
        </w:rPr>
        <w:fldChar w:fldCharType="begin"/>
      </w:r>
      <w:r w:rsidRPr="00B93D53">
        <w:rPr>
          <w:rFonts w:cs="Times New Roman"/>
          <w:sz w:val="20"/>
          <w:szCs w:val="20"/>
        </w:rPr>
        <w:instrText>ADDIN RW.CITE{{23 Saetung,Anuwat 2010}}</w:instrText>
      </w:r>
      <w:r w:rsidRPr="00B93D53">
        <w:rPr>
          <w:rFonts w:cs="Times New Roman"/>
          <w:sz w:val="20"/>
          <w:szCs w:val="20"/>
        </w:rPr>
        <w:fldChar w:fldCharType="separate"/>
      </w:r>
      <w:r w:rsidRPr="00B93D53">
        <w:rPr>
          <w:rFonts w:cs="Times New Roman"/>
          <w:sz w:val="20"/>
          <w:szCs w:val="20"/>
        </w:rPr>
        <w:t>[14]</w:t>
      </w:r>
      <w:r w:rsidRPr="00B93D53">
        <w:rPr>
          <w:rFonts w:cs="Times New Roman"/>
          <w:sz w:val="20"/>
          <w:szCs w:val="20"/>
        </w:rPr>
        <w:fldChar w:fldCharType="end"/>
      </w:r>
      <w:r w:rsidRPr="00B93D53">
        <w:rPr>
          <w:rFonts w:cs="Times New Roman"/>
          <w:sz w:val="20"/>
          <w:szCs w:val="20"/>
        </w:rPr>
        <w:t xml:space="preserve">, hydroxyl </w:t>
      </w:r>
      <w:r w:rsidRPr="00B93D53">
        <w:rPr>
          <w:rFonts w:cs="Times New Roman"/>
          <w:sz w:val="20"/>
          <w:szCs w:val="20"/>
        </w:rPr>
        <w:fldChar w:fldCharType="begin"/>
      </w:r>
      <w:r w:rsidRPr="00B93D53">
        <w:rPr>
          <w:rFonts w:cs="Times New Roman"/>
          <w:sz w:val="20"/>
          <w:szCs w:val="20"/>
        </w:rPr>
        <w:instrText>ADDIN RW.CITE{{24 Ravindran,T. 1988}}</w:instrText>
      </w:r>
      <w:r w:rsidRPr="00B93D53">
        <w:rPr>
          <w:rFonts w:cs="Times New Roman"/>
          <w:sz w:val="20"/>
          <w:szCs w:val="20"/>
        </w:rPr>
        <w:fldChar w:fldCharType="separate"/>
      </w:r>
      <w:r w:rsidRPr="00B93D53">
        <w:rPr>
          <w:rFonts w:cs="Times New Roman"/>
          <w:sz w:val="20"/>
          <w:szCs w:val="20"/>
        </w:rPr>
        <w:t>[15]</w:t>
      </w:r>
      <w:r w:rsidRPr="00B93D53">
        <w:rPr>
          <w:rFonts w:cs="Times New Roman"/>
          <w:sz w:val="20"/>
          <w:szCs w:val="20"/>
        </w:rPr>
        <w:fldChar w:fldCharType="end"/>
      </w:r>
      <w:r w:rsidRPr="00B93D53">
        <w:rPr>
          <w:rFonts w:cs="Times New Roman"/>
          <w:sz w:val="20"/>
          <w:szCs w:val="20"/>
        </w:rPr>
        <w:t xml:space="preserve">, </w:t>
      </w:r>
      <w:proofErr w:type="spellStart"/>
      <w:r w:rsidRPr="00B93D53">
        <w:rPr>
          <w:rFonts w:cs="Times New Roman"/>
          <w:sz w:val="20"/>
          <w:szCs w:val="20"/>
        </w:rPr>
        <w:t>phenylhydrazone</w:t>
      </w:r>
      <w:proofErr w:type="spellEnd"/>
      <w:r w:rsidRPr="00B93D53">
        <w:rPr>
          <w:rFonts w:cs="Times New Roman"/>
          <w:sz w:val="20"/>
          <w:szCs w:val="20"/>
        </w:rPr>
        <w:t xml:space="preserve"> </w:t>
      </w:r>
      <w:r w:rsidRPr="00B93D53">
        <w:rPr>
          <w:rFonts w:cs="Times New Roman"/>
          <w:sz w:val="20"/>
          <w:szCs w:val="20"/>
        </w:rPr>
        <w:fldChar w:fldCharType="begin"/>
      </w:r>
      <w:r w:rsidRPr="00B93D53">
        <w:rPr>
          <w:rFonts w:cs="Times New Roman"/>
          <w:sz w:val="20"/>
          <w:szCs w:val="20"/>
        </w:rPr>
        <w:instrText>ADDIN RW.CITE{{471 Lemoine,A.J. 1988}}</w:instrText>
      </w:r>
      <w:r w:rsidRPr="00B93D53">
        <w:rPr>
          <w:rFonts w:cs="Times New Roman"/>
          <w:sz w:val="20"/>
          <w:szCs w:val="20"/>
        </w:rPr>
        <w:fldChar w:fldCharType="separate"/>
      </w:r>
      <w:r w:rsidRPr="00B93D53">
        <w:rPr>
          <w:rFonts w:cs="Times New Roman"/>
          <w:sz w:val="20"/>
          <w:szCs w:val="20"/>
        </w:rPr>
        <w:t>[16]</w:t>
      </w:r>
      <w:r w:rsidRPr="00B93D53">
        <w:rPr>
          <w:rFonts w:cs="Times New Roman"/>
          <w:sz w:val="20"/>
          <w:szCs w:val="20"/>
        </w:rPr>
        <w:fldChar w:fldCharType="end"/>
      </w:r>
      <w:r w:rsidRPr="00B93D53">
        <w:rPr>
          <w:rFonts w:cs="Times New Roman"/>
          <w:sz w:val="20"/>
          <w:szCs w:val="20"/>
        </w:rPr>
        <w:t xml:space="preserve"> </w:t>
      </w:r>
      <w:r w:rsidR="00A967B9" w:rsidRPr="00B93D53">
        <w:rPr>
          <w:rFonts w:cs="Times New Roman"/>
          <w:sz w:val="20"/>
          <w:szCs w:val="20"/>
        </w:rPr>
        <w:t xml:space="preserve">etc.  </w:t>
      </w:r>
      <w:proofErr w:type="spellStart"/>
      <w:r w:rsidR="00A967B9" w:rsidRPr="00B93D53">
        <w:rPr>
          <w:rFonts w:cs="Times New Roman"/>
          <w:sz w:val="20"/>
          <w:szCs w:val="20"/>
        </w:rPr>
        <w:t>Ravindran</w:t>
      </w:r>
      <w:proofErr w:type="spellEnd"/>
      <w:r w:rsidR="00A967B9" w:rsidRPr="00B93D53">
        <w:rPr>
          <w:rFonts w:cs="Times New Roman"/>
          <w:sz w:val="20"/>
          <w:szCs w:val="20"/>
        </w:rPr>
        <w:t xml:space="preserve"> [15] </w:t>
      </w:r>
      <w:r w:rsidRPr="00B93D53">
        <w:rPr>
          <w:rFonts w:cs="Times New Roman"/>
          <w:sz w:val="20"/>
          <w:szCs w:val="20"/>
        </w:rPr>
        <w:t xml:space="preserve">reported a novel route in preparing hydroxyl </w:t>
      </w:r>
      <w:proofErr w:type="spellStart"/>
      <w:r w:rsidRPr="00B93D53">
        <w:rPr>
          <w:rFonts w:cs="Times New Roman"/>
          <w:sz w:val="20"/>
          <w:szCs w:val="20"/>
        </w:rPr>
        <w:t>telechelic</w:t>
      </w:r>
      <w:proofErr w:type="spellEnd"/>
      <w:r w:rsidRPr="00B93D53">
        <w:rPr>
          <w:rFonts w:cs="Times New Roman"/>
          <w:sz w:val="20"/>
          <w:szCs w:val="20"/>
        </w:rPr>
        <w:t xml:space="preserve"> liquid natural rubber (HTLNR) using photochemical degradation process. This toluene-based reaction later was used by some workers in their works to produce LNR as soft segment in polyurethane </w:t>
      </w:r>
      <w:r w:rsidRPr="00B93D53">
        <w:rPr>
          <w:rFonts w:cs="Times New Roman"/>
          <w:sz w:val="20"/>
          <w:szCs w:val="20"/>
        </w:rPr>
        <w:fldChar w:fldCharType="begin"/>
      </w:r>
      <w:r w:rsidRPr="00B93D53">
        <w:rPr>
          <w:rFonts w:cs="Times New Roman"/>
          <w:sz w:val="20"/>
          <w:szCs w:val="20"/>
        </w:rPr>
        <w:instrText>ADDIN RW.CITE{{118 Gopakumar,S. 2005; 121 Maier,G. 2004; 141 Paul,C.J. 1999}}</w:instrText>
      </w:r>
      <w:r w:rsidRPr="00B93D53">
        <w:rPr>
          <w:rFonts w:cs="Times New Roman"/>
          <w:sz w:val="20"/>
          <w:szCs w:val="20"/>
        </w:rPr>
        <w:fldChar w:fldCharType="separate"/>
      </w:r>
      <w:r w:rsidRPr="00B93D53">
        <w:rPr>
          <w:rFonts w:cs="Times New Roman"/>
          <w:sz w:val="20"/>
          <w:szCs w:val="20"/>
        </w:rPr>
        <w:t>[17-19]</w:t>
      </w:r>
      <w:r w:rsidRPr="00B93D53">
        <w:rPr>
          <w:rFonts w:cs="Times New Roman"/>
          <w:sz w:val="20"/>
          <w:szCs w:val="20"/>
        </w:rPr>
        <w:fldChar w:fldCharType="end"/>
      </w:r>
      <w:r w:rsidRPr="00B93D53">
        <w:rPr>
          <w:rFonts w:cs="Times New Roman"/>
          <w:sz w:val="20"/>
          <w:szCs w:val="20"/>
        </w:rPr>
        <w:t>.</w:t>
      </w:r>
    </w:p>
    <w:p w:rsidR="000F5978" w:rsidRPr="00B93D53" w:rsidRDefault="000F5978" w:rsidP="000F5978">
      <w:pPr>
        <w:keepNext/>
        <w:spacing w:before="240" w:after="0"/>
        <w:rPr>
          <w:rFonts w:cs="Times New Roman"/>
          <w:sz w:val="20"/>
          <w:szCs w:val="20"/>
        </w:rPr>
      </w:pPr>
    </w:p>
    <w:p w:rsidR="000F5978" w:rsidRPr="00B93D53" w:rsidRDefault="000F5978" w:rsidP="000F5978">
      <w:pPr>
        <w:keepNext/>
        <w:spacing w:before="240" w:after="0"/>
        <w:jc w:val="center"/>
        <w:rPr>
          <w:rFonts w:cs="Times New Roman"/>
          <w:sz w:val="20"/>
          <w:szCs w:val="20"/>
        </w:rPr>
      </w:pPr>
      <w:r w:rsidRPr="00B93D53">
        <w:rPr>
          <w:rFonts w:cs="Times New Roman"/>
          <w:sz w:val="20"/>
          <w:szCs w:val="20"/>
        </w:rPr>
        <w:object w:dxaOrig="7349" w:dyaOrig="1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85.5pt" o:ole="" o:allowoverlap="f">
            <v:imagedata r:id="rId7" o:title=""/>
          </v:shape>
          <o:OLEObject Type="Embed" ProgID="ChemDraw.Document.6.0" ShapeID="_x0000_i1025" DrawAspect="Content" ObjectID="_1469706473" r:id="rId8"/>
        </w:object>
      </w:r>
    </w:p>
    <w:p w:rsidR="000F5978" w:rsidRPr="00B93D53" w:rsidRDefault="000F5978" w:rsidP="000F5978">
      <w:pPr>
        <w:pStyle w:val="Caption"/>
        <w:spacing w:before="240" w:after="0"/>
        <w:jc w:val="center"/>
        <w:rPr>
          <w:rFonts w:cs="Times New Roman"/>
          <w:sz w:val="20"/>
          <w:szCs w:val="20"/>
        </w:rPr>
      </w:pPr>
      <w:r w:rsidRPr="00B93D53">
        <w:rPr>
          <w:rFonts w:cs="Times New Roman"/>
          <w:sz w:val="20"/>
          <w:szCs w:val="20"/>
          <w:lang w:val="en-US"/>
        </w:rPr>
        <mc:AlternateContent>
          <mc:Choice Requires="wps">
            <w:drawing>
              <wp:anchor distT="0" distB="0" distL="114300" distR="114300" simplePos="0" relativeHeight="251664384" behindDoc="0" locked="0" layoutInCell="1" allowOverlap="1" wp14:anchorId="49A14BA3" wp14:editId="4BDF8215">
                <wp:simplePos x="0" y="0"/>
                <wp:positionH relativeFrom="column">
                  <wp:posOffset>3823970</wp:posOffset>
                </wp:positionH>
                <wp:positionV relativeFrom="paragraph">
                  <wp:posOffset>48260</wp:posOffset>
                </wp:positionV>
                <wp:extent cx="1268095" cy="256540"/>
                <wp:effectExtent l="0" t="0" r="825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978" w:rsidRPr="00A967B9" w:rsidRDefault="000F5978" w:rsidP="000F5978">
                            <w:pPr>
                              <w:rPr>
                                <w:sz w:val="20"/>
                              </w:rPr>
                            </w:pPr>
                            <w:r w:rsidRPr="00A967B9">
                              <w:rPr>
                                <w:sz w:val="20"/>
                              </w:rPr>
                              <w:t xml:space="preserve">Mw </w:t>
                            </w:r>
                            <w:r w:rsidRPr="00A967B9">
                              <w:rPr>
                                <w:rFonts w:cstheme="minorHAnsi"/>
                                <w:sz w:val="20"/>
                              </w:rPr>
                              <w:t>≤</w:t>
                            </w:r>
                            <w:r w:rsidRPr="00A967B9">
                              <w:rPr>
                                <w:sz w:val="20"/>
                              </w:rPr>
                              <w:t xml:space="preserve"> 50K g/</w:t>
                            </w:r>
                            <w:proofErr w:type="spellStart"/>
                            <w:r w:rsidRPr="00A967B9">
                              <w:rPr>
                                <w:sz w:val="20"/>
                              </w:rPr>
                              <w:t>mol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01.1pt;margin-top:3.8pt;width:99.85pt;height:2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" stroked="f">
                <v:textbox>
                  <w:txbxContent>
                    <w:p w:rsidR="000F5978" w:rsidRPr="00A967B9" w:rsidRDefault="000F5978" w:rsidP="000F5978">
                      <w:pPr>
                        <w:rPr>
                          <w:sz w:val="20"/>
                        </w:rPr>
                      </w:pPr>
                      <w:r w:rsidRPr="00A967B9">
                        <w:rPr>
                          <w:sz w:val="20"/>
                        </w:rPr>
                        <w:t xml:space="preserve">Mw </w:t>
                      </w:r>
                      <w:r w:rsidRPr="00A967B9">
                        <w:rPr>
                          <w:rFonts w:cstheme="minorHAnsi"/>
                          <w:sz w:val="20"/>
                        </w:rPr>
                        <w:t>≤</w:t>
                      </w:r>
                      <w:r w:rsidRPr="00A967B9">
                        <w:rPr>
                          <w:sz w:val="20"/>
                        </w:rPr>
                        <w:t xml:space="preserve"> 50K g/</w:t>
                      </w:r>
                      <w:proofErr w:type="spellStart"/>
                      <w:r w:rsidRPr="00A967B9">
                        <w:rPr>
                          <w:sz w:val="20"/>
                        </w:rPr>
                        <w:t>mol</w:t>
                      </w:r>
                      <w:proofErr w:type="spellEnd"/>
                    </w:p>
                  </w:txbxContent>
                </v:textbox>
              </v:shape>
            </w:pict>
          </mc:Fallback>
        </mc:AlternateContent>
      </w:r>
      <w:r w:rsidRPr="00B93D53">
        <w:rPr>
          <w:rFonts w:cs="Times New Roman"/>
          <w:sz w:val="20"/>
          <w:szCs w:val="20"/>
          <w:lang w:val="en-US"/>
        </w:rPr>
        <mc:AlternateContent>
          <mc:Choice Requires="wps">
            <w:drawing>
              <wp:anchor distT="0" distB="0" distL="114300" distR="114300" simplePos="0" relativeHeight="251663360" behindDoc="0" locked="0" layoutInCell="1" allowOverlap="1" wp14:anchorId="588E3F9C" wp14:editId="642B37A9">
                <wp:simplePos x="0" y="0"/>
                <wp:positionH relativeFrom="column">
                  <wp:posOffset>680720</wp:posOffset>
                </wp:positionH>
                <wp:positionV relativeFrom="paragraph">
                  <wp:posOffset>48260</wp:posOffset>
                </wp:positionV>
                <wp:extent cx="1558925" cy="297815"/>
                <wp:effectExtent l="0" t="0" r="317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978" w:rsidRPr="00A967B9" w:rsidRDefault="000F5978" w:rsidP="000F5978">
                            <w:pPr>
                              <w:rPr>
                                <w:sz w:val="20"/>
                              </w:rPr>
                            </w:pPr>
                            <w:r w:rsidRPr="00A967B9">
                              <w:rPr>
                                <w:sz w:val="20"/>
                              </w:rPr>
                              <w:t xml:space="preserve">Mw </w:t>
                            </w:r>
                            <w:r w:rsidRPr="00A967B9">
                              <w:rPr>
                                <w:rFonts w:cstheme="minorHAnsi"/>
                                <w:sz w:val="20"/>
                              </w:rPr>
                              <w:t>≥</w:t>
                            </w:r>
                            <w:r w:rsidRPr="00A967B9">
                              <w:rPr>
                                <w:sz w:val="20"/>
                              </w:rPr>
                              <w:t xml:space="preserve"> 400K g/</w:t>
                            </w:r>
                            <w:proofErr w:type="spellStart"/>
                            <w:r w:rsidRPr="00A967B9">
                              <w:rPr>
                                <w:sz w:val="20"/>
                              </w:rPr>
                              <w:t>mol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3.6pt;margin-top:3.8pt;width:122.7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" stroked="f">
                <v:textbox>
                  <w:txbxContent>
                    <w:p w:rsidR="000F5978" w:rsidRPr="00A967B9" w:rsidRDefault="000F5978" w:rsidP="000F5978">
                      <w:pPr>
                        <w:rPr>
                          <w:sz w:val="20"/>
                        </w:rPr>
                      </w:pPr>
                      <w:r w:rsidRPr="00A967B9">
                        <w:rPr>
                          <w:sz w:val="20"/>
                        </w:rPr>
                        <w:t xml:space="preserve">Mw </w:t>
                      </w:r>
                      <w:r w:rsidRPr="00A967B9">
                        <w:rPr>
                          <w:rFonts w:cstheme="minorHAnsi"/>
                          <w:sz w:val="20"/>
                        </w:rPr>
                        <w:t>≥</w:t>
                      </w:r>
                      <w:r w:rsidRPr="00A967B9">
                        <w:rPr>
                          <w:sz w:val="20"/>
                        </w:rPr>
                        <w:t xml:space="preserve"> 400K g/</w:t>
                      </w:r>
                      <w:proofErr w:type="spellStart"/>
                      <w:r w:rsidRPr="00A967B9">
                        <w:rPr>
                          <w:sz w:val="20"/>
                        </w:rPr>
                        <w:t>mol</w:t>
                      </w:r>
                      <w:proofErr w:type="spellEnd"/>
                    </w:p>
                  </w:txbxContent>
                </v:textbox>
              </v:shape>
            </w:pict>
          </mc:Fallback>
        </mc:AlternateContent>
      </w:r>
      <w:bookmarkStart w:id="0" w:name="_Ref375642694"/>
    </w:p>
    <w:p w:rsidR="000F5978" w:rsidRPr="00B93D53" w:rsidRDefault="000F5978" w:rsidP="000F5978">
      <w:pPr>
        <w:pStyle w:val="Caption"/>
        <w:spacing w:before="240" w:after="0"/>
        <w:jc w:val="center"/>
        <w:rPr>
          <w:rFonts w:cs="Times New Roman"/>
          <w:sz w:val="20"/>
          <w:szCs w:val="20"/>
        </w:rPr>
      </w:pPr>
      <w:r w:rsidRPr="00B93D53">
        <w:rPr>
          <w:rFonts w:cs="Times New Roman"/>
          <w:sz w:val="20"/>
          <w:szCs w:val="20"/>
        </w:rPr>
        <w:t xml:space="preserve">Scheme </w:t>
      </w:r>
      <w:r w:rsidRPr="00B93D53">
        <w:rPr>
          <w:rFonts w:cs="Times New Roman"/>
          <w:sz w:val="20"/>
          <w:szCs w:val="20"/>
        </w:rPr>
        <w:fldChar w:fldCharType="begin"/>
      </w:r>
      <w:r w:rsidRPr="00B93D53">
        <w:rPr>
          <w:rFonts w:cs="Times New Roman"/>
          <w:sz w:val="20"/>
          <w:szCs w:val="20"/>
        </w:rPr>
        <w:instrText xml:space="preserve"> SEQ Scheme \* ARABIC </w:instrText>
      </w:r>
      <w:r w:rsidRPr="00B93D53">
        <w:rPr>
          <w:rFonts w:cs="Times New Roman"/>
          <w:sz w:val="20"/>
          <w:szCs w:val="20"/>
        </w:rPr>
        <w:fldChar w:fldCharType="separate"/>
      </w:r>
      <w:r w:rsidRPr="00B93D53">
        <w:rPr>
          <w:rFonts w:cs="Times New Roman"/>
          <w:sz w:val="20"/>
          <w:szCs w:val="20"/>
        </w:rPr>
        <w:t>1</w:t>
      </w:r>
      <w:r w:rsidRPr="00B93D53">
        <w:rPr>
          <w:rFonts w:cs="Times New Roman"/>
          <w:sz w:val="20"/>
          <w:szCs w:val="20"/>
        </w:rPr>
        <w:fldChar w:fldCharType="end"/>
      </w:r>
      <w:bookmarkEnd w:id="0"/>
      <w:r w:rsidRPr="00B93D53">
        <w:rPr>
          <w:rFonts w:cs="Times New Roman"/>
          <w:sz w:val="20"/>
          <w:szCs w:val="20"/>
        </w:rPr>
        <w:t>. Degradation of NR to LNR.</w:t>
      </w:r>
    </w:p>
    <w:p w:rsidR="000F5978" w:rsidRPr="00B93D53" w:rsidRDefault="000F5978" w:rsidP="000F5978">
      <w:pPr>
        <w:spacing w:before="240" w:after="0"/>
        <w:rPr>
          <w:rFonts w:cs="Times New Roman"/>
          <w:sz w:val="20"/>
          <w:szCs w:val="20"/>
        </w:rPr>
      </w:pPr>
      <w:r w:rsidRPr="00B93D53">
        <w:rPr>
          <w:rFonts w:cs="Times New Roman"/>
          <w:sz w:val="20"/>
          <w:szCs w:val="20"/>
        </w:rPr>
        <w:t xml:space="preserve">LNR can be obtained from various methods of degradation of NR either using mechanical, chemical or </w:t>
      </w:r>
      <w:proofErr w:type="spellStart"/>
      <w:r w:rsidRPr="00B93D53">
        <w:rPr>
          <w:rFonts w:cs="Times New Roman"/>
          <w:sz w:val="20"/>
          <w:szCs w:val="20"/>
        </w:rPr>
        <w:t>photodegradation</w:t>
      </w:r>
      <w:proofErr w:type="spellEnd"/>
      <w:r w:rsidRPr="00B93D53">
        <w:rPr>
          <w:rFonts w:cs="Times New Roman"/>
          <w:sz w:val="20"/>
          <w:szCs w:val="20"/>
        </w:rPr>
        <w:t xml:space="preserve">. The degradation reaction is feasible in solution such as toluene </w:t>
      </w:r>
      <w:r w:rsidRPr="00B93D53">
        <w:rPr>
          <w:rFonts w:cs="Times New Roman"/>
          <w:sz w:val="20"/>
          <w:szCs w:val="20"/>
        </w:rPr>
        <w:fldChar w:fldCharType="begin"/>
      </w:r>
      <w:r w:rsidRPr="00B93D53">
        <w:rPr>
          <w:rFonts w:cs="Times New Roman"/>
          <w:sz w:val="20"/>
          <w:szCs w:val="20"/>
        </w:rPr>
        <w:instrText>ADDIN RW.CITE{{23 Saetung,Anuwat 2010}}</w:instrText>
      </w:r>
      <w:r w:rsidRPr="00B93D53">
        <w:rPr>
          <w:rFonts w:cs="Times New Roman"/>
          <w:sz w:val="20"/>
          <w:szCs w:val="20"/>
        </w:rPr>
        <w:fldChar w:fldCharType="separate"/>
      </w:r>
      <w:r w:rsidRPr="00B93D53">
        <w:rPr>
          <w:rFonts w:cs="Times New Roman"/>
          <w:sz w:val="20"/>
          <w:szCs w:val="20"/>
        </w:rPr>
        <w:t>[14]</w:t>
      </w:r>
      <w:r w:rsidRPr="00B93D53">
        <w:rPr>
          <w:rFonts w:cs="Times New Roman"/>
          <w:sz w:val="20"/>
          <w:szCs w:val="20"/>
        </w:rPr>
        <w:fldChar w:fldCharType="end"/>
      </w:r>
      <w:r w:rsidRPr="00B93D53">
        <w:rPr>
          <w:rFonts w:cs="Times New Roman"/>
          <w:sz w:val="20"/>
          <w:szCs w:val="20"/>
        </w:rPr>
        <w:t xml:space="preserve">, yielding degraded rubber with low molecular weight (MW) and narrow molecular weight distribution (MWD). Due to environmental concern, degradation of NR in latex state has been explored and developed. The degradations of NR latex were successfully carried out using chemicals such as </w:t>
      </w:r>
      <w:proofErr w:type="spellStart"/>
      <w:r w:rsidRPr="00B93D53">
        <w:rPr>
          <w:rFonts w:cs="Times New Roman"/>
          <w:sz w:val="20"/>
          <w:szCs w:val="20"/>
        </w:rPr>
        <w:t>phenylhydrazine</w:t>
      </w:r>
      <w:proofErr w:type="spellEnd"/>
      <w:r w:rsidRPr="00B93D53">
        <w:rPr>
          <w:rFonts w:cs="Times New Roman"/>
          <w:sz w:val="20"/>
          <w:szCs w:val="20"/>
        </w:rPr>
        <w:t xml:space="preserve">/ferrous chloride </w:t>
      </w:r>
      <w:r w:rsidRPr="00B93D53">
        <w:rPr>
          <w:rFonts w:cs="Times New Roman"/>
          <w:sz w:val="20"/>
          <w:szCs w:val="20"/>
        </w:rPr>
        <w:fldChar w:fldCharType="begin"/>
      </w:r>
      <w:r w:rsidRPr="00B93D53">
        <w:rPr>
          <w:rFonts w:cs="Times New Roman"/>
          <w:sz w:val="20"/>
          <w:szCs w:val="20"/>
        </w:rPr>
        <w:instrText>ADDIN RW.CITE{{473 Ha,T.H. 1996}}</w:instrText>
      </w:r>
      <w:r w:rsidRPr="00B93D53">
        <w:rPr>
          <w:rFonts w:cs="Times New Roman"/>
          <w:sz w:val="20"/>
          <w:szCs w:val="20"/>
        </w:rPr>
        <w:fldChar w:fldCharType="separate"/>
      </w:r>
      <w:r w:rsidRPr="00B93D53">
        <w:rPr>
          <w:rFonts w:cs="Times New Roman"/>
          <w:sz w:val="20"/>
          <w:szCs w:val="20"/>
        </w:rPr>
        <w:t>[20]</w:t>
      </w:r>
      <w:r w:rsidRPr="00B93D53">
        <w:rPr>
          <w:rFonts w:cs="Times New Roman"/>
          <w:sz w:val="20"/>
          <w:szCs w:val="20"/>
        </w:rPr>
        <w:fldChar w:fldCharType="end"/>
      </w:r>
      <w:r w:rsidRPr="00B93D53">
        <w:rPr>
          <w:rFonts w:cs="Times New Roman"/>
          <w:sz w:val="20"/>
          <w:szCs w:val="20"/>
        </w:rPr>
        <w:t xml:space="preserve"> </w:t>
      </w:r>
      <w:proofErr w:type="spellStart"/>
      <w:r w:rsidRPr="00B93D53">
        <w:rPr>
          <w:rFonts w:cs="Times New Roman"/>
          <w:sz w:val="20"/>
          <w:szCs w:val="20"/>
        </w:rPr>
        <w:t>phenylhydrazine</w:t>
      </w:r>
      <w:proofErr w:type="spellEnd"/>
      <w:r w:rsidRPr="00B93D53">
        <w:rPr>
          <w:rFonts w:cs="Times New Roman"/>
          <w:sz w:val="20"/>
          <w:szCs w:val="20"/>
        </w:rPr>
        <w:t xml:space="preserve">/oxygen </w:t>
      </w:r>
      <w:r w:rsidRPr="00B93D53">
        <w:rPr>
          <w:rFonts w:cs="Times New Roman"/>
          <w:sz w:val="20"/>
          <w:szCs w:val="20"/>
        </w:rPr>
        <w:fldChar w:fldCharType="begin"/>
      </w:r>
      <w:r w:rsidRPr="00B93D53">
        <w:rPr>
          <w:rFonts w:cs="Times New Roman"/>
          <w:sz w:val="20"/>
          <w:szCs w:val="20"/>
        </w:rPr>
        <w:instrText>ADDIN RW.CITE{{471 Lemoine,A.J. 1988}}</w:instrText>
      </w:r>
      <w:r w:rsidRPr="00B93D53">
        <w:rPr>
          <w:rFonts w:cs="Times New Roman"/>
          <w:sz w:val="20"/>
          <w:szCs w:val="20"/>
        </w:rPr>
        <w:fldChar w:fldCharType="separate"/>
      </w:r>
      <w:r w:rsidRPr="00B93D53">
        <w:rPr>
          <w:rFonts w:cs="Times New Roman"/>
          <w:sz w:val="20"/>
          <w:szCs w:val="20"/>
        </w:rPr>
        <w:t>[16]</w:t>
      </w:r>
      <w:r w:rsidRPr="00B93D53">
        <w:rPr>
          <w:rFonts w:cs="Times New Roman"/>
          <w:sz w:val="20"/>
          <w:szCs w:val="20"/>
        </w:rPr>
        <w:fldChar w:fldCharType="end"/>
      </w:r>
      <w:r w:rsidRPr="00B93D53">
        <w:rPr>
          <w:rFonts w:cs="Times New Roman"/>
          <w:sz w:val="20"/>
          <w:szCs w:val="20"/>
        </w:rPr>
        <w:t xml:space="preserve">, peroxide/metal nitrite or chlorite </w:t>
      </w:r>
      <w:r w:rsidRPr="00B93D53">
        <w:rPr>
          <w:rFonts w:cs="Times New Roman"/>
          <w:sz w:val="20"/>
          <w:szCs w:val="20"/>
        </w:rPr>
        <w:fldChar w:fldCharType="begin"/>
      </w:r>
      <w:r w:rsidRPr="00B93D53">
        <w:rPr>
          <w:rFonts w:cs="Times New Roman"/>
          <w:sz w:val="20"/>
          <w:szCs w:val="20"/>
        </w:rPr>
        <w:instrText>ADDIN RW.CITE{{417 Gazeley,K.F. 1990}}</w:instrText>
      </w:r>
      <w:r w:rsidRPr="00B93D53">
        <w:rPr>
          <w:rFonts w:cs="Times New Roman"/>
          <w:sz w:val="20"/>
          <w:szCs w:val="20"/>
        </w:rPr>
        <w:fldChar w:fldCharType="separate"/>
      </w:r>
      <w:r w:rsidRPr="00B93D53">
        <w:rPr>
          <w:rFonts w:cs="Times New Roman"/>
          <w:sz w:val="20"/>
          <w:szCs w:val="20"/>
        </w:rPr>
        <w:t>[21]</w:t>
      </w:r>
      <w:r w:rsidRPr="00B93D53">
        <w:rPr>
          <w:rFonts w:cs="Times New Roman"/>
          <w:sz w:val="20"/>
          <w:szCs w:val="20"/>
        </w:rPr>
        <w:fldChar w:fldCharType="end"/>
      </w:r>
      <w:r w:rsidRPr="00B93D53">
        <w:rPr>
          <w:rFonts w:cs="Times New Roman"/>
          <w:sz w:val="20"/>
          <w:szCs w:val="20"/>
        </w:rPr>
        <w:t xml:space="preserve">, periodic acid </w:t>
      </w:r>
      <w:r w:rsidRPr="00B93D53">
        <w:rPr>
          <w:rFonts w:cs="Times New Roman"/>
          <w:sz w:val="20"/>
          <w:szCs w:val="20"/>
        </w:rPr>
        <w:fldChar w:fldCharType="begin"/>
      </w:r>
      <w:r w:rsidRPr="00B93D53">
        <w:rPr>
          <w:rFonts w:cs="Times New Roman"/>
          <w:sz w:val="20"/>
          <w:szCs w:val="20"/>
        </w:rPr>
        <w:instrText>ADDIN RW.CITE{{22 Phinyocheep,P. 2005}}</w:instrText>
      </w:r>
      <w:r w:rsidRPr="00B93D53">
        <w:rPr>
          <w:rFonts w:cs="Times New Roman"/>
          <w:sz w:val="20"/>
          <w:szCs w:val="20"/>
        </w:rPr>
        <w:fldChar w:fldCharType="separate"/>
      </w:r>
      <w:r w:rsidRPr="00B93D53">
        <w:rPr>
          <w:rFonts w:cs="Times New Roman"/>
          <w:sz w:val="20"/>
          <w:szCs w:val="20"/>
        </w:rPr>
        <w:t>[22]</w:t>
      </w:r>
      <w:r w:rsidRPr="00B93D53">
        <w:rPr>
          <w:rFonts w:cs="Times New Roman"/>
          <w:sz w:val="20"/>
          <w:szCs w:val="20"/>
        </w:rPr>
        <w:fldChar w:fldCharType="end"/>
      </w:r>
      <w:r w:rsidRPr="00B93D53">
        <w:rPr>
          <w:rFonts w:cs="Times New Roman"/>
          <w:sz w:val="20"/>
          <w:szCs w:val="20"/>
        </w:rPr>
        <w:t xml:space="preserve">, </w:t>
      </w:r>
      <w:proofErr w:type="spellStart"/>
      <w:r w:rsidRPr="00B93D53">
        <w:rPr>
          <w:rFonts w:cs="Times New Roman"/>
          <w:sz w:val="20"/>
          <w:szCs w:val="20"/>
        </w:rPr>
        <w:t>kalium</w:t>
      </w:r>
      <w:proofErr w:type="spellEnd"/>
      <w:r w:rsidRPr="00B93D53">
        <w:rPr>
          <w:rFonts w:cs="Times New Roman"/>
          <w:sz w:val="20"/>
          <w:szCs w:val="20"/>
        </w:rPr>
        <w:t xml:space="preserve"> </w:t>
      </w:r>
      <w:proofErr w:type="spellStart"/>
      <w:r w:rsidRPr="00B93D53">
        <w:rPr>
          <w:rFonts w:cs="Times New Roman"/>
          <w:sz w:val="20"/>
          <w:szCs w:val="20"/>
        </w:rPr>
        <w:t>persulfat</w:t>
      </w:r>
      <w:proofErr w:type="spellEnd"/>
      <w:r w:rsidRPr="00B93D53">
        <w:rPr>
          <w:rFonts w:cs="Times New Roman"/>
          <w:sz w:val="20"/>
          <w:szCs w:val="20"/>
        </w:rPr>
        <w:t>/</w:t>
      </w:r>
      <w:proofErr w:type="spellStart"/>
      <w:r w:rsidRPr="00B93D53">
        <w:rPr>
          <w:rFonts w:cs="Times New Roman"/>
          <w:sz w:val="20"/>
          <w:szCs w:val="20"/>
        </w:rPr>
        <w:t>propanal</w:t>
      </w:r>
      <w:proofErr w:type="spellEnd"/>
      <w:r w:rsidRPr="00B93D53">
        <w:rPr>
          <w:rFonts w:cs="Times New Roman"/>
          <w:sz w:val="20"/>
          <w:szCs w:val="20"/>
        </w:rPr>
        <w:t xml:space="preserve"> </w:t>
      </w:r>
      <w:r w:rsidRPr="00B93D53">
        <w:rPr>
          <w:rFonts w:cs="Times New Roman"/>
          <w:sz w:val="20"/>
          <w:szCs w:val="20"/>
        </w:rPr>
        <w:fldChar w:fldCharType="begin"/>
      </w:r>
      <w:r w:rsidRPr="00B93D53">
        <w:rPr>
          <w:rFonts w:cs="Times New Roman"/>
          <w:sz w:val="20"/>
          <w:szCs w:val="20"/>
        </w:rPr>
        <w:instrText>ADDIN RW.CITE{{213 Phetphaisit,Chor.W. 2003}}</w:instrText>
      </w:r>
      <w:r w:rsidRPr="00B93D53">
        <w:rPr>
          <w:rFonts w:cs="Times New Roman"/>
          <w:sz w:val="20"/>
          <w:szCs w:val="20"/>
        </w:rPr>
        <w:fldChar w:fldCharType="separate"/>
      </w:r>
      <w:r w:rsidRPr="00B93D53">
        <w:rPr>
          <w:rFonts w:cs="Times New Roman"/>
          <w:sz w:val="20"/>
          <w:szCs w:val="20"/>
        </w:rPr>
        <w:t>[23]</w:t>
      </w:r>
      <w:r w:rsidRPr="00B93D53">
        <w:rPr>
          <w:rFonts w:cs="Times New Roman"/>
          <w:sz w:val="20"/>
          <w:szCs w:val="20"/>
        </w:rPr>
        <w:fldChar w:fldCharType="end"/>
      </w:r>
      <w:r w:rsidRPr="00B93D53">
        <w:rPr>
          <w:rFonts w:cs="Times New Roman"/>
          <w:sz w:val="20"/>
          <w:szCs w:val="20"/>
        </w:rPr>
        <w:t xml:space="preserve">, ammonium </w:t>
      </w:r>
      <w:proofErr w:type="spellStart"/>
      <w:r w:rsidRPr="00B93D53">
        <w:rPr>
          <w:rFonts w:cs="Times New Roman"/>
          <w:sz w:val="20"/>
          <w:szCs w:val="20"/>
        </w:rPr>
        <w:t>persulfate</w:t>
      </w:r>
      <w:proofErr w:type="spellEnd"/>
      <w:r w:rsidRPr="00B93D53">
        <w:rPr>
          <w:rFonts w:cs="Times New Roman"/>
          <w:sz w:val="20"/>
          <w:szCs w:val="20"/>
        </w:rPr>
        <w:t>/</w:t>
      </w:r>
      <w:proofErr w:type="spellStart"/>
      <w:r w:rsidRPr="00B93D53">
        <w:rPr>
          <w:rFonts w:cs="Times New Roman"/>
          <w:sz w:val="20"/>
          <w:szCs w:val="20"/>
        </w:rPr>
        <w:t>propanal</w:t>
      </w:r>
      <w:proofErr w:type="spellEnd"/>
      <w:r w:rsidRPr="00B93D53">
        <w:rPr>
          <w:rFonts w:cs="Times New Roman"/>
          <w:sz w:val="20"/>
          <w:szCs w:val="20"/>
        </w:rPr>
        <w:t xml:space="preserve"> and ozone/hydrogen peroxide </w:t>
      </w:r>
      <w:r w:rsidRPr="00B93D53">
        <w:rPr>
          <w:rFonts w:cs="Times New Roman"/>
          <w:sz w:val="20"/>
          <w:szCs w:val="20"/>
        </w:rPr>
        <w:fldChar w:fldCharType="begin"/>
      </w:r>
      <w:r w:rsidRPr="00B93D53">
        <w:rPr>
          <w:rFonts w:cs="Times New Roman"/>
          <w:sz w:val="20"/>
          <w:szCs w:val="20"/>
        </w:rPr>
        <w:instrText>ADDIN RW.CITE{{416 Kodama,S. 2003}}</w:instrText>
      </w:r>
      <w:r w:rsidRPr="00B93D53">
        <w:rPr>
          <w:rFonts w:cs="Times New Roman"/>
          <w:sz w:val="20"/>
          <w:szCs w:val="20"/>
        </w:rPr>
        <w:fldChar w:fldCharType="separate"/>
      </w:r>
      <w:r w:rsidRPr="00B93D53">
        <w:rPr>
          <w:rFonts w:cs="Times New Roman"/>
          <w:sz w:val="20"/>
          <w:szCs w:val="20"/>
        </w:rPr>
        <w:t>[24]</w:t>
      </w:r>
      <w:r w:rsidRPr="00B93D53">
        <w:rPr>
          <w:rFonts w:cs="Times New Roman"/>
          <w:sz w:val="20"/>
          <w:szCs w:val="20"/>
        </w:rPr>
        <w:fldChar w:fldCharType="end"/>
      </w:r>
      <w:r w:rsidRPr="00B93D53">
        <w:rPr>
          <w:rFonts w:cs="Times New Roman"/>
          <w:sz w:val="20"/>
          <w:szCs w:val="20"/>
        </w:rPr>
        <w:t>.</w:t>
      </w:r>
    </w:p>
    <w:p w:rsidR="000F5978" w:rsidRPr="00B93D53" w:rsidRDefault="000F5978" w:rsidP="000F5978">
      <w:pPr>
        <w:spacing w:before="240" w:after="0"/>
        <w:rPr>
          <w:rFonts w:cs="Times New Roman"/>
          <w:sz w:val="20"/>
          <w:szCs w:val="20"/>
        </w:rPr>
      </w:pPr>
      <w:r w:rsidRPr="00B93D53">
        <w:rPr>
          <w:rFonts w:cs="Times New Roman"/>
          <w:sz w:val="20"/>
          <w:szCs w:val="20"/>
        </w:rPr>
        <w:t xml:space="preserve">In our recent work, it is found that LNR with hydroxyl and carbonyl functionalities can be prepared via degradation reaction using hydrogen peroxide and sodium nitrite in an acidic medium </w:t>
      </w:r>
      <w:r w:rsidRPr="00B93D53">
        <w:rPr>
          <w:rFonts w:cs="Times New Roman"/>
          <w:sz w:val="20"/>
          <w:szCs w:val="20"/>
        </w:rPr>
        <w:fldChar w:fldCharType="begin"/>
      </w:r>
      <w:r w:rsidRPr="00B93D53">
        <w:rPr>
          <w:rFonts w:cs="Times New Roman"/>
          <w:sz w:val="20"/>
          <w:szCs w:val="20"/>
        </w:rPr>
        <w:instrText>ADDIN RW.CITE{{472 Suhawati,I. 2012}}</w:instrText>
      </w:r>
      <w:r w:rsidRPr="00B93D53">
        <w:rPr>
          <w:rFonts w:cs="Times New Roman"/>
          <w:sz w:val="20"/>
          <w:szCs w:val="20"/>
        </w:rPr>
        <w:fldChar w:fldCharType="separate"/>
      </w:r>
      <w:r w:rsidRPr="00B93D53">
        <w:rPr>
          <w:rFonts w:cs="Times New Roman"/>
          <w:sz w:val="20"/>
          <w:szCs w:val="20"/>
        </w:rPr>
        <w:t>[25]</w:t>
      </w:r>
      <w:r w:rsidRPr="00B93D53">
        <w:rPr>
          <w:rFonts w:cs="Times New Roman"/>
          <w:sz w:val="20"/>
          <w:szCs w:val="20"/>
        </w:rPr>
        <w:fldChar w:fldCharType="end"/>
      </w:r>
      <w:r w:rsidRPr="00B93D53">
        <w:rPr>
          <w:rFonts w:cs="Times New Roman"/>
          <w:sz w:val="20"/>
          <w:szCs w:val="20"/>
        </w:rPr>
        <w:t>. Determination of LNR structure and possible routes of reactions in NR degradation is important in order to have a better control on the product properties and also for further modifications of the LNR produced. This paper discusses the effect of concentration and ratio of the reagents on the chemical structure of LNR.</w:t>
      </w:r>
    </w:p>
    <w:p w:rsidR="000F5978" w:rsidRPr="00B93D53" w:rsidRDefault="00A967B9" w:rsidP="000F5978">
      <w:pPr>
        <w:pStyle w:val="Heading1"/>
        <w:numPr>
          <w:ilvl w:val="0"/>
          <w:numId w:val="0"/>
        </w:numPr>
        <w:spacing w:after="0" w:line="240" w:lineRule="auto"/>
        <w:jc w:val="center"/>
      </w:pPr>
      <w:r w:rsidRPr="00B93D53">
        <w:t>Materials and Methods</w:t>
      </w:r>
    </w:p>
    <w:p w:rsidR="000F5978" w:rsidRPr="00B93D53" w:rsidRDefault="000F5978" w:rsidP="000F5978">
      <w:pPr>
        <w:pStyle w:val="Heading1"/>
        <w:numPr>
          <w:ilvl w:val="0"/>
          <w:numId w:val="0"/>
        </w:numPr>
        <w:spacing w:before="0" w:after="0" w:line="240" w:lineRule="auto"/>
        <w:jc w:val="left"/>
      </w:pPr>
      <w:r w:rsidRPr="00B93D53">
        <w:t>Materials</w:t>
      </w:r>
    </w:p>
    <w:p w:rsidR="00A967B9" w:rsidRPr="00B93D53" w:rsidRDefault="000F5978" w:rsidP="00A967B9">
      <w:pPr>
        <w:spacing w:after="0"/>
        <w:rPr>
          <w:rFonts w:cs="Times New Roman"/>
          <w:sz w:val="20"/>
          <w:szCs w:val="20"/>
        </w:rPr>
      </w:pPr>
      <w:r w:rsidRPr="00B93D53">
        <w:rPr>
          <w:rFonts w:cs="Times New Roman"/>
          <w:sz w:val="20"/>
          <w:szCs w:val="20"/>
        </w:rPr>
        <w:t>Latex used in this study was low ammonia NR latex (LATZ) (</w:t>
      </w:r>
      <w:proofErr w:type="spellStart"/>
      <w:r w:rsidRPr="00B93D53">
        <w:rPr>
          <w:rFonts w:cs="Times New Roman"/>
          <w:sz w:val="20"/>
          <w:szCs w:val="20"/>
        </w:rPr>
        <w:t>Mn</w:t>
      </w:r>
      <w:proofErr w:type="spellEnd"/>
      <w:r w:rsidRPr="00B93D53">
        <w:rPr>
          <w:rFonts w:cs="Times New Roman"/>
          <w:sz w:val="20"/>
          <w:szCs w:val="20"/>
        </w:rPr>
        <w:t xml:space="preserve"> 657 </w:t>
      </w:r>
      <w:proofErr w:type="spellStart"/>
      <w:r w:rsidRPr="00B93D53">
        <w:rPr>
          <w:rFonts w:cs="Times New Roman"/>
          <w:sz w:val="20"/>
          <w:szCs w:val="20"/>
        </w:rPr>
        <w:t>kDa</w:t>
      </w:r>
      <w:proofErr w:type="spellEnd"/>
      <w:r w:rsidRPr="00B93D53">
        <w:rPr>
          <w:rFonts w:cs="Times New Roman"/>
          <w:sz w:val="20"/>
          <w:szCs w:val="20"/>
        </w:rPr>
        <w:t xml:space="preserve">, MWD 7.8) supplied by Lee Rubber. The ammonia of latex was removed by stirring the latex at room temperature for at least 3 hours. Hydrogen peroxide (30%), sodium nitrite, methanol, sodium dodecyl </w:t>
      </w:r>
      <w:proofErr w:type="spellStart"/>
      <w:r w:rsidRPr="00B93D53">
        <w:rPr>
          <w:rFonts w:cs="Times New Roman"/>
          <w:sz w:val="20"/>
          <w:szCs w:val="20"/>
        </w:rPr>
        <w:t>sulfate</w:t>
      </w:r>
      <w:proofErr w:type="spellEnd"/>
      <w:r w:rsidRPr="00B93D53">
        <w:rPr>
          <w:rFonts w:cs="Times New Roman"/>
          <w:sz w:val="20"/>
          <w:szCs w:val="20"/>
        </w:rPr>
        <w:t xml:space="preserve"> (emulsifier), </w:t>
      </w:r>
      <w:proofErr w:type="spellStart"/>
      <w:r w:rsidRPr="00B93D53">
        <w:rPr>
          <w:rFonts w:cs="Times New Roman"/>
          <w:sz w:val="20"/>
          <w:szCs w:val="20"/>
        </w:rPr>
        <w:t>tetrahydroforun</w:t>
      </w:r>
      <w:proofErr w:type="spellEnd"/>
      <w:r w:rsidRPr="00B93D53">
        <w:rPr>
          <w:rFonts w:cs="Times New Roman"/>
          <w:sz w:val="20"/>
          <w:szCs w:val="20"/>
        </w:rPr>
        <w:t xml:space="preserve"> (THF), CDCl</w:t>
      </w:r>
      <w:r w:rsidRPr="00B93D53">
        <w:rPr>
          <w:rFonts w:cs="Times New Roman"/>
          <w:sz w:val="20"/>
          <w:szCs w:val="20"/>
          <w:vertAlign w:val="subscript"/>
        </w:rPr>
        <w:t xml:space="preserve">3 </w:t>
      </w:r>
      <w:r w:rsidRPr="00B93D53">
        <w:rPr>
          <w:rFonts w:cs="Times New Roman"/>
          <w:sz w:val="20"/>
          <w:szCs w:val="20"/>
        </w:rPr>
        <w:t>and formic acid were purchased from Merck, USA and used as received.</w:t>
      </w:r>
    </w:p>
    <w:p w:rsidR="00A967B9" w:rsidRPr="00B93D53" w:rsidRDefault="00A967B9" w:rsidP="00A967B9">
      <w:pPr>
        <w:spacing w:after="0"/>
        <w:rPr>
          <w:rFonts w:cs="Times New Roman"/>
          <w:sz w:val="20"/>
          <w:szCs w:val="20"/>
        </w:rPr>
      </w:pPr>
    </w:p>
    <w:p w:rsidR="00A967B9" w:rsidRPr="00B93D53" w:rsidRDefault="000F5978" w:rsidP="000F5978">
      <w:pPr>
        <w:spacing w:after="0"/>
        <w:rPr>
          <w:rFonts w:cs="Times New Roman"/>
          <w:sz w:val="20"/>
          <w:szCs w:val="20"/>
        </w:rPr>
      </w:pPr>
      <w:r w:rsidRPr="00B93D53">
        <w:rPr>
          <w:rFonts w:cs="Times New Roman"/>
          <w:b/>
          <w:sz w:val="20"/>
          <w:szCs w:val="20"/>
        </w:rPr>
        <w:t xml:space="preserve">Degradation of NR latex </w:t>
      </w:r>
    </w:p>
    <w:p w:rsidR="00A967B9" w:rsidRPr="00B93D53" w:rsidRDefault="000F5978" w:rsidP="00A967B9">
      <w:pPr>
        <w:spacing w:after="0"/>
        <w:rPr>
          <w:rFonts w:cs="Times New Roman"/>
          <w:sz w:val="20"/>
          <w:szCs w:val="20"/>
        </w:rPr>
      </w:pPr>
      <w:r w:rsidRPr="00B93D53">
        <w:rPr>
          <w:rFonts w:cs="Times New Roman"/>
          <w:sz w:val="20"/>
          <w:szCs w:val="20"/>
        </w:rPr>
        <w:t>Firstly, dilution with emulsifier and water at judicious amount was carried to prepare NR latex with 20% of dry rubber content (DRC). T</w:t>
      </w:r>
      <w:r w:rsidRPr="00B93D53">
        <w:rPr>
          <w:rStyle w:val="CommentReference"/>
          <w:rFonts w:cs="Times New Roman"/>
          <w:vanish/>
          <w:sz w:val="20"/>
          <w:szCs w:val="20"/>
        </w:rPr>
        <w:t>TT</w:t>
      </w:r>
      <w:r w:rsidRPr="00B93D53">
        <w:rPr>
          <w:rFonts w:cs="Times New Roman"/>
          <w:sz w:val="20"/>
          <w:szCs w:val="20"/>
        </w:rPr>
        <w:t xml:space="preserve">he NR latex was then stirred continuously until a homogeneous mixture is obtained. The NR latex mixture </w:t>
      </w:r>
      <w:r w:rsidRPr="00B93D53">
        <w:rPr>
          <w:rStyle w:val="CommentReference"/>
          <w:rFonts w:cs="Times New Roman"/>
          <w:vanish/>
          <w:sz w:val="20"/>
          <w:szCs w:val="20"/>
        </w:rPr>
        <w:t xml:space="preserve"> . the the</w:t>
      </w:r>
      <w:r w:rsidRPr="00B93D53">
        <w:rPr>
          <w:rFonts w:cs="Times New Roman"/>
          <w:sz w:val="20"/>
          <w:szCs w:val="20"/>
        </w:rPr>
        <w:t xml:space="preserve">was further acidified with formic acid to achieve the required pH for reaction. The solution was poured into a five necked reaction flask equipped with an overhead stirrer, condenser and thermometer. Hydrogen peroxide </w:t>
      </w:r>
      <w:r w:rsidRPr="00B93D53">
        <w:rPr>
          <w:rStyle w:val="CommentReference"/>
          <w:rFonts w:cs="Times New Roman"/>
          <w:vanish/>
          <w:sz w:val="20"/>
          <w:szCs w:val="20"/>
        </w:rPr>
        <w:t>H</w:t>
      </w:r>
      <w:r w:rsidRPr="00B93D53">
        <w:rPr>
          <w:rFonts w:cs="Times New Roman"/>
          <w:sz w:val="20"/>
          <w:szCs w:val="20"/>
        </w:rPr>
        <w:t xml:space="preserve"> and sodium nitrite were added simultaneously into the solution at temperature of 70</w:t>
      </w:r>
      <w:r w:rsidRPr="00B93D53">
        <w:rPr>
          <w:rFonts w:cs="Times New Roman"/>
          <w:sz w:val="20"/>
          <w:szCs w:val="20"/>
          <w:vertAlign w:val="superscript"/>
        </w:rPr>
        <w:t>o</w:t>
      </w:r>
      <w:r w:rsidRPr="00B93D53">
        <w:rPr>
          <w:rFonts w:cs="Times New Roman"/>
          <w:sz w:val="20"/>
          <w:szCs w:val="20"/>
        </w:rPr>
        <w:t>C. The reaction was then allowed to occur for 8 hours. T</w:t>
      </w:r>
      <w:r w:rsidRPr="00B93D53">
        <w:rPr>
          <w:rStyle w:val="CommentReference"/>
          <w:rFonts w:cs="Times New Roman"/>
          <w:vanish/>
          <w:sz w:val="20"/>
          <w:szCs w:val="20"/>
        </w:rPr>
        <w:t xml:space="preserve"> , </w:t>
      </w:r>
      <w:r w:rsidRPr="00B93D53">
        <w:rPr>
          <w:rFonts w:cs="Times New Roman"/>
          <w:sz w:val="20"/>
          <w:szCs w:val="20"/>
        </w:rPr>
        <w:t>he degraded natural rubber or LNR obtained was coagulated and washed with methanol, then dried in a vacuum oven at 60</w:t>
      </w:r>
      <w:r w:rsidRPr="00B93D53">
        <w:rPr>
          <w:rFonts w:cs="Times New Roman"/>
          <w:sz w:val="20"/>
          <w:szCs w:val="20"/>
          <w:vertAlign w:val="superscript"/>
        </w:rPr>
        <w:t>o</w:t>
      </w:r>
      <w:r w:rsidRPr="00B93D53">
        <w:rPr>
          <w:rFonts w:cs="Times New Roman"/>
          <w:sz w:val="20"/>
          <w:szCs w:val="20"/>
        </w:rPr>
        <w:t>C. Further purification by dissolving LNR in toluene and re-precipitated in methanol followed by drying until a constant weight was achieved.</w:t>
      </w:r>
    </w:p>
    <w:p w:rsidR="00A967B9" w:rsidRPr="00B93D53" w:rsidRDefault="00A967B9" w:rsidP="00A967B9">
      <w:pPr>
        <w:spacing w:after="0"/>
        <w:rPr>
          <w:rFonts w:cs="Times New Roman"/>
          <w:sz w:val="20"/>
          <w:szCs w:val="20"/>
        </w:rPr>
      </w:pPr>
    </w:p>
    <w:p w:rsidR="000F5978" w:rsidRPr="00B93D53" w:rsidRDefault="000F5978" w:rsidP="00A967B9">
      <w:pPr>
        <w:spacing w:after="0"/>
        <w:rPr>
          <w:rFonts w:cs="Times New Roman"/>
          <w:sz w:val="20"/>
          <w:szCs w:val="20"/>
        </w:rPr>
      </w:pPr>
      <w:r w:rsidRPr="00B93D53">
        <w:rPr>
          <w:rFonts w:cs="Times New Roman"/>
          <w:b/>
          <w:sz w:val="20"/>
          <w:szCs w:val="20"/>
        </w:rPr>
        <w:t>Characterizations</w:t>
      </w:r>
    </w:p>
    <w:p w:rsidR="000F5978" w:rsidRPr="00B93D53" w:rsidRDefault="000F5978" w:rsidP="000F5978">
      <w:pPr>
        <w:spacing w:after="0"/>
        <w:rPr>
          <w:rFonts w:cs="Times New Roman"/>
          <w:sz w:val="20"/>
          <w:szCs w:val="20"/>
        </w:rPr>
      </w:pPr>
      <w:r w:rsidRPr="00B93D53">
        <w:rPr>
          <w:rFonts w:cs="Times New Roman"/>
          <w:bCs/>
          <w:sz w:val="20"/>
          <w:szCs w:val="20"/>
        </w:rPr>
        <w:t xml:space="preserve">Fourier Transform Infrared (FTIR) </w:t>
      </w:r>
      <w:r w:rsidRPr="00B93D53">
        <w:rPr>
          <w:rFonts w:cs="Times New Roman"/>
          <w:sz w:val="20"/>
          <w:szCs w:val="20"/>
        </w:rPr>
        <w:t>spectrum</w:t>
      </w:r>
      <w:r w:rsidRPr="00B93D53">
        <w:rPr>
          <w:rFonts w:eastAsia="Times New Roman" w:cs="Times New Roman"/>
          <w:sz w:val="20"/>
          <w:szCs w:val="20"/>
        </w:rPr>
        <w:t xml:space="preserve"> w</w:t>
      </w:r>
      <w:r w:rsidRPr="00B93D53">
        <w:rPr>
          <w:rFonts w:cs="Times New Roman"/>
          <w:sz w:val="20"/>
          <w:szCs w:val="20"/>
        </w:rPr>
        <w:t>as</w:t>
      </w:r>
      <w:r w:rsidRPr="00B93D53">
        <w:rPr>
          <w:rFonts w:eastAsia="Times New Roman" w:cs="Times New Roman"/>
          <w:sz w:val="20"/>
          <w:szCs w:val="20"/>
        </w:rPr>
        <w:t xml:space="preserve"> recorded </w:t>
      </w:r>
      <w:r w:rsidRPr="00B93D53">
        <w:rPr>
          <w:rFonts w:cs="Times New Roman"/>
          <w:sz w:val="20"/>
          <w:szCs w:val="20"/>
        </w:rPr>
        <w:t xml:space="preserve">on Thermo Nicolet 6700 spectrometer </w:t>
      </w:r>
      <w:r w:rsidRPr="00B93D53">
        <w:rPr>
          <w:rFonts w:eastAsia="Times New Roman" w:cs="Times New Roman"/>
          <w:sz w:val="20"/>
          <w:szCs w:val="20"/>
        </w:rPr>
        <w:t>using attenuated total reflection (ATR) accessory at a wave number range of 4000 to 500 cm</w:t>
      </w:r>
      <w:r w:rsidRPr="00B93D53">
        <w:rPr>
          <w:rFonts w:eastAsia="Times New Roman" w:cs="Times New Roman"/>
          <w:sz w:val="20"/>
          <w:szCs w:val="20"/>
          <w:vertAlign w:val="superscript"/>
        </w:rPr>
        <w:t>-1</w:t>
      </w:r>
      <w:r w:rsidRPr="00B93D53">
        <w:rPr>
          <w:rFonts w:cs="Times New Roman"/>
          <w:sz w:val="20"/>
          <w:szCs w:val="20"/>
        </w:rPr>
        <w:t xml:space="preserve">. The </w:t>
      </w:r>
      <w:r w:rsidRPr="00B93D53">
        <w:rPr>
          <w:rFonts w:cs="Times New Roman"/>
          <w:sz w:val="20"/>
          <w:szCs w:val="20"/>
          <w:vertAlign w:val="superscript"/>
        </w:rPr>
        <w:t>1</w:t>
      </w:r>
      <w:r w:rsidRPr="00B93D53">
        <w:rPr>
          <w:rFonts w:cs="Times New Roman"/>
          <w:sz w:val="20"/>
          <w:szCs w:val="20"/>
        </w:rPr>
        <w:t xml:space="preserve">H NMR was measured using </w:t>
      </w:r>
      <w:proofErr w:type="spellStart"/>
      <w:r w:rsidRPr="00B93D53">
        <w:rPr>
          <w:rFonts w:cs="Times New Roman"/>
          <w:sz w:val="20"/>
          <w:szCs w:val="20"/>
        </w:rPr>
        <w:t>Bruker</w:t>
      </w:r>
      <w:proofErr w:type="spellEnd"/>
      <w:r w:rsidRPr="00B93D53">
        <w:rPr>
          <w:rFonts w:cs="Times New Roman"/>
          <w:sz w:val="20"/>
          <w:szCs w:val="20"/>
        </w:rPr>
        <w:t xml:space="preserve"> 500 Hz using </w:t>
      </w:r>
      <w:proofErr w:type="spellStart"/>
      <w:r w:rsidRPr="00B93D53">
        <w:rPr>
          <w:rFonts w:cs="Times New Roman"/>
          <w:sz w:val="20"/>
          <w:szCs w:val="20"/>
        </w:rPr>
        <w:t>deuterated</w:t>
      </w:r>
      <w:proofErr w:type="spellEnd"/>
      <w:r w:rsidRPr="00B93D53">
        <w:rPr>
          <w:rFonts w:cs="Times New Roman"/>
          <w:sz w:val="20"/>
          <w:szCs w:val="20"/>
        </w:rPr>
        <w:t xml:space="preserve"> chloroform as solvent.  </w:t>
      </w:r>
      <w:proofErr w:type="spellStart"/>
      <w:r w:rsidRPr="00B93D53">
        <w:rPr>
          <w:rFonts w:cs="Times New Roman"/>
          <w:sz w:val="20"/>
          <w:szCs w:val="20"/>
        </w:rPr>
        <w:t>Tetramethyl</w:t>
      </w:r>
      <w:proofErr w:type="spellEnd"/>
      <w:r w:rsidRPr="00B93D53">
        <w:rPr>
          <w:rFonts w:cs="Times New Roman"/>
          <w:sz w:val="20"/>
          <w:szCs w:val="20"/>
        </w:rPr>
        <w:t xml:space="preserve"> </w:t>
      </w:r>
      <w:proofErr w:type="spellStart"/>
      <w:r w:rsidRPr="00B93D53">
        <w:rPr>
          <w:rFonts w:cs="Times New Roman"/>
          <w:sz w:val="20"/>
          <w:szCs w:val="20"/>
        </w:rPr>
        <w:t>silane</w:t>
      </w:r>
      <w:proofErr w:type="spellEnd"/>
      <w:r w:rsidRPr="00B93D53">
        <w:rPr>
          <w:rFonts w:cs="Times New Roman"/>
          <w:sz w:val="20"/>
          <w:szCs w:val="20"/>
        </w:rPr>
        <w:t xml:space="preserve"> (TMS) was used as the internal standard for zero axis calibration. Number average molecular weight of the LNR was determined using </w:t>
      </w:r>
      <w:proofErr w:type="spellStart"/>
      <w:r w:rsidRPr="00B93D53">
        <w:rPr>
          <w:rFonts w:cs="Times New Roman"/>
          <w:sz w:val="20"/>
          <w:szCs w:val="20"/>
        </w:rPr>
        <w:t>Viscotex</w:t>
      </w:r>
      <w:proofErr w:type="spellEnd"/>
      <w:r w:rsidRPr="00B93D53">
        <w:rPr>
          <w:rFonts w:cs="Times New Roman"/>
          <w:sz w:val="20"/>
          <w:szCs w:val="20"/>
        </w:rPr>
        <w:t xml:space="preserve"> multi-detector Gel Permeation Chromatography (GPC) using THF as a solvent and also as an eluent. The molecular weight was determined from an internal standardized molecular weights curve which was prior obtained using </w:t>
      </w:r>
      <w:proofErr w:type="spellStart"/>
      <w:r w:rsidRPr="00B93D53">
        <w:rPr>
          <w:rFonts w:cs="Times New Roman"/>
          <w:sz w:val="20"/>
          <w:szCs w:val="20"/>
        </w:rPr>
        <w:t>polyisoprene</w:t>
      </w:r>
      <w:proofErr w:type="spellEnd"/>
      <w:r w:rsidRPr="00B93D53">
        <w:rPr>
          <w:rFonts w:cs="Times New Roman"/>
          <w:sz w:val="20"/>
          <w:szCs w:val="20"/>
        </w:rPr>
        <w:t xml:space="preserve"> molecular weights standard. </w:t>
      </w:r>
    </w:p>
    <w:p w:rsidR="000F5978" w:rsidRPr="00B93D53" w:rsidRDefault="000F5978" w:rsidP="000F5978">
      <w:pPr>
        <w:pStyle w:val="Heading1"/>
        <w:numPr>
          <w:ilvl w:val="0"/>
          <w:numId w:val="0"/>
        </w:numPr>
        <w:spacing w:after="0" w:line="240" w:lineRule="auto"/>
        <w:jc w:val="center"/>
      </w:pPr>
      <w:r w:rsidRPr="00B93D53">
        <w:t>Results and Discussion</w:t>
      </w:r>
    </w:p>
    <w:p w:rsidR="000F5978" w:rsidRPr="00B93D53" w:rsidRDefault="000F5978" w:rsidP="000F5978">
      <w:pPr>
        <w:spacing w:after="0"/>
        <w:rPr>
          <w:rFonts w:cs="Times New Roman"/>
          <w:sz w:val="20"/>
          <w:szCs w:val="20"/>
          <w:lang w:val="en-US"/>
        </w:rPr>
      </w:pPr>
      <w:r w:rsidRPr="00B93D53">
        <w:rPr>
          <w:rFonts w:cs="Times New Roman"/>
          <w:sz w:val="20"/>
          <w:szCs w:val="20"/>
          <w:lang w:val="en-US"/>
        </w:rPr>
        <w:t xml:space="preserve">It is known that the concentration of chemicals involved in a reaction is one of main factors affecting the final result or reaction yield. In a degradation reaction, the concentration of reagents used will determine the degree of reaction to a certain extend.  In this work, hydrogen peroxide and sodium nitrite were used to degrade the NR </w:t>
      </w:r>
      <w:r w:rsidRPr="00B93D53">
        <w:rPr>
          <w:rFonts w:cs="Times New Roman"/>
          <w:sz w:val="20"/>
          <w:szCs w:val="20"/>
          <w:lang w:val="en-US"/>
        </w:rPr>
        <w:lastRenderedPageBreak/>
        <w:t xml:space="preserve">chain. Both reagents were varied in their concentration ranging </w:t>
      </w:r>
      <w:proofErr w:type="gramStart"/>
      <w:r w:rsidRPr="00B93D53">
        <w:rPr>
          <w:rFonts w:cs="Times New Roman"/>
          <w:sz w:val="20"/>
          <w:szCs w:val="20"/>
          <w:lang w:val="en-US"/>
        </w:rPr>
        <w:t xml:space="preserve">from 0.1 </w:t>
      </w:r>
      <w:proofErr w:type="spellStart"/>
      <w:r w:rsidRPr="00B93D53">
        <w:rPr>
          <w:rFonts w:cs="Times New Roman"/>
          <w:sz w:val="20"/>
          <w:szCs w:val="20"/>
          <w:lang w:val="en-US"/>
        </w:rPr>
        <w:t>mol</w:t>
      </w:r>
      <w:proofErr w:type="spellEnd"/>
      <w:proofErr w:type="gramEnd"/>
      <w:r w:rsidRPr="00B93D53">
        <w:rPr>
          <w:rFonts w:cs="Times New Roman"/>
          <w:sz w:val="20"/>
          <w:szCs w:val="20"/>
          <w:lang w:val="en-US"/>
        </w:rPr>
        <w:t xml:space="preserve"> to 0.4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at different ratios. The LNR samples obtained were examined for their molecular weight and chemical structure. </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The molecular weight of the LNR samples prepared is tabulated in </w:t>
      </w:r>
      <w:r w:rsidRPr="00B93D53">
        <w:rPr>
          <w:rFonts w:cs="Times New Roman"/>
          <w:sz w:val="20"/>
          <w:szCs w:val="20"/>
        </w:rPr>
        <w:fldChar w:fldCharType="begin"/>
      </w:r>
      <w:r w:rsidRPr="00B93D53">
        <w:rPr>
          <w:rFonts w:cs="Times New Roman"/>
          <w:sz w:val="20"/>
          <w:szCs w:val="20"/>
        </w:rPr>
        <w:instrText xml:space="preserve"> REF _Ref353185813 \h  \* MERGEFORMAT </w:instrText>
      </w:r>
      <w:r w:rsidRPr="00B93D53">
        <w:rPr>
          <w:rFonts w:cs="Times New Roman"/>
          <w:sz w:val="20"/>
          <w:szCs w:val="20"/>
        </w:rPr>
      </w:r>
      <w:r w:rsidRPr="00B93D53">
        <w:rPr>
          <w:rFonts w:cs="Times New Roman"/>
          <w:sz w:val="20"/>
          <w:szCs w:val="20"/>
        </w:rPr>
        <w:fldChar w:fldCharType="separate"/>
      </w:r>
      <w:r w:rsidRPr="00B93D53">
        <w:rPr>
          <w:rFonts w:cs="Times New Roman"/>
          <w:sz w:val="20"/>
          <w:szCs w:val="20"/>
        </w:rPr>
        <w:t>Table 1</w:t>
      </w:r>
      <w:r w:rsidRPr="00B93D53">
        <w:rPr>
          <w:rFonts w:cs="Times New Roman"/>
          <w:sz w:val="20"/>
          <w:szCs w:val="20"/>
        </w:rPr>
        <w:fldChar w:fldCharType="end"/>
      </w:r>
      <w:r w:rsidRPr="00B93D53">
        <w:rPr>
          <w:rFonts w:cs="Times New Roman"/>
          <w:sz w:val="20"/>
          <w:szCs w:val="20"/>
          <w:lang w:val="en-US"/>
        </w:rPr>
        <w:t>. Degradation of NR was observed where the molecular weight of the NR was reduced from 657 ×10</w:t>
      </w:r>
      <w:r w:rsidRPr="00B93D53">
        <w:rPr>
          <w:rFonts w:cs="Times New Roman"/>
          <w:sz w:val="20"/>
          <w:szCs w:val="20"/>
          <w:vertAlign w:val="superscript"/>
          <w:lang w:val="en-US"/>
        </w:rPr>
        <w:t>3</w:t>
      </w:r>
      <w:r w:rsidRPr="00B93D53">
        <w:rPr>
          <w:rFonts w:cs="Times New Roman"/>
          <w:sz w:val="20"/>
          <w:szCs w:val="20"/>
          <w:lang w:val="en-US"/>
        </w:rPr>
        <w:t xml:space="preserve"> g/</w:t>
      </w:r>
      <w:proofErr w:type="spellStart"/>
      <w:r w:rsidRPr="00B93D53">
        <w:rPr>
          <w:rFonts w:cs="Times New Roman"/>
          <w:sz w:val="20"/>
          <w:szCs w:val="20"/>
          <w:lang w:val="en-US"/>
        </w:rPr>
        <w:t>mol</w:t>
      </w:r>
      <w:proofErr w:type="spellEnd"/>
      <w:r w:rsidRPr="00B93D53">
        <w:rPr>
          <w:rFonts w:cs="Times New Roman"/>
          <w:sz w:val="20"/>
          <w:szCs w:val="20"/>
          <w:lang w:val="en-US"/>
        </w:rPr>
        <w:t xml:space="preserve"> to less than 10</w:t>
      </w:r>
      <w:r w:rsidRPr="00B93D53">
        <w:rPr>
          <w:rFonts w:cs="Times New Roman"/>
          <w:sz w:val="20"/>
          <w:szCs w:val="20"/>
          <w:vertAlign w:val="superscript"/>
          <w:lang w:val="en-US"/>
        </w:rPr>
        <w:t>4</w:t>
      </w:r>
      <w:r w:rsidRPr="00B93D53">
        <w:rPr>
          <w:rFonts w:cs="Times New Roman"/>
          <w:sz w:val="20"/>
          <w:szCs w:val="20"/>
          <w:lang w:val="en-US"/>
        </w:rPr>
        <w:t xml:space="preserve"> g/mol. At the ratio of 1:1 hydrogen peroxide to sodium nitrite, greater degradation was found to occur at higher reagents concentration where </w:t>
      </w:r>
      <w:proofErr w:type="spellStart"/>
      <w:r w:rsidRPr="00B93D53">
        <w:rPr>
          <w:rFonts w:cs="Times New Roman"/>
          <w:sz w:val="20"/>
          <w:szCs w:val="20"/>
          <w:lang w:val="en-US"/>
        </w:rPr>
        <w:t>Mn</w:t>
      </w:r>
      <w:proofErr w:type="spellEnd"/>
      <w:r w:rsidRPr="00B93D53">
        <w:rPr>
          <w:rFonts w:cs="Times New Roman"/>
          <w:sz w:val="20"/>
          <w:szCs w:val="20"/>
          <w:lang w:val="en-US"/>
        </w:rPr>
        <w:t xml:space="preserve"> was reduced from 64.64 ×10</w:t>
      </w:r>
      <w:r w:rsidRPr="00B93D53">
        <w:rPr>
          <w:rFonts w:cs="Times New Roman"/>
          <w:sz w:val="20"/>
          <w:szCs w:val="20"/>
          <w:vertAlign w:val="superscript"/>
          <w:lang w:val="en-US"/>
        </w:rPr>
        <w:t>3</w:t>
      </w:r>
      <w:r w:rsidRPr="00B93D53">
        <w:rPr>
          <w:rFonts w:cs="Times New Roman"/>
          <w:sz w:val="20"/>
          <w:szCs w:val="20"/>
          <w:lang w:val="en-US"/>
        </w:rPr>
        <w:t xml:space="preserve"> g/</w:t>
      </w:r>
      <w:proofErr w:type="spellStart"/>
      <w:r w:rsidRPr="00B93D53">
        <w:rPr>
          <w:rFonts w:cs="Times New Roman"/>
          <w:sz w:val="20"/>
          <w:szCs w:val="20"/>
          <w:lang w:val="en-US"/>
        </w:rPr>
        <w:t>mol</w:t>
      </w:r>
      <w:proofErr w:type="spellEnd"/>
      <w:r w:rsidRPr="00B93D53">
        <w:rPr>
          <w:rFonts w:cs="Times New Roman"/>
          <w:sz w:val="20"/>
          <w:szCs w:val="20"/>
          <w:lang w:val="en-US"/>
        </w:rPr>
        <w:t xml:space="preserve"> to 24.13×10</w:t>
      </w:r>
      <w:r w:rsidRPr="00B93D53">
        <w:rPr>
          <w:rFonts w:cs="Times New Roman"/>
          <w:sz w:val="20"/>
          <w:szCs w:val="20"/>
          <w:vertAlign w:val="superscript"/>
          <w:lang w:val="en-US"/>
        </w:rPr>
        <w:t>3</w:t>
      </w:r>
      <w:r w:rsidRPr="00B93D53">
        <w:rPr>
          <w:rFonts w:cs="Times New Roman"/>
          <w:sz w:val="20"/>
          <w:szCs w:val="20"/>
          <w:lang w:val="en-US"/>
        </w:rPr>
        <w:t xml:space="preserve"> g/</w:t>
      </w:r>
      <w:proofErr w:type="spellStart"/>
      <w:r w:rsidRPr="00B93D53">
        <w:rPr>
          <w:rFonts w:cs="Times New Roman"/>
          <w:sz w:val="20"/>
          <w:szCs w:val="20"/>
          <w:lang w:val="en-US"/>
        </w:rPr>
        <w:t>mol</w:t>
      </w:r>
      <w:proofErr w:type="spellEnd"/>
      <w:r w:rsidRPr="00B93D53">
        <w:rPr>
          <w:rFonts w:cs="Times New Roman"/>
          <w:sz w:val="20"/>
          <w:szCs w:val="20"/>
          <w:lang w:val="en-US"/>
        </w:rPr>
        <w:t xml:space="preserve"> when the concentrations of reagents increased </w:t>
      </w:r>
      <w:proofErr w:type="gramStart"/>
      <w:r w:rsidRPr="00B93D53">
        <w:rPr>
          <w:rFonts w:cs="Times New Roman"/>
          <w:sz w:val="20"/>
          <w:szCs w:val="20"/>
          <w:lang w:val="en-US"/>
        </w:rPr>
        <w:t xml:space="preserve">from 0.1 </w:t>
      </w:r>
      <w:proofErr w:type="spellStart"/>
      <w:r w:rsidRPr="00B93D53">
        <w:rPr>
          <w:rFonts w:cs="Times New Roman"/>
          <w:sz w:val="20"/>
          <w:szCs w:val="20"/>
          <w:lang w:val="en-US"/>
        </w:rPr>
        <w:t>mol</w:t>
      </w:r>
      <w:proofErr w:type="spellEnd"/>
      <w:proofErr w:type="gramEnd"/>
      <w:r w:rsidRPr="00B93D53">
        <w:rPr>
          <w:rFonts w:cs="Times New Roman"/>
          <w:sz w:val="20"/>
          <w:szCs w:val="20"/>
          <w:lang w:val="en-US"/>
        </w:rPr>
        <w:t xml:space="preserve"> to 0.4 mol. However, </w:t>
      </w:r>
      <w:proofErr w:type="spellStart"/>
      <w:r w:rsidRPr="00B93D53">
        <w:rPr>
          <w:rFonts w:cs="Times New Roman"/>
          <w:sz w:val="20"/>
          <w:szCs w:val="20"/>
          <w:lang w:val="en-US"/>
        </w:rPr>
        <w:t>polydispersity</w:t>
      </w:r>
      <w:proofErr w:type="spellEnd"/>
      <w:r w:rsidRPr="00B93D53">
        <w:rPr>
          <w:rFonts w:cs="Times New Roman"/>
          <w:sz w:val="20"/>
          <w:szCs w:val="20"/>
          <w:lang w:val="en-US"/>
        </w:rPr>
        <w:t xml:space="preserve"> of all samples were not markedly changed or influenced by the increasing of concentrations of reagents. The gel content of LNR samples prepared at the concentration 0.1 and 0.2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reagents were found to be very low and slightly increased when the concentration of reagents increased. This suggested that the presence of side reaction or crosslink is most possible to occur at higher reagent concentrations.</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When the concentration of hydrogen peroxide was fixed </w:t>
      </w:r>
      <w:proofErr w:type="gramStart"/>
      <w:r w:rsidRPr="00B93D53">
        <w:rPr>
          <w:rFonts w:cs="Times New Roman"/>
          <w:sz w:val="20"/>
          <w:szCs w:val="20"/>
          <w:lang w:val="en-US"/>
        </w:rPr>
        <w:t xml:space="preserve">at 0.2 </w:t>
      </w:r>
      <w:proofErr w:type="spellStart"/>
      <w:r w:rsidRPr="00B93D53">
        <w:rPr>
          <w:rFonts w:cs="Times New Roman"/>
          <w:sz w:val="20"/>
          <w:szCs w:val="20"/>
          <w:lang w:val="en-US"/>
        </w:rPr>
        <w:t>mol</w:t>
      </w:r>
      <w:proofErr w:type="spellEnd"/>
      <w:r w:rsidRPr="00B93D53">
        <w:rPr>
          <w:rFonts w:cs="Times New Roman"/>
          <w:sz w:val="20"/>
          <w:szCs w:val="20"/>
          <w:lang w:val="en-US"/>
        </w:rPr>
        <w:t>,</w:t>
      </w:r>
      <w:proofErr w:type="gramEnd"/>
      <w:r w:rsidRPr="00B93D53">
        <w:rPr>
          <w:rFonts w:cs="Times New Roman"/>
          <w:sz w:val="20"/>
          <w:szCs w:val="20"/>
          <w:lang w:val="en-US"/>
        </w:rPr>
        <w:t xml:space="preserve"> the LNR </w:t>
      </w:r>
      <w:proofErr w:type="spellStart"/>
      <w:r w:rsidRPr="00B93D53">
        <w:rPr>
          <w:rFonts w:cs="Times New Roman"/>
          <w:sz w:val="20"/>
          <w:szCs w:val="20"/>
          <w:lang w:val="en-US"/>
        </w:rPr>
        <w:t>sampels</w:t>
      </w:r>
      <w:proofErr w:type="spellEnd"/>
      <w:r w:rsidRPr="00B93D53">
        <w:rPr>
          <w:rFonts w:cs="Times New Roman"/>
          <w:sz w:val="20"/>
          <w:szCs w:val="20"/>
          <w:lang w:val="en-US"/>
        </w:rPr>
        <w:t xml:space="preserve"> prepared with varying concentrations of sodium nitrite revealed that the lowest </w:t>
      </w:r>
      <w:proofErr w:type="spellStart"/>
      <w:r w:rsidRPr="00B93D53">
        <w:rPr>
          <w:rFonts w:cs="Times New Roman"/>
          <w:sz w:val="20"/>
          <w:szCs w:val="20"/>
          <w:lang w:val="en-US"/>
        </w:rPr>
        <w:t>Mn</w:t>
      </w:r>
      <w:proofErr w:type="spellEnd"/>
      <w:r w:rsidRPr="00B93D53">
        <w:rPr>
          <w:rFonts w:cs="Times New Roman"/>
          <w:sz w:val="20"/>
          <w:szCs w:val="20"/>
          <w:lang w:val="en-US"/>
        </w:rPr>
        <w:t xml:space="preserve"> was obtained when 0.2 and 0.3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of the sodium nitrite was used, but 0.3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exhibited higher </w:t>
      </w:r>
      <w:proofErr w:type="spellStart"/>
      <w:r w:rsidRPr="00B93D53">
        <w:rPr>
          <w:rFonts w:cs="Times New Roman"/>
          <w:sz w:val="20"/>
          <w:szCs w:val="20"/>
          <w:lang w:val="en-US"/>
        </w:rPr>
        <w:t>polydispersity</w:t>
      </w:r>
      <w:proofErr w:type="spellEnd"/>
      <w:r w:rsidRPr="00B93D53">
        <w:rPr>
          <w:rFonts w:cs="Times New Roman"/>
          <w:sz w:val="20"/>
          <w:szCs w:val="20"/>
          <w:lang w:val="en-US"/>
        </w:rPr>
        <w:t xml:space="preserve">. The result suggested that both reagents are required in an equal concentration to perform the degradation reaction effectively. Excessive amount of sodium nitrite slightly increased the </w:t>
      </w:r>
      <w:proofErr w:type="spellStart"/>
      <w:r w:rsidRPr="00B93D53">
        <w:rPr>
          <w:rFonts w:cs="Times New Roman"/>
          <w:sz w:val="20"/>
          <w:szCs w:val="20"/>
          <w:lang w:val="en-US"/>
        </w:rPr>
        <w:t>Mn</w:t>
      </w:r>
      <w:proofErr w:type="spellEnd"/>
      <w:r w:rsidRPr="00B93D53">
        <w:rPr>
          <w:rFonts w:cs="Times New Roman"/>
          <w:sz w:val="20"/>
          <w:szCs w:val="20"/>
          <w:lang w:val="en-US"/>
        </w:rPr>
        <w:t xml:space="preserve"> and </w:t>
      </w:r>
      <w:proofErr w:type="spellStart"/>
      <w:r w:rsidRPr="00B93D53">
        <w:rPr>
          <w:rFonts w:cs="Times New Roman"/>
          <w:sz w:val="20"/>
          <w:szCs w:val="20"/>
          <w:lang w:val="en-US"/>
        </w:rPr>
        <w:t>polydispersity</w:t>
      </w:r>
      <w:proofErr w:type="spellEnd"/>
      <w:r w:rsidRPr="00B93D53">
        <w:rPr>
          <w:rFonts w:cs="Times New Roman"/>
          <w:sz w:val="20"/>
          <w:szCs w:val="20"/>
          <w:lang w:val="en-US"/>
        </w:rPr>
        <w:t xml:space="preserve"> of LNR, probably due to an interference of reagent during chain breaking reaction. </w:t>
      </w:r>
    </w:p>
    <w:p w:rsidR="000F5978" w:rsidRDefault="000F5978" w:rsidP="000F5978">
      <w:pPr>
        <w:spacing w:before="240" w:after="0"/>
        <w:rPr>
          <w:rFonts w:cs="Times New Roman"/>
          <w:sz w:val="20"/>
          <w:szCs w:val="20"/>
          <w:lang w:val="en-US"/>
        </w:rPr>
      </w:pPr>
      <w:r w:rsidRPr="00B93D53">
        <w:rPr>
          <w:rFonts w:cs="Times New Roman"/>
          <w:sz w:val="20"/>
          <w:szCs w:val="20"/>
          <w:lang w:val="en-US"/>
        </w:rPr>
        <w:t xml:space="preserve">Alternatively, when sodium nitrite was fixed </w:t>
      </w:r>
      <w:proofErr w:type="gramStart"/>
      <w:r w:rsidRPr="00B93D53">
        <w:rPr>
          <w:rFonts w:cs="Times New Roman"/>
          <w:sz w:val="20"/>
          <w:szCs w:val="20"/>
          <w:lang w:val="en-US"/>
        </w:rPr>
        <w:t xml:space="preserve">at 0.2 </w:t>
      </w:r>
      <w:proofErr w:type="spellStart"/>
      <w:r w:rsidRPr="00B93D53">
        <w:rPr>
          <w:rFonts w:cs="Times New Roman"/>
          <w:sz w:val="20"/>
          <w:szCs w:val="20"/>
          <w:lang w:val="en-US"/>
        </w:rPr>
        <w:t>mol</w:t>
      </w:r>
      <w:proofErr w:type="spellEnd"/>
      <w:r w:rsidRPr="00B93D53">
        <w:rPr>
          <w:rFonts w:cs="Times New Roman"/>
          <w:sz w:val="20"/>
          <w:szCs w:val="20"/>
          <w:lang w:val="en-US"/>
        </w:rPr>
        <w:t>,</w:t>
      </w:r>
      <w:proofErr w:type="gramEnd"/>
      <w:r w:rsidRPr="00B93D53">
        <w:rPr>
          <w:rFonts w:cs="Times New Roman"/>
          <w:sz w:val="20"/>
          <w:szCs w:val="20"/>
          <w:lang w:val="en-US"/>
        </w:rPr>
        <w:t xml:space="preserve"> increasing the concentrations of the hydrogen peroxide slightly reduced the </w:t>
      </w:r>
      <w:proofErr w:type="spellStart"/>
      <w:r w:rsidRPr="00B93D53">
        <w:rPr>
          <w:rFonts w:cs="Times New Roman"/>
          <w:sz w:val="20"/>
          <w:szCs w:val="20"/>
          <w:lang w:val="en-US"/>
        </w:rPr>
        <w:t>Mn</w:t>
      </w:r>
      <w:proofErr w:type="spellEnd"/>
      <w:r w:rsidRPr="00B93D53">
        <w:rPr>
          <w:rFonts w:cs="Times New Roman"/>
          <w:sz w:val="20"/>
          <w:szCs w:val="20"/>
          <w:lang w:val="en-US"/>
        </w:rPr>
        <w:t xml:space="preserve"> of LNRs obtained. </w:t>
      </w:r>
    </w:p>
    <w:p w:rsidR="00B93D53" w:rsidRPr="00B93D53" w:rsidRDefault="00B93D53" w:rsidP="000F5978">
      <w:pPr>
        <w:spacing w:before="240" w:after="0"/>
        <w:rPr>
          <w:rFonts w:cs="Times New Roman"/>
          <w:sz w:val="20"/>
          <w:szCs w:val="20"/>
          <w:lang w:val="en-US"/>
        </w:rPr>
      </w:pPr>
    </w:p>
    <w:p w:rsidR="000F5978" w:rsidRPr="00B93D53" w:rsidRDefault="000F5978" w:rsidP="00B93D53">
      <w:pPr>
        <w:pStyle w:val="Caption"/>
        <w:keepNext/>
        <w:spacing w:after="0"/>
        <w:jc w:val="center"/>
        <w:rPr>
          <w:rFonts w:cs="Times New Roman"/>
          <w:sz w:val="20"/>
          <w:szCs w:val="20"/>
        </w:rPr>
      </w:pPr>
      <w:bookmarkStart w:id="1" w:name="_Ref353185813"/>
      <w:r w:rsidRPr="00B93D53">
        <w:rPr>
          <w:rFonts w:cs="Times New Roman"/>
          <w:sz w:val="20"/>
          <w:szCs w:val="20"/>
        </w:rPr>
        <w:t xml:space="preserve">Table </w:t>
      </w:r>
      <w:r w:rsidRPr="00B93D53">
        <w:rPr>
          <w:rFonts w:cs="Times New Roman"/>
          <w:sz w:val="20"/>
          <w:szCs w:val="20"/>
        </w:rPr>
        <w:fldChar w:fldCharType="begin"/>
      </w:r>
      <w:r w:rsidRPr="00B93D53">
        <w:rPr>
          <w:rFonts w:cs="Times New Roman"/>
          <w:sz w:val="20"/>
          <w:szCs w:val="20"/>
        </w:rPr>
        <w:instrText xml:space="preserve"> SEQ Table \* ARABIC </w:instrText>
      </w:r>
      <w:r w:rsidRPr="00B93D53">
        <w:rPr>
          <w:rFonts w:cs="Times New Roman"/>
          <w:sz w:val="20"/>
          <w:szCs w:val="20"/>
        </w:rPr>
        <w:fldChar w:fldCharType="separate"/>
      </w:r>
      <w:r w:rsidRPr="00B93D53">
        <w:rPr>
          <w:rFonts w:cs="Times New Roman"/>
          <w:sz w:val="20"/>
          <w:szCs w:val="20"/>
        </w:rPr>
        <w:t>1</w:t>
      </w:r>
      <w:r w:rsidRPr="00B93D53">
        <w:rPr>
          <w:rFonts w:cs="Times New Roman"/>
          <w:sz w:val="20"/>
          <w:szCs w:val="20"/>
        </w:rPr>
        <w:fldChar w:fldCharType="end"/>
      </w:r>
      <w:bookmarkEnd w:id="1"/>
      <w:r w:rsidRPr="00B93D53">
        <w:rPr>
          <w:rFonts w:cs="Times New Roman"/>
          <w:sz w:val="20"/>
          <w:szCs w:val="20"/>
        </w:rPr>
        <w:t>. Mn, Mw and polydispersity of LNRs</w:t>
      </w:r>
    </w:p>
    <w:tbl>
      <w:tblPr>
        <w:tblW w:w="9036" w:type="dxa"/>
        <w:tblLayout w:type="fixed"/>
        <w:tblLook w:val="04A0" w:firstRow="1" w:lastRow="0" w:firstColumn="1" w:lastColumn="0" w:noHBand="0" w:noVBand="1"/>
      </w:tblPr>
      <w:tblGrid>
        <w:gridCol w:w="1188"/>
        <w:gridCol w:w="1824"/>
        <w:gridCol w:w="1506"/>
        <w:gridCol w:w="1506"/>
        <w:gridCol w:w="1506"/>
        <w:gridCol w:w="1506"/>
      </w:tblGrid>
      <w:tr w:rsidR="000F5978" w:rsidRPr="00B93D53" w:rsidTr="00B746B2">
        <w:trPr>
          <w:trHeight w:val="288"/>
        </w:trPr>
        <w:tc>
          <w:tcPr>
            <w:tcW w:w="3012" w:type="dxa"/>
            <w:gridSpan w:val="2"/>
            <w:tcBorders>
              <w:top w:val="single" w:sz="4" w:space="0" w:color="auto"/>
              <w:bottom w:val="single" w:sz="4" w:space="0" w:color="auto"/>
            </w:tcBorders>
          </w:tcPr>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Reagents concentration</w:t>
            </w:r>
          </w:p>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(mol)</w:t>
            </w:r>
          </w:p>
        </w:tc>
        <w:tc>
          <w:tcPr>
            <w:tcW w:w="1506" w:type="dxa"/>
            <w:tcBorders>
              <w:top w:val="single" w:sz="4" w:space="0" w:color="auto"/>
            </w:tcBorders>
            <w:shd w:val="clear" w:color="auto" w:fill="auto"/>
            <w:noWrap/>
          </w:tcPr>
          <w:p w:rsidR="000F5978" w:rsidRPr="00B93D53" w:rsidRDefault="000F5978" w:rsidP="00B93D53">
            <w:pPr>
              <w:pStyle w:val="Caption"/>
              <w:spacing w:after="0"/>
              <w:jc w:val="center"/>
              <w:rPr>
                <w:rFonts w:cs="Times New Roman"/>
                <w:b/>
                <w:sz w:val="20"/>
                <w:szCs w:val="20"/>
                <w:vertAlign w:val="superscript"/>
                <w:lang w:val="en-US" w:eastAsia="en-MY"/>
              </w:rPr>
            </w:pPr>
            <w:r w:rsidRPr="00B93D53">
              <w:rPr>
                <w:rFonts w:cs="Times New Roman"/>
                <w:b/>
                <w:sz w:val="20"/>
                <w:szCs w:val="20"/>
                <w:lang w:val="en-US" w:eastAsia="en-MY"/>
              </w:rPr>
              <w:t>Mn ×10</w:t>
            </w:r>
            <w:r w:rsidRPr="00B93D53">
              <w:rPr>
                <w:rFonts w:cs="Times New Roman"/>
                <w:b/>
                <w:sz w:val="20"/>
                <w:szCs w:val="20"/>
                <w:vertAlign w:val="superscript"/>
                <w:lang w:val="en-US" w:eastAsia="en-MY"/>
              </w:rPr>
              <w:t>3</w:t>
            </w:r>
          </w:p>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(g/mol)</w:t>
            </w:r>
          </w:p>
        </w:tc>
        <w:tc>
          <w:tcPr>
            <w:tcW w:w="1506" w:type="dxa"/>
            <w:tcBorders>
              <w:top w:val="single" w:sz="4" w:space="0" w:color="auto"/>
            </w:tcBorders>
            <w:shd w:val="clear" w:color="auto" w:fill="auto"/>
            <w:noWrap/>
          </w:tcPr>
          <w:p w:rsidR="000F5978" w:rsidRPr="00B93D53" w:rsidRDefault="000F5978" w:rsidP="00B93D53">
            <w:pPr>
              <w:pStyle w:val="Caption"/>
              <w:spacing w:after="0"/>
              <w:jc w:val="center"/>
              <w:rPr>
                <w:rFonts w:cs="Times New Roman"/>
                <w:b/>
                <w:sz w:val="20"/>
                <w:szCs w:val="20"/>
                <w:vertAlign w:val="superscript"/>
                <w:lang w:val="en-US" w:eastAsia="en-MY"/>
              </w:rPr>
            </w:pPr>
            <w:r w:rsidRPr="00B93D53">
              <w:rPr>
                <w:rFonts w:cs="Times New Roman"/>
                <w:b/>
                <w:sz w:val="20"/>
                <w:szCs w:val="20"/>
                <w:lang w:val="en-US" w:eastAsia="en-MY"/>
              </w:rPr>
              <w:t>Mw ×10</w:t>
            </w:r>
            <w:r w:rsidRPr="00B93D53">
              <w:rPr>
                <w:rFonts w:cs="Times New Roman"/>
                <w:b/>
                <w:sz w:val="20"/>
                <w:szCs w:val="20"/>
                <w:vertAlign w:val="superscript"/>
                <w:lang w:val="en-US" w:eastAsia="en-MY"/>
              </w:rPr>
              <w:t>3</w:t>
            </w:r>
          </w:p>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(g/mol)</w:t>
            </w:r>
          </w:p>
        </w:tc>
        <w:tc>
          <w:tcPr>
            <w:tcW w:w="1506" w:type="dxa"/>
            <w:tcBorders>
              <w:top w:val="single" w:sz="4" w:space="0" w:color="auto"/>
            </w:tcBorders>
            <w:shd w:val="clear" w:color="auto" w:fill="auto"/>
            <w:noWrap/>
          </w:tcPr>
          <w:p w:rsidR="000F5978" w:rsidRPr="00B93D53" w:rsidRDefault="000F5978" w:rsidP="00B93D53">
            <w:pPr>
              <w:spacing w:after="0"/>
              <w:jc w:val="center"/>
              <w:rPr>
                <w:rFonts w:cs="Times New Roman"/>
                <w:b/>
                <w:sz w:val="20"/>
                <w:szCs w:val="20"/>
              </w:rPr>
            </w:pPr>
            <w:proofErr w:type="spellStart"/>
            <w:r w:rsidRPr="00B93D53">
              <w:rPr>
                <w:rFonts w:cs="Times New Roman"/>
                <w:b/>
                <w:sz w:val="20"/>
                <w:szCs w:val="20"/>
              </w:rPr>
              <w:t>Polydispersity</w:t>
            </w:r>
            <w:proofErr w:type="spellEnd"/>
          </w:p>
        </w:tc>
        <w:tc>
          <w:tcPr>
            <w:tcW w:w="1506" w:type="dxa"/>
            <w:tcBorders>
              <w:top w:val="single" w:sz="4" w:space="0" w:color="auto"/>
            </w:tcBorders>
          </w:tcPr>
          <w:p w:rsidR="000F5978" w:rsidRPr="00B93D53" w:rsidRDefault="000F5978" w:rsidP="00B93D53">
            <w:pPr>
              <w:spacing w:after="0"/>
              <w:jc w:val="center"/>
              <w:rPr>
                <w:rFonts w:cs="Times New Roman"/>
                <w:b/>
                <w:sz w:val="20"/>
                <w:szCs w:val="20"/>
              </w:rPr>
            </w:pPr>
            <w:r w:rsidRPr="00B93D53">
              <w:rPr>
                <w:rFonts w:cs="Times New Roman"/>
                <w:b/>
                <w:sz w:val="20"/>
                <w:szCs w:val="20"/>
              </w:rPr>
              <w:t>Gel content (%)</w:t>
            </w:r>
          </w:p>
        </w:tc>
      </w:tr>
      <w:tr w:rsidR="000F5978" w:rsidRPr="00B93D53" w:rsidTr="00B746B2">
        <w:trPr>
          <w:trHeight w:val="288"/>
        </w:trPr>
        <w:tc>
          <w:tcPr>
            <w:tcW w:w="1188" w:type="dxa"/>
            <w:tcBorders>
              <w:top w:val="single" w:sz="4" w:space="0" w:color="auto"/>
              <w:bottom w:val="single" w:sz="4" w:space="0" w:color="auto"/>
            </w:tcBorders>
          </w:tcPr>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H</w:t>
            </w:r>
            <w:r w:rsidRPr="00B93D53">
              <w:rPr>
                <w:rFonts w:cs="Times New Roman"/>
                <w:b/>
                <w:sz w:val="20"/>
                <w:szCs w:val="20"/>
                <w:vertAlign w:val="subscript"/>
                <w:lang w:val="en-US" w:eastAsia="en-MY"/>
              </w:rPr>
              <w:t>2</w:t>
            </w:r>
            <w:r w:rsidRPr="00B93D53">
              <w:rPr>
                <w:rFonts w:cs="Times New Roman"/>
                <w:b/>
                <w:sz w:val="20"/>
                <w:szCs w:val="20"/>
                <w:lang w:val="en-US" w:eastAsia="en-MY"/>
              </w:rPr>
              <w:t>O</w:t>
            </w:r>
            <w:r w:rsidRPr="00B93D53">
              <w:rPr>
                <w:rFonts w:cs="Times New Roman"/>
                <w:b/>
                <w:sz w:val="20"/>
                <w:szCs w:val="20"/>
                <w:vertAlign w:val="subscript"/>
                <w:lang w:val="en-US" w:eastAsia="en-MY"/>
              </w:rPr>
              <w:t>2</w:t>
            </w:r>
          </w:p>
        </w:tc>
        <w:tc>
          <w:tcPr>
            <w:tcW w:w="1824" w:type="dxa"/>
            <w:tcBorders>
              <w:top w:val="single" w:sz="4" w:space="0" w:color="auto"/>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b/>
                <w:sz w:val="20"/>
                <w:szCs w:val="20"/>
                <w:lang w:val="en-US" w:eastAsia="en-MY"/>
              </w:rPr>
            </w:pPr>
            <w:r w:rsidRPr="00B93D53">
              <w:rPr>
                <w:rFonts w:cs="Times New Roman"/>
                <w:b/>
                <w:sz w:val="20"/>
                <w:szCs w:val="20"/>
                <w:lang w:val="en-US" w:eastAsia="en-MY"/>
              </w:rPr>
              <w:t>NaNO</w:t>
            </w:r>
            <w:r w:rsidRPr="00B93D53">
              <w:rPr>
                <w:rFonts w:cs="Times New Roman"/>
                <w:b/>
                <w:sz w:val="20"/>
                <w:szCs w:val="20"/>
                <w:vertAlign w:val="subscript"/>
                <w:lang w:val="en-US" w:eastAsia="en-MY"/>
              </w:rPr>
              <w:t>2</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b/>
                <w:sz w:val="20"/>
                <w:szCs w:val="20"/>
                <w:lang w:val="en-US" w:eastAsia="en-MY"/>
              </w:rPr>
            </w:pP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b/>
                <w:sz w:val="20"/>
                <w:szCs w:val="20"/>
                <w:lang w:val="en-US" w:eastAsia="en-MY"/>
              </w:rPr>
            </w:pP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b/>
                <w:sz w:val="20"/>
                <w:szCs w:val="20"/>
                <w:lang w:val="en-US" w:eastAsia="en-MY"/>
              </w:rPr>
            </w:pPr>
          </w:p>
        </w:tc>
        <w:tc>
          <w:tcPr>
            <w:tcW w:w="1506" w:type="dxa"/>
            <w:tcBorders>
              <w:bottom w:val="single" w:sz="4" w:space="0" w:color="auto"/>
            </w:tcBorders>
          </w:tcPr>
          <w:p w:rsidR="000F5978" w:rsidRPr="00B93D53" w:rsidRDefault="000F5978" w:rsidP="00B93D53">
            <w:pPr>
              <w:pStyle w:val="Caption"/>
              <w:spacing w:after="0"/>
              <w:jc w:val="center"/>
              <w:rPr>
                <w:rFonts w:cs="Times New Roman"/>
                <w:b/>
                <w:sz w:val="20"/>
                <w:szCs w:val="20"/>
                <w:lang w:val="en-US" w:eastAsia="en-MY"/>
              </w:rPr>
            </w:pPr>
          </w:p>
        </w:tc>
      </w:tr>
      <w:tr w:rsidR="000F5978" w:rsidRPr="00B93D53" w:rsidTr="00B746B2">
        <w:trPr>
          <w:trHeight w:val="288"/>
        </w:trPr>
        <w:tc>
          <w:tcPr>
            <w:tcW w:w="3012" w:type="dxa"/>
            <w:gridSpan w:val="2"/>
            <w:tcBorders>
              <w:top w:val="single" w:sz="4" w:space="0" w:color="auto"/>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NR latex (Control)</w:t>
            </w:r>
          </w:p>
        </w:tc>
        <w:tc>
          <w:tcPr>
            <w:tcW w:w="1506" w:type="dxa"/>
            <w:tcBorders>
              <w:top w:val="single" w:sz="4" w:space="0" w:color="auto"/>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657.00</w:t>
            </w:r>
          </w:p>
        </w:tc>
        <w:tc>
          <w:tcPr>
            <w:tcW w:w="1506" w:type="dxa"/>
            <w:tcBorders>
              <w:top w:val="single" w:sz="4" w:space="0" w:color="auto"/>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5120</w:t>
            </w:r>
          </w:p>
        </w:tc>
        <w:tc>
          <w:tcPr>
            <w:tcW w:w="1506" w:type="dxa"/>
            <w:tcBorders>
              <w:top w:val="single" w:sz="4" w:space="0" w:color="auto"/>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7.800</w:t>
            </w:r>
          </w:p>
        </w:tc>
        <w:tc>
          <w:tcPr>
            <w:tcW w:w="1506" w:type="dxa"/>
            <w:tcBorders>
              <w:top w:val="single" w:sz="4" w:space="0" w:color="auto"/>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11.73</w:t>
            </w:r>
          </w:p>
        </w:tc>
      </w:tr>
      <w:tr w:rsidR="000F5978" w:rsidRPr="00B93D53" w:rsidTr="00B746B2">
        <w:trPr>
          <w:trHeight w:val="288"/>
        </w:trPr>
        <w:tc>
          <w:tcPr>
            <w:tcW w:w="1188"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0.1</w:t>
            </w:r>
          </w:p>
        </w:tc>
        <w:tc>
          <w:tcPr>
            <w:tcW w:w="1824"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0.1</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64.64</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168.00</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2.606</w:t>
            </w:r>
          </w:p>
        </w:tc>
        <w:tc>
          <w:tcPr>
            <w:tcW w:w="1506"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0.05</w:t>
            </w:r>
          </w:p>
        </w:tc>
      </w:tr>
      <w:tr w:rsidR="000F5978" w:rsidRPr="00B93D53" w:rsidTr="00B746B2">
        <w:trPr>
          <w:trHeight w:val="288"/>
        </w:trPr>
        <w:tc>
          <w:tcPr>
            <w:tcW w:w="1188"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824"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36.77</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81.45</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2.215</w:t>
            </w:r>
          </w:p>
        </w:tc>
        <w:tc>
          <w:tcPr>
            <w:tcW w:w="1506"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0.01</w:t>
            </w:r>
          </w:p>
        </w:tc>
      </w:tr>
      <w:tr w:rsidR="000F5978" w:rsidRPr="00B93D53" w:rsidTr="00B746B2">
        <w:trPr>
          <w:trHeight w:val="288"/>
        </w:trPr>
        <w:tc>
          <w:tcPr>
            <w:tcW w:w="1188"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0.3</w:t>
            </w:r>
          </w:p>
        </w:tc>
        <w:tc>
          <w:tcPr>
            <w:tcW w:w="1824"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0.3</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34.31</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89.27</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2.602</w:t>
            </w:r>
          </w:p>
        </w:tc>
        <w:tc>
          <w:tcPr>
            <w:tcW w:w="1506"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0.79</w:t>
            </w:r>
          </w:p>
        </w:tc>
      </w:tr>
      <w:tr w:rsidR="000F5978" w:rsidRPr="00B93D53" w:rsidTr="00B746B2">
        <w:trPr>
          <w:trHeight w:val="288"/>
        </w:trPr>
        <w:tc>
          <w:tcPr>
            <w:tcW w:w="1188"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0.4</w:t>
            </w:r>
          </w:p>
        </w:tc>
        <w:tc>
          <w:tcPr>
            <w:tcW w:w="1824"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0.4</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24.13</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57.35</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2.376</w:t>
            </w:r>
          </w:p>
        </w:tc>
        <w:tc>
          <w:tcPr>
            <w:tcW w:w="1506"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3.75</w:t>
            </w:r>
          </w:p>
        </w:tc>
      </w:tr>
      <w:tr w:rsidR="000F5978" w:rsidRPr="00B93D53" w:rsidTr="00B746B2">
        <w:trPr>
          <w:trHeight w:val="288"/>
        </w:trPr>
        <w:tc>
          <w:tcPr>
            <w:tcW w:w="1188"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824"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0.1</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56.41</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160.00</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2.836</w:t>
            </w:r>
          </w:p>
        </w:tc>
        <w:tc>
          <w:tcPr>
            <w:tcW w:w="1506"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r w:rsidR="000F5978" w:rsidRPr="00B93D53" w:rsidTr="00B746B2">
        <w:trPr>
          <w:trHeight w:val="288"/>
        </w:trPr>
        <w:tc>
          <w:tcPr>
            <w:tcW w:w="1188"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824"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0.3</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35.43</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112.67</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3.180</w:t>
            </w:r>
          </w:p>
        </w:tc>
        <w:tc>
          <w:tcPr>
            <w:tcW w:w="1506"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r w:rsidR="000F5978" w:rsidRPr="00B93D53" w:rsidTr="00B746B2">
        <w:trPr>
          <w:trHeight w:val="288"/>
        </w:trPr>
        <w:tc>
          <w:tcPr>
            <w:tcW w:w="1188"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824"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0.4</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44.56</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139.50</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2.933</w:t>
            </w:r>
          </w:p>
        </w:tc>
        <w:tc>
          <w:tcPr>
            <w:tcW w:w="1506"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r w:rsidR="000F5978" w:rsidRPr="00B93D53" w:rsidTr="00B746B2">
        <w:trPr>
          <w:trHeight w:val="288"/>
        </w:trPr>
        <w:tc>
          <w:tcPr>
            <w:tcW w:w="1188"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0.1</w:t>
            </w:r>
          </w:p>
        </w:tc>
        <w:tc>
          <w:tcPr>
            <w:tcW w:w="1824"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62.12</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166.10</w:t>
            </w:r>
          </w:p>
        </w:tc>
        <w:tc>
          <w:tcPr>
            <w:tcW w:w="1506" w:type="dxa"/>
            <w:tcBorders>
              <w:top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2.674</w:t>
            </w:r>
          </w:p>
        </w:tc>
        <w:tc>
          <w:tcPr>
            <w:tcW w:w="1506" w:type="dxa"/>
            <w:tcBorders>
              <w:top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r w:rsidR="000F5978" w:rsidRPr="00B93D53" w:rsidTr="00B746B2">
        <w:trPr>
          <w:trHeight w:val="288"/>
        </w:trPr>
        <w:tc>
          <w:tcPr>
            <w:tcW w:w="1188"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0.3</w:t>
            </w:r>
          </w:p>
        </w:tc>
        <w:tc>
          <w:tcPr>
            <w:tcW w:w="1824"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35.90</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101.85</w:t>
            </w:r>
          </w:p>
        </w:tc>
        <w:tc>
          <w:tcPr>
            <w:tcW w:w="1506" w:type="dxa"/>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2.837</w:t>
            </w:r>
          </w:p>
        </w:tc>
        <w:tc>
          <w:tcPr>
            <w:tcW w:w="1506" w:type="dxa"/>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r w:rsidR="000F5978" w:rsidRPr="00B93D53" w:rsidTr="00B746B2">
        <w:trPr>
          <w:trHeight w:val="288"/>
        </w:trPr>
        <w:tc>
          <w:tcPr>
            <w:tcW w:w="1188"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0.4</w:t>
            </w:r>
          </w:p>
        </w:tc>
        <w:tc>
          <w:tcPr>
            <w:tcW w:w="1824"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0.2</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30.62</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74.13</w:t>
            </w:r>
          </w:p>
        </w:tc>
        <w:tc>
          <w:tcPr>
            <w:tcW w:w="1506" w:type="dxa"/>
            <w:tcBorders>
              <w:bottom w:val="single" w:sz="4" w:space="0" w:color="auto"/>
            </w:tcBorders>
            <w:shd w:val="clear" w:color="auto" w:fill="auto"/>
            <w:noWrap/>
            <w:vAlign w:val="bottom"/>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2.422</w:t>
            </w:r>
          </w:p>
        </w:tc>
        <w:tc>
          <w:tcPr>
            <w:tcW w:w="1506" w:type="dxa"/>
            <w:tcBorders>
              <w:bottom w:val="single" w:sz="4" w:space="0" w:color="auto"/>
            </w:tcBorders>
          </w:tcPr>
          <w:p w:rsidR="000F5978" w:rsidRPr="00B93D53" w:rsidRDefault="000F5978" w:rsidP="00B93D53">
            <w:pPr>
              <w:pStyle w:val="Caption"/>
              <w:spacing w:after="0"/>
              <w:jc w:val="center"/>
              <w:rPr>
                <w:rFonts w:cs="Times New Roman"/>
                <w:sz w:val="20"/>
                <w:szCs w:val="20"/>
                <w:lang w:val="en-US" w:eastAsia="en-MY"/>
              </w:rPr>
            </w:pPr>
            <w:r w:rsidRPr="00B93D53">
              <w:rPr>
                <w:rFonts w:cs="Times New Roman"/>
                <w:sz w:val="20"/>
                <w:szCs w:val="20"/>
                <w:lang w:val="en-US" w:eastAsia="en-MY"/>
              </w:rPr>
              <w:t>-</w:t>
            </w:r>
          </w:p>
        </w:tc>
      </w:tr>
    </w:tbl>
    <w:p w:rsidR="000F5978" w:rsidRPr="00B93D53" w:rsidRDefault="000F5978" w:rsidP="00B93D53">
      <w:pPr>
        <w:spacing w:after="0"/>
        <w:rPr>
          <w:rFonts w:cs="Times New Roman"/>
          <w:sz w:val="20"/>
          <w:szCs w:val="20"/>
          <w:lang w:val="en-US"/>
        </w:rPr>
      </w:pPr>
    </w:p>
    <w:p w:rsidR="000F5978" w:rsidRPr="00B93D53" w:rsidRDefault="000F5978" w:rsidP="000F5978">
      <w:pPr>
        <w:spacing w:before="240" w:after="0"/>
        <w:rPr>
          <w:rFonts w:cs="Times New Roman"/>
          <w:sz w:val="20"/>
          <w:szCs w:val="20"/>
        </w:rPr>
      </w:pPr>
      <w:r w:rsidRPr="00B93D53">
        <w:rPr>
          <w:rFonts w:cs="Times New Roman"/>
        </w:rPr>
        <w:fldChar w:fldCharType="begin"/>
      </w:r>
      <w:r w:rsidRPr="00B93D53">
        <w:rPr>
          <w:rFonts w:cs="Times New Roman"/>
        </w:rPr>
        <w:instrText xml:space="preserve"> REF _Ref353529752 \h  \* MERGEFORMAT </w:instrText>
      </w:r>
      <w:r w:rsidRPr="00B93D53">
        <w:rPr>
          <w:rFonts w:cs="Times New Roman"/>
        </w:rPr>
      </w:r>
      <w:r w:rsidRPr="00B93D53">
        <w:rPr>
          <w:rFonts w:cs="Times New Roman"/>
        </w:rPr>
        <w:fldChar w:fldCharType="separate"/>
      </w:r>
      <w:r w:rsidRPr="00B93D53">
        <w:rPr>
          <w:rFonts w:cs="Times New Roman"/>
          <w:sz w:val="20"/>
          <w:szCs w:val="20"/>
        </w:rPr>
        <w:t>Figure 1</w:t>
      </w:r>
      <w:r w:rsidRPr="00B93D53">
        <w:rPr>
          <w:rFonts w:cs="Times New Roman"/>
        </w:rPr>
        <w:fldChar w:fldCharType="end"/>
      </w:r>
      <w:r w:rsidR="00B93D53">
        <w:rPr>
          <w:rFonts w:cs="Times New Roman"/>
          <w:sz w:val="20"/>
          <w:szCs w:val="20"/>
        </w:rPr>
        <w:t xml:space="preserve"> show</w:t>
      </w:r>
      <w:r w:rsidRPr="00B93D53">
        <w:rPr>
          <w:rFonts w:cs="Times New Roman"/>
          <w:sz w:val="20"/>
          <w:szCs w:val="20"/>
        </w:rPr>
        <w:t xml:space="preserve"> the </w:t>
      </w:r>
      <w:r w:rsidRPr="00B93D53">
        <w:rPr>
          <w:rFonts w:cs="Times New Roman"/>
          <w:sz w:val="20"/>
          <w:szCs w:val="20"/>
          <w:vertAlign w:val="superscript"/>
        </w:rPr>
        <w:t>1</w:t>
      </w:r>
      <w:r w:rsidRPr="00B93D53">
        <w:rPr>
          <w:rFonts w:cs="Times New Roman"/>
          <w:sz w:val="20"/>
          <w:szCs w:val="20"/>
        </w:rPr>
        <w:t xml:space="preserve">H-NMR spectra of LNRs prepared at 1:1 ratio of hydrogen peroxide and sodium nitrite with the concentrations ranging from 0.1 </w:t>
      </w:r>
      <w:proofErr w:type="gramStart"/>
      <w:r w:rsidRPr="00B93D53">
        <w:rPr>
          <w:rFonts w:cs="Times New Roman"/>
          <w:sz w:val="20"/>
          <w:szCs w:val="20"/>
        </w:rPr>
        <w:t>to 0.4 mol</w:t>
      </w:r>
      <w:proofErr w:type="gramEnd"/>
      <w:r w:rsidRPr="00B93D53">
        <w:rPr>
          <w:rFonts w:cs="Times New Roman"/>
          <w:sz w:val="20"/>
          <w:szCs w:val="20"/>
        </w:rPr>
        <w:t xml:space="preserve">. The spectra obtained showed similar pattern to that of NR spectrum except a small peak appeared at </w:t>
      </w:r>
      <m:oMath>
        <m:r>
          <w:rPr>
            <w:rFonts w:ascii="Cambria Math" w:hAnsi="Cambria Math" w:cs="Times New Roman"/>
            <w:sz w:val="20"/>
            <w:szCs w:val="20"/>
          </w:rPr>
          <m:t>δ</m:t>
        </m:r>
      </m:oMath>
      <w:r w:rsidRPr="00B93D53">
        <w:rPr>
          <w:rFonts w:eastAsiaTheme="minorEastAsia" w:cs="Times New Roman"/>
          <w:sz w:val="20"/>
          <w:szCs w:val="20"/>
        </w:rPr>
        <w:t>=3.75</w:t>
      </w:r>
      <w:r w:rsidRPr="00B93D53">
        <w:rPr>
          <w:rFonts w:cs="Times New Roman"/>
          <w:sz w:val="20"/>
          <w:szCs w:val="20"/>
        </w:rPr>
        <w:t xml:space="preserve"> ppm. This peak</w:t>
      </w:r>
      <w:r w:rsidRPr="00B93D53">
        <w:rPr>
          <w:rFonts w:eastAsiaTheme="minorEastAsia" w:cs="Times New Roman"/>
          <w:sz w:val="20"/>
          <w:szCs w:val="20"/>
        </w:rPr>
        <w:t xml:space="preserve"> corresponds to the </w:t>
      </w:r>
      <w:r w:rsidRPr="00B93D53">
        <w:rPr>
          <w:rFonts w:cs="Times New Roman"/>
          <w:sz w:val="20"/>
          <w:szCs w:val="20"/>
        </w:rPr>
        <w:t xml:space="preserve">proton of α carbon and was used as an indication of the presence of hydroxyl groups on LNR chains </w:t>
      </w:r>
      <w:r w:rsidRPr="00B93D53">
        <w:rPr>
          <w:rFonts w:cs="Times New Roman"/>
          <w:sz w:val="20"/>
          <w:szCs w:val="20"/>
        </w:rPr>
        <w:fldChar w:fldCharType="begin"/>
      </w:r>
      <w:r w:rsidRPr="00B93D53">
        <w:rPr>
          <w:rFonts w:cs="Times New Roman"/>
          <w:sz w:val="20"/>
          <w:szCs w:val="20"/>
        </w:rPr>
        <w:instrText>ADDIN RW.CITE{{221 Kébir,N. 2005; 26 Kébir,N. 2011; 366 Sakdapipanich,J.T. 2005}}</w:instrText>
      </w:r>
      <w:r w:rsidRPr="00B93D53">
        <w:rPr>
          <w:rFonts w:cs="Times New Roman"/>
          <w:sz w:val="20"/>
          <w:szCs w:val="20"/>
        </w:rPr>
        <w:fldChar w:fldCharType="separate"/>
      </w:r>
      <w:r w:rsidRPr="00B93D53">
        <w:rPr>
          <w:rFonts w:cs="Times New Roman"/>
          <w:sz w:val="20"/>
          <w:szCs w:val="20"/>
        </w:rPr>
        <w:t>[11, 26, 27]</w:t>
      </w:r>
      <w:r w:rsidRPr="00B93D53">
        <w:rPr>
          <w:rFonts w:cs="Times New Roman"/>
          <w:sz w:val="20"/>
          <w:szCs w:val="20"/>
        </w:rPr>
        <w:fldChar w:fldCharType="end"/>
      </w:r>
      <w:r w:rsidRPr="00B93D53">
        <w:rPr>
          <w:rFonts w:cs="Times New Roman"/>
          <w:sz w:val="20"/>
          <w:szCs w:val="20"/>
        </w:rPr>
        <w:t xml:space="preserve">. However, no proton peak for the hydroxyl group itself was observed. This may due to highly variable chemical shift of the protons of the hydroxyl group as they rapidly exchanges and their position depends largely on concentration, solvent and temperature </w:t>
      </w:r>
      <w:r w:rsidRPr="00B93D53">
        <w:rPr>
          <w:rFonts w:cs="Times New Roman"/>
          <w:sz w:val="20"/>
          <w:szCs w:val="20"/>
        </w:rPr>
        <w:fldChar w:fldCharType="begin"/>
      </w:r>
      <w:r w:rsidRPr="00B93D53">
        <w:rPr>
          <w:rFonts w:cs="Times New Roman"/>
          <w:sz w:val="20"/>
          <w:szCs w:val="20"/>
        </w:rPr>
        <w:instrText>ADDIN RW.CITE{{407 Pavia,D.L. 2009}}</w:instrText>
      </w:r>
      <w:r w:rsidRPr="00B93D53">
        <w:rPr>
          <w:rFonts w:cs="Times New Roman"/>
          <w:sz w:val="20"/>
          <w:szCs w:val="20"/>
        </w:rPr>
        <w:fldChar w:fldCharType="separate"/>
      </w:r>
      <w:r w:rsidRPr="00B93D53">
        <w:rPr>
          <w:rFonts w:cs="Times New Roman"/>
          <w:sz w:val="20"/>
          <w:szCs w:val="20"/>
        </w:rPr>
        <w:t>[28]</w:t>
      </w:r>
      <w:r w:rsidRPr="00B93D53">
        <w:rPr>
          <w:rFonts w:cs="Times New Roman"/>
          <w:sz w:val="20"/>
          <w:szCs w:val="20"/>
        </w:rPr>
        <w:fldChar w:fldCharType="end"/>
      </w:r>
      <w:r w:rsidRPr="00B93D53">
        <w:rPr>
          <w:rFonts w:cs="Times New Roman"/>
          <w:sz w:val="20"/>
          <w:szCs w:val="20"/>
        </w:rPr>
        <w:t xml:space="preserve">. The intensity of this peak increased as the concentration of hydrogen peroxide and sodium nitrite increased from 0.1 to 0.3 </w:t>
      </w:r>
      <w:proofErr w:type="spellStart"/>
      <w:r w:rsidRPr="00B93D53">
        <w:rPr>
          <w:rFonts w:cs="Times New Roman"/>
          <w:sz w:val="20"/>
          <w:szCs w:val="20"/>
        </w:rPr>
        <w:t>mol</w:t>
      </w:r>
      <w:proofErr w:type="spellEnd"/>
      <w:r w:rsidRPr="00B93D53">
        <w:rPr>
          <w:rFonts w:cs="Times New Roman"/>
          <w:sz w:val="20"/>
          <w:szCs w:val="20"/>
        </w:rPr>
        <w:t xml:space="preserve"> reflected the increase in the amount of hydroxyl group produced in the reaction. However, a reduction in peak intensity was observed for further increment of hydrogen peroxide and sodium nitrite </w:t>
      </w:r>
      <w:proofErr w:type="gramStart"/>
      <w:r w:rsidRPr="00B93D53">
        <w:rPr>
          <w:rFonts w:cs="Times New Roman"/>
          <w:sz w:val="20"/>
          <w:szCs w:val="20"/>
        </w:rPr>
        <w:t>at 0.4 mol</w:t>
      </w:r>
      <w:proofErr w:type="gramEnd"/>
      <w:r w:rsidRPr="00B93D53">
        <w:rPr>
          <w:rFonts w:cs="Times New Roman"/>
          <w:sz w:val="20"/>
          <w:szCs w:val="20"/>
        </w:rPr>
        <w:t xml:space="preserve">. </w:t>
      </w:r>
    </w:p>
    <w:p w:rsidR="000F5978" w:rsidRPr="00B93D53" w:rsidRDefault="000F5978" w:rsidP="000F5978">
      <w:pPr>
        <w:spacing w:before="240" w:after="0"/>
        <w:rPr>
          <w:rFonts w:eastAsiaTheme="minorEastAsia" w:cs="Times New Roman"/>
          <w:sz w:val="20"/>
          <w:szCs w:val="20"/>
        </w:rPr>
      </w:pPr>
      <w:r w:rsidRPr="00B93D53">
        <w:rPr>
          <w:rFonts w:cs="Times New Roman"/>
        </w:rPr>
        <w:fldChar w:fldCharType="begin"/>
      </w:r>
      <w:r w:rsidRPr="00B93D53">
        <w:rPr>
          <w:rFonts w:cs="Times New Roman"/>
        </w:rPr>
        <w:instrText xml:space="preserve"> REF _Ref353546192 \h  \* MERGEFORMAT </w:instrText>
      </w:r>
      <w:r w:rsidRPr="00B93D53">
        <w:rPr>
          <w:rFonts w:cs="Times New Roman"/>
        </w:rPr>
      </w:r>
      <w:r w:rsidRPr="00B93D53">
        <w:rPr>
          <w:rFonts w:cs="Times New Roman"/>
        </w:rPr>
        <w:fldChar w:fldCharType="separate"/>
      </w:r>
      <w:r w:rsidRPr="00B93D53">
        <w:rPr>
          <w:rFonts w:cs="Times New Roman"/>
          <w:sz w:val="20"/>
          <w:szCs w:val="20"/>
        </w:rPr>
        <w:t>Figure 2</w:t>
      </w:r>
      <w:r w:rsidRPr="00B93D53">
        <w:rPr>
          <w:rFonts w:cs="Times New Roman"/>
        </w:rPr>
        <w:fldChar w:fldCharType="end"/>
      </w:r>
      <w:r w:rsidRPr="00B93D53">
        <w:rPr>
          <w:rFonts w:cs="Times New Roman"/>
          <w:sz w:val="20"/>
          <w:szCs w:val="20"/>
        </w:rPr>
        <w:t xml:space="preserve"> illustrates </w:t>
      </w:r>
      <w:r w:rsidRPr="00B93D53">
        <w:rPr>
          <w:rFonts w:cs="Times New Roman"/>
          <w:sz w:val="20"/>
          <w:szCs w:val="20"/>
          <w:vertAlign w:val="superscript"/>
        </w:rPr>
        <w:t>1</w:t>
      </w:r>
      <w:r w:rsidRPr="00B93D53">
        <w:rPr>
          <w:rFonts w:cs="Times New Roman"/>
          <w:sz w:val="20"/>
          <w:szCs w:val="20"/>
        </w:rPr>
        <w:t xml:space="preserve">H NMR spectra of LNRs prepared at 0.1, 0.2, 0.3 and 0.4 </w:t>
      </w:r>
      <w:proofErr w:type="spellStart"/>
      <w:r w:rsidRPr="00B93D53">
        <w:rPr>
          <w:rFonts w:cs="Times New Roman"/>
          <w:sz w:val="20"/>
          <w:szCs w:val="20"/>
        </w:rPr>
        <w:t>mol</w:t>
      </w:r>
      <w:proofErr w:type="spellEnd"/>
      <w:r w:rsidRPr="00B93D53">
        <w:rPr>
          <w:rFonts w:cs="Times New Roman"/>
          <w:sz w:val="20"/>
          <w:szCs w:val="20"/>
        </w:rPr>
        <w:t xml:space="preserve"> of sodium nitrite to a fixed 0.2 </w:t>
      </w:r>
      <w:proofErr w:type="spellStart"/>
      <w:r w:rsidRPr="00B93D53">
        <w:rPr>
          <w:rFonts w:cs="Times New Roman"/>
          <w:sz w:val="20"/>
          <w:szCs w:val="20"/>
        </w:rPr>
        <w:t>mol</w:t>
      </w:r>
      <w:proofErr w:type="spellEnd"/>
      <w:r w:rsidRPr="00B93D53">
        <w:rPr>
          <w:rFonts w:cs="Times New Roman"/>
          <w:sz w:val="20"/>
          <w:szCs w:val="20"/>
        </w:rPr>
        <w:t xml:space="preserve"> of hydrogen peroxide. It is noticed that methylene proton of adjacent carbon of hydroxyl group appeared at chemical shift </w:t>
      </w:r>
      <m:oMath>
        <m:r>
          <w:rPr>
            <w:rFonts w:ascii="Cambria Math" w:hAnsi="Cambria Math" w:cs="Times New Roman"/>
            <w:sz w:val="20"/>
            <w:szCs w:val="20"/>
          </w:rPr>
          <m:t>δ</m:t>
        </m:r>
      </m:oMath>
      <w:r w:rsidRPr="00B93D53">
        <w:rPr>
          <w:rFonts w:eastAsiaTheme="minorEastAsia" w:cs="Times New Roman"/>
          <w:sz w:val="20"/>
          <w:szCs w:val="20"/>
        </w:rPr>
        <w:t xml:space="preserve">=3.75 ppm for all LNR samples. The </w:t>
      </w:r>
      <w:r w:rsidRPr="00B93D53">
        <w:rPr>
          <w:rFonts w:eastAsiaTheme="minorEastAsia" w:cs="Times New Roman"/>
          <w:sz w:val="20"/>
          <w:szCs w:val="20"/>
          <w:vertAlign w:val="superscript"/>
        </w:rPr>
        <w:t>1</w:t>
      </w:r>
      <w:r w:rsidRPr="00B93D53">
        <w:rPr>
          <w:rFonts w:eastAsiaTheme="minorEastAsia" w:cs="Times New Roman"/>
          <w:sz w:val="20"/>
          <w:szCs w:val="20"/>
        </w:rPr>
        <w:t xml:space="preserve">H NMR spectra for LNR samples prepared at various concentrations of hydrogen peroxide with a fixed concentration of sodium nitrite </w:t>
      </w:r>
      <w:proofErr w:type="gramStart"/>
      <w:r w:rsidRPr="00B93D53">
        <w:rPr>
          <w:rFonts w:eastAsiaTheme="minorEastAsia" w:cs="Times New Roman"/>
          <w:sz w:val="20"/>
          <w:szCs w:val="20"/>
        </w:rPr>
        <w:t xml:space="preserve">of 0.2 </w:t>
      </w:r>
      <w:proofErr w:type="spellStart"/>
      <w:r w:rsidRPr="00B93D53">
        <w:rPr>
          <w:rFonts w:eastAsiaTheme="minorEastAsia" w:cs="Times New Roman"/>
          <w:sz w:val="20"/>
          <w:szCs w:val="20"/>
        </w:rPr>
        <w:t>mol</w:t>
      </w:r>
      <w:proofErr w:type="spellEnd"/>
      <w:proofErr w:type="gramEnd"/>
      <w:r w:rsidRPr="00B93D53">
        <w:rPr>
          <w:rFonts w:eastAsiaTheme="minorEastAsia" w:cs="Times New Roman"/>
          <w:sz w:val="20"/>
          <w:szCs w:val="20"/>
        </w:rPr>
        <w:t xml:space="preserve"> are shown in </w:t>
      </w:r>
      <w:r w:rsidRPr="00B93D53">
        <w:rPr>
          <w:rFonts w:cs="Times New Roman"/>
        </w:rPr>
        <w:fldChar w:fldCharType="begin"/>
      </w:r>
      <w:r w:rsidRPr="00B93D53">
        <w:rPr>
          <w:rFonts w:cs="Times New Roman"/>
        </w:rPr>
        <w:instrText xml:space="preserve"> REF _Ref354666733 \h  \* MERGEFORMAT </w:instrText>
      </w:r>
      <w:r w:rsidRPr="00B93D53">
        <w:rPr>
          <w:rFonts w:cs="Times New Roman"/>
        </w:rPr>
      </w:r>
      <w:r w:rsidRPr="00B93D53">
        <w:rPr>
          <w:rFonts w:cs="Times New Roman"/>
        </w:rPr>
        <w:fldChar w:fldCharType="separate"/>
      </w:r>
      <w:r w:rsidRPr="00B93D53">
        <w:rPr>
          <w:rFonts w:cs="Times New Roman"/>
          <w:sz w:val="20"/>
          <w:szCs w:val="20"/>
        </w:rPr>
        <w:t>Figure 3</w:t>
      </w:r>
      <w:r w:rsidRPr="00B93D53">
        <w:rPr>
          <w:rFonts w:cs="Times New Roman"/>
        </w:rPr>
        <w:fldChar w:fldCharType="end"/>
      </w:r>
      <w:r w:rsidRPr="00B93D53">
        <w:rPr>
          <w:rFonts w:eastAsiaTheme="minorEastAsia" w:cs="Times New Roman"/>
          <w:sz w:val="20"/>
          <w:szCs w:val="20"/>
        </w:rPr>
        <w:t xml:space="preserve">. Very weak peak at 3.75 ppm was observed when hydrogen peroxide concentration exceeded </w:t>
      </w:r>
      <w:proofErr w:type="gramStart"/>
      <w:r w:rsidRPr="00B93D53">
        <w:rPr>
          <w:rFonts w:eastAsiaTheme="minorEastAsia" w:cs="Times New Roman"/>
          <w:sz w:val="20"/>
          <w:szCs w:val="20"/>
        </w:rPr>
        <w:t xml:space="preserve">0.2 </w:t>
      </w:r>
      <w:proofErr w:type="spellStart"/>
      <w:r w:rsidRPr="00B93D53">
        <w:rPr>
          <w:rFonts w:eastAsiaTheme="minorEastAsia" w:cs="Times New Roman"/>
          <w:sz w:val="20"/>
          <w:szCs w:val="20"/>
        </w:rPr>
        <w:lastRenderedPageBreak/>
        <w:t>mol</w:t>
      </w:r>
      <w:proofErr w:type="spellEnd"/>
      <w:proofErr w:type="gramEnd"/>
      <w:r w:rsidRPr="00B93D53">
        <w:rPr>
          <w:rFonts w:eastAsiaTheme="minorEastAsia" w:cs="Times New Roman"/>
          <w:sz w:val="20"/>
          <w:szCs w:val="20"/>
        </w:rPr>
        <w:t xml:space="preserve"> and was not observable when the level reached 0.4 mol. Any presence of aldehyde peak at 9-10 ppm was not observed. This may due to very low amount or the carbonyl groups observed in the FTIR spectrum are attributed to ketone.</w:t>
      </w:r>
    </w:p>
    <w:p w:rsidR="000F5978" w:rsidRPr="00B93D53" w:rsidRDefault="000F5978" w:rsidP="000F5978">
      <w:pPr>
        <w:spacing w:before="240" w:after="0"/>
        <w:rPr>
          <w:rFonts w:cs="Times New Roman"/>
          <w:sz w:val="20"/>
          <w:szCs w:val="20"/>
        </w:rPr>
      </w:pPr>
      <w:r w:rsidRPr="00B93D53">
        <w:rPr>
          <w:rFonts w:cs="Times New Roman"/>
          <w:sz w:val="20"/>
          <w:szCs w:val="20"/>
        </w:rPr>
        <w:t xml:space="preserve">The presence of OH groups on the LNR chain was confirmed by </w:t>
      </w:r>
      <w:r w:rsidRPr="00B93D53">
        <w:rPr>
          <w:rFonts w:cs="Times New Roman"/>
          <w:sz w:val="20"/>
          <w:szCs w:val="20"/>
          <w:vertAlign w:val="superscript"/>
        </w:rPr>
        <w:t>13</w:t>
      </w:r>
      <w:r w:rsidRPr="00B93D53">
        <w:rPr>
          <w:rFonts w:cs="Times New Roman"/>
          <w:sz w:val="20"/>
          <w:szCs w:val="20"/>
        </w:rPr>
        <w:t xml:space="preserve">C NMR spectrum as shown in </w:t>
      </w:r>
      <w:r w:rsidRPr="00B93D53">
        <w:rPr>
          <w:rFonts w:cs="Times New Roman"/>
        </w:rPr>
        <w:fldChar w:fldCharType="begin"/>
      </w:r>
      <w:r w:rsidRPr="00B93D53">
        <w:rPr>
          <w:rFonts w:cs="Times New Roman"/>
        </w:rPr>
        <w:instrText xml:space="preserve"> REF _Ref354584404 \h  \* MERGEFORMAT </w:instrText>
      </w:r>
      <w:r w:rsidRPr="00B93D53">
        <w:rPr>
          <w:rFonts w:cs="Times New Roman"/>
        </w:rPr>
      </w:r>
      <w:r w:rsidRPr="00B93D53">
        <w:rPr>
          <w:rFonts w:cs="Times New Roman"/>
        </w:rPr>
        <w:fldChar w:fldCharType="separate"/>
      </w:r>
      <w:r w:rsidRPr="00B93D53">
        <w:rPr>
          <w:rFonts w:cs="Times New Roman"/>
          <w:sz w:val="20"/>
          <w:szCs w:val="20"/>
        </w:rPr>
        <w:t>Figure 4</w:t>
      </w:r>
      <w:r w:rsidRPr="00B93D53">
        <w:rPr>
          <w:rFonts w:cs="Times New Roman"/>
        </w:rPr>
        <w:fldChar w:fldCharType="end"/>
      </w:r>
      <w:r w:rsidRPr="00B93D53">
        <w:rPr>
          <w:rFonts w:cs="Times New Roman"/>
          <w:sz w:val="20"/>
          <w:szCs w:val="20"/>
        </w:rPr>
        <w:t xml:space="preserve">. There are two small peaks located at chemical shifts 69.79 ppm and 74.98 ppm corresponded to the methylene and </w:t>
      </w:r>
      <w:proofErr w:type="spellStart"/>
      <w:r w:rsidRPr="00B93D53">
        <w:rPr>
          <w:rFonts w:cs="Times New Roman"/>
          <w:sz w:val="20"/>
          <w:szCs w:val="20"/>
        </w:rPr>
        <w:t>methine</w:t>
      </w:r>
      <w:proofErr w:type="spellEnd"/>
      <w:r w:rsidRPr="00B93D53">
        <w:rPr>
          <w:rFonts w:cs="Times New Roman"/>
          <w:sz w:val="20"/>
          <w:szCs w:val="20"/>
        </w:rPr>
        <w:t xml:space="preserve"> carbons of hydroxyl groups  respectively. </w:t>
      </w:r>
    </w:p>
    <w:p w:rsidR="000F5978" w:rsidRPr="00B93D53" w:rsidRDefault="000F5978" w:rsidP="000F5978">
      <w:pPr>
        <w:pStyle w:val="CommentText"/>
        <w:spacing w:before="240" w:after="0"/>
        <w:jc w:val="both"/>
        <w:rPr>
          <w:rFonts w:ascii="Times New Roman" w:hAnsi="Times New Roman"/>
          <w:b/>
          <w:sz w:val="20"/>
          <w:szCs w:val="20"/>
          <w:lang w:val="en-US"/>
        </w:rPr>
      </w:pPr>
    </w:p>
    <w:p w:rsidR="000F5978" w:rsidRPr="00B93D53" w:rsidRDefault="000F5978" w:rsidP="000F5978">
      <w:pPr>
        <w:keepNext/>
        <w:spacing w:before="240" w:after="0"/>
        <w:jc w:val="center"/>
        <w:rPr>
          <w:rFonts w:cs="Times New Roman"/>
          <w:sz w:val="20"/>
          <w:szCs w:val="20"/>
        </w:rPr>
      </w:pPr>
      <w:r w:rsidRPr="00B93D53">
        <w:rPr>
          <w:rFonts w:cs="Times New Roman"/>
          <w:b/>
          <w:noProof/>
          <w:sz w:val="20"/>
          <w:szCs w:val="20"/>
          <w:lang w:val="en-US"/>
        </w:rPr>
        <w:drawing>
          <wp:inline distT="0" distB="0" distL="0" distR="0" wp14:anchorId="69032F20" wp14:editId="3A33CB92">
            <wp:extent cx="5384223" cy="2881039"/>
            <wp:effectExtent l="19050" t="0" r="6927"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382281" cy="2880000"/>
                    </a:xfrm>
                    <a:prstGeom prst="rect">
                      <a:avLst/>
                    </a:prstGeom>
                    <a:noFill/>
                    <a:ln w="9525">
                      <a:no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rPr>
      </w:pPr>
      <w:bookmarkStart w:id="2" w:name="_Ref353529752"/>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1</w:t>
      </w:r>
      <w:r w:rsidRPr="00B93D53">
        <w:rPr>
          <w:rFonts w:cs="Times New Roman"/>
          <w:sz w:val="20"/>
          <w:szCs w:val="20"/>
        </w:rPr>
        <w:fldChar w:fldCharType="end"/>
      </w:r>
      <w:bookmarkEnd w:id="2"/>
      <w:r w:rsidR="00B93D53">
        <w:rPr>
          <w:rFonts w:cs="Times New Roman"/>
          <w:sz w:val="20"/>
          <w:szCs w:val="20"/>
        </w:rPr>
        <w:t>:</w:t>
      </w:r>
      <w:r w:rsidRPr="00B93D53">
        <w:rPr>
          <w:rFonts w:cs="Times New Roman"/>
          <w:sz w:val="20"/>
          <w:szCs w:val="20"/>
        </w:rPr>
        <w:t xml:space="preserve"> </w:t>
      </w:r>
      <w:r w:rsidRPr="00B93D53">
        <w:rPr>
          <w:rFonts w:cs="Times New Roman"/>
          <w:sz w:val="20"/>
          <w:szCs w:val="20"/>
          <w:vertAlign w:val="superscript"/>
        </w:rPr>
        <w:t>1</w:t>
      </w:r>
      <w:r w:rsidRPr="00B93D53">
        <w:rPr>
          <w:rFonts w:cs="Times New Roman"/>
          <w:sz w:val="20"/>
          <w:szCs w:val="20"/>
        </w:rPr>
        <w:t>H-NMR spectra of LNRs prepared at same ratio of hydrogen peroxide and sodium nitrite</w:t>
      </w:r>
    </w:p>
    <w:p w:rsidR="000F5978" w:rsidRPr="00B93D53" w:rsidRDefault="000F5978" w:rsidP="000F5978">
      <w:pPr>
        <w:spacing w:before="240"/>
        <w:rPr>
          <w:rFonts w:cs="Times New Roman"/>
        </w:rPr>
      </w:pPr>
    </w:p>
    <w:p w:rsidR="000F5978" w:rsidRPr="00B93D53" w:rsidRDefault="000F5978" w:rsidP="000F5978">
      <w:pPr>
        <w:keepNext/>
        <w:spacing w:before="240" w:after="0"/>
        <w:jc w:val="center"/>
        <w:rPr>
          <w:rFonts w:cs="Times New Roman"/>
          <w:sz w:val="20"/>
          <w:szCs w:val="20"/>
        </w:rPr>
      </w:pPr>
      <w:r w:rsidRPr="00B93D53">
        <w:rPr>
          <w:rFonts w:cs="Times New Roman"/>
          <w:noProof/>
          <w:sz w:val="20"/>
          <w:szCs w:val="20"/>
          <w:lang w:val="en-US"/>
        </w:rPr>
        <w:drawing>
          <wp:inline distT="0" distB="0" distL="0" distR="0" wp14:anchorId="70157DEC" wp14:editId="038CB76E">
            <wp:extent cx="5384800" cy="2877791"/>
            <wp:effectExtent l="19050" t="0" r="635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388933" cy="2880000"/>
                    </a:xfrm>
                    <a:prstGeom prst="rect">
                      <a:avLst/>
                    </a:prstGeom>
                    <a:noFill/>
                    <a:ln w="9525">
                      <a:no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rPr>
      </w:pPr>
      <w:bookmarkStart w:id="3" w:name="_Ref353546192"/>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2</w:t>
      </w:r>
      <w:r w:rsidRPr="00B93D53">
        <w:rPr>
          <w:rFonts w:cs="Times New Roman"/>
          <w:sz w:val="20"/>
          <w:szCs w:val="20"/>
        </w:rPr>
        <w:fldChar w:fldCharType="end"/>
      </w:r>
      <w:bookmarkEnd w:id="3"/>
      <w:r w:rsidR="00B93D53">
        <w:rPr>
          <w:rFonts w:cs="Times New Roman"/>
          <w:sz w:val="20"/>
          <w:szCs w:val="20"/>
        </w:rPr>
        <w:t xml:space="preserve">: </w:t>
      </w:r>
      <w:r w:rsidRPr="00B93D53">
        <w:rPr>
          <w:rFonts w:cs="Times New Roman"/>
          <w:sz w:val="20"/>
          <w:szCs w:val="20"/>
          <w:vertAlign w:val="superscript"/>
        </w:rPr>
        <w:t>1</w:t>
      </w:r>
      <w:r w:rsidRPr="00B93D53">
        <w:rPr>
          <w:rFonts w:cs="Times New Roman"/>
          <w:sz w:val="20"/>
          <w:szCs w:val="20"/>
        </w:rPr>
        <w:t>H NMR spectra of LNRs prepared at 0.2 mol of hydrogen peroxide and various concentration of sodium nitrite</w:t>
      </w:r>
    </w:p>
    <w:p w:rsidR="000F5978" w:rsidRPr="00B93D53" w:rsidRDefault="000F5978" w:rsidP="000F5978">
      <w:pPr>
        <w:spacing w:before="240" w:after="0"/>
        <w:rPr>
          <w:rFonts w:cs="Times New Roman"/>
        </w:rPr>
      </w:pPr>
    </w:p>
    <w:p w:rsidR="000F5978" w:rsidRPr="00B93D53" w:rsidRDefault="000F5978" w:rsidP="000F5978">
      <w:pPr>
        <w:keepNext/>
        <w:spacing w:before="240" w:after="0"/>
        <w:jc w:val="center"/>
        <w:rPr>
          <w:rFonts w:cs="Times New Roman"/>
          <w:sz w:val="20"/>
          <w:szCs w:val="20"/>
        </w:rPr>
      </w:pPr>
      <w:r w:rsidRPr="00B93D53">
        <w:rPr>
          <w:rFonts w:eastAsiaTheme="minorEastAsia" w:cs="Times New Roman"/>
          <w:noProof/>
          <w:sz w:val="20"/>
          <w:szCs w:val="20"/>
          <w:lang w:val="en-US"/>
        </w:rPr>
        <w:lastRenderedPageBreak/>
        <w:drawing>
          <wp:inline distT="0" distB="0" distL="0" distR="0" wp14:anchorId="4865B1A1" wp14:editId="005C4FF3">
            <wp:extent cx="5391150" cy="2881746"/>
            <wp:effectExtent l="1905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5387884" cy="2880000"/>
                    </a:xfrm>
                    <a:prstGeom prst="rect">
                      <a:avLst/>
                    </a:prstGeom>
                    <a:noFill/>
                    <a:ln w="9525">
                      <a:no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rPr>
      </w:pPr>
      <w:bookmarkStart w:id="4" w:name="_Ref354666733"/>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3</w:t>
      </w:r>
      <w:r w:rsidRPr="00B93D53">
        <w:rPr>
          <w:rFonts w:cs="Times New Roman"/>
          <w:sz w:val="20"/>
          <w:szCs w:val="20"/>
        </w:rPr>
        <w:fldChar w:fldCharType="end"/>
      </w:r>
      <w:bookmarkEnd w:id="4"/>
      <w:r w:rsidR="00B93D53">
        <w:rPr>
          <w:rFonts w:cs="Times New Roman"/>
          <w:sz w:val="20"/>
          <w:szCs w:val="20"/>
        </w:rPr>
        <w:t>:</w:t>
      </w:r>
      <w:r w:rsidRPr="00B93D53">
        <w:rPr>
          <w:rFonts w:cs="Times New Roman"/>
          <w:sz w:val="20"/>
          <w:szCs w:val="20"/>
        </w:rPr>
        <w:t xml:space="preserve"> </w:t>
      </w:r>
      <w:r w:rsidRPr="00B93D53">
        <w:rPr>
          <w:rFonts w:cs="Times New Roman"/>
          <w:sz w:val="20"/>
          <w:szCs w:val="20"/>
          <w:vertAlign w:val="superscript"/>
        </w:rPr>
        <w:t>1</w:t>
      </w:r>
      <w:r w:rsidRPr="00B93D53">
        <w:rPr>
          <w:rFonts w:cs="Times New Roman"/>
          <w:sz w:val="20"/>
          <w:szCs w:val="20"/>
        </w:rPr>
        <w:t>H NMR spectra of LNRs prepared at various concentration of hydrogen peroxide and 0.2 mol of sodium nitrite</w:t>
      </w:r>
    </w:p>
    <w:p w:rsidR="000F5978" w:rsidRPr="00B93D53" w:rsidRDefault="000F5978" w:rsidP="000F5978">
      <w:pPr>
        <w:spacing w:before="240" w:after="0"/>
        <w:rPr>
          <w:rFonts w:cs="Times New Roman"/>
          <w:sz w:val="20"/>
          <w:szCs w:val="20"/>
        </w:rPr>
      </w:pPr>
    </w:p>
    <w:p w:rsidR="000F5978" w:rsidRPr="00B93D53" w:rsidRDefault="000F5978" w:rsidP="000F5978">
      <w:pPr>
        <w:pStyle w:val="Caption"/>
        <w:keepNext/>
        <w:spacing w:before="240" w:after="0"/>
        <w:jc w:val="center"/>
        <w:rPr>
          <w:rFonts w:cs="Times New Roman"/>
          <w:sz w:val="20"/>
          <w:szCs w:val="20"/>
        </w:rPr>
      </w:pPr>
      <w:r w:rsidRPr="00B93D53">
        <w:rPr>
          <w:rFonts w:cs="Times New Roman"/>
          <w:sz w:val="20"/>
          <w:szCs w:val="20"/>
          <w:lang w:val="en-US"/>
        </w:rPr>
        <mc:AlternateContent>
          <mc:Choice Requires="wps">
            <w:drawing>
              <wp:anchor distT="0" distB="0" distL="114300" distR="114300" simplePos="0" relativeHeight="251659264" behindDoc="0" locked="0" layoutInCell="1" allowOverlap="1" wp14:anchorId="7073C450" wp14:editId="243F2342">
                <wp:simplePos x="0" y="0"/>
                <wp:positionH relativeFrom="column">
                  <wp:posOffset>2609850</wp:posOffset>
                </wp:positionH>
                <wp:positionV relativeFrom="paragraph">
                  <wp:posOffset>1162050</wp:posOffset>
                </wp:positionV>
                <wp:extent cx="571500" cy="685800"/>
                <wp:effectExtent l="38100" t="0" r="190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05.5pt;margin-top:91.5pt;width:45pt;height:5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">
                <v:stroke endarrow="block"/>
              </v:shape>
            </w:pict>
          </mc:Fallback>
        </mc:AlternateContent>
      </w:r>
      <w:r w:rsidRPr="00B93D53">
        <w:rPr>
          <w:rFonts w:cs="Times New Roman"/>
          <w:sz w:val="20"/>
          <w:szCs w:val="20"/>
          <w:lang w:val="en-US"/>
        </w:rPr>
        <mc:AlternateContent>
          <mc:Choice Requires="wps">
            <w:drawing>
              <wp:anchor distT="0" distB="0" distL="114300" distR="114300" simplePos="0" relativeHeight="251660288" behindDoc="0" locked="0" layoutInCell="1" allowOverlap="1" wp14:anchorId="253855F2" wp14:editId="7D45FCE0">
                <wp:simplePos x="0" y="0"/>
                <wp:positionH relativeFrom="column">
                  <wp:posOffset>1285875</wp:posOffset>
                </wp:positionH>
                <wp:positionV relativeFrom="paragraph">
                  <wp:posOffset>1162050</wp:posOffset>
                </wp:positionV>
                <wp:extent cx="495300" cy="762000"/>
                <wp:effectExtent l="38100" t="0" r="1905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01.25pt;margin-top:91.5pt;width:39pt;height:6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">
                <v:stroke endarrow="block"/>
              </v:shape>
            </w:pict>
          </mc:Fallback>
        </mc:AlternateContent>
      </w:r>
      <w:r w:rsidRPr="00B93D53">
        <w:rPr>
          <w:rFonts w:cs="Times New Roman"/>
          <w:sz w:val="20"/>
          <w:szCs w:val="20"/>
          <w:lang w:val="en-US"/>
        </w:rPr>
        <w:drawing>
          <wp:anchor distT="0" distB="0" distL="114300" distR="114300" simplePos="0" relativeHeight="251662336" behindDoc="0" locked="0" layoutInCell="1" allowOverlap="1" wp14:anchorId="01032706" wp14:editId="70FCB837">
            <wp:simplePos x="0" y="0"/>
            <wp:positionH relativeFrom="column">
              <wp:posOffset>1447800</wp:posOffset>
            </wp:positionH>
            <wp:positionV relativeFrom="paragraph">
              <wp:posOffset>771525</wp:posOffset>
            </wp:positionV>
            <wp:extent cx="916305" cy="5499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305" cy="549910"/>
                    </a:xfrm>
                    <a:prstGeom prst="rect">
                      <a:avLst/>
                    </a:prstGeom>
                    <a:noFill/>
                  </pic:spPr>
                </pic:pic>
              </a:graphicData>
            </a:graphic>
            <wp14:sizeRelH relativeFrom="page">
              <wp14:pctWidth>0</wp14:pctWidth>
            </wp14:sizeRelH>
            <wp14:sizeRelV relativeFrom="page">
              <wp14:pctHeight>0</wp14:pctHeight>
            </wp14:sizeRelV>
          </wp:anchor>
        </w:drawing>
      </w:r>
      <w:r w:rsidRPr="00B93D53">
        <w:rPr>
          <w:rFonts w:cs="Times New Roman"/>
          <w:sz w:val="20"/>
          <w:szCs w:val="20"/>
          <w:lang w:val="en-US"/>
        </w:rPr>
        <w:drawing>
          <wp:anchor distT="0" distB="0" distL="114300" distR="114300" simplePos="0" relativeHeight="251661312" behindDoc="0" locked="0" layoutInCell="1" allowOverlap="1" wp14:anchorId="2A34082D" wp14:editId="292A5E78">
            <wp:simplePos x="0" y="0"/>
            <wp:positionH relativeFrom="column">
              <wp:posOffset>2828925</wp:posOffset>
            </wp:positionH>
            <wp:positionV relativeFrom="paragraph">
              <wp:posOffset>771525</wp:posOffset>
            </wp:positionV>
            <wp:extent cx="914400" cy="390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pic:spPr>
                </pic:pic>
              </a:graphicData>
            </a:graphic>
            <wp14:sizeRelH relativeFrom="page">
              <wp14:pctWidth>0</wp14:pctWidth>
            </wp14:sizeRelH>
            <wp14:sizeRelV relativeFrom="page">
              <wp14:pctHeight>0</wp14:pctHeight>
            </wp14:sizeRelV>
          </wp:anchor>
        </w:drawing>
      </w:r>
      <w:r w:rsidRPr="00B93D53">
        <w:rPr>
          <w:rFonts w:eastAsiaTheme="minorEastAsia" w:cs="Times New Roman"/>
          <w:sz w:val="20"/>
          <w:szCs w:val="20"/>
          <w:lang w:val="en-US"/>
        </w:rPr>
        <w:drawing>
          <wp:inline distT="0" distB="0" distL="0" distR="0" wp14:anchorId="5976FD4E" wp14:editId="44E07FC3">
            <wp:extent cx="5391150" cy="2881090"/>
            <wp:effectExtent l="1905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5389110" cy="2880000"/>
                    </a:xfrm>
                    <a:prstGeom prst="rect">
                      <a:avLst/>
                    </a:prstGeom>
                    <a:noFill/>
                    <a:ln w="9525">
                      <a:no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rPr>
      </w:pPr>
      <w:bookmarkStart w:id="5" w:name="_Ref354584404"/>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4</w:t>
      </w:r>
      <w:r w:rsidRPr="00B93D53">
        <w:rPr>
          <w:rFonts w:cs="Times New Roman"/>
          <w:sz w:val="20"/>
          <w:szCs w:val="20"/>
        </w:rPr>
        <w:fldChar w:fldCharType="end"/>
      </w:r>
      <w:bookmarkEnd w:id="5"/>
      <w:r w:rsidR="00B93D53">
        <w:rPr>
          <w:rFonts w:cs="Times New Roman"/>
          <w:sz w:val="20"/>
          <w:szCs w:val="20"/>
        </w:rPr>
        <w:t>:</w:t>
      </w:r>
      <w:r w:rsidRPr="00B93D53">
        <w:rPr>
          <w:rFonts w:cs="Times New Roman"/>
          <w:sz w:val="20"/>
          <w:szCs w:val="20"/>
        </w:rPr>
        <w:t xml:space="preserve"> </w:t>
      </w:r>
      <w:r w:rsidRPr="00B93D53">
        <w:rPr>
          <w:rFonts w:cs="Times New Roman"/>
          <w:sz w:val="20"/>
          <w:szCs w:val="20"/>
          <w:vertAlign w:val="superscript"/>
        </w:rPr>
        <w:t>13</w:t>
      </w:r>
      <w:r w:rsidRPr="00B93D53">
        <w:rPr>
          <w:rFonts w:cs="Times New Roman"/>
          <w:sz w:val="20"/>
          <w:szCs w:val="20"/>
        </w:rPr>
        <w:t>C NMR spectrum of LNR prepared with 0.2:0.2 mol reagents</w:t>
      </w:r>
    </w:p>
    <w:p w:rsidR="000F5978" w:rsidRPr="00B93D53" w:rsidRDefault="000F5978" w:rsidP="000F5978">
      <w:pPr>
        <w:spacing w:before="240" w:after="0"/>
        <w:rPr>
          <w:rFonts w:eastAsiaTheme="minorEastAsia" w:cs="Times New Roman"/>
          <w:sz w:val="20"/>
          <w:szCs w:val="20"/>
        </w:rPr>
      </w:pPr>
      <w:r w:rsidRPr="00B93D53">
        <w:rPr>
          <w:rFonts w:cs="Times New Roman"/>
          <w:sz w:val="20"/>
          <w:szCs w:val="20"/>
          <w:lang w:val="en-US"/>
        </w:rPr>
        <w:t>The microstructure of LNR samples obtained was determined using FTIR. The spectra of LNR samples showed similar pattern to that of NR spectrum, but with few different peaks and intensity (</w:t>
      </w:r>
      <w:r w:rsidRPr="00B93D53">
        <w:rPr>
          <w:rFonts w:cs="Times New Roman"/>
        </w:rPr>
        <w:fldChar w:fldCharType="begin"/>
      </w:r>
      <w:r w:rsidRPr="00B93D53">
        <w:rPr>
          <w:rFonts w:cs="Times New Roman"/>
        </w:rPr>
        <w:instrText xml:space="preserve"> REF _Ref358994690 \h  \* MERGEFORMAT </w:instrText>
      </w:r>
      <w:r w:rsidRPr="00B93D53">
        <w:rPr>
          <w:rFonts w:cs="Times New Roman"/>
        </w:rPr>
      </w:r>
      <w:r w:rsidRPr="00B93D53">
        <w:rPr>
          <w:rFonts w:cs="Times New Roman"/>
        </w:rPr>
        <w:fldChar w:fldCharType="separate"/>
      </w:r>
      <w:r w:rsidRPr="00B93D53">
        <w:rPr>
          <w:rFonts w:cs="Times New Roman"/>
          <w:sz w:val="20"/>
          <w:szCs w:val="20"/>
        </w:rPr>
        <w:t>Figure 5</w:t>
      </w:r>
      <w:r w:rsidRPr="00B93D53">
        <w:rPr>
          <w:rFonts w:cs="Times New Roman"/>
        </w:rPr>
        <w:fldChar w:fldCharType="end"/>
      </w:r>
      <w:r w:rsidRPr="00B93D53">
        <w:rPr>
          <w:rFonts w:cs="Times New Roman"/>
          <w:sz w:val="20"/>
          <w:szCs w:val="20"/>
          <w:lang w:val="en-US"/>
        </w:rPr>
        <w:t>). The absorption peaks of C=C bond, C-C bond and =C-H at 1667</w:t>
      </w:r>
      <w:r w:rsidRPr="00B93D53">
        <w:rPr>
          <w:rFonts w:cs="Times New Roman"/>
          <w:sz w:val="20"/>
          <w:szCs w:val="20"/>
        </w:rPr>
        <w:t xml:space="preserve">, </w:t>
      </w:r>
      <w:r w:rsidRPr="00B93D53">
        <w:rPr>
          <w:rFonts w:cs="Times New Roman"/>
          <w:sz w:val="20"/>
          <w:szCs w:val="20"/>
          <w:lang w:val="en-US"/>
        </w:rPr>
        <w:t>1446</w:t>
      </w:r>
      <w:r w:rsidRPr="00B93D53">
        <w:rPr>
          <w:rFonts w:cs="Times New Roman"/>
          <w:sz w:val="20"/>
          <w:szCs w:val="20"/>
        </w:rPr>
        <w:t xml:space="preserve"> and </w:t>
      </w:r>
      <w:r w:rsidRPr="00B93D53">
        <w:rPr>
          <w:rFonts w:cs="Times New Roman"/>
          <w:sz w:val="20"/>
          <w:szCs w:val="20"/>
          <w:lang w:val="en-US"/>
        </w:rPr>
        <w:t>835cm</w:t>
      </w:r>
      <w:r w:rsidRPr="00B93D53">
        <w:rPr>
          <w:rFonts w:cs="Times New Roman"/>
          <w:sz w:val="20"/>
          <w:szCs w:val="20"/>
          <w:vertAlign w:val="superscript"/>
          <w:lang w:val="en-US"/>
        </w:rPr>
        <w:t>-1</w:t>
      </w:r>
      <w:r w:rsidRPr="00B93D53">
        <w:rPr>
          <w:rFonts w:cs="Times New Roman"/>
          <w:sz w:val="20"/>
          <w:szCs w:val="20"/>
          <w:lang w:val="en-US"/>
        </w:rPr>
        <w:t xml:space="preserve"> respectively were found to decrease when NR was degraded to LNR. The presence of other groups on the LNR chains can be attributed to the appearance of carbonyl peak at 1720 cm</w:t>
      </w:r>
      <w:r w:rsidRPr="00B93D53">
        <w:rPr>
          <w:rFonts w:cs="Times New Roman"/>
          <w:sz w:val="20"/>
          <w:szCs w:val="20"/>
          <w:vertAlign w:val="superscript"/>
          <w:lang w:val="en-US"/>
        </w:rPr>
        <w:t>-1</w:t>
      </w:r>
      <w:r w:rsidRPr="00B93D53">
        <w:rPr>
          <w:rFonts w:cs="Times New Roman"/>
          <w:sz w:val="20"/>
          <w:szCs w:val="20"/>
          <w:lang w:val="en-US"/>
        </w:rPr>
        <w:t xml:space="preserve"> and a broad peak at 3400 cm</w:t>
      </w:r>
      <w:r w:rsidRPr="00B93D53">
        <w:rPr>
          <w:rFonts w:cs="Times New Roman"/>
          <w:sz w:val="20"/>
          <w:szCs w:val="20"/>
          <w:vertAlign w:val="superscript"/>
          <w:lang w:val="en-US"/>
        </w:rPr>
        <w:t xml:space="preserve">-1 </w:t>
      </w:r>
      <w:r w:rsidRPr="00B93D53">
        <w:rPr>
          <w:rFonts w:cs="Times New Roman"/>
          <w:sz w:val="20"/>
          <w:szCs w:val="20"/>
          <w:lang w:val="en-US"/>
        </w:rPr>
        <w:t>for O-H groups.</w:t>
      </w:r>
      <w:r w:rsidRPr="00B93D53">
        <w:rPr>
          <w:rFonts w:cs="Times New Roman"/>
          <w:sz w:val="20"/>
          <w:szCs w:val="20"/>
        </w:rPr>
        <w:t xml:space="preserve"> Similar observation was seen in the </w:t>
      </w:r>
      <w:r w:rsidRPr="00B93D53">
        <w:rPr>
          <w:rFonts w:eastAsiaTheme="minorEastAsia" w:cs="Times New Roman"/>
          <w:sz w:val="20"/>
          <w:szCs w:val="20"/>
        </w:rPr>
        <w:t>NMR analysis</w:t>
      </w:r>
      <w:r w:rsidRPr="00B93D53">
        <w:rPr>
          <w:rFonts w:cs="Times New Roman"/>
          <w:sz w:val="20"/>
          <w:szCs w:val="20"/>
        </w:rPr>
        <w:t xml:space="preserve"> as mentioned in the earlier section</w:t>
      </w:r>
      <w:r w:rsidRPr="00B93D53">
        <w:rPr>
          <w:rFonts w:eastAsiaTheme="minorEastAsia" w:cs="Times New Roman"/>
          <w:sz w:val="20"/>
          <w:szCs w:val="20"/>
        </w:rPr>
        <w:t xml:space="preserve">. </w:t>
      </w:r>
    </w:p>
    <w:p w:rsidR="000F5978" w:rsidRPr="00B93D53" w:rsidRDefault="000F5978" w:rsidP="000F5978">
      <w:pPr>
        <w:spacing w:before="240" w:after="0"/>
        <w:rPr>
          <w:rFonts w:cs="Times New Roman"/>
          <w:sz w:val="20"/>
          <w:szCs w:val="20"/>
          <w:lang w:val="en-US"/>
        </w:rPr>
      </w:pPr>
      <w:r w:rsidRPr="00B93D53">
        <w:rPr>
          <w:rFonts w:cs="Times New Roman"/>
        </w:rPr>
        <w:fldChar w:fldCharType="begin"/>
      </w:r>
      <w:r w:rsidRPr="00B93D53">
        <w:rPr>
          <w:rFonts w:cs="Times New Roman"/>
        </w:rPr>
        <w:instrText xml:space="preserve"> REF _Ref344112005 \h  \* MERGEFORMAT </w:instrText>
      </w:r>
      <w:r w:rsidRPr="00B93D53">
        <w:rPr>
          <w:rFonts w:cs="Times New Roman"/>
        </w:rPr>
      </w:r>
      <w:r w:rsidRPr="00B93D53">
        <w:rPr>
          <w:rFonts w:cs="Times New Roman"/>
        </w:rPr>
        <w:fldChar w:fldCharType="separate"/>
      </w:r>
      <w:r w:rsidRPr="00B93D53">
        <w:rPr>
          <w:rFonts w:cs="Times New Roman"/>
          <w:sz w:val="20"/>
          <w:szCs w:val="20"/>
        </w:rPr>
        <w:t>Figure 6</w:t>
      </w:r>
      <w:r w:rsidRPr="00B93D53">
        <w:rPr>
          <w:rFonts w:cs="Times New Roman"/>
        </w:rPr>
        <w:fldChar w:fldCharType="end"/>
      </w:r>
      <w:r w:rsidRPr="00B93D53">
        <w:rPr>
          <w:rFonts w:cs="Times New Roman"/>
          <w:sz w:val="20"/>
          <w:szCs w:val="20"/>
          <w:lang w:val="en-US"/>
        </w:rPr>
        <w:t xml:space="preserve"> is shows the spectra of LNR samples prepared at reagents ratio of 1:1. The intensity of the broad peak at 3400 cm</w:t>
      </w:r>
      <w:r w:rsidRPr="00B93D53">
        <w:rPr>
          <w:rFonts w:cs="Times New Roman"/>
          <w:sz w:val="20"/>
          <w:szCs w:val="20"/>
          <w:vertAlign w:val="superscript"/>
          <w:lang w:val="en-US"/>
        </w:rPr>
        <w:t xml:space="preserve">-1 </w:t>
      </w:r>
      <w:r w:rsidRPr="00B93D53">
        <w:rPr>
          <w:rFonts w:cs="Times New Roman"/>
          <w:sz w:val="20"/>
          <w:szCs w:val="20"/>
          <w:lang w:val="en-US"/>
        </w:rPr>
        <w:t xml:space="preserve">was the highest when reagents concentration used was </w:t>
      </w:r>
      <w:proofErr w:type="gramStart"/>
      <w:r w:rsidRPr="00B93D53">
        <w:rPr>
          <w:rFonts w:cs="Times New Roman"/>
          <w:sz w:val="20"/>
          <w:szCs w:val="20"/>
          <w:lang w:val="en-US"/>
        </w:rPr>
        <w:t>at 0.2 mol</w:t>
      </w:r>
      <w:proofErr w:type="gramEnd"/>
      <w:r w:rsidRPr="00B93D53">
        <w:rPr>
          <w:rFonts w:cs="Times New Roman"/>
          <w:sz w:val="20"/>
          <w:szCs w:val="20"/>
          <w:lang w:val="en-US"/>
        </w:rPr>
        <w:t>. The peak intensity then decreased with increasing reagents concentrations. The decrease of the peak intensity is compromised by an increase in carbonyl peak at 1720 cm</w:t>
      </w:r>
      <w:r w:rsidRPr="00B93D53">
        <w:rPr>
          <w:rFonts w:cs="Times New Roman"/>
          <w:sz w:val="20"/>
          <w:szCs w:val="20"/>
          <w:vertAlign w:val="superscript"/>
          <w:lang w:val="en-US"/>
        </w:rPr>
        <w:t>-1</w:t>
      </w:r>
      <w:r w:rsidRPr="00B93D53">
        <w:rPr>
          <w:rFonts w:cs="Times New Roman"/>
          <w:sz w:val="20"/>
          <w:szCs w:val="20"/>
          <w:lang w:val="en-US"/>
        </w:rPr>
        <w:t>.</w:t>
      </w:r>
    </w:p>
    <w:p w:rsidR="000F5978" w:rsidRPr="00B93D53" w:rsidRDefault="000F5978" w:rsidP="000F5978">
      <w:pPr>
        <w:spacing w:before="240" w:after="0"/>
        <w:rPr>
          <w:rFonts w:cs="Times New Roman"/>
          <w:sz w:val="20"/>
          <w:szCs w:val="20"/>
        </w:rPr>
      </w:pPr>
      <w:r w:rsidRPr="00B93D53">
        <w:rPr>
          <w:rFonts w:cs="Times New Roman"/>
          <w:sz w:val="20"/>
          <w:szCs w:val="20"/>
        </w:rPr>
        <w:lastRenderedPageBreak/>
        <w:t xml:space="preserve">IR spectra of LNR samples prepared at various concentrations of sodium nitrite to a fixed amount of 0.2 </w:t>
      </w:r>
      <w:proofErr w:type="spellStart"/>
      <w:r w:rsidRPr="00B93D53">
        <w:rPr>
          <w:rFonts w:cs="Times New Roman"/>
          <w:sz w:val="20"/>
          <w:szCs w:val="20"/>
        </w:rPr>
        <w:t>mol</w:t>
      </w:r>
      <w:proofErr w:type="spellEnd"/>
      <w:r w:rsidRPr="00B93D53">
        <w:rPr>
          <w:rFonts w:cs="Times New Roman"/>
          <w:sz w:val="20"/>
          <w:szCs w:val="20"/>
        </w:rPr>
        <w:t xml:space="preserve"> hydrogen peroxide are shown in </w:t>
      </w:r>
      <w:r w:rsidRPr="00B93D53">
        <w:rPr>
          <w:rFonts w:cs="Times New Roman"/>
        </w:rPr>
        <w:fldChar w:fldCharType="begin"/>
      </w:r>
      <w:r w:rsidRPr="00B93D53">
        <w:rPr>
          <w:rFonts w:cs="Times New Roman"/>
        </w:rPr>
        <w:instrText xml:space="preserve"> REF _Ref343094455 \h  \* MERGEFORMAT </w:instrText>
      </w:r>
      <w:r w:rsidRPr="00B93D53">
        <w:rPr>
          <w:rFonts w:cs="Times New Roman"/>
        </w:rPr>
      </w:r>
      <w:r w:rsidRPr="00B93D53">
        <w:rPr>
          <w:rFonts w:cs="Times New Roman"/>
        </w:rPr>
        <w:fldChar w:fldCharType="separate"/>
      </w:r>
      <w:r w:rsidRPr="00B93D53">
        <w:rPr>
          <w:rFonts w:cs="Times New Roman"/>
          <w:sz w:val="20"/>
          <w:szCs w:val="20"/>
        </w:rPr>
        <w:t>Figure 7</w:t>
      </w:r>
      <w:r w:rsidRPr="00B93D53">
        <w:rPr>
          <w:rFonts w:cs="Times New Roman"/>
        </w:rPr>
        <w:fldChar w:fldCharType="end"/>
      </w:r>
      <w:r w:rsidRPr="00B93D53">
        <w:rPr>
          <w:rFonts w:cs="Times New Roman"/>
          <w:sz w:val="20"/>
          <w:szCs w:val="20"/>
        </w:rPr>
        <w:t xml:space="preserve">. When sodium nitrite concentration was less than hydrogen peroxide (0.1 </w:t>
      </w:r>
      <w:proofErr w:type="spellStart"/>
      <w:r w:rsidRPr="00B93D53">
        <w:rPr>
          <w:rFonts w:cs="Times New Roman"/>
          <w:sz w:val="20"/>
          <w:szCs w:val="20"/>
        </w:rPr>
        <w:t>mol</w:t>
      </w:r>
      <w:proofErr w:type="spellEnd"/>
      <w:r w:rsidRPr="00B93D53">
        <w:rPr>
          <w:rFonts w:cs="Times New Roman"/>
          <w:sz w:val="20"/>
          <w:szCs w:val="20"/>
        </w:rPr>
        <w:t xml:space="preserve"> of sodium nitrite to 0.2 </w:t>
      </w:r>
      <w:proofErr w:type="spellStart"/>
      <w:r w:rsidRPr="00B93D53">
        <w:rPr>
          <w:rFonts w:cs="Times New Roman"/>
          <w:sz w:val="20"/>
          <w:szCs w:val="20"/>
        </w:rPr>
        <w:t>mol</w:t>
      </w:r>
      <w:proofErr w:type="spellEnd"/>
      <w:r w:rsidRPr="00B93D53">
        <w:rPr>
          <w:rFonts w:cs="Times New Roman"/>
          <w:sz w:val="20"/>
          <w:szCs w:val="20"/>
        </w:rPr>
        <w:t xml:space="preserve"> of hydrogen peroxide), the intensity of 3400 cm</w:t>
      </w:r>
      <w:r w:rsidRPr="00B93D53">
        <w:rPr>
          <w:rFonts w:cs="Times New Roman"/>
          <w:sz w:val="20"/>
          <w:szCs w:val="20"/>
          <w:vertAlign w:val="superscript"/>
        </w:rPr>
        <w:t xml:space="preserve">-1 </w:t>
      </w:r>
      <w:r w:rsidRPr="00B93D53">
        <w:rPr>
          <w:rFonts w:cs="Times New Roman"/>
          <w:sz w:val="20"/>
          <w:szCs w:val="20"/>
        </w:rPr>
        <w:t xml:space="preserve">broad peak that indicates hydroxyl group is negligible, but increased considerably when both the reagents were of same concentration (0.2 </w:t>
      </w:r>
      <w:proofErr w:type="spellStart"/>
      <w:r w:rsidRPr="00B93D53">
        <w:rPr>
          <w:rFonts w:cs="Times New Roman"/>
          <w:sz w:val="20"/>
          <w:szCs w:val="20"/>
        </w:rPr>
        <w:t>mol</w:t>
      </w:r>
      <w:proofErr w:type="spellEnd"/>
      <w:r w:rsidRPr="00B93D53">
        <w:rPr>
          <w:rFonts w:cs="Times New Roman"/>
          <w:sz w:val="20"/>
          <w:szCs w:val="20"/>
        </w:rPr>
        <w:t xml:space="preserve"> of sodium nitrite to 0.2 </w:t>
      </w:r>
      <w:proofErr w:type="spellStart"/>
      <w:r w:rsidRPr="00B93D53">
        <w:rPr>
          <w:rFonts w:cs="Times New Roman"/>
          <w:sz w:val="20"/>
          <w:szCs w:val="20"/>
        </w:rPr>
        <w:t>mol</w:t>
      </w:r>
      <w:proofErr w:type="spellEnd"/>
      <w:r w:rsidRPr="00B93D53">
        <w:rPr>
          <w:rFonts w:cs="Times New Roman"/>
          <w:sz w:val="20"/>
          <w:szCs w:val="20"/>
        </w:rPr>
        <w:t xml:space="preserve"> of hydrogen peroxide). This peak remained when the concentration of sodium nitrite was further increased to 0.3 and 0.4 mol. At the same time, no significant change was observed for carbonyl groups as the intensity of peak at 1715 cm</w:t>
      </w:r>
      <w:r w:rsidRPr="00B93D53">
        <w:rPr>
          <w:rFonts w:cs="Times New Roman"/>
          <w:sz w:val="20"/>
          <w:szCs w:val="20"/>
          <w:vertAlign w:val="superscript"/>
        </w:rPr>
        <w:t>-1</w:t>
      </w:r>
      <w:r w:rsidRPr="00B93D53">
        <w:rPr>
          <w:rFonts w:cs="Times New Roman"/>
          <w:sz w:val="20"/>
          <w:szCs w:val="20"/>
        </w:rPr>
        <w:t xml:space="preserve"> remains unchanged. </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The LNR samples prepared at various concentrations of hydrogen peroxide with a fixed amount of 0.2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sodium nitrite is shown in </w:t>
      </w:r>
      <w:r w:rsidRPr="00B93D53">
        <w:rPr>
          <w:rFonts w:cs="Times New Roman"/>
        </w:rPr>
        <w:fldChar w:fldCharType="begin"/>
      </w:r>
      <w:r w:rsidRPr="00B93D53">
        <w:rPr>
          <w:rFonts w:cs="Times New Roman"/>
        </w:rPr>
        <w:instrText xml:space="preserve"> REF _Ref343094488 \h  \* MERGEFORMAT </w:instrText>
      </w:r>
      <w:r w:rsidRPr="00B93D53">
        <w:rPr>
          <w:rFonts w:cs="Times New Roman"/>
        </w:rPr>
      </w:r>
      <w:r w:rsidRPr="00B93D53">
        <w:rPr>
          <w:rFonts w:cs="Times New Roman"/>
        </w:rPr>
        <w:fldChar w:fldCharType="separate"/>
      </w:r>
      <w:r w:rsidRPr="00B93D53">
        <w:rPr>
          <w:rFonts w:cs="Times New Roman"/>
          <w:sz w:val="20"/>
          <w:szCs w:val="20"/>
        </w:rPr>
        <w:t>Figure 8</w:t>
      </w:r>
      <w:r w:rsidRPr="00B93D53">
        <w:rPr>
          <w:rFonts w:cs="Times New Roman"/>
        </w:rPr>
        <w:fldChar w:fldCharType="end"/>
      </w:r>
      <w:r w:rsidRPr="00B93D53">
        <w:rPr>
          <w:rFonts w:cs="Times New Roman"/>
          <w:sz w:val="20"/>
          <w:szCs w:val="20"/>
          <w:lang w:val="en-US"/>
        </w:rPr>
        <w:t>. It was found that the intensity of peak at 1715 cm</w:t>
      </w:r>
      <w:r w:rsidRPr="00B93D53">
        <w:rPr>
          <w:rFonts w:cs="Times New Roman"/>
          <w:sz w:val="20"/>
          <w:szCs w:val="20"/>
          <w:vertAlign w:val="superscript"/>
          <w:lang w:val="en-US"/>
        </w:rPr>
        <w:t>-1</w:t>
      </w:r>
      <w:r w:rsidRPr="00B93D53">
        <w:rPr>
          <w:rFonts w:cs="Times New Roman"/>
          <w:sz w:val="20"/>
          <w:szCs w:val="20"/>
          <w:lang w:val="en-US"/>
        </w:rPr>
        <w:t xml:space="preserve"> that corresponded to carbonyl groups, which increased when the concentration of hydrogen peroxide was higher than sodium nitrite.  </w:t>
      </w:r>
    </w:p>
    <w:p w:rsidR="000F5978" w:rsidRPr="00B93D53" w:rsidRDefault="000F5978" w:rsidP="000F5978">
      <w:pPr>
        <w:keepNext/>
        <w:spacing w:before="240" w:after="0"/>
        <w:jc w:val="center"/>
        <w:rPr>
          <w:rFonts w:cs="Times New Roman"/>
          <w:sz w:val="20"/>
          <w:szCs w:val="20"/>
        </w:rPr>
      </w:pPr>
      <w:r w:rsidRPr="00B93D53">
        <w:rPr>
          <w:rFonts w:cs="Times New Roman"/>
          <w:noProof/>
          <w:sz w:val="20"/>
          <w:szCs w:val="20"/>
          <w:lang w:val="en-US"/>
        </w:rPr>
        <w:drawing>
          <wp:inline distT="0" distB="0" distL="0" distR="0" wp14:anchorId="7392414A" wp14:editId="4CDFB1D6">
            <wp:extent cx="5386532" cy="2881457"/>
            <wp:effectExtent l="19050" t="19050" r="23668" b="14143"/>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383808" cy="2880000"/>
                    </a:xfrm>
                    <a:prstGeom prst="rect">
                      <a:avLst/>
                    </a:prstGeom>
                    <a:noFill/>
                    <a:ln w="9525">
                      <a:solidFill>
                        <a:schemeClr val="tx1"/>
                      </a:solid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lang w:val="en-US"/>
        </w:rPr>
      </w:pPr>
      <w:bookmarkStart w:id="6" w:name="_Ref358994690"/>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5</w:t>
      </w:r>
      <w:r w:rsidRPr="00B93D53">
        <w:rPr>
          <w:rFonts w:cs="Times New Roman"/>
          <w:sz w:val="20"/>
          <w:szCs w:val="20"/>
        </w:rPr>
        <w:fldChar w:fldCharType="end"/>
      </w:r>
      <w:bookmarkEnd w:id="6"/>
      <w:r w:rsidR="00B93D53">
        <w:rPr>
          <w:rFonts w:cs="Times New Roman"/>
          <w:sz w:val="20"/>
          <w:szCs w:val="20"/>
        </w:rPr>
        <w:t>:</w:t>
      </w:r>
      <w:r w:rsidRPr="00B93D53">
        <w:rPr>
          <w:rFonts w:cs="Times New Roman"/>
          <w:sz w:val="20"/>
          <w:szCs w:val="20"/>
          <w:lang w:val="en-US"/>
        </w:rPr>
        <w:t xml:space="preserve"> IR spectra of NR and LNR</w:t>
      </w:r>
    </w:p>
    <w:p w:rsidR="000F5978" w:rsidRPr="00B93D53" w:rsidRDefault="000F5978" w:rsidP="000F5978">
      <w:pPr>
        <w:rPr>
          <w:rFonts w:cs="Times New Roman"/>
          <w:lang w:val="en-US"/>
        </w:rPr>
      </w:pPr>
    </w:p>
    <w:p w:rsidR="000F5978" w:rsidRPr="00B93D53" w:rsidRDefault="000F5978" w:rsidP="000F5978">
      <w:pPr>
        <w:spacing w:before="240" w:after="0"/>
        <w:jc w:val="center"/>
        <w:rPr>
          <w:rFonts w:cs="Times New Roman"/>
          <w:sz w:val="20"/>
          <w:szCs w:val="20"/>
          <w:lang w:val="en-US"/>
        </w:rPr>
      </w:pPr>
      <w:r w:rsidRPr="00B93D53">
        <w:rPr>
          <w:rFonts w:cs="Times New Roman"/>
          <w:noProof/>
          <w:sz w:val="20"/>
          <w:szCs w:val="20"/>
          <w:lang w:val="en-US"/>
        </w:rPr>
        <w:drawing>
          <wp:inline distT="0" distB="0" distL="0" distR="0" wp14:anchorId="3CB6459F" wp14:editId="3799A74D">
            <wp:extent cx="5388437" cy="2883025"/>
            <wp:effectExtent l="19050" t="19050" r="21763" b="1257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5382784" cy="2880000"/>
                    </a:xfrm>
                    <a:prstGeom prst="rect">
                      <a:avLst/>
                    </a:prstGeom>
                    <a:noFill/>
                    <a:ln w="3175">
                      <a:solidFill>
                        <a:schemeClr val="tx1"/>
                      </a:solid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lang w:val="en-US"/>
        </w:rPr>
      </w:pPr>
      <w:bookmarkStart w:id="7" w:name="_Ref344112005"/>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6</w:t>
      </w:r>
      <w:r w:rsidRPr="00B93D53">
        <w:rPr>
          <w:rFonts w:cs="Times New Roman"/>
          <w:sz w:val="20"/>
          <w:szCs w:val="20"/>
        </w:rPr>
        <w:fldChar w:fldCharType="end"/>
      </w:r>
      <w:bookmarkEnd w:id="7"/>
      <w:r w:rsidR="00B93D53">
        <w:rPr>
          <w:rFonts w:cs="Times New Roman"/>
          <w:sz w:val="20"/>
          <w:szCs w:val="20"/>
        </w:rPr>
        <w:t>:</w:t>
      </w:r>
      <w:r w:rsidRPr="00B93D53">
        <w:rPr>
          <w:rFonts w:cs="Times New Roman"/>
          <w:sz w:val="20"/>
          <w:szCs w:val="20"/>
          <w:lang w:val="en-US"/>
        </w:rPr>
        <w:t xml:space="preserve"> IR spectra of LNRs prepared at same ratio of hydrogen peroxide and sodium nitrite</w:t>
      </w:r>
    </w:p>
    <w:p w:rsidR="000F5978" w:rsidRPr="00B93D53" w:rsidRDefault="000F5978" w:rsidP="000F5978">
      <w:pPr>
        <w:spacing w:before="240" w:after="0"/>
        <w:rPr>
          <w:rFonts w:cs="Times New Roman"/>
          <w:sz w:val="20"/>
          <w:szCs w:val="20"/>
          <w:lang w:val="en-US"/>
        </w:rPr>
      </w:pPr>
    </w:p>
    <w:p w:rsidR="000F5978" w:rsidRPr="00B93D53" w:rsidRDefault="000F5978" w:rsidP="000F5978">
      <w:pPr>
        <w:keepNext/>
        <w:spacing w:before="240" w:after="0"/>
        <w:jc w:val="center"/>
        <w:rPr>
          <w:rFonts w:cs="Times New Roman"/>
          <w:sz w:val="20"/>
          <w:szCs w:val="20"/>
        </w:rPr>
      </w:pPr>
      <w:r w:rsidRPr="00B93D53">
        <w:rPr>
          <w:rFonts w:cs="Times New Roman"/>
          <w:noProof/>
          <w:sz w:val="20"/>
          <w:szCs w:val="20"/>
          <w:lang w:val="en-US"/>
        </w:rPr>
        <w:lastRenderedPageBreak/>
        <w:drawing>
          <wp:inline distT="0" distB="0" distL="0" distR="0" wp14:anchorId="1CB3F3D7" wp14:editId="3E9E41CB">
            <wp:extent cx="5384223" cy="2882092"/>
            <wp:effectExtent l="19050" t="19050" r="25977" b="13508"/>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380315" cy="2880000"/>
                    </a:xfrm>
                    <a:prstGeom prst="rect">
                      <a:avLst/>
                    </a:prstGeom>
                    <a:noFill/>
                    <a:ln w="3175">
                      <a:solidFill>
                        <a:schemeClr val="tx1"/>
                      </a:solid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lang w:val="en-US"/>
        </w:rPr>
      </w:pPr>
      <w:bookmarkStart w:id="8" w:name="_Ref343094455"/>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7</w:t>
      </w:r>
      <w:r w:rsidRPr="00B93D53">
        <w:rPr>
          <w:rFonts w:cs="Times New Roman"/>
          <w:sz w:val="20"/>
          <w:szCs w:val="20"/>
        </w:rPr>
        <w:fldChar w:fldCharType="end"/>
      </w:r>
      <w:bookmarkEnd w:id="8"/>
      <w:r w:rsidR="00B93D53">
        <w:rPr>
          <w:rFonts w:cs="Times New Roman"/>
          <w:sz w:val="20"/>
          <w:szCs w:val="20"/>
        </w:rPr>
        <w:t>:</w:t>
      </w:r>
      <w:r w:rsidRPr="00B93D53">
        <w:rPr>
          <w:rFonts w:cs="Times New Roman"/>
          <w:sz w:val="20"/>
          <w:szCs w:val="20"/>
          <w:lang w:val="en-US"/>
        </w:rPr>
        <w:t xml:space="preserve"> IR spectra of LNRs prepared at various concentration of sodium nitrite and 0.2 mol hydrogen peroxide</w:t>
      </w:r>
    </w:p>
    <w:p w:rsidR="000F5978" w:rsidRPr="00B93D53" w:rsidRDefault="000F5978" w:rsidP="000F5978">
      <w:pPr>
        <w:spacing w:before="240" w:after="0"/>
        <w:rPr>
          <w:rFonts w:cs="Times New Roman"/>
          <w:lang w:val="en-US"/>
        </w:rPr>
      </w:pPr>
    </w:p>
    <w:p w:rsidR="000F5978" w:rsidRPr="00B93D53" w:rsidRDefault="000F5978" w:rsidP="000F5978">
      <w:pPr>
        <w:keepNext/>
        <w:spacing w:before="240" w:after="0"/>
        <w:jc w:val="center"/>
        <w:rPr>
          <w:rFonts w:cs="Times New Roman"/>
          <w:sz w:val="20"/>
          <w:szCs w:val="20"/>
        </w:rPr>
      </w:pPr>
      <w:r w:rsidRPr="00B93D53">
        <w:rPr>
          <w:rFonts w:cs="Times New Roman"/>
          <w:noProof/>
          <w:sz w:val="20"/>
          <w:szCs w:val="20"/>
          <w:lang w:val="en-US"/>
        </w:rPr>
        <w:drawing>
          <wp:inline distT="0" distB="0" distL="0" distR="0" wp14:anchorId="584ED58C" wp14:editId="63633CAA">
            <wp:extent cx="5400387" cy="2884270"/>
            <wp:effectExtent l="19050" t="19050" r="9813" b="113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392392" cy="2880000"/>
                    </a:xfrm>
                    <a:prstGeom prst="rect">
                      <a:avLst/>
                    </a:prstGeom>
                    <a:noFill/>
                    <a:ln w="3175">
                      <a:solidFill>
                        <a:schemeClr val="tx1"/>
                      </a:solidFill>
                      <a:miter lim="800000"/>
                      <a:headEnd/>
                      <a:tailEnd/>
                    </a:ln>
                  </pic:spPr>
                </pic:pic>
              </a:graphicData>
            </a:graphic>
          </wp:inline>
        </w:drawing>
      </w:r>
    </w:p>
    <w:p w:rsidR="000F5978" w:rsidRPr="00B93D53" w:rsidRDefault="000F5978" w:rsidP="000F5978">
      <w:pPr>
        <w:pStyle w:val="Caption"/>
        <w:spacing w:before="240" w:after="0"/>
        <w:jc w:val="center"/>
        <w:rPr>
          <w:rFonts w:cs="Times New Roman"/>
          <w:sz w:val="20"/>
          <w:szCs w:val="20"/>
          <w:lang w:val="en-US"/>
        </w:rPr>
      </w:pPr>
      <w:bookmarkStart w:id="9" w:name="_Ref343094488"/>
      <w:r w:rsidRPr="00B93D53">
        <w:rPr>
          <w:rFonts w:cs="Times New Roman"/>
          <w:sz w:val="20"/>
          <w:szCs w:val="20"/>
        </w:rPr>
        <w:t xml:space="preserve">Figure </w:t>
      </w:r>
      <w:r w:rsidRPr="00B93D53">
        <w:rPr>
          <w:rFonts w:cs="Times New Roman"/>
          <w:sz w:val="20"/>
          <w:szCs w:val="20"/>
        </w:rPr>
        <w:fldChar w:fldCharType="begin"/>
      </w:r>
      <w:r w:rsidRPr="00B93D53">
        <w:rPr>
          <w:rFonts w:cs="Times New Roman"/>
          <w:sz w:val="20"/>
          <w:szCs w:val="20"/>
        </w:rPr>
        <w:instrText xml:space="preserve"> SEQ Figure \* ARABIC </w:instrText>
      </w:r>
      <w:r w:rsidRPr="00B93D53">
        <w:rPr>
          <w:rFonts w:cs="Times New Roman"/>
          <w:sz w:val="20"/>
          <w:szCs w:val="20"/>
        </w:rPr>
        <w:fldChar w:fldCharType="separate"/>
      </w:r>
      <w:r w:rsidRPr="00B93D53">
        <w:rPr>
          <w:rFonts w:cs="Times New Roman"/>
          <w:sz w:val="20"/>
          <w:szCs w:val="20"/>
        </w:rPr>
        <w:t>8</w:t>
      </w:r>
      <w:r w:rsidRPr="00B93D53">
        <w:rPr>
          <w:rFonts w:cs="Times New Roman"/>
          <w:sz w:val="20"/>
          <w:szCs w:val="20"/>
        </w:rPr>
        <w:fldChar w:fldCharType="end"/>
      </w:r>
      <w:bookmarkEnd w:id="9"/>
      <w:r w:rsidR="00B93D53">
        <w:rPr>
          <w:rFonts w:cs="Times New Roman"/>
          <w:sz w:val="20"/>
          <w:szCs w:val="20"/>
        </w:rPr>
        <w:t>:</w:t>
      </w:r>
      <w:r w:rsidRPr="00B93D53">
        <w:rPr>
          <w:rFonts w:cs="Times New Roman"/>
          <w:sz w:val="20"/>
          <w:szCs w:val="20"/>
          <w:lang w:val="en-US"/>
        </w:rPr>
        <w:t xml:space="preserve"> IR spectra of LNRs prepared at various concentration of hydrogen peroxide and 0.2 mol sodium nitrite</w:t>
      </w:r>
    </w:p>
    <w:p w:rsidR="000F5978" w:rsidRPr="00B93D53" w:rsidRDefault="000F5978" w:rsidP="000F5978">
      <w:pPr>
        <w:spacing w:before="240" w:after="0"/>
        <w:rPr>
          <w:rFonts w:cs="Times New Roman"/>
          <w:sz w:val="20"/>
          <w:szCs w:val="20"/>
          <w:lang w:val="en-US"/>
        </w:rPr>
      </w:pPr>
      <w:r w:rsidRPr="00B93D53">
        <w:rPr>
          <w:rFonts w:cs="Times New Roman"/>
          <w:sz w:val="20"/>
          <w:szCs w:val="20"/>
        </w:rPr>
        <w:t xml:space="preserve">Radical initiated reaction in NR </w:t>
      </w:r>
      <w:r w:rsidRPr="00B93D53">
        <w:rPr>
          <w:rFonts w:cs="Times New Roman"/>
          <w:sz w:val="20"/>
          <w:szCs w:val="20"/>
          <w:lang w:val="en-US"/>
        </w:rPr>
        <w:t>modification causes by radical species leading to chain rupture can be contributed by unbalanced structure and weakened CH</w:t>
      </w:r>
      <w:r w:rsidRPr="00B93D53">
        <w:rPr>
          <w:rFonts w:cs="Times New Roman"/>
          <w:sz w:val="20"/>
          <w:szCs w:val="20"/>
          <w:vertAlign w:val="subscript"/>
          <w:lang w:val="en-US"/>
        </w:rPr>
        <w:t>2</w:t>
      </w:r>
      <w:r w:rsidRPr="00B93D53">
        <w:rPr>
          <w:rFonts w:cs="Times New Roman"/>
          <w:sz w:val="20"/>
          <w:szCs w:val="20"/>
          <w:lang w:val="en-US"/>
        </w:rPr>
        <w:t>-CH</w:t>
      </w:r>
      <w:r w:rsidRPr="00B93D53">
        <w:rPr>
          <w:rFonts w:cs="Times New Roman"/>
          <w:sz w:val="20"/>
          <w:szCs w:val="20"/>
          <w:vertAlign w:val="subscript"/>
          <w:lang w:val="en-US"/>
        </w:rPr>
        <w:t>2</w:t>
      </w:r>
      <w:r w:rsidRPr="00B93D53">
        <w:rPr>
          <w:rFonts w:cs="Times New Roman"/>
          <w:sz w:val="20"/>
          <w:szCs w:val="20"/>
          <w:lang w:val="en-US"/>
        </w:rPr>
        <w:t xml:space="preserve"> bond, </w:t>
      </w:r>
      <w:r w:rsidRPr="00B93D53">
        <w:rPr>
          <w:rFonts w:cs="Times New Roman"/>
          <w:sz w:val="20"/>
          <w:szCs w:val="20"/>
          <w:lang w:val="en-US"/>
        </w:rPr>
        <w:fldChar w:fldCharType="begin"/>
      </w:r>
      <w:r w:rsidRPr="00B93D53">
        <w:rPr>
          <w:rFonts w:cs="Times New Roman"/>
          <w:sz w:val="20"/>
          <w:szCs w:val="20"/>
          <w:lang w:val="en-US"/>
        </w:rPr>
        <w:instrText>ADDIN RW.CITE{{24 Ravindran,T. 1988}}</w:instrText>
      </w:r>
      <w:r w:rsidRPr="00B93D53">
        <w:rPr>
          <w:rFonts w:cs="Times New Roman"/>
          <w:sz w:val="20"/>
          <w:szCs w:val="20"/>
          <w:lang w:val="en-US"/>
        </w:rPr>
        <w:fldChar w:fldCharType="separate"/>
      </w:r>
      <w:r w:rsidRPr="00B93D53">
        <w:rPr>
          <w:rFonts w:cs="Times New Roman"/>
          <w:sz w:val="20"/>
          <w:szCs w:val="20"/>
          <w:lang w:val="en-US"/>
        </w:rPr>
        <w:t>[15]</w:t>
      </w:r>
      <w:r w:rsidRPr="00B93D53">
        <w:rPr>
          <w:rFonts w:cs="Times New Roman"/>
          <w:sz w:val="20"/>
          <w:szCs w:val="20"/>
          <w:lang w:val="en-US"/>
        </w:rPr>
        <w:fldChar w:fldCharType="end"/>
      </w:r>
      <w:r w:rsidRPr="00B93D53">
        <w:rPr>
          <w:rFonts w:cs="Times New Roman"/>
          <w:sz w:val="20"/>
          <w:szCs w:val="20"/>
          <w:lang w:val="en-US"/>
        </w:rPr>
        <w:t xml:space="preserve">. This is also induced by the steric hindrance occurring at </w:t>
      </w:r>
      <w:proofErr w:type="spellStart"/>
      <w:r w:rsidRPr="00B93D53">
        <w:rPr>
          <w:rFonts w:cs="Times New Roman"/>
          <w:i/>
          <w:sz w:val="20"/>
          <w:szCs w:val="20"/>
          <w:lang w:val="en-US"/>
        </w:rPr>
        <w:t>cis</w:t>
      </w:r>
      <w:proofErr w:type="spellEnd"/>
      <w:r w:rsidRPr="00B93D53">
        <w:rPr>
          <w:rFonts w:cs="Times New Roman"/>
          <w:i/>
          <w:sz w:val="20"/>
          <w:szCs w:val="20"/>
          <w:lang w:val="en-US"/>
        </w:rPr>
        <w:t xml:space="preserve"> </w:t>
      </w:r>
      <w:r w:rsidRPr="00B93D53">
        <w:rPr>
          <w:rFonts w:cs="Times New Roman"/>
          <w:sz w:val="20"/>
          <w:szCs w:val="20"/>
          <w:lang w:val="en-US"/>
        </w:rPr>
        <w:t xml:space="preserve">position of NR chain. The C=C in the chain is a </w:t>
      </w:r>
      <w:proofErr w:type="spellStart"/>
      <w:r w:rsidRPr="00B93D53">
        <w:rPr>
          <w:rFonts w:cs="Times New Roman"/>
          <w:sz w:val="20"/>
          <w:szCs w:val="20"/>
          <w:lang w:val="en-US"/>
        </w:rPr>
        <w:t>nucleophilic</w:t>
      </w:r>
      <w:proofErr w:type="spellEnd"/>
      <w:r w:rsidRPr="00B93D53">
        <w:rPr>
          <w:rFonts w:cs="Times New Roman"/>
          <w:sz w:val="20"/>
          <w:szCs w:val="20"/>
          <w:lang w:val="en-US"/>
        </w:rPr>
        <w:t xml:space="preserve"> site which becomes favorable for cleavage by redox reaction. Thus, the reduction of C=C and C-C bonds as shown in FTIR spectrum of LNR indicated that the degradation of NR had occurred at both C=C and C-C bonds and suggested the possibility that more than one cleavage sites occurred concurrently in the degradation reaction. </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The C=C bond was cleaved by the redox reaction induced by hydrogen peroxide and sodium nitrite, whilst C-C bond cleavage as a result of hydroxyl radical activity. Hydrogen peroxide and sodium nitrite are known to react chemically in acidic medium to produce </w:t>
      </w:r>
      <w:proofErr w:type="spellStart"/>
      <w:r w:rsidRPr="00B93D53">
        <w:rPr>
          <w:rFonts w:cs="Times New Roman"/>
          <w:sz w:val="20"/>
          <w:szCs w:val="20"/>
          <w:lang w:val="en-US"/>
        </w:rPr>
        <w:t>peroxynitrite</w:t>
      </w:r>
      <w:proofErr w:type="spellEnd"/>
      <w:r w:rsidRPr="00B93D53">
        <w:rPr>
          <w:rFonts w:cs="Times New Roman"/>
          <w:sz w:val="20"/>
          <w:szCs w:val="20"/>
          <w:lang w:val="en-US"/>
        </w:rPr>
        <w:t xml:space="preserve"> acid, which then can undergo </w:t>
      </w:r>
      <w:proofErr w:type="spellStart"/>
      <w:r w:rsidRPr="00B93D53">
        <w:rPr>
          <w:rFonts w:cs="Times New Roman"/>
          <w:sz w:val="20"/>
          <w:szCs w:val="20"/>
          <w:lang w:val="en-US"/>
        </w:rPr>
        <w:t>homolytic</w:t>
      </w:r>
      <w:proofErr w:type="spellEnd"/>
      <w:r w:rsidRPr="00B93D53">
        <w:rPr>
          <w:rFonts w:cs="Times New Roman"/>
          <w:sz w:val="20"/>
          <w:szCs w:val="20"/>
          <w:lang w:val="en-US"/>
        </w:rPr>
        <w:t xml:space="preserve"> decay to release hydroxyl radical </w:t>
      </w:r>
      <w:r w:rsidRPr="00B93D53">
        <w:rPr>
          <w:rFonts w:cs="Times New Roman"/>
          <w:sz w:val="20"/>
          <w:szCs w:val="20"/>
          <w:lang w:val="en-US"/>
        </w:rPr>
        <w:fldChar w:fldCharType="begin"/>
      </w:r>
      <w:r w:rsidRPr="00B93D53">
        <w:rPr>
          <w:rFonts w:cs="Times New Roman"/>
          <w:sz w:val="20"/>
          <w:szCs w:val="20"/>
          <w:lang w:val="en-US"/>
        </w:rPr>
        <w:instrText>ADDIN RW.CITE{{197 Halfpenny,E. 1952}}</w:instrText>
      </w:r>
      <w:r w:rsidRPr="00B93D53">
        <w:rPr>
          <w:rFonts w:cs="Times New Roman"/>
          <w:sz w:val="20"/>
          <w:szCs w:val="20"/>
          <w:lang w:val="en-US"/>
        </w:rPr>
        <w:fldChar w:fldCharType="separate"/>
      </w:r>
      <w:r w:rsidRPr="00B93D53">
        <w:rPr>
          <w:rFonts w:cs="Times New Roman"/>
          <w:sz w:val="20"/>
          <w:szCs w:val="20"/>
          <w:lang w:val="en-US"/>
        </w:rPr>
        <w:t>[29]</w:t>
      </w:r>
      <w:r w:rsidRPr="00B93D53">
        <w:rPr>
          <w:rFonts w:cs="Times New Roman"/>
          <w:sz w:val="20"/>
          <w:szCs w:val="20"/>
          <w:lang w:val="en-US"/>
        </w:rPr>
        <w:fldChar w:fldCharType="end"/>
      </w:r>
      <w:r w:rsidRPr="00B93D53">
        <w:rPr>
          <w:rFonts w:cs="Times New Roman"/>
          <w:sz w:val="20"/>
          <w:szCs w:val="20"/>
          <w:lang w:val="en-US"/>
        </w:rPr>
        <w:t xml:space="preserve">. This hydroxyl radical is highly reactive species that can break the C-C bond of NR chain </w:t>
      </w:r>
      <w:r w:rsidRPr="00B93D53">
        <w:rPr>
          <w:rFonts w:cs="Times New Roman"/>
          <w:sz w:val="20"/>
          <w:szCs w:val="20"/>
          <w:lang w:val="en-US"/>
        </w:rPr>
        <w:fldChar w:fldCharType="begin"/>
      </w:r>
      <w:r w:rsidRPr="00B93D53">
        <w:rPr>
          <w:rFonts w:cs="Times New Roman"/>
          <w:sz w:val="20"/>
          <w:szCs w:val="20"/>
          <w:lang w:val="en-US"/>
        </w:rPr>
        <w:instrText>ADDIN RW.CITE{{24 Ravindran,T. 1988}}</w:instrText>
      </w:r>
      <w:r w:rsidRPr="00B93D53">
        <w:rPr>
          <w:rFonts w:cs="Times New Roman"/>
          <w:sz w:val="20"/>
          <w:szCs w:val="20"/>
          <w:lang w:val="en-US"/>
        </w:rPr>
        <w:fldChar w:fldCharType="separate"/>
      </w:r>
      <w:r w:rsidRPr="00B93D53">
        <w:rPr>
          <w:rFonts w:cs="Times New Roman"/>
          <w:sz w:val="20"/>
          <w:szCs w:val="20"/>
          <w:lang w:val="en-US"/>
        </w:rPr>
        <w:t>[15]</w:t>
      </w:r>
      <w:r w:rsidRPr="00B93D53">
        <w:rPr>
          <w:rFonts w:cs="Times New Roman"/>
          <w:sz w:val="20"/>
          <w:szCs w:val="20"/>
          <w:lang w:val="en-US"/>
        </w:rPr>
        <w:fldChar w:fldCharType="end"/>
      </w:r>
      <w:r w:rsidRPr="00B93D53">
        <w:rPr>
          <w:rFonts w:cs="Times New Roman"/>
          <w:sz w:val="20"/>
          <w:szCs w:val="20"/>
        </w:rPr>
        <w:t>.</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lastRenderedPageBreak/>
        <w:t xml:space="preserve">Carbonyl and OH groups were present in the LNR chain as indicated by both FTIR and NMR spectra. The formation of these groups came from cleavage of C=C by redox reaction that leave carbonyl as terminal groups, while C-C bond that broken by hydroxyl radical would produce LNR with hydroxyl end chain </w:t>
      </w:r>
      <w:r w:rsidRPr="00B93D53">
        <w:rPr>
          <w:rFonts w:cs="Times New Roman"/>
          <w:sz w:val="20"/>
          <w:szCs w:val="20"/>
          <w:lang w:val="en-US"/>
        </w:rPr>
        <w:fldChar w:fldCharType="begin"/>
      </w:r>
      <w:r w:rsidRPr="00B93D53">
        <w:rPr>
          <w:rFonts w:cs="Times New Roman"/>
          <w:sz w:val="20"/>
          <w:szCs w:val="20"/>
          <w:lang w:val="en-US"/>
        </w:rPr>
        <w:instrText>ADDIN RW.CITE{{419 Solanky,S.S. 2003; 472 Suhawati,I. 2012}}</w:instrText>
      </w:r>
      <w:r w:rsidRPr="00B93D53">
        <w:rPr>
          <w:rFonts w:cs="Times New Roman"/>
          <w:sz w:val="20"/>
          <w:szCs w:val="20"/>
          <w:lang w:val="en-US"/>
        </w:rPr>
        <w:fldChar w:fldCharType="separate"/>
      </w:r>
      <w:r w:rsidRPr="00B93D53">
        <w:rPr>
          <w:rFonts w:cs="Times New Roman"/>
          <w:sz w:val="20"/>
          <w:szCs w:val="20"/>
          <w:lang w:val="en-US"/>
        </w:rPr>
        <w:t>[25, 30]</w:t>
      </w:r>
      <w:r w:rsidRPr="00B93D53">
        <w:rPr>
          <w:rFonts w:cs="Times New Roman"/>
          <w:sz w:val="20"/>
          <w:szCs w:val="20"/>
          <w:lang w:val="en-US"/>
        </w:rPr>
        <w:fldChar w:fldCharType="end"/>
      </w:r>
      <w:r w:rsidRPr="00B93D53">
        <w:rPr>
          <w:rFonts w:cs="Times New Roman"/>
          <w:sz w:val="20"/>
          <w:szCs w:val="20"/>
          <w:lang w:val="en-US"/>
        </w:rPr>
        <w:t>.</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Highest amount of hydroxyl group was observed when the LNR prepared with 0.2 </w:t>
      </w:r>
      <w:proofErr w:type="spellStart"/>
      <w:r w:rsidRPr="00B93D53">
        <w:rPr>
          <w:rFonts w:cs="Times New Roman"/>
          <w:sz w:val="20"/>
          <w:szCs w:val="20"/>
          <w:lang w:val="en-US"/>
        </w:rPr>
        <w:t>mol</w:t>
      </w:r>
      <w:proofErr w:type="spellEnd"/>
      <w:r w:rsidRPr="00B93D53">
        <w:rPr>
          <w:rFonts w:cs="Times New Roman"/>
          <w:sz w:val="20"/>
          <w:szCs w:val="20"/>
          <w:lang w:val="en-US"/>
        </w:rPr>
        <w:t xml:space="preserve"> of hydrogen peroxide to sodium nitrite at a ratio of 1:1. This suggested that the degradation reaction was predominantly affected by OH radical in the bond cleavage when the ratio of reagents used was </w:t>
      </w:r>
      <w:proofErr w:type="gramStart"/>
      <w:r w:rsidRPr="00B93D53">
        <w:rPr>
          <w:rFonts w:cs="Times New Roman"/>
          <w:sz w:val="20"/>
          <w:szCs w:val="20"/>
          <w:lang w:val="en-US"/>
        </w:rPr>
        <w:t>0.2 mol</w:t>
      </w:r>
      <w:proofErr w:type="gramEnd"/>
      <w:r w:rsidRPr="00B93D53">
        <w:rPr>
          <w:rFonts w:cs="Times New Roman"/>
          <w:sz w:val="20"/>
          <w:szCs w:val="20"/>
          <w:lang w:val="en-US"/>
        </w:rPr>
        <w:t xml:space="preserve">. On the other hand, redox reaction predominated if the concentration of reagents used was higher </w:t>
      </w:r>
      <w:proofErr w:type="gramStart"/>
      <w:r w:rsidRPr="00B93D53">
        <w:rPr>
          <w:rFonts w:cs="Times New Roman"/>
          <w:sz w:val="20"/>
          <w:szCs w:val="20"/>
          <w:lang w:val="en-US"/>
        </w:rPr>
        <w:t xml:space="preserve">than 0.2 </w:t>
      </w:r>
      <w:proofErr w:type="spellStart"/>
      <w:r w:rsidRPr="00B93D53">
        <w:rPr>
          <w:rFonts w:cs="Times New Roman"/>
          <w:sz w:val="20"/>
          <w:szCs w:val="20"/>
          <w:lang w:val="en-US"/>
        </w:rPr>
        <w:t>mol</w:t>
      </w:r>
      <w:proofErr w:type="spellEnd"/>
      <w:proofErr w:type="gramEnd"/>
      <w:r w:rsidRPr="00B93D53">
        <w:rPr>
          <w:rFonts w:cs="Times New Roman"/>
          <w:sz w:val="20"/>
          <w:szCs w:val="20"/>
          <w:lang w:val="en-US"/>
        </w:rPr>
        <w:t xml:space="preserve"> as indicated by the increasing of carbonyl group. </w:t>
      </w:r>
    </w:p>
    <w:p w:rsidR="000F5978" w:rsidRPr="00B93D53" w:rsidRDefault="000F5978" w:rsidP="000F5978">
      <w:pPr>
        <w:spacing w:before="240" w:after="0"/>
        <w:rPr>
          <w:rFonts w:cs="Times New Roman"/>
          <w:sz w:val="20"/>
          <w:szCs w:val="20"/>
          <w:lang w:val="en-US"/>
        </w:rPr>
      </w:pPr>
      <w:r w:rsidRPr="00B93D53">
        <w:rPr>
          <w:rFonts w:cs="Times New Roman"/>
          <w:sz w:val="20"/>
          <w:szCs w:val="20"/>
          <w:lang w:val="en-US"/>
        </w:rPr>
        <w:t xml:space="preserve">The reactions conducted with excessive amount of sodium nitrite compared to hydrogen peroxide showed the presence of higher hydroxyl groups on LNR chain, whilst the reactions added with excessive amount of hydrogen peroxide showed the presence of higher carbonyl group. This suggested that the primary reaction either by redox or hydroxyl radical is strongly influenced by the concentrations and ratios of reagents. </w:t>
      </w:r>
    </w:p>
    <w:p w:rsidR="000F5978" w:rsidRPr="00B93D53" w:rsidRDefault="000F5978" w:rsidP="000F5978">
      <w:pPr>
        <w:pStyle w:val="Heading1"/>
        <w:numPr>
          <w:ilvl w:val="0"/>
          <w:numId w:val="0"/>
        </w:numPr>
        <w:spacing w:after="0" w:line="240" w:lineRule="auto"/>
        <w:jc w:val="center"/>
      </w:pPr>
      <w:r w:rsidRPr="00B93D53">
        <w:t>Conclusions</w:t>
      </w:r>
    </w:p>
    <w:p w:rsidR="000F5978" w:rsidRPr="00B93D53" w:rsidRDefault="000F5978" w:rsidP="000F5978">
      <w:pPr>
        <w:pStyle w:val="CommentText"/>
        <w:spacing w:after="0"/>
        <w:jc w:val="both"/>
        <w:rPr>
          <w:rFonts w:ascii="Times New Roman" w:hAnsi="Times New Roman"/>
          <w:sz w:val="20"/>
          <w:szCs w:val="20"/>
          <w:lang w:val="en-US"/>
        </w:rPr>
      </w:pPr>
      <w:r w:rsidRPr="00B93D53">
        <w:rPr>
          <w:rFonts w:ascii="Times New Roman" w:hAnsi="Times New Roman"/>
          <w:sz w:val="20"/>
          <w:szCs w:val="20"/>
        </w:rPr>
        <w:t>Degradation of NR latex by using sodium nitrite and  hydrogen peroxide was successfully conducted and yielding LNR having Mn of less than 50 x 10</w:t>
      </w:r>
      <w:r w:rsidRPr="00B93D53">
        <w:rPr>
          <w:rFonts w:ascii="Times New Roman" w:hAnsi="Times New Roman"/>
          <w:sz w:val="20"/>
          <w:szCs w:val="20"/>
          <w:vertAlign w:val="superscript"/>
        </w:rPr>
        <w:t>3</w:t>
      </w:r>
      <w:r w:rsidRPr="00B93D53">
        <w:rPr>
          <w:rFonts w:ascii="Times New Roman" w:hAnsi="Times New Roman"/>
          <w:sz w:val="20"/>
          <w:szCs w:val="20"/>
        </w:rPr>
        <w:t xml:space="preserve"> g/mol. </w:t>
      </w:r>
      <w:r w:rsidRPr="00B93D53">
        <w:rPr>
          <w:rFonts w:ascii="Times New Roman" w:hAnsi="Times New Roman"/>
          <w:sz w:val="20"/>
          <w:szCs w:val="20"/>
          <w:lang w:val="en-US"/>
        </w:rPr>
        <w:t xml:space="preserve">One to one ratio of </w:t>
      </w:r>
      <w:r w:rsidRPr="00B93D53">
        <w:rPr>
          <w:rFonts w:ascii="Times New Roman" w:hAnsi="Times New Roman"/>
          <w:sz w:val="20"/>
          <w:szCs w:val="20"/>
        </w:rPr>
        <w:t xml:space="preserve">0.2:0.2 mol of hydrogen peroxide and sodium nitrite </w:t>
      </w:r>
      <w:r w:rsidRPr="00B93D53">
        <w:rPr>
          <w:rFonts w:ascii="Times New Roman" w:hAnsi="Times New Roman"/>
          <w:sz w:val="20"/>
          <w:szCs w:val="20"/>
          <w:lang w:val="en-US"/>
        </w:rPr>
        <w:t xml:space="preserve">reagents concentrations was found to be the best ratio to produce LNR </w:t>
      </w:r>
      <w:r w:rsidRPr="00B93D53">
        <w:rPr>
          <w:rFonts w:ascii="Times New Roman" w:hAnsi="Times New Roman"/>
          <w:sz w:val="20"/>
          <w:szCs w:val="20"/>
        </w:rPr>
        <w:t>that having low Mn, gel content and polydispersity</w:t>
      </w:r>
      <w:r w:rsidRPr="00B93D53">
        <w:rPr>
          <w:rFonts w:ascii="Times New Roman" w:hAnsi="Times New Roman"/>
          <w:sz w:val="20"/>
          <w:szCs w:val="20"/>
          <w:lang w:val="en-US"/>
        </w:rPr>
        <w:t>. It is found that i</w:t>
      </w:r>
      <w:r w:rsidRPr="00B93D53">
        <w:rPr>
          <w:rFonts w:ascii="Times New Roman" w:hAnsi="Times New Roman"/>
          <w:sz w:val="20"/>
          <w:szCs w:val="20"/>
        </w:rPr>
        <w:t xml:space="preserve">ncreasing the concentrations of sodium nitrite resulted in the increase of Mn and the chains attached with OH groups. </w:t>
      </w:r>
      <w:r w:rsidRPr="00B93D53">
        <w:rPr>
          <w:rFonts w:ascii="Times New Roman" w:hAnsi="Times New Roman"/>
          <w:sz w:val="20"/>
          <w:szCs w:val="20"/>
          <w:lang w:val="en-US"/>
        </w:rPr>
        <w:t xml:space="preserve">Meanwhile, excessive concentrations of hydrogen peroxide </w:t>
      </w:r>
      <w:r w:rsidRPr="00B93D53">
        <w:rPr>
          <w:rFonts w:ascii="Times New Roman" w:hAnsi="Times New Roman"/>
          <w:sz w:val="20"/>
          <w:szCs w:val="20"/>
        </w:rPr>
        <w:t>reduced the Mn and increased the number of carbonyl groups attached on the chains, while the hydroxyl groups was almost negligible.</w:t>
      </w:r>
      <w:r w:rsidRPr="00B93D53">
        <w:rPr>
          <w:rFonts w:ascii="Times New Roman" w:hAnsi="Times New Roman"/>
          <w:sz w:val="20"/>
          <w:szCs w:val="20"/>
          <w:lang w:val="en-US"/>
        </w:rPr>
        <w:t>The degradation reaction is suggested to occur at both C=C and C-C bonds by redox reaction and hydroxyl radical respectively.</w:t>
      </w:r>
    </w:p>
    <w:p w:rsidR="000F5978" w:rsidRPr="00B93D53" w:rsidRDefault="000F5978" w:rsidP="000F5978">
      <w:pPr>
        <w:pStyle w:val="CommentText"/>
        <w:spacing w:after="0"/>
        <w:jc w:val="both"/>
        <w:rPr>
          <w:rFonts w:ascii="Times New Roman" w:hAnsi="Times New Roman"/>
          <w:sz w:val="20"/>
          <w:szCs w:val="20"/>
          <w:lang w:val="en-US"/>
        </w:rPr>
      </w:pPr>
    </w:p>
    <w:p w:rsidR="000F5978" w:rsidRPr="00B93D53" w:rsidRDefault="000F5978" w:rsidP="000F5978">
      <w:pPr>
        <w:pStyle w:val="CommentText"/>
        <w:spacing w:after="0"/>
        <w:jc w:val="center"/>
        <w:rPr>
          <w:rFonts w:ascii="Times New Roman" w:hAnsi="Times New Roman"/>
          <w:b/>
          <w:sz w:val="20"/>
          <w:szCs w:val="20"/>
          <w:lang w:val="en-US"/>
        </w:rPr>
      </w:pPr>
      <w:r w:rsidRPr="00B93D53">
        <w:rPr>
          <w:rFonts w:ascii="Times New Roman" w:hAnsi="Times New Roman"/>
          <w:b/>
          <w:sz w:val="20"/>
          <w:szCs w:val="20"/>
          <w:lang w:val="en-US"/>
        </w:rPr>
        <w:t>Acknowledgments</w:t>
      </w:r>
    </w:p>
    <w:p w:rsidR="000F5978" w:rsidRPr="00B93D53" w:rsidRDefault="000F5978" w:rsidP="000F5978">
      <w:pPr>
        <w:pStyle w:val="CommentText"/>
        <w:spacing w:after="0"/>
        <w:jc w:val="both"/>
        <w:rPr>
          <w:rFonts w:ascii="Times New Roman" w:hAnsi="Times New Roman"/>
          <w:sz w:val="20"/>
          <w:szCs w:val="20"/>
          <w:lang w:val="en-US"/>
        </w:rPr>
      </w:pPr>
      <w:r w:rsidRPr="00B93D53">
        <w:rPr>
          <w:rFonts w:ascii="Times New Roman" w:hAnsi="Times New Roman"/>
          <w:sz w:val="20"/>
          <w:szCs w:val="20"/>
          <w:lang w:val="en-US"/>
        </w:rPr>
        <w:t>The authors would like to extend gratitude to Malaysian Rubber Board for approval of funding for this research under grant no. SN12NM0408.</w:t>
      </w:r>
    </w:p>
    <w:p w:rsidR="000F5978" w:rsidRPr="00B93D53" w:rsidRDefault="000F5978" w:rsidP="000F5978">
      <w:pPr>
        <w:pStyle w:val="CommentText"/>
        <w:spacing w:after="0"/>
        <w:jc w:val="both"/>
        <w:rPr>
          <w:rFonts w:ascii="Times New Roman" w:hAnsi="Times New Roman"/>
          <w:b/>
          <w:sz w:val="20"/>
          <w:szCs w:val="20"/>
          <w:lang w:val="en-US"/>
        </w:rPr>
      </w:pPr>
    </w:p>
    <w:p w:rsidR="009A72DB" w:rsidRDefault="000F5978" w:rsidP="000F5978">
      <w:pPr>
        <w:pStyle w:val="NormalWeb"/>
        <w:spacing w:before="0" w:beforeAutospacing="0" w:after="0" w:afterAutospacing="0"/>
        <w:ind w:left="720" w:hanging="720"/>
        <w:jc w:val="center"/>
        <w:rPr>
          <w:b/>
          <w:sz w:val="20"/>
          <w:szCs w:val="20"/>
          <w:lang w:val="en-US"/>
        </w:rPr>
      </w:pPr>
      <w:r w:rsidRPr="00B93D53">
        <w:rPr>
          <w:b/>
          <w:sz w:val="20"/>
          <w:szCs w:val="20"/>
          <w:lang w:val="en-US"/>
        </w:rPr>
        <w:t>References</w:t>
      </w:r>
    </w:p>
    <w:bookmarkStart w:id="10" w:name="_GoBack"/>
    <w:bookmarkEnd w:id="10"/>
    <w:p w:rsidR="000F5978" w:rsidRPr="00B93D53" w:rsidRDefault="000F5978" w:rsidP="000F5978">
      <w:pPr>
        <w:pStyle w:val="NormalWeb"/>
        <w:spacing w:before="0" w:beforeAutospacing="0" w:after="0" w:afterAutospacing="0"/>
        <w:ind w:left="720" w:hanging="720"/>
        <w:jc w:val="center"/>
        <w:rPr>
          <w:sz w:val="20"/>
        </w:rPr>
      </w:pPr>
      <w:r w:rsidRPr="00B93D53">
        <w:rPr>
          <w:b/>
          <w:noProof/>
          <w:sz w:val="20"/>
          <w:szCs w:val="20"/>
          <w:lang w:val="en-US"/>
        </w:rPr>
        <w:fldChar w:fldCharType="begin"/>
      </w:r>
      <w:r w:rsidRPr="00B93D53">
        <w:rPr>
          <w:b/>
          <w:sz w:val="20"/>
          <w:szCs w:val="20"/>
          <w:lang w:val="en-US"/>
        </w:rPr>
        <w:instrText>ADDIN RW.BIB{{&lt;?xml version="1.0"?&gt;&lt;RWBibSettings&gt;&lt;Option name="INDENT" value="NO_INDENT" /&gt;&lt;Option name="LINE_SPACING" value="1" /&gt;&lt;Option name="NUMBERING" value="NONE" /&gt;&lt;Option name="MARGIN_UNIT" value="Inches" /&gt;&lt;/RWBibSettings&gt;}}</w:instrText>
      </w:r>
      <w:r w:rsidRPr="00B93D53">
        <w:rPr>
          <w:b/>
          <w:noProof/>
          <w:sz w:val="20"/>
          <w:szCs w:val="20"/>
          <w:lang w:val="en-US"/>
        </w:rPr>
        <w:fldChar w:fldCharType="separate"/>
      </w:r>
    </w:p>
    <w:p w:rsidR="00B93D53" w:rsidRDefault="000F5978" w:rsidP="00B93D53">
      <w:pPr>
        <w:pStyle w:val="NormalWeb"/>
        <w:numPr>
          <w:ilvl w:val="0"/>
          <w:numId w:val="3"/>
        </w:numPr>
        <w:spacing w:before="0" w:beforeAutospacing="0" w:after="0" w:afterAutospacing="0"/>
        <w:ind w:hanging="720"/>
        <w:jc w:val="both"/>
        <w:rPr>
          <w:sz w:val="20"/>
        </w:rPr>
      </w:pPr>
      <w:r w:rsidRPr="00B93D53">
        <w:rPr>
          <w:sz w:val="20"/>
        </w:rPr>
        <w:t>Mathew V</w:t>
      </w:r>
      <w:r w:rsidR="00B93D53">
        <w:rPr>
          <w:sz w:val="20"/>
        </w:rPr>
        <w:t xml:space="preserve">. </w:t>
      </w:r>
      <w:r w:rsidRPr="00B93D53">
        <w:rPr>
          <w:sz w:val="20"/>
        </w:rPr>
        <w:t xml:space="preserve">S, </w:t>
      </w:r>
      <w:proofErr w:type="spellStart"/>
      <w:r w:rsidRPr="00B93D53">
        <w:rPr>
          <w:sz w:val="20"/>
        </w:rPr>
        <w:t>Sinturel</w:t>
      </w:r>
      <w:proofErr w:type="spellEnd"/>
      <w:r w:rsidRPr="00B93D53">
        <w:rPr>
          <w:sz w:val="20"/>
        </w:rPr>
        <w:t xml:space="preserve"> C, George S</w:t>
      </w:r>
      <w:r w:rsidR="00B93D53">
        <w:rPr>
          <w:sz w:val="20"/>
        </w:rPr>
        <w:t xml:space="preserve">. C, </w:t>
      </w:r>
      <w:r w:rsidR="005E2581">
        <w:rPr>
          <w:sz w:val="20"/>
        </w:rPr>
        <w:t xml:space="preserve">&amp; </w:t>
      </w:r>
      <w:r w:rsidR="00B93D53">
        <w:rPr>
          <w:sz w:val="20"/>
        </w:rPr>
        <w:t xml:space="preserve">Thomas S (2010). </w:t>
      </w:r>
      <w:r w:rsidRPr="00B93D53">
        <w:rPr>
          <w:sz w:val="20"/>
        </w:rPr>
        <w:t xml:space="preserve">Epoxy resin/liquid natural rubber system: Secondary phase separation and its impact on mechanical properties. </w:t>
      </w:r>
      <w:r w:rsidRPr="00B93D53">
        <w:rPr>
          <w:i/>
          <w:sz w:val="20"/>
        </w:rPr>
        <w:t>J Mater Sci</w:t>
      </w:r>
      <w:r w:rsidRPr="00B93D53">
        <w:rPr>
          <w:sz w:val="20"/>
        </w:rPr>
        <w:t xml:space="preserve"> 45: 1769-178</w:t>
      </w:r>
      <w:r w:rsidR="00B93D53">
        <w:rPr>
          <w:sz w:val="20"/>
        </w:rPr>
        <w:t xml:space="preserve">1. </w:t>
      </w:r>
    </w:p>
    <w:p w:rsidR="00B93D53" w:rsidRDefault="000F5978" w:rsidP="00B93D53">
      <w:pPr>
        <w:pStyle w:val="NormalWeb"/>
        <w:numPr>
          <w:ilvl w:val="0"/>
          <w:numId w:val="3"/>
        </w:numPr>
        <w:spacing w:before="0" w:beforeAutospacing="0" w:after="0" w:afterAutospacing="0"/>
        <w:ind w:hanging="720"/>
        <w:jc w:val="both"/>
        <w:rPr>
          <w:sz w:val="20"/>
        </w:rPr>
      </w:pPr>
      <w:proofErr w:type="spellStart"/>
      <w:r w:rsidRPr="00B93D53">
        <w:rPr>
          <w:sz w:val="20"/>
        </w:rPr>
        <w:t>Wayakron</w:t>
      </w:r>
      <w:proofErr w:type="spellEnd"/>
      <w:r w:rsidRPr="00B93D53">
        <w:rPr>
          <w:sz w:val="20"/>
        </w:rPr>
        <w:t xml:space="preserve"> </w:t>
      </w:r>
      <w:proofErr w:type="spellStart"/>
      <w:r w:rsidRPr="00B93D53">
        <w:rPr>
          <w:sz w:val="20"/>
        </w:rPr>
        <w:t>Phetphaisit</w:t>
      </w:r>
      <w:proofErr w:type="spellEnd"/>
      <w:r w:rsidRPr="00B93D53">
        <w:rPr>
          <w:sz w:val="20"/>
        </w:rPr>
        <w:t xml:space="preserve"> C, </w:t>
      </w:r>
      <w:proofErr w:type="spellStart"/>
      <w:r w:rsidRPr="00B93D53">
        <w:rPr>
          <w:sz w:val="20"/>
        </w:rPr>
        <w:t>Bumee</w:t>
      </w:r>
      <w:proofErr w:type="spellEnd"/>
      <w:r w:rsidRPr="00B93D53">
        <w:rPr>
          <w:sz w:val="20"/>
        </w:rPr>
        <w:t xml:space="preserve"> R, Namahoot J, </w:t>
      </w:r>
      <w:proofErr w:type="spellStart"/>
      <w:r w:rsidRPr="00B93D53">
        <w:rPr>
          <w:sz w:val="20"/>
        </w:rPr>
        <w:t>Ruam</w:t>
      </w:r>
      <w:r w:rsidR="00B93D53">
        <w:rPr>
          <w:sz w:val="20"/>
        </w:rPr>
        <w:t>charoen</w:t>
      </w:r>
      <w:proofErr w:type="spellEnd"/>
      <w:r w:rsidR="00B93D53">
        <w:rPr>
          <w:sz w:val="20"/>
        </w:rPr>
        <w:t xml:space="preserve"> J, </w:t>
      </w:r>
      <w:r w:rsidR="005E2581">
        <w:rPr>
          <w:sz w:val="20"/>
        </w:rPr>
        <w:t xml:space="preserve">&amp; </w:t>
      </w:r>
      <w:proofErr w:type="spellStart"/>
      <w:r w:rsidR="00B93D53">
        <w:rPr>
          <w:sz w:val="20"/>
        </w:rPr>
        <w:t>Ruamcharoen</w:t>
      </w:r>
      <w:proofErr w:type="spellEnd"/>
      <w:r w:rsidR="00B93D53">
        <w:rPr>
          <w:sz w:val="20"/>
        </w:rPr>
        <w:t xml:space="preserve"> P (2012). </w:t>
      </w:r>
      <w:r w:rsidRPr="00B93D53">
        <w:rPr>
          <w:sz w:val="20"/>
        </w:rPr>
        <w:t xml:space="preserve">Polyurethane polyester elastomer: Innovative environmental friendly wood adhesive from modified PETs and hydroxyl liquid natural rubber polyols. </w:t>
      </w:r>
      <w:r w:rsidRPr="00B93D53">
        <w:rPr>
          <w:i/>
          <w:sz w:val="20"/>
        </w:rPr>
        <w:t xml:space="preserve">Int J </w:t>
      </w:r>
      <w:proofErr w:type="spellStart"/>
      <w:r w:rsidRPr="00B93D53">
        <w:rPr>
          <w:i/>
          <w:sz w:val="20"/>
        </w:rPr>
        <w:t>Adhes</w:t>
      </w:r>
      <w:proofErr w:type="spellEnd"/>
      <w:r w:rsidRPr="00B93D53">
        <w:rPr>
          <w:i/>
          <w:sz w:val="20"/>
        </w:rPr>
        <w:t xml:space="preserve"> </w:t>
      </w:r>
      <w:proofErr w:type="spellStart"/>
      <w:r w:rsidRPr="00B93D53">
        <w:rPr>
          <w:i/>
          <w:sz w:val="20"/>
        </w:rPr>
        <w:t>Adhes</w:t>
      </w:r>
      <w:proofErr w:type="spellEnd"/>
      <w:r w:rsidRPr="00B93D53">
        <w:rPr>
          <w:i/>
          <w:sz w:val="20"/>
        </w:rPr>
        <w:t xml:space="preserve"> </w:t>
      </w:r>
      <w:r w:rsidR="00B93D53">
        <w:rPr>
          <w:sz w:val="20"/>
        </w:rPr>
        <w:t>41: 127-131.</w:t>
      </w:r>
    </w:p>
    <w:p w:rsidR="00B93D53" w:rsidRDefault="000F5978" w:rsidP="00B93D53">
      <w:pPr>
        <w:pStyle w:val="NormalWeb"/>
        <w:numPr>
          <w:ilvl w:val="0"/>
          <w:numId w:val="3"/>
        </w:numPr>
        <w:spacing w:before="0" w:beforeAutospacing="0" w:after="0" w:afterAutospacing="0"/>
        <w:ind w:hanging="720"/>
        <w:jc w:val="both"/>
        <w:rPr>
          <w:sz w:val="20"/>
        </w:rPr>
      </w:pPr>
      <w:proofErr w:type="spellStart"/>
      <w:r w:rsidRPr="00B93D53">
        <w:rPr>
          <w:sz w:val="20"/>
        </w:rPr>
        <w:t>Dileep</w:t>
      </w:r>
      <w:proofErr w:type="spellEnd"/>
      <w:r w:rsidRPr="00B93D53">
        <w:rPr>
          <w:sz w:val="20"/>
        </w:rPr>
        <w:t xml:space="preserve"> </w:t>
      </w:r>
      <w:proofErr w:type="gramStart"/>
      <w:r w:rsidRPr="00B93D53">
        <w:rPr>
          <w:sz w:val="20"/>
        </w:rPr>
        <w:t>U,</w:t>
      </w:r>
      <w:proofErr w:type="gramEnd"/>
      <w:r w:rsidRPr="00B93D53">
        <w:rPr>
          <w:sz w:val="20"/>
        </w:rPr>
        <w:t xml:space="preserve"> </w:t>
      </w:r>
      <w:r w:rsidR="005E2581">
        <w:rPr>
          <w:sz w:val="20"/>
        </w:rPr>
        <w:t xml:space="preserve">&amp; </w:t>
      </w:r>
      <w:proofErr w:type="spellStart"/>
      <w:r w:rsidRPr="00B93D53">
        <w:rPr>
          <w:sz w:val="20"/>
        </w:rPr>
        <w:t>Avirah</w:t>
      </w:r>
      <w:proofErr w:type="spellEnd"/>
      <w:r w:rsidRPr="00B93D53">
        <w:rPr>
          <w:sz w:val="20"/>
        </w:rPr>
        <w:t xml:space="preserve"> S</w:t>
      </w:r>
      <w:r w:rsidR="00B93D53">
        <w:rPr>
          <w:sz w:val="20"/>
        </w:rPr>
        <w:t xml:space="preserve">. A (2003). </w:t>
      </w:r>
      <w:r w:rsidRPr="00B93D53">
        <w:rPr>
          <w:sz w:val="20"/>
        </w:rPr>
        <w:t xml:space="preserve">Studies on carboxy-terminated natural rubber in filled NR and NR latex vulcanizates. </w:t>
      </w:r>
      <w:r w:rsidRPr="00B93D53">
        <w:rPr>
          <w:i/>
          <w:sz w:val="20"/>
        </w:rPr>
        <w:t>Iranian Polymer Journal (English Edition)</w:t>
      </w:r>
      <w:r w:rsidRPr="00B93D53">
        <w:rPr>
          <w:sz w:val="20"/>
        </w:rPr>
        <w:t xml:space="preserve"> 12: 441-448</w:t>
      </w:r>
      <w:r w:rsidR="00B93D53">
        <w:rPr>
          <w:sz w:val="20"/>
        </w:rPr>
        <w:t>.</w:t>
      </w:r>
    </w:p>
    <w:p w:rsidR="00B93D53" w:rsidRDefault="000F5978" w:rsidP="00B93D53">
      <w:pPr>
        <w:pStyle w:val="NormalWeb"/>
        <w:numPr>
          <w:ilvl w:val="0"/>
          <w:numId w:val="3"/>
        </w:numPr>
        <w:spacing w:before="0" w:beforeAutospacing="0" w:after="0" w:afterAutospacing="0"/>
        <w:ind w:hanging="720"/>
        <w:jc w:val="both"/>
        <w:rPr>
          <w:sz w:val="20"/>
        </w:rPr>
      </w:pPr>
      <w:r w:rsidRPr="00B93D53">
        <w:rPr>
          <w:sz w:val="20"/>
        </w:rPr>
        <w:t>Abdullah I</w:t>
      </w:r>
      <w:r w:rsidR="00B93D53">
        <w:rPr>
          <w:sz w:val="20"/>
        </w:rPr>
        <w:t xml:space="preserve">. (1992). </w:t>
      </w:r>
      <w:r w:rsidRPr="00B93D53">
        <w:rPr>
          <w:sz w:val="20"/>
        </w:rPr>
        <w:t xml:space="preserve">Liquid natural rubber as a compatibilizer in the blending of natural rubber with polypropylene. </w:t>
      </w:r>
      <w:r w:rsidRPr="00B93D53">
        <w:rPr>
          <w:i/>
          <w:sz w:val="20"/>
        </w:rPr>
        <w:t>Mater Forum</w:t>
      </w:r>
      <w:r w:rsidRPr="00B93D53">
        <w:rPr>
          <w:sz w:val="20"/>
        </w:rPr>
        <w:t xml:space="preserve"> 16: 353-357</w:t>
      </w:r>
      <w:r w:rsidR="00B93D53">
        <w:rPr>
          <w:sz w:val="20"/>
        </w:rPr>
        <w:t>.</w:t>
      </w:r>
    </w:p>
    <w:p w:rsidR="004B70B5" w:rsidRDefault="000F5978" w:rsidP="004B70B5">
      <w:pPr>
        <w:pStyle w:val="NormalWeb"/>
        <w:numPr>
          <w:ilvl w:val="0"/>
          <w:numId w:val="3"/>
        </w:numPr>
        <w:spacing w:before="0" w:beforeAutospacing="0" w:after="0" w:afterAutospacing="0"/>
        <w:ind w:hanging="720"/>
        <w:jc w:val="both"/>
        <w:rPr>
          <w:sz w:val="20"/>
        </w:rPr>
      </w:pPr>
      <w:r w:rsidRPr="00B93D53">
        <w:rPr>
          <w:sz w:val="20"/>
        </w:rPr>
        <w:t xml:space="preserve">Ahmad S, Abdullah I, </w:t>
      </w:r>
      <w:proofErr w:type="spellStart"/>
      <w:r w:rsidRPr="00B93D53">
        <w:rPr>
          <w:sz w:val="20"/>
        </w:rPr>
        <w:t>Sulaiman</w:t>
      </w:r>
      <w:proofErr w:type="spellEnd"/>
      <w:r w:rsidRPr="00B93D53">
        <w:rPr>
          <w:sz w:val="20"/>
        </w:rPr>
        <w:t xml:space="preserve"> C</w:t>
      </w:r>
      <w:r w:rsidR="004B70B5">
        <w:rPr>
          <w:sz w:val="20"/>
        </w:rPr>
        <w:t xml:space="preserve">. </w:t>
      </w:r>
      <w:r w:rsidRPr="00B93D53">
        <w:rPr>
          <w:sz w:val="20"/>
        </w:rPr>
        <w:t xml:space="preserve">S, </w:t>
      </w:r>
      <w:proofErr w:type="spellStart"/>
      <w:r w:rsidRPr="00B93D53">
        <w:rPr>
          <w:sz w:val="20"/>
        </w:rPr>
        <w:t>Kohjiya</w:t>
      </w:r>
      <w:proofErr w:type="spellEnd"/>
      <w:r w:rsidRPr="00B93D53">
        <w:rPr>
          <w:sz w:val="20"/>
        </w:rPr>
        <w:t xml:space="preserve"> S, </w:t>
      </w:r>
      <w:r w:rsidR="005E2581">
        <w:rPr>
          <w:sz w:val="20"/>
        </w:rPr>
        <w:t xml:space="preserve">&amp; </w:t>
      </w:r>
      <w:r w:rsidRPr="00B93D53">
        <w:rPr>
          <w:sz w:val="20"/>
        </w:rPr>
        <w:t>Yoon J</w:t>
      </w:r>
      <w:r w:rsidR="004B70B5">
        <w:rPr>
          <w:sz w:val="20"/>
        </w:rPr>
        <w:t xml:space="preserve">. R (1994). </w:t>
      </w:r>
      <w:r w:rsidRPr="00B93D53">
        <w:rPr>
          <w:sz w:val="20"/>
        </w:rPr>
        <w:t xml:space="preserve">Natural rubber -HDPE blends with liquid natural rubber as a compatibilizer. I. Thermal and mechanical properties. </w:t>
      </w:r>
      <w:r w:rsidRPr="00B93D53">
        <w:rPr>
          <w:i/>
          <w:sz w:val="20"/>
        </w:rPr>
        <w:t xml:space="preserve">J Appl </w:t>
      </w:r>
      <w:proofErr w:type="spellStart"/>
      <w:r w:rsidRPr="00B93D53">
        <w:rPr>
          <w:i/>
          <w:sz w:val="20"/>
        </w:rPr>
        <w:t>Polym</w:t>
      </w:r>
      <w:proofErr w:type="spellEnd"/>
      <w:r w:rsidRPr="00B93D53">
        <w:rPr>
          <w:i/>
          <w:sz w:val="20"/>
        </w:rPr>
        <w:t xml:space="preserve"> </w:t>
      </w:r>
      <w:proofErr w:type="spellStart"/>
      <w:r w:rsidRPr="00B93D53">
        <w:rPr>
          <w:i/>
          <w:sz w:val="20"/>
        </w:rPr>
        <w:t>Sci</w:t>
      </w:r>
      <w:proofErr w:type="spellEnd"/>
      <w:r w:rsidRPr="00B93D53">
        <w:rPr>
          <w:i/>
          <w:sz w:val="20"/>
        </w:rPr>
        <w:t xml:space="preserve"> </w:t>
      </w:r>
      <w:r w:rsidRPr="00B93D53">
        <w:rPr>
          <w:sz w:val="20"/>
        </w:rPr>
        <w:t>51: 1357-1363</w:t>
      </w:r>
      <w:r w:rsidR="004B70B5">
        <w:rPr>
          <w:sz w:val="20"/>
        </w:rPr>
        <w:t>.</w:t>
      </w:r>
    </w:p>
    <w:p w:rsidR="004B70B5" w:rsidRDefault="000F5978" w:rsidP="004B70B5">
      <w:pPr>
        <w:pStyle w:val="NormalWeb"/>
        <w:numPr>
          <w:ilvl w:val="0"/>
          <w:numId w:val="3"/>
        </w:numPr>
        <w:spacing w:before="0" w:beforeAutospacing="0" w:after="0" w:afterAutospacing="0"/>
        <w:ind w:hanging="720"/>
        <w:jc w:val="both"/>
        <w:rPr>
          <w:sz w:val="20"/>
        </w:rPr>
      </w:pPr>
      <w:proofErr w:type="spellStart"/>
      <w:r w:rsidRPr="004B70B5">
        <w:rPr>
          <w:sz w:val="20"/>
        </w:rPr>
        <w:t>Srilathakutty</w:t>
      </w:r>
      <w:proofErr w:type="spellEnd"/>
      <w:r w:rsidRPr="004B70B5">
        <w:rPr>
          <w:sz w:val="20"/>
        </w:rPr>
        <w:t xml:space="preserve"> R, Noushad V, Joseph R, </w:t>
      </w:r>
      <w:r w:rsidR="005E2581">
        <w:rPr>
          <w:sz w:val="20"/>
        </w:rPr>
        <w:t xml:space="preserve">&amp; </w:t>
      </w:r>
      <w:r w:rsidRPr="004B70B5">
        <w:rPr>
          <w:sz w:val="20"/>
        </w:rPr>
        <w:t>George K</w:t>
      </w:r>
      <w:r w:rsidR="004B70B5">
        <w:rPr>
          <w:sz w:val="20"/>
        </w:rPr>
        <w:t xml:space="preserve">. E (1996). </w:t>
      </w:r>
      <w:r w:rsidRPr="004B70B5">
        <w:rPr>
          <w:sz w:val="20"/>
        </w:rPr>
        <w:t xml:space="preserve">Studies on the properties of microcellular soles based on NBR/PVC blends. </w:t>
      </w:r>
      <w:r w:rsidRPr="004B70B5">
        <w:rPr>
          <w:i/>
          <w:sz w:val="20"/>
        </w:rPr>
        <w:t>Polymer - Plastics Technology and Engineering</w:t>
      </w:r>
      <w:r w:rsidRPr="004B70B5">
        <w:rPr>
          <w:sz w:val="20"/>
        </w:rPr>
        <w:t xml:space="preserve"> 35: 97-119</w:t>
      </w:r>
      <w:r w:rsidR="004B70B5">
        <w:rPr>
          <w:sz w:val="20"/>
        </w:rPr>
        <w:t>.</w:t>
      </w:r>
    </w:p>
    <w:p w:rsidR="004B70B5" w:rsidRDefault="000F5978" w:rsidP="004B70B5">
      <w:pPr>
        <w:pStyle w:val="NormalWeb"/>
        <w:numPr>
          <w:ilvl w:val="0"/>
          <w:numId w:val="3"/>
        </w:numPr>
        <w:spacing w:before="0" w:beforeAutospacing="0" w:after="0" w:afterAutospacing="0"/>
        <w:ind w:hanging="720"/>
        <w:jc w:val="both"/>
        <w:rPr>
          <w:sz w:val="20"/>
        </w:rPr>
      </w:pPr>
      <w:proofErr w:type="spellStart"/>
      <w:r w:rsidRPr="004B70B5">
        <w:rPr>
          <w:sz w:val="20"/>
        </w:rPr>
        <w:t>Dahlan</w:t>
      </w:r>
      <w:proofErr w:type="spellEnd"/>
      <w:r w:rsidRPr="004B70B5">
        <w:rPr>
          <w:sz w:val="20"/>
        </w:rPr>
        <w:t xml:space="preserve"> H</w:t>
      </w:r>
      <w:r w:rsidR="004B70B5">
        <w:rPr>
          <w:sz w:val="20"/>
        </w:rPr>
        <w:t xml:space="preserve">. </w:t>
      </w:r>
      <w:r w:rsidRPr="004B70B5">
        <w:rPr>
          <w:sz w:val="20"/>
        </w:rPr>
        <w:t xml:space="preserve">M, </w:t>
      </w:r>
      <w:proofErr w:type="spellStart"/>
      <w:r w:rsidRPr="004B70B5">
        <w:rPr>
          <w:sz w:val="20"/>
        </w:rPr>
        <w:t>Zaman</w:t>
      </w:r>
      <w:proofErr w:type="spellEnd"/>
      <w:r w:rsidRPr="004B70B5">
        <w:rPr>
          <w:sz w:val="20"/>
        </w:rPr>
        <w:t xml:space="preserve"> M</w:t>
      </w:r>
      <w:proofErr w:type="gramStart"/>
      <w:r w:rsidR="004B70B5">
        <w:rPr>
          <w:sz w:val="20"/>
        </w:rPr>
        <w:t>..</w:t>
      </w:r>
      <w:r w:rsidRPr="004B70B5">
        <w:rPr>
          <w:sz w:val="20"/>
        </w:rPr>
        <w:t>D</w:t>
      </w:r>
      <w:r w:rsidR="004B70B5">
        <w:rPr>
          <w:sz w:val="20"/>
        </w:rPr>
        <w:t>..</w:t>
      </w:r>
      <w:r w:rsidRPr="004B70B5">
        <w:rPr>
          <w:sz w:val="20"/>
        </w:rPr>
        <w:t>K,</w:t>
      </w:r>
      <w:proofErr w:type="gramEnd"/>
      <w:r w:rsidRPr="004B70B5">
        <w:rPr>
          <w:sz w:val="20"/>
        </w:rPr>
        <w:t xml:space="preserve"> </w:t>
      </w:r>
      <w:r w:rsidR="005E2581">
        <w:rPr>
          <w:sz w:val="20"/>
        </w:rPr>
        <w:t xml:space="preserve">&amp; </w:t>
      </w:r>
      <w:r w:rsidRPr="004B70B5">
        <w:rPr>
          <w:sz w:val="20"/>
        </w:rPr>
        <w:t>Ibrahim A</w:t>
      </w:r>
      <w:r w:rsidR="004B70B5">
        <w:rPr>
          <w:sz w:val="20"/>
        </w:rPr>
        <w:t xml:space="preserve">. (2002). </w:t>
      </w:r>
      <w:r w:rsidRPr="004B70B5">
        <w:rPr>
          <w:sz w:val="20"/>
        </w:rPr>
        <w:t xml:space="preserve">Liquid natural rubber (LNR) as a compatibiliser in NR/LLDPE blends - II: The effects of electron-beam (EB) irradiation. </w:t>
      </w:r>
      <w:r w:rsidRPr="004B70B5">
        <w:rPr>
          <w:i/>
          <w:sz w:val="20"/>
        </w:rPr>
        <w:t xml:space="preserve">Radiat </w:t>
      </w:r>
      <w:proofErr w:type="spellStart"/>
      <w:r w:rsidRPr="004B70B5">
        <w:rPr>
          <w:i/>
          <w:sz w:val="20"/>
        </w:rPr>
        <w:t>Phys</w:t>
      </w:r>
      <w:proofErr w:type="spellEnd"/>
      <w:r w:rsidRPr="004B70B5">
        <w:rPr>
          <w:i/>
          <w:sz w:val="20"/>
        </w:rPr>
        <w:t xml:space="preserve"> </w:t>
      </w:r>
      <w:proofErr w:type="spellStart"/>
      <w:r w:rsidRPr="004B70B5">
        <w:rPr>
          <w:i/>
          <w:sz w:val="20"/>
        </w:rPr>
        <w:t>Chem</w:t>
      </w:r>
      <w:proofErr w:type="spellEnd"/>
      <w:r w:rsidRPr="004B70B5">
        <w:rPr>
          <w:sz w:val="20"/>
        </w:rPr>
        <w:t xml:space="preserve"> 64: 429-436</w:t>
      </w:r>
      <w:r w:rsidR="004B70B5">
        <w:rPr>
          <w:sz w:val="20"/>
        </w:rPr>
        <w:t>.</w:t>
      </w:r>
    </w:p>
    <w:p w:rsidR="004B70B5" w:rsidRDefault="000F5978" w:rsidP="004B70B5">
      <w:pPr>
        <w:pStyle w:val="NormalWeb"/>
        <w:numPr>
          <w:ilvl w:val="0"/>
          <w:numId w:val="3"/>
        </w:numPr>
        <w:spacing w:before="0" w:beforeAutospacing="0" w:after="0" w:afterAutospacing="0"/>
        <w:ind w:hanging="720"/>
        <w:jc w:val="both"/>
        <w:rPr>
          <w:sz w:val="20"/>
        </w:rPr>
      </w:pPr>
      <w:r w:rsidRPr="004B70B5">
        <w:rPr>
          <w:sz w:val="20"/>
        </w:rPr>
        <w:t>Paul C</w:t>
      </w:r>
      <w:r w:rsidR="004B70B5">
        <w:rPr>
          <w:sz w:val="20"/>
        </w:rPr>
        <w:t xml:space="preserve">. </w:t>
      </w:r>
      <w:r w:rsidRPr="004B70B5">
        <w:rPr>
          <w:sz w:val="20"/>
        </w:rPr>
        <w:t xml:space="preserve">J, </w:t>
      </w:r>
      <w:proofErr w:type="spellStart"/>
      <w:r w:rsidRPr="004B70B5">
        <w:rPr>
          <w:sz w:val="20"/>
        </w:rPr>
        <w:t>Gopinathan</w:t>
      </w:r>
      <w:proofErr w:type="spellEnd"/>
      <w:r w:rsidRPr="004B70B5">
        <w:rPr>
          <w:sz w:val="20"/>
        </w:rPr>
        <w:t xml:space="preserve"> Nair M</w:t>
      </w:r>
      <w:r w:rsidR="004B70B5">
        <w:rPr>
          <w:sz w:val="20"/>
        </w:rPr>
        <w:t xml:space="preserve">. </w:t>
      </w:r>
      <w:r w:rsidRPr="004B70B5">
        <w:rPr>
          <w:sz w:val="20"/>
        </w:rPr>
        <w:t xml:space="preserve">R, </w:t>
      </w:r>
      <w:proofErr w:type="spellStart"/>
      <w:r w:rsidRPr="004B70B5">
        <w:rPr>
          <w:sz w:val="20"/>
        </w:rPr>
        <w:t>Neelakantan</w:t>
      </w:r>
      <w:proofErr w:type="spellEnd"/>
      <w:r w:rsidRPr="004B70B5">
        <w:rPr>
          <w:sz w:val="20"/>
        </w:rPr>
        <w:t xml:space="preserve"> N</w:t>
      </w:r>
      <w:r w:rsidR="004B70B5">
        <w:rPr>
          <w:sz w:val="20"/>
        </w:rPr>
        <w:t xml:space="preserve">. </w:t>
      </w:r>
      <w:r w:rsidRPr="004B70B5">
        <w:rPr>
          <w:sz w:val="20"/>
        </w:rPr>
        <w:t xml:space="preserve">R, </w:t>
      </w:r>
      <w:proofErr w:type="spellStart"/>
      <w:r w:rsidRPr="004B70B5">
        <w:rPr>
          <w:sz w:val="20"/>
        </w:rPr>
        <w:t>Koshy</w:t>
      </w:r>
      <w:proofErr w:type="spellEnd"/>
      <w:r w:rsidRPr="004B70B5">
        <w:rPr>
          <w:sz w:val="20"/>
        </w:rPr>
        <w:t xml:space="preserve"> P, </w:t>
      </w:r>
      <w:proofErr w:type="spellStart"/>
      <w:r w:rsidRPr="004B70B5">
        <w:rPr>
          <w:sz w:val="20"/>
        </w:rPr>
        <w:t>Idage</w:t>
      </w:r>
      <w:proofErr w:type="spellEnd"/>
      <w:r w:rsidRPr="004B70B5">
        <w:rPr>
          <w:sz w:val="20"/>
        </w:rPr>
        <w:t xml:space="preserve"> B</w:t>
      </w:r>
      <w:r w:rsidR="004B70B5">
        <w:rPr>
          <w:sz w:val="20"/>
        </w:rPr>
        <w:t xml:space="preserve">. </w:t>
      </w:r>
      <w:r w:rsidRPr="004B70B5">
        <w:rPr>
          <w:sz w:val="20"/>
        </w:rPr>
        <w:t xml:space="preserve">B, </w:t>
      </w:r>
      <w:r w:rsidR="005E2581">
        <w:rPr>
          <w:sz w:val="20"/>
        </w:rPr>
        <w:t xml:space="preserve">&amp; </w:t>
      </w:r>
      <w:proofErr w:type="spellStart"/>
      <w:r w:rsidRPr="004B70B5">
        <w:rPr>
          <w:sz w:val="20"/>
        </w:rPr>
        <w:t>Bhelhekar</w:t>
      </w:r>
      <w:proofErr w:type="spellEnd"/>
      <w:r w:rsidRPr="004B70B5">
        <w:rPr>
          <w:sz w:val="20"/>
        </w:rPr>
        <w:t xml:space="preserve"> A</w:t>
      </w:r>
      <w:r w:rsidR="004B70B5">
        <w:rPr>
          <w:sz w:val="20"/>
        </w:rPr>
        <w:t xml:space="preserve">. </w:t>
      </w:r>
      <w:r w:rsidRPr="004B70B5">
        <w:rPr>
          <w:sz w:val="20"/>
        </w:rPr>
        <w:t>A (1998)</w:t>
      </w:r>
      <w:r w:rsidR="004B70B5">
        <w:rPr>
          <w:sz w:val="20"/>
        </w:rPr>
        <w:t>.</w:t>
      </w:r>
      <w:r w:rsidRPr="004B70B5">
        <w:rPr>
          <w:sz w:val="20"/>
        </w:rPr>
        <w:t xml:space="preserve"> Segmented block copolymers of natural rubber and 1, 3-butanediol-toluene diisocyanate oligomers. </w:t>
      </w:r>
      <w:r w:rsidRPr="004B70B5">
        <w:rPr>
          <w:i/>
          <w:sz w:val="20"/>
        </w:rPr>
        <w:t>Polymer</w:t>
      </w:r>
      <w:r w:rsidRPr="004B70B5">
        <w:rPr>
          <w:sz w:val="20"/>
        </w:rPr>
        <w:t xml:space="preserve"> 39: 6861-6874</w:t>
      </w:r>
      <w:r w:rsidR="004B70B5">
        <w:rPr>
          <w:sz w:val="20"/>
        </w:rPr>
        <w:t>.</w:t>
      </w:r>
    </w:p>
    <w:p w:rsidR="004B70B5" w:rsidRDefault="000F5978" w:rsidP="004B70B5">
      <w:pPr>
        <w:pStyle w:val="NormalWeb"/>
        <w:numPr>
          <w:ilvl w:val="0"/>
          <w:numId w:val="3"/>
        </w:numPr>
        <w:spacing w:before="0" w:beforeAutospacing="0" w:after="0" w:afterAutospacing="0"/>
        <w:ind w:hanging="720"/>
        <w:jc w:val="both"/>
        <w:rPr>
          <w:sz w:val="20"/>
        </w:rPr>
      </w:pPr>
      <w:proofErr w:type="spellStart"/>
      <w:r w:rsidRPr="004B70B5">
        <w:rPr>
          <w:sz w:val="20"/>
        </w:rPr>
        <w:t>Gopakumar</w:t>
      </w:r>
      <w:proofErr w:type="spellEnd"/>
      <w:r w:rsidRPr="004B70B5">
        <w:rPr>
          <w:sz w:val="20"/>
        </w:rPr>
        <w:t xml:space="preserve"> </w:t>
      </w:r>
      <w:proofErr w:type="gramStart"/>
      <w:r w:rsidRPr="004B70B5">
        <w:rPr>
          <w:sz w:val="20"/>
        </w:rPr>
        <w:t>S,</w:t>
      </w:r>
      <w:proofErr w:type="gramEnd"/>
      <w:r w:rsidRPr="004B70B5">
        <w:rPr>
          <w:sz w:val="20"/>
        </w:rPr>
        <w:t xml:space="preserve"> </w:t>
      </w:r>
      <w:r w:rsidR="005E2581">
        <w:rPr>
          <w:sz w:val="20"/>
        </w:rPr>
        <w:t xml:space="preserve">&amp; </w:t>
      </w:r>
      <w:proofErr w:type="spellStart"/>
      <w:r w:rsidRPr="004B70B5">
        <w:rPr>
          <w:sz w:val="20"/>
        </w:rPr>
        <w:t>Gopinathan</w:t>
      </w:r>
      <w:proofErr w:type="spellEnd"/>
      <w:r w:rsidRPr="004B70B5">
        <w:rPr>
          <w:sz w:val="20"/>
        </w:rPr>
        <w:t xml:space="preserve"> Nair M</w:t>
      </w:r>
      <w:r w:rsidR="004B70B5">
        <w:rPr>
          <w:sz w:val="20"/>
        </w:rPr>
        <w:t xml:space="preserve">. R (2006). </w:t>
      </w:r>
      <w:r w:rsidRPr="004B70B5">
        <w:rPr>
          <w:sz w:val="20"/>
        </w:rPr>
        <w:t xml:space="preserve">Natural rubber-polyurethane block copolymers: Nonlinear structural variations with NCO/OH ratio. </w:t>
      </w:r>
      <w:r w:rsidRPr="004B70B5">
        <w:rPr>
          <w:i/>
          <w:sz w:val="20"/>
        </w:rPr>
        <w:t xml:space="preserve">Polym </w:t>
      </w:r>
      <w:proofErr w:type="spellStart"/>
      <w:r w:rsidRPr="004B70B5">
        <w:rPr>
          <w:i/>
          <w:sz w:val="20"/>
        </w:rPr>
        <w:t>Eng</w:t>
      </w:r>
      <w:proofErr w:type="spellEnd"/>
      <w:r w:rsidRPr="004B70B5">
        <w:rPr>
          <w:i/>
          <w:sz w:val="20"/>
        </w:rPr>
        <w:t xml:space="preserve"> </w:t>
      </w:r>
      <w:proofErr w:type="spellStart"/>
      <w:r w:rsidRPr="004B70B5">
        <w:rPr>
          <w:i/>
          <w:sz w:val="20"/>
        </w:rPr>
        <w:t>Sci</w:t>
      </w:r>
      <w:proofErr w:type="spellEnd"/>
      <w:r w:rsidRPr="004B70B5">
        <w:rPr>
          <w:sz w:val="20"/>
        </w:rPr>
        <w:t xml:space="preserve"> 46: 1812-1821</w:t>
      </w:r>
      <w:r w:rsidR="004B70B5">
        <w:rPr>
          <w:sz w:val="20"/>
        </w:rPr>
        <w:t>.</w:t>
      </w:r>
    </w:p>
    <w:p w:rsidR="005E2581" w:rsidRDefault="000F5978" w:rsidP="005E2581">
      <w:pPr>
        <w:pStyle w:val="NormalWeb"/>
        <w:numPr>
          <w:ilvl w:val="0"/>
          <w:numId w:val="3"/>
        </w:numPr>
        <w:spacing w:before="0" w:beforeAutospacing="0" w:after="0" w:afterAutospacing="0"/>
        <w:ind w:hanging="720"/>
        <w:jc w:val="both"/>
        <w:rPr>
          <w:sz w:val="20"/>
        </w:rPr>
      </w:pPr>
      <w:r w:rsidRPr="004B70B5">
        <w:rPr>
          <w:sz w:val="20"/>
        </w:rPr>
        <w:t>Nair M</w:t>
      </w:r>
      <w:r w:rsidR="004B70B5">
        <w:rPr>
          <w:sz w:val="20"/>
        </w:rPr>
        <w:t xml:space="preserve">. </w:t>
      </w:r>
      <w:r w:rsidRPr="004B70B5">
        <w:rPr>
          <w:sz w:val="20"/>
        </w:rPr>
        <w:t>N</w:t>
      </w:r>
      <w:r w:rsidR="004B70B5">
        <w:rPr>
          <w:sz w:val="20"/>
        </w:rPr>
        <w:t xml:space="preserve">. </w:t>
      </w:r>
      <w:r w:rsidRPr="004B70B5">
        <w:rPr>
          <w:sz w:val="20"/>
        </w:rPr>
        <w:t>R, Sukumar P</w:t>
      </w:r>
      <w:r w:rsidR="004B70B5">
        <w:rPr>
          <w:sz w:val="20"/>
        </w:rPr>
        <w:t>.</w:t>
      </w:r>
      <w:r w:rsidRPr="004B70B5">
        <w:rPr>
          <w:sz w:val="20"/>
        </w:rPr>
        <w:t xml:space="preserve">, </w:t>
      </w:r>
      <w:proofErr w:type="spellStart"/>
      <w:r w:rsidRPr="004B70B5">
        <w:rPr>
          <w:sz w:val="20"/>
        </w:rPr>
        <w:t>Jayashree</w:t>
      </w:r>
      <w:proofErr w:type="spellEnd"/>
      <w:r w:rsidRPr="004B70B5">
        <w:rPr>
          <w:sz w:val="20"/>
        </w:rPr>
        <w:t xml:space="preserve"> V, </w:t>
      </w:r>
      <w:r w:rsidR="005E2581">
        <w:rPr>
          <w:sz w:val="20"/>
        </w:rPr>
        <w:t xml:space="preserve">&amp; </w:t>
      </w:r>
      <w:r w:rsidRPr="004B70B5">
        <w:rPr>
          <w:sz w:val="20"/>
        </w:rPr>
        <w:t>Nair M</w:t>
      </w:r>
      <w:r w:rsidR="004B70B5">
        <w:rPr>
          <w:sz w:val="20"/>
        </w:rPr>
        <w:t xml:space="preserve">. </w:t>
      </w:r>
      <w:r w:rsidRPr="004B70B5">
        <w:rPr>
          <w:sz w:val="20"/>
        </w:rPr>
        <w:t>R</w:t>
      </w:r>
      <w:r w:rsidR="004B70B5">
        <w:rPr>
          <w:sz w:val="20"/>
        </w:rPr>
        <w:t xml:space="preserve">. </w:t>
      </w:r>
      <w:r w:rsidRPr="004B70B5">
        <w:rPr>
          <w:sz w:val="20"/>
        </w:rPr>
        <w:t>G (2010)</w:t>
      </w:r>
      <w:r w:rsidR="005E2581">
        <w:rPr>
          <w:sz w:val="20"/>
        </w:rPr>
        <w:t>.</w:t>
      </w:r>
      <w:r w:rsidRPr="004B70B5">
        <w:rPr>
          <w:sz w:val="20"/>
        </w:rPr>
        <w:t xml:space="preserve"> Mechanical properties and fractography of block copolymers based on NR and MDI-based polyurethanes. </w:t>
      </w:r>
      <w:r w:rsidRPr="004B70B5">
        <w:rPr>
          <w:i/>
          <w:sz w:val="20"/>
        </w:rPr>
        <w:t>Polymer Bulletin</w:t>
      </w:r>
      <w:r w:rsidRPr="004B70B5">
        <w:rPr>
          <w:sz w:val="20"/>
        </w:rPr>
        <w:t xml:space="preserve"> 65: 83-96</w:t>
      </w:r>
      <w:r w:rsidR="005E2581">
        <w:rPr>
          <w:sz w:val="20"/>
        </w:rPr>
        <w:t>.</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Kébir</w:t>
      </w:r>
      <w:proofErr w:type="spellEnd"/>
      <w:r w:rsidRPr="005E2581">
        <w:rPr>
          <w:sz w:val="20"/>
        </w:rPr>
        <w:t xml:space="preserve"> N, Cam</w:t>
      </w:r>
      <w:r w:rsidR="005E2581">
        <w:rPr>
          <w:sz w:val="20"/>
        </w:rPr>
        <w:t xml:space="preserve">pistron I, Laguerre A, </w:t>
      </w:r>
      <w:proofErr w:type="spellStart"/>
      <w:r w:rsidR="005E2581">
        <w:rPr>
          <w:sz w:val="20"/>
        </w:rPr>
        <w:t>Pilard</w:t>
      </w:r>
      <w:proofErr w:type="spellEnd"/>
      <w:r w:rsidR="005E2581">
        <w:rPr>
          <w:sz w:val="20"/>
        </w:rPr>
        <w:t xml:space="preserve"> J</w:t>
      </w:r>
      <w:r w:rsidRPr="005E2581">
        <w:rPr>
          <w:sz w:val="20"/>
        </w:rPr>
        <w:t xml:space="preserve">, </w:t>
      </w:r>
      <w:r w:rsidR="005E2581">
        <w:rPr>
          <w:sz w:val="20"/>
        </w:rPr>
        <w:t xml:space="preserve">&amp; </w:t>
      </w:r>
      <w:proofErr w:type="spellStart"/>
      <w:r w:rsidRPr="005E2581">
        <w:rPr>
          <w:sz w:val="20"/>
        </w:rPr>
        <w:t>Bunel</w:t>
      </w:r>
      <w:proofErr w:type="spellEnd"/>
      <w:r w:rsidRPr="005E2581">
        <w:rPr>
          <w:sz w:val="20"/>
        </w:rPr>
        <w:t xml:space="preserve"> C</w:t>
      </w:r>
      <w:r w:rsidR="005E2581">
        <w:rPr>
          <w:sz w:val="20"/>
        </w:rPr>
        <w:t xml:space="preserve">. (2011). </w:t>
      </w:r>
      <w:r w:rsidRPr="005E2581">
        <w:rPr>
          <w:sz w:val="20"/>
        </w:rPr>
        <w:t xml:space="preserve">New crosslinked polyurethane elastomers with various physical properties from natural rubber derivatives.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Pr="005E2581">
        <w:rPr>
          <w:sz w:val="20"/>
        </w:rPr>
        <w:t xml:space="preserve"> 122: </w:t>
      </w:r>
      <w:r w:rsidR="005E2581">
        <w:rPr>
          <w:sz w:val="20"/>
        </w:rPr>
        <w:t>1677-1687.</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lastRenderedPageBreak/>
        <w:t>Saetung</w:t>
      </w:r>
      <w:proofErr w:type="spellEnd"/>
      <w:r w:rsidRPr="005E2581">
        <w:rPr>
          <w:sz w:val="20"/>
        </w:rPr>
        <w:t xml:space="preserve"> A, Kaenhin L, Klinpituksa P, Rungvichaniwat A, Tulyapitak T, Munleh S, </w:t>
      </w:r>
      <w:proofErr w:type="spellStart"/>
      <w:r w:rsidRPr="005E2581">
        <w:rPr>
          <w:sz w:val="20"/>
        </w:rPr>
        <w:t>Campistron</w:t>
      </w:r>
      <w:proofErr w:type="spellEnd"/>
      <w:r w:rsidRPr="005E2581">
        <w:rPr>
          <w:sz w:val="20"/>
        </w:rPr>
        <w:t xml:space="preserve"> I, </w:t>
      </w:r>
      <w:r w:rsidR="005E2581">
        <w:rPr>
          <w:sz w:val="20"/>
        </w:rPr>
        <w:t xml:space="preserve">&amp; </w:t>
      </w:r>
      <w:proofErr w:type="spellStart"/>
      <w:r w:rsidRPr="005E2581">
        <w:rPr>
          <w:sz w:val="20"/>
        </w:rPr>
        <w:t>Pila</w:t>
      </w:r>
      <w:r w:rsidR="005E2581">
        <w:rPr>
          <w:sz w:val="20"/>
        </w:rPr>
        <w:t>rd</w:t>
      </w:r>
      <w:proofErr w:type="spellEnd"/>
      <w:r w:rsidR="005E2581">
        <w:rPr>
          <w:sz w:val="20"/>
        </w:rPr>
        <w:t xml:space="preserve"> J (2012). </w:t>
      </w:r>
      <w:r w:rsidRPr="005E2581">
        <w:rPr>
          <w:sz w:val="20"/>
        </w:rPr>
        <w:t xml:space="preserve">Synthesis, characteristic, and properties of waterborne polyurethane based on natural rubber.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Pr="005E2581">
        <w:rPr>
          <w:sz w:val="20"/>
        </w:rPr>
        <w:t xml:space="preserve"> 124: </w:t>
      </w:r>
      <w:r w:rsidR="005E2581">
        <w:rPr>
          <w:sz w:val="20"/>
        </w:rPr>
        <w:t>2742-2752.</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Kaenhin</w:t>
      </w:r>
      <w:proofErr w:type="spellEnd"/>
      <w:r w:rsidRPr="005E2581">
        <w:rPr>
          <w:sz w:val="20"/>
        </w:rPr>
        <w:t xml:space="preserve"> L, Klinpituksa P, </w:t>
      </w:r>
      <w:proofErr w:type="spellStart"/>
      <w:r w:rsidRPr="005E2581">
        <w:rPr>
          <w:sz w:val="20"/>
        </w:rPr>
        <w:t>Rungvichaniwat</w:t>
      </w:r>
      <w:proofErr w:type="spellEnd"/>
      <w:r w:rsidRPr="005E2581">
        <w:rPr>
          <w:sz w:val="20"/>
        </w:rPr>
        <w:t xml:space="preserve"> A, </w:t>
      </w:r>
      <w:r w:rsidR="005E2581">
        <w:rPr>
          <w:sz w:val="20"/>
        </w:rPr>
        <w:t xml:space="preserve">&amp; </w:t>
      </w:r>
      <w:proofErr w:type="spellStart"/>
      <w:r w:rsidRPr="005E2581">
        <w:rPr>
          <w:sz w:val="20"/>
        </w:rPr>
        <w:t>Pilard</w:t>
      </w:r>
      <w:proofErr w:type="spellEnd"/>
      <w:r w:rsidRPr="005E2581">
        <w:rPr>
          <w:sz w:val="20"/>
        </w:rPr>
        <w:t xml:space="preserve"> J</w:t>
      </w:r>
      <w:r w:rsidR="005E2581">
        <w:rPr>
          <w:sz w:val="20"/>
        </w:rPr>
        <w:t xml:space="preserve">. </w:t>
      </w:r>
      <w:r w:rsidRPr="005E2581">
        <w:rPr>
          <w:sz w:val="20"/>
        </w:rPr>
        <w:t>F</w:t>
      </w:r>
      <w:r w:rsidR="005E2581">
        <w:rPr>
          <w:sz w:val="20"/>
        </w:rPr>
        <w:t xml:space="preserve"> (2012). </w:t>
      </w:r>
      <w:r w:rsidRPr="005E2581">
        <w:rPr>
          <w:sz w:val="20"/>
        </w:rPr>
        <w:t xml:space="preserve">Waterborne polyurethane: Effect of functional groups in aromatic isocyanate and the chain length of hydroxyl terminated natural rubber. </w:t>
      </w:r>
      <w:r w:rsidRPr="005E2581">
        <w:rPr>
          <w:i/>
          <w:sz w:val="20"/>
        </w:rPr>
        <w:t>Advanced Materials Research</w:t>
      </w:r>
      <w:r w:rsidRPr="005E2581">
        <w:rPr>
          <w:sz w:val="20"/>
        </w:rPr>
        <w:t xml:space="preserve"> 415-417: 2032-2035</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Saetung</w:t>
      </w:r>
      <w:proofErr w:type="spellEnd"/>
      <w:r w:rsidRPr="005E2581">
        <w:rPr>
          <w:sz w:val="20"/>
        </w:rPr>
        <w:t xml:space="preserve"> A, </w:t>
      </w:r>
      <w:proofErr w:type="spellStart"/>
      <w:r w:rsidRPr="005E2581">
        <w:rPr>
          <w:sz w:val="20"/>
        </w:rPr>
        <w:t>Rungvichaniwat</w:t>
      </w:r>
      <w:proofErr w:type="spellEnd"/>
      <w:r w:rsidRPr="005E2581">
        <w:rPr>
          <w:sz w:val="20"/>
        </w:rPr>
        <w:t xml:space="preserve"> A, Campistron I, Klinpituksa P, Laguerre A, </w:t>
      </w:r>
      <w:proofErr w:type="spellStart"/>
      <w:r w:rsidRPr="005E2581">
        <w:rPr>
          <w:sz w:val="20"/>
        </w:rPr>
        <w:t>Phinyocheep</w:t>
      </w:r>
      <w:proofErr w:type="spellEnd"/>
      <w:r w:rsidRPr="005E2581">
        <w:rPr>
          <w:sz w:val="20"/>
        </w:rPr>
        <w:t xml:space="preserve"> P, </w:t>
      </w:r>
      <w:r w:rsidR="005E2581" w:rsidRPr="005E2581">
        <w:rPr>
          <w:sz w:val="20"/>
        </w:rPr>
        <w:t xml:space="preserve">&amp; </w:t>
      </w:r>
      <w:proofErr w:type="spellStart"/>
      <w:r w:rsidRPr="005E2581">
        <w:rPr>
          <w:sz w:val="20"/>
        </w:rPr>
        <w:t>Pilard</w:t>
      </w:r>
      <w:proofErr w:type="spellEnd"/>
      <w:r w:rsidRPr="005E2581">
        <w:rPr>
          <w:sz w:val="20"/>
        </w:rPr>
        <w:t xml:space="preserve"> J</w:t>
      </w:r>
      <w:r w:rsidR="005E2581" w:rsidRPr="005E2581">
        <w:rPr>
          <w:sz w:val="20"/>
        </w:rPr>
        <w:t xml:space="preserve">. </w:t>
      </w:r>
      <w:r w:rsidRPr="005E2581">
        <w:rPr>
          <w:sz w:val="20"/>
        </w:rPr>
        <w:t xml:space="preserve">F (2010) Controlled degradation of natural rubber and modification of the obtained telechelic oligoisoprenes: Preliminary study of their potentiality as polyurethane foam precursors. </w:t>
      </w:r>
      <w:r w:rsidRPr="005E2581">
        <w:rPr>
          <w:i/>
          <w:sz w:val="20"/>
        </w:rPr>
        <w:t>J Appl Polym Sci</w:t>
      </w:r>
      <w:r w:rsidRPr="005E2581">
        <w:rPr>
          <w:sz w:val="20"/>
        </w:rPr>
        <w:t xml:space="preserve"> 117: </w:t>
      </w:r>
      <w:r w:rsidR="005E2581">
        <w:rPr>
          <w:sz w:val="20"/>
        </w:rPr>
        <w:t xml:space="preserve">1279-1289. </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Ravindran</w:t>
      </w:r>
      <w:proofErr w:type="spellEnd"/>
      <w:r w:rsidRPr="005E2581">
        <w:rPr>
          <w:sz w:val="20"/>
        </w:rPr>
        <w:t xml:space="preserve"> T, </w:t>
      </w:r>
      <w:proofErr w:type="spellStart"/>
      <w:r w:rsidRPr="005E2581">
        <w:rPr>
          <w:sz w:val="20"/>
        </w:rPr>
        <w:t>Nayar</w:t>
      </w:r>
      <w:proofErr w:type="spellEnd"/>
      <w:r w:rsidRPr="005E2581">
        <w:rPr>
          <w:sz w:val="20"/>
        </w:rPr>
        <w:t xml:space="preserve"> M</w:t>
      </w:r>
      <w:proofErr w:type="gramStart"/>
      <w:r w:rsidR="005E2581">
        <w:rPr>
          <w:sz w:val="20"/>
        </w:rPr>
        <w:t>..</w:t>
      </w:r>
      <w:r w:rsidRPr="005E2581">
        <w:rPr>
          <w:sz w:val="20"/>
        </w:rPr>
        <w:t>R</w:t>
      </w:r>
      <w:r w:rsidR="005E2581">
        <w:rPr>
          <w:sz w:val="20"/>
        </w:rPr>
        <w:t>..</w:t>
      </w:r>
      <w:r w:rsidRPr="005E2581">
        <w:rPr>
          <w:sz w:val="20"/>
        </w:rPr>
        <w:t>G,</w:t>
      </w:r>
      <w:proofErr w:type="gramEnd"/>
      <w:r w:rsidRPr="005E2581">
        <w:rPr>
          <w:sz w:val="20"/>
        </w:rPr>
        <w:t xml:space="preserve"> </w:t>
      </w:r>
      <w:r w:rsidR="005E2581">
        <w:rPr>
          <w:sz w:val="20"/>
        </w:rPr>
        <w:t xml:space="preserve">&amp; </w:t>
      </w:r>
      <w:r w:rsidRPr="005E2581">
        <w:rPr>
          <w:sz w:val="20"/>
        </w:rPr>
        <w:t>Francis D</w:t>
      </w:r>
      <w:r w:rsidR="005E2581">
        <w:rPr>
          <w:sz w:val="20"/>
        </w:rPr>
        <w:t xml:space="preserve">. J (1988). </w:t>
      </w:r>
      <w:r w:rsidRPr="005E2581">
        <w:rPr>
          <w:sz w:val="20"/>
        </w:rPr>
        <w:t>Production of hydroxyl-t</w:t>
      </w:r>
      <w:r w:rsidR="005E2581">
        <w:rPr>
          <w:sz w:val="20"/>
        </w:rPr>
        <w:t xml:space="preserve">erminated liquid natural rubber </w:t>
      </w:r>
      <w:r w:rsidRPr="005E2581">
        <w:rPr>
          <w:sz w:val="20"/>
        </w:rPr>
        <w:t xml:space="preserve">mechanism of photochemical </w:t>
      </w:r>
      <w:proofErr w:type="spellStart"/>
      <w:r w:rsidRPr="005E2581">
        <w:rPr>
          <w:sz w:val="20"/>
        </w:rPr>
        <w:t>depolymerization</w:t>
      </w:r>
      <w:proofErr w:type="spellEnd"/>
      <w:r w:rsidRPr="005E2581">
        <w:rPr>
          <w:sz w:val="20"/>
        </w:rPr>
        <w:t xml:space="preserve"> and hydroxylation.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Pr="005E2581">
        <w:rPr>
          <w:sz w:val="20"/>
        </w:rPr>
        <w:t xml:space="preserve"> 35: 1227-1239</w:t>
      </w:r>
      <w:r w:rsidR="005E2581">
        <w:rPr>
          <w:sz w:val="20"/>
        </w:rPr>
        <w:t>.</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Lemoine</w:t>
      </w:r>
      <w:proofErr w:type="spellEnd"/>
      <w:r w:rsidRPr="005E2581">
        <w:rPr>
          <w:sz w:val="20"/>
        </w:rPr>
        <w:t xml:space="preserve"> A</w:t>
      </w:r>
      <w:r w:rsidR="005E2581">
        <w:rPr>
          <w:sz w:val="20"/>
        </w:rPr>
        <w:t xml:space="preserve">. </w:t>
      </w:r>
      <w:r w:rsidRPr="005E2581">
        <w:rPr>
          <w:sz w:val="20"/>
        </w:rPr>
        <w:t>J (1988</w:t>
      </w:r>
      <w:proofErr w:type="gramStart"/>
      <w:r w:rsidRPr="005E2581">
        <w:rPr>
          <w:sz w:val="20"/>
        </w:rPr>
        <w:t>)  Production</w:t>
      </w:r>
      <w:proofErr w:type="gramEnd"/>
      <w:r w:rsidRPr="005E2581">
        <w:rPr>
          <w:sz w:val="20"/>
        </w:rPr>
        <w:t xml:space="preserve"> of Liquid Natural Rubber on a Pilot Scale. Proceedings of International Rubber Technology Conference  Kuala Lumpur</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Gopakumar</w:t>
      </w:r>
      <w:proofErr w:type="spellEnd"/>
      <w:r w:rsidRPr="005E2581">
        <w:rPr>
          <w:sz w:val="20"/>
        </w:rPr>
        <w:t xml:space="preserve"> S, Paul C</w:t>
      </w:r>
      <w:r w:rsidR="005E2581">
        <w:rPr>
          <w:sz w:val="20"/>
        </w:rPr>
        <w:t xml:space="preserve">. </w:t>
      </w:r>
      <w:r w:rsidRPr="005E2581">
        <w:rPr>
          <w:sz w:val="20"/>
        </w:rPr>
        <w:t xml:space="preserve">J, </w:t>
      </w:r>
      <w:r w:rsidR="005E2581">
        <w:rPr>
          <w:sz w:val="20"/>
        </w:rPr>
        <w:t xml:space="preserve">&amp; </w:t>
      </w:r>
      <w:proofErr w:type="spellStart"/>
      <w:r w:rsidRPr="005E2581">
        <w:rPr>
          <w:sz w:val="20"/>
        </w:rPr>
        <w:t>Gopinathan</w:t>
      </w:r>
      <w:proofErr w:type="spellEnd"/>
      <w:r w:rsidRPr="005E2581">
        <w:rPr>
          <w:sz w:val="20"/>
        </w:rPr>
        <w:t xml:space="preserve"> Nair M</w:t>
      </w:r>
      <w:r w:rsidR="005E2581">
        <w:rPr>
          <w:sz w:val="20"/>
        </w:rPr>
        <w:t xml:space="preserve">. </w:t>
      </w:r>
      <w:r w:rsidRPr="005E2581">
        <w:rPr>
          <w:sz w:val="20"/>
        </w:rPr>
        <w:t>R (2005) Segmented block copolymers of natural rubber and 1</w:t>
      </w:r>
      <w:proofErr w:type="gramStart"/>
      <w:r w:rsidRPr="005E2581">
        <w:rPr>
          <w:sz w:val="20"/>
        </w:rPr>
        <w:t>,4</w:t>
      </w:r>
      <w:proofErr w:type="gramEnd"/>
      <w:r w:rsidRPr="005E2581">
        <w:rPr>
          <w:sz w:val="20"/>
        </w:rPr>
        <w:t xml:space="preserve">-butanediol-toluene diisocyanate oligomers. </w:t>
      </w:r>
      <w:r w:rsidRPr="005E2581">
        <w:rPr>
          <w:i/>
          <w:sz w:val="20"/>
        </w:rPr>
        <w:t>Materials Science- Poland</w:t>
      </w:r>
      <w:r w:rsidRPr="005E2581">
        <w:rPr>
          <w:sz w:val="20"/>
        </w:rPr>
        <w:t xml:space="preserve"> 23: 227-245</w:t>
      </w:r>
      <w:r w:rsidR="005E2581">
        <w:rPr>
          <w:sz w:val="20"/>
        </w:rPr>
        <w:t>.</w:t>
      </w:r>
    </w:p>
    <w:p w:rsidR="005E2581" w:rsidRDefault="000F5978" w:rsidP="005E2581">
      <w:pPr>
        <w:pStyle w:val="NormalWeb"/>
        <w:numPr>
          <w:ilvl w:val="0"/>
          <w:numId w:val="3"/>
        </w:numPr>
        <w:spacing w:before="0" w:beforeAutospacing="0" w:after="0" w:afterAutospacing="0"/>
        <w:ind w:hanging="720"/>
        <w:jc w:val="both"/>
        <w:rPr>
          <w:sz w:val="20"/>
        </w:rPr>
      </w:pPr>
      <w:r w:rsidRPr="005E2581">
        <w:rPr>
          <w:sz w:val="20"/>
        </w:rPr>
        <w:t xml:space="preserve">Maier G, Knopfova V, </w:t>
      </w:r>
      <w:proofErr w:type="spellStart"/>
      <w:r w:rsidRPr="005E2581">
        <w:rPr>
          <w:sz w:val="20"/>
        </w:rPr>
        <w:t>Voit</w:t>
      </w:r>
      <w:proofErr w:type="spellEnd"/>
      <w:r w:rsidRPr="005E2581">
        <w:rPr>
          <w:sz w:val="20"/>
        </w:rPr>
        <w:t xml:space="preserve"> B, Ly P</w:t>
      </w:r>
      <w:r w:rsidR="005E2581">
        <w:rPr>
          <w:sz w:val="20"/>
        </w:rPr>
        <w:t xml:space="preserve">. </w:t>
      </w:r>
      <w:r w:rsidRPr="005E2581">
        <w:rPr>
          <w:sz w:val="20"/>
        </w:rPr>
        <w:t>H, Dung B</w:t>
      </w:r>
      <w:r w:rsidR="005E2581">
        <w:rPr>
          <w:sz w:val="20"/>
        </w:rPr>
        <w:t xml:space="preserve">. </w:t>
      </w:r>
      <w:r w:rsidRPr="005E2581">
        <w:rPr>
          <w:sz w:val="20"/>
        </w:rPr>
        <w:t xml:space="preserve">T, </w:t>
      </w:r>
      <w:r w:rsidR="005E2581">
        <w:rPr>
          <w:sz w:val="20"/>
        </w:rPr>
        <w:t xml:space="preserve">&amp; </w:t>
      </w:r>
      <w:proofErr w:type="spellStart"/>
      <w:r w:rsidRPr="005E2581">
        <w:rPr>
          <w:sz w:val="20"/>
        </w:rPr>
        <w:t>Thanh</w:t>
      </w:r>
      <w:proofErr w:type="spellEnd"/>
      <w:r w:rsidRPr="005E2581">
        <w:rPr>
          <w:sz w:val="20"/>
        </w:rPr>
        <w:t xml:space="preserve"> D</w:t>
      </w:r>
      <w:r w:rsidR="005E2581">
        <w:rPr>
          <w:sz w:val="20"/>
        </w:rPr>
        <w:t xml:space="preserve">. B (2004). </w:t>
      </w:r>
      <w:r w:rsidRPr="005E2581">
        <w:rPr>
          <w:sz w:val="20"/>
        </w:rPr>
        <w:t>Synthesis and characterization of segmented block copolymers based on hydroxyl-terminated liquid natural rubber and α</w:t>
      </w:r>
      <w:proofErr w:type="gramStart"/>
      <w:r w:rsidRPr="005E2581">
        <w:rPr>
          <w:sz w:val="20"/>
        </w:rPr>
        <w:t>,ω</w:t>
      </w:r>
      <w:proofErr w:type="gramEnd"/>
      <w:r w:rsidRPr="005E2581">
        <w:rPr>
          <w:sz w:val="20"/>
        </w:rPr>
        <w:t xml:space="preserve">-diisocyanato telechelics. </w:t>
      </w:r>
      <w:r w:rsidRPr="005E2581">
        <w:rPr>
          <w:i/>
          <w:sz w:val="20"/>
        </w:rPr>
        <w:t>Macromolecular Materials and Engineering</w:t>
      </w:r>
      <w:r w:rsidRPr="005E2581">
        <w:rPr>
          <w:sz w:val="20"/>
        </w:rPr>
        <w:t xml:space="preserve"> 289: 927-932</w:t>
      </w:r>
      <w:r w:rsidR="005E2581">
        <w:rPr>
          <w:sz w:val="20"/>
        </w:rPr>
        <w:t>.</w:t>
      </w:r>
    </w:p>
    <w:p w:rsidR="005E2581" w:rsidRDefault="000F5978" w:rsidP="005E2581">
      <w:pPr>
        <w:pStyle w:val="NormalWeb"/>
        <w:numPr>
          <w:ilvl w:val="0"/>
          <w:numId w:val="3"/>
        </w:numPr>
        <w:spacing w:before="0" w:beforeAutospacing="0" w:after="0" w:afterAutospacing="0"/>
        <w:ind w:hanging="720"/>
        <w:jc w:val="both"/>
        <w:rPr>
          <w:sz w:val="20"/>
        </w:rPr>
      </w:pPr>
      <w:r w:rsidRPr="005E2581">
        <w:rPr>
          <w:sz w:val="20"/>
        </w:rPr>
        <w:t>Paul C</w:t>
      </w:r>
      <w:r w:rsidR="005E2581">
        <w:rPr>
          <w:sz w:val="20"/>
        </w:rPr>
        <w:t xml:space="preserve">. </w:t>
      </w:r>
      <w:r w:rsidRPr="005E2581">
        <w:rPr>
          <w:sz w:val="20"/>
        </w:rPr>
        <w:t>J, Nair M</w:t>
      </w:r>
      <w:r w:rsidR="005E2581">
        <w:rPr>
          <w:sz w:val="20"/>
        </w:rPr>
        <w:t xml:space="preserve">. </w:t>
      </w:r>
      <w:r w:rsidRPr="005E2581">
        <w:rPr>
          <w:sz w:val="20"/>
        </w:rPr>
        <w:t>R</w:t>
      </w:r>
      <w:r w:rsidR="005E2581">
        <w:rPr>
          <w:sz w:val="20"/>
        </w:rPr>
        <w:t xml:space="preserve">. </w:t>
      </w:r>
      <w:r w:rsidRPr="005E2581">
        <w:rPr>
          <w:sz w:val="20"/>
        </w:rPr>
        <w:t xml:space="preserve">G, </w:t>
      </w:r>
      <w:proofErr w:type="spellStart"/>
      <w:r w:rsidRPr="005E2581">
        <w:rPr>
          <w:sz w:val="20"/>
        </w:rPr>
        <w:t>Koshy</w:t>
      </w:r>
      <w:proofErr w:type="spellEnd"/>
      <w:r w:rsidRPr="005E2581">
        <w:rPr>
          <w:sz w:val="20"/>
        </w:rPr>
        <w:t xml:space="preserve"> P, </w:t>
      </w:r>
      <w:r w:rsidR="005E2581">
        <w:rPr>
          <w:sz w:val="20"/>
        </w:rPr>
        <w:t xml:space="preserve">&amp; </w:t>
      </w:r>
      <w:proofErr w:type="spellStart"/>
      <w:r w:rsidRPr="005E2581">
        <w:rPr>
          <w:sz w:val="20"/>
        </w:rPr>
        <w:t>Idage</w:t>
      </w:r>
      <w:proofErr w:type="spellEnd"/>
      <w:r w:rsidRPr="005E2581">
        <w:rPr>
          <w:sz w:val="20"/>
        </w:rPr>
        <w:t xml:space="preserve"> B</w:t>
      </w:r>
      <w:r w:rsidR="005E2581">
        <w:rPr>
          <w:sz w:val="20"/>
        </w:rPr>
        <w:t xml:space="preserve">. B (1999). </w:t>
      </w:r>
      <w:r w:rsidRPr="005E2581">
        <w:rPr>
          <w:sz w:val="20"/>
        </w:rPr>
        <w:t xml:space="preserve">Segmented block copolymers of natural rubber and bisphenol A-toluene diisocyanate oligomers.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Pr="005E2581">
        <w:rPr>
          <w:sz w:val="20"/>
        </w:rPr>
        <w:t xml:space="preserve"> 74: 706-721</w:t>
      </w:r>
      <w:r w:rsidR="005E2581">
        <w:rPr>
          <w:sz w:val="20"/>
        </w:rPr>
        <w:t xml:space="preserve">. </w:t>
      </w:r>
    </w:p>
    <w:p w:rsidR="005E2581" w:rsidRDefault="000F5978" w:rsidP="005E2581">
      <w:pPr>
        <w:pStyle w:val="NormalWeb"/>
        <w:numPr>
          <w:ilvl w:val="0"/>
          <w:numId w:val="3"/>
        </w:numPr>
        <w:spacing w:before="0" w:beforeAutospacing="0" w:after="0" w:afterAutospacing="0"/>
        <w:ind w:hanging="720"/>
        <w:jc w:val="both"/>
        <w:rPr>
          <w:sz w:val="20"/>
        </w:rPr>
      </w:pPr>
      <w:r w:rsidRPr="005E2581">
        <w:rPr>
          <w:sz w:val="20"/>
        </w:rPr>
        <w:t>Ha T</w:t>
      </w:r>
      <w:r w:rsidR="005E2581">
        <w:rPr>
          <w:sz w:val="20"/>
        </w:rPr>
        <w:t xml:space="preserve">. </w:t>
      </w:r>
      <w:r w:rsidRPr="005E2581">
        <w:rPr>
          <w:sz w:val="20"/>
        </w:rPr>
        <w:t>H, Nguyen T</w:t>
      </w:r>
      <w:r w:rsidR="005E2581">
        <w:rPr>
          <w:sz w:val="20"/>
        </w:rPr>
        <w:t xml:space="preserve">. </w:t>
      </w:r>
      <w:r w:rsidRPr="005E2581">
        <w:rPr>
          <w:sz w:val="20"/>
        </w:rPr>
        <w:t>N, Le Q</w:t>
      </w:r>
      <w:r w:rsidR="005E2581">
        <w:rPr>
          <w:sz w:val="20"/>
        </w:rPr>
        <w:t xml:space="preserve">. </w:t>
      </w:r>
      <w:r w:rsidRPr="005E2581">
        <w:rPr>
          <w:sz w:val="20"/>
        </w:rPr>
        <w:t xml:space="preserve">H, </w:t>
      </w:r>
      <w:r w:rsidR="005E2581">
        <w:rPr>
          <w:sz w:val="20"/>
        </w:rPr>
        <w:t xml:space="preserve">&amp; </w:t>
      </w:r>
      <w:r w:rsidRPr="005E2581">
        <w:rPr>
          <w:sz w:val="20"/>
        </w:rPr>
        <w:t>Chu N</w:t>
      </w:r>
      <w:r w:rsidR="005E2581">
        <w:rPr>
          <w:sz w:val="20"/>
        </w:rPr>
        <w:t xml:space="preserve">. S (1996). </w:t>
      </w:r>
      <w:proofErr w:type="spellStart"/>
      <w:r w:rsidRPr="005E2581">
        <w:rPr>
          <w:sz w:val="20"/>
        </w:rPr>
        <w:t>Depolymerization</w:t>
      </w:r>
      <w:proofErr w:type="spellEnd"/>
      <w:r w:rsidRPr="005E2581">
        <w:rPr>
          <w:sz w:val="20"/>
        </w:rPr>
        <w:t xml:space="preserve"> of Natural Rubber Latex using Phenylhydrazine-FeCl</w:t>
      </w:r>
      <w:r w:rsidRPr="005E2581">
        <w:rPr>
          <w:sz w:val="20"/>
          <w:vertAlign w:val="subscript"/>
        </w:rPr>
        <w:t xml:space="preserve">2 </w:t>
      </w:r>
      <w:r w:rsidRPr="005E2581">
        <w:rPr>
          <w:sz w:val="20"/>
        </w:rPr>
        <w:t xml:space="preserve">System. </w:t>
      </w:r>
      <w:r w:rsidRPr="005E2581">
        <w:rPr>
          <w:i/>
          <w:sz w:val="20"/>
        </w:rPr>
        <w:t>Pure Applied Chemistry</w:t>
      </w:r>
      <w:r w:rsidRPr="005E2581">
        <w:rPr>
          <w:sz w:val="20"/>
        </w:rPr>
        <w:t>: 1923-1930</w:t>
      </w:r>
      <w:r w:rsidR="005E2581">
        <w:rPr>
          <w:sz w:val="20"/>
        </w:rPr>
        <w:t>.</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Gazeley</w:t>
      </w:r>
      <w:proofErr w:type="spellEnd"/>
      <w:r w:rsidRPr="005E2581">
        <w:rPr>
          <w:sz w:val="20"/>
        </w:rPr>
        <w:t xml:space="preserve"> K</w:t>
      </w:r>
      <w:r w:rsidR="005E2581">
        <w:rPr>
          <w:sz w:val="20"/>
        </w:rPr>
        <w:t xml:space="preserve">. </w:t>
      </w:r>
      <w:proofErr w:type="gramStart"/>
      <w:r w:rsidRPr="005E2581">
        <w:rPr>
          <w:sz w:val="20"/>
        </w:rPr>
        <w:t>F,</w:t>
      </w:r>
      <w:proofErr w:type="gramEnd"/>
      <w:r w:rsidRPr="005E2581">
        <w:rPr>
          <w:sz w:val="20"/>
        </w:rPr>
        <w:t xml:space="preserve"> </w:t>
      </w:r>
      <w:r w:rsidR="005E2581">
        <w:rPr>
          <w:sz w:val="20"/>
        </w:rPr>
        <w:t xml:space="preserve">&amp; </w:t>
      </w:r>
      <w:proofErr w:type="spellStart"/>
      <w:r w:rsidRPr="005E2581">
        <w:rPr>
          <w:sz w:val="20"/>
        </w:rPr>
        <w:t>Mente</w:t>
      </w:r>
      <w:proofErr w:type="spellEnd"/>
      <w:r w:rsidRPr="005E2581">
        <w:rPr>
          <w:sz w:val="20"/>
        </w:rPr>
        <w:t xml:space="preserve"> P</w:t>
      </w:r>
      <w:r w:rsidR="005E2581">
        <w:rPr>
          <w:sz w:val="20"/>
        </w:rPr>
        <w:t xml:space="preserve">. G (1990). </w:t>
      </w:r>
      <w:r w:rsidRPr="005E2581">
        <w:rPr>
          <w:sz w:val="20"/>
        </w:rPr>
        <w:t>Method for reducing the molecular weight of rubber latex. Malaysian Patent 1,00304-A</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Phinyocheep</w:t>
      </w:r>
      <w:proofErr w:type="spellEnd"/>
      <w:r w:rsidRPr="005E2581">
        <w:rPr>
          <w:sz w:val="20"/>
        </w:rPr>
        <w:t xml:space="preserve"> P, </w:t>
      </w:r>
      <w:proofErr w:type="spellStart"/>
      <w:r w:rsidRPr="005E2581">
        <w:rPr>
          <w:sz w:val="20"/>
        </w:rPr>
        <w:t>Phetphaisit</w:t>
      </w:r>
      <w:proofErr w:type="spellEnd"/>
      <w:r w:rsidRPr="005E2581">
        <w:rPr>
          <w:sz w:val="20"/>
        </w:rPr>
        <w:t xml:space="preserve"> C</w:t>
      </w:r>
      <w:r w:rsidR="005E2581">
        <w:rPr>
          <w:sz w:val="20"/>
        </w:rPr>
        <w:t xml:space="preserve">. </w:t>
      </w:r>
      <w:r w:rsidRPr="005E2581">
        <w:rPr>
          <w:sz w:val="20"/>
        </w:rPr>
        <w:t xml:space="preserve">W, Derouet D, </w:t>
      </w:r>
      <w:proofErr w:type="spellStart"/>
      <w:r w:rsidRPr="005E2581">
        <w:rPr>
          <w:sz w:val="20"/>
        </w:rPr>
        <w:t>Campistron</w:t>
      </w:r>
      <w:proofErr w:type="spellEnd"/>
      <w:r w:rsidRPr="005E2581">
        <w:rPr>
          <w:sz w:val="20"/>
        </w:rPr>
        <w:t xml:space="preserve"> I, </w:t>
      </w:r>
      <w:r w:rsidR="005E2581">
        <w:rPr>
          <w:sz w:val="20"/>
        </w:rPr>
        <w:t xml:space="preserve">&amp; </w:t>
      </w:r>
      <w:proofErr w:type="spellStart"/>
      <w:r w:rsidRPr="005E2581">
        <w:rPr>
          <w:sz w:val="20"/>
        </w:rPr>
        <w:t>Brosse</w:t>
      </w:r>
      <w:proofErr w:type="spellEnd"/>
      <w:r w:rsidRPr="005E2581">
        <w:rPr>
          <w:sz w:val="20"/>
        </w:rPr>
        <w:t xml:space="preserve"> J</w:t>
      </w:r>
      <w:r w:rsidR="005E2581">
        <w:rPr>
          <w:sz w:val="20"/>
        </w:rPr>
        <w:t xml:space="preserve">. </w:t>
      </w:r>
      <w:r w:rsidRPr="005E2581">
        <w:rPr>
          <w:sz w:val="20"/>
        </w:rPr>
        <w:t xml:space="preserve">C (2005) Chemical degradation of epoxidized natural rubber using periodic acid: Preparation of epoxidized liquid natural rubber.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005E2581">
        <w:rPr>
          <w:sz w:val="20"/>
        </w:rPr>
        <w:t xml:space="preserve"> 95: 6-15.</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Phetphaisit</w:t>
      </w:r>
      <w:proofErr w:type="spellEnd"/>
      <w:r w:rsidRPr="005E2581">
        <w:rPr>
          <w:sz w:val="20"/>
        </w:rPr>
        <w:t xml:space="preserve"> C</w:t>
      </w:r>
      <w:r w:rsidR="005E2581">
        <w:rPr>
          <w:sz w:val="20"/>
        </w:rPr>
        <w:t xml:space="preserve">. </w:t>
      </w:r>
      <w:proofErr w:type="gramStart"/>
      <w:r w:rsidRPr="005E2581">
        <w:rPr>
          <w:sz w:val="20"/>
        </w:rPr>
        <w:t>W,</w:t>
      </w:r>
      <w:proofErr w:type="gramEnd"/>
      <w:r w:rsidRPr="005E2581">
        <w:rPr>
          <w:sz w:val="20"/>
        </w:rPr>
        <w:t xml:space="preserve"> </w:t>
      </w:r>
      <w:r w:rsidR="005E2581">
        <w:rPr>
          <w:sz w:val="20"/>
        </w:rPr>
        <w:t xml:space="preserve">&amp; </w:t>
      </w:r>
      <w:proofErr w:type="spellStart"/>
      <w:r w:rsidR="005E2581">
        <w:rPr>
          <w:sz w:val="20"/>
        </w:rPr>
        <w:t>Phinyocheep</w:t>
      </w:r>
      <w:proofErr w:type="spellEnd"/>
      <w:r w:rsidR="005E2581">
        <w:rPr>
          <w:sz w:val="20"/>
        </w:rPr>
        <w:t xml:space="preserve"> P (2003). </w:t>
      </w:r>
      <w:r w:rsidRPr="005E2581">
        <w:rPr>
          <w:sz w:val="20"/>
        </w:rPr>
        <w:t xml:space="preserve">Kinetics and Parameters Affecting Degradation of Purified Natural Rubber. </w:t>
      </w:r>
      <w:r w:rsidRPr="005E2581">
        <w:rPr>
          <w:i/>
          <w:sz w:val="20"/>
        </w:rPr>
        <w:t xml:space="preserve">J Appl </w:t>
      </w:r>
      <w:proofErr w:type="spellStart"/>
      <w:r w:rsidRPr="005E2581">
        <w:rPr>
          <w:i/>
          <w:sz w:val="20"/>
        </w:rPr>
        <w:t>Polym</w:t>
      </w:r>
      <w:proofErr w:type="spellEnd"/>
      <w:r w:rsidRPr="005E2581">
        <w:rPr>
          <w:i/>
          <w:sz w:val="20"/>
        </w:rPr>
        <w:t xml:space="preserve"> </w:t>
      </w:r>
      <w:proofErr w:type="spellStart"/>
      <w:r w:rsidRPr="005E2581">
        <w:rPr>
          <w:i/>
          <w:sz w:val="20"/>
        </w:rPr>
        <w:t>Sci</w:t>
      </w:r>
      <w:proofErr w:type="spellEnd"/>
      <w:r w:rsidRPr="005E2581">
        <w:rPr>
          <w:sz w:val="20"/>
        </w:rPr>
        <w:t xml:space="preserve"> 90: 3546-3555</w:t>
      </w:r>
    </w:p>
    <w:p w:rsidR="005E2581" w:rsidRDefault="000F5978" w:rsidP="005E2581">
      <w:pPr>
        <w:pStyle w:val="NormalWeb"/>
        <w:numPr>
          <w:ilvl w:val="0"/>
          <w:numId w:val="3"/>
        </w:numPr>
        <w:spacing w:before="0" w:beforeAutospacing="0" w:after="0" w:afterAutospacing="0"/>
        <w:ind w:hanging="720"/>
        <w:jc w:val="both"/>
        <w:rPr>
          <w:sz w:val="20"/>
        </w:rPr>
      </w:pPr>
      <w:r w:rsidRPr="005E2581">
        <w:rPr>
          <w:sz w:val="20"/>
        </w:rPr>
        <w:t xml:space="preserve">Kodama S, Nishi K, </w:t>
      </w:r>
      <w:r w:rsidR="005E2581">
        <w:rPr>
          <w:sz w:val="20"/>
        </w:rPr>
        <w:t xml:space="preserve">&amp; Furukawa M (2003). </w:t>
      </w:r>
      <w:r w:rsidRPr="005E2581">
        <w:rPr>
          <w:sz w:val="20"/>
        </w:rPr>
        <w:t xml:space="preserve">Preparation of low molecular weight natural rubber by ozonolysis of high ammonia latex. </w:t>
      </w:r>
      <w:r w:rsidRPr="005E2581">
        <w:rPr>
          <w:i/>
          <w:sz w:val="20"/>
        </w:rPr>
        <w:t>Journal of Rubber Research</w:t>
      </w:r>
      <w:r w:rsidRPr="005E2581">
        <w:rPr>
          <w:sz w:val="20"/>
        </w:rPr>
        <w:t xml:space="preserve"> 6: 153-163</w:t>
      </w:r>
    </w:p>
    <w:p w:rsidR="005E2581" w:rsidRDefault="005E2581" w:rsidP="005E2581">
      <w:pPr>
        <w:pStyle w:val="NormalWeb"/>
        <w:numPr>
          <w:ilvl w:val="0"/>
          <w:numId w:val="3"/>
        </w:numPr>
        <w:spacing w:before="0" w:beforeAutospacing="0" w:after="0" w:afterAutospacing="0"/>
        <w:ind w:hanging="720"/>
        <w:jc w:val="both"/>
        <w:rPr>
          <w:sz w:val="20"/>
        </w:rPr>
      </w:pPr>
      <w:proofErr w:type="spellStart"/>
      <w:r>
        <w:rPr>
          <w:sz w:val="20"/>
        </w:rPr>
        <w:t>Suhawati</w:t>
      </w:r>
      <w:proofErr w:type="spellEnd"/>
      <w:r>
        <w:rPr>
          <w:sz w:val="20"/>
        </w:rPr>
        <w:t xml:space="preserve"> I (2012). </w:t>
      </w:r>
      <w:r w:rsidR="000F5978" w:rsidRPr="005E2581">
        <w:rPr>
          <w:sz w:val="20"/>
        </w:rPr>
        <w:t>Preparation of Liquid natural rubber via chemical degradation of natural rubber latex and preparation of LNR-based polyurethane. MSc Thesis</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Kébir</w:t>
      </w:r>
      <w:proofErr w:type="spellEnd"/>
      <w:r w:rsidRPr="005E2581">
        <w:rPr>
          <w:sz w:val="20"/>
        </w:rPr>
        <w:t xml:space="preserve"> N, Cam</w:t>
      </w:r>
      <w:r w:rsidR="005E2581">
        <w:rPr>
          <w:sz w:val="20"/>
        </w:rPr>
        <w:t>pistron I, Laguerre A, Pilard J</w:t>
      </w:r>
      <w:r w:rsidRPr="005E2581">
        <w:rPr>
          <w:sz w:val="20"/>
        </w:rPr>
        <w:t xml:space="preserve">, Bunel C, </w:t>
      </w:r>
      <w:proofErr w:type="spellStart"/>
      <w:r w:rsidRPr="005E2581">
        <w:rPr>
          <w:sz w:val="20"/>
        </w:rPr>
        <w:t>Couvercelle</w:t>
      </w:r>
      <w:proofErr w:type="spellEnd"/>
      <w:r w:rsidRPr="005E2581">
        <w:rPr>
          <w:sz w:val="20"/>
        </w:rPr>
        <w:t xml:space="preserve"> J-, </w:t>
      </w:r>
      <w:r w:rsidR="005E2581">
        <w:rPr>
          <w:sz w:val="20"/>
        </w:rPr>
        <w:t xml:space="preserve">&amp; </w:t>
      </w:r>
      <w:proofErr w:type="spellStart"/>
      <w:r w:rsidR="005E2581">
        <w:rPr>
          <w:sz w:val="20"/>
        </w:rPr>
        <w:t>Gondard</w:t>
      </w:r>
      <w:proofErr w:type="spellEnd"/>
      <w:r w:rsidR="005E2581">
        <w:rPr>
          <w:sz w:val="20"/>
        </w:rPr>
        <w:t xml:space="preserve"> C (2005). </w:t>
      </w:r>
      <w:r w:rsidRPr="005E2581">
        <w:rPr>
          <w:sz w:val="20"/>
        </w:rPr>
        <w:t xml:space="preserve">Use of </w:t>
      </w:r>
      <w:proofErr w:type="spellStart"/>
      <w:r w:rsidRPr="005E2581">
        <w:rPr>
          <w:sz w:val="20"/>
        </w:rPr>
        <w:t>hydroxytelechelic</w:t>
      </w:r>
      <w:proofErr w:type="spellEnd"/>
      <w:r w:rsidRPr="005E2581">
        <w:rPr>
          <w:sz w:val="20"/>
        </w:rPr>
        <w:t xml:space="preserve"> cis-1</w:t>
      </w:r>
      <w:proofErr w:type="gramStart"/>
      <w:r w:rsidRPr="005E2581">
        <w:rPr>
          <w:sz w:val="20"/>
        </w:rPr>
        <w:t>,4</w:t>
      </w:r>
      <w:proofErr w:type="gramEnd"/>
      <w:r w:rsidRPr="005E2581">
        <w:rPr>
          <w:sz w:val="20"/>
        </w:rPr>
        <w:t xml:space="preserve">-polyisoprene (HTPI) in the synthesis of polyurethanes (PUs). </w:t>
      </w:r>
      <w:proofErr w:type="gramStart"/>
      <w:r w:rsidRPr="005E2581">
        <w:rPr>
          <w:sz w:val="20"/>
        </w:rPr>
        <w:t>Part 1.</w:t>
      </w:r>
      <w:proofErr w:type="gramEnd"/>
      <w:r w:rsidRPr="005E2581">
        <w:rPr>
          <w:sz w:val="20"/>
        </w:rPr>
        <w:t xml:space="preserve"> Influence of molecular weight and chemical modification of HTPI on the mechanical and thermal </w:t>
      </w:r>
      <w:proofErr w:type="gramStart"/>
      <w:r w:rsidRPr="005E2581">
        <w:rPr>
          <w:sz w:val="20"/>
        </w:rPr>
        <w:t>properties</w:t>
      </w:r>
      <w:proofErr w:type="gramEnd"/>
      <w:r w:rsidRPr="005E2581">
        <w:rPr>
          <w:sz w:val="20"/>
        </w:rPr>
        <w:t xml:space="preserve"> of PUs. </w:t>
      </w:r>
      <w:r w:rsidRPr="005E2581">
        <w:rPr>
          <w:i/>
          <w:sz w:val="20"/>
        </w:rPr>
        <w:t>Polymer</w:t>
      </w:r>
      <w:r w:rsidRPr="005E2581">
        <w:rPr>
          <w:sz w:val="20"/>
        </w:rPr>
        <w:t xml:space="preserve"> 46: 6869-6877</w:t>
      </w:r>
    </w:p>
    <w:p w:rsidR="005E2581" w:rsidRDefault="000F5978" w:rsidP="005E2581">
      <w:pPr>
        <w:pStyle w:val="NormalWeb"/>
        <w:numPr>
          <w:ilvl w:val="0"/>
          <w:numId w:val="3"/>
        </w:numPr>
        <w:spacing w:before="0" w:beforeAutospacing="0" w:after="0" w:afterAutospacing="0"/>
        <w:ind w:hanging="720"/>
        <w:jc w:val="both"/>
        <w:rPr>
          <w:sz w:val="20"/>
        </w:rPr>
      </w:pPr>
      <w:proofErr w:type="spellStart"/>
      <w:r w:rsidRPr="005E2581">
        <w:rPr>
          <w:sz w:val="20"/>
        </w:rPr>
        <w:t>Sakdapipanich</w:t>
      </w:r>
      <w:proofErr w:type="spellEnd"/>
      <w:r w:rsidRPr="005E2581">
        <w:rPr>
          <w:sz w:val="20"/>
        </w:rPr>
        <w:t xml:space="preserve"> J</w:t>
      </w:r>
      <w:r w:rsidR="005E2581">
        <w:rPr>
          <w:sz w:val="20"/>
        </w:rPr>
        <w:t xml:space="preserve">. </w:t>
      </w:r>
      <w:r w:rsidRPr="005E2581">
        <w:rPr>
          <w:sz w:val="20"/>
        </w:rPr>
        <w:t>T, Suksawa</w:t>
      </w:r>
      <w:r w:rsidR="005E2581">
        <w:rPr>
          <w:sz w:val="20"/>
        </w:rPr>
        <w:t xml:space="preserve">d P, Insom K, Kawahara S (2005). </w:t>
      </w:r>
      <w:r w:rsidRPr="005E2581">
        <w:rPr>
          <w:sz w:val="20"/>
        </w:rPr>
        <w:t xml:space="preserve">Preparation of functionalized low molecular weight natural rubber latex using solid nanometric TiO2 film as a photocatalyst. </w:t>
      </w:r>
      <w:r w:rsidRPr="005E2581">
        <w:rPr>
          <w:i/>
          <w:sz w:val="20"/>
        </w:rPr>
        <w:t>Rubber Chemistry and Technology</w:t>
      </w:r>
      <w:r w:rsidRPr="005E2581">
        <w:rPr>
          <w:sz w:val="20"/>
        </w:rPr>
        <w:t xml:space="preserve"> 78: 597-605</w:t>
      </w:r>
      <w:r w:rsidR="005E2581">
        <w:rPr>
          <w:sz w:val="20"/>
        </w:rPr>
        <w:t>.</w:t>
      </w:r>
    </w:p>
    <w:p w:rsidR="009A72DB" w:rsidRDefault="000F5978" w:rsidP="009A72DB">
      <w:pPr>
        <w:pStyle w:val="NormalWeb"/>
        <w:numPr>
          <w:ilvl w:val="0"/>
          <w:numId w:val="3"/>
        </w:numPr>
        <w:spacing w:before="0" w:beforeAutospacing="0" w:after="0" w:afterAutospacing="0"/>
        <w:ind w:hanging="720"/>
        <w:jc w:val="both"/>
        <w:rPr>
          <w:sz w:val="20"/>
        </w:rPr>
      </w:pPr>
      <w:r w:rsidRPr="005E2581">
        <w:rPr>
          <w:sz w:val="20"/>
        </w:rPr>
        <w:t>Pavia D</w:t>
      </w:r>
      <w:r w:rsidR="005E2581">
        <w:rPr>
          <w:sz w:val="20"/>
        </w:rPr>
        <w:t xml:space="preserve">. </w:t>
      </w:r>
      <w:r w:rsidRPr="005E2581">
        <w:rPr>
          <w:sz w:val="20"/>
        </w:rPr>
        <w:t xml:space="preserve">L, </w:t>
      </w:r>
      <w:proofErr w:type="spellStart"/>
      <w:r w:rsidRPr="005E2581">
        <w:rPr>
          <w:sz w:val="20"/>
        </w:rPr>
        <w:t>Lampman</w:t>
      </w:r>
      <w:proofErr w:type="spellEnd"/>
      <w:r w:rsidRPr="005E2581">
        <w:rPr>
          <w:sz w:val="20"/>
        </w:rPr>
        <w:t xml:space="preserve"> G</w:t>
      </w:r>
      <w:r w:rsidR="005E2581">
        <w:rPr>
          <w:sz w:val="20"/>
        </w:rPr>
        <w:t xml:space="preserve">. </w:t>
      </w:r>
      <w:r w:rsidRPr="005E2581">
        <w:rPr>
          <w:sz w:val="20"/>
        </w:rPr>
        <w:t xml:space="preserve">M, </w:t>
      </w:r>
      <w:proofErr w:type="spellStart"/>
      <w:r w:rsidRPr="005E2581">
        <w:rPr>
          <w:sz w:val="20"/>
        </w:rPr>
        <w:t>Kriz</w:t>
      </w:r>
      <w:proofErr w:type="spellEnd"/>
      <w:r w:rsidRPr="005E2581">
        <w:rPr>
          <w:sz w:val="20"/>
        </w:rPr>
        <w:t xml:space="preserve"> G</w:t>
      </w:r>
      <w:r w:rsidR="005E2581">
        <w:rPr>
          <w:sz w:val="20"/>
        </w:rPr>
        <w:t xml:space="preserve">. </w:t>
      </w:r>
      <w:r w:rsidRPr="005E2581">
        <w:rPr>
          <w:sz w:val="20"/>
        </w:rPr>
        <w:t xml:space="preserve">S, </w:t>
      </w:r>
      <w:r w:rsidR="005E2581">
        <w:rPr>
          <w:sz w:val="20"/>
        </w:rPr>
        <w:t xml:space="preserve">&amp; </w:t>
      </w:r>
      <w:proofErr w:type="spellStart"/>
      <w:r w:rsidRPr="005E2581">
        <w:rPr>
          <w:sz w:val="20"/>
        </w:rPr>
        <w:t>Vyvyan</w:t>
      </w:r>
      <w:proofErr w:type="spellEnd"/>
      <w:r w:rsidRPr="005E2581">
        <w:rPr>
          <w:sz w:val="20"/>
        </w:rPr>
        <w:t xml:space="preserve"> J</w:t>
      </w:r>
      <w:r w:rsidR="005E2581">
        <w:rPr>
          <w:sz w:val="20"/>
        </w:rPr>
        <w:t xml:space="preserve">. </w:t>
      </w:r>
      <w:r w:rsidRPr="005E2581">
        <w:rPr>
          <w:sz w:val="20"/>
        </w:rPr>
        <w:t xml:space="preserve">A (2009) Introduction to Spectroscopy, 4th edn. </w:t>
      </w:r>
      <w:proofErr w:type="spellStart"/>
      <w:r w:rsidRPr="005E2581">
        <w:rPr>
          <w:sz w:val="20"/>
        </w:rPr>
        <w:t>Cengage</w:t>
      </w:r>
      <w:proofErr w:type="spellEnd"/>
      <w:r w:rsidRPr="005E2581">
        <w:rPr>
          <w:sz w:val="20"/>
        </w:rPr>
        <w:t xml:space="preserve"> Learning, Brooks/Cole</w:t>
      </w:r>
    </w:p>
    <w:p w:rsidR="009A72DB" w:rsidRDefault="000F5978" w:rsidP="009A72DB">
      <w:pPr>
        <w:pStyle w:val="NormalWeb"/>
        <w:numPr>
          <w:ilvl w:val="0"/>
          <w:numId w:val="3"/>
        </w:numPr>
        <w:spacing w:before="0" w:beforeAutospacing="0" w:after="0" w:afterAutospacing="0"/>
        <w:ind w:hanging="720"/>
        <w:jc w:val="both"/>
        <w:rPr>
          <w:sz w:val="20"/>
        </w:rPr>
      </w:pPr>
      <w:r w:rsidRPr="009A72DB">
        <w:rPr>
          <w:sz w:val="20"/>
        </w:rPr>
        <w:t xml:space="preserve">Halfpenny </w:t>
      </w:r>
      <w:proofErr w:type="gramStart"/>
      <w:r w:rsidRPr="009A72DB">
        <w:rPr>
          <w:sz w:val="20"/>
        </w:rPr>
        <w:t>E,</w:t>
      </w:r>
      <w:proofErr w:type="gramEnd"/>
      <w:r w:rsidRPr="009A72DB">
        <w:rPr>
          <w:sz w:val="20"/>
        </w:rPr>
        <w:t xml:space="preserve"> </w:t>
      </w:r>
      <w:r w:rsidR="009A72DB">
        <w:rPr>
          <w:sz w:val="20"/>
        </w:rPr>
        <w:t xml:space="preserve">&amp; </w:t>
      </w:r>
      <w:r w:rsidRPr="009A72DB">
        <w:rPr>
          <w:sz w:val="20"/>
        </w:rPr>
        <w:t>Robinson P</w:t>
      </w:r>
      <w:r w:rsidR="009A72DB">
        <w:rPr>
          <w:sz w:val="20"/>
        </w:rPr>
        <w:t xml:space="preserve">. </w:t>
      </w:r>
      <w:r w:rsidRPr="009A72DB">
        <w:rPr>
          <w:sz w:val="20"/>
        </w:rPr>
        <w:t xml:space="preserve">L (1952) </w:t>
      </w:r>
      <w:proofErr w:type="spellStart"/>
      <w:r w:rsidRPr="009A72DB">
        <w:rPr>
          <w:sz w:val="20"/>
        </w:rPr>
        <w:t>Pernitrous</w:t>
      </w:r>
      <w:proofErr w:type="spellEnd"/>
      <w:r w:rsidRPr="009A72DB">
        <w:rPr>
          <w:sz w:val="20"/>
        </w:rPr>
        <w:t xml:space="preserve"> acid. </w:t>
      </w:r>
      <w:proofErr w:type="gramStart"/>
      <w:r w:rsidRPr="009A72DB">
        <w:rPr>
          <w:sz w:val="20"/>
        </w:rPr>
        <w:t>The reaction between hydrogen peroxide and nitrous acid, and the properties of an intermediate product.</w:t>
      </w:r>
      <w:proofErr w:type="gramEnd"/>
      <w:r w:rsidRPr="009A72DB">
        <w:rPr>
          <w:sz w:val="20"/>
        </w:rPr>
        <w:t xml:space="preserve"> </w:t>
      </w:r>
      <w:r w:rsidRPr="009A72DB">
        <w:rPr>
          <w:i/>
          <w:sz w:val="20"/>
        </w:rPr>
        <w:t>Journal of the Chemical Society</w:t>
      </w:r>
      <w:r w:rsidRPr="009A72DB">
        <w:rPr>
          <w:sz w:val="20"/>
        </w:rPr>
        <w:t xml:space="preserve"> (Resumed): 928-938</w:t>
      </w:r>
    </w:p>
    <w:p w:rsidR="000F5978" w:rsidRPr="009A72DB" w:rsidRDefault="000F5978" w:rsidP="009A72DB">
      <w:pPr>
        <w:pStyle w:val="NormalWeb"/>
        <w:numPr>
          <w:ilvl w:val="0"/>
          <w:numId w:val="3"/>
        </w:numPr>
        <w:spacing w:before="0" w:beforeAutospacing="0" w:after="0" w:afterAutospacing="0"/>
        <w:ind w:hanging="720"/>
        <w:jc w:val="both"/>
        <w:rPr>
          <w:sz w:val="20"/>
        </w:rPr>
      </w:pPr>
      <w:proofErr w:type="spellStart"/>
      <w:r w:rsidRPr="009A72DB">
        <w:rPr>
          <w:sz w:val="20"/>
        </w:rPr>
        <w:t>Solanky</w:t>
      </w:r>
      <w:proofErr w:type="spellEnd"/>
      <w:r w:rsidRPr="009A72DB">
        <w:rPr>
          <w:sz w:val="20"/>
        </w:rPr>
        <w:t xml:space="preserve"> S</w:t>
      </w:r>
      <w:r w:rsidR="009A72DB">
        <w:rPr>
          <w:sz w:val="20"/>
        </w:rPr>
        <w:t xml:space="preserve">. </w:t>
      </w:r>
      <w:r w:rsidRPr="009A72DB">
        <w:rPr>
          <w:sz w:val="20"/>
        </w:rPr>
        <w:t xml:space="preserve">S, </w:t>
      </w:r>
      <w:r w:rsidR="009A72DB">
        <w:rPr>
          <w:sz w:val="20"/>
        </w:rPr>
        <w:t xml:space="preserve">&amp; </w:t>
      </w:r>
      <w:r w:rsidRPr="009A72DB">
        <w:rPr>
          <w:sz w:val="20"/>
        </w:rPr>
        <w:t xml:space="preserve">Singh R (2003) Functional and group determination in photo-degraded liquid rubbers. . </w:t>
      </w:r>
      <w:r w:rsidRPr="009A72DB">
        <w:rPr>
          <w:i/>
          <w:sz w:val="20"/>
        </w:rPr>
        <w:t>Journal of Rubber Research</w:t>
      </w:r>
      <w:r w:rsidRPr="009A72DB">
        <w:rPr>
          <w:sz w:val="20"/>
        </w:rPr>
        <w:t xml:space="preserve"> 6: 1-11</w:t>
      </w:r>
    </w:p>
    <w:p w:rsidR="00BA532F" w:rsidRPr="009A72DB" w:rsidRDefault="000F5978">
      <w:pPr>
        <w:rPr>
          <w:rFonts w:cs="Times New Roman"/>
          <w:b/>
          <w:sz w:val="20"/>
          <w:szCs w:val="20"/>
          <w:lang w:val="en-US"/>
        </w:rPr>
      </w:pPr>
      <w:r w:rsidRPr="00B93D53">
        <w:rPr>
          <w:rFonts w:eastAsia="Times New Roman" w:cs="Times New Roman"/>
          <w:sz w:val="20"/>
        </w:rPr>
        <w:t> </w:t>
      </w:r>
      <w:r w:rsidRPr="00B93D53">
        <w:rPr>
          <w:rFonts w:cs="Times New Roman"/>
          <w:b/>
          <w:sz w:val="20"/>
          <w:szCs w:val="20"/>
          <w:lang w:val="en-US"/>
        </w:rPr>
        <w:fldChar w:fldCharType="end"/>
      </w:r>
    </w:p>
    <w:sectPr w:rsidR="00BA532F" w:rsidRPr="009A72DB" w:rsidSect="00AF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361"/>
    <w:multiLevelType w:val="hybridMultilevel"/>
    <w:tmpl w:val="48382318"/>
    <w:lvl w:ilvl="0" w:tplc="669841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2F15BFD"/>
    <w:multiLevelType w:val="multilevel"/>
    <w:tmpl w:val="969EB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91C709A"/>
    <w:multiLevelType w:val="hybridMultilevel"/>
    <w:tmpl w:val="42BE0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78"/>
    <w:rsid w:val="000F5978"/>
    <w:rsid w:val="004B70B5"/>
    <w:rsid w:val="005E2581"/>
    <w:rsid w:val="009A72DB"/>
    <w:rsid w:val="00A967B9"/>
    <w:rsid w:val="00B93D53"/>
    <w:rsid w:val="00BA532F"/>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78"/>
    <w:pPr>
      <w:spacing w:line="240" w:lineRule="auto"/>
      <w:jc w:val="both"/>
    </w:pPr>
    <w:rPr>
      <w:rFonts w:ascii="Times New Roman" w:hAnsi="Times New Roman"/>
      <w:sz w:val="24"/>
      <w:lang w:val="en-MY"/>
    </w:rPr>
  </w:style>
  <w:style w:type="paragraph" w:styleId="Heading1">
    <w:name w:val="heading 1"/>
    <w:basedOn w:val="Normal"/>
    <w:next w:val="Normal"/>
    <w:link w:val="Heading1Char"/>
    <w:uiPriority w:val="9"/>
    <w:qFormat/>
    <w:rsid w:val="000F5978"/>
    <w:pPr>
      <w:keepNext/>
      <w:numPr>
        <w:numId w:val="1"/>
      </w:numPr>
      <w:spacing w:before="240" w:after="60" w:line="276" w:lineRule="auto"/>
      <w:outlineLvl w:val="0"/>
    </w:pPr>
    <w:rPr>
      <w:rFonts w:eastAsia="Times New Roman" w:cs="Times New Roman"/>
      <w:b/>
      <w:bCs/>
      <w:kern w:val="32"/>
      <w:sz w:val="20"/>
      <w:szCs w:val="32"/>
    </w:rPr>
  </w:style>
  <w:style w:type="paragraph" w:styleId="Heading2">
    <w:name w:val="heading 2"/>
    <w:basedOn w:val="Normal"/>
    <w:next w:val="Normal"/>
    <w:link w:val="Heading2Char"/>
    <w:qFormat/>
    <w:rsid w:val="000F5978"/>
    <w:pPr>
      <w:keepNext/>
      <w:numPr>
        <w:ilvl w:val="1"/>
        <w:numId w:val="1"/>
      </w:numPr>
      <w:spacing w:before="240" w:after="60" w:line="276" w:lineRule="auto"/>
      <w:outlineLvl w:val="1"/>
    </w:pPr>
    <w:rPr>
      <w:rFonts w:eastAsia="Times New Roman" w:cs="Times New Roman"/>
      <w:bCs/>
      <w:i/>
      <w:iCs/>
      <w:sz w:val="20"/>
      <w:szCs w:val="28"/>
    </w:rPr>
  </w:style>
  <w:style w:type="paragraph" w:styleId="Heading3">
    <w:name w:val="heading 3"/>
    <w:basedOn w:val="Normal"/>
    <w:next w:val="Normal"/>
    <w:link w:val="Heading3Char"/>
    <w:qFormat/>
    <w:rsid w:val="000F5978"/>
    <w:pPr>
      <w:keepNext/>
      <w:numPr>
        <w:ilvl w:val="2"/>
        <w:numId w:val="1"/>
      </w:numPr>
      <w:spacing w:before="240" w:after="60" w:line="276" w:lineRule="auto"/>
      <w:outlineLvl w:val="2"/>
    </w:pPr>
    <w:rPr>
      <w:rFonts w:ascii="Cambria" w:eastAsia="Times New Roman" w:hAnsi="Cambria" w:cs="Times New Roman"/>
      <w:b/>
      <w:bCs/>
      <w:szCs w:val="26"/>
    </w:rPr>
  </w:style>
  <w:style w:type="paragraph" w:styleId="Heading4">
    <w:name w:val="heading 4"/>
    <w:basedOn w:val="Normal"/>
    <w:next w:val="Normal"/>
    <w:link w:val="Heading4Char"/>
    <w:qFormat/>
    <w:rsid w:val="000F5978"/>
    <w:pPr>
      <w:keepNext/>
      <w:numPr>
        <w:ilvl w:val="3"/>
        <w:numId w:val="1"/>
      </w:numPr>
      <w:spacing w:before="240" w:after="60" w:line="276" w:lineRule="auto"/>
      <w:outlineLvl w:val="3"/>
    </w:pPr>
    <w:rPr>
      <w:rFonts w:ascii="Calibri" w:eastAsia="Times New Roman" w:hAnsi="Calibri" w:cs="Times New Roman"/>
      <w:bCs/>
      <w:szCs w:val="28"/>
    </w:rPr>
  </w:style>
  <w:style w:type="paragraph" w:styleId="Heading5">
    <w:name w:val="heading 5"/>
    <w:basedOn w:val="Normal"/>
    <w:next w:val="Normal"/>
    <w:link w:val="Heading5Char"/>
    <w:qFormat/>
    <w:rsid w:val="000F5978"/>
    <w:pPr>
      <w:keepNext/>
      <w:keepLines/>
      <w:numPr>
        <w:ilvl w:val="4"/>
        <w:numId w:val="1"/>
      </w:numPr>
      <w:spacing w:before="200" w:after="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qFormat/>
    <w:rsid w:val="000F5978"/>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0F5978"/>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0F5978"/>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0F5978"/>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78"/>
    <w:rPr>
      <w:rFonts w:ascii="Times New Roman" w:eastAsia="Times New Roman" w:hAnsi="Times New Roman" w:cs="Times New Roman"/>
      <w:b/>
      <w:bCs/>
      <w:kern w:val="32"/>
      <w:sz w:val="20"/>
      <w:szCs w:val="32"/>
      <w:lang w:val="en-MY"/>
    </w:rPr>
  </w:style>
  <w:style w:type="character" w:customStyle="1" w:styleId="Heading2Char">
    <w:name w:val="Heading 2 Char"/>
    <w:basedOn w:val="DefaultParagraphFont"/>
    <w:link w:val="Heading2"/>
    <w:rsid w:val="000F5978"/>
    <w:rPr>
      <w:rFonts w:ascii="Times New Roman" w:eastAsia="Times New Roman" w:hAnsi="Times New Roman" w:cs="Times New Roman"/>
      <w:bCs/>
      <w:i/>
      <w:iCs/>
      <w:sz w:val="20"/>
      <w:szCs w:val="28"/>
      <w:lang w:val="en-MY"/>
    </w:rPr>
  </w:style>
  <w:style w:type="character" w:customStyle="1" w:styleId="Heading3Char">
    <w:name w:val="Heading 3 Char"/>
    <w:basedOn w:val="DefaultParagraphFont"/>
    <w:link w:val="Heading3"/>
    <w:rsid w:val="000F5978"/>
    <w:rPr>
      <w:rFonts w:ascii="Cambria" w:eastAsia="Times New Roman" w:hAnsi="Cambria" w:cs="Times New Roman"/>
      <w:b/>
      <w:bCs/>
      <w:sz w:val="24"/>
      <w:szCs w:val="26"/>
      <w:lang w:val="en-MY"/>
    </w:rPr>
  </w:style>
  <w:style w:type="character" w:customStyle="1" w:styleId="Heading4Char">
    <w:name w:val="Heading 4 Char"/>
    <w:basedOn w:val="DefaultParagraphFont"/>
    <w:link w:val="Heading4"/>
    <w:rsid w:val="000F5978"/>
    <w:rPr>
      <w:rFonts w:ascii="Calibri" w:eastAsia="Times New Roman" w:hAnsi="Calibri" w:cs="Times New Roman"/>
      <w:bCs/>
      <w:sz w:val="24"/>
      <w:szCs w:val="28"/>
      <w:lang w:val="en-MY"/>
    </w:rPr>
  </w:style>
  <w:style w:type="character" w:customStyle="1" w:styleId="Heading5Char">
    <w:name w:val="Heading 5 Char"/>
    <w:basedOn w:val="DefaultParagraphFont"/>
    <w:link w:val="Heading5"/>
    <w:rsid w:val="000F5978"/>
    <w:rPr>
      <w:rFonts w:ascii="Cambria" w:eastAsia="Times New Roman" w:hAnsi="Cambria" w:cs="Times New Roman"/>
      <w:color w:val="243F60"/>
      <w:sz w:val="24"/>
      <w:lang w:val="en-MY"/>
    </w:rPr>
  </w:style>
  <w:style w:type="character" w:customStyle="1" w:styleId="Heading6Char">
    <w:name w:val="Heading 6 Char"/>
    <w:basedOn w:val="DefaultParagraphFont"/>
    <w:link w:val="Heading6"/>
    <w:rsid w:val="000F5978"/>
    <w:rPr>
      <w:rFonts w:ascii="Cambria" w:eastAsia="Times New Roman" w:hAnsi="Cambria" w:cs="Times New Roman"/>
      <w:i/>
      <w:iCs/>
      <w:color w:val="243F60"/>
      <w:sz w:val="24"/>
      <w:lang w:val="en-MY"/>
    </w:rPr>
  </w:style>
  <w:style w:type="character" w:customStyle="1" w:styleId="Heading7Char">
    <w:name w:val="Heading 7 Char"/>
    <w:basedOn w:val="DefaultParagraphFont"/>
    <w:link w:val="Heading7"/>
    <w:rsid w:val="000F5978"/>
    <w:rPr>
      <w:rFonts w:ascii="Cambria" w:eastAsia="Times New Roman" w:hAnsi="Cambria" w:cs="Times New Roman"/>
      <w:i/>
      <w:iCs/>
      <w:color w:val="404040"/>
      <w:sz w:val="24"/>
      <w:lang w:val="en-MY"/>
    </w:rPr>
  </w:style>
  <w:style w:type="character" w:customStyle="1" w:styleId="Heading8Char">
    <w:name w:val="Heading 8 Char"/>
    <w:basedOn w:val="DefaultParagraphFont"/>
    <w:link w:val="Heading8"/>
    <w:rsid w:val="000F5978"/>
    <w:rPr>
      <w:rFonts w:ascii="Cambria" w:eastAsia="Times New Roman" w:hAnsi="Cambria" w:cs="Times New Roman"/>
      <w:color w:val="404040"/>
      <w:sz w:val="20"/>
      <w:szCs w:val="20"/>
      <w:lang w:val="en-MY"/>
    </w:rPr>
  </w:style>
  <w:style w:type="character" w:customStyle="1" w:styleId="Heading9Char">
    <w:name w:val="Heading 9 Char"/>
    <w:basedOn w:val="DefaultParagraphFont"/>
    <w:link w:val="Heading9"/>
    <w:rsid w:val="000F5978"/>
    <w:rPr>
      <w:rFonts w:ascii="Cambria" w:eastAsia="Times New Roman" w:hAnsi="Cambria" w:cs="Times New Roman"/>
      <w:i/>
      <w:iCs/>
      <w:color w:val="404040"/>
      <w:sz w:val="20"/>
      <w:szCs w:val="20"/>
      <w:lang w:val="en-MY"/>
    </w:rPr>
  </w:style>
  <w:style w:type="paragraph" w:styleId="Caption">
    <w:name w:val="caption"/>
    <w:basedOn w:val="Normal"/>
    <w:next w:val="Normal"/>
    <w:uiPriority w:val="35"/>
    <w:qFormat/>
    <w:rsid w:val="000F5978"/>
    <w:pPr>
      <w:jc w:val="left"/>
    </w:pPr>
    <w:rPr>
      <w:rFonts w:eastAsia="Calibri" w:cs="Courier New"/>
      <w:bCs/>
      <w:noProof/>
      <w:szCs w:val="18"/>
    </w:rPr>
  </w:style>
  <w:style w:type="character" w:styleId="CommentReference">
    <w:name w:val="annotation reference"/>
    <w:uiPriority w:val="99"/>
    <w:semiHidden/>
    <w:unhideWhenUsed/>
    <w:rsid w:val="000F5978"/>
    <w:rPr>
      <w:sz w:val="18"/>
      <w:szCs w:val="18"/>
    </w:rPr>
  </w:style>
  <w:style w:type="paragraph" w:styleId="CommentText">
    <w:name w:val="annotation text"/>
    <w:basedOn w:val="Normal"/>
    <w:link w:val="CommentTextChar"/>
    <w:uiPriority w:val="99"/>
    <w:unhideWhenUsed/>
    <w:rsid w:val="000F5978"/>
    <w:pPr>
      <w:jc w:val="left"/>
    </w:pPr>
    <w:rPr>
      <w:rFonts w:ascii="Calibri" w:eastAsia="Calibri" w:hAnsi="Calibri" w:cs="Times New Roman"/>
      <w:noProof/>
      <w:szCs w:val="24"/>
    </w:rPr>
  </w:style>
  <w:style w:type="character" w:customStyle="1" w:styleId="CommentTextChar">
    <w:name w:val="Comment Text Char"/>
    <w:basedOn w:val="DefaultParagraphFont"/>
    <w:link w:val="CommentText"/>
    <w:uiPriority w:val="99"/>
    <w:rsid w:val="000F5978"/>
    <w:rPr>
      <w:rFonts w:ascii="Calibri" w:eastAsia="Calibri" w:hAnsi="Calibri" w:cs="Times New Roman"/>
      <w:noProof/>
      <w:sz w:val="24"/>
      <w:szCs w:val="24"/>
      <w:lang w:val="en-MY"/>
    </w:rPr>
  </w:style>
  <w:style w:type="paragraph" w:styleId="NormalWeb">
    <w:name w:val="Normal (Web)"/>
    <w:basedOn w:val="Normal"/>
    <w:uiPriority w:val="99"/>
    <w:unhideWhenUsed/>
    <w:rsid w:val="000F5978"/>
    <w:pPr>
      <w:spacing w:before="100" w:beforeAutospacing="1" w:after="100" w:afterAutospacing="1"/>
      <w:jc w:val="left"/>
    </w:pPr>
    <w:rPr>
      <w:rFonts w:eastAsia="Times New Roman" w:cs="Times New Roman"/>
      <w:szCs w:val="24"/>
      <w:lang w:eastAsia="en-MY"/>
    </w:rPr>
  </w:style>
  <w:style w:type="character" w:styleId="Hyperlink">
    <w:name w:val="Hyperlink"/>
    <w:basedOn w:val="DefaultParagraphFont"/>
    <w:uiPriority w:val="99"/>
    <w:unhideWhenUsed/>
    <w:rsid w:val="00A967B9"/>
    <w:rPr>
      <w:color w:val="0000FF" w:themeColor="hyperlink"/>
      <w:u w:val="single"/>
    </w:rPr>
  </w:style>
  <w:style w:type="paragraph" w:styleId="BalloonText">
    <w:name w:val="Balloon Text"/>
    <w:basedOn w:val="Normal"/>
    <w:link w:val="BalloonTextChar"/>
    <w:uiPriority w:val="99"/>
    <w:semiHidden/>
    <w:unhideWhenUsed/>
    <w:rsid w:val="00A96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B9"/>
    <w:rPr>
      <w:rFonts w:ascii="Tahoma" w:hAnsi="Tahoma" w:cs="Tahoma"/>
      <w:sz w:val="16"/>
      <w:szCs w:val="16"/>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78"/>
    <w:pPr>
      <w:spacing w:line="240" w:lineRule="auto"/>
      <w:jc w:val="both"/>
    </w:pPr>
    <w:rPr>
      <w:rFonts w:ascii="Times New Roman" w:hAnsi="Times New Roman"/>
      <w:sz w:val="24"/>
      <w:lang w:val="en-MY"/>
    </w:rPr>
  </w:style>
  <w:style w:type="paragraph" w:styleId="Heading1">
    <w:name w:val="heading 1"/>
    <w:basedOn w:val="Normal"/>
    <w:next w:val="Normal"/>
    <w:link w:val="Heading1Char"/>
    <w:uiPriority w:val="9"/>
    <w:qFormat/>
    <w:rsid w:val="000F5978"/>
    <w:pPr>
      <w:keepNext/>
      <w:numPr>
        <w:numId w:val="1"/>
      </w:numPr>
      <w:spacing w:before="240" w:after="60" w:line="276" w:lineRule="auto"/>
      <w:outlineLvl w:val="0"/>
    </w:pPr>
    <w:rPr>
      <w:rFonts w:eastAsia="Times New Roman" w:cs="Times New Roman"/>
      <w:b/>
      <w:bCs/>
      <w:kern w:val="32"/>
      <w:sz w:val="20"/>
      <w:szCs w:val="32"/>
    </w:rPr>
  </w:style>
  <w:style w:type="paragraph" w:styleId="Heading2">
    <w:name w:val="heading 2"/>
    <w:basedOn w:val="Normal"/>
    <w:next w:val="Normal"/>
    <w:link w:val="Heading2Char"/>
    <w:qFormat/>
    <w:rsid w:val="000F5978"/>
    <w:pPr>
      <w:keepNext/>
      <w:numPr>
        <w:ilvl w:val="1"/>
        <w:numId w:val="1"/>
      </w:numPr>
      <w:spacing w:before="240" w:after="60" w:line="276" w:lineRule="auto"/>
      <w:outlineLvl w:val="1"/>
    </w:pPr>
    <w:rPr>
      <w:rFonts w:eastAsia="Times New Roman" w:cs="Times New Roman"/>
      <w:bCs/>
      <w:i/>
      <w:iCs/>
      <w:sz w:val="20"/>
      <w:szCs w:val="28"/>
    </w:rPr>
  </w:style>
  <w:style w:type="paragraph" w:styleId="Heading3">
    <w:name w:val="heading 3"/>
    <w:basedOn w:val="Normal"/>
    <w:next w:val="Normal"/>
    <w:link w:val="Heading3Char"/>
    <w:qFormat/>
    <w:rsid w:val="000F5978"/>
    <w:pPr>
      <w:keepNext/>
      <w:numPr>
        <w:ilvl w:val="2"/>
        <w:numId w:val="1"/>
      </w:numPr>
      <w:spacing w:before="240" w:after="60" w:line="276" w:lineRule="auto"/>
      <w:outlineLvl w:val="2"/>
    </w:pPr>
    <w:rPr>
      <w:rFonts w:ascii="Cambria" w:eastAsia="Times New Roman" w:hAnsi="Cambria" w:cs="Times New Roman"/>
      <w:b/>
      <w:bCs/>
      <w:szCs w:val="26"/>
    </w:rPr>
  </w:style>
  <w:style w:type="paragraph" w:styleId="Heading4">
    <w:name w:val="heading 4"/>
    <w:basedOn w:val="Normal"/>
    <w:next w:val="Normal"/>
    <w:link w:val="Heading4Char"/>
    <w:qFormat/>
    <w:rsid w:val="000F5978"/>
    <w:pPr>
      <w:keepNext/>
      <w:numPr>
        <w:ilvl w:val="3"/>
        <w:numId w:val="1"/>
      </w:numPr>
      <w:spacing w:before="240" w:after="60" w:line="276" w:lineRule="auto"/>
      <w:outlineLvl w:val="3"/>
    </w:pPr>
    <w:rPr>
      <w:rFonts w:ascii="Calibri" w:eastAsia="Times New Roman" w:hAnsi="Calibri" w:cs="Times New Roman"/>
      <w:bCs/>
      <w:szCs w:val="28"/>
    </w:rPr>
  </w:style>
  <w:style w:type="paragraph" w:styleId="Heading5">
    <w:name w:val="heading 5"/>
    <w:basedOn w:val="Normal"/>
    <w:next w:val="Normal"/>
    <w:link w:val="Heading5Char"/>
    <w:qFormat/>
    <w:rsid w:val="000F5978"/>
    <w:pPr>
      <w:keepNext/>
      <w:keepLines/>
      <w:numPr>
        <w:ilvl w:val="4"/>
        <w:numId w:val="1"/>
      </w:numPr>
      <w:spacing w:before="200" w:after="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qFormat/>
    <w:rsid w:val="000F5978"/>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0F5978"/>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0F5978"/>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0F5978"/>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78"/>
    <w:rPr>
      <w:rFonts w:ascii="Times New Roman" w:eastAsia="Times New Roman" w:hAnsi="Times New Roman" w:cs="Times New Roman"/>
      <w:b/>
      <w:bCs/>
      <w:kern w:val="32"/>
      <w:sz w:val="20"/>
      <w:szCs w:val="32"/>
      <w:lang w:val="en-MY"/>
    </w:rPr>
  </w:style>
  <w:style w:type="character" w:customStyle="1" w:styleId="Heading2Char">
    <w:name w:val="Heading 2 Char"/>
    <w:basedOn w:val="DefaultParagraphFont"/>
    <w:link w:val="Heading2"/>
    <w:rsid w:val="000F5978"/>
    <w:rPr>
      <w:rFonts w:ascii="Times New Roman" w:eastAsia="Times New Roman" w:hAnsi="Times New Roman" w:cs="Times New Roman"/>
      <w:bCs/>
      <w:i/>
      <w:iCs/>
      <w:sz w:val="20"/>
      <w:szCs w:val="28"/>
      <w:lang w:val="en-MY"/>
    </w:rPr>
  </w:style>
  <w:style w:type="character" w:customStyle="1" w:styleId="Heading3Char">
    <w:name w:val="Heading 3 Char"/>
    <w:basedOn w:val="DefaultParagraphFont"/>
    <w:link w:val="Heading3"/>
    <w:rsid w:val="000F5978"/>
    <w:rPr>
      <w:rFonts w:ascii="Cambria" w:eastAsia="Times New Roman" w:hAnsi="Cambria" w:cs="Times New Roman"/>
      <w:b/>
      <w:bCs/>
      <w:sz w:val="24"/>
      <w:szCs w:val="26"/>
      <w:lang w:val="en-MY"/>
    </w:rPr>
  </w:style>
  <w:style w:type="character" w:customStyle="1" w:styleId="Heading4Char">
    <w:name w:val="Heading 4 Char"/>
    <w:basedOn w:val="DefaultParagraphFont"/>
    <w:link w:val="Heading4"/>
    <w:rsid w:val="000F5978"/>
    <w:rPr>
      <w:rFonts w:ascii="Calibri" w:eastAsia="Times New Roman" w:hAnsi="Calibri" w:cs="Times New Roman"/>
      <w:bCs/>
      <w:sz w:val="24"/>
      <w:szCs w:val="28"/>
      <w:lang w:val="en-MY"/>
    </w:rPr>
  </w:style>
  <w:style w:type="character" w:customStyle="1" w:styleId="Heading5Char">
    <w:name w:val="Heading 5 Char"/>
    <w:basedOn w:val="DefaultParagraphFont"/>
    <w:link w:val="Heading5"/>
    <w:rsid w:val="000F5978"/>
    <w:rPr>
      <w:rFonts w:ascii="Cambria" w:eastAsia="Times New Roman" w:hAnsi="Cambria" w:cs="Times New Roman"/>
      <w:color w:val="243F60"/>
      <w:sz w:val="24"/>
      <w:lang w:val="en-MY"/>
    </w:rPr>
  </w:style>
  <w:style w:type="character" w:customStyle="1" w:styleId="Heading6Char">
    <w:name w:val="Heading 6 Char"/>
    <w:basedOn w:val="DefaultParagraphFont"/>
    <w:link w:val="Heading6"/>
    <w:rsid w:val="000F5978"/>
    <w:rPr>
      <w:rFonts w:ascii="Cambria" w:eastAsia="Times New Roman" w:hAnsi="Cambria" w:cs="Times New Roman"/>
      <w:i/>
      <w:iCs/>
      <w:color w:val="243F60"/>
      <w:sz w:val="24"/>
      <w:lang w:val="en-MY"/>
    </w:rPr>
  </w:style>
  <w:style w:type="character" w:customStyle="1" w:styleId="Heading7Char">
    <w:name w:val="Heading 7 Char"/>
    <w:basedOn w:val="DefaultParagraphFont"/>
    <w:link w:val="Heading7"/>
    <w:rsid w:val="000F5978"/>
    <w:rPr>
      <w:rFonts w:ascii="Cambria" w:eastAsia="Times New Roman" w:hAnsi="Cambria" w:cs="Times New Roman"/>
      <w:i/>
      <w:iCs/>
      <w:color w:val="404040"/>
      <w:sz w:val="24"/>
      <w:lang w:val="en-MY"/>
    </w:rPr>
  </w:style>
  <w:style w:type="character" w:customStyle="1" w:styleId="Heading8Char">
    <w:name w:val="Heading 8 Char"/>
    <w:basedOn w:val="DefaultParagraphFont"/>
    <w:link w:val="Heading8"/>
    <w:rsid w:val="000F5978"/>
    <w:rPr>
      <w:rFonts w:ascii="Cambria" w:eastAsia="Times New Roman" w:hAnsi="Cambria" w:cs="Times New Roman"/>
      <w:color w:val="404040"/>
      <w:sz w:val="20"/>
      <w:szCs w:val="20"/>
      <w:lang w:val="en-MY"/>
    </w:rPr>
  </w:style>
  <w:style w:type="character" w:customStyle="1" w:styleId="Heading9Char">
    <w:name w:val="Heading 9 Char"/>
    <w:basedOn w:val="DefaultParagraphFont"/>
    <w:link w:val="Heading9"/>
    <w:rsid w:val="000F5978"/>
    <w:rPr>
      <w:rFonts w:ascii="Cambria" w:eastAsia="Times New Roman" w:hAnsi="Cambria" w:cs="Times New Roman"/>
      <w:i/>
      <w:iCs/>
      <w:color w:val="404040"/>
      <w:sz w:val="20"/>
      <w:szCs w:val="20"/>
      <w:lang w:val="en-MY"/>
    </w:rPr>
  </w:style>
  <w:style w:type="paragraph" w:styleId="Caption">
    <w:name w:val="caption"/>
    <w:basedOn w:val="Normal"/>
    <w:next w:val="Normal"/>
    <w:uiPriority w:val="35"/>
    <w:qFormat/>
    <w:rsid w:val="000F5978"/>
    <w:pPr>
      <w:jc w:val="left"/>
    </w:pPr>
    <w:rPr>
      <w:rFonts w:eastAsia="Calibri" w:cs="Courier New"/>
      <w:bCs/>
      <w:noProof/>
      <w:szCs w:val="18"/>
    </w:rPr>
  </w:style>
  <w:style w:type="character" w:styleId="CommentReference">
    <w:name w:val="annotation reference"/>
    <w:uiPriority w:val="99"/>
    <w:semiHidden/>
    <w:unhideWhenUsed/>
    <w:rsid w:val="000F5978"/>
    <w:rPr>
      <w:sz w:val="18"/>
      <w:szCs w:val="18"/>
    </w:rPr>
  </w:style>
  <w:style w:type="paragraph" w:styleId="CommentText">
    <w:name w:val="annotation text"/>
    <w:basedOn w:val="Normal"/>
    <w:link w:val="CommentTextChar"/>
    <w:uiPriority w:val="99"/>
    <w:unhideWhenUsed/>
    <w:rsid w:val="000F5978"/>
    <w:pPr>
      <w:jc w:val="left"/>
    </w:pPr>
    <w:rPr>
      <w:rFonts w:ascii="Calibri" w:eastAsia="Calibri" w:hAnsi="Calibri" w:cs="Times New Roman"/>
      <w:noProof/>
      <w:szCs w:val="24"/>
    </w:rPr>
  </w:style>
  <w:style w:type="character" w:customStyle="1" w:styleId="CommentTextChar">
    <w:name w:val="Comment Text Char"/>
    <w:basedOn w:val="DefaultParagraphFont"/>
    <w:link w:val="CommentText"/>
    <w:uiPriority w:val="99"/>
    <w:rsid w:val="000F5978"/>
    <w:rPr>
      <w:rFonts w:ascii="Calibri" w:eastAsia="Calibri" w:hAnsi="Calibri" w:cs="Times New Roman"/>
      <w:noProof/>
      <w:sz w:val="24"/>
      <w:szCs w:val="24"/>
      <w:lang w:val="en-MY"/>
    </w:rPr>
  </w:style>
  <w:style w:type="paragraph" w:styleId="NormalWeb">
    <w:name w:val="Normal (Web)"/>
    <w:basedOn w:val="Normal"/>
    <w:uiPriority w:val="99"/>
    <w:unhideWhenUsed/>
    <w:rsid w:val="000F5978"/>
    <w:pPr>
      <w:spacing w:before="100" w:beforeAutospacing="1" w:after="100" w:afterAutospacing="1"/>
      <w:jc w:val="left"/>
    </w:pPr>
    <w:rPr>
      <w:rFonts w:eastAsia="Times New Roman" w:cs="Times New Roman"/>
      <w:szCs w:val="24"/>
      <w:lang w:eastAsia="en-MY"/>
    </w:rPr>
  </w:style>
  <w:style w:type="character" w:styleId="Hyperlink">
    <w:name w:val="Hyperlink"/>
    <w:basedOn w:val="DefaultParagraphFont"/>
    <w:uiPriority w:val="99"/>
    <w:unhideWhenUsed/>
    <w:rsid w:val="00A967B9"/>
    <w:rPr>
      <w:color w:val="0000FF" w:themeColor="hyperlink"/>
      <w:u w:val="single"/>
    </w:rPr>
  </w:style>
  <w:style w:type="paragraph" w:styleId="BalloonText">
    <w:name w:val="Balloon Text"/>
    <w:basedOn w:val="Normal"/>
    <w:link w:val="BalloonTextChar"/>
    <w:uiPriority w:val="99"/>
    <w:semiHidden/>
    <w:unhideWhenUsed/>
    <w:rsid w:val="00A967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7B9"/>
    <w:rPr>
      <w:rFonts w:ascii="Tahoma" w:hAnsi="Tahoma" w:cs="Tahoma"/>
      <w:sz w:val="16"/>
      <w:szCs w:val="16"/>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image" Target="media/image11.emf"/><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hawati@lgm.gov.my"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Khalik et al. </cp:lastModifiedBy>
  <cp:revision>2</cp:revision>
  <dcterms:created xsi:type="dcterms:W3CDTF">2014-08-14T04:07:00Z</dcterms:created>
  <dcterms:modified xsi:type="dcterms:W3CDTF">2014-08-16T07:01:00Z</dcterms:modified>
</cp:coreProperties>
</file>