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A6" w:rsidRPr="002212DC" w:rsidRDefault="00DB3BAF" w:rsidP="00785CA6">
      <w:pPr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2212DC">
        <w:rPr>
          <w:rFonts w:ascii="Times New Roman" w:hAnsi="Times New Roman"/>
          <w:b/>
          <w:bCs/>
          <w:sz w:val="28"/>
          <w:szCs w:val="28"/>
        </w:rPr>
        <w:t>POTENTIAL OF PALM OLEIN AS GREEN LUBRICANT SOURCE: LUBRICATION ANALYSIS AND CHEMICAL CHARACTERISATION</w:t>
      </w:r>
      <w:r w:rsidR="00785CA6" w:rsidRPr="002212DC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785CA6" w:rsidRPr="00001D81" w:rsidRDefault="00785CA6" w:rsidP="00785CA6">
      <w:pPr>
        <w:spacing w:line="360" w:lineRule="auto"/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24"/>
        </w:rPr>
      </w:pP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 w:rsidR="00DB3BAF" w:rsidRPr="00EC16CB">
        <w:rPr>
          <w:rFonts w:ascii="Times New Roman" w:hAnsi="Times New Roman"/>
          <w:sz w:val="24"/>
          <w:szCs w:val="24"/>
        </w:rPr>
        <w:t>Potensi</w:t>
      </w:r>
      <w:proofErr w:type="spellEnd"/>
      <w:r w:rsidR="00DB3BAF" w:rsidRPr="00EC16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3BAF" w:rsidRPr="00EC16CB">
        <w:rPr>
          <w:rFonts w:ascii="Times New Roman" w:hAnsi="Times New Roman"/>
          <w:sz w:val="24"/>
          <w:szCs w:val="24"/>
        </w:rPr>
        <w:t>Minyak</w:t>
      </w:r>
      <w:proofErr w:type="spellEnd"/>
      <w:r w:rsidR="00DB3BAF" w:rsidRPr="00EC16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3BAF" w:rsidRPr="00EC16CB">
        <w:rPr>
          <w:rFonts w:ascii="Times New Roman" w:hAnsi="Times New Roman"/>
          <w:sz w:val="24"/>
          <w:szCs w:val="24"/>
        </w:rPr>
        <w:t>Sawit</w:t>
      </w:r>
      <w:proofErr w:type="spellEnd"/>
      <w:r w:rsidR="00DB3BAF" w:rsidRPr="00EC16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3BAF" w:rsidRPr="00EC16CB">
        <w:rPr>
          <w:rFonts w:ascii="Times New Roman" w:hAnsi="Times New Roman"/>
          <w:sz w:val="24"/>
          <w:szCs w:val="24"/>
        </w:rPr>
        <w:t>Olein</w:t>
      </w:r>
      <w:proofErr w:type="spellEnd"/>
      <w:r w:rsidR="00DB3BAF" w:rsidRPr="00EC16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3BAF" w:rsidRPr="00EC16CB">
        <w:rPr>
          <w:rFonts w:ascii="Times New Roman" w:hAnsi="Times New Roman"/>
          <w:sz w:val="24"/>
          <w:szCs w:val="24"/>
        </w:rPr>
        <w:t>Sebagai</w:t>
      </w:r>
      <w:proofErr w:type="spellEnd"/>
      <w:r w:rsidR="00DB3BAF" w:rsidRPr="00EC16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3BAF" w:rsidRPr="00EC16CB">
        <w:rPr>
          <w:rFonts w:ascii="Times New Roman" w:hAnsi="Times New Roman"/>
          <w:sz w:val="24"/>
          <w:szCs w:val="24"/>
        </w:rPr>
        <w:t>Sumber</w:t>
      </w:r>
      <w:proofErr w:type="spellEnd"/>
      <w:r w:rsidR="00DB3BAF" w:rsidRPr="00EC16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3BAF" w:rsidRPr="00EC16CB">
        <w:rPr>
          <w:rFonts w:ascii="Times New Roman" w:hAnsi="Times New Roman"/>
          <w:sz w:val="24"/>
          <w:szCs w:val="24"/>
        </w:rPr>
        <w:t>Lubrikan</w:t>
      </w:r>
      <w:proofErr w:type="spellEnd"/>
      <w:r w:rsidR="00DB3BAF" w:rsidRPr="00EC16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3BAF" w:rsidRPr="00EC16CB">
        <w:rPr>
          <w:rFonts w:ascii="Times New Roman" w:hAnsi="Times New Roman"/>
          <w:sz w:val="24"/>
          <w:szCs w:val="24"/>
        </w:rPr>
        <w:t>Hijau</w:t>
      </w:r>
      <w:proofErr w:type="spellEnd"/>
      <w:r w:rsidR="00DB3BAF" w:rsidRPr="00EC16C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B3BAF" w:rsidRPr="00EC16CB">
        <w:rPr>
          <w:rFonts w:ascii="Times New Roman" w:hAnsi="Times New Roman"/>
          <w:sz w:val="24"/>
          <w:szCs w:val="24"/>
        </w:rPr>
        <w:t>Analisis</w:t>
      </w:r>
      <w:proofErr w:type="spellEnd"/>
      <w:r w:rsidR="00DB3BAF" w:rsidRPr="00EC16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3BAF" w:rsidRPr="00EC16CB">
        <w:rPr>
          <w:rFonts w:ascii="Times New Roman" w:hAnsi="Times New Roman"/>
          <w:sz w:val="24"/>
          <w:szCs w:val="24"/>
        </w:rPr>
        <w:t>Pelinciran</w:t>
      </w:r>
      <w:proofErr w:type="spellEnd"/>
      <w:r w:rsidR="00DB3BAF" w:rsidRPr="00EC16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3BAF" w:rsidRPr="00EC16CB">
        <w:rPr>
          <w:rFonts w:ascii="Times New Roman" w:hAnsi="Times New Roman"/>
          <w:sz w:val="24"/>
          <w:szCs w:val="24"/>
        </w:rPr>
        <w:t>dan</w:t>
      </w:r>
      <w:proofErr w:type="spellEnd"/>
      <w:r w:rsidR="00DB3BAF" w:rsidRPr="00EC16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3BAF" w:rsidRPr="00EC16CB">
        <w:rPr>
          <w:rFonts w:ascii="Times New Roman" w:hAnsi="Times New Roman"/>
          <w:sz w:val="24"/>
          <w:szCs w:val="24"/>
        </w:rPr>
        <w:t>Pencirian</w:t>
      </w:r>
      <w:proofErr w:type="spellEnd"/>
      <w:r w:rsidR="00DB3BAF" w:rsidRPr="00EC16CB">
        <w:rPr>
          <w:rFonts w:ascii="Times New Roman" w:hAnsi="Times New Roman"/>
          <w:sz w:val="24"/>
          <w:szCs w:val="24"/>
        </w:rPr>
        <w:t xml:space="preserve"> Kimia</w:t>
      </w:r>
      <w:r>
        <w:rPr>
          <w:rFonts w:ascii="Times New Roman" w:hAnsi="Times New Roman" w:cs="Times New Roman"/>
          <w:sz w:val="24"/>
        </w:rPr>
        <w:t>)</w:t>
      </w:r>
    </w:p>
    <w:p w:rsidR="00785CA6" w:rsidRPr="00001D81" w:rsidRDefault="00785CA6" w:rsidP="00785CA6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24"/>
        </w:rPr>
      </w:pPr>
    </w:p>
    <w:p w:rsidR="00785CA6" w:rsidRPr="002212DC" w:rsidRDefault="00C6355C" w:rsidP="00785CA6">
      <w:pPr>
        <w:jc w:val="center"/>
        <w:outlineLvl w:val="0"/>
        <w:rPr>
          <w:rFonts w:ascii="Times New Roman" w:hAnsi="Times New Roman" w:cs="Times New Roman"/>
          <w:bCs/>
          <w:szCs w:val="20"/>
          <w:vertAlign w:val="superscript"/>
        </w:rPr>
      </w:pPr>
      <w:proofErr w:type="spellStart"/>
      <w:r w:rsidRPr="002212DC">
        <w:rPr>
          <w:rFonts w:ascii="Times New Roman" w:hAnsi="Times New Roman" w:cs="Times New Roman"/>
          <w:bCs/>
          <w:szCs w:val="20"/>
        </w:rPr>
        <w:t>Darfizzi</w:t>
      </w:r>
      <w:proofErr w:type="spellEnd"/>
      <w:r w:rsidRPr="002212DC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2212DC">
        <w:rPr>
          <w:rFonts w:ascii="Times New Roman" w:hAnsi="Times New Roman" w:cs="Times New Roman"/>
          <w:bCs/>
          <w:szCs w:val="20"/>
        </w:rPr>
        <w:t>Derawi</w:t>
      </w:r>
      <w:proofErr w:type="spellEnd"/>
      <w:r w:rsidR="00A415C1" w:rsidRPr="002212DC">
        <w:rPr>
          <w:rFonts w:ascii="Times New Roman" w:hAnsi="Times New Roman" w:cs="Times New Roman"/>
          <w:bCs/>
          <w:szCs w:val="20"/>
          <w:vertAlign w:val="superscript"/>
        </w:rPr>
        <w:t>*</w:t>
      </w:r>
      <w:r w:rsidR="002212DC">
        <w:rPr>
          <w:rFonts w:ascii="Times New Roman" w:hAnsi="Times New Roman" w:cs="Times New Roman"/>
          <w:bCs/>
          <w:szCs w:val="20"/>
        </w:rPr>
        <w:t xml:space="preserve"> and </w:t>
      </w:r>
      <w:proofErr w:type="spellStart"/>
      <w:r w:rsidRPr="002212DC">
        <w:rPr>
          <w:rFonts w:ascii="Times New Roman" w:hAnsi="Times New Roman" w:cs="Times New Roman"/>
          <w:bCs/>
          <w:szCs w:val="20"/>
        </w:rPr>
        <w:t>Jumat</w:t>
      </w:r>
      <w:proofErr w:type="spellEnd"/>
      <w:r w:rsidRPr="002212DC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2212DC">
        <w:rPr>
          <w:rFonts w:ascii="Times New Roman" w:hAnsi="Times New Roman" w:cs="Times New Roman"/>
          <w:bCs/>
          <w:szCs w:val="20"/>
        </w:rPr>
        <w:t>Salimon</w:t>
      </w:r>
      <w:proofErr w:type="spellEnd"/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color w:val="FF0000"/>
          <w:sz w:val="24"/>
        </w:rPr>
      </w:pPr>
    </w:p>
    <w:p w:rsidR="00785CA6" w:rsidRPr="00A415C1" w:rsidRDefault="00785CA6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A415C1">
        <w:rPr>
          <w:rFonts w:ascii="Times New Roman" w:hAnsi="Times New Roman" w:cs="Times New Roman"/>
          <w:i/>
          <w:sz w:val="18"/>
          <w:szCs w:val="18"/>
        </w:rPr>
        <w:t>School of Chemical Science</w:t>
      </w:r>
      <w:r w:rsidR="00C6355C">
        <w:rPr>
          <w:rFonts w:ascii="Times New Roman" w:hAnsi="Times New Roman" w:cs="Times New Roman"/>
          <w:i/>
          <w:sz w:val="18"/>
          <w:szCs w:val="18"/>
        </w:rPr>
        <w:t>s</w:t>
      </w:r>
      <w:r w:rsidRPr="00A415C1">
        <w:rPr>
          <w:rFonts w:ascii="Times New Roman" w:hAnsi="Times New Roman" w:cs="Times New Roman"/>
          <w:i/>
          <w:sz w:val="18"/>
          <w:szCs w:val="18"/>
        </w:rPr>
        <w:t xml:space="preserve"> and Food Technology, Faculty of Science and Technology</w:t>
      </w:r>
      <w:r w:rsidR="006D7C20">
        <w:rPr>
          <w:rFonts w:ascii="Times New Roman" w:hAnsi="Times New Roman" w:cs="Times New Roman"/>
          <w:i/>
          <w:sz w:val="18"/>
          <w:szCs w:val="18"/>
        </w:rPr>
        <w:t>,</w:t>
      </w:r>
    </w:p>
    <w:p w:rsidR="00785CA6" w:rsidRPr="00A415C1" w:rsidRDefault="00BA1DBB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proofErr w:type="spellStart"/>
      <w:r>
        <w:rPr>
          <w:rFonts w:ascii="Times New Roman" w:hAnsi="Times New Roman" w:cs="Times New Roman"/>
          <w:i/>
          <w:sz w:val="18"/>
          <w:szCs w:val="18"/>
        </w:rPr>
        <w:t>Universiti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785CA6" w:rsidRPr="00A415C1">
        <w:rPr>
          <w:rFonts w:ascii="Times New Roman" w:hAnsi="Times New Roman" w:cs="Times New Roman"/>
          <w:i/>
          <w:sz w:val="18"/>
          <w:szCs w:val="18"/>
        </w:rPr>
        <w:t>Kebangsaan</w:t>
      </w:r>
      <w:proofErr w:type="spellEnd"/>
      <w:r w:rsidR="00785CA6" w:rsidRPr="00A415C1">
        <w:rPr>
          <w:rFonts w:ascii="Times New Roman" w:hAnsi="Times New Roman" w:cs="Times New Roman"/>
          <w:i/>
          <w:sz w:val="18"/>
          <w:szCs w:val="18"/>
        </w:rPr>
        <w:t xml:space="preserve"> Malaysia, 43600 </w:t>
      </w:r>
      <w:proofErr w:type="spellStart"/>
      <w:r w:rsidR="00785CA6" w:rsidRPr="00A415C1">
        <w:rPr>
          <w:rFonts w:ascii="Times New Roman" w:hAnsi="Times New Roman" w:cs="Times New Roman"/>
          <w:i/>
          <w:sz w:val="18"/>
          <w:szCs w:val="18"/>
        </w:rPr>
        <w:t>Bangi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, Selangor, Malaysia</w:t>
      </w:r>
    </w:p>
    <w:p w:rsidR="00785CA6" w:rsidRPr="00A415C1" w:rsidRDefault="00785CA6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</w:p>
    <w:p w:rsidR="00A415C1" w:rsidRDefault="00A415C1" w:rsidP="00785CA6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24"/>
        </w:rPr>
      </w:pPr>
    </w:p>
    <w:p w:rsidR="00A415C1" w:rsidRPr="00A415C1" w:rsidRDefault="00A415C1" w:rsidP="002212DC">
      <w:pPr>
        <w:jc w:val="center"/>
        <w:outlineLvl w:val="0"/>
        <w:rPr>
          <w:rFonts w:ascii="Times New Roman" w:hAnsi="Times New Roman" w:cs="Times New Roman"/>
          <w:b/>
          <w:i/>
          <w:color w:val="548DD4" w:themeColor="text2" w:themeTint="99"/>
          <w:sz w:val="18"/>
        </w:rPr>
      </w:pPr>
      <w:r w:rsidRPr="00A415C1">
        <w:rPr>
          <w:rFonts w:ascii="Times New Roman" w:hAnsi="Times New Roman" w:cs="Times New Roman"/>
          <w:b/>
          <w:i/>
          <w:sz w:val="18"/>
          <w:vertAlign w:val="superscript"/>
        </w:rPr>
        <w:t>*</w:t>
      </w:r>
      <w:r w:rsidRPr="002212DC">
        <w:rPr>
          <w:rFonts w:ascii="Times New Roman" w:hAnsi="Times New Roman" w:cs="Times New Roman"/>
          <w:bCs/>
          <w:i/>
          <w:sz w:val="18"/>
        </w:rPr>
        <w:t xml:space="preserve">Corresponding author: </w:t>
      </w:r>
      <w:r w:rsidR="00BA1DBB" w:rsidRPr="002212DC">
        <w:rPr>
          <w:rFonts w:ascii="Times New Roman" w:hAnsi="Times New Roman" w:cs="Times New Roman"/>
          <w:bCs/>
          <w:i/>
          <w:sz w:val="18"/>
        </w:rPr>
        <w:t>darfizzi@ukm.</w:t>
      </w:r>
      <w:r w:rsidR="002212DC">
        <w:rPr>
          <w:rFonts w:ascii="Times New Roman" w:hAnsi="Times New Roman" w:cs="Times New Roman"/>
          <w:bCs/>
          <w:i/>
          <w:sz w:val="18"/>
        </w:rPr>
        <w:t>edu.</w:t>
      </w:r>
      <w:r w:rsidR="00BA1DBB" w:rsidRPr="002212DC">
        <w:rPr>
          <w:rFonts w:ascii="Times New Roman" w:hAnsi="Times New Roman" w:cs="Times New Roman"/>
          <w:bCs/>
          <w:i/>
          <w:sz w:val="18"/>
        </w:rPr>
        <w:t>my</w:t>
      </w: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color w:val="FF0000"/>
          <w:sz w:val="24"/>
        </w:rPr>
      </w:pPr>
    </w:p>
    <w:p w:rsidR="00785CA6" w:rsidRPr="002212DC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2212DC">
        <w:rPr>
          <w:rFonts w:ascii="Times New Roman" w:hAnsi="Times New Roman" w:cs="Times New Roman"/>
          <w:b/>
          <w:sz w:val="18"/>
          <w:szCs w:val="18"/>
        </w:rPr>
        <w:t>Abstract</w:t>
      </w:r>
    </w:p>
    <w:p w:rsidR="00785CA6" w:rsidRPr="002212DC" w:rsidRDefault="005760CE" w:rsidP="00785CA6">
      <w:pPr>
        <w:outlineLvl w:val="0"/>
        <w:rPr>
          <w:rFonts w:ascii="Times New Roman" w:hAnsi="Times New Roman" w:cs="Times New Roman"/>
          <w:sz w:val="18"/>
          <w:szCs w:val="18"/>
        </w:rPr>
      </w:pPr>
      <w:r w:rsidRPr="002212DC">
        <w:rPr>
          <w:rFonts w:ascii="Times New Roman" w:hAnsi="Times New Roman"/>
          <w:sz w:val="18"/>
          <w:szCs w:val="18"/>
          <w:lang w:val="en-GB"/>
        </w:rPr>
        <w:t xml:space="preserve">Palm </w:t>
      </w:r>
      <w:proofErr w:type="spellStart"/>
      <w:r w:rsidRPr="002212DC">
        <w:rPr>
          <w:rFonts w:ascii="Times New Roman" w:hAnsi="Times New Roman"/>
          <w:sz w:val="18"/>
          <w:szCs w:val="18"/>
          <w:lang w:val="en-GB"/>
        </w:rPr>
        <w:t>olein</w:t>
      </w:r>
      <w:proofErr w:type="spellEnd"/>
      <w:r w:rsidRPr="002212DC">
        <w:rPr>
          <w:rFonts w:ascii="Times New Roman" w:hAnsi="Times New Roman"/>
          <w:sz w:val="18"/>
          <w:szCs w:val="18"/>
          <w:lang w:val="en-GB"/>
        </w:rPr>
        <w:t xml:space="preserve"> (</w:t>
      </w:r>
      <w:proofErr w:type="spellStart"/>
      <w:r w:rsidRPr="002212DC">
        <w:rPr>
          <w:rFonts w:ascii="Times New Roman" w:hAnsi="Times New Roman"/>
          <w:sz w:val="18"/>
          <w:szCs w:val="18"/>
          <w:lang w:val="en-GB"/>
        </w:rPr>
        <w:t>PO</w:t>
      </w:r>
      <w:r w:rsidRPr="002212DC">
        <w:rPr>
          <w:rFonts w:ascii="Times New Roman" w:hAnsi="Times New Roman"/>
          <w:sz w:val="18"/>
          <w:szCs w:val="18"/>
          <w:vertAlign w:val="subscript"/>
          <w:lang w:val="en-GB"/>
        </w:rPr>
        <w:t>o</w:t>
      </w:r>
      <w:proofErr w:type="spellEnd"/>
      <w:r w:rsidRPr="002212DC">
        <w:rPr>
          <w:rFonts w:ascii="Times New Roman" w:hAnsi="Times New Roman"/>
          <w:sz w:val="18"/>
          <w:szCs w:val="18"/>
          <w:lang w:val="en-GB"/>
        </w:rPr>
        <w:t xml:space="preserve">) is widely used as edible oil in tropical countries. The lubrication properties and chemical compositions of </w:t>
      </w:r>
      <w:proofErr w:type="spellStart"/>
      <w:r w:rsidRPr="002212DC">
        <w:rPr>
          <w:rFonts w:ascii="Times New Roman" w:hAnsi="Times New Roman"/>
          <w:sz w:val="18"/>
          <w:szCs w:val="18"/>
          <w:lang w:val="en-GB"/>
        </w:rPr>
        <w:t>PO</w:t>
      </w:r>
      <w:r w:rsidRPr="002212DC">
        <w:rPr>
          <w:rFonts w:ascii="Times New Roman" w:hAnsi="Times New Roman"/>
          <w:sz w:val="18"/>
          <w:szCs w:val="18"/>
          <w:vertAlign w:val="subscript"/>
          <w:lang w:val="en-GB"/>
        </w:rPr>
        <w:t>o</w:t>
      </w:r>
      <w:proofErr w:type="spellEnd"/>
      <w:r w:rsidRPr="002212DC">
        <w:rPr>
          <w:rFonts w:ascii="Times New Roman" w:hAnsi="Times New Roman"/>
          <w:sz w:val="18"/>
          <w:szCs w:val="18"/>
          <w:lang w:val="en-GB"/>
        </w:rPr>
        <w:t xml:space="preserve"> being considered to be used as renewable raw material for </w:t>
      </w:r>
      <w:proofErr w:type="spellStart"/>
      <w:r w:rsidRPr="002212DC">
        <w:rPr>
          <w:rFonts w:ascii="Times New Roman" w:hAnsi="Times New Roman"/>
          <w:sz w:val="18"/>
          <w:szCs w:val="18"/>
          <w:lang w:val="en-GB"/>
        </w:rPr>
        <w:t>biolubricant</w:t>
      </w:r>
      <w:proofErr w:type="spellEnd"/>
      <w:r w:rsidRPr="002212DC">
        <w:rPr>
          <w:rFonts w:ascii="Times New Roman" w:hAnsi="Times New Roman"/>
          <w:sz w:val="18"/>
          <w:szCs w:val="18"/>
          <w:lang w:val="en-GB"/>
        </w:rPr>
        <w:t xml:space="preserve"> synthesis.</w:t>
      </w:r>
      <w:r w:rsidR="001924C0" w:rsidRPr="002212DC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="001924C0" w:rsidRPr="002212DC">
        <w:rPr>
          <w:rFonts w:ascii="Times New Roman" w:hAnsi="Times New Roman"/>
          <w:sz w:val="18"/>
          <w:szCs w:val="18"/>
          <w:lang w:val="en-GB"/>
        </w:rPr>
        <w:t>PO</w:t>
      </w:r>
      <w:r w:rsidR="001924C0" w:rsidRPr="002212DC">
        <w:rPr>
          <w:rFonts w:ascii="Times New Roman" w:hAnsi="Times New Roman"/>
          <w:sz w:val="18"/>
          <w:szCs w:val="18"/>
          <w:vertAlign w:val="subscript"/>
          <w:lang w:val="en-GB"/>
        </w:rPr>
        <w:t>o</w:t>
      </w:r>
      <w:proofErr w:type="spellEnd"/>
      <w:r w:rsidR="001924C0" w:rsidRPr="002212DC">
        <w:rPr>
          <w:rFonts w:ascii="Times New Roman" w:hAnsi="Times New Roman"/>
          <w:sz w:val="18"/>
          <w:szCs w:val="18"/>
          <w:lang w:val="en-GB"/>
        </w:rPr>
        <w:t xml:space="preserve"> is suitable to be used directly as </w:t>
      </w:r>
      <w:proofErr w:type="spellStart"/>
      <w:r w:rsidR="001924C0" w:rsidRPr="002212DC">
        <w:rPr>
          <w:rFonts w:ascii="Times New Roman" w:hAnsi="Times New Roman"/>
          <w:sz w:val="18"/>
          <w:szCs w:val="18"/>
          <w:lang w:val="en-GB"/>
        </w:rPr>
        <w:t>biolubricant</w:t>
      </w:r>
      <w:proofErr w:type="spellEnd"/>
      <w:r w:rsidR="001924C0" w:rsidRPr="002212DC">
        <w:rPr>
          <w:rFonts w:ascii="Times New Roman" w:hAnsi="Times New Roman"/>
          <w:sz w:val="18"/>
          <w:szCs w:val="18"/>
          <w:lang w:val="en-GB"/>
        </w:rPr>
        <w:t xml:space="preserve"> for medium temperature industrial applications.</w:t>
      </w:r>
      <w:r w:rsidRPr="002212DC">
        <w:rPr>
          <w:rFonts w:ascii="Times New Roman" w:hAnsi="Times New Roman"/>
          <w:sz w:val="18"/>
          <w:szCs w:val="18"/>
          <w:lang w:val="en-GB"/>
        </w:rPr>
        <w:t xml:space="preserve"> Palm </w:t>
      </w:r>
      <w:proofErr w:type="spellStart"/>
      <w:r w:rsidRPr="002212DC">
        <w:rPr>
          <w:rFonts w:ascii="Times New Roman" w:hAnsi="Times New Roman"/>
          <w:sz w:val="18"/>
          <w:szCs w:val="18"/>
          <w:lang w:val="en-GB"/>
        </w:rPr>
        <w:t>olein</w:t>
      </w:r>
      <w:proofErr w:type="spellEnd"/>
      <w:r w:rsidRPr="002212DC">
        <w:rPr>
          <w:rFonts w:ascii="Times New Roman" w:hAnsi="Times New Roman"/>
          <w:sz w:val="18"/>
          <w:szCs w:val="18"/>
          <w:lang w:val="en-GB"/>
        </w:rPr>
        <w:t xml:space="preserve"> has good viscosity index, oxidative stability, flash and fire point as a lubricant source.</w:t>
      </w:r>
      <w:r w:rsidRPr="002212DC"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proofErr w:type="spellStart"/>
      <w:r w:rsidRPr="002212DC">
        <w:rPr>
          <w:rFonts w:ascii="Times New Roman" w:hAnsi="Times New Roman"/>
          <w:sz w:val="18"/>
          <w:szCs w:val="18"/>
          <w:lang w:val="en-GB"/>
        </w:rPr>
        <w:t>PO</w:t>
      </w:r>
      <w:r w:rsidRPr="002212DC">
        <w:rPr>
          <w:rFonts w:ascii="Times New Roman" w:hAnsi="Times New Roman"/>
          <w:sz w:val="18"/>
          <w:szCs w:val="18"/>
          <w:vertAlign w:val="subscript"/>
          <w:lang w:val="en-GB"/>
        </w:rPr>
        <w:t>o</w:t>
      </w:r>
      <w:proofErr w:type="spellEnd"/>
      <w:r w:rsidRPr="002212DC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FA0007" w:rsidRPr="002212DC">
        <w:rPr>
          <w:rFonts w:ascii="Times New Roman" w:hAnsi="Times New Roman"/>
          <w:sz w:val="18"/>
          <w:szCs w:val="18"/>
          <w:lang w:val="en-GB"/>
        </w:rPr>
        <w:t>contains</w:t>
      </w:r>
      <w:r w:rsidRPr="002212DC">
        <w:rPr>
          <w:rFonts w:ascii="Times New Roman" w:hAnsi="Times New Roman"/>
          <w:sz w:val="18"/>
          <w:szCs w:val="18"/>
          <w:lang w:val="en-GB"/>
        </w:rPr>
        <w:t xml:space="preserve"> unsaturated </w:t>
      </w:r>
      <w:proofErr w:type="spellStart"/>
      <w:r w:rsidRPr="002212DC">
        <w:rPr>
          <w:rFonts w:ascii="Times New Roman" w:hAnsi="Times New Roman"/>
          <w:sz w:val="18"/>
          <w:szCs w:val="18"/>
          <w:lang w:val="en-GB"/>
        </w:rPr>
        <w:t>triacylglycerols</w:t>
      </w:r>
      <w:proofErr w:type="spellEnd"/>
      <w:r w:rsidRPr="002212DC">
        <w:rPr>
          <w:rFonts w:ascii="Times New Roman" w:hAnsi="Times New Roman"/>
          <w:sz w:val="18"/>
          <w:szCs w:val="18"/>
          <w:lang w:val="en-GB"/>
        </w:rPr>
        <w:t xml:space="preserve"> (TAG): </w:t>
      </w:r>
      <w:proofErr w:type="spellStart"/>
      <w:r w:rsidR="00122557" w:rsidRPr="002212DC">
        <w:rPr>
          <w:rFonts w:ascii="Times New Roman" w:hAnsi="Times New Roman"/>
          <w:sz w:val="18"/>
          <w:szCs w:val="18"/>
          <w:lang w:val="en-GB"/>
        </w:rPr>
        <w:t>Palmitin-Olein-Olein</w:t>
      </w:r>
      <w:proofErr w:type="spellEnd"/>
      <w:r w:rsidR="00122557" w:rsidRPr="002212DC">
        <w:rPr>
          <w:rFonts w:ascii="Times New Roman" w:hAnsi="Times New Roman"/>
          <w:sz w:val="18"/>
          <w:szCs w:val="18"/>
          <w:lang w:val="en-GB"/>
        </w:rPr>
        <w:t xml:space="preserve">, </w:t>
      </w:r>
      <w:r w:rsidRPr="002212DC">
        <w:rPr>
          <w:rFonts w:ascii="Times New Roman" w:hAnsi="Times New Roman"/>
          <w:sz w:val="18"/>
          <w:szCs w:val="18"/>
          <w:lang w:val="en-GB"/>
        </w:rPr>
        <w:t xml:space="preserve">POO (33.3 %), </w:t>
      </w:r>
      <w:proofErr w:type="spellStart"/>
      <w:r w:rsidR="00122557" w:rsidRPr="002212DC">
        <w:rPr>
          <w:rFonts w:ascii="Times New Roman" w:hAnsi="Times New Roman"/>
          <w:sz w:val="18"/>
          <w:szCs w:val="18"/>
          <w:lang w:val="en-GB"/>
        </w:rPr>
        <w:t>Palmitin-Olein-Palmitin</w:t>
      </w:r>
      <w:proofErr w:type="spellEnd"/>
      <w:r w:rsidR="00122557" w:rsidRPr="002212DC">
        <w:rPr>
          <w:rFonts w:ascii="Times New Roman" w:hAnsi="Times New Roman"/>
          <w:sz w:val="18"/>
          <w:szCs w:val="18"/>
          <w:lang w:val="en-GB"/>
        </w:rPr>
        <w:t xml:space="preserve">, </w:t>
      </w:r>
      <w:proofErr w:type="gramStart"/>
      <w:r w:rsidRPr="002212DC">
        <w:rPr>
          <w:rFonts w:ascii="Times New Roman" w:hAnsi="Times New Roman"/>
          <w:sz w:val="18"/>
          <w:szCs w:val="18"/>
          <w:lang w:val="en-GB"/>
        </w:rPr>
        <w:t>POP</w:t>
      </w:r>
      <w:proofErr w:type="gramEnd"/>
      <w:r w:rsidRPr="002212DC">
        <w:rPr>
          <w:rFonts w:ascii="Times New Roman" w:hAnsi="Times New Roman"/>
          <w:sz w:val="18"/>
          <w:szCs w:val="18"/>
          <w:lang w:val="en-GB"/>
        </w:rPr>
        <w:t xml:space="preserve"> (29.6 %)</w:t>
      </w:r>
      <w:r w:rsidR="00FD641E" w:rsidRPr="002212DC">
        <w:rPr>
          <w:rFonts w:ascii="Times New Roman" w:hAnsi="Times New Roman"/>
          <w:sz w:val="18"/>
          <w:szCs w:val="18"/>
          <w:lang w:val="en-GB"/>
        </w:rPr>
        <w:t>,</w:t>
      </w:r>
      <w:r w:rsidRPr="002212DC">
        <w:rPr>
          <w:rFonts w:ascii="Times New Roman" w:hAnsi="Times New Roman"/>
          <w:sz w:val="18"/>
          <w:szCs w:val="18"/>
          <w:lang w:val="en-GB"/>
        </w:rPr>
        <w:t xml:space="preserve"> which</w:t>
      </w:r>
      <w:r w:rsidR="000E5E8A" w:rsidRPr="002212DC">
        <w:rPr>
          <w:rFonts w:ascii="Times New Roman" w:hAnsi="Times New Roman"/>
          <w:sz w:val="18"/>
          <w:szCs w:val="18"/>
          <w:lang w:val="en-GB"/>
        </w:rPr>
        <w:t xml:space="preserve"> are</w:t>
      </w:r>
      <w:r w:rsidRPr="002212DC">
        <w:rPr>
          <w:rFonts w:ascii="Times New Roman" w:hAnsi="Times New Roman"/>
          <w:sz w:val="18"/>
          <w:szCs w:val="18"/>
          <w:lang w:val="en-GB"/>
        </w:rPr>
        <w:t xml:space="preserve"> very important to produce good lubricant properties. This </w:t>
      </w:r>
      <w:r w:rsidR="00B642B0" w:rsidRPr="002212DC">
        <w:rPr>
          <w:rFonts w:ascii="Times New Roman" w:hAnsi="Times New Roman"/>
          <w:sz w:val="18"/>
          <w:szCs w:val="18"/>
          <w:lang w:val="en-GB"/>
        </w:rPr>
        <w:t>unsaturated bond is</w:t>
      </w:r>
      <w:r w:rsidRPr="002212DC">
        <w:rPr>
          <w:rFonts w:ascii="Times New Roman" w:hAnsi="Times New Roman"/>
          <w:sz w:val="18"/>
          <w:szCs w:val="18"/>
          <w:lang w:val="en-GB"/>
        </w:rPr>
        <w:t xml:space="preserve"> preferable in chemical modification to produce </w:t>
      </w:r>
      <w:proofErr w:type="spellStart"/>
      <w:r w:rsidRPr="002212DC">
        <w:rPr>
          <w:rFonts w:ascii="Times New Roman" w:hAnsi="Times New Roman"/>
          <w:sz w:val="18"/>
          <w:szCs w:val="18"/>
          <w:lang w:val="en-GB"/>
        </w:rPr>
        <w:t>biolubricant</w:t>
      </w:r>
      <w:proofErr w:type="spellEnd"/>
      <w:r w:rsidRPr="002212DC">
        <w:rPr>
          <w:rFonts w:ascii="Times New Roman" w:hAnsi="Times New Roman"/>
          <w:sz w:val="18"/>
          <w:szCs w:val="18"/>
          <w:lang w:val="en-GB"/>
        </w:rPr>
        <w:t xml:space="preserve">. The chemical compositions of </w:t>
      </w:r>
      <w:proofErr w:type="spellStart"/>
      <w:r w:rsidRPr="002212DC">
        <w:rPr>
          <w:rFonts w:ascii="Times New Roman" w:hAnsi="Times New Roman"/>
          <w:sz w:val="18"/>
          <w:szCs w:val="18"/>
          <w:lang w:val="en-GB"/>
        </w:rPr>
        <w:t>PO</w:t>
      </w:r>
      <w:r w:rsidRPr="002212DC">
        <w:rPr>
          <w:rFonts w:ascii="Times New Roman" w:hAnsi="Times New Roman"/>
          <w:sz w:val="18"/>
          <w:szCs w:val="18"/>
          <w:vertAlign w:val="subscript"/>
          <w:lang w:val="en-GB"/>
        </w:rPr>
        <w:t>o</w:t>
      </w:r>
      <w:proofErr w:type="spellEnd"/>
      <w:r w:rsidRPr="002212DC">
        <w:rPr>
          <w:rFonts w:ascii="Times New Roman" w:hAnsi="Times New Roman"/>
          <w:sz w:val="18"/>
          <w:szCs w:val="18"/>
          <w:lang w:val="en-GB"/>
        </w:rPr>
        <w:t xml:space="preserve"> were tested by using high performance liquid chromatography (HPLC) and gas chromatography (GC) techniques. </w:t>
      </w:r>
    </w:p>
    <w:p w:rsidR="00785CA6" w:rsidRPr="002212DC" w:rsidRDefault="00785CA6" w:rsidP="00785CA6">
      <w:pPr>
        <w:outlineLvl w:val="0"/>
        <w:rPr>
          <w:rFonts w:ascii="Times New Roman" w:hAnsi="Times New Roman" w:cs="Times New Roman"/>
          <w:sz w:val="18"/>
          <w:szCs w:val="18"/>
        </w:rPr>
      </w:pPr>
    </w:p>
    <w:p w:rsidR="00785CA6" w:rsidRPr="002212DC" w:rsidRDefault="00785CA6" w:rsidP="00785CA6">
      <w:pPr>
        <w:outlineLvl w:val="0"/>
        <w:rPr>
          <w:rFonts w:ascii="Times New Roman" w:hAnsi="Times New Roman" w:cs="Times New Roman"/>
          <w:color w:val="548DD4" w:themeColor="text2" w:themeTint="99"/>
          <w:sz w:val="18"/>
          <w:szCs w:val="18"/>
        </w:rPr>
      </w:pPr>
      <w:r w:rsidRPr="002212DC">
        <w:rPr>
          <w:rFonts w:ascii="Times New Roman" w:hAnsi="Times New Roman" w:cs="Times New Roman"/>
          <w:b/>
          <w:sz w:val="18"/>
          <w:szCs w:val="18"/>
        </w:rPr>
        <w:t>Keyword</w:t>
      </w:r>
      <w:r w:rsidRPr="002212DC">
        <w:rPr>
          <w:rFonts w:ascii="Times New Roman" w:hAnsi="Times New Roman" w:cs="Times New Roman"/>
          <w:sz w:val="18"/>
          <w:szCs w:val="18"/>
        </w:rPr>
        <w:t>:</w:t>
      </w:r>
      <w:r w:rsidR="007007D5" w:rsidRPr="002212DC">
        <w:rPr>
          <w:rFonts w:ascii="Times New Roman" w:hAnsi="Times New Roman" w:cs="Times New Roman"/>
          <w:sz w:val="18"/>
          <w:szCs w:val="18"/>
        </w:rPr>
        <w:t xml:space="preserve"> </w:t>
      </w:r>
      <w:r w:rsidR="007007D5" w:rsidRPr="002212DC">
        <w:rPr>
          <w:rFonts w:ascii="Times New Roman" w:hAnsi="Times New Roman"/>
          <w:sz w:val="18"/>
          <w:szCs w:val="18"/>
          <w:lang w:val="en-GB"/>
        </w:rPr>
        <w:t xml:space="preserve">Palm </w:t>
      </w:r>
      <w:proofErr w:type="spellStart"/>
      <w:r w:rsidR="007007D5" w:rsidRPr="002212DC">
        <w:rPr>
          <w:rFonts w:ascii="Times New Roman" w:hAnsi="Times New Roman"/>
          <w:sz w:val="18"/>
          <w:szCs w:val="18"/>
          <w:lang w:val="en-GB"/>
        </w:rPr>
        <w:t>olein</w:t>
      </w:r>
      <w:proofErr w:type="spellEnd"/>
      <w:r w:rsidR="007007D5" w:rsidRPr="002212DC">
        <w:rPr>
          <w:rFonts w:ascii="Times New Roman" w:hAnsi="Times New Roman"/>
          <w:sz w:val="18"/>
          <w:szCs w:val="18"/>
          <w:lang w:val="en-GB"/>
        </w:rPr>
        <w:t xml:space="preserve">, Renewable Source, Lubrication Analysis, </w:t>
      </w:r>
      <w:proofErr w:type="spellStart"/>
      <w:r w:rsidR="007007D5" w:rsidRPr="002212DC">
        <w:rPr>
          <w:rFonts w:ascii="Times New Roman" w:hAnsi="Times New Roman"/>
          <w:sz w:val="18"/>
          <w:szCs w:val="18"/>
          <w:lang w:val="en-GB"/>
        </w:rPr>
        <w:t>Biolubricant</w:t>
      </w:r>
      <w:proofErr w:type="spellEnd"/>
      <w:r w:rsidRPr="002212D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85CA6" w:rsidRPr="00001D81" w:rsidRDefault="00785CA6" w:rsidP="00785CA6">
      <w:pPr>
        <w:outlineLvl w:val="0"/>
        <w:rPr>
          <w:rFonts w:ascii="Times New Roman" w:hAnsi="Times New Roman" w:cs="Times New Roman"/>
          <w:b/>
          <w:color w:val="548DD4" w:themeColor="text2" w:themeTint="99"/>
        </w:rPr>
      </w:pPr>
    </w:p>
    <w:p w:rsidR="00785CA6" w:rsidRPr="002212DC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212DC">
        <w:rPr>
          <w:rFonts w:ascii="Times New Roman" w:hAnsi="Times New Roman" w:cs="Times New Roman"/>
          <w:b/>
          <w:sz w:val="18"/>
          <w:szCs w:val="18"/>
        </w:rPr>
        <w:t>Abstrak</w:t>
      </w:r>
      <w:proofErr w:type="spellEnd"/>
    </w:p>
    <w:p w:rsidR="00785CA6" w:rsidRPr="002212DC" w:rsidRDefault="007007D5" w:rsidP="00785CA6">
      <w:pPr>
        <w:outlineLvl w:val="0"/>
        <w:rPr>
          <w:rFonts w:ascii="Times New Roman" w:hAnsi="Times New Roman"/>
          <w:sz w:val="18"/>
          <w:szCs w:val="18"/>
          <w:lang w:val="de-DE"/>
        </w:rPr>
      </w:pPr>
      <w:r w:rsidRPr="002212DC">
        <w:rPr>
          <w:rFonts w:ascii="Times New Roman" w:hAnsi="Times New Roman"/>
          <w:sz w:val="18"/>
          <w:szCs w:val="18"/>
          <w:lang w:val="de-DE"/>
        </w:rPr>
        <w:t>Minyak sawit olein (PO</w:t>
      </w:r>
      <w:r w:rsidRPr="002212DC">
        <w:rPr>
          <w:rFonts w:ascii="Times New Roman" w:hAnsi="Times New Roman"/>
          <w:sz w:val="18"/>
          <w:szCs w:val="18"/>
          <w:vertAlign w:val="subscript"/>
          <w:lang w:val="de-DE"/>
        </w:rPr>
        <w:t>o</w:t>
      </w:r>
      <w:r w:rsidRPr="002212DC">
        <w:rPr>
          <w:rFonts w:ascii="Times New Roman" w:hAnsi="Times New Roman"/>
          <w:sz w:val="18"/>
          <w:szCs w:val="18"/>
          <w:lang w:val="de-DE"/>
        </w:rPr>
        <w:t>) digunakan secara meluas sebagai minyak masak  bagi negara-negara beriklim tropika. Sifat-sifat pelinciran dan komposisi kimia PO</w:t>
      </w:r>
      <w:r w:rsidRPr="002212DC">
        <w:rPr>
          <w:rFonts w:ascii="Times New Roman" w:hAnsi="Times New Roman"/>
          <w:sz w:val="18"/>
          <w:szCs w:val="18"/>
          <w:vertAlign w:val="subscript"/>
          <w:lang w:val="de-DE"/>
        </w:rPr>
        <w:t>o</w:t>
      </w:r>
      <w:r w:rsidRPr="002212DC">
        <w:rPr>
          <w:rFonts w:ascii="Times New Roman" w:hAnsi="Times New Roman"/>
          <w:sz w:val="18"/>
          <w:szCs w:val="18"/>
          <w:lang w:val="de-DE"/>
        </w:rPr>
        <w:t xml:space="preserve"> dinilai untuk digunakan sebagai bahan mentah dalam sintesis biolubrikan. </w:t>
      </w:r>
      <w:r w:rsidR="00914E76" w:rsidRPr="002212DC">
        <w:rPr>
          <w:rFonts w:ascii="Times New Roman" w:hAnsi="Times New Roman"/>
          <w:sz w:val="18"/>
          <w:szCs w:val="18"/>
          <w:lang w:val="de-DE"/>
        </w:rPr>
        <w:t>PO</w:t>
      </w:r>
      <w:r w:rsidR="00914E76" w:rsidRPr="002212DC">
        <w:rPr>
          <w:rFonts w:ascii="Times New Roman" w:hAnsi="Times New Roman"/>
          <w:sz w:val="18"/>
          <w:szCs w:val="18"/>
          <w:vertAlign w:val="subscript"/>
          <w:lang w:val="de-DE"/>
        </w:rPr>
        <w:t>o</w:t>
      </w:r>
      <w:r w:rsidR="00914E76" w:rsidRPr="002212DC">
        <w:rPr>
          <w:rFonts w:ascii="Times New Roman" w:hAnsi="Times New Roman"/>
          <w:sz w:val="18"/>
          <w:szCs w:val="18"/>
          <w:lang w:val="de-DE"/>
        </w:rPr>
        <w:t xml:space="preserve"> sesuai digunakan secara terus sebagai biolubrikan untuk aplikasi industri bersuhu sederhana. </w:t>
      </w:r>
      <w:r w:rsidRPr="002212DC">
        <w:rPr>
          <w:rFonts w:ascii="Times New Roman" w:hAnsi="Times New Roman"/>
          <w:sz w:val="18"/>
          <w:szCs w:val="18"/>
          <w:lang w:val="de-DE"/>
        </w:rPr>
        <w:t>Minyak sawit olein adalah baik sebagai sumber lubrikan berdasarkan indeks kelikatan, kestabilan oksidatif, takat kilat dan api. PO</w:t>
      </w:r>
      <w:r w:rsidRPr="002212DC">
        <w:rPr>
          <w:rFonts w:ascii="Times New Roman" w:hAnsi="Times New Roman"/>
          <w:sz w:val="18"/>
          <w:szCs w:val="18"/>
          <w:vertAlign w:val="subscript"/>
          <w:lang w:val="de-DE"/>
        </w:rPr>
        <w:t>o</w:t>
      </w:r>
      <w:r w:rsidRPr="002212DC">
        <w:rPr>
          <w:rFonts w:ascii="Times New Roman" w:hAnsi="Times New Roman"/>
          <w:sz w:val="18"/>
          <w:szCs w:val="18"/>
          <w:lang w:val="de-DE"/>
        </w:rPr>
        <w:t xml:space="preserve"> mengandungi triasilgliserida tak tepu (TAG): POO (33.3 %), POP (29.6 %) iaitu sangat pnting untuk menghasilkan  sifat-sifat lubrikan yang baik. Ikatan tak tepu diperlukan dalam modifikasi kimia untuk menghasilkan biolubrikan. Komposisi kimia PO</w:t>
      </w:r>
      <w:r w:rsidRPr="002212DC">
        <w:rPr>
          <w:rFonts w:ascii="Times New Roman" w:hAnsi="Times New Roman"/>
          <w:sz w:val="18"/>
          <w:szCs w:val="18"/>
          <w:vertAlign w:val="subscript"/>
          <w:lang w:val="de-DE"/>
        </w:rPr>
        <w:t>o</w:t>
      </w:r>
      <w:r w:rsidRPr="002212DC">
        <w:rPr>
          <w:rFonts w:ascii="Times New Roman" w:hAnsi="Times New Roman"/>
          <w:sz w:val="18"/>
          <w:szCs w:val="18"/>
          <w:lang w:val="de-DE"/>
        </w:rPr>
        <w:t xml:space="preserve"> diuji menggunakan teknik kromatografi cecair berprestasi tinggi (HPLC) dan kromatografi gas (GC). </w:t>
      </w:r>
    </w:p>
    <w:p w:rsidR="00FA60AC" w:rsidRPr="002212DC" w:rsidRDefault="00FA60AC" w:rsidP="00785CA6">
      <w:pPr>
        <w:outlineLvl w:val="0"/>
        <w:rPr>
          <w:rFonts w:ascii="Times New Roman" w:hAnsi="Times New Roman" w:cs="Times New Roman"/>
          <w:sz w:val="18"/>
          <w:szCs w:val="18"/>
        </w:rPr>
      </w:pPr>
    </w:p>
    <w:p w:rsidR="00785CA6" w:rsidRPr="002212DC" w:rsidRDefault="00785CA6" w:rsidP="00785CA6">
      <w:pPr>
        <w:outlineLvl w:val="0"/>
        <w:rPr>
          <w:rFonts w:ascii="Times New Roman" w:hAnsi="Times New Roman" w:cs="Times New Roman"/>
          <w:b/>
          <w:color w:val="548DD4" w:themeColor="text2" w:themeTint="99"/>
          <w:kern w:val="0"/>
          <w:sz w:val="18"/>
          <w:szCs w:val="18"/>
        </w:rPr>
      </w:pPr>
      <w:r w:rsidRPr="002212DC">
        <w:rPr>
          <w:rFonts w:ascii="Times New Roman" w:hAnsi="Times New Roman" w:cs="Times New Roman"/>
          <w:b/>
          <w:sz w:val="18"/>
          <w:szCs w:val="18"/>
        </w:rPr>
        <w:t xml:space="preserve">Kata </w:t>
      </w:r>
      <w:proofErr w:type="spellStart"/>
      <w:r w:rsidRPr="002212DC">
        <w:rPr>
          <w:rFonts w:ascii="Times New Roman" w:hAnsi="Times New Roman" w:cs="Times New Roman"/>
          <w:b/>
          <w:sz w:val="18"/>
          <w:szCs w:val="18"/>
        </w:rPr>
        <w:t>kunci</w:t>
      </w:r>
      <w:proofErr w:type="spellEnd"/>
      <w:r w:rsidRPr="002212DC">
        <w:rPr>
          <w:rFonts w:ascii="Times New Roman" w:hAnsi="Times New Roman" w:cs="Times New Roman"/>
          <w:b/>
          <w:sz w:val="18"/>
          <w:szCs w:val="18"/>
        </w:rPr>
        <w:t>:</w:t>
      </w:r>
      <w:r w:rsidR="007007D5" w:rsidRPr="002212D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007D5" w:rsidRPr="002212DC">
        <w:rPr>
          <w:rFonts w:ascii="Times New Roman" w:hAnsi="Times New Roman"/>
          <w:sz w:val="18"/>
          <w:szCs w:val="18"/>
          <w:lang w:val="de-DE"/>
        </w:rPr>
        <w:t>Minyak Sawit Olein, Sumber Boleh Diperbaharui, Analisisi Pelinciran, Biolubrikan</w:t>
      </w:r>
    </w:p>
    <w:p w:rsidR="00785CA6" w:rsidRDefault="00785CA6" w:rsidP="00785CA6">
      <w:pPr>
        <w:outlineLvl w:val="0"/>
        <w:rPr>
          <w:rFonts w:ascii="Times New Roman" w:hAnsi="Times New Roman" w:cs="Times New Roman"/>
          <w:b/>
          <w:color w:val="FF0000"/>
          <w:sz w:val="24"/>
        </w:rPr>
      </w:pPr>
    </w:p>
    <w:p w:rsidR="00785CA6" w:rsidRPr="002212DC" w:rsidRDefault="00785CA6" w:rsidP="002212DC">
      <w:pPr>
        <w:jc w:val="center"/>
        <w:outlineLvl w:val="0"/>
        <w:rPr>
          <w:rFonts w:ascii="Times New Roman" w:hAnsi="Times New Roman" w:cs="Times New Roman"/>
          <w:b/>
        </w:rPr>
      </w:pPr>
      <w:r w:rsidRPr="00F74416">
        <w:rPr>
          <w:rFonts w:ascii="Times New Roman" w:hAnsi="Times New Roman" w:cs="Times New Roman"/>
          <w:b/>
        </w:rPr>
        <w:t>Introduction</w:t>
      </w:r>
    </w:p>
    <w:p w:rsidR="002212DC" w:rsidRDefault="007007D5" w:rsidP="002212DC">
      <w:pPr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7007D5">
        <w:rPr>
          <w:rFonts w:ascii="Times New Roman" w:hAnsi="Times New Roman" w:cs="Times New Roman"/>
          <w:szCs w:val="20"/>
          <w:lang w:val="en-GB"/>
        </w:rPr>
        <w:t>Lubrication industry plays an important role in the national economic sector. This leads to the improvement of research and development</w:t>
      </w:r>
      <w:r w:rsidR="00FE4881">
        <w:rPr>
          <w:rFonts w:ascii="Times New Roman" w:hAnsi="Times New Roman" w:cs="Times New Roman"/>
          <w:szCs w:val="20"/>
          <w:lang w:val="en-GB"/>
        </w:rPr>
        <w:t xml:space="preserve"> in lubrication industries particularly</w:t>
      </w:r>
      <w:r w:rsidRPr="007007D5">
        <w:rPr>
          <w:rFonts w:ascii="Times New Roman" w:hAnsi="Times New Roman" w:cs="Times New Roman"/>
          <w:szCs w:val="20"/>
          <w:lang w:val="en-GB"/>
        </w:rPr>
        <w:t xml:space="preserve"> on the synthesis works by using different raw materials. Conventionally</w:t>
      </w:r>
      <w:r w:rsidR="00FE4881">
        <w:rPr>
          <w:rFonts w:ascii="Times New Roman" w:hAnsi="Times New Roman" w:cs="Times New Roman"/>
          <w:szCs w:val="20"/>
          <w:lang w:val="en-GB"/>
        </w:rPr>
        <w:t>,</w:t>
      </w:r>
      <w:r w:rsidRPr="007007D5">
        <w:rPr>
          <w:rFonts w:ascii="Times New Roman" w:hAnsi="Times New Roman" w:cs="Times New Roman"/>
          <w:szCs w:val="20"/>
          <w:lang w:val="en-GB"/>
        </w:rPr>
        <w:t xml:space="preserve"> lubrication industries use</w:t>
      </w:r>
      <w:r w:rsidR="00FE4881">
        <w:rPr>
          <w:rFonts w:ascii="Times New Roman" w:hAnsi="Times New Roman" w:cs="Times New Roman"/>
          <w:szCs w:val="20"/>
          <w:lang w:val="en-GB"/>
        </w:rPr>
        <w:t xml:space="preserve"> </w:t>
      </w:r>
      <w:r w:rsidRPr="007007D5">
        <w:rPr>
          <w:rFonts w:ascii="Times New Roman" w:hAnsi="Times New Roman" w:cs="Times New Roman"/>
          <w:szCs w:val="20"/>
          <w:lang w:val="en-GB"/>
        </w:rPr>
        <w:t>petroleum based sources</w:t>
      </w:r>
      <w:r w:rsidR="00FE4881">
        <w:rPr>
          <w:rFonts w:ascii="Times New Roman" w:hAnsi="Times New Roman" w:cs="Times New Roman"/>
          <w:szCs w:val="20"/>
          <w:lang w:val="en-GB"/>
        </w:rPr>
        <w:t xml:space="preserve"> as the raw materials</w:t>
      </w:r>
      <w:r w:rsidRPr="007007D5">
        <w:rPr>
          <w:rFonts w:ascii="Times New Roman" w:hAnsi="Times New Roman" w:cs="Times New Roman"/>
          <w:szCs w:val="20"/>
          <w:lang w:val="en-GB"/>
        </w:rPr>
        <w:t>. Recently, researchers all over the world talk</w:t>
      </w:r>
      <w:r w:rsidR="00FE4881">
        <w:rPr>
          <w:rFonts w:ascii="Times New Roman" w:hAnsi="Times New Roman" w:cs="Times New Roman"/>
          <w:szCs w:val="20"/>
          <w:lang w:val="en-GB"/>
        </w:rPr>
        <w:t>ed</w:t>
      </w:r>
      <w:r w:rsidRPr="007007D5">
        <w:rPr>
          <w:rFonts w:ascii="Times New Roman" w:hAnsi="Times New Roman" w:cs="Times New Roman"/>
          <w:szCs w:val="20"/>
          <w:lang w:val="en-GB"/>
        </w:rPr>
        <w:t xml:space="preserve"> about the new approaches in chemical synthesis technique</w:t>
      </w:r>
      <w:r w:rsidR="00FE4881">
        <w:rPr>
          <w:rFonts w:ascii="Times New Roman" w:hAnsi="Times New Roman" w:cs="Times New Roman"/>
          <w:szCs w:val="20"/>
          <w:lang w:val="en-GB"/>
        </w:rPr>
        <w:t>s</w:t>
      </w:r>
      <w:r w:rsidRPr="007007D5">
        <w:rPr>
          <w:rFonts w:ascii="Times New Roman" w:hAnsi="Times New Roman" w:cs="Times New Roman"/>
          <w:szCs w:val="20"/>
          <w:lang w:val="en-GB"/>
        </w:rPr>
        <w:t xml:space="preserve"> to produce industrial products such as polymers, fuels and lubricants [1]. As a result, some of the environmental friendly sources that can initiate green technology in chemical synthesis were found out. Commonly, these sources had been used traditionally as herbs or food usage for a</w:t>
      </w:r>
      <w:r w:rsidR="00FE4881">
        <w:rPr>
          <w:rFonts w:ascii="Times New Roman" w:hAnsi="Times New Roman" w:cs="Times New Roman"/>
          <w:szCs w:val="20"/>
          <w:lang w:val="en-GB"/>
        </w:rPr>
        <w:t xml:space="preserve"> long time. Because of the lack</w:t>
      </w:r>
      <w:r w:rsidRPr="007007D5">
        <w:rPr>
          <w:rFonts w:ascii="Times New Roman" w:hAnsi="Times New Roman" w:cs="Times New Roman"/>
          <w:szCs w:val="20"/>
          <w:lang w:val="en-GB"/>
        </w:rPr>
        <w:t xml:space="preserve"> of scientific researches, the potential of these crops as natural friendly sources on developing the industrial products </w:t>
      </w:r>
      <w:r w:rsidR="00FE4881">
        <w:rPr>
          <w:rFonts w:ascii="Times New Roman" w:hAnsi="Times New Roman" w:cs="Times New Roman"/>
          <w:szCs w:val="20"/>
          <w:lang w:val="en-GB"/>
        </w:rPr>
        <w:t xml:space="preserve">are not being </w:t>
      </w:r>
      <w:r w:rsidRPr="007007D5">
        <w:rPr>
          <w:rFonts w:ascii="Times New Roman" w:hAnsi="Times New Roman" w:cs="Times New Roman"/>
          <w:szCs w:val="20"/>
          <w:lang w:val="en-GB"/>
        </w:rPr>
        <w:t xml:space="preserve">discovered. </w:t>
      </w:r>
    </w:p>
    <w:p w:rsidR="002212DC" w:rsidRDefault="002212DC" w:rsidP="002212DC">
      <w:pPr>
        <w:outlineLvl w:val="0"/>
        <w:rPr>
          <w:rFonts w:ascii="Times New Roman" w:hAnsi="Times New Roman" w:cs="Times New Roman"/>
          <w:b/>
          <w:szCs w:val="20"/>
          <w:lang w:val="en-GB"/>
        </w:rPr>
      </w:pPr>
    </w:p>
    <w:p w:rsidR="002212DC" w:rsidRDefault="007007D5" w:rsidP="002212DC">
      <w:pPr>
        <w:outlineLvl w:val="0"/>
        <w:rPr>
          <w:rFonts w:ascii="Times New Roman" w:hAnsi="Times New Roman" w:cs="Times New Roman"/>
          <w:b/>
          <w:szCs w:val="20"/>
          <w:lang w:val="en-MY"/>
        </w:rPr>
      </w:pPr>
      <w:r w:rsidRPr="007007D5">
        <w:rPr>
          <w:rFonts w:ascii="Times New Roman" w:hAnsi="Times New Roman" w:cs="Times New Roman"/>
          <w:szCs w:val="20"/>
          <w:lang w:val="en-GB"/>
        </w:rPr>
        <w:t>Palm oil is from the fleshy endosperm of oil palm with</w:t>
      </w:r>
      <w:r w:rsidR="00EF2241">
        <w:rPr>
          <w:rFonts w:ascii="Times New Roman" w:hAnsi="Times New Roman" w:cs="Times New Roman"/>
          <w:szCs w:val="20"/>
          <w:lang w:val="en-GB"/>
        </w:rPr>
        <w:t xml:space="preserve"> its</w:t>
      </w:r>
      <w:r w:rsidRPr="007007D5">
        <w:rPr>
          <w:rFonts w:ascii="Times New Roman" w:hAnsi="Times New Roman" w:cs="Times New Roman"/>
          <w:szCs w:val="20"/>
          <w:lang w:val="en-GB"/>
        </w:rPr>
        <w:t xml:space="preserve"> scientific name </w:t>
      </w:r>
      <w:proofErr w:type="spellStart"/>
      <w:r w:rsidRPr="007007D5">
        <w:rPr>
          <w:rFonts w:ascii="Times New Roman" w:hAnsi="Times New Roman" w:cs="Times New Roman"/>
          <w:i/>
          <w:szCs w:val="20"/>
          <w:lang w:val="en-GB"/>
        </w:rPr>
        <w:t>Elaies</w:t>
      </w:r>
      <w:proofErr w:type="spellEnd"/>
      <w:r w:rsidRPr="007007D5">
        <w:rPr>
          <w:rFonts w:ascii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7007D5">
        <w:rPr>
          <w:rFonts w:ascii="Times New Roman" w:hAnsi="Times New Roman" w:cs="Times New Roman"/>
          <w:i/>
          <w:szCs w:val="20"/>
          <w:lang w:val="en-GB"/>
        </w:rPr>
        <w:t>guineensis</w:t>
      </w:r>
      <w:proofErr w:type="spellEnd"/>
      <w:r w:rsidRPr="007007D5">
        <w:rPr>
          <w:rFonts w:ascii="Times New Roman" w:hAnsi="Times New Roman" w:cs="Times New Roman"/>
          <w:szCs w:val="20"/>
          <w:lang w:val="en-GB"/>
        </w:rPr>
        <w:t xml:space="preserve"> [2]. Palm oil undergoes some refin</w:t>
      </w:r>
      <w:r w:rsidR="009D2123">
        <w:rPr>
          <w:rFonts w:ascii="Times New Roman" w:hAnsi="Times New Roman" w:cs="Times New Roman"/>
          <w:szCs w:val="20"/>
          <w:lang w:val="en-GB"/>
        </w:rPr>
        <w:t>ery</w:t>
      </w:r>
      <w:r w:rsidRPr="007007D5">
        <w:rPr>
          <w:rFonts w:ascii="Times New Roman" w:hAnsi="Times New Roman" w:cs="Times New Roman"/>
          <w:szCs w:val="20"/>
          <w:lang w:val="en-GB"/>
        </w:rPr>
        <w:t xml:space="preserve"> stages such as fractionation distillation, refining, bleaching and deodorization to produce refined, bleached and deodorized palm oil (RBDPO). A single fractionation converts palm oil to palm </w:t>
      </w:r>
      <w:proofErr w:type="spellStart"/>
      <w:r w:rsidRPr="007007D5">
        <w:rPr>
          <w:rFonts w:ascii="Times New Roman" w:hAnsi="Times New Roman" w:cs="Times New Roman"/>
          <w:szCs w:val="20"/>
          <w:lang w:val="en-GB"/>
        </w:rPr>
        <w:t>olein</w:t>
      </w:r>
      <w:proofErr w:type="spellEnd"/>
      <w:r w:rsidRPr="007007D5">
        <w:rPr>
          <w:rFonts w:ascii="Times New Roman" w:hAnsi="Times New Roman" w:cs="Times New Roman"/>
          <w:szCs w:val="20"/>
          <w:lang w:val="en-GB"/>
        </w:rPr>
        <w:t xml:space="preserve"> by 75-80 % yield [3]. </w:t>
      </w:r>
      <w:r w:rsidRPr="007007D5">
        <w:rPr>
          <w:rFonts w:ascii="Times New Roman" w:hAnsi="Times New Roman" w:cs="Times New Roman"/>
          <w:szCs w:val="20"/>
          <w:lang w:val="en-MY"/>
        </w:rPr>
        <w:t xml:space="preserve">Palm </w:t>
      </w:r>
      <w:proofErr w:type="spellStart"/>
      <w:r w:rsidRPr="007007D5">
        <w:rPr>
          <w:rFonts w:ascii="Times New Roman" w:hAnsi="Times New Roman" w:cs="Times New Roman"/>
          <w:szCs w:val="20"/>
          <w:lang w:val="en-MY"/>
        </w:rPr>
        <w:t>olein</w:t>
      </w:r>
      <w:proofErr w:type="spellEnd"/>
      <w:r w:rsidRPr="007007D5">
        <w:rPr>
          <w:rFonts w:ascii="Times New Roman" w:hAnsi="Times New Roman" w:cs="Times New Roman"/>
          <w:szCs w:val="20"/>
          <w:lang w:val="en-MY"/>
        </w:rPr>
        <w:t xml:space="preserve"> (</w:t>
      </w:r>
      <w:proofErr w:type="spellStart"/>
      <w:r w:rsidRPr="007007D5">
        <w:rPr>
          <w:rFonts w:ascii="Times New Roman" w:hAnsi="Times New Roman" w:cs="Times New Roman"/>
          <w:szCs w:val="20"/>
          <w:lang w:val="en-MY"/>
        </w:rPr>
        <w:t>PO</w:t>
      </w:r>
      <w:r w:rsidRPr="007007D5">
        <w:rPr>
          <w:rFonts w:ascii="Times New Roman" w:hAnsi="Times New Roman" w:cs="Times New Roman"/>
          <w:szCs w:val="20"/>
          <w:vertAlign w:val="subscript"/>
          <w:lang w:val="en-MY"/>
        </w:rPr>
        <w:t>o</w:t>
      </w:r>
      <w:proofErr w:type="spellEnd"/>
      <w:r w:rsidRPr="007007D5">
        <w:rPr>
          <w:rFonts w:ascii="Times New Roman" w:hAnsi="Times New Roman" w:cs="Times New Roman"/>
          <w:szCs w:val="20"/>
          <w:lang w:val="en-MY"/>
        </w:rPr>
        <w:t xml:space="preserve">) is the most valuable liquid fraction of palm oil (the largest renewable resource in Malaysia). It is used for frying </w:t>
      </w:r>
      <w:r w:rsidR="004314EA">
        <w:rPr>
          <w:rFonts w:ascii="Times New Roman" w:hAnsi="Times New Roman" w:cs="Times New Roman"/>
          <w:szCs w:val="20"/>
          <w:lang w:val="en-MY"/>
        </w:rPr>
        <w:t xml:space="preserve">food </w:t>
      </w:r>
      <w:r w:rsidRPr="007007D5">
        <w:rPr>
          <w:rFonts w:ascii="Times New Roman" w:hAnsi="Times New Roman" w:cs="Times New Roman"/>
          <w:szCs w:val="20"/>
          <w:lang w:val="en-MY"/>
        </w:rPr>
        <w:t xml:space="preserve">and salad oils [2]. </w:t>
      </w:r>
    </w:p>
    <w:p w:rsidR="002212DC" w:rsidRDefault="002212DC" w:rsidP="002212DC">
      <w:pPr>
        <w:outlineLvl w:val="0"/>
        <w:rPr>
          <w:rFonts w:ascii="Times New Roman" w:hAnsi="Times New Roman" w:cs="Times New Roman"/>
          <w:b/>
          <w:szCs w:val="20"/>
          <w:lang w:val="en-MY"/>
        </w:rPr>
      </w:pPr>
    </w:p>
    <w:p w:rsidR="00785CA6" w:rsidRPr="002212DC" w:rsidRDefault="007007D5" w:rsidP="002212DC">
      <w:pPr>
        <w:outlineLvl w:val="0"/>
        <w:rPr>
          <w:rFonts w:ascii="Times New Roman" w:hAnsi="Times New Roman" w:cs="Times New Roman"/>
          <w:b/>
          <w:szCs w:val="20"/>
        </w:rPr>
      </w:pPr>
      <w:r w:rsidRPr="007007D5">
        <w:rPr>
          <w:rFonts w:ascii="Times New Roman" w:hAnsi="Times New Roman" w:cs="Times New Roman"/>
          <w:szCs w:val="20"/>
          <w:lang w:val="en-MY"/>
        </w:rPr>
        <w:t xml:space="preserve">It mainly consists of mono-unsaturated triacylglycerol (TAG), </w:t>
      </w:r>
      <w:proofErr w:type="spellStart"/>
      <w:r w:rsidR="008D12E2">
        <w:rPr>
          <w:rFonts w:ascii="Times New Roman" w:hAnsi="Times New Roman" w:cs="Times New Roman"/>
          <w:szCs w:val="20"/>
          <w:lang w:val="en-MY"/>
        </w:rPr>
        <w:t>palmitin-olein-palmitin</w:t>
      </w:r>
      <w:proofErr w:type="spellEnd"/>
      <w:r w:rsidR="008D12E2">
        <w:rPr>
          <w:rFonts w:ascii="Times New Roman" w:hAnsi="Times New Roman" w:cs="Times New Roman"/>
          <w:szCs w:val="20"/>
          <w:lang w:val="en-MY"/>
        </w:rPr>
        <w:t xml:space="preserve"> (</w:t>
      </w:r>
      <w:r w:rsidRPr="007007D5">
        <w:rPr>
          <w:rFonts w:ascii="Times New Roman" w:hAnsi="Times New Roman" w:cs="Times New Roman"/>
          <w:szCs w:val="20"/>
          <w:lang w:val="en-MY"/>
        </w:rPr>
        <w:t>POP</w:t>
      </w:r>
      <w:r w:rsidR="008D12E2">
        <w:rPr>
          <w:rFonts w:ascii="Times New Roman" w:hAnsi="Times New Roman" w:cs="Times New Roman"/>
          <w:szCs w:val="20"/>
          <w:lang w:val="en-MY"/>
        </w:rPr>
        <w:t xml:space="preserve">) </w:t>
      </w:r>
      <w:r w:rsidRPr="007007D5">
        <w:rPr>
          <w:rFonts w:ascii="Times New Roman" w:hAnsi="Times New Roman" w:cs="Times New Roman"/>
          <w:szCs w:val="20"/>
          <w:lang w:val="en-MY"/>
        </w:rPr>
        <w:t xml:space="preserve">(42.8 %) and di-unsaturated TAG, </w:t>
      </w:r>
      <w:proofErr w:type="spellStart"/>
      <w:r w:rsidR="008D12E2">
        <w:rPr>
          <w:rFonts w:ascii="Times New Roman" w:hAnsi="Times New Roman" w:cs="Times New Roman"/>
          <w:szCs w:val="20"/>
          <w:lang w:val="en-MY"/>
        </w:rPr>
        <w:t>palmitin-olein-olein</w:t>
      </w:r>
      <w:proofErr w:type="spellEnd"/>
      <w:r w:rsidR="008D12E2">
        <w:rPr>
          <w:rFonts w:ascii="Times New Roman" w:hAnsi="Times New Roman" w:cs="Times New Roman"/>
          <w:szCs w:val="20"/>
          <w:lang w:val="en-MY"/>
        </w:rPr>
        <w:t xml:space="preserve"> (</w:t>
      </w:r>
      <w:r w:rsidRPr="007007D5">
        <w:rPr>
          <w:rFonts w:ascii="Times New Roman" w:hAnsi="Times New Roman" w:cs="Times New Roman"/>
          <w:szCs w:val="20"/>
          <w:lang w:val="en-MY"/>
        </w:rPr>
        <w:t>POO</w:t>
      </w:r>
      <w:r w:rsidR="008D12E2">
        <w:rPr>
          <w:rFonts w:ascii="Times New Roman" w:hAnsi="Times New Roman" w:cs="Times New Roman"/>
          <w:szCs w:val="20"/>
          <w:lang w:val="en-MY"/>
        </w:rPr>
        <w:t>)</w:t>
      </w:r>
      <w:r w:rsidRPr="007007D5">
        <w:rPr>
          <w:rFonts w:ascii="Times New Roman" w:hAnsi="Times New Roman" w:cs="Times New Roman"/>
          <w:szCs w:val="20"/>
          <w:lang w:val="en-MY"/>
        </w:rPr>
        <w:t xml:space="preserve"> (35.7 %). The iodine value of </w:t>
      </w:r>
      <w:proofErr w:type="spellStart"/>
      <w:r w:rsidRPr="007007D5">
        <w:rPr>
          <w:rFonts w:ascii="Times New Roman" w:hAnsi="Times New Roman" w:cs="Times New Roman"/>
          <w:szCs w:val="20"/>
          <w:lang w:val="en-MY"/>
        </w:rPr>
        <w:t>PO</w:t>
      </w:r>
      <w:r w:rsidRPr="007007D5">
        <w:rPr>
          <w:rFonts w:ascii="Times New Roman" w:hAnsi="Times New Roman" w:cs="Times New Roman"/>
          <w:szCs w:val="20"/>
          <w:vertAlign w:val="subscript"/>
          <w:lang w:val="en-MY"/>
        </w:rPr>
        <w:t>o</w:t>
      </w:r>
      <w:proofErr w:type="spellEnd"/>
      <w:r w:rsidRPr="007007D5">
        <w:rPr>
          <w:rFonts w:ascii="Times New Roman" w:hAnsi="Times New Roman" w:cs="Times New Roman"/>
          <w:szCs w:val="20"/>
          <w:lang w:val="en-MY"/>
        </w:rPr>
        <w:t xml:space="preserve"> is about 51.0 – 61.0 [4]. </w:t>
      </w:r>
      <w:proofErr w:type="spellStart"/>
      <w:r w:rsidRPr="007007D5">
        <w:rPr>
          <w:rFonts w:ascii="Times New Roman" w:hAnsi="Times New Roman" w:cs="Times New Roman"/>
          <w:szCs w:val="20"/>
          <w:lang w:val="en-MY"/>
        </w:rPr>
        <w:t>PO</w:t>
      </w:r>
      <w:r w:rsidRPr="007007D5">
        <w:rPr>
          <w:rFonts w:ascii="Times New Roman" w:hAnsi="Times New Roman" w:cs="Times New Roman"/>
          <w:szCs w:val="20"/>
          <w:vertAlign w:val="subscript"/>
          <w:lang w:val="en-MY"/>
        </w:rPr>
        <w:t>o</w:t>
      </w:r>
      <w:proofErr w:type="spellEnd"/>
      <w:r w:rsidRPr="007007D5">
        <w:rPr>
          <w:rFonts w:ascii="Times New Roman" w:hAnsi="Times New Roman" w:cs="Times New Roman"/>
          <w:szCs w:val="20"/>
          <w:lang w:val="en-MY"/>
        </w:rPr>
        <w:t xml:space="preserve"> consists of oleic acid (42.7-43.9 %) and </w:t>
      </w:r>
      <w:proofErr w:type="spellStart"/>
      <w:r w:rsidRPr="007007D5">
        <w:rPr>
          <w:rFonts w:ascii="Times New Roman" w:hAnsi="Times New Roman" w:cs="Times New Roman"/>
          <w:szCs w:val="20"/>
          <w:lang w:val="en-MY"/>
        </w:rPr>
        <w:t>palmitic</w:t>
      </w:r>
      <w:proofErr w:type="spellEnd"/>
      <w:r w:rsidRPr="007007D5">
        <w:rPr>
          <w:rFonts w:ascii="Times New Roman" w:hAnsi="Times New Roman" w:cs="Times New Roman"/>
          <w:szCs w:val="20"/>
          <w:lang w:val="en-MY"/>
        </w:rPr>
        <w:t xml:space="preserve"> acid (39.5-40.8 %) [5]. Oleic acid </w:t>
      </w:r>
      <w:r w:rsidR="00FD25F3">
        <w:rPr>
          <w:rFonts w:ascii="Times New Roman" w:hAnsi="Times New Roman" w:cs="Times New Roman"/>
          <w:szCs w:val="20"/>
          <w:lang w:val="en-MY"/>
        </w:rPr>
        <w:t>is</w:t>
      </w:r>
      <w:r w:rsidRPr="007007D5">
        <w:rPr>
          <w:rFonts w:ascii="Times New Roman" w:hAnsi="Times New Roman" w:cs="Times New Roman"/>
          <w:szCs w:val="20"/>
          <w:lang w:val="en-MY"/>
        </w:rPr>
        <w:t xml:space="preserve"> a mono-unsaturated fatty acid while </w:t>
      </w:r>
      <w:proofErr w:type="spellStart"/>
      <w:r w:rsidRPr="007007D5">
        <w:rPr>
          <w:rFonts w:ascii="Times New Roman" w:hAnsi="Times New Roman" w:cs="Times New Roman"/>
          <w:szCs w:val="20"/>
          <w:lang w:val="en-MY"/>
        </w:rPr>
        <w:t>palmitic</w:t>
      </w:r>
      <w:proofErr w:type="spellEnd"/>
      <w:r w:rsidRPr="007007D5">
        <w:rPr>
          <w:rFonts w:ascii="Times New Roman" w:hAnsi="Times New Roman" w:cs="Times New Roman"/>
          <w:szCs w:val="20"/>
          <w:lang w:val="en-MY"/>
        </w:rPr>
        <w:t xml:space="preserve"> acid </w:t>
      </w:r>
      <w:r w:rsidR="00FD25F3">
        <w:rPr>
          <w:rFonts w:ascii="Times New Roman" w:hAnsi="Times New Roman" w:cs="Times New Roman"/>
          <w:szCs w:val="20"/>
          <w:lang w:val="en-MY"/>
        </w:rPr>
        <w:t>is</w:t>
      </w:r>
      <w:r w:rsidRPr="007007D5">
        <w:rPr>
          <w:rFonts w:ascii="Times New Roman" w:hAnsi="Times New Roman" w:cs="Times New Roman"/>
          <w:szCs w:val="20"/>
          <w:lang w:val="en-MY"/>
        </w:rPr>
        <w:t xml:space="preserve"> a saturated fatty acid attached to the TAG of </w:t>
      </w:r>
      <w:proofErr w:type="spellStart"/>
      <w:r w:rsidRPr="007007D5">
        <w:rPr>
          <w:rFonts w:ascii="Times New Roman" w:hAnsi="Times New Roman" w:cs="Times New Roman"/>
          <w:szCs w:val="20"/>
          <w:lang w:val="en-MY"/>
        </w:rPr>
        <w:t>PO</w:t>
      </w:r>
      <w:r w:rsidRPr="007007D5">
        <w:rPr>
          <w:rFonts w:ascii="Times New Roman" w:hAnsi="Times New Roman" w:cs="Times New Roman"/>
          <w:szCs w:val="20"/>
          <w:vertAlign w:val="subscript"/>
          <w:lang w:val="en-MY"/>
        </w:rPr>
        <w:t>o</w:t>
      </w:r>
      <w:proofErr w:type="spellEnd"/>
      <w:r w:rsidRPr="007007D5">
        <w:rPr>
          <w:rFonts w:ascii="Times New Roman" w:hAnsi="Times New Roman" w:cs="Times New Roman"/>
          <w:szCs w:val="20"/>
          <w:lang w:val="en-MY"/>
        </w:rPr>
        <w:t xml:space="preserve">. </w:t>
      </w:r>
      <w:r w:rsidRPr="007007D5">
        <w:rPr>
          <w:rFonts w:ascii="Times New Roman" w:hAnsi="Times New Roman" w:cs="Times New Roman"/>
          <w:szCs w:val="20"/>
          <w:lang w:val="en-GB"/>
        </w:rPr>
        <w:t>Oleic acid</w:t>
      </w:r>
      <w:r w:rsidR="00FD25F3">
        <w:rPr>
          <w:rFonts w:ascii="Times New Roman" w:hAnsi="Times New Roman" w:cs="Times New Roman"/>
          <w:szCs w:val="20"/>
          <w:lang w:val="en-GB"/>
        </w:rPr>
        <w:t xml:space="preserve"> is</w:t>
      </w:r>
      <w:r w:rsidRPr="007007D5">
        <w:rPr>
          <w:rFonts w:ascii="Times New Roman" w:hAnsi="Times New Roman" w:cs="Times New Roman"/>
          <w:szCs w:val="20"/>
          <w:lang w:val="en-GB"/>
        </w:rPr>
        <w:t xml:space="preserve"> needed to improve </w:t>
      </w:r>
      <w:r w:rsidR="00FD25F3">
        <w:rPr>
          <w:rFonts w:ascii="Times New Roman" w:hAnsi="Times New Roman" w:cs="Times New Roman"/>
          <w:szCs w:val="20"/>
          <w:lang w:val="en-GB"/>
        </w:rPr>
        <w:t xml:space="preserve">the </w:t>
      </w:r>
      <w:r w:rsidRPr="007007D5">
        <w:rPr>
          <w:rFonts w:ascii="Times New Roman" w:hAnsi="Times New Roman" w:cs="Times New Roman"/>
          <w:szCs w:val="20"/>
          <w:lang w:val="en-GB"/>
        </w:rPr>
        <w:t xml:space="preserve">pour point and cloud point value of </w:t>
      </w:r>
      <w:proofErr w:type="spellStart"/>
      <w:r w:rsidRPr="007007D5">
        <w:rPr>
          <w:rFonts w:ascii="Times New Roman" w:hAnsi="Times New Roman" w:cs="Times New Roman"/>
          <w:szCs w:val="20"/>
          <w:lang w:val="en-GB"/>
        </w:rPr>
        <w:t>PO</w:t>
      </w:r>
      <w:r w:rsidRPr="007007D5">
        <w:rPr>
          <w:rFonts w:ascii="Times New Roman" w:hAnsi="Times New Roman" w:cs="Times New Roman"/>
          <w:szCs w:val="20"/>
          <w:vertAlign w:val="subscript"/>
          <w:lang w:val="en-GB"/>
        </w:rPr>
        <w:t>o</w:t>
      </w:r>
      <w:proofErr w:type="spellEnd"/>
      <w:r w:rsidRPr="007007D5">
        <w:rPr>
          <w:rFonts w:ascii="Times New Roman" w:hAnsi="Times New Roman" w:cs="Times New Roman"/>
          <w:szCs w:val="20"/>
          <w:lang w:val="en-GB"/>
        </w:rPr>
        <w:t xml:space="preserve">. While, the </w:t>
      </w:r>
      <w:proofErr w:type="spellStart"/>
      <w:r w:rsidRPr="007007D5">
        <w:rPr>
          <w:rFonts w:ascii="Times New Roman" w:hAnsi="Times New Roman" w:cs="Times New Roman"/>
          <w:szCs w:val="20"/>
          <w:lang w:val="en-GB"/>
        </w:rPr>
        <w:t>palmitic</w:t>
      </w:r>
      <w:proofErr w:type="spellEnd"/>
      <w:r w:rsidRPr="007007D5">
        <w:rPr>
          <w:rFonts w:ascii="Times New Roman" w:hAnsi="Times New Roman" w:cs="Times New Roman"/>
          <w:szCs w:val="20"/>
          <w:lang w:val="en-GB"/>
        </w:rPr>
        <w:t xml:space="preserve"> acid </w:t>
      </w:r>
      <w:r w:rsidR="00FD25F3">
        <w:rPr>
          <w:rFonts w:ascii="Times New Roman" w:hAnsi="Times New Roman" w:cs="Times New Roman"/>
          <w:szCs w:val="20"/>
          <w:lang w:val="en-GB"/>
        </w:rPr>
        <w:t xml:space="preserve">is </w:t>
      </w:r>
      <w:r w:rsidRPr="007007D5">
        <w:rPr>
          <w:rFonts w:ascii="Times New Roman" w:hAnsi="Times New Roman" w:cs="Times New Roman"/>
          <w:szCs w:val="20"/>
          <w:lang w:val="en-GB"/>
        </w:rPr>
        <w:t xml:space="preserve">needed to improve the oxidative and thermal stability. </w:t>
      </w:r>
      <w:r w:rsidR="00FD25F3">
        <w:rPr>
          <w:rFonts w:ascii="Times New Roman" w:hAnsi="Times New Roman" w:cs="Times New Roman"/>
          <w:szCs w:val="20"/>
          <w:lang w:val="en-GB"/>
        </w:rPr>
        <w:t>Thus</w:t>
      </w:r>
      <w:r w:rsidRPr="007007D5">
        <w:rPr>
          <w:rFonts w:ascii="Times New Roman" w:hAnsi="Times New Roman" w:cs="Times New Roman"/>
          <w:szCs w:val="20"/>
          <w:lang w:val="en-GB"/>
        </w:rPr>
        <w:t xml:space="preserve">, the combination of mono-unsaturated and saturated properties of </w:t>
      </w:r>
      <w:proofErr w:type="spellStart"/>
      <w:r w:rsidRPr="007007D5">
        <w:rPr>
          <w:rFonts w:ascii="Times New Roman" w:hAnsi="Times New Roman" w:cs="Times New Roman"/>
          <w:szCs w:val="20"/>
          <w:lang w:val="en-GB"/>
        </w:rPr>
        <w:t>PO</w:t>
      </w:r>
      <w:r w:rsidRPr="007007D5">
        <w:rPr>
          <w:rFonts w:ascii="Times New Roman" w:hAnsi="Times New Roman" w:cs="Times New Roman"/>
          <w:szCs w:val="20"/>
          <w:vertAlign w:val="subscript"/>
          <w:lang w:val="en-GB"/>
        </w:rPr>
        <w:t>o</w:t>
      </w:r>
      <w:proofErr w:type="spellEnd"/>
      <w:r w:rsidRPr="007007D5">
        <w:rPr>
          <w:rFonts w:ascii="Times New Roman" w:hAnsi="Times New Roman" w:cs="Times New Roman"/>
          <w:szCs w:val="20"/>
          <w:lang w:val="en-GB"/>
        </w:rPr>
        <w:t xml:space="preserve"> makes it preferable as raw materials in </w:t>
      </w:r>
      <w:proofErr w:type="spellStart"/>
      <w:r w:rsidRPr="007007D5">
        <w:rPr>
          <w:rFonts w:ascii="Times New Roman" w:hAnsi="Times New Roman" w:cs="Times New Roman"/>
          <w:szCs w:val="20"/>
          <w:lang w:val="en-GB"/>
        </w:rPr>
        <w:t>biolubricant</w:t>
      </w:r>
      <w:proofErr w:type="spellEnd"/>
      <w:r w:rsidRPr="007007D5">
        <w:rPr>
          <w:rFonts w:ascii="Times New Roman" w:hAnsi="Times New Roman" w:cs="Times New Roman"/>
          <w:szCs w:val="20"/>
          <w:lang w:val="en-GB"/>
        </w:rPr>
        <w:t xml:space="preserve"> </w:t>
      </w:r>
      <w:r w:rsidR="00FD25F3">
        <w:rPr>
          <w:rFonts w:ascii="Times New Roman" w:hAnsi="Times New Roman" w:cs="Times New Roman"/>
          <w:szCs w:val="20"/>
          <w:lang w:val="en-GB"/>
        </w:rPr>
        <w:t>production</w:t>
      </w:r>
      <w:r w:rsidRPr="007007D5">
        <w:rPr>
          <w:rFonts w:ascii="Times New Roman" w:hAnsi="Times New Roman" w:cs="Times New Roman"/>
          <w:szCs w:val="20"/>
          <w:lang w:val="en-GB"/>
        </w:rPr>
        <w:t xml:space="preserve">. In this paper, we report that the </w:t>
      </w:r>
      <w:proofErr w:type="spellStart"/>
      <w:r w:rsidRPr="007007D5">
        <w:rPr>
          <w:rFonts w:ascii="Times New Roman" w:hAnsi="Times New Roman" w:cs="Times New Roman"/>
          <w:szCs w:val="20"/>
          <w:lang w:val="en-GB"/>
        </w:rPr>
        <w:t>physico</w:t>
      </w:r>
      <w:proofErr w:type="spellEnd"/>
      <w:r w:rsidRPr="007007D5">
        <w:rPr>
          <w:rFonts w:ascii="Times New Roman" w:hAnsi="Times New Roman" w:cs="Times New Roman"/>
          <w:szCs w:val="20"/>
          <w:lang w:val="en-GB"/>
        </w:rPr>
        <w:t xml:space="preserve">-chemical properties and chemical </w:t>
      </w:r>
      <w:r w:rsidRPr="007007D5">
        <w:rPr>
          <w:rFonts w:ascii="Times New Roman" w:hAnsi="Times New Roman" w:cs="Times New Roman"/>
          <w:szCs w:val="20"/>
          <w:lang w:val="en-GB"/>
        </w:rPr>
        <w:lastRenderedPageBreak/>
        <w:t xml:space="preserve">compositions of </w:t>
      </w:r>
      <w:proofErr w:type="spellStart"/>
      <w:r w:rsidRPr="007007D5">
        <w:rPr>
          <w:rFonts w:ascii="Times New Roman" w:hAnsi="Times New Roman" w:cs="Times New Roman"/>
          <w:szCs w:val="20"/>
          <w:lang w:val="en-GB"/>
        </w:rPr>
        <w:t>PO</w:t>
      </w:r>
      <w:r w:rsidRPr="007007D5">
        <w:rPr>
          <w:rFonts w:ascii="Times New Roman" w:hAnsi="Times New Roman" w:cs="Times New Roman"/>
          <w:szCs w:val="20"/>
          <w:vertAlign w:val="subscript"/>
          <w:lang w:val="en-GB"/>
        </w:rPr>
        <w:t>o</w:t>
      </w:r>
      <w:proofErr w:type="spellEnd"/>
      <w:r w:rsidRPr="007007D5">
        <w:rPr>
          <w:rFonts w:ascii="Times New Roman" w:hAnsi="Times New Roman" w:cs="Times New Roman"/>
          <w:szCs w:val="20"/>
          <w:lang w:val="en-GB"/>
        </w:rPr>
        <w:t xml:space="preserve"> </w:t>
      </w:r>
      <w:r w:rsidR="0004420E">
        <w:rPr>
          <w:rFonts w:ascii="Times New Roman" w:hAnsi="Times New Roman" w:cs="Times New Roman"/>
          <w:szCs w:val="20"/>
          <w:lang w:val="en-GB"/>
        </w:rPr>
        <w:t xml:space="preserve">have promising potential </w:t>
      </w:r>
      <w:r w:rsidRPr="007007D5">
        <w:rPr>
          <w:rFonts w:ascii="Times New Roman" w:hAnsi="Times New Roman" w:cs="Times New Roman"/>
          <w:szCs w:val="20"/>
          <w:lang w:val="en-GB"/>
        </w:rPr>
        <w:t>to be de</w:t>
      </w:r>
      <w:r w:rsidR="00FD25F3">
        <w:rPr>
          <w:rFonts w:ascii="Times New Roman" w:hAnsi="Times New Roman" w:cs="Times New Roman"/>
          <w:szCs w:val="20"/>
          <w:lang w:val="en-GB"/>
        </w:rPr>
        <w:t xml:space="preserve">veloped as raw materials in </w:t>
      </w:r>
      <w:proofErr w:type="spellStart"/>
      <w:r w:rsidR="00FD25F3">
        <w:rPr>
          <w:rFonts w:ascii="Times New Roman" w:hAnsi="Times New Roman" w:cs="Times New Roman"/>
          <w:szCs w:val="20"/>
          <w:lang w:val="en-GB"/>
        </w:rPr>
        <w:t>bio</w:t>
      </w:r>
      <w:r w:rsidRPr="007007D5">
        <w:rPr>
          <w:rFonts w:ascii="Times New Roman" w:hAnsi="Times New Roman" w:cs="Times New Roman"/>
          <w:szCs w:val="20"/>
          <w:lang w:val="en-GB"/>
        </w:rPr>
        <w:t>lubricant</w:t>
      </w:r>
      <w:proofErr w:type="spellEnd"/>
      <w:r w:rsidRPr="007007D5">
        <w:rPr>
          <w:rFonts w:ascii="Times New Roman" w:hAnsi="Times New Roman" w:cs="Times New Roman"/>
          <w:szCs w:val="20"/>
          <w:lang w:val="en-GB"/>
        </w:rPr>
        <w:t xml:space="preserve"> synthesis.</w:t>
      </w:r>
    </w:p>
    <w:p w:rsidR="00785CA6" w:rsidRDefault="00785CA6" w:rsidP="00785CA6">
      <w:pPr>
        <w:outlineLvl w:val="0"/>
        <w:rPr>
          <w:rFonts w:ascii="Times New Roman" w:hAnsi="Times New Roman" w:cs="Times New Roman"/>
          <w:szCs w:val="20"/>
        </w:rPr>
      </w:pPr>
    </w:p>
    <w:p w:rsidR="00785CA6" w:rsidRPr="00AF6D47" w:rsidRDefault="00785CA6" w:rsidP="00785CA6">
      <w:pPr>
        <w:outlineLvl w:val="0"/>
        <w:rPr>
          <w:rFonts w:ascii="Times New Roman" w:hAnsi="Times New Roman" w:cs="Times New Roman"/>
          <w:szCs w:val="20"/>
        </w:rPr>
      </w:pPr>
    </w:p>
    <w:p w:rsidR="00785CA6" w:rsidRDefault="002212DC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Materials and Methods</w:t>
      </w:r>
    </w:p>
    <w:p w:rsidR="007007D5" w:rsidRDefault="007007D5" w:rsidP="007007D5">
      <w:pPr>
        <w:outlineLvl w:val="0"/>
        <w:rPr>
          <w:rFonts w:ascii="Times New Roman" w:hAnsi="Times New Roman"/>
          <w:b/>
          <w:szCs w:val="20"/>
          <w:lang w:val="en-GB"/>
        </w:rPr>
      </w:pPr>
    </w:p>
    <w:p w:rsidR="007007D5" w:rsidRPr="007007D5" w:rsidRDefault="007007D5" w:rsidP="007007D5">
      <w:pPr>
        <w:outlineLvl w:val="0"/>
        <w:rPr>
          <w:rFonts w:ascii="Times New Roman" w:hAnsi="Times New Roman"/>
          <w:b/>
          <w:szCs w:val="20"/>
          <w:lang w:val="en-GB"/>
        </w:rPr>
      </w:pPr>
      <w:r w:rsidRPr="007007D5">
        <w:rPr>
          <w:rFonts w:ascii="Times New Roman" w:hAnsi="Times New Roman"/>
          <w:b/>
          <w:szCs w:val="20"/>
          <w:lang w:val="en-GB"/>
        </w:rPr>
        <w:t>Raw materials</w:t>
      </w:r>
    </w:p>
    <w:p w:rsidR="007007D5" w:rsidRPr="007007D5" w:rsidRDefault="007007D5" w:rsidP="007007D5">
      <w:pPr>
        <w:outlineLvl w:val="0"/>
        <w:rPr>
          <w:rFonts w:ascii="Times New Roman" w:hAnsi="Times New Roman"/>
          <w:szCs w:val="20"/>
          <w:lang w:val="en-GB"/>
        </w:rPr>
      </w:pPr>
      <w:r w:rsidRPr="007007D5">
        <w:rPr>
          <w:rFonts w:ascii="Times New Roman" w:hAnsi="Times New Roman"/>
          <w:szCs w:val="20"/>
          <w:lang w:val="en-GB"/>
        </w:rPr>
        <w:t xml:space="preserve">Palm </w:t>
      </w:r>
      <w:proofErr w:type="spellStart"/>
      <w:r w:rsidRPr="007007D5">
        <w:rPr>
          <w:rFonts w:ascii="Times New Roman" w:hAnsi="Times New Roman"/>
          <w:szCs w:val="20"/>
          <w:lang w:val="en-GB"/>
        </w:rPr>
        <w:t>Olein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(Seri </w:t>
      </w:r>
      <w:proofErr w:type="spellStart"/>
      <w:r w:rsidRPr="007007D5">
        <w:rPr>
          <w:rFonts w:ascii="Times New Roman" w:hAnsi="Times New Roman"/>
          <w:szCs w:val="20"/>
          <w:lang w:val="en-GB"/>
        </w:rPr>
        <w:t>Murni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brand, FFM Marketing </w:t>
      </w:r>
      <w:proofErr w:type="spellStart"/>
      <w:r w:rsidRPr="007007D5">
        <w:rPr>
          <w:rFonts w:ascii="Times New Roman" w:hAnsi="Times New Roman"/>
          <w:szCs w:val="20"/>
          <w:lang w:val="en-GB"/>
        </w:rPr>
        <w:t>Sdn</w:t>
      </w:r>
      <w:proofErr w:type="spellEnd"/>
      <w:r w:rsidRPr="007007D5">
        <w:rPr>
          <w:rFonts w:ascii="Times New Roman" w:hAnsi="Times New Roman"/>
          <w:szCs w:val="20"/>
          <w:lang w:val="en-GB"/>
        </w:rPr>
        <w:t>. Bhd.) was purchased directly from the market.</w:t>
      </w:r>
    </w:p>
    <w:p w:rsidR="007007D5" w:rsidRPr="007007D5" w:rsidRDefault="007007D5" w:rsidP="007007D5">
      <w:pPr>
        <w:outlineLvl w:val="0"/>
        <w:rPr>
          <w:rFonts w:ascii="Times New Roman" w:hAnsi="Times New Roman"/>
          <w:i/>
          <w:szCs w:val="20"/>
          <w:lang w:val="en-GB"/>
        </w:rPr>
      </w:pPr>
    </w:p>
    <w:p w:rsidR="007007D5" w:rsidRPr="007007D5" w:rsidRDefault="007007D5" w:rsidP="007007D5">
      <w:pPr>
        <w:outlineLvl w:val="0"/>
        <w:rPr>
          <w:rFonts w:ascii="Times New Roman" w:hAnsi="Times New Roman"/>
          <w:b/>
          <w:szCs w:val="20"/>
          <w:lang w:val="en-GB"/>
        </w:rPr>
      </w:pPr>
      <w:r w:rsidRPr="007007D5">
        <w:rPr>
          <w:rFonts w:ascii="Times New Roman" w:hAnsi="Times New Roman"/>
          <w:b/>
          <w:szCs w:val="20"/>
          <w:lang w:val="en-GB"/>
        </w:rPr>
        <w:t>Chemical composition tests</w:t>
      </w:r>
    </w:p>
    <w:p w:rsidR="007007D5" w:rsidRPr="007007D5" w:rsidRDefault="007007D5" w:rsidP="007007D5">
      <w:pPr>
        <w:outlineLvl w:val="0"/>
        <w:rPr>
          <w:rFonts w:ascii="Times New Roman" w:hAnsi="Times New Roman"/>
          <w:szCs w:val="20"/>
          <w:lang w:val="en-GB"/>
        </w:rPr>
      </w:pPr>
      <w:r w:rsidRPr="007007D5">
        <w:rPr>
          <w:rFonts w:ascii="Times New Roman" w:hAnsi="Times New Roman"/>
          <w:szCs w:val="20"/>
          <w:lang w:val="en-GB"/>
        </w:rPr>
        <w:t xml:space="preserve">Gas chromatography analysis </w:t>
      </w:r>
      <w:r w:rsidR="00F70574">
        <w:rPr>
          <w:rFonts w:ascii="Times New Roman" w:hAnsi="Times New Roman"/>
          <w:szCs w:val="20"/>
          <w:lang w:val="en-GB"/>
        </w:rPr>
        <w:t>was studied via</w:t>
      </w:r>
      <w:r w:rsidRPr="007007D5">
        <w:rPr>
          <w:rFonts w:ascii="Times New Roman" w:hAnsi="Times New Roman"/>
          <w:szCs w:val="20"/>
          <w:lang w:val="en-GB"/>
        </w:rPr>
        <w:t xml:space="preserve"> GC instrument, 17A Shimadzu model. The capillary column used </w:t>
      </w:r>
      <w:r w:rsidR="00F70574">
        <w:rPr>
          <w:rFonts w:ascii="Times New Roman" w:hAnsi="Times New Roman"/>
          <w:szCs w:val="20"/>
          <w:lang w:val="en-GB"/>
        </w:rPr>
        <w:t>is</w:t>
      </w:r>
      <w:r w:rsidRPr="007007D5">
        <w:rPr>
          <w:rFonts w:ascii="Times New Roman" w:hAnsi="Times New Roman"/>
          <w:szCs w:val="20"/>
          <w:lang w:val="en-GB"/>
        </w:rPr>
        <w:t xml:space="preserve"> non-polar stationery phase (BPX70) with Helium as mobile gas. The initial temperature </w:t>
      </w:r>
      <w:r w:rsidR="00F70574">
        <w:rPr>
          <w:rFonts w:ascii="Times New Roman" w:hAnsi="Times New Roman"/>
          <w:szCs w:val="20"/>
          <w:lang w:val="en-GB"/>
        </w:rPr>
        <w:t>is</w:t>
      </w:r>
      <w:r w:rsidRPr="007007D5">
        <w:rPr>
          <w:rFonts w:ascii="Times New Roman" w:hAnsi="Times New Roman"/>
          <w:szCs w:val="20"/>
          <w:lang w:val="en-GB"/>
        </w:rPr>
        <w:t xml:space="preserve"> 120 </w:t>
      </w:r>
      <w:proofErr w:type="spellStart"/>
      <w:r w:rsidRPr="007007D5">
        <w:rPr>
          <w:rFonts w:ascii="Times New Roman" w:hAnsi="Times New Roman"/>
          <w:szCs w:val="20"/>
          <w:vertAlign w:val="superscript"/>
          <w:lang w:val="en-GB"/>
        </w:rPr>
        <w:t>o</w:t>
      </w:r>
      <w:r w:rsidRPr="007007D5">
        <w:rPr>
          <w:rFonts w:ascii="Times New Roman" w:hAnsi="Times New Roman"/>
          <w:szCs w:val="20"/>
          <w:lang w:val="en-GB"/>
        </w:rPr>
        <w:t>C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and final temperature </w:t>
      </w:r>
      <w:r w:rsidR="00F70574">
        <w:rPr>
          <w:rFonts w:ascii="Times New Roman" w:hAnsi="Times New Roman"/>
          <w:szCs w:val="20"/>
          <w:lang w:val="en-GB"/>
        </w:rPr>
        <w:t>is</w:t>
      </w:r>
      <w:r w:rsidRPr="007007D5">
        <w:rPr>
          <w:rFonts w:ascii="Times New Roman" w:hAnsi="Times New Roman"/>
          <w:szCs w:val="20"/>
          <w:lang w:val="en-GB"/>
        </w:rPr>
        <w:t xml:space="preserve"> 250 </w:t>
      </w:r>
      <w:proofErr w:type="spellStart"/>
      <w:r w:rsidRPr="007007D5">
        <w:rPr>
          <w:rFonts w:ascii="Times New Roman" w:hAnsi="Times New Roman"/>
          <w:szCs w:val="20"/>
          <w:vertAlign w:val="superscript"/>
          <w:lang w:val="en-GB"/>
        </w:rPr>
        <w:t>o</w:t>
      </w:r>
      <w:r w:rsidRPr="007007D5">
        <w:rPr>
          <w:rFonts w:ascii="Times New Roman" w:hAnsi="Times New Roman"/>
          <w:szCs w:val="20"/>
          <w:lang w:val="en-GB"/>
        </w:rPr>
        <w:t>C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with temperature rate 3 </w:t>
      </w:r>
      <w:proofErr w:type="spellStart"/>
      <w:r w:rsidRPr="007007D5">
        <w:rPr>
          <w:rFonts w:ascii="Times New Roman" w:hAnsi="Times New Roman"/>
          <w:szCs w:val="20"/>
          <w:vertAlign w:val="superscript"/>
          <w:lang w:val="en-GB"/>
        </w:rPr>
        <w:t>o</w:t>
      </w:r>
      <w:r w:rsidRPr="007007D5">
        <w:rPr>
          <w:rFonts w:ascii="Times New Roman" w:hAnsi="Times New Roman"/>
          <w:szCs w:val="20"/>
          <w:lang w:val="en-GB"/>
        </w:rPr>
        <w:t>C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per minute. High Performance Liquid Chromatography (HPLC) analysis </w:t>
      </w:r>
      <w:r w:rsidR="00403313">
        <w:rPr>
          <w:rFonts w:ascii="Times New Roman" w:hAnsi="Times New Roman"/>
          <w:szCs w:val="20"/>
          <w:lang w:val="en-GB"/>
        </w:rPr>
        <w:t>was performed</w:t>
      </w:r>
      <w:r w:rsidRPr="007007D5">
        <w:rPr>
          <w:rFonts w:ascii="Times New Roman" w:hAnsi="Times New Roman"/>
          <w:szCs w:val="20"/>
          <w:lang w:val="en-GB"/>
        </w:rPr>
        <w:t xml:space="preserve"> by HPLC auto sampler instrument, </w:t>
      </w:r>
      <w:proofErr w:type="spellStart"/>
      <w:r w:rsidRPr="007007D5">
        <w:rPr>
          <w:rFonts w:ascii="Times New Roman" w:hAnsi="Times New Roman"/>
          <w:szCs w:val="20"/>
          <w:lang w:val="en-GB"/>
        </w:rPr>
        <w:t>Dionex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Ultimate 3000 model with non-polar column (C18, 150 mm x 4.8 mm x 3 µm). The mobile phase used </w:t>
      </w:r>
      <w:r w:rsidR="00403313">
        <w:rPr>
          <w:rFonts w:ascii="Times New Roman" w:hAnsi="Times New Roman"/>
          <w:szCs w:val="20"/>
          <w:lang w:val="en-GB"/>
        </w:rPr>
        <w:t>is</w:t>
      </w:r>
      <w:r w:rsidRPr="007007D5">
        <w:rPr>
          <w:rFonts w:ascii="Times New Roman" w:hAnsi="Times New Roman"/>
          <w:szCs w:val="20"/>
          <w:lang w:val="en-GB"/>
        </w:rPr>
        <w:t xml:space="preserve"> a mixture of </w:t>
      </w:r>
      <w:proofErr w:type="spellStart"/>
      <w:proofErr w:type="gramStart"/>
      <w:r w:rsidRPr="007007D5">
        <w:rPr>
          <w:rFonts w:ascii="Times New Roman" w:hAnsi="Times New Roman"/>
          <w:szCs w:val="20"/>
          <w:lang w:val="en-GB"/>
        </w:rPr>
        <w:t>aceton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:</w:t>
      </w:r>
      <w:proofErr w:type="gramEnd"/>
      <w:r w:rsidRPr="007007D5">
        <w:rPr>
          <w:rFonts w:ascii="Times New Roman" w:hAnsi="Times New Roman"/>
          <w:szCs w:val="20"/>
          <w:lang w:val="en-GB"/>
        </w:rPr>
        <w:t xml:space="preserve"> acetonitrile (60:40 v/v) [6].</w:t>
      </w:r>
    </w:p>
    <w:p w:rsidR="007007D5" w:rsidRPr="007007D5" w:rsidRDefault="007007D5" w:rsidP="007007D5">
      <w:pPr>
        <w:outlineLvl w:val="0"/>
        <w:rPr>
          <w:rFonts w:ascii="Times New Roman" w:hAnsi="Times New Roman"/>
          <w:szCs w:val="20"/>
          <w:lang w:val="en-GB"/>
        </w:rPr>
      </w:pPr>
    </w:p>
    <w:p w:rsidR="007007D5" w:rsidRPr="007007D5" w:rsidRDefault="007007D5" w:rsidP="007007D5">
      <w:pPr>
        <w:outlineLvl w:val="0"/>
        <w:rPr>
          <w:rFonts w:ascii="Times New Roman" w:hAnsi="Times New Roman"/>
          <w:b/>
          <w:szCs w:val="20"/>
          <w:lang w:val="en-GB"/>
        </w:rPr>
      </w:pPr>
      <w:r w:rsidRPr="007007D5">
        <w:rPr>
          <w:rFonts w:ascii="Times New Roman" w:hAnsi="Times New Roman"/>
          <w:b/>
          <w:szCs w:val="20"/>
          <w:lang w:val="en-GB"/>
        </w:rPr>
        <w:t>Chemical characterization tests</w:t>
      </w:r>
    </w:p>
    <w:p w:rsidR="007007D5" w:rsidRPr="007007D5" w:rsidRDefault="007007D5" w:rsidP="007007D5">
      <w:pPr>
        <w:outlineLvl w:val="0"/>
        <w:rPr>
          <w:rFonts w:ascii="Times New Roman" w:hAnsi="Times New Roman"/>
          <w:szCs w:val="20"/>
          <w:lang w:val="en-GB"/>
        </w:rPr>
      </w:pPr>
      <w:r w:rsidRPr="007007D5">
        <w:rPr>
          <w:rFonts w:ascii="Times New Roman" w:hAnsi="Times New Roman"/>
          <w:szCs w:val="20"/>
          <w:lang w:val="en-GB"/>
        </w:rPr>
        <w:t xml:space="preserve">The iodine value of </w:t>
      </w:r>
      <w:proofErr w:type="spellStart"/>
      <w:r w:rsidRPr="007007D5">
        <w:rPr>
          <w:rFonts w:ascii="Times New Roman" w:hAnsi="Times New Roman"/>
          <w:szCs w:val="20"/>
          <w:lang w:val="en-GB"/>
        </w:rPr>
        <w:t>PO</w:t>
      </w:r>
      <w:r w:rsidRPr="007007D5">
        <w:rPr>
          <w:rFonts w:ascii="Times New Roman" w:hAnsi="Times New Roman"/>
          <w:szCs w:val="20"/>
          <w:vertAlign w:val="subscript"/>
          <w:lang w:val="en-GB"/>
        </w:rPr>
        <w:t>o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sample was determined by </w:t>
      </w:r>
      <w:proofErr w:type="spellStart"/>
      <w:r w:rsidRPr="007007D5">
        <w:rPr>
          <w:rFonts w:ascii="Times New Roman" w:hAnsi="Times New Roman"/>
          <w:szCs w:val="20"/>
          <w:lang w:val="en-GB"/>
        </w:rPr>
        <w:t>Wijs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method (British standard BS 684: Section 2.13:1976) [6]. It can be defined as a measure of the unsaturation of fatty acids and is expressed in terms of the number of centigrams of iodine absorbed per gram of sample (% iodine absorbed). The acidity of </w:t>
      </w:r>
      <w:proofErr w:type="spellStart"/>
      <w:r w:rsidRPr="007007D5">
        <w:rPr>
          <w:rFonts w:ascii="Times New Roman" w:hAnsi="Times New Roman"/>
          <w:szCs w:val="20"/>
          <w:lang w:val="en-GB"/>
        </w:rPr>
        <w:t>PO</w:t>
      </w:r>
      <w:r w:rsidRPr="007007D5">
        <w:rPr>
          <w:rFonts w:ascii="Times New Roman" w:hAnsi="Times New Roman"/>
          <w:szCs w:val="20"/>
          <w:vertAlign w:val="subscript"/>
          <w:lang w:val="en-GB"/>
        </w:rPr>
        <w:t>o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was determined by AOCS 5a-40 (1989) [6]. The acid value is the number of milligrams of potassium hydroxide required to neutralize the free fatty acids in 1 g of sample. The cloud point is</w:t>
      </w:r>
      <w:r w:rsidR="00313736">
        <w:rPr>
          <w:rFonts w:ascii="Times New Roman" w:hAnsi="Times New Roman"/>
          <w:szCs w:val="20"/>
          <w:lang w:val="en-GB"/>
        </w:rPr>
        <w:t xml:space="preserve"> the</w:t>
      </w:r>
      <w:r w:rsidRPr="007007D5">
        <w:rPr>
          <w:rFonts w:ascii="Times New Roman" w:hAnsi="Times New Roman"/>
          <w:szCs w:val="20"/>
          <w:lang w:val="en-GB"/>
        </w:rPr>
        <w:t xml:space="preserve"> temperature at which, under certain test conditions (A.O.C.S. Cc 6-25), a cloud is induced in the sample caused by the first stage of crystallization [6]. The moisture content of </w:t>
      </w:r>
      <w:proofErr w:type="spellStart"/>
      <w:r w:rsidRPr="007007D5">
        <w:rPr>
          <w:rFonts w:ascii="Times New Roman" w:hAnsi="Times New Roman"/>
          <w:szCs w:val="20"/>
          <w:lang w:val="en-GB"/>
        </w:rPr>
        <w:t>PO</w:t>
      </w:r>
      <w:r w:rsidRPr="007007D5">
        <w:rPr>
          <w:rFonts w:ascii="Times New Roman" w:hAnsi="Times New Roman"/>
          <w:szCs w:val="20"/>
          <w:vertAlign w:val="subscript"/>
          <w:lang w:val="en-GB"/>
        </w:rPr>
        <w:t>o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tested by Karl Fischer method (A.O.C.S. Tb 2-64) [7]. This method is to determine the actual water content of oil by titration with Fischer reagent which reacts quantitatively with water. The saponification value (British standards BS 684 2.6:1977) [6] done to calculate the milligrams of potassium hydroxide (KOH) required to </w:t>
      </w:r>
      <w:proofErr w:type="spellStart"/>
      <w:r w:rsidRPr="007007D5">
        <w:rPr>
          <w:rFonts w:ascii="Times New Roman" w:hAnsi="Times New Roman"/>
          <w:szCs w:val="20"/>
          <w:lang w:val="en-GB"/>
        </w:rPr>
        <w:t>saponify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1 g of fat under the conditions specified. It is a measure of the average molecular weight of all the fatty acids present. 10 g of </w:t>
      </w:r>
      <w:proofErr w:type="spellStart"/>
      <w:r w:rsidRPr="007007D5">
        <w:rPr>
          <w:rFonts w:ascii="Times New Roman" w:hAnsi="Times New Roman"/>
          <w:szCs w:val="20"/>
          <w:lang w:val="en-GB"/>
        </w:rPr>
        <w:t>PO</w:t>
      </w:r>
      <w:r w:rsidRPr="007007D5">
        <w:rPr>
          <w:rFonts w:ascii="Times New Roman" w:hAnsi="Times New Roman"/>
          <w:szCs w:val="20"/>
          <w:vertAlign w:val="subscript"/>
          <w:lang w:val="en-GB"/>
        </w:rPr>
        <w:t>o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</w:t>
      </w:r>
      <w:r w:rsidR="00313736">
        <w:rPr>
          <w:rFonts w:ascii="Times New Roman" w:hAnsi="Times New Roman"/>
          <w:szCs w:val="20"/>
          <w:lang w:val="en-GB"/>
        </w:rPr>
        <w:t xml:space="preserve">was </w:t>
      </w:r>
      <w:r w:rsidRPr="007007D5">
        <w:rPr>
          <w:rFonts w:ascii="Times New Roman" w:hAnsi="Times New Roman"/>
          <w:szCs w:val="20"/>
          <w:lang w:val="en-GB"/>
        </w:rPr>
        <w:t xml:space="preserve">used to test the </w:t>
      </w:r>
      <w:proofErr w:type="spellStart"/>
      <w:r w:rsidRPr="007007D5">
        <w:rPr>
          <w:rFonts w:ascii="Times New Roman" w:hAnsi="Times New Roman"/>
          <w:szCs w:val="20"/>
          <w:lang w:val="en-GB"/>
        </w:rPr>
        <w:t>unsaponifiable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matter (A.O.C.S. </w:t>
      </w:r>
      <w:proofErr w:type="spellStart"/>
      <w:r w:rsidRPr="007007D5">
        <w:rPr>
          <w:rFonts w:ascii="Times New Roman" w:hAnsi="Times New Roman"/>
          <w:szCs w:val="20"/>
          <w:lang w:val="en-GB"/>
        </w:rPr>
        <w:t>Ca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6a-40) [6]. This method is to test the </w:t>
      </w:r>
      <w:proofErr w:type="spellStart"/>
      <w:r w:rsidRPr="007007D5">
        <w:rPr>
          <w:rFonts w:ascii="Times New Roman" w:hAnsi="Times New Roman"/>
          <w:szCs w:val="20"/>
          <w:lang w:val="en-GB"/>
        </w:rPr>
        <w:t>unsaponifiable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matter includes those substances frequently found dissolved in oils which cannot be </w:t>
      </w:r>
      <w:proofErr w:type="spellStart"/>
      <w:r w:rsidRPr="007007D5">
        <w:rPr>
          <w:rFonts w:ascii="Times New Roman" w:hAnsi="Times New Roman"/>
          <w:szCs w:val="20"/>
          <w:lang w:val="en-GB"/>
        </w:rPr>
        <w:t>saponified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by the caustic </w:t>
      </w:r>
      <w:proofErr w:type="spellStart"/>
      <w:r w:rsidRPr="007007D5">
        <w:rPr>
          <w:rFonts w:ascii="Times New Roman" w:hAnsi="Times New Roman"/>
          <w:szCs w:val="20"/>
          <w:lang w:val="en-GB"/>
        </w:rPr>
        <w:t>alkalies</w:t>
      </w:r>
      <w:proofErr w:type="spellEnd"/>
      <w:r w:rsidRPr="007007D5">
        <w:rPr>
          <w:rFonts w:ascii="Times New Roman" w:hAnsi="Times New Roman"/>
          <w:szCs w:val="20"/>
          <w:lang w:val="en-GB"/>
        </w:rPr>
        <w:t>, but are soluble in the ordinary fat solvents</w:t>
      </w:r>
      <w:r w:rsidR="00313736">
        <w:rPr>
          <w:rFonts w:ascii="Times New Roman" w:hAnsi="Times New Roman"/>
          <w:szCs w:val="20"/>
          <w:lang w:val="en-GB"/>
        </w:rPr>
        <w:t xml:space="preserve"> which include</w:t>
      </w:r>
      <w:r w:rsidRPr="007007D5">
        <w:rPr>
          <w:rFonts w:ascii="Times New Roman" w:hAnsi="Times New Roman"/>
          <w:szCs w:val="20"/>
          <w:lang w:val="en-GB"/>
        </w:rPr>
        <w:t xml:space="preserve"> higher aliphatic alcohols, sterols, pigments, and hydrocarbons. </w:t>
      </w:r>
    </w:p>
    <w:p w:rsidR="007007D5" w:rsidRPr="007007D5" w:rsidRDefault="007007D5" w:rsidP="007007D5">
      <w:pPr>
        <w:outlineLvl w:val="0"/>
        <w:rPr>
          <w:rFonts w:ascii="Times New Roman" w:hAnsi="Times New Roman"/>
          <w:szCs w:val="20"/>
          <w:lang w:val="en-GB"/>
        </w:rPr>
      </w:pPr>
    </w:p>
    <w:p w:rsidR="007007D5" w:rsidRPr="007007D5" w:rsidRDefault="007007D5" w:rsidP="007007D5">
      <w:pPr>
        <w:outlineLvl w:val="0"/>
        <w:rPr>
          <w:rFonts w:ascii="Times New Roman" w:hAnsi="Times New Roman"/>
          <w:b/>
          <w:szCs w:val="20"/>
          <w:lang w:val="en-GB"/>
        </w:rPr>
      </w:pPr>
      <w:r w:rsidRPr="007007D5">
        <w:rPr>
          <w:rFonts w:ascii="Times New Roman" w:hAnsi="Times New Roman"/>
          <w:b/>
          <w:szCs w:val="20"/>
          <w:lang w:val="en-GB"/>
        </w:rPr>
        <w:t>Lubrication analysis</w:t>
      </w:r>
    </w:p>
    <w:p w:rsidR="007007D5" w:rsidRPr="007007D5" w:rsidRDefault="007007D5" w:rsidP="007007D5">
      <w:pPr>
        <w:outlineLvl w:val="0"/>
        <w:rPr>
          <w:rFonts w:ascii="Times New Roman" w:hAnsi="Times New Roman"/>
          <w:szCs w:val="20"/>
          <w:lang w:val="en-GB"/>
        </w:rPr>
      </w:pPr>
      <w:r w:rsidRPr="007007D5">
        <w:rPr>
          <w:rFonts w:ascii="Times New Roman" w:hAnsi="Times New Roman"/>
          <w:szCs w:val="20"/>
          <w:lang w:val="en-GB"/>
        </w:rPr>
        <w:t xml:space="preserve">Oxidative stability of </w:t>
      </w:r>
      <w:proofErr w:type="spellStart"/>
      <w:r w:rsidRPr="007007D5">
        <w:rPr>
          <w:rFonts w:ascii="Times New Roman" w:hAnsi="Times New Roman"/>
          <w:szCs w:val="20"/>
          <w:lang w:val="en-GB"/>
        </w:rPr>
        <w:t>PO</w:t>
      </w:r>
      <w:r w:rsidRPr="007007D5">
        <w:rPr>
          <w:rFonts w:ascii="Times New Roman" w:hAnsi="Times New Roman"/>
          <w:szCs w:val="20"/>
          <w:vertAlign w:val="subscript"/>
          <w:lang w:val="en-GB"/>
        </w:rPr>
        <w:t>o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</w:t>
      </w:r>
      <w:r w:rsidR="00923594">
        <w:rPr>
          <w:rFonts w:ascii="Times New Roman" w:hAnsi="Times New Roman"/>
          <w:szCs w:val="20"/>
          <w:lang w:val="en-GB"/>
        </w:rPr>
        <w:t xml:space="preserve">was </w:t>
      </w:r>
      <w:r w:rsidRPr="007007D5">
        <w:rPr>
          <w:rFonts w:ascii="Times New Roman" w:hAnsi="Times New Roman"/>
          <w:szCs w:val="20"/>
          <w:lang w:val="en-GB"/>
        </w:rPr>
        <w:t xml:space="preserve">tested by using Pressurized Differential Scanning Calorimeter (PDSC), </w:t>
      </w:r>
      <w:proofErr w:type="spellStart"/>
      <w:r w:rsidRPr="007007D5">
        <w:rPr>
          <w:rFonts w:ascii="Times New Roman" w:hAnsi="Times New Roman"/>
          <w:szCs w:val="20"/>
          <w:lang w:val="en-GB"/>
        </w:rPr>
        <w:t>Mettler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Toledo DSC 822 model with </w:t>
      </w:r>
      <w:proofErr w:type="spellStart"/>
      <w:r w:rsidRPr="007007D5">
        <w:rPr>
          <w:rFonts w:ascii="Times New Roman" w:hAnsi="Times New Roman"/>
          <w:szCs w:val="20"/>
          <w:lang w:val="en-GB"/>
        </w:rPr>
        <w:t>StarE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software [8]. A 10 </w:t>
      </w:r>
      <w:proofErr w:type="spellStart"/>
      <w:r w:rsidRPr="007007D5">
        <w:rPr>
          <w:rFonts w:ascii="Times New Roman" w:hAnsi="Times New Roman"/>
          <w:szCs w:val="20"/>
          <w:vertAlign w:val="superscript"/>
          <w:lang w:val="en-GB"/>
        </w:rPr>
        <w:t>o</w:t>
      </w:r>
      <w:r w:rsidRPr="007007D5">
        <w:rPr>
          <w:rFonts w:ascii="Times New Roman" w:hAnsi="Times New Roman"/>
          <w:szCs w:val="20"/>
          <w:lang w:val="en-GB"/>
        </w:rPr>
        <w:t>C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min</w:t>
      </w:r>
      <w:r w:rsidRPr="007007D5">
        <w:rPr>
          <w:rFonts w:ascii="Times New Roman" w:hAnsi="Times New Roman"/>
          <w:szCs w:val="20"/>
          <w:vertAlign w:val="superscript"/>
          <w:lang w:val="en-GB"/>
        </w:rPr>
        <w:t>-1</w:t>
      </w:r>
      <w:r w:rsidRPr="007007D5">
        <w:rPr>
          <w:rFonts w:ascii="Times New Roman" w:hAnsi="Times New Roman"/>
          <w:szCs w:val="20"/>
          <w:lang w:val="en-GB"/>
        </w:rPr>
        <w:t xml:space="preserve"> heating rate (25 </w:t>
      </w:r>
      <w:proofErr w:type="spellStart"/>
      <w:r w:rsidRPr="007007D5">
        <w:rPr>
          <w:rFonts w:ascii="Times New Roman" w:hAnsi="Times New Roman"/>
          <w:szCs w:val="20"/>
          <w:vertAlign w:val="superscript"/>
          <w:lang w:val="en-GB"/>
        </w:rPr>
        <w:t>o</w:t>
      </w:r>
      <w:r w:rsidRPr="007007D5">
        <w:rPr>
          <w:rFonts w:ascii="Times New Roman" w:hAnsi="Times New Roman"/>
          <w:szCs w:val="20"/>
          <w:lang w:val="en-GB"/>
        </w:rPr>
        <w:t>C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to 300 </w:t>
      </w:r>
      <w:proofErr w:type="spellStart"/>
      <w:r w:rsidRPr="007007D5">
        <w:rPr>
          <w:rFonts w:ascii="Times New Roman" w:hAnsi="Times New Roman"/>
          <w:szCs w:val="20"/>
          <w:vertAlign w:val="superscript"/>
          <w:lang w:val="en-GB"/>
        </w:rPr>
        <w:t>o</w:t>
      </w:r>
      <w:r w:rsidRPr="007007D5">
        <w:rPr>
          <w:rFonts w:ascii="Times New Roman" w:hAnsi="Times New Roman"/>
          <w:szCs w:val="20"/>
          <w:lang w:val="en-GB"/>
        </w:rPr>
        <w:t>C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) was used for the test. The oxidation onset (OT, </w:t>
      </w:r>
      <w:proofErr w:type="spellStart"/>
      <w:r w:rsidRPr="007007D5">
        <w:rPr>
          <w:rFonts w:ascii="Times New Roman" w:hAnsi="Times New Roman"/>
          <w:szCs w:val="20"/>
          <w:vertAlign w:val="superscript"/>
          <w:lang w:val="en-GB"/>
        </w:rPr>
        <w:t>o</w:t>
      </w:r>
      <w:r w:rsidRPr="007007D5">
        <w:rPr>
          <w:rFonts w:ascii="Times New Roman" w:hAnsi="Times New Roman"/>
          <w:szCs w:val="20"/>
          <w:lang w:val="en-GB"/>
        </w:rPr>
        <w:t>C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) and signal maximum temperatures (SMT, </w:t>
      </w:r>
      <w:proofErr w:type="spellStart"/>
      <w:r w:rsidRPr="007007D5">
        <w:rPr>
          <w:rFonts w:ascii="Times New Roman" w:hAnsi="Times New Roman"/>
          <w:szCs w:val="20"/>
          <w:vertAlign w:val="superscript"/>
          <w:lang w:val="en-GB"/>
        </w:rPr>
        <w:t>o</w:t>
      </w:r>
      <w:r w:rsidRPr="007007D5">
        <w:rPr>
          <w:rFonts w:ascii="Times New Roman" w:hAnsi="Times New Roman"/>
          <w:szCs w:val="20"/>
          <w:lang w:val="en-GB"/>
        </w:rPr>
        <w:t>C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) were calculated from a plot of heat flow (W/g) versus temperature. Pour point can be defined as the lowest temperature, expressed as a multiple of 3 </w:t>
      </w:r>
      <w:proofErr w:type="spellStart"/>
      <w:r w:rsidRPr="007007D5">
        <w:rPr>
          <w:rFonts w:ascii="Times New Roman" w:hAnsi="Times New Roman"/>
          <w:szCs w:val="20"/>
          <w:vertAlign w:val="superscript"/>
          <w:lang w:val="en-GB"/>
        </w:rPr>
        <w:t>o</w:t>
      </w:r>
      <w:r w:rsidRPr="007007D5">
        <w:rPr>
          <w:rFonts w:ascii="Times New Roman" w:hAnsi="Times New Roman"/>
          <w:szCs w:val="20"/>
          <w:lang w:val="en-GB"/>
        </w:rPr>
        <w:t>C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at which the oil is observed to flow when cooled and examined under prescribed conditions (ASTM D 97-66) [9]. The fire and flash point test as</w:t>
      </w:r>
      <w:r w:rsidR="00923594">
        <w:rPr>
          <w:rFonts w:ascii="Times New Roman" w:hAnsi="Times New Roman"/>
          <w:szCs w:val="20"/>
          <w:lang w:val="en-GB"/>
        </w:rPr>
        <w:t xml:space="preserve"> according to the </w:t>
      </w:r>
      <w:r w:rsidRPr="007007D5">
        <w:rPr>
          <w:rFonts w:ascii="Times New Roman" w:hAnsi="Times New Roman"/>
          <w:szCs w:val="20"/>
          <w:lang w:val="en-GB"/>
        </w:rPr>
        <w:t xml:space="preserve">ASTM D 92-78 [7]. The test cup </w:t>
      </w:r>
      <w:r w:rsidR="00923594">
        <w:rPr>
          <w:rFonts w:ascii="Times New Roman" w:hAnsi="Times New Roman"/>
          <w:szCs w:val="20"/>
          <w:lang w:val="en-GB"/>
        </w:rPr>
        <w:t>was</w:t>
      </w:r>
      <w:r w:rsidRPr="007007D5">
        <w:rPr>
          <w:rFonts w:ascii="Times New Roman" w:hAnsi="Times New Roman"/>
          <w:szCs w:val="20"/>
          <w:lang w:val="en-GB"/>
        </w:rPr>
        <w:t xml:space="preserve"> filled to a specified level with the sample. The temperature of the sample </w:t>
      </w:r>
      <w:r w:rsidR="00923594">
        <w:rPr>
          <w:rFonts w:ascii="Times New Roman" w:hAnsi="Times New Roman"/>
          <w:szCs w:val="20"/>
          <w:lang w:val="en-GB"/>
        </w:rPr>
        <w:t xml:space="preserve">was </w:t>
      </w:r>
      <w:r w:rsidRPr="007007D5">
        <w:rPr>
          <w:rFonts w:ascii="Times New Roman" w:hAnsi="Times New Roman"/>
          <w:szCs w:val="20"/>
          <w:lang w:val="en-GB"/>
        </w:rPr>
        <w:t xml:space="preserve">increased rapidly at first and then at a slow constant rate as the flash point </w:t>
      </w:r>
      <w:r w:rsidR="00923594">
        <w:rPr>
          <w:rFonts w:ascii="Times New Roman" w:hAnsi="Times New Roman"/>
          <w:szCs w:val="20"/>
          <w:lang w:val="en-GB"/>
        </w:rPr>
        <w:t>approaching</w:t>
      </w:r>
      <w:r w:rsidRPr="007007D5">
        <w:rPr>
          <w:rFonts w:ascii="Times New Roman" w:hAnsi="Times New Roman"/>
          <w:szCs w:val="20"/>
          <w:lang w:val="en-GB"/>
        </w:rPr>
        <w:t xml:space="preserve">. At specified intervals a small test flame </w:t>
      </w:r>
      <w:r w:rsidR="00923594">
        <w:rPr>
          <w:rFonts w:ascii="Times New Roman" w:hAnsi="Times New Roman"/>
          <w:szCs w:val="20"/>
          <w:lang w:val="en-GB"/>
        </w:rPr>
        <w:t>was</w:t>
      </w:r>
      <w:r w:rsidRPr="007007D5">
        <w:rPr>
          <w:rFonts w:ascii="Times New Roman" w:hAnsi="Times New Roman"/>
          <w:szCs w:val="20"/>
          <w:lang w:val="en-GB"/>
        </w:rPr>
        <w:t xml:space="preserve"> passed across the cup. The lowest temperature at which application of the test flame causes vapours above the surface of the liquid to ignite is taken as the flash point. </w:t>
      </w:r>
      <w:r w:rsidR="00923594">
        <w:rPr>
          <w:rFonts w:ascii="Times New Roman" w:hAnsi="Times New Roman"/>
          <w:szCs w:val="20"/>
          <w:lang w:val="en-GB"/>
        </w:rPr>
        <w:t xml:space="preserve">In order to </w:t>
      </w:r>
      <w:r w:rsidRPr="007007D5">
        <w:rPr>
          <w:rFonts w:ascii="Times New Roman" w:hAnsi="Times New Roman"/>
          <w:szCs w:val="20"/>
          <w:lang w:val="en-GB"/>
        </w:rPr>
        <w:t xml:space="preserve">determine the fire point, the test </w:t>
      </w:r>
      <w:r w:rsidR="00923594">
        <w:rPr>
          <w:rFonts w:ascii="Times New Roman" w:hAnsi="Times New Roman"/>
          <w:szCs w:val="20"/>
          <w:lang w:val="en-GB"/>
        </w:rPr>
        <w:t>was</w:t>
      </w:r>
      <w:r w:rsidRPr="007007D5">
        <w:rPr>
          <w:rFonts w:ascii="Times New Roman" w:hAnsi="Times New Roman"/>
          <w:szCs w:val="20"/>
          <w:lang w:val="en-GB"/>
        </w:rPr>
        <w:t xml:space="preserve"> continued until the application of the test flame causes the oil to ignite and burn for at least 5 seconds. The kinematic viscosity of </w:t>
      </w:r>
      <w:proofErr w:type="spellStart"/>
      <w:r w:rsidRPr="007007D5">
        <w:rPr>
          <w:rFonts w:ascii="Times New Roman" w:hAnsi="Times New Roman"/>
          <w:szCs w:val="20"/>
          <w:lang w:val="en-GB"/>
        </w:rPr>
        <w:t>PO</w:t>
      </w:r>
      <w:r w:rsidRPr="007007D5">
        <w:rPr>
          <w:rFonts w:ascii="Times New Roman" w:hAnsi="Times New Roman"/>
          <w:szCs w:val="20"/>
          <w:vertAlign w:val="subscript"/>
          <w:lang w:val="en-GB"/>
        </w:rPr>
        <w:t>o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was tested by using Anton </w:t>
      </w:r>
      <w:proofErr w:type="spellStart"/>
      <w:r w:rsidRPr="007007D5">
        <w:rPr>
          <w:rFonts w:ascii="Times New Roman" w:hAnsi="Times New Roman"/>
          <w:szCs w:val="20"/>
          <w:lang w:val="en-GB"/>
        </w:rPr>
        <w:t>Paar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</w:t>
      </w:r>
      <w:proofErr w:type="spellStart"/>
      <w:r w:rsidRPr="007007D5">
        <w:rPr>
          <w:rFonts w:ascii="Times New Roman" w:hAnsi="Times New Roman"/>
          <w:szCs w:val="20"/>
          <w:lang w:val="en-GB"/>
        </w:rPr>
        <w:t>rheo</w:t>
      </w:r>
      <w:r w:rsidR="00923594">
        <w:rPr>
          <w:rFonts w:ascii="Times New Roman" w:hAnsi="Times New Roman"/>
          <w:szCs w:val="20"/>
          <w:lang w:val="en-GB"/>
        </w:rPr>
        <w:t>meter</w:t>
      </w:r>
      <w:proofErr w:type="spellEnd"/>
      <w:r w:rsidR="00923594">
        <w:rPr>
          <w:rFonts w:ascii="Times New Roman" w:hAnsi="Times New Roman"/>
          <w:szCs w:val="20"/>
          <w:lang w:val="en-GB"/>
        </w:rPr>
        <w:t xml:space="preserve"> (</w:t>
      </w:r>
      <w:proofErr w:type="spellStart"/>
      <w:r w:rsidR="00923594">
        <w:rPr>
          <w:rFonts w:ascii="Times New Roman" w:hAnsi="Times New Roman"/>
          <w:szCs w:val="20"/>
          <w:lang w:val="en-GB"/>
        </w:rPr>
        <w:t>Physica</w:t>
      </w:r>
      <w:proofErr w:type="spellEnd"/>
      <w:r w:rsidR="00923594">
        <w:rPr>
          <w:rFonts w:ascii="Times New Roman" w:hAnsi="Times New Roman"/>
          <w:szCs w:val="20"/>
          <w:lang w:val="en-GB"/>
        </w:rPr>
        <w:t xml:space="preserve"> MCR 301 model) according to </w:t>
      </w:r>
      <w:r w:rsidRPr="007007D5">
        <w:rPr>
          <w:rFonts w:ascii="Times New Roman" w:hAnsi="Times New Roman"/>
          <w:szCs w:val="20"/>
          <w:lang w:val="en-GB"/>
        </w:rPr>
        <w:t xml:space="preserve">ASTM D 445-79 [7]. The viscosity index (ASTM D2270) was calculated by using the kinematic viscosity at 40 </w:t>
      </w:r>
      <w:proofErr w:type="spellStart"/>
      <w:r w:rsidRPr="007007D5">
        <w:rPr>
          <w:rFonts w:ascii="Times New Roman" w:hAnsi="Times New Roman"/>
          <w:szCs w:val="20"/>
          <w:vertAlign w:val="superscript"/>
          <w:lang w:val="en-GB"/>
        </w:rPr>
        <w:t>o</w:t>
      </w:r>
      <w:r w:rsidRPr="007007D5">
        <w:rPr>
          <w:rFonts w:ascii="Times New Roman" w:hAnsi="Times New Roman"/>
          <w:szCs w:val="20"/>
          <w:lang w:val="en-GB"/>
        </w:rPr>
        <w:t>C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and 100 </w:t>
      </w:r>
      <w:proofErr w:type="spellStart"/>
      <w:r w:rsidRPr="007007D5">
        <w:rPr>
          <w:rFonts w:ascii="Times New Roman" w:hAnsi="Times New Roman"/>
          <w:szCs w:val="20"/>
          <w:vertAlign w:val="superscript"/>
          <w:lang w:val="en-GB"/>
        </w:rPr>
        <w:t>o</w:t>
      </w:r>
      <w:r w:rsidRPr="007007D5">
        <w:rPr>
          <w:rFonts w:ascii="Times New Roman" w:hAnsi="Times New Roman"/>
          <w:szCs w:val="20"/>
          <w:lang w:val="en-GB"/>
        </w:rPr>
        <w:t>C</w:t>
      </w:r>
      <w:proofErr w:type="spellEnd"/>
      <w:r w:rsidRPr="007007D5">
        <w:rPr>
          <w:rFonts w:ascii="Times New Roman" w:hAnsi="Times New Roman"/>
          <w:szCs w:val="20"/>
          <w:lang w:val="en-GB"/>
        </w:rPr>
        <w:t xml:space="preserve"> [10].</w:t>
      </w:r>
    </w:p>
    <w:p w:rsidR="007007D5" w:rsidRPr="007007D5" w:rsidRDefault="007007D5" w:rsidP="007007D5">
      <w:pPr>
        <w:outlineLvl w:val="0"/>
        <w:rPr>
          <w:rFonts w:ascii="Times New Roman" w:hAnsi="Times New Roman"/>
          <w:szCs w:val="20"/>
          <w:lang w:val="en-GB"/>
        </w:rPr>
      </w:pPr>
    </w:p>
    <w:p w:rsidR="007007D5" w:rsidRPr="007007D5" w:rsidRDefault="007007D5" w:rsidP="007007D5">
      <w:pPr>
        <w:outlineLvl w:val="0"/>
        <w:rPr>
          <w:rFonts w:ascii="Times New Roman" w:hAnsi="Times New Roman"/>
          <w:b/>
          <w:szCs w:val="20"/>
          <w:lang w:val="en-GB"/>
        </w:rPr>
      </w:pPr>
      <w:r w:rsidRPr="007007D5">
        <w:rPr>
          <w:rFonts w:ascii="Times New Roman" w:hAnsi="Times New Roman"/>
          <w:b/>
          <w:szCs w:val="20"/>
          <w:lang w:val="en-GB"/>
        </w:rPr>
        <w:t>Determination of ISO Lubricant Grade</w:t>
      </w:r>
    </w:p>
    <w:p w:rsidR="00785CA6" w:rsidRDefault="007007D5" w:rsidP="007007D5">
      <w:pPr>
        <w:outlineLvl w:val="0"/>
        <w:rPr>
          <w:rFonts w:ascii="Times New Roman" w:hAnsi="Times New Roman" w:cs="Times New Roman"/>
          <w:szCs w:val="20"/>
        </w:rPr>
      </w:pPr>
      <w:r w:rsidRPr="007007D5">
        <w:rPr>
          <w:rFonts w:ascii="Times New Roman" w:hAnsi="Times New Roman"/>
          <w:szCs w:val="20"/>
        </w:rPr>
        <w:t xml:space="preserve">The classification of ISO lubricant grade </w:t>
      </w:r>
      <w:r w:rsidR="007E7FD0">
        <w:rPr>
          <w:rFonts w:ascii="Times New Roman" w:hAnsi="Times New Roman"/>
          <w:szCs w:val="20"/>
        </w:rPr>
        <w:t xml:space="preserve">according to the </w:t>
      </w:r>
      <w:r w:rsidRPr="007007D5">
        <w:rPr>
          <w:rFonts w:ascii="Times New Roman" w:hAnsi="Times New Roman"/>
          <w:szCs w:val="20"/>
          <w:lang w:val="en-MY"/>
        </w:rPr>
        <w:t xml:space="preserve">American Society of </w:t>
      </w:r>
      <w:r w:rsidRPr="007007D5">
        <w:rPr>
          <w:rFonts w:ascii="Times New Roman" w:hAnsi="Times New Roman"/>
          <w:iCs/>
          <w:szCs w:val="20"/>
          <w:lang w:val="en-MY"/>
        </w:rPr>
        <w:t>Lubrication</w:t>
      </w:r>
      <w:r w:rsidRPr="007007D5">
        <w:rPr>
          <w:rFonts w:ascii="Times New Roman" w:hAnsi="Times New Roman"/>
          <w:szCs w:val="20"/>
          <w:lang w:val="en-MY"/>
        </w:rPr>
        <w:t xml:space="preserve"> Engineers (ASLE) and British Standards Institution (BSI) [11]</w:t>
      </w:r>
      <w:r w:rsidRPr="007007D5">
        <w:rPr>
          <w:rFonts w:ascii="Times New Roman" w:hAnsi="Times New Roman"/>
          <w:szCs w:val="20"/>
        </w:rPr>
        <w:t>.</w:t>
      </w:r>
    </w:p>
    <w:p w:rsidR="00785CA6" w:rsidRDefault="00785CA6" w:rsidP="00785CA6">
      <w:pPr>
        <w:outlineLvl w:val="0"/>
        <w:rPr>
          <w:rFonts w:ascii="Times New Roman" w:hAnsi="Times New Roman" w:cs="Times New Roman"/>
          <w:b/>
          <w:szCs w:val="20"/>
        </w:rPr>
      </w:pP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AF6D47">
        <w:rPr>
          <w:rFonts w:ascii="Times New Roman" w:hAnsi="Times New Roman" w:cs="Times New Roman"/>
          <w:b/>
          <w:szCs w:val="20"/>
        </w:rPr>
        <w:t>Result</w:t>
      </w:r>
      <w:r w:rsidR="002212DC">
        <w:rPr>
          <w:rFonts w:ascii="Times New Roman" w:hAnsi="Times New Roman" w:cs="Times New Roman"/>
          <w:b/>
          <w:szCs w:val="20"/>
        </w:rPr>
        <w:t>s</w:t>
      </w:r>
      <w:r w:rsidRPr="00AF6D47">
        <w:rPr>
          <w:rFonts w:ascii="Times New Roman" w:hAnsi="Times New Roman" w:cs="Times New Roman"/>
          <w:b/>
          <w:szCs w:val="20"/>
        </w:rPr>
        <w:t xml:space="preserve"> and Discussion</w:t>
      </w:r>
    </w:p>
    <w:p w:rsidR="00A22C94" w:rsidRDefault="00A22C94" w:rsidP="00A22C94">
      <w:pPr>
        <w:outlineLvl w:val="0"/>
        <w:rPr>
          <w:rFonts w:ascii="Times New Roman" w:hAnsi="Times New Roman" w:cs="Times New Roman"/>
          <w:b/>
          <w:szCs w:val="20"/>
          <w:lang w:val="en-GB"/>
        </w:rPr>
      </w:pPr>
    </w:p>
    <w:p w:rsidR="00A22C94" w:rsidRPr="00015E5C" w:rsidRDefault="00A22C94" w:rsidP="00A22C94">
      <w:pPr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015E5C">
        <w:rPr>
          <w:rFonts w:ascii="Times New Roman" w:hAnsi="Times New Roman" w:cs="Times New Roman"/>
          <w:b/>
          <w:szCs w:val="20"/>
          <w:lang w:val="en-GB"/>
        </w:rPr>
        <w:t>Chemical composition</w:t>
      </w:r>
    </w:p>
    <w:p w:rsidR="00A22C94" w:rsidRPr="00015E5C" w:rsidRDefault="00A22C94" w:rsidP="00A22C94">
      <w:pPr>
        <w:outlineLvl w:val="0"/>
        <w:rPr>
          <w:rFonts w:ascii="Times New Roman" w:hAnsi="Times New Roman" w:cs="Times New Roman"/>
          <w:szCs w:val="20"/>
          <w:lang w:val="en-MY"/>
        </w:rPr>
      </w:pPr>
      <w:r w:rsidRPr="00015E5C">
        <w:rPr>
          <w:rFonts w:ascii="Times New Roman" w:hAnsi="Times New Roman" w:cs="Times New Roman"/>
          <w:szCs w:val="20"/>
          <w:lang w:val="en-GB"/>
        </w:rPr>
        <w:t xml:space="preserve">Based on the GC analysis done, there was three major FFAs of </w:t>
      </w:r>
      <w:proofErr w:type="spellStart"/>
      <w:r w:rsidRPr="00015E5C">
        <w:rPr>
          <w:rFonts w:ascii="Times New Roman" w:hAnsi="Times New Roman" w:cs="Times New Roman"/>
          <w:szCs w:val="20"/>
          <w:lang w:val="en-GB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  <w:lang w:val="en-GB"/>
        </w:rPr>
        <w:t>o</w:t>
      </w:r>
      <w:proofErr w:type="spellEnd"/>
      <w:r w:rsidRPr="00015E5C">
        <w:rPr>
          <w:rFonts w:ascii="Times New Roman" w:hAnsi="Times New Roman" w:cs="Times New Roman"/>
          <w:szCs w:val="20"/>
          <w:lang w:val="en-GB"/>
        </w:rPr>
        <w:t xml:space="preserve"> (Table 1). These FFAs </w:t>
      </w:r>
      <w:r w:rsidR="008E39AE">
        <w:rPr>
          <w:rFonts w:ascii="Times New Roman" w:hAnsi="Times New Roman" w:cs="Times New Roman"/>
          <w:szCs w:val="20"/>
          <w:lang w:val="en-GB"/>
        </w:rPr>
        <w:t xml:space="preserve">are </w:t>
      </w:r>
      <w:r w:rsidRPr="00015E5C">
        <w:rPr>
          <w:rFonts w:ascii="Times New Roman" w:hAnsi="Times New Roman" w:cs="Times New Roman"/>
          <w:szCs w:val="20"/>
          <w:lang w:val="en-GB"/>
        </w:rPr>
        <w:t>oleic acid (</w:t>
      </w:r>
      <w:r w:rsidRPr="00015E5C">
        <w:rPr>
          <w:rFonts w:ascii="Times New Roman" w:hAnsi="Times New Roman" w:cs="Times New Roman"/>
          <w:szCs w:val="20"/>
          <w:lang w:val="en-MY"/>
        </w:rPr>
        <w:t>47.7 %</w:t>
      </w:r>
      <w:r w:rsidRPr="00015E5C">
        <w:rPr>
          <w:rFonts w:ascii="Times New Roman" w:hAnsi="Times New Roman" w:cs="Times New Roman"/>
          <w:szCs w:val="20"/>
          <w:lang w:val="en-GB"/>
        </w:rPr>
        <w:t xml:space="preserve">) followed by </w:t>
      </w:r>
      <w:proofErr w:type="spellStart"/>
      <w:r w:rsidRPr="00015E5C">
        <w:rPr>
          <w:rFonts w:ascii="Times New Roman" w:hAnsi="Times New Roman" w:cs="Times New Roman"/>
          <w:szCs w:val="20"/>
          <w:lang w:val="en-GB"/>
        </w:rPr>
        <w:t>palmitic</w:t>
      </w:r>
      <w:proofErr w:type="spellEnd"/>
      <w:r w:rsidRPr="00015E5C">
        <w:rPr>
          <w:rFonts w:ascii="Times New Roman" w:hAnsi="Times New Roman" w:cs="Times New Roman"/>
          <w:szCs w:val="20"/>
          <w:lang w:val="en-GB"/>
        </w:rPr>
        <w:t xml:space="preserve"> acid (</w:t>
      </w:r>
      <w:r w:rsidRPr="00015E5C">
        <w:rPr>
          <w:rFonts w:ascii="Times New Roman" w:hAnsi="Times New Roman" w:cs="Times New Roman"/>
          <w:szCs w:val="20"/>
          <w:lang w:val="en-MY"/>
        </w:rPr>
        <w:t>36.3 %</w:t>
      </w:r>
      <w:r w:rsidRPr="00015E5C">
        <w:rPr>
          <w:rFonts w:ascii="Times New Roman" w:hAnsi="Times New Roman" w:cs="Times New Roman"/>
          <w:szCs w:val="20"/>
          <w:lang w:val="en-GB"/>
        </w:rPr>
        <w:t>) and linoleic acid (</w:t>
      </w:r>
      <w:r w:rsidRPr="00015E5C">
        <w:rPr>
          <w:rFonts w:ascii="Times New Roman" w:hAnsi="Times New Roman" w:cs="Times New Roman"/>
          <w:szCs w:val="20"/>
          <w:lang w:val="en-MY"/>
        </w:rPr>
        <w:t>10.4 %</w:t>
      </w:r>
      <w:r w:rsidRPr="00015E5C">
        <w:rPr>
          <w:rFonts w:ascii="Times New Roman" w:hAnsi="Times New Roman" w:cs="Times New Roman"/>
          <w:szCs w:val="20"/>
          <w:lang w:val="en-GB"/>
        </w:rPr>
        <w:t xml:space="preserve">). The others </w:t>
      </w:r>
      <w:r w:rsidR="008E39AE">
        <w:rPr>
          <w:rFonts w:ascii="Times New Roman" w:hAnsi="Times New Roman" w:cs="Times New Roman"/>
          <w:szCs w:val="20"/>
          <w:lang w:val="en-GB"/>
        </w:rPr>
        <w:t>are</w:t>
      </w:r>
      <w:r w:rsidRPr="00015E5C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lauric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acid (0.2 %),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myristic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acid (0.8 %), stearic acid (3.7 %),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linolenic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acid (0.3 %), and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arachidic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acid (0.1 %). </w:t>
      </w:r>
      <w:r w:rsidR="008E39AE">
        <w:rPr>
          <w:rFonts w:ascii="Times New Roman" w:hAnsi="Times New Roman" w:cs="Times New Roman"/>
          <w:szCs w:val="20"/>
          <w:lang w:val="en-MY"/>
        </w:rPr>
        <w:t>If c</w:t>
      </w:r>
      <w:r w:rsidRPr="00015E5C">
        <w:rPr>
          <w:rFonts w:ascii="Times New Roman" w:hAnsi="Times New Roman" w:cs="Times New Roman"/>
          <w:szCs w:val="20"/>
          <w:lang w:val="en-MY"/>
        </w:rPr>
        <w:t xml:space="preserve">ompared to the theory, palm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olein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</w:t>
      </w:r>
      <w:r w:rsidR="008E39AE">
        <w:rPr>
          <w:rFonts w:ascii="Times New Roman" w:hAnsi="Times New Roman" w:cs="Times New Roman"/>
          <w:szCs w:val="20"/>
          <w:lang w:val="en-MY"/>
        </w:rPr>
        <w:t xml:space="preserve">contains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lauric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acid (0.1-0.2 %),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myristic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acid (0.9-1.0 %), </w:t>
      </w:r>
      <w:proofErr w:type="spellStart"/>
      <w:proofErr w:type="gramStart"/>
      <w:r w:rsidRPr="00015E5C">
        <w:rPr>
          <w:rFonts w:ascii="Times New Roman" w:hAnsi="Times New Roman" w:cs="Times New Roman"/>
          <w:szCs w:val="20"/>
          <w:lang w:val="en-MY"/>
        </w:rPr>
        <w:t>palmitic</w:t>
      </w:r>
      <w:proofErr w:type="spellEnd"/>
      <w:proofErr w:type="gramEnd"/>
      <w:r w:rsidRPr="00015E5C">
        <w:rPr>
          <w:rFonts w:ascii="Times New Roman" w:hAnsi="Times New Roman" w:cs="Times New Roman"/>
          <w:szCs w:val="20"/>
          <w:lang w:val="en-MY"/>
        </w:rPr>
        <w:t xml:space="preserve"> acid (39.5-40.8 %), C16:1 (&lt;0.2 %), stearic (3.9-4.4 %), oleic (42.7-43.9 %), linoleic (10.6-11.4 %),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linolenic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(&lt;0.4 %) and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arachidic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acid (0.1-0.3 %) [5]. The FFA compositions of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  <w:lang w:val="en-MY"/>
        </w:rPr>
        <w:t>o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had been reported before [12]. It </w:t>
      </w:r>
      <w:r w:rsidR="008E39AE">
        <w:rPr>
          <w:rFonts w:ascii="Times New Roman" w:hAnsi="Times New Roman" w:cs="Times New Roman"/>
          <w:szCs w:val="20"/>
          <w:lang w:val="en-MY"/>
        </w:rPr>
        <w:t>contains</w:t>
      </w:r>
      <w:r w:rsidRPr="00015E5C">
        <w:rPr>
          <w:rFonts w:ascii="Times New Roman" w:hAnsi="Times New Roman" w:cs="Times New Roman"/>
          <w:szCs w:val="20"/>
          <w:lang w:val="en-MY"/>
        </w:rPr>
        <w:t xml:space="preserve">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lauric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acid (0.2 %),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myristic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</w:t>
      </w:r>
      <w:r w:rsidRPr="00015E5C">
        <w:rPr>
          <w:rFonts w:ascii="Times New Roman" w:hAnsi="Times New Roman" w:cs="Times New Roman"/>
          <w:szCs w:val="20"/>
          <w:lang w:val="en-MY"/>
        </w:rPr>
        <w:lastRenderedPageBreak/>
        <w:t xml:space="preserve">acid (1.1 %),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palmitic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acid (35.7 %), stearic (3.5 %), ole</w:t>
      </w:r>
      <w:r w:rsidR="008E39AE">
        <w:rPr>
          <w:rFonts w:ascii="Times New Roman" w:hAnsi="Times New Roman" w:cs="Times New Roman"/>
          <w:szCs w:val="20"/>
          <w:lang w:val="en-MY"/>
        </w:rPr>
        <w:t xml:space="preserve">ic (45.4 %), linoleic (13.1 %) and </w:t>
      </w:r>
      <w:proofErr w:type="spellStart"/>
      <w:r w:rsidRPr="00015E5C">
        <w:rPr>
          <w:rFonts w:ascii="Times New Roman" w:hAnsi="Times New Roman" w:cs="Times New Roman"/>
          <w:szCs w:val="20"/>
          <w:lang w:val="en-MY"/>
        </w:rPr>
        <w:t>linolenic</w:t>
      </w:r>
      <w:proofErr w:type="spellEnd"/>
      <w:r w:rsidRPr="00015E5C">
        <w:rPr>
          <w:rFonts w:ascii="Times New Roman" w:hAnsi="Times New Roman" w:cs="Times New Roman"/>
          <w:szCs w:val="20"/>
          <w:lang w:val="en-MY"/>
        </w:rPr>
        <w:t xml:space="preserve"> (0.3 %). The separation of GC peaks was based on the carbon number and boiling point of each compound. The greater carbon number </w:t>
      </w:r>
      <w:r w:rsidR="00A20CCE">
        <w:rPr>
          <w:rFonts w:ascii="Times New Roman" w:hAnsi="Times New Roman" w:cs="Times New Roman"/>
          <w:szCs w:val="20"/>
          <w:lang w:val="en-MY"/>
        </w:rPr>
        <w:t xml:space="preserve">leads to </w:t>
      </w:r>
      <w:r w:rsidRPr="00015E5C">
        <w:rPr>
          <w:rFonts w:ascii="Times New Roman" w:hAnsi="Times New Roman" w:cs="Times New Roman"/>
          <w:szCs w:val="20"/>
          <w:lang w:val="en-MY"/>
        </w:rPr>
        <w:t xml:space="preserve">longer retention time for the peak </w:t>
      </w:r>
      <w:r w:rsidR="00A20CCE">
        <w:rPr>
          <w:rFonts w:ascii="Times New Roman" w:hAnsi="Times New Roman" w:cs="Times New Roman"/>
          <w:szCs w:val="20"/>
          <w:lang w:val="en-MY"/>
        </w:rPr>
        <w:t xml:space="preserve">to be </w:t>
      </w:r>
      <w:r w:rsidRPr="00015E5C">
        <w:rPr>
          <w:rFonts w:ascii="Times New Roman" w:hAnsi="Times New Roman" w:cs="Times New Roman"/>
          <w:szCs w:val="20"/>
          <w:lang w:val="en-MY"/>
        </w:rPr>
        <w:t xml:space="preserve">detected.  </w:t>
      </w:r>
      <w:r w:rsidR="00A20CCE">
        <w:rPr>
          <w:rFonts w:ascii="Times New Roman" w:hAnsi="Times New Roman" w:cs="Times New Roman"/>
          <w:szCs w:val="20"/>
          <w:lang w:val="en-MY"/>
        </w:rPr>
        <w:t xml:space="preserve">Similar scenario </w:t>
      </w:r>
      <w:r w:rsidRPr="00015E5C">
        <w:rPr>
          <w:rFonts w:ascii="Times New Roman" w:hAnsi="Times New Roman" w:cs="Times New Roman"/>
          <w:szCs w:val="20"/>
          <w:lang w:val="en-MY"/>
        </w:rPr>
        <w:t>happen</w:t>
      </w:r>
      <w:r w:rsidR="00A20CCE">
        <w:rPr>
          <w:rFonts w:ascii="Times New Roman" w:hAnsi="Times New Roman" w:cs="Times New Roman"/>
          <w:szCs w:val="20"/>
          <w:lang w:val="en-MY"/>
        </w:rPr>
        <w:t>s</w:t>
      </w:r>
      <w:r w:rsidRPr="00015E5C">
        <w:rPr>
          <w:rFonts w:ascii="Times New Roman" w:hAnsi="Times New Roman" w:cs="Times New Roman"/>
          <w:szCs w:val="20"/>
          <w:lang w:val="en-MY"/>
        </w:rPr>
        <w:t xml:space="preserve"> to the FFA that had double bond on its structure because the double bond will increase the intermolecular force. By increasing the intermolecular force, the boiling point </w:t>
      </w:r>
      <w:r w:rsidR="00A20CCE">
        <w:rPr>
          <w:rFonts w:ascii="Times New Roman" w:hAnsi="Times New Roman" w:cs="Times New Roman"/>
          <w:szCs w:val="20"/>
          <w:lang w:val="en-MY"/>
        </w:rPr>
        <w:t xml:space="preserve">can be increased, therefore increasing </w:t>
      </w:r>
      <w:r w:rsidRPr="00015E5C">
        <w:rPr>
          <w:rFonts w:ascii="Times New Roman" w:hAnsi="Times New Roman" w:cs="Times New Roman"/>
          <w:szCs w:val="20"/>
          <w:lang w:val="en-MY"/>
        </w:rPr>
        <w:t>the retention time.</w:t>
      </w:r>
    </w:p>
    <w:p w:rsidR="00785CA6" w:rsidRPr="00015E5C" w:rsidRDefault="00785CA6" w:rsidP="00785CA6">
      <w:pPr>
        <w:outlineLvl w:val="0"/>
        <w:rPr>
          <w:rFonts w:ascii="Times New Roman" w:hAnsi="Times New Roman" w:cs="Times New Roman"/>
          <w:szCs w:val="20"/>
        </w:rPr>
      </w:pPr>
    </w:p>
    <w:p w:rsidR="00A22C94" w:rsidRPr="00015E5C" w:rsidRDefault="00A22C94" w:rsidP="00A22C94">
      <w:pPr>
        <w:spacing w:line="360" w:lineRule="auto"/>
        <w:jc w:val="center"/>
        <w:rPr>
          <w:rFonts w:ascii="Times New Roman" w:hAnsi="Times New Roman" w:cs="Times New Roman"/>
          <w:szCs w:val="20"/>
          <w:vertAlign w:val="subscript"/>
        </w:rPr>
      </w:pPr>
      <w:r w:rsidRPr="00015E5C">
        <w:rPr>
          <w:rFonts w:ascii="Times New Roman" w:hAnsi="Times New Roman" w:cs="Times New Roman"/>
          <w:szCs w:val="20"/>
        </w:rPr>
        <w:t xml:space="preserve">Table 1 </w:t>
      </w:r>
      <w:proofErr w:type="gramStart"/>
      <w:r w:rsidRPr="00015E5C">
        <w:rPr>
          <w:rFonts w:ascii="Times New Roman" w:hAnsi="Times New Roman" w:cs="Times New Roman"/>
          <w:szCs w:val="20"/>
        </w:rPr>
        <w:t>The</w:t>
      </w:r>
      <w:proofErr w:type="gramEnd"/>
      <w:r w:rsidRPr="00015E5C">
        <w:rPr>
          <w:rFonts w:ascii="Times New Roman" w:hAnsi="Times New Roman" w:cs="Times New Roman"/>
          <w:szCs w:val="20"/>
        </w:rPr>
        <w:t xml:space="preserve"> F</w:t>
      </w:r>
      <w:r w:rsidR="002212DC">
        <w:rPr>
          <w:rFonts w:ascii="Times New Roman" w:hAnsi="Times New Roman" w:cs="Times New Roman"/>
          <w:szCs w:val="20"/>
        </w:rPr>
        <w:t xml:space="preserve">ree </w:t>
      </w:r>
      <w:r w:rsidRPr="00015E5C">
        <w:rPr>
          <w:rFonts w:ascii="Times New Roman" w:hAnsi="Times New Roman" w:cs="Times New Roman"/>
          <w:szCs w:val="20"/>
        </w:rPr>
        <w:t>F</w:t>
      </w:r>
      <w:r w:rsidR="002212DC">
        <w:rPr>
          <w:rFonts w:ascii="Times New Roman" w:hAnsi="Times New Roman" w:cs="Times New Roman"/>
          <w:szCs w:val="20"/>
        </w:rPr>
        <w:t xml:space="preserve">atty </w:t>
      </w:r>
      <w:r w:rsidRPr="00015E5C">
        <w:rPr>
          <w:rFonts w:ascii="Times New Roman" w:hAnsi="Times New Roman" w:cs="Times New Roman"/>
          <w:szCs w:val="20"/>
        </w:rPr>
        <w:t>A</w:t>
      </w:r>
      <w:r w:rsidR="002212DC">
        <w:rPr>
          <w:rFonts w:ascii="Times New Roman" w:hAnsi="Times New Roman" w:cs="Times New Roman"/>
          <w:szCs w:val="20"/>
        </w:rPr>
        <w:t>cid</w:t>
      </w:r>
      <w:r w:rsidRPr="00015E5C">
        <w:rPr>
          <w:rFonts w:ascii="Times New Roman" w:hAnsi="Times New Roman" w:cs="Times New Roman"/>
          <w:szCs w:val="20"/>
        </w:rPr>
        <w:t xml:space="preserve"> Compositions of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</w:p>
    <w:p w:rsidR="00A22C94" w:rsidRPr="006B1585" w:rsidRDefault="00A22C94" w:rsidP="003640C7">
      <w:p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113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b/>
          <w:szCs w:val="20"/>
        </w:rPr>
      </w:pPr>
      <w:r w:rsidRPr="00015E5C">
        <w:rPr>
          <w:rFonts w:ascii="Times New Roman" w:hAnsi="Times New Roman" w:cs="Times New Roman"/>
          <w:szCs w:val="20"/>
        </w:rPr>
        <w:tab/>
      </w:r>
      <w:r w:rsidRPr="006B1585">
        <w:rPr>
          <w:rFonts w:ascii="Times New Roman" w:hAnsi="Times New Roman" w:cs="Times New Roman"/>
          <w:b/>
          <w:szCs w:val="20"/>
        </w:rPr>
        <w:t>No.</w:t>
      </w:r>
      <w:r w:rsidRPr="006B1585">
        <w:rPr>
          <w:rFonts w:ascii="Times New Roman" w:hAnsi="Times New Roman" w:cs="Times New Roman"/>
          <w:b/>
          <w:szCs w:val="20"/>
        </w:rPr>
        <w:tab/>
        <w:t>F</w:t>
      </w:r>
      <w:r w:rsidR="002212DC">
        <w:rPr>
          <w:rFonts w:ascii="Times New Roman" w:hAnsi="Times New Roman" w:cs="Times New Roman"/>
          <w:b/>
          <w:szCs w:val="20"/>
        </w:rPr>
        <w:t xml:space="preserve">ree </w:t>
      </w:r>
      <w:r w:rsidRPr="006B1585">
        <w:rPr>
          <w:rFonts w:ascii="Times New Roman" w:hAnsi="Times New Roman" w:cs="Times New Roman"/>
          <w:b/>
          <w:szCs w:val="20"/>
        </w:rPr>
        <w:t>F</w:t>
      </w:r>
      <w:r w:rsidR="002212DC">
        <w:rPr>
          <w:rFonts w:ascii="Times New Roman" w:hAnsi="Times New Roman" w:cs="Times New Roman"/>
          <w:b/>
          <w:szCs w:val="20"/>
        </w:rPr>
        <w:t xml:space="preserve">atty </w:t>
      </w:r>
      <w:r w:rsidRPr="006B1585">
        <w:rPr>
          <w:rFonts w:ascii="Times New Roman" w:hAnsi="Times New Roman" w:cs="Times New Roman"/>
          <w:b/>
          <w:szCs w:val="20"/>
        </w:rPr>
        <w:t>A</w:t>
      </w:r>
      <w:r w:rsidR="002212DC">
        <w:rPr>
          <w:rFonts w:ascii="Times New Roman" w:hAnsi="Times New Roman" w:cs="Times New Roman"/>
          <w:b/>
          <w:szCs w:val="20"/>
        </w:rPr>
        <w:t>cid</w:t>
      </w:r>
      <w:r w:rsidRPr="006B1585">
        <w:rPr>
          <w:rFonts w:ascii="Times New Roman" w:hAnsi="Times New Roman" w:cs="Times New Roman"/>
          <w:b/>
          <w:szCs w:val="20"/>
        </w:rPr>
        <w:t xml:space="preserve"> Type</w:t>
      </w:r>
      <w:r w:rsidRPr="006B1585">
        <w:rPr>
          <w:rFonts w:ascii="Times New Roman" w:hAnsi="Times New Roman" w:cs="Times New Roman"/>
          <w:b/>
          <w:szCs w:val="20"/>
        </w:rPr>
        <w:tab/>
        <w:t>Retention Time</w:t>
      </w:r>
      <w:r w:rsidRPr="006B1585">
        <w:rPr>
          <w:rFonts w:ascii="Times New Roman" w:hAnsi="Times New Roman" w:cs="Times New Roman"/>
          <w:b/>
          <w:szCs w:val="20"/>
        </w:rPr>
        <w:tab/>
        <w:t>Relative Area (%)</w:t>
      </w:r>
    </w:p>
    <w:p w:rsidR="00A22C94" w:rsidRPr="006B1585" w:rsidRDefault="00A22C94" w:rsidP="003640C7">
      <w:p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113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b/>
          <w:szCs w:val="20"/>
        </w:rPr>
      </w:pPr>
      <w:r w:rsidRPr="006B1585">
        <w:rPr>
          <w:rFonts w:ascii="Times New Roman" w:hAnsi="Times New Roman" w:cs="Times New Roman"/>
          <w:b/>
          <w:szCs w:val="20"/>
        </w:rPr>
        <w:tab/>
      </w:r>
      <w:r w:rsidRPr="006B1585">
        <w:rPr>
          <w:rFonts w:ascii="Times New Roman" w:hAnsi="Times New Roman" w:cs="Times New Roman"/>
          <w:b/>
          <w:szCs w:val="20"/>
        </w:rPr>
        <w:tab/>
      </w:r>
      <w:r w:rsidRPr="006B1585">
        <w:rPr>
          <w:rFonts w:ascii="Times New Roman" w:hAnsi="Times New Roman" w:cs="Times New Roman"/>
          <w:b/>
          <w:szCs w:val="20"/>
        </w:rPr>
        <w:tab/>
        <w:t>(</w:t>
      </w:r>
      <w:proofErr w:type="gramStart"/>
      <w:r w:rsidRPr="006B1585">
        <w:rPr>
          <w:rFonts w:ascii="Times New Roman" w:hAnsi="Times New Roman" w:cs="Times New Roman"/>
          <w:b/>
          <w:szCs w:val="20"/>
        </w:rPr>
        <w:t>minutes</w:t>
      </w:r>
      <w:proofErr w:type="gramEnd"/>
      <w:r w:rsidRPr="006B1585">
        <w:rPr>
          <w:rFonts w:ascii="Times New Roman" w:hAnsi="Times New Roman" w:cs="Times New Roman"/>
          <w:b/>
          <w:szCs w:val="20"/>
        </w:rPr>
        <w:t>)</w:t>
      </w:r>
      <w:r w:rsidRPr="006B1585">
        <w:rPr>
          <w:rFonts w:ascii="Times New Roman" w:hAnsi="Times New Roman" w:cs="Times New Roman"/>
          <w:b/>
          <w:szCs w:val="20"/>
        </w:rPr>
        <w:tab/>
      </w:r>
    </w:p>
    <w:p w:rsidR="00A22C94" w:rsidRPr="00015E5C" w:rsidRDefault="00A22C94" w:rsidP="003640C7">
      <w:pPr>
        <w:tabs>
          <w:tab w:val="left" w:pos="284"/>
          <w:tab w:val="left" w:pos="113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ab/>
        <w:t>1</w:t>
      </w:r>
      <w:r w:rsidRPr="00015E5C">
        <w:rPr>
          <w:rFonts w:ascii="Times New Roman" w:hAnsi="Times New Roman" w:cs="Times New Roman"/>
          <w:szCs w:val="20"/>
        </w:rPr>
        <w:tab/>
      </w:r>
      <w:proofErr w:type="spellStart"/>
      <w:r w:rsidRPr="00015E5C">
        <w:rPr>
          <w:rFonts w:ascii="Times New Roman" w:hAnsi="Times New Roman" w:cs="Times New Roman"/>
          <w:szCs w:val="20"/>
        </w:rPr>
        <w:t>Lauric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acid</w:t>
      </w:r>
      <w:r w:rsidRPr="00015E5C">
        <w:rPr>
          <w:rFonts w:ascii="Times New Roman" w:hAnsi="Times New Roman" w:cs="Times New Roman"/>
          <w:szCs w:val="20"/>
        </w:rPr>
        <w:tab/>
        <w:t>10.829</w:t>
      </w:r>
      <w:r w:rsidRPr="00015E5C">
        <w:rPr>
          <w:rFonts w:ascii="Times New Roman" w:hAnsi="Times New Roman" w:cs="Times New Roman"/>
          <w:szCs w:val="20"/>
        </w:rPr>
        <w:tab/>
        <w:t>0.2</w:t>
      </w:r>
    </w:p>
    <w:p w:rsidR="00A22C94" w:rsidRPr="00015E5C" w:rsidRDefault="00A22C94" w:rsidP="003640C7">
      <w:pPr>
        <w:tabs>
          <w:tab w:val="left" w:pos="284"/>
          <w:tab w:val="left" w:pos="113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ab/>
        <w:t>2</w:t>
      </w:r>
      <w:r w:rsidRPr="00015E5C">
        <w:rPr>
          <w:rFonts w:ascii="Times New Roman" w:hAnsi="Times New Roman" w:cs="Times New Roman"/>
          <w:szCs w:val="20"/>
        </w:rPr>
        <w:tab/>
      </w:r>
      <w:proofErr w:type="spellStart"/>
      <w:r w:rsidRPr="00015E5C">
        <w:rPr>
          <w:rFonts w:ascii="Times New Roman" w:hAnsi="Times New Roman" w:cs="Times New Roman"/>
          <w:szCs w:val="20"/>
        </w:rPr>
        <w:t>Myristic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acid</w:t>
      </w:r>
      <w:r w:rsidRPr="00015E5C">
        <w:rPr>
          <w:rFonts w:ascii="Times New Roman" w:hAnsi="Times New Roman" w:cs="Times New Roman"/>
          <w:szCs w:val="20"/>
        </w:rPr>
        <w:tab/>
        <w:t>14.689</w:t>
      </w:r>
      <w:r w:rsidRPr="00015E5C">
        <w:rPr>
          <w:rFonts w:ascii="Times New Roman" w:hAnsi="Times New Roman" w:cs="Times New Roman"/>
          <w:szCs w:val="20"/>
        </w:rPr>
        <w:tab/>
        <w:t>0.8</w:t>
      </w:r>
    </w:p>
    <w:p w:rsidR="00A22C94" w:rsidRPr="00015E5C" w:rsidRDefault="00A22C94" w:rsidP="003640C7">
      <w:pPr>
        <w:tabs>
          <w:tab w:val="left" w:pos="284"/>
          <w:tab w:val="left" w:pos="113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ab/>
        <w:t>3</w:t>
      </w:r>
      <w:r w:rsidRPr="00015E5C">
        <w:rPr>
          <w:rFonts w:ascii="Times New Roman" w:hAnsi="Times New Roman" w:cs="Times New Roman"/>
          <w:szCs w:val="20"/>
        </w:rPr>
        <w:tab/>
      </w:r>
      <w:proofErr w:type="spellStart"/>
      <w:r w:rsidRPr="00015E5C">
        <w:rPr>
          <w:rFonts w:ascii="Times New Roman" w:hAnsi="Times New Roman" w:cs="Times New Roman"/>
          <w:szCs w:val="20"/>
        </w:rPr>
        <w:t>Palmitic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acid</w:t>
      </w:r>
      <w:r w:rsidRPr="00015E5C">
        <w:rPr>
          <w:rFonts w:ascii="Times New Roman" w:hAnsi="Times New Roman" w:cs="Times New Roman"/>
          <w:szCs w:val="20"/>
        </w:rPr>
        <w:tab/>
        <w:t>19.518</w:t>
      </w:r>
      <w:r w:rsidRPr="00015E5C">
        <w:rPr>
          <w:rFonts w:ascii="Times New Roman" w:hAnsi="Times New Roman" w:cs="Times New Roman"/>
          <w:szCs w:val="20"/>
        </w:rPr>
        <w:tab/>
        <w:t>36.3</w:t>
      </w:r>
    </w:p>
    <w:p w:rsidR="00A22C94" w:rsidRPr="00015E5C" w:rsidRDefault="00A22C94" w:rsidP="003640C7">
      <w:pPr>
        <w:tabs>
          <w:tab w:val="left" w:pos="284"/>
          <w:tab w:val="left" w:pos="113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ab/>
        <w:t>4</w:t>
      </w:r>
      <w:r w:rsidRPr="00015E5C">
        <w:rPr>
          <w:rFonts w:ascii="Times New Roman" w:hAnsi="Times New Roman" w:cs="Times New Roman"/>
          <w:szCs w:val="20"/>
        </w:rPr>
        <w:tab/>
      </w:r>
      <w:proofErr w:type="spellStart"/>
      <w:r w:rsidRPr="00015E5C">
        <w:rPr>
          <w:rFonts w:ascii="Times New Roman" w:hAnsi="Times New Roman" w:cs="Times New Roman"/>
          <w:szCs w:val="20"/>
        </w:rPr>
        <w:t>Palmitoleic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acid</w:t>
      </w:r>
      <w:r w:rsidRPr="00015E5C">
        <w:rPr>
          <w:rFonts w:ascii="Times New Roman" w:hAnsi="Times New Roman" w:cs="Times New Roman"/>
          <w:szCs w:val="20"/>
        </w:rPr>
        <w:tab/>
        <w:t>20.187</w:t>
      </w:r>
      <w:r w:rsidRPr="00015E5C">
        <w:rPr>
          <w:rFonts w:ascii="Times New Roman" w:hAnsi="Times New Roman" w:cs="Times New Roman"/>
          <w:szCs w:val="20"/>
        </w:rPr>
        <w:tab/>
        <w:t>0.2</w:t>
      </w:r>
      <w:r w:rsidRPr="00015E5C">
        <w:rPr>
          <w:rFonts w:ascii="Times New Roman" w:hAnsi="Times New Roman" w:cs="Times New Roman"/>
          <w:szCs w:val="20"/>
        </w:rPr>
        <w:tab/>
      </w:r>
    </w:p>
    <w:p w:rsidR="00A22C94" w:rsidRPr="00015E5C" w:rsidRDefault="00A22C94" w:rsidP="003640C7">
      <w:pPr>
        <w:tabs>
          <w:tab w:val="left" w:pos="284"/>
          <w:tab w:val="left" w:pos="113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ab/>
        <w:t>5</w:t>
      </w:r>
      <w:r w:rsidRPr="00015E5C">
        <w:rPr>
          <w:rFonts w:ascii="Times New Roman" w:hAnsi="Times New Roman" w:cs="Times New Roman"/>
          <w:szCs w:val="20"/>
        </w:rPr>
        <w:tab/>
        <w:t>Stearic acid</w:t>
      </w:r>
      <w:r w:rsidRPr="00015E5C">
        <w:rPr>
          <w:rFonts w:ascii="Times New Roman" w:hAnsi="Times New Roman" w:cs="Times New Roman"/>
          <w:szCs w:val="20"/>
        </w:rPr>
        <w:tab/>
        <w:t>24.085</w:t>
      </w:r>
      <w:r w:rsidRPr="00015E5C">
        <w:rPr>
          <w:rFonts w:ascii="Times New Roman" w:hAnsi="Times New Roman" w:cs="Times New Roman"/>
          <w:szCs w:val="20"/>
        </w:rPr>
        <w:tab/>
        <w:t>3.7</w:t>
      </w:r>
    </w:p>
    <w:p w:rsidR="00A22C94" w:rsidRPr="00015E5C" w:rsidRDefault="00A22C94" w:rsidP="003640C7">
      <w:pPr>
        <w:tabs>
          <w:tab w:val="left" w:pos="284"/>
          <w:tab w:val="left" w:pos="113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ab/>
        <w:t>6</w:t>
      </w:r>
      <w:r w:rsidRPr="00015E5C">
        <w:rPr>
          <w:rFonts w:ascii="Times New Roman" w:hAnsi="Times New Roman" w:cs="Times New Roman"/>
          <w:szCs w:val="20"/>
        </w:rPr>
        <w:tab/>
        <w:t>Oleic acid</w:t>
      </w:r>
      <w:r w:rsidRPr="00015E5C">
        <w:rPr>
          <w:rFonts w:ascii="Times New Roman" w:hAnsi="Times New Roman" w:cs="Times New Roman"/>
          <w:szCs w:val="20"/>
        </w:rPr>
        <w:tab/>
        <w:t>24.895</w:t>
      </w:r>
      <w:r w:rsidRPr="00015E5C">
        <w:rPr>
          <w:rFonts w:ascii="Times New Roman" w:hAnsi="Times New Roman" w:cs="Times New Roman"/>
          <w:szCs w:val="20"/>
        </w:rPr>
        <w:tab/>
        <w:t>47.7</w:t>
      </w:r>
    </w:p>
    <w:p w:rsidR="00A22C94" w:rsidRPr="00015E5C" w:rsidRDefault="00A22C94" w:rsidP="003640C7">
      <w:pPr>
        <w:pBdr>
          <w:bottom w:val="single" w:sz="12" w:space="1" w:color="auto"/>
        </w:pBdr>
        <w:tabs>
          <w:tab w:val="left" w:pos="284"/>
          <w:tab w:val="left" w:pos="113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ab/>
        <w:t>7</w:t>
      </w:r>
      <w:r w:rsidRPr="00015E5C">
        <w:rPr>
          <w:rFonts w:ascii="Times New Roman" w:hAnsi="Times New Roman" w:cs="Times New Roman"/>
          <w:szCs w:val="20"/>
        </w:rPr>
        <w:tab/>
        <w:t>N/A</w:t>
      </w:r>
      <w:r w:rsidRPr="00015E5C">
        <w:rPr>
          <w:rFonts w:ascii="Times New Roman" w:hAnsi="Times New Roman" w:cs="Times New Roman"/>
          <w:szCs w:val="20"/>
        </w:rPr>
        <w:tab/>
        <w:t>25.581</w:t>
      </w:r>
      <w:r w:rsidRPr="00015E5C">
        <w:rPr>
          <w:rFonts w:ascii="Times New Roman" w:hAnsi="Times New Roman" w:cs="Times New Roman"/>
          <w:szCs w:val="20"/>
        </w:rPr>
        <w:tab/>
        <w:t>0.2</w:t>
      </w:r>
    </w:p>
    <w:p w:rsidR="00A22C94" w:rsidRPr="00015E5C" w:rsidRDefault="00A22C94" w:rsidP="003640C7">
      <w:pPr>
        <w:pBdr>
          <w:bottom w:val="single" w:sz="12" w:space="1" w:color="auto"/>
        </w:pBdr>
        <w:tabs>
          <w:tab w:val="left" w:pos="284"/>
          <w:tab w:val="left" w:pos="113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ab/>
        <w:t>8</w:t>
      </w:r>
      <w:r w:rsidRPr="00015E5C">
        <w:rPr>
          <w:rFonts w:ascii="Times New Roman" w:hAnsi="Times New Roman" w:cs="Times New Roman"/>
          <w:szCs w:val="20"/>
        </w:rPr>
        <w:tab/>
        <w:t>Linoleic acid</w:t>
      </w:r>
      <w:r w:rsidRPr="00015E5C">
        <w:rPr>
          <w:rFonts w:ascii="Times New Roman" w:hAnsi="Times New Roman" w:cs="Times New Roman"/>
          <w:szCs w:val="20"/>
        </w:rPr>
        <w:tab/>
        <w:t>25.986</w:t>
      </w:r>
      <w:r w:rsidRPr="00015E5C">
        <w:rPr>
          <w:rFonts w:ascii="Times New Roman" w:hAnsi="Times New Roman" w:cs="Times New Roman"/>
          <w:szCs w:val="20"/>
        </w:rPr>
        <w:tab/>
        <w:t>10.4</w:t>
      </w:r>
      <w:r w:rsidRPr="00015E5C">
        <w:rPr>
          <w:rFonts w:ascii="Times New Roman" w:hAnsi="Times New Roman" w:cs="Times New Roman"/>
          <w:szCs w:val="20"/>
        </w:rPr>
        <w:tab/>
      </w:r>
    </w:p>
    <w:p w:rsidR="00A22C94" w:rsidRPr="00015E5C" w:rsidRDefault="00A22C94" w:rsidP="003640C7">
      <w:pPr>
        <w:pBdr>
          <w:bottom w:val="single" w:sz="12" w:space="1" w:color="auto"/>
        </w:pBdr>
        <w:tabs>
          <w:tab w:val="left" w:pos="284"/>
          <w:tab w:val="left" w:pos="113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ab/>
        <w:t>9</w:t>
      </w:r>
      <w:r w:rsidRPr="00015E5C">
        <w:rPr>
          <w:rFonts w:ascii="Times New Roman" w:hAnsi="Times New Roman" w:cs="Times New Roman"/>
          <w:szCs w:val="20"/>
        </w:rPr>
        <w:tab/>
        <w:t>N/A</w:t>
      </w:r>
      <w:r w:rsidRPr="00015E5C">
        <w:rPr>
          <w:rFonts w:ascii="Times New Roman" w:hAnsi="Times New Roman" w:cs="Times New Roman"/>
          <w:szCs w:val="20"/>
        </w:rPr>
        <w:tab/>
        <w:t>27.515</w:t>
      </w:r>
      <w:r w:rsidRPr="00015E5C">
        <w:rPr>
          <w:rFonts w:ascii="Times New Roman" w:hAnsi="Times New Roman" w:cs="Times New Roman"/>
          <w:szCs w:val="20"/>
        </w:rPr>
        <w:tab/>
        <w:t>0.1</w:t>
      </w:r>
    </w:p>
    <w:p w:rsidR="00A22C94" w:rsidRPr="00015E5C" w:rsidRDefault="00A22C94" w:rsidP="003640C7">
      <w:pPr>
        <w:pBdr>
          <w:bottom w:val="single" w:sz="12" w:space="1" w:color="auto"/>
        </w:pBdr>
        <w:tabs>
          <w:tab w:val="left" w:pos="284"/>
          <w:tab w:val="left" w:pos="113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ab/>
        <w:t>10</w:t>
      </w:r>
      <w:r w:rsidRPr="00015E5C">
        <w:rPr>
          <w:rFonts w:ascii="Times New Roman" w:hAnsi="Times New Roman" w:cs="Times New Roman"/>
          <w:szCs w:val="20"/>
        </w:rPr>
        <w:tab/>
      </w:r>
      <w:proofErr w:type="spellStart"/>
      <w:r w:rsidRPr="00015E5C">
        <w:rPr>
          <w:rFonts w:ascii="Times New Roman" w:hAnsi="Times New Roman" w:cs="Times New Roman"/>
          <w:szCs w:val="20"/>
        </w:rPr>
        <w:t>Linolenic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acid </w:t>
      </w:r>
      <w:r w:rsidRPr="00015E5C">
        <w:rPr>
          <w:rFonts w:ascii="Times New Roman" w:hAnsi="Times New Roman" w:cs="Times New Roman"/>
          <w:szCs w:val="20"/>
        </w:rPr>
        <w:tab/>
        <w:t>27.773</w:t>
      </w:r>
      <w:r w:rsidRPr="00015E5C">
        <w:rPr>
          <w:rFonts w:ascii="Times New Roman" w:hAnsi="Times New Roman" w:cs="Times New Roman"/>
          <w:szCs w:val="20"/>
        </w:rPr>
        <w:tab/>
        <w:t>0.3</w:t>
      </w:r>
    </w:p>
    <w:p w:rsidR="00A22C94" w:rsidRPr="00015E5C" w:rsidRDefault="00A22C94" w:rsidP="003640C7">
      <w:pPr>
        <w:pBdr>
          <w:bottom w:val="single" w:sz="12" w:space="1" w:color="auto"/>
        </w:pBdr>
        <w:tabs>
          <w:tab w:val="left" w:pos="284"/>
          <w:tab w:val="left" w:pos="113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ab/>
        <w:t>11</w:t>
      </w:r>
      <w:r w:rsidRPr="00015E5C">
        <w:rPr>
          <w:rFonts w:ascii="Times New Roman" w:hAnsi="Times New Roman" w:cs="Times New Roman"/>
          <w:szCs w:val="20"/>
        </w:rPr>
        <w:tab/>
      </w:r>
      <w:proofErr w:type="spellStart"/>
      <w:r w:rsidRPr="00015E5C">
        <w:rPr>
          <w:rFonts w:ascii="Times New Roman" w:hAnsi="Times New Roman" w:cs="Times New Roman"/>
          <w:szCs w:val="20"/>
        </w:rPr>
        <w:t>Arachidic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acid</w:t>
      </w:r>
      <w:r w:rsidRPr="00015E5C">
        <w:rPr>
          <w:rFonts w:ascii="Times New Roman" w:hAnsi="Times New Roman" w:cs="Times New Roman"/>
          <w:szCs w:val="20"/>
        </w:rPr>
        <w:tab/>
        <w:t>28.558</w:t>
      </w:r>
      <w:r w:rsidRPr="00015E5C">
        <w:rPr>
          <w:rFonts w:ascii="Times New Roman" w:hAnsi="Times New Roman" w:cs="Times New Roman"/>
          <w:szCs w:val="20"/>
        </w:rPr>
        <w:tab/>
        <w:t>0.1</w:t>
      </w:r>
    </w:p>
    <w:p w:rsidR="00A22C94" w:rsidRPr="00015E5C" w:rsidRDefault="00A22C94" w:rsidP="00A22C94">
      <w:pPr>
        <w:tabs>
          <w:tab w:val="left" w:pos="284"/>
          <w:tab w:val="left" w:pos="1134"/>
          <w:tab w:val="left" w:pos="3686"/>
          <w:tab w:val="left" w:pos="6237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ab/>
      </w:r>
      <w:r w:rsidRPr="00015E5C">
        <w:rPr>
          <w:rFonts w:ascii="Times New Roman" w:hAnsi="Times New Roman" w:cs="Times New Roman"/>
          <w:szCs w:val="20"/>
        </w:rPr>
        <w:tab/>
      </w:r>
    </w:p>
    <w:p w:rsidR="00A22C94" w:rsidRPr="00015E5C" w:rsidRDefault="00A22C94" w:rsidP="002212DC">
      <w:pPr>
        <w:rPr>
          <w:rFonts w:ascii="Times New Roman" w:hAnsi="Times New Roman" w:cs="Times New Roman"/>
          <w:noProof/>
          <w:szCs w:val="20"/>
          <w:lang w:eastAsia="en-MY"/>
        </w:rPr>
      </w:pPr>
      <w:r w:rsidRPr="00015E5C">
        <w:rPr>
          <w:rFonts w:ascii="Times New Roman" w:hAnsi="Times New Roman" w:cs="Times New Roman"/>
          <w:szCs w:val="20"/>
          <w:lang w:val="en-GB"/>
        </w:rPr>
        <w:t xml:space="preserve">Based on the HPLC analysis done, there </w:t>
      </w:r>
      <w:r w:rsidR="00DC0ECB">
        <w:rPr>
          <w:rFonts w:ascii="Times New Roman" w:hAnsi="Times New Roman" w:cs="Times New Roman"/>
          <w:szCs w:val="20"/>
          <w:lang w:val="en-GB"/>
        </w:rPr>
        <w:t>were</w:t>
      </w:r>
      <w:r w:rsidRPr="00015E5C">
        <w:rPr>
          <w:rFonts w:ascii="Times New Roman" w:hAnsi="Times New Roman" w:cs="Times New Roman"/>
          <w:szCs w:val="20"/>
          <w:lang w:val="en-GB"/>
        </w:rPr>
        <w:t xml:space="preserve"> two major TAGs found which are POO (33.3 %) and POP (29.6 %) (Table 2). This is because of the major FFA of </w:t>
      </w:r>
      <w:proofErr w:type="spellStart"/>
      <w:r w:rsidRPr="00015E5C">
        <w:rPr>
          <w:rFonts w:ascii="Times New Roman" w:hAnsi="Times New Roman" w:cs="Times New Roman"/>
          <w:szCs w:val="20"/>
          <w:lang w:val="en-GB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  <w:lang w:val="en-GB"/>
        </w:rPr>
        <w:t>o</w:t>
      </w:r>
      <w:proofErr w:type="spellEnd"/>
      <w:r w:rsidRPr="00015E5C">
        <w:rPr>
          <w:rFonts w:ascii="Times New Roman" w:hAnsi="Times New Roman" w:cs="Times New Roman"/>
          <w:szCs w:val="20"/>
          <w:lang w:val="en-GB"/>
        </w:rPr>
        <w:t xml:space="preserve"> </w:t>
      </w:r>
      <w:r w:rsidR="00DC0ECB">
        <w:rPr>
          <w:rFonts w:ascii="Times New Roman" w:hAnsi="Times New Roman" w:cs="Times New Roman"/>
          <w:szCs w:val="20"/>
          <w:lang w:val="en-GB"/>
        </w:rPr>
        <w:t>are</w:t>
      </w:r>
      <w:r w:rsidRPr="00015E5C">
        <w:rPr>
          <w:rFonts w:ascii="Times New Roman" w:hAnsi="Times New Roman" w:cs="Times New Roman"/>
          <w:szCs w:val="20"/>
          <w:lang w:val="en-GB"/>
        </w:rPr>
        <w:t xml:space="preserve"> oleic acid followed by </w:t>
      </w:r>
      <w:proofErr w:type="spellStart"/>
      <w:r w:rsidRPr="00015E5C">
        <w:rPr>
          <w:rFonts w:ascii="Times New Roman" w:hAnsi="Times New Roman" w:cs="Times New Roman"/>
          <w:szCs w:val="20"/>
          <w:lang w:val="en-GB"/>
        </w:rPr>
        <w:t>palmitic</w:t>
      </w:r>
      <w:proofErr w:type="spellEnd"/>
      <w:r w:rsidRPr="00015E5C">
        <w:rPr>
          <w:rFonts w:ascii="Times New Roman" w:hAnsi="Times New Roman" w:cs="Times New Roman"/>
          <w:szCs w:val="20"/>
          <w:lang w:val="en-GB"/>
        </w:rPr>
        <w:t xml:space="preserve"> acid. The separation of HPLC peaks was based on the equivalent carbon number (ECN) and the polarity of </w:t>
      </w:r>
      <w:r w:rsidR="00DC0ECB">
        <w:rPr>
          <w:rFonts w:ascii="Times New Roman" w:hAnsi="Times New Roman" w:cs="Times New Roman"/>
          <w:szCs w:val="20"/>
          <w:lang w:val="en-GB"/>
        </w:rPr>
        <w:t>each TAG. Different ECN produces</w:t>
      </w:r>
      <w:r w:rsidRPr="00015E5C">
        <w:rPr>
          <w:rFonts w:ascii="Times New Roman" w:hAnsi="Times New Roman" w:cs="Times New Roman"/>
          <w:szCs w:val="20"/>
          <w:lang w:val="en-GB"/>
        </w:rPr>
        <w:t xml:space="preserve"> different based line of the peak. The greater ECN number</w:t>
      </w:r>
      <w:r w:rsidR="00DC0ECB">
        <w:rPr>
          <w:rFonts w:ascii="Times New Roman" w:hAnsi="Times New Roman" w:cs="Times New Roman"/>
          <w:szCs w:val="20"/>
          <w:lang w:val="en-GB"/>
        </w:rPr>
        <w:t xml:space="preserve">, leads to </w:t>
      </w:r>
      <w:r w:rsidRPr="00015E5C">
        <w:rPr>
          <w:rFonts w:ascii="Times New Roman" w:hAnsi="Times New Roman" w:cs="Times New Roman"/>
          <w:szCs w:val="20"/>
          <w:lang w:val="en-GB"/>
        </w:rPr>
        <w:t>shorter retent</w:t>
      </w:r>
      <w:r w:rsidR="00DC0ECB">
        <w:rPr>
          <w:rFonts w:ascii="Times New Roman" w:hAnsi="Times New Roman" w:cs="Times New Roman"/>
          <w:szCs w:val="20"/>
          <w:lang w:val="en-GB"/>
        </w:rPr>
        <w:t>ion time. But, for the same base</w:t>
      </w:r>
      <w:r w:rsidRPr="00015E5C">
        <w:rPr>
          <w:rFonts w:ascii="Times New Roman" w:hAnsi="Times New Roman" w:cs="Times New Roman"/>
          <w:szCs w:val="20"/>
          <w:lang w:val="en-GB"/>
        </w:rPr>
        <w:t xml:space="preserve">line of TAGs, the less polar of TAG was firstly detected. The arrangement of TAGs </w:t>
      </w:r>
      <w:r w:rsidR="00DC0ECB">
        <w:rPr>
          <w:rFonts w:ascii="Times New Roman" w:hAnsi="Times New Roman" w:cs="Times New Roman"/>
          <w:szCs w:val="20"/>
          <w:lang w:val="en-GB"/>
        </w:rPr>
        <w:t xml:space="preserve">is 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>PLL (2.8 %), OOL (1.4 %), POL (12.4 %), PPL (7.3 %), OOO (3.6 %), POO (33.3 %),  POP (29.6 %), SOO (2.6 %) and POS (3.8 %). The theoretical TAG composition</w:t>
      </w:r>
      <w:r w:rsidR="00DC0ECB">
        <w:rPr>
          <w:rFonts w:ascii="Times New Roman" w:hAnsi="Times New Roman" w:cs="Times New Roman"/>
          <w:noProof/>
          <w:szCs w:val="20"/>
          <w:lang w:eastAsia="en-MY"/>
        </w:rPr>
        <w:t>s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 xml:space="preserve"> of palm oil </w:t>
      </w:r>
      <w:r w:rsidR="00DC0ECB">
        <w:rPr>
          <w:rFonts w:ascii="Times New Roman" w:hAnsi="Times New Roman" w:cs="Times New Roman"/>
          <w:noProof/>
          <w:szCs w:val="20"/>
          <w:lang w:eastAsia="en-MY"/>
        </w:rPr>
        <w:t>are mainly contain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 xml:space="preserve"> of POP (27-31 %) and POO (20-26 %) [2]. </w:t>
      </w:r>
      <w:r w:rsidR="00DC0ECB">
        <w:rPr>
          <w:rFonts w:ascii="Times New Roman" w:hAnsi="Times New Roman" w:cs="Times New Roman"/>
          <w:noProof/>
          <w:szCs w:val="20"/>
          <w:lang w:eastAsia="en-MY"/>
        </w:rPr>
        <w:t xml:space="preserve">Due to the fact that 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>the palm oil had fractionised to produce PO</w:t>
      </w:r>
      <w:r w:rsidRPr="00015E5C">
        <w:rPr>
          <w:rFonts w:ascii="Times New Roman" w:hAnsi="Times New Roman" w:cs="Times New Roman"/>
          <w:noProof/>
          <w:szCs w:val="20"/>
          <w:vertAlign w:val="subscript"/>
          <w:lang w:eastAsia="en-MY"/>
        </w:rPr>
        <w:t>o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 xml:space="preserve">, </w:t>
      </w:r>
      <w:r w:rsidR="00DC0ECB">
        <w:rPr>
          <w:rFonts w:ascii="Times New Roman" w:hAnsi="Times New Roman" w:cs="Times New Roman"/>
          <w:noProof/>
          <w:szCs w:val="20"/>
          <w:lang w:eastAsia="en-MY"/>
        </w:rPr>
        <w:t xml:space="preserve">thus 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>the TAG</w:t>
      </w:r>
      <w:r w:rsidR="00DC0ECB">
        <w:rPr>
          <w:rFonts w:ascii="Times New Roman" w:hAnsi="Times New Roman" w:cs="Times New Roman"/>
          <w:noProof/>
          <w:szCs w:val="20"/>
          <w:lang w:eastAsia="en-MY"/>
        </w:rPr>
        <w:t xml:space="preserve"> produced has higher 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 xml:space="preserve">olein. </w:t>
      </w:r>
      <w:r w:rsidR="0004619A">
        <w:rPr>
          <w:rFonts w:ascii="Times New Roman" w:hAnsi="Times New Roman" w:cs="Times New Roman"/>
          <w:noProof/>
          <w:szCs w:val="20"/>
          <w:lang w:eastAsia="en-MY"/>
        </w:rPr>
        <w:t xml:space="preserve">If compared 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>to the HPLC analysis of PO</w:t>
      </w:r>
      <w:r w:rsidRPr="00015E5C">
        <w:rPr>
          <w:rFonts w:ascii="Times New Roman" w:hAnsi="Times New Roman" w:cs="Times New Roman"/>
          <w:noProof/>
          <w:szCs w:val="20"/>
          <w:vertAlign w:val="subscript"/>
          <w:lang w:eastAsia="en-MY"/>
        </w:rPr>
        <w:t>o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 xml:space="preserve"> done before, there were OLL (0.7 %), OOL (2.6 %), POL (14.8 %), PPL (10.2 %), OOO (5.5 %), POO (30.6 %), POP (18.0 %), SOO (3.3 %) </w:t>
      </w:r>
      <w:r w:rsidRPr="00015E5C">
        <w:rPr>
          <w:rFonts w:ascii="Times New Roman" w:hAnsi="Times New Roman" w:cs="Times New Roman"/>
          <w:szCs w:val="20"/>
        </w:rPr>
        <w:t>[12]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 xml:space="preserve">. </w:t>
      </w:r>
    </w:p>
    <w:p w:rsidR="00A22C94" w:rsidRDefault="00A22C94" w:rsidP="00A22C9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noProof/>
          <w:szCs w:val="20"/>
          <w:lang w:eastAsia="en-MY"/>
        </w:rPr>
      </w:pPr>
    </w:p>
    <w:p w:rsidR="00A22C94" w:rsidRPr="00015E5C" w:rsidRDefault="00A22C94" w:rsidP="00A22C9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noProof/>
          <w:szCs w:val="20"/>
          <w:lang w:eastAsia="en-MY"/>
        </w:rPr>
      </w:pPr>
      <w:r w:rsidRPr="00015E5C">
        <w:rPr>
          <w:rFonts w:ascii="Times New Roman" w:hAnsi="Times New Roman" w:cs="Times New Roman"/>
          <w:noProof/>
          <w:szCs w:val="20"/>
          <w:lang w:eastAsia="en-MY"/>
        </w:rPr>
        <w:t xml:space="preserve">Table 2 The </w:t>
      </w:r>
      <w:r w:rsidR="002212DC">
        <w:rPr>
          <w:rFonts w:ascii="Times New Roman" w:hAnsi="Times New Roman" w:cs="Times New Roman"/>
          <w:noProof/>
          <w:szCs w:val="20"/>
          <w:lang w:eastAsia="en-MY"/>
        </w:rPr>
        <w:t>T</w:t>
      </w:r>
      <w:proofErr w:type="spellStart"/>
      <w:r w:rsidR="002212DC" w:rsidRPr="007007D5">
        <w:rPr>
          <w:rFonts w:ascii="Times New Roman" w:hAnsi="Times New Roman" w:cs="Times New Roman"/>
          <w:szCs w:val="20"/>
          <w:lang w:val="en-MY"/>
        </w:rPr>
        <w:t>riacylglycerol</w:t>
      </w:r>
      <w:proofErr w:type="spellEnd"/>
      <w:r w:rsidR="002212DC">
        <w:rPr>
          <w:rFonts w:ascii="Times New Roman" w:hAnsi="Times New Roman" w:cs="Times New Roman"/>
          <w:szCs w:val="20"/>
          <w:lang w:val="en-MY"/>
        </w:rPr>
        <w:t xml:space="preserve"> (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>TAG</w:t>
      </w:r>
      <w:r w:rsidR="002212DC">
        <w:rPr>
          <w:rFonts w:ascii="Times New Roman" w:hAnsi="Times New Roman" w:cs="Times New Roman"/>
          <w:noProof/>
          <w:szCs w:val="20"/>
          <w:lang w:eastAsia="en-MY"/>
        </w:rPr>
        <w:t>)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 xml:space="preserve"> Compositions of PO</w:t>
      </w:r>
      <w:r w:rsidRPr="00015E5C">
        <w:rPr>
          <w:rFonts w:ascii="Times New Roman" w:hAnsi="Times New Roman" w:cs="Times New Roman"/>
          <w:noProof/>
          <w:szCs w:val="20"/>
          <w:vertAlign w:val="subscript"/>
          <w:lang w:eastAsia="en-MY"/>
        </w:rPr>
        <w:t>o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 xml:space="preserve"> </w:t>
      </w:r>
    </w:p>
    <w:p w:rsidR="00A22C94" w:rsidRPr="00181B99" w:rsidRDefault="00A22C94" w:rsidP="00E83131">
      <w:pPr>
        <w:tabs>
          <w:tab w:val="left" w:pos="28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b/>
          <w:noProof/>
          <w:szCs w:val="20"/>
          <w:lang w:eastAsia="en-MY"/>
        </w:rPr>
      </w:pPr>
      <w:r w:rsidRPr="00181B99">
        <w:rPr>
          <w:rFonts w:ascii="Times New Roman" w:hAnsi="Times New Roman" w:cs="Times New Roman"/>
          <w:b/>
          <w:noProof/>
          <w:szCs w:val="20"/>
          <w:lang w:eastAsia="en-MY"/>
        </w:rPr>
        <w:tab/>
        <w:t>TAG Type</w:t>
      </w:r>
      <w:r w:rsidRPr="00181B99">
        <w:rPr>
          <w:rFonts w:ascii="Times New Roman" w:hAnsi="Times New Roman" w:cs="Times New Roman"/>
          <w:b/>
          <w:noProof/>
          <w:szCs w:val="20"/>
          <w:lang w:eastAsia="en-MY"/>
        </w:rPr>
        <w:tab/>
        <w:t>Equivalent Carbon Number</w:t>
      </w:r>
      <w:r w:rsidRPr="00181B99">
        <w:rPr>
          <w:rFonts w:ascii="Times New Roman" w:hAnsi="Times New Roman" w:cs="Times New Roman"/>
          <w:b/>
          <w:noProof/>
          <w:szCs w:val="20"/>
          <w:lang w:eastAsia="en-MY"/>
        </w:rPr>
        <w:tab/>
        <w:t>Relative Area</w:t>
      </w:r>
    </w:p>
    <w:p w:rsidR="00A22C94" w:rsidRPr="00181B99" w:rsidRDefault="00A22C94" w:rsidP="00E83131">
      <w:pPr>
        <w:pBdr>
          <w:bottom w:val="single" w:sz="12" w:space="1" w:color="auto"/>
        </w:pBdr>
        <w:tabs>
          <w:tab w:val="left" w:pos="28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b/>
          <w:noProof/>
          <w:szCs w:val="20"/>
          <w:lang w:eastAsia="en-MY"/>
        </w:rPr>
      </w:pPr>
      <w:r w:rsidRPr="00181B99">
        <w:rPr>
          <w:rFonts w:ascii="Times New Roman" w:hAnsi="Times New Roman" w:cs="Times New Roman"/>
          <w:b/>
          <w:noProof/>
          <w:szCs w:val="20"/>
          <w:lang w:eastAsia="en-MY"/>
        </w:rPr>
        <w:tab/>
      </w:r>
      <w:r w:rsidRPr="00181B99">
        <w:rPr>
          <w:rFonts w:ascii="Times New Roman" w:hAnsi="Times New Roman" w:cs="Times New Roman"/>
          <w:b/>
          <w:noProof/>
          <w:szCs w:val="20"/>
          <w:lang w:eastAsia="en-MY"/>
        </w:rPr>
        <w:tab/>
        <w:t>(ECN)</w:t>
      </w:r>
      <w:r w:rsidRPr="00181B99">
        <w:rPr>
          <w:rFonts w:ascii="Times New Roman" w:hAnsi="Times New Roman" w:cs="Times New Roman"/>
          <w:b/>
          <w:noProof/>
          <w:szCs w:val="20"/>
          <w:lang w:eastAsia="en-MY"/>
        </w:rPr>
        <w:tab/>
        <w:t>(%)</w:t>
      </w:r>
    </w:p>
    <w:p w:rsidR="00A22C94" w:rsidRPr="00015E5C" w:rsidRDefault="00A22C94" w:rsidP="00E83131">
      <w:pPr>
        <w:tabs>
          <w:tab w:val="left" w:pos="28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noProof/>
          <w:szCs w:val="20"/>
          <w:lang w:eastAsia="en-MY"/>
        </w:rPr>
      </w:pP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PLL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44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2.8</w:t>
      </w:r>
    </w:p>
    <w:p w:rsidR="00A22C94" w:rsidRPr="00015E5C" w:rsidRDefault="00A22C94" w:rsidP="00E83131">
      <w:pPr>
        <w:tabs>
          <w:tab w:val="left" w:pos="28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noProof/>
          <w:szCs w:val="20"/>
          <w:lang w:eastAsia="en-MY"/>
        </w:rPr>
      </w:pP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OOL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46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1.4</w:t>
      </w:r>
    </w:p>
    <w:p w:rsidR="00A22C94" w:rsidRPr="00015E5C" w:rsidRDefault="00A22C94" w:rsidP="00E83131">
      <w:pPr>
        <w:tabs>
          <w:tab w:val="left" w:pos="28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noProof/>
          <w:szCs w:val="20"/>
          <w:lang w:eastAsia="en-MY"/>
        </w:rPr>
      </w:pP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POL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46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12.4</w:t>
      </w:r>
    </w:p>
    <w:p w:rsidR="00A22C94" w:rsidRPr="00015E5C" w:rsidRDefault="00A22C94" w:rsidP="00E83131">
      <w:pPr>
        <w:tabs>
          <w:tab w:val="left" w:pos="28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noProof/>
          <w:szCs w:val="20"/>
          <w:lang w:eastAsia="en-MY"/>
        </w:rPr>
      </w:pP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PPL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46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7.3</w:t>
      </w:r>
    </w:p>
    <w:p w:rsidR="00A22C94" w:rsidRPr="00015E5C" w:rsidRDefault="00A22C94" w:rsidP="00E83131">
      <w:pPr>
        <w:tabs>
          <w:tab w:val="left" w:pos="28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noProof/>
          <w:szCs w:val="20"/>
          <w:lang w:eastAsia="en-MY"/>
        </w:rPr>
      </w:pP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OOO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48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3.6</w:t>
      </w:r>
    </w:p>
    <w:p w:rsidR="00A22C94" w:rsidRPr="00015E5C" w:rsidRDefault="00A22C94" w:rsidP="00E83131">
      <w:pPr>
        <w:tabs>
          <w:tab w:val="left" w:pos="28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noProof/>
          <w:szCs w:val="20"/>
          <w:lang w:eastAsia="en-MY"/>
        </w:rPr>
      </w:pP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POO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48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33.3</w:t>
      </w:r>
    </w:p>
    <w:p w:rsidR="00A22C94" w:rsidRPr="00015E5C" w:rsidRDefault="00A22C94" w:rsidP="00E83131">
      <w:pPr>
        <w:tabs>
          <w:tab w:val="left" w:pos="28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noProof/>
          <w:szCs w:val="20"/>
          <w:lang w:eastAsia="en-MY"/>
        </w:rPr>
      </w:pP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POP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48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29.6</w:t>
      </w:r>
    </w:p>
    <w:p w:rsidR="00A22C94" w:rsidRPr="00015E5C" w:rsidRDefault="00A22C94" w:rsidP="00E83131">
      <w:pPr>
        <w:tabs>
          <w:tab w:val="left" w:pos="28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noProof/>
          <w:szCs w:val="20"/>
          <w:lang w:eastAsia="en-MY"/>
        </w:rPr>
      </w:pP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SOO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50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2.6</w:t>
      </w:r>
    </w:p>
    <w:p w:rsidR="00A22C94" w:rsidRPr="00015E5C" w:rsidRDefault="00A22C94" w:rsidP="00E83131">
      <w:pPr>
        <w:pBdr>
          <w:bottom w:val="single" w:sz="12" w:space="1" w:color="auto"/>
        </w:pBdr>
        <w:tabs>
          <w:tab w:val="left" w:pos="284"/>
          <w:tab w:val="center" w:pos="4320"/>
          <w:tab w:val="center" w:pos="7200"/>
        </w:tabs>
        <w:spacing w:line="360" w:lineRule="auto"/>
        <w:rPr>
          <w:rFonts w:ascii="Times New Roman" w:hAnsi="Times New Roman" w:cs="Times New Roman"/>
          <w:noProof/>
          <w:szCs w:val="20"/>
          <w:lang w:eastAsia="en-MY"/>
        </w:rPr>
      </w:pP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POS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50</w:t>
      </w:r>
      <w:r w:rsidRPr="00015E5C">
        <w:rPr>
          <w:rFonts w:ascii="Times New Roman" w:hAnsi="Times New Roman" w:cs="Times New Roman"/>
          <w:noProof/>
          <w:szCs w:val="20"/>
          <w:lang w:eastAsia="en-MY"/>
        </w:rPr>
        <w:tab/>
        <w:t>3.8</w:t>
      </w:r>
    </w:p>
    <w:p w:rsidR="00A22C94" w:rsidRPr="00015E5C" w:rsidRDefault="00A22C94" w:rsidP="00A22C94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:rsidR="00A22C94" w:rsidRPr="00015E5C" w:rsidRDefault="00A22C94" w:rsidP="002212DC">
      <w:pPr>
        <w:rPr>
          <w:rFonts w:ascii="Times New Roman" w:hAnsi="Times New Roman" w:cs="Times New Roman"/>
          <w:b/>
          <w:szCs w:val="20"/>
          <w:lang w:val="en-GB"/>
        </w:rPr>
      </w:pPr>
      <w:proofErr w:type="spellStart"/>
      <w:r w:rsidRPr="00015E5C">
        <w:rPr>
          <w:rFonts w:ascii="Times New Roman" w:hAnsi="Times New Roman" w:cs="Times New Roman"/>
          <w:b/>
          <w:szCs w:val="20"/>
          <w:lang w:val="en-GB"/>
        </w:rPr>
        <w:lastRenderedPageBreak/>
        <w:t>Physico</w:t>
      </w:r>
      <w:proofErr w:type="spellEnd"/>
      <w:r w:rsidRPr="00015E5C">
        <w:rPr>
          <w:rFonts w:ascii="Times New Roman" w:hAnsi="Times New Roman" w:cs="Times New Roman"/>
          <w:b/>
          <w:szCs w:val="20"/>
          <w:lang w:val="en-GB"/>
        </w:rPr>
        <w:t>-chemical characterisation</w:t>
      </w:r>
    </w:p>
    <w:p w:rsidR="00A22C94" w:rsidRPr="00015E5C" w:rsidRDefault="00A22C94" w:rsidP="002212DC">
      <w:pPr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  <w:lang w:val="en-GB"/>
        </w:rPr>
        <w:t xml:space="preserve">The </w:t>
      </w:r>
      <w:proofErr w:type="spellStart"/>
      <w:r w:rsidRPr="00015E5C">
        <w:rPr>
          <w:rFonts w:ascii="Times New Roman" w:hAnsi="Times New Roman" w:cs="Times New Roman"/>
          <w:szCs w:val="20"/>
          <w:lang w:val="en-GB"/>
        </w:rPr>
        <w:t>physico</w:t>
      </w:r>
      <w:proofErr w:type="spellEnd"/>
      <w:r w:rsidRPr="00015E5C">
        <w:rPr>
          <w:rFonts w:ascii="Times New Roman" w:hAnsi="Times New Roman" w:cs="Times New Roman"/>
          <w:szCs w:val="20"/>
          <w:lang w:val="en-GB"/>
        </w:rPr>
        <w:t xml:space="preserve">-chemical of </w:t>
      </w:r>
      <w:proofErr w:type="spellStart"/>
      <w:r w:rsidRPr="00015E5C">
        <w:rPr>
          <w:rFonts w:ascii="Times New Roman" w:hAnsi="Times New Roman" w:cs="Times New Roman"/>
          <w:szCs w:val="20"/>
          <w:lang w:val="en-GB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  <w:lang w:val="en-GB"/>
        </w:rPr>
        <w:t>o</w:t>
      </w:r>
      <w:proofErr w:type="spellEnd"/>
      <w:r w:rsidRPr="00015E5C">
        <w:rPr>
          <w:rFonts w:ascii="Times New Roman" w:hAnsi="Times New Roman" w:cs="Times New Roman"/>
          <w:szCs w:val="20"/>
          <w:lang w:val="en-GB"/>
        </w:rPr>
        <w:t xml:space="preserve"> </w:t>
      </w:r>
      <w:r w:rsidR="00353FDC">
        <w:rPr>
          <w:rFonts w:ascii="Times New Roman" w:hAnsi="Times New Roman" w:cs="Times New Roman"/>
          <w:szCs w:val="20"/>
          <w:lang w:val="en-GB"/>
        </w:rPr>
        <w:t>is shown in</w:t>
      </w:r>
      <w:r w:rsidRPr="00015E5C">
        <w:rPr>
          <w:rFonts w:ascii="Times New Roman" w:hAnsi="Times New Roman" w:cs="Times New Roman"/>
          <w:szCs w:val="20"/>
          <w:lang w:val="en-GB"/>
        </w:rPr>
        <w:t xml:space="preserve"> Table 3. The </w:t>
      </w:r>
      <w:proofErr w:type="spellStart"/>
      <w:r w:rsidRPr="00015E5C">
        <w:rPr>
          <w:rFonts w:ascii="Times New Roman" w:hAnsi="Times New Roman" w:cs="Times New Roman"/>
          <w:szCs w:val="20"/>
          <w:lang w:val="en-GB"/>
        </w:rPr>
        <w:t>i</w:t>
      </w:r>
      <w:r w:rsidRPr="00015E5C">
        <w:rPr>
          <w:rFonts w:ascii="Times New Roman" w:hAnsi="Times New Roman" w:cs="Times New Roman"/>
          <w:szCs w:val="20"/>
        </w:rPr>
        <w:t>odine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value of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</w:t>
      </w:r>
      <w:r w:rsidR="00353FDC">
        <w:rPr>
          <w:rFonts w:ascii="Times New Roman" w:hAnsi="Times New Roman" w:cs="Times New Roman"/>
          <w:szCs w:val="20"/>
        </w:rPr>
        <w:t>is</w:t>
      </w:r>
      <w:r w:rsidRPr="00015E5C">
        <w:rPr>
          <w:rFonts w:ascii="Times New Roman" w:hAnsi="Times New Roman" w:cs="Times New Roman"/>
          <w:szCs w:val="20"/>
        </w:rPr>
        <w:t xml:space="preserve"> 61.67 </w:t>
      </w:r>
      <w:r w:rsidR="00353FDC">
        <w:rPr>
          <w:rFonts w:ascii="Times New Roman" w:hAnsi="Times New Roman" w:cs="Times New Roman"/>
          <w:szCs w:val="20"/>
        </w:rPr>
        <w:t>whereas</w:t>
      </w:r>
      <w:r w:rsidRPr="00015E5C">
        <w:rPr>
          <w:rFonts w:ascii="Times New Roman" w:hAnsi="Times New Roman" w:cs="Times New Roman"/>
          <w:szCs w:val="20"/>
        </w:rPr>
        <w:t xml:space="preserve"> the acidity </w:t>
      </w:r>
      <w:r w:rsidR="00353FDC">
        <w:rPr>
          <w:rFonts w:ascii="Times New Roman" w:hAnsi="Times New Roman" w:cs="Times New Roman"/>
          <w:szCs w:val="20"/>
        </w:rPr>
        <w:t>is</w:t>
      </w:r>
      <w:r w:rsidRPr="00015E5C">
        <w:rPr>
          <w:rFonts w:ascii="Times New Roman" w:hAnsi="Times New Roman" w:cs="Times New Roman"/>
          <w:szCs w:val="20"/>
        </w:rPr>
        <w:t xml:space="preserve"> 3.01 %. This acidity may happen </w:t>
      </w:r>
      <w:r w:rsidR="00353FDC">
        <w:rPr>
          <w:rFonts w:ascii="Times New Roman" w:hAnsi="Times New Roman" w:cs="Times New Roman"/>
          <w:szCs w:val="20"/>
        </w:rPr>
        <w:t xml:space="preserve">during </w:t>
      </w:r>
      <w:r w:rsidRPr="00015E5C">
        <w:rPr>
          <w:rFonts w:ascii="Times New Roman" w:hAnsi="Times New Roman" w:cs="Times New Roman"/>
          <w:szCs w:val="20"/>
        </w:rPr>
        <w:t xml:space="preserve">the storage and delivering time of the sample. The saponification value </w:t>
      </w:r>
      <w:r w:rsidR="00353FDC">
        <w:rPr>
          <w:rFonts w:ascii="Times New Roman" w:hAnsi="Times New Roman" w:cs="Times New Roman"/>
          <w:szCs w:val="20"/>
        </w:rPr>
        <w:t>is</w:t>
      </w:r>
      <w:r w:rsidRPr="00015E5C">
        <w:rPr>
          <w:rFonts w:ascii="Times New Roman" w:hAnsi="Times New Roman" w:cs="Times New Roman"/>
          <w:szCs w:val="20"/>
        </w:rPr>
        <w:t xml:space="preserve"> 197.18 </w:t>
      </w:r>
      <w:proofErr w:type="spellStart"/>
      <w:r w:rsidRPr="00015E5C">
        <w:rPr>
          <w:rFonts w:ascii="Times New Roman" w:hAnsi="Times New Roman" w:cs="Times New Roman"/>
          <w:szCs w:val="20"/>
        </w:rPr>
        <w:t>mgKOH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/g and its average molecular weight of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</w:t>
      </w:r>
      <w:r w:rsidR="00353FDC">
        <w:rPr>
          <w:rFonts w:ascii="Times New Roman" w:hAnsi="Times New Roman" w:cs="Times New Roman"/>
          <w:szCs w:val="20"/>
        </w:rPr>
        <w:t>is</w:t>
      </w:r>
      <w:r w:rsidRPr="00015E5C">
        <w:rPr>
          <w:rFonts w:ascii="Times New Roman" w:hAnsi="Times New Roman" w:cs="Times New Roman"/>
          <w:szCs w:val="20"/>
        </w:rPr>
        <w:t xml:space="preserve"> 854.3 gmol</w:t>
      </w:r>
      <w:r w:rsidRPr="00015E5C">
        <w:rPr>
          <w:rFonts w:ascii="Times New Roman" w:hAnsi="Times New Roman" w:cs="Times New Roman"/>
          <w:szCs w:val="20"/>
          <w:vertAlign w:val="superscript"/>
        </w:rPr>
        <w:t>-1</w:t>
      </w:r>
      <w:r w:rsidRPr="00015E5C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contains 0.17 of </w:t>
      </w:r>
      <w:proofErr w:type="spellStart"/>
      <w:r w:rsidRPr="00015E5C">
        <w:rPr>
          <w:rFonts w:ascii="Times New Roman" w:hAnsi="Times New Roman" w:cs="Times New Roman"/>
          <w:szCs w:val="20"/>
        </w:rPr>
        <w:t>unsaponifiable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matter. This commercial oil </w:t>
      </w:r>
      <w:r w:rsidR="00353FDC">
        <w:rPr>
          <w:rFonts w:ascii="Times New Roman" w:hAnsi="Times New Roman" w:cs="Times New Roman"/>
          <w:szCs w:val="20"/>
        </w:rPr>
        <w:t>only</w:t>
      </w:r>
      <w:r w:rsidRPr="00015E5C">
        <w:rPr>
          <w:rFonts w:ascii="Times New Roman" w:hAnsi="Times New Roman" w:cs="Times New Roman"/>
          <w:szCs w:val="20"/>
        </w:rPr>
        <w:t xml:space="preserve"> contains 0.22 % of water. The cloud point </w:t>
      </w:r>
      <w:r w:rsidR="00353FDC">
        <w:rPr>
          <w:rFonts w:ascii="Times New Roman" w:hAnsi="Times New Roman" w:cs="Times New Roman"/>
          <w:szCs w:val="20"/>
        </w:rPr>
        <w:t>is</w:t>
      </w:r>
      <w:r w:rsidRPr="00015E5C">
        <w:rPr>
          <w:rFonts w:ascii="Times New Roman" w:hAnsi="Times New Roman" w:cs="Times New Roman"/>
          <w:szCs w:val="20"/>
        </w:rPr>
        <w:t xml:space="preserve"> 7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(± 1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) and </w:t>
      </w:r>
      <w:r w:rsidR="00353FDC">
        <w:rPr>
          <w:rFonts w:ascii="Times New Roman" w:hAnsi="Times New Roman" w:cs="Times New Roman"/>
          <w:szCs w:val="20"/>
        </w:rPr>
        <w:t xml:space="preserve">the </w:t>
      </w:r>
      <w:r w:rsidRPr="00015E5C">
        <w:rPr>
          <w:rFonts w:ascii="Times New Roman" w:hAnsi="Times New Roman" w:cs="Times New Roman"/>
          <w:szCs w:val="20"/>
        </w:rPr>
        <w:t xml:space="preserve">pour point </w:t>
      </w:r>
      <w:r w:rsidR="00353FDC">
        <w:rPr>
          <w:rFonts w:ascii="Times New Roman" w:hAnsi="Times New Roman" w:cs="Times New Roman"/>
          <w:szCs w:val="20"/>
        </w:rPr>
        <w:t>is</w:t>
      </w:r>
      <w:r w:rsidRPr="00015E5C">
        <w:rPr>
          <w:rFonts w:ascii="Times New Roman" w:hAnsi="Times New Roman" w:cs="Times New Roman"/>
          <w:szCs w:val="20"/>
        </w:rPr>
        <w:t xml:space="preserve"> 5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(± 2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). Both fire and flash point were over 320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(± 5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). The oxidative stability by DSC was 179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C.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has kinematic viscosity about 45.9 </w:t>
      </w:r>
      <w:proofErr w:type="spellStart"/>
      <w:proofErr w:type="gramStart"/>
      <w:r w:rsidRPr="00015E5C">
        <w:rPr>
          <w:rFonts w:ascii="Times New Roman" w:hAnsi="Times New Roman" w:cs="Times New Roman"/>
          <w:szCs w:val="20"/>
        </w:rPr>
        <w:t>cSt</w:t>
      </w:r>
      <w:proofErr w:type="spellEnd"/>
      <w:proofErr w:type="gramEnd"/>
      <w:r w:rsidRPr="00015E5C">
        <w:rPr>
          <w:rFonts w:ascii="Times New Roman" w:hAnsi="Times New Roman" w:cs="Times New Roman"/>
          <w:szCs w:val="20"/>
        </w:rPr>
        <w:t xml:space="preserve"> (40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) and 9.4 </w:t>
      </w:r>
      <w:proofErr w:type="spellStart"/>
      <w:r w:rsidRPr="00015E5C">
        <w:rPr>
          <w:rFonts w:ascii="Times New Roman" w:hAnsi="Times New Roman" w:cs="Times New Roman"/>
          <w:szCs w:val="20"/>
        </w:rPr>
        <w:t>cSt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(100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) with viscosity index of 195.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was categorized as ISO VG 46 of viscosity grade </w:t>
      </w:r>
      <w:r w:rsidRPr="00015E5C">
        <w:rPr>
          <w:rFonts w:ascii="Times New Roman" w:hAnsi="Times New Roman" w:cs="Times New Roman"/>
          <w:szCs w:val="20"/>
          <w:lang w:val="en-GB"/>
        </w:rPr>
        <w:t xml:space="preserve">[10]. </w:t>
      </w:r>
      <w:r w:rsidRPr="00015E5C">
        <w:rPr>
          <w:rFonts w:ascii="Times New Roman" w:hAnsi="Times New Roman" w:cs="Times New Roman"/>
          <w:szCs w:val="20"/>
        </w:rPr>
        <w:t xml:space="preserve">Theoretically, the iodine value </w:t>
      </w:r>
      <w:r w:rsidR="00353FDC">
        <w:rPr>
          <w:rFonts w:ascii="Times New Roman" w:hAnsi="Times New Roman" w:cs="Times New Roman"/>
          <w:szCs w:val="20"/>
        </w:rPr>
        <w:t>is</w:t>
      </w:r>
      <w:r w:rsidRPr="00015E5C">
        <w:rPr>
          <w:rFonts w:ascii="Times New Roman" w:hAnsi="Times New Roman" w:cs="Times New Roman"/>
          <w:szCs w:val="20"/>
        </w:rPr>
        <w:t xml:space="preserve"> not less than 55. Then, the cloud point was 7 – 10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C.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The saponification value was 194-202 and the </w:t>
      </w:r>
      <w:proofErr w:type="spellStart"/>
      <w:r w:rsidRPr="00015E5C">
        <w:rPr>
          <w:rFonts w:ascii="Times New Roman" w:hAnsi="Times New Roman" w:cs="Times New Roman"/>
          <w:szCs w:val="20"/>
        </w:rPr>
        <w:t>unsaponifiable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matter was less than 1.4 [2]. So, most of the characterization</w:t>
      </w:r>
      <w:r w:rsidR="007E0E8C">
        <w:rPr>
          <w:rFonts w:ascii="Times New Roman" w:hAnsi="Times New Roman" w:cs="Times New Roman"/>
          <w:szCs w:val="20"/>
        </w:rPr>
        <w:t>s</w:t>
      </w:r>
      <w:r w:rsidRPr="00015E5C">
        <w:rPr>
          <w:rFonts w:ascii="Times New Roman" w:hAnsi="Times New Roman" w:cs="Times New Roman"/>
          <w:szCs w:val="20"/>
        </w:rPr>
        <w:t xml:space="preserve"> of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</w:t>
      </w:r>
      <w:r w:rsidR="007E0E8C">
        <w:rPr>
          <w:rFonts w:ascii="Times New Roman" w:hAnsi="Times New Roman" w:cs="Times New Roman"/>
          <w:szCs w:val="20"/>
        </w:rPr>
        <w:t xml:space="preserve">observed in this work are </w:t>
      </w:r>
      <w:r w:rsidRPr="00015E5C">
        <w:rPr>
          <w:rFonts w:ascii="Times New Roman" w:hAnsi="Times New Roman" w:cs="Times New Roman"/>
          <w:szCs w:val="20"/>
        </w:rPr>
        <w:t xml:space="preserve">almost </w:t>
      </w:r>
      <w:r w:rsidR="007E0E8C">
        <w:rPr>
          <w:rFonts w:ascii="Times New Roman" w:hAnsi="Times New Roman" w:cs="Times New Roman"/>
          <w:szCs w:val="20"/>
        </w:rPr>
        <w:t xml:space="preserve">the </w:t>
      </w:r>
      <w:r w:rsidRPr="00015E5C">
        <w:rPr>
          <w:rFonts w:ascii="Times New Roman" w:hAnsi="Times New Roman" w:cs="Times New Roman"/>
          <w:szCs w:val="20"/>
        </w:rPr>
        <w:t>same with the theoretical</w:t>
      </w:r>
      <w:r w:rsidR="007E0E8C">
        <w:rPr>
          <w:rFonts w:ascii="Times New Roman" w:hAnsi="Times New Roman" w:cs="Times New Roman"/>
          <w:szCs w:val="20"/>
        </w:rPr>
        <w:t xml:space="preserve"> values</w:t>
      </w:r>
      <w:r w:rsidRPr="00015E5C">
        <w:rPr>
          <w:rFonts w:ascii="Times New Roman" w:hAnsi="Times New Roman" w:cs="Times New Roman"/>
          <w:szCs w:val="20"/>
        </w:rPr>
        <w:t xml:space="preserve">. By referring to the flash and fire point, kinematic viscosity and viscosity index, </w:t>
      </w:r>
      <w:r w:rsidR="00566F6E">
        <w:rPr>
          <w:rFonts w:ascii="Times New Roman" w:hAnsi="Times New Roman" w:cs="Times New Roman"/>
          <w:szCs w:val="20"/>
        </w:rPr>
        <w:t>it</w:t>
      </w:r>
      <w:r w:rsidRPr="00015E5C">
        <w:rPr>
          <w:rFonts w:ascii="Times New Roman" w:hAnsi="Times New Roman" w:cs="Times New Roman"/>
          <w:szCs w:val="20"/>
        </w:rPr>
        <w:t xml:space="preserve"> can</w:t>
      </w:r>
      <w:r w:rsidR="00566F6E">
        <w:rPr>
          <w:rFonts w:ascii="Times New Roman" w:hAnsi="Times New Roman" w:cs="Times New Roman"/>
          <w:szCs w:val="20"/>
        </w:rPr>
        <w:t xml:space="preserve"> be </w:t>
      </w:r>
      <w:r w:rsidRPr="00015E5C">
        <w:rPr>
          <w:rFonts w:ascii="Times New Roman" w:hAnsi="Times New Roman" w:cs="Times New Roman"/>
          <w:szCs w:val="20"/>
        </w:rPr>
        <w:t>propose</w:t>
      </w:r>
      <w:r w:rsidR="00566F6E">
        <w:rPr>
          <w:rFonts w:ascii="Times New Roman" w:hAnsi="Times New Roman" w:cs="Times New Roman"/>
          <w:szCs w:val="20"/>
        </w:rPr>
        <w:t>d</w:t>
      </w:r>
      <w:r w:rsidRPr="00015E5C">
        <w:rPr>
          <w:rFonts w:ascii="Times New Roman" w:hAnsi="Times New Roman" w:cs="Times New Roman"/>
          <w:szCs w:val="20"/>
        </w:rPr>
        <w:t xml:space="preserve"> that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has the </w:t>
      </w:r>
      <w:r w:rsidR="00566F6E">
        <w:rPr>
          <w:rFonts w:ascii="Times New Roman" w:hAnsi="Times New Roman" w:cs="Times New Roman"/>
          <w:szCs w:val="20"/>
        </w:rPr>
        <w:t xml:space="preserve">promising </w:t>
      </w:r>
      <w:r w:rsidRPr="00015E5C">
        <w:rPr>
          <w:rFonts w:ascii="Times New Roman" w:hAnsi="Times New Roman" w:cs="Times New Roman"/>
          <w:szCs w:val="20"/>
        </w:rPr>
        <w:t>lubricant properties</w:t>
      </w:r>
      <w:r w:rsidR="003236C5">
        <w:rPr>
          <w:rFonts w:ascii="Times New Roman" w:hAnsi="Times New Roman" w:cs="Times New Roman"/>
          <w:szCs w:val="20"/>
        </w:rPr>
        <w:t>. Then,</w:t>
      </w:r>
      <w:r w:rsidR="00566F6E">
        <w:rPr>
          <w:rFonts w:ascii="Times New Roman" w:hAnsi="Times New Roman" w:cs="Times New Roman"/>
          <w:szCs w:val="20"/>
        </w:rPr>
        <w:t xml:space="preserve"> if c</w:t>
      </w:r>
      <w:r w:rsidRPr="00015E5C">
        <w:rPr>
          <w:rFonts w:ascii="Times New Roman" w:hAnsi="Times New Roman" w:cs="Times New Roman"/>
          <w:szCs w:val="20"/>
        </w:rPr>
        <w:t xml:space="preserve">ompared </w:t>
      </w:r>
      <w:r w:rsidR="00B154D6">
        <w:rPr>
          <w:rFonts w:ascii="Times New Roman" w:hAnsi="Times New Roman" w:cs="Times New Roman"/>
          <w:szCs w:val="20"/>
        </w:rPr>
        <w:t>with</w:t>
      </w:r>
      <w:r w:rsidRPr="00015E5C">
        <w:rPr>
          <w:rFonts w:ascii="Times New Roman" w:hAnsi="Times New Roman" w:cs="Times New Roman"/>
          <w:szCs w:val="20"/>
        </w:rPr>
        <w:t xml:space="preserve"> other ISO 46 commercialised samples which are </w:t>
      </w:r>
      <w:proofErr w:type="spellStart"/>
      <w:r w:rsidRPr="00015E5C">
        <w:rPr>
          <w:rFonts w:ascii="Times New Roman" w:hAnsi="Times New Roman" w:cs="Times New Roman"/>
          <w:szCs w:val="20"/>
        </w:rPr>
        <w:t>Priolube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2065 and </w:t>
      </w:r>
      <w:proofErr w:type="spellStart"/>
      <w:r w:rsidRPr="00015E5C">
        <w:rPr>
          <w:rFonts w:ascii="Times New Roman" w:hAnsi="Times New Roman" w:cs="Times New Roman"/>
          <w:szCs w:val="20"/>
        </w:rPr>
        <w:t>Priolube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2089 (Table </w:t>
      </w:r>
      <w:r w:rsidR="00F903BE">
        <w:rPr>
          <w:rFonts w:ascii="Times New Roman" w:hAnsi="Times New Roman" w:cs="Times New Roman"/>
          <w:szCs w:val="20"/>
        </w:rPr>
        <w:t xml:space="preserve">3) [13], some of the </w:t>
      </w:r>
      <w:proofErr w:type="spellStart"/>
      <w:r w:rsidR="00F903BE">
        <w:rPr>
          <w:rFonts w:ascii="Times New Roman" w:hAnsi="Times New Roman" w:cs="Times New Roman"/>
          <w:szCs w:val="20"/>
        </w:rPr>
        <w:t>characteris</w:t>
      </w:r>
      <w:r w:rsidRPr="00015E5C">
        <w:rPr>
          <w:rFonts w:ascii="Times New Roman" w:hAnsi="Times New Roman" w:cs="Times New Roman"/>
          <w:szCs w:val="20"/>
        </w:rPr>
        <w:t>ation</w:t>
      </w:r>
      <w:r w:rsidR="00F903BE">
        <w:rPr>
          <w:rFonts w:ascii="Times New Roman" w:hAnsi="Times New Roman" w:cs="Times New Roman"/>
          <w:szCs w:val="20"/>
        </w:rPr>
        <w:t>s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of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were almost </w:t>
      </w:r>
      <w:r w:rsidR="00F903BE">
        <w:rPr>
          <w:rFonts w:ascii="Times New Roman" w:hAnsi="Times New Roman" w:cs="Times New Roman"/>
          <w:szCs w:val="20"/>
        </w:rPr>
        <w:t xml:space="preserve">similar </w:t>
      </w:r>
      <w:r w:rsidRPr="00015E5C">
        <w:rPr>
          <w:rFonts w:ascii="Times New Roman" w:hAnsi="Times New Roman" w:cs="Times New Roman"/>
          <w:szCs w:val="20"/>
        </w:rPr>
        <w:t xml:space="preserve">especially on the kinematic viscosity (40, 100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), viscosity index and flash point. But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</w:t>
      </w:r>
      <w:r w:rsidR="00F903BE">
        <w:rPr>
          <w:rFonts w:ascii="Times New Roman" w:hAnsi="Times New Roman" w:cs="Times New Roman"/>
          <w:szCs w:val="20"/>
        </w:rPr>
        <w:t xml:space="preserve">is </w:t>
      </w:r>
      <w:r w:rsidRPr="00015E5C">
        <w:rPr>
          <w:rFonts w:ascii="Times New Roman" w:hAnsi="Times New Roman" w:cs="Times New Roman"/>
          <w:szCs w:val="20"/>
        </w:rPr>
        <w:t xml:space="preserve">still poor in its cloud and pour point. </w:t>
      </w:r>
      <w:proofErr w:type="spellStart"/>
      <w:r w:rsidRPr="00015E5C">
        <w:rPr>
          <w:rFonts w:ascii="Times New Roman" w:hAnsi="Times New Roman" w:cs="Times New Roman"/>
          <w:szCs w:val="20"/>
        </w:rPr>
        <w:t>Priolube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2065 is the standard </w:t>
      </w:r>
      <w:proofErr w:type="spellStart"/>
      <w:r w:rsidRPr="00015E5C">
        <w:rPr>
          <w:rFonts w:ascii="Times New Roman" w:hAnsi="Times New Roman" w:cs="Times New Roman"/>
          <w:szCs w:val="20"/>
        </w:rPr>
        <w:t>oleate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base fluid for medium temperature application while </w:t>
      </w:r>
      <w:proofErr w:type="spellStart"/>
      <w:r w:rsidRPr="00015E5C">
        <w:rPr>
          <w:rFonts w:ascii="Times New Roman" w:hAnsi="Times New Roman" w:cs="Times New Roman"/>
          <w:szCs w:val="20"/>
        </w:rPr>
        <w:t>Priolube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2089 is the medium temperature applications with superior low temperature properties [10].  </w:t>
      </w:r>
    </w:p>
    <w:p w:rsidR="00A22C94" w:rsidRPr="00015E5C" w:rsidRDefault="00A22C94" w:rsidP="00A22C94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:rsidR="00A22C94" w:rsidRPr="00CE5924" w:rsidRDefault="00A22C94" w:rsidP="00A22C94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>Table 3</w:t>
      </w:r>
      <w:r w:rsidR="002212DC">
        <w:rPr>
          <w:rFonts w:ascii="Times New Roman" w:hAnsi="Times New Roman" w:cs="Times New Roman"/>
          <w:szCs w:val="20"/>
        </w:rPr>
        <w:t>.</w:t>
      </w:r>
      <w:r w:rsidRPr="00015E5C">
        <w:rPr>
          <w:rFonts w:ascii="Times New Roman" w:hAnsi="Times New Roman" w:cs="Times New Roman"/>
          <w:szCs w:val="20"/>
        </w:rPr>
        <w:t xml:space="preserve"> The </w:t>
      </w:r>
      <w:proofErr w:type="spellStart"/>
      <w:r w:rsidRPr="00015E5C">
        <w:rPr>
          <w:rFonts w:ascii="Times New Roman" w:hAnsi="Times New Roman" w:cs="Times New Roman"/>
          <w:szCs w:val="20"/>
        </w:rPr>
        <w:t>Physico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-chemical Properties of </w:t>
      </w:r>
      <w:r w:rsidR="00CE5924">
        <w:rPr>
          <w:rFonts w:ascii="Times New Roman" w:hAnsi="Times New Roman" w:cs="Times New Roman"/>
          <w:szCs w:val="20"/>
        </w:rPr>
        <w:t xml:space="preserve">Palm </w:t>
      </w:r>
      <w:proofErr w:type="spellStart"/>
      <w:r w:rsidR="00CE5924">
        <w:rPr>
          <w:rFonts w:ascii="Times New Roman" w:hAnsi="Times New Roman" w:cs="Times New Roman"/>
          <w:szCs w:val="20"/>
        </w:rPr>
        <w:t>Olein</w:t>
      </w:r>
      <w:proofErr w:type="spellEnd"/>
      <w:r w:rsidR="00CE5924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="00CE5924">
        <w:rPr>
          <w:rFonts w:ascii="Times New Roman" w:hAnsi="Times New Roman" w:cs="Times New Roman"/>
          <w:szCs w:val="20"/>
        </w:rPr>
        <w:t>)</w:t>
      </w:r>
    </w:p>
    <w:p w:rsidR="00A22C94" w:rsidRPr="00E00527" w:rsidRDefault="00A22C94" w:rsidP="00A22C94">
      <w:p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b/>
          <w:szCs w:val="20"/>
        </w:rPr>
      </w:pPr>
      <w:proofErr w:type="spellStart"/>
      <w:r w:rsidRPr="00E00527">
        <w:rPr>
          <w:rFonts w:ascii="Times New Roman" w:hAnsi="Times New Roman" w:cs="Times New Roman"/>
          <w:b/>
          <w:szCs w:val="20"/>
        </w:rPr>
        <w:t>Physico</w:t>
      </w:r>
      <w:proofErr w:type="spellEnd"/>
      <w:r w:rsidRPr="00E00527">
        <w:rPr>
          <w:rFonts w:ascii="Times New Roman" w:hAnsi="Times New Roman" w:cs="Times New Roman"/>
          <w:b/>
          <w:szCs w:val="20"/>
        </w:rPr>
        <w:t>-chemical Test</w:t>
      </w:r>
      <w:r w:rsidRPr="00E00527">
        <w:rPr>
          <w:rFonts w:ascii="Times New Roman" w:hAnsi="Times New Roman" w:cs="Times New Roman"/>
          <w:b/>
          <w:szCs w:val="20"/>
        </w:rPr>
        <w:tab/>
        <w:t xml:space="preserve">Value </w:t>
      </w:r>
      <w:r w:rsidRPr="00E00527">
        <w:rPr>
          <w:rFonts w:ascii="Times New Roman" w:hAnsi="Times New Roman" w:cs="Times New Roman"/>
          <w:b/>
          <w:szCs w:val="20"/>
          <w:vertAlign w:val="subscript"/>
        </w:rPr>
        <w:t>(exp.)</w:t>
      </w:r>
      <w:r w:rsidRPr="00E00527">
        <w:rPr>
          <w:rFonts w:ascii="Times New Roman" w:hAnsi="Times New Roman" w:cs="Times New Roman"/>
          <w:b/>
          <w:szCs w:val="20"/>
        </w:rPr>
        <w:tab/>
      </w:r>
      <w:proofErr w:type="spellStart"/>
      <w:r w:rsidRPr="00E00527">
        <w:rPr>
          <w:rFonts w:ascii="Times New Roman" w:hAnsi="Times New Roman" w:cs="Times New Roman"/>
          <w:b/>
          <w:szCs w:val="20"/>
        </w:rPr>
        <w:t>Priolube</w:t>
      </w:r>
      <w:proofErr w:type="spellEnd"/>
      <w:r w:rsidRPr="00E00527">
        <w:rPr>
          <w:rFonts w:ascii="Times New Roman" w:hAnsi="Times New Roman" w:cs="Times New Roman"/>
          <w:b/>
          <w:szCs w:val="20"/>
        </w:rPr>
        <w:t xml:space="preserve"> 2065</w:t>
      </w:r>
      <w:r w:rsidRPr="00E00527">
        <w:rPr>
          <w:rFonts w:ascii="Times New Roman" w:hAnsi="Times New Roman" w:cs="Times New Roman"/>
          <w:b/>
          <w:szCs w:val="20"/>
        </w:rPr>
        <w:tab/>
      </w:r>
      <w:proofErr w:type="spellStart"/>
      <w:r w:rsidRPr="00E00527">
        <w:rPr>
          <w:rFonts w:ascii="Times New Roman" w:hAnsi="Times New Roman" w:cs="Times New Roman"/>
          <w:b/>
          <w:szCs w:val="20"/>
        </w:rPr>
        <w:t>Priolube</w:t>
      </w:r>
      <w:proofErr w:type="spellEnd"/>
      <w:r w:rsidRPr="00E00527">
        <w:rPr>
          <w:rFonts w:ascii="Times New Roman" w:hAnsi="Times New Roman" w:cs="Times New Roman"/>
          <w:b/>
          <w:szCs w:val="20"/>
        </w:rPr>
        <w:t xml:space="preserve"> 2089</w:t>
      </w:r>
    </w:p>
    <w:p w:rsidR="00A22C94" w:rsidRPr="00015E5C" w:rsidRDefault="00A22C94" w:rsidP="00A22C94">
      <w:pP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>Iodine value</w:t>
      </w:r>
      <w:r w:rsidRPr="00015E5C">
        <w:rPr>
          <w:rFonts w:ascii="Times New Roman" w:hAnsi="Times New Roman" w:cs="Times New Roman"/>
          <w:szCs w:val="20"/>
        </w:rPr>
        <w:tab/>
        <w:t>61.67</w:t>
      </w:r>
      <w:r w:rsidRPr="00015E5C">
        <w:rPr>
          <w:rFonts w:ascii="Times New Roman" w:hAnsi="Times New Roman" w:cs="Times New Roman"/>
          <w:szCs w:val="20"/>
        </w:rPr>
        <w:tab/>
        <w:t>84</w:t>
      </w:r>
      <w:r w:rsidRPr="00015E5C">
        <w:rPr>
          <w:rFonts w:ascii="Times New Roman" w:hAnsi="Times New Roman" w:cs="Times New Roman"/>
          <w:szCs w:val="20"/>
        </w:rPr>
        <w:tab/>
        <w:t>72</w:t>
      </w:r>
    </w:p>
    <w:p w:rsidR="00A22C94" w:rsidRPr="00015E5C" w:rsidRDefault="00A22C94" w:rsidP="00A22C94">
      <w:pP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>Acidity, %</w:t>
      </w:r>
      <w:r w:rsidRPr="00015E5C">
        <w:rPr>
          <w:rFonts w:ascii="Times New Roman" w:hAnsi="Times New Roman" w:cs="Times New Roman"/>
          <w:szCs w:val="20"/>
        </w:rPr>
        <w:tab/>
        <w:t>3.01</w:t>
      </w:r>
      <w:r w:rsidRPr="00015E5C">
        <w:rPr>
          <w:rFonts w:ascii="Times New Roman" w:hAnsi="Times New Roman" w:cs="Times New Roman"/>
          <w:szCs w:val="20"/>
        </w:rPr>
        <w:tab/>
        <w:t>0.20</w:t>
      </w:r>
      <w:r w:rsidRPr="00015E5C">
        <w:rPr>
          <w:rFonts w:ascii="Times New Roman" w:hAnsi="Times New Roman" w:cs="Times New Roman"/>
          <w:szCs w:val="20"/>
        </w:rPr>
        <w:tab/>
        <w:t>0.05</w:t>
      </w:r>
    </w:p>
    <w:p w:rsidR="00A22C94" w:rsidRPr="00015E5C" w:rsidRDefault="00A22C94" w:rsidP="00A22C94">
      <w:pP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 xml:space="preserve">Saponification value, </w:t>
      </w:r>
      <w:proofErr w:type="spellStart"/>
      <w:r w:rsidRPr="00015E5C">
        <w:rPr>
          <w:rFonts w:ascii="Times New Roman" w:hAnsi="Times New Roman" w:cs="Times New Roman"/>
          <w:szCs w:val="20"/>
        </w:rPr>
        <w:t>mgKOH</w:t>
      </w:r>
      <w:proofErr w:type="spellEnd"/>
      <w:r w:rsidRPr="00015E5C">
        <w:rPr>
          <w:rFonts w:ascii="Times New Roman" w:hAnsi="Times New Roman" w:cs="Times New Roman"/>
          <w:szCs w:val="20"/>
        </w:rPr>
        <w:t>/g</w:t>
      </w:r>
      <w:r w:rsidRPr="00015E5C">
        <w:rPr>
          <w:rFonts w:ascii="Times New Roman" w:hAnsi="Times New Roman" w:cs="Times New Roman"/>
          <w:szCs w:val="20"/>
        </w:rPr>
        <w:tab/>
        <w:t>197.18</w:t>
      </w:r>
      <w:r w:rsidRPr="00015E5C">
        <w:rPr>
          <w:rFonts w:ascii="Times New Roman" w:hAnsi="Times New Roman" w:cs="Times New Roman"/>
          <w:szCs w:val="20"/>
        </w:rPr>
        <w:tab/>
        <w:t>-</w:t>
      </w:r>
      <w:r w:rsidRPr="00015E5C">
        <w:rPr>
          <w:rFonts w:ascii="Times New Roman" w:hAnsi="Times New Roman" w:cs="Times New Roman"/>
          <w:szCs w:val="20"/>
        </w:rPr>
        <w:tab/>
        <w:t>-</w:t>
      </w:r>
    </w:p>
    <w:p w:rsidR="00A22C94" w:rsidRPr="00015E5C" w:rsidRDefault="00A22C94" w:rsidP="00A22C94">
      <w:pP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>Average molecular weight, gmol</w:t>
      </w:r>
      <w:r w:rsidRPr="00015E5C">
        <w:rPr>
          <w:rFonts w:ascii="Times New Roman" w:hAnsi="Times New Roman" w:cs="Times New Roman"/>
          <w:szCs w:val="20"/>
          <w:vertAlign w:val="superscript"/>
        </w:rPr>
        <w:t>-1</w:t>
      </w:r>
      <w:r w:rsidRPr="00015E5C">
        <w:rPr>
          <w:rFonts w:ascii="Times New Roman" w:hAnsi="Times New Roman" w:cs="Times New Roman"/>
          <w:szCs w:val="20"/>
        </w:rPr>
        <w:tab/>
        <w:t>854.3</w:t>
      </w:r>
      <w:r w:rsidRPr="00015E5C">
        <w:rPr>
          <w:rFonts w:ascii="Times New Roman" w:hAnsi="Times New Roman" w:cs="Times New Roman"/>
          <w:szCs w:val="20"/>
        </w:rPr>
        <w:tab/>
        <w:t>-</w:t>
      </w:r>
      <w:r w:rsidRPr="00015E5C">
        <w:rPr>
          <w:rFonts w:ascii="Times New Roman" w:hAnsi="Times New Roman" w:cs="Times New Roman"/>
          <w:szCs w:val="20"/>
        </w:rPr>
        <w:tab/>
        <w:t>-</w:t>
      </w:r>
    </w:p>
    <w:p w:rsidR="00A22C94" w:rsidRPr="00015E5C" w:rsidRDefault="00A22C94" w:rsidP="00A22C94">
      <w:pP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proofErr w:type="spellStart"/>
      <w:r w:rsidRPr="00015E5C">
        <w:rPr>
          <w:rFonts w:ascii="Times New Roman" w:hAnsi="Times New Roman" w:cs="Times New Roman"/>
          <w:szCs w:val="20"/>
        </w:rPr>
        <w:t>Unsaponifiable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matter</w:t>
      </w:r>
      <w:r w:rsidRPr="00015E5C">
        <w:rPr>
          <w:rFonts w:ascii="Times New Roman" w:hAnsi="Times New Roman" w:cs="Times New Roman"/>
          <w:szCs w:val="20"/>
        </w:rPr>
        <w:tab/>
        <w:t>0.17</w:t>
      </w:r>
      <w:r w:rsidRPr="00015E5C">
        <w:rPr>
          <w:rFonts w:ascii="Times New Roman" w:hAnsi="Times New Roman" w:cs="Times New Roman"/>
          <w:szCs w:val="20"/>
        </w:rPr>
        <w:tab/>
        <w:t>-</w:t>
      </w:r>
      <w:r w:rsidRPr="00015E5C">
        <w:rPr>
          <w:rFonts w:ascii="Times New Roman" w:hAnsi="Times New Roman" w:cs="Times New Roman"/>
          <w:szCs w:val="20"/>
        </w:rPr>
        <w:tab/>
        <w:t>-</w:t>
      </w:r>
    </w:p>
    <w:p w:rsidR="00A22C94" w:rsidRPr="00015E5C" w:rsidRDefault="00A22C94" w:rsidP="00A22C94">
      <w:pP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>Moisture content (Karl Fischer), %</w:t>
      </w:r>
      <w:r w:rsidRPr="00015E5C">
        <w:rPr>
          <w:rFonts w:ascii="Times New Roman" w:hAnsi="Times New Roman" w:cs="Times New Roman"/>
          <w:szCs w:val="20"/>
        </w:rPr>
        <w:tab/>
        <w:t>0.22</w:t>
      </w:r>
      <w:r w:rsidRPr="00015E5C">
        <w:rPr>
          <w:rFonts w:ascii="Times New Roman" w:hAnsi="Times New Roman" w:cs="Times New Roman"/>
          <w:szCs w:val="20"/>
        </w:rPr>
        <w:tab/>
        <w:t>-</w:t>
      </w:r>
      <w:r w:rsidRPr="00015E5C">
        <w:rPr>
          <w:rFonts w:ascii="Times New Roman" w:hAnsi="Times New Roman" w:cs="Times New Roman"/>
          <w:szCs w:val="20"/>
        </w:rPr>
        <w:tab/>
        <w:t>-</w:t>
      </w:r>
    </w:p>
    <w:p w:rsidR="00A22C94" w:rsidRPr="00015E5C" w:rsidRDefault="00A22C94" w:rsidP="00A22C94">
      <w:pP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 xml:space="preserve">Cloud point,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ab/>
        <w:t>7 (± 1)</w:t>
      </w:r>
      <w:r w:rsidRPr="00015E5C">
        <w:rPr>
          <w:rFonts w:ascii="Times New Roman" w:hAnsi="Times New Roman" w:cs="Times New Roman"/>
          <w:szCs w:val="20"/>
        </w:rPr>
        <w:tab/>
        <w:t xml:space="preserve">-21 </w:t>
      </w:r>
      <w:r w:rsidRPr="00015E5C">
        <w:rPr>
          <w:rFonts w:ascii="Times New Roman" w:hAnsi="Times New Roman" w:cs="Times New Roman"/>
          <w:szCs w:val="20"/>
        </w:rPr>
        <w:tab/>
        <w:t xml:space="preserve">-25 </w:t>
      </w:r>
      <w:r w:rsidRPr="00015E5C">
        <w:rPr>
          <w:rFonts w:ascii="Times New Roman" w:hAnsi="Times New Roman" w:cs="Times New Roman"/>
          <w:szCs w:val="20"/>
        </w:rPr>
        <w:tab/>
      </w:r>
    </w:p>
    <w:p w:rsidR="00A22C94" w:rsidRPr="00015E5C" w:rsidRDefault="00A22C94" w:rsidP="00A22C94">
      <w:pP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 xml:space="preserve">Pour point,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ab/>
        <w:t>5 (± 2)</w:t>
      </w:r>
      <w:r w:rsidRPr="00015E5C">
        <w:rPr>
          <w:rFonts w:ascii="Times New Roman" w:hAnsi="Times New Roman" w:cs="Times New Roman"/>
          <w:szCs w:val="20"/>
        </w:rPr>
        <w:tab/>
        <w:t>-51</w:t>
      </w:r>
      <w:r w:rsidRPr="00015E5C">
        <w:rPr>
          <w:rFonts w:ascii="Times New Roman" w:hAnsi="Times New Roman" w:cs="Times New Roman"/>
          <w:szCs w:val="20"/>
        </w:rPr>
        <w:tab/>
        <w:t xml:space="preserve">-54 </w:t>
      </w:r>
    </w:p>
    <w:p w:rsidR="00A22C94" w:rsidRPr="00015E5C" w:rsidRDefault="00A22C94" w:rsidP="00A22C94">
      <w:pP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 xml:space="preserve">Flash point,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ab/>
        <w:t>&gt; 320 (± 5)</w:t>
      </w:r>
      <w:r w:rsidRPr="00015E5C">
        <w:rPr>
          <w:rFonts w:ascii="Times New Roman" w:hAnsi="Times New Roman" w:cs="Times New Roman"/>
          <w:szCs w:val="20"/>
        </w:rPr>
        <w:tab/>
        <w:t xml:space="preserve">320  </w:t>
      </w:r>
      <w:r w:rsidRPr="00015E5C">
        <w:rPr>
          <w:rFonts w:ascii="Times New Roman" w:hAnsi="Times New Roman" w:cs="Times New Roman"/>
          <w:szCs w:val="20"/>
        </w:rPr>
        <w:tab/>
        <w:t>315</w:t>
      </w:r>
    </w:p>
    <w:p w:rsidR="00A22C94" w:rsidRPr="00015E5C" w:rsidRDefault="00A22C94" w:rsidP="00A22C94">
      <w:pP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 xml:space="preserve">Fire point,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ab/>
        <w:t>&gt; 320 (± 5)</w:t>
      </w:r>
      <w:r w:rsidRPr="00015E5C">
        <w:rPr>
          <w:rFonts w:ascii="Times New Roman" w:hAnsi="Times New Roman" w:cs="Times New Roman"/>
          <w:szCs w:val="20"/>
        </w:rPr>
        <w:tab/>
        <w:t>-</w:t>
      </w:r>
      <w:r w:rsidRPr="00015E5C">
        <w:rPr>
          <w:rFonts w:ascii="Times New Roman" w:hAnsi="Times New Roman" w:cs="Times New Roman"/>
          <w:szCs w:val="20"/>
        </w:rPr>
        <w:tab/>
        <w:t>-</w:t>
      </w:r>
    </w:p>
    <w:p w:rsidR="00A22C94" w:rsidRPr="00015E5C" w:rsidRDefault="00A22C94" w:rsidP="00A22C94">
      <w:pP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 xml:space="preserve">Oxidative stability (DSC),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ab/>
        <w:t>179</w:t>
      </w:r>
      <w:r w:rsidRPr="00015E5C">
        <w:rPr>
          <w:rFonts w:ascii="Times New Roman" w:hAnsi="Times New Roman" w:cs="Times New Roman"/>
          <w:szCs w:val="20"/>
        </w:rPr>
        <w:tab/>
        <w:t>-</w:t>
      </w:r>
      <w:r w:rsidRPr="00015E5C">
        <w:rPr>
          <w:rFonts w:ascii="Times New Roman" w:hAnsi="Times New Roman" w:cs="Times New Roman"/>
          <w:szCs w:val="20"/>
        </w:rPr>
        <w:tab/>
        <w:t>-</w:t>
      </w:r>
    </w:p>
    <w:p w:rsidR="00A22C94" w:rsidRPr="00015E5C" w:rsidRDefault="00A22C94" w:rsidP="00A22C94">
      <w:pP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 xml:space="preserve">Kinematic viscosity (40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), </w:t>
      </w:r>
      <w:proofErr w:type="spellStart"/>
      <w:proofErr w:type="gramStart"/>
      <w:r w:rsidRPr="00015E5C">
        <w:rPr>
          <w:rFonts w:ascii="Times New Roman" w:hAnsi="Times New Roman" w:cs="Times New Roman"/>
          <w:szCs w:val="20"/>
        </w:rPr>
        <w:t>cSt</w:t>
      </w:r>
      <w:proofErr w:type="spellEnd"/>
      <w:proofErr w:type="gramEnd"/>
      <w:r w:rsidRPr="00015E5C">
        <w:rPr>
          <w:rFonts w:ascii="Times New Roman" w:hAnsi="Times New Roman" w:cs="Times New Roman"/>
          <w:szCs w:val="20"/>
        </w:rPr>
        <w:tab/>
        <w:t xml:space="preserve">45.9 </w:t>
      </w:r>
      <w:r w:rsidRPr="00015E5C">
        <w:rPr>
          <w:rFonts w:ascii="Times New Roman" w:hAnsi="Times New Roman" w:cs="Times New Roman"/>
          <w:szCs w:val="20"/>
        </w:rPr>
        <w:tab/>
        <w:t xml:space="preserve">48 </w:t>
      </w:r>
      <w:r w:rsidRPr="00015E5C">
        <w:rPr>
          <w:rFonts w:ascii="Times New Roman" w:hAnsi="Times New Roman" w:cs="Times New Roman"/>
          <w:szCs w:val="20"/>
        </w:rPr>
        <w:tab/>
        <w:t xml:space="preserve">44 </w:t>
      </w:r>
    </w:p>
    <w:p w:rsidR="00A22C94" w:rsidRPr="00015E5C" w:rsidRDefault="00A22C94" w:rsidP="00A22C94">
      <w:pP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 xml:space="preserve">Kinematic viscosity (100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), </w:t>
      </w:r>
      <w:proofErr w:type="spellStart"/>
      <w:proofErr w:type="gramStart"/>
      <w:r w:rsidRPr="00015E5C">
        <w:rPr>
          <w:rFonts w:ascii="Times New Roman" w:hAnsi="Times New Roman" w:cs="Times New Roman"/>
          <w:szCs w:val="20"/>
        </w:rPr>
        <w:t>cSt</w:t>
      </w:r>
      <w:proofErr w:type="spellEnd"/>
      <w:proofErr w:type="gramEnd"/>
      <w:r w:rsidRPr="00015E5C">
        <w:rPr>
          <w:rFonts w:ascii="Times New Roman" w:hAnsi="Times New Roman" w:cs="Times New Roman"/>
          <w:szCs w:val="20"/>
        </w:rPr>
        <w:tab/>
        <w:t>9.4</w:t>
      </w:r>
      <w:r w:rsidRPr="00015E5C">
        <w:rPr>
          <w:rFonts w:ascii="Times New Roman" w:hAnsi="Times New Roman" w:cs="Times New Roman"/>
          <w:szCs w:val="20"/>
        </w:rPr>
        <w:tab/>
        <w:t>9.8</w:t>
      </w:r>
      <w:r w:rsidRPr="00015E5C">
        <w:rPr>
          <w:rFonts w:ascii="Times New Roman" w:hAnsi="Times New Roman" w:cs="Times New Roman"/>
          <w:szCs w:val="20"/>
        </w:rPr>
        <w:tab/>
        <w:t>8.7</w:t>
      </w:r>
    </w:p>
    <w:p w:rsidR="00A22C94" w:rsidRPr="00015E5C" w:rsidRDefault="00A22C94" w:rsidP="00A22C94">
      <w:pPr>
        <w:pBdr>
          <w:bottom w:val="single" w:sz="12" w:space="1" w:color="auto"/>
        </w:pBd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>Viscosity index</w:t>
      </w:r>
      <w:r w:rsidRPr="00015E5C">
        <w:rPr>
          <w:rFonts w:ascii="Times New Roman" w:hAnsi="Times New Roman" w:cs="Times New Roman"/>
          <w:szCs w:val="20"/>
        </w:rPr>
        <w:tab/>
        <w:t>195</w:t>
      </w:r>
      <w:r w:rsidRPr="00015E5C">
        <w:rPr>
          <w:rFonts w:ascii="Times New Roman" w:hAnsi="Times New Roman" w:cs="Times New Roman"/>
          <w:szCs w:val="20"/>
        </w:rPr>
        <w:tab/>
        <w:t>196</w:t>
      </w:r>
      <w:r w:rsidRPr="00015E5C">
        <w:rPr>
          <w:rFonts w:ascii="Times New Roman" w:hAnsi="Times New Roman" w:cs="Times New Roman"/>
          <w:szCs w:val="20"/>
        </w:rPr>
        <w:tab/>
        <w:t>181</w:t>
      </w:r>
    </w:p>
    <w:p w:rsidR="00A22C94" w:rsidRPr="00015E5C" w:rsidRDefault="00A22C94" w:rsidP="00A22C94">
      <w:pPr>
        <w:pBdr>
          <w:bottom w:val="single" w:sz="12" w:space="1" w:color="auto"/>
        </w:pBdr>
        <w:tabs>
          <w:tab w:val="left" w:pos="284"/>
          <w:tab w:val="left" w:pos="3960"/>
          <w:tab w:val="left" w:pos="5940"/>
          <w:tab w:val="left" w:pos="7560"/>
        </w:tabs>
        <w:spacing w:line="360" w:lineRule="auto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>ISO VG Grade</w:t>
      </w:r>
      <w:r w:rsidRPr="00015E5C">
        <w:rPr>
          <w:rFonts w:ascii="Times New Roman" w:hAnsi="Times New Roman" w:cs="Times New Roman"/>
          <w:szCs w:val="20"/>
        </w:rPr>
        <w:tab/>
        <w:t>ISO 46</w:t>
      </w:r>
      <w:r w:rsidRPr="00015E5C">
        <w:rPr>
          <w:rFonts w:ascii="Times New Roman" w:hAnsi="Times New Roman" w:cs="Times New Roman"/>
          <w:szCs w:val="20"/>
        </w:rPr>
        <w:tab/>
        <w:t>ISO 46</w:t>
      </w:r>
      <w:r w:rsidRPr="00015E5C">
        <w:rPr>
          <w:rFonts w:ascii="Times New Roman" w:hAnsi="Times New Roman" w:cs="Times New Roman"/>
          <w:szCs w:val="20"/>
        </w:rPr>
        <w:tab/>
        <w:t>ISO 46</w:t>
      </w:r>
    </w:p>
    <w:p w:rsidR="00A22C94" w:rsidRPr="00015E5C" w:rsidRDefault="00A22C94" w:rsidP="00A22C94">
      <w:pPr>
        <w:tabs>
          <w:tab w:val="left" w:pos="284"/>
          <w:tab w:val="left" w:pos="3969"/>
          <w:tab w:val="left" w:pos="6237"/>
        </w:tabs>
        <w:spacing w:line="360" w:lineRule="auto"/>
        <w:rPr>
          <w:rFonts w:ascii="Times New Roman" w:hAnsi="Times New Roman" w:cs="Times New Roman"/>
          <w:szCs w:val="20"/>
        </w:rPr>
      </w:pPr>
    </w:p>
    <w:p w:rsidR="00A22C94" w:rsidRPr="00015E5C" w:rsidRDefault="00A22C94" w:rsidP="00CE5924">
      <w:pPr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 xml:space="preserve">By referring to Figure 1, the </w:t>
      </w:r>
      <w:proofErr w:type="spellStart"/>
      <w:r w:rsidRPr="00015E5C">
        <w:rPr>
          <w:rFonts w:ascii="Times New Roman" w:hAnsi="Times New Roman" w:cs="Times New Roman"/>
          <w:szCs w:val="20"/>
        </w:rPr>
        <w:t>Stribeck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curve has three types of lubricant conditions which are boundary, mixed and hydrodynamic lubricant. In the middle between mixed and hydrodynamic lubricant condition</w:t>
      </w:r>
      <w:r w:rsidR="00432484">
        <w:rPr>
          <w:rFonts w:ascii="Times New Roman" w:hAnsi="Times New Roman" w:cs="Times New Roman"/>
          <w:szCs w:val="20"/>
        </w:rPr>
        <w:t>s</w:t>
      </w:r>
      <w:r w:rsidRPr="00015E5C">
        <w:rPr>
          <w:rFonts w:ascii="Times New Roman" w:hAnsi="Times New Roman" w:cs="Times New Roman"/>
          <w:szCs w:val="20"/>
        </w:rPr>
        <w:t xml:space="preserve">, there </w:t>
      </w:r>
      <w:r w:rsidR="00432484">
        <w:rPr>
          <w:rFonts w:ascii="Times New Roman" w:hAnsi="Times New Roman" w:cs="Times New Roman"/>
          <w:szCs w:val="20"/>
        </w:rPr>
        <w:t xml:space="preserve">is an </w:t>
      </w:r>
      <w:proofErr w:type="spellStart"/>
      <w:r w:rsidRPr="00015E5C">
        <w:rPr>
          <w:rFonts w:ascii="Times New Roman" w:hAnsi="Times New Roman" w:cs="Times New Roman"/>
          <w:szCs w:val="20"/>
        </w:rPr>
        <w:t>elastohydrodynamic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lubricant which </w:t>
      </w:r>
      <w:r w:rsidR="00432484">
        <w:rPr>
          <w:rFonts w:ascii="Times New Roman" w:hAnsi="Times New Roman" w:cs="Times New Roman"/>
          <w:szCs w:val="20"/>
        </w:rPr>
        <w:t>show</w:t>
      </w:r>
      <w:r w:rsidRPr="00015E5C">
        <w:rPr>
          <w:rFonts w:ascii="Times New Roman" w:hAnsi="Times New Roman" w:cs="Times New Roman"/>
          <w:szCs w:val="20"/>
        </w:rPr>
        <w:t>s</w:t>
      </w:r>
      <w:r w:rsidR="00432484">
        <w:rPr>
          <w:rFonts w:ascii="Times New Roman" w:hAnsi="Times New Roman" w:cs="Times New Roman"/>
          <w:szCs w:val="20"/>
        </w:rPr>
        <w:t xml:space="preserve"> that </w:t>
      </w:r>
      <w:r w:rsidRPr="00015E5C">
        <w:rPr>
          <w:rFonts w:ascii="Times New Roman" w:hAnsi="Times New Roman" w:cs="Times New Roman"/>
          <w:szCs w:val="20"/>
        </w:rPr>
        <w:t>the friction coefficient decreasing during the increasing of parameter [14].</w:t>
      </w:r>
      <w:r w:rsidR="00432484">
        <w:rPr>
          <w:rFonts w:ascii="Times New Roman" w:hAnsi="Times New Roman" w:cs="Times New Roman"/>
          <w:szCs w:val="20"/>
        </w:rPr>
        <w:t xml:space="preserve"> The comparison of </w:t>
      </w:r>
      <w:proofErr w:type="spellStart"/>
      <w:r w:rsidR="00432484">
        <w:rPr>
          <w:rFonts w:ascii="Times New Roman" w:hAnsi="Times New Roman" w:cs="Times New Roman"/>
          <w:szCs w:val="20"/>
        </w:rPr>
        <w:t>tribological</w:t>
      </w:r>
      <w:proofErr w:type="spellEnd"/>
      <w:r w:rsidR="00432484">
        <w:rPr>
          <w:rFonts w:ascii="Times New Roman" w:hAnsi="Times New Roman" w:cs="Times New Roman"/>
          <w:szCs w:val="20"/>
        </w:rPr>
        <w:t xml:space="preserve"> properties of </w:t>
      </w:r>
      <w:proofErr w:type="spellStart"/>
      <w:r w:rsidR="00432484">
        <w:rPr>
          <w:rFonts w:ascii="Times New Roman" w:hAnsi="Times New Roman" w:cs="Times New Roman"/>
          <w:szCs w:val="20"/>
        </w:rPr>
        <w:t>PO</w:t>
      </w:r>
      <w:r w:rsidR="00432484" w:rsidRPr="00432484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="00432484">
        <w:rPr>
          <w:rFonts w:ascii="Times New Roman" w:hAnsi="Times New Roman" w:cs="Times New Roman"/>
          <w:szCs w:val="20"/>
        </w:rPr>
        <w:t xml:space="preserve"> at 40 </w:t>
      </w:r>
      <w:proofErr w:type="spellStart"/>
      <w:r w:rsidR="00432484" w:rsidRPr="00432484">
        <w:rPr>
          <w:rFonts w:ascii="Times New Roman" w:hAnsi="Times New Roman" w:cs="Times New Roman"/>
          <w:szCs w:val="20"/>
          <w:vertAlign w:val="superscript"/>
        </w:rPr>
        <w:t>o</w:t>
      </w:r>
      <w:r w:rsidR="00432484">
        <w:rPr>
          <w:rFonts w:ascii="Times New Roman" w:hAnsi="Times New Roman" w:cs="Times New Roman"/>
          <w:szCs w:val="20"/>
        </w:rPr>
        <w:t>C</w:t>
      </w:r>
      <w:proofErr w:type="spellEnd"/>
      <w:r w:rsidR="00432484">
        <w:rPr>
          <w:rFonts w:ascii="Times New Roman" w:hAnsi="Times New Roman" w:cs="Times New Roman"/>
          <w:szCs w:val="20"/>
        </w:rPr>
        <w:t xml:space="preserve"> and 100 </w:t>
      </w:r>
      <w:proofErr w:type="spellStart"/>
      <w:r w:rsidR="00432484" w:rsidRPr="00432484">
        <w:rPr>
          <w:rFonts w:ascii="Times New Roman" w:hAnsi="Times New Roman" w:cs="Times New Roman"/>
          <w:szCs w:val="20"/>
          <w:vertAlign w:val="superscript"/>
        </w:rPr>
        <w:t>o</w:t>
      </w:r>
      <w:r w:rsidR="00432484">
        <w:rPr>
          <w:rFonts w:ascii="Times New Roman" w:hAnsi="Times New Roman" w:cs="Times New Roman"/>
          <w:szCs w:val="20"/>
        </w:rPr>
        <w:t>C</w:t>
      </w:r>
      <w:proofErr w:type="spellEnd"/>
      <w:r w:rsidR="00432484">
        <w:rPr>
          <w:rFonts w:ascii="Times New Roman" w:hAnsi="Times New Roman" w:cs="Times New Roman"/>
          <w:szCs w:val="20"/>
        </w:rPr>
        <w:t xml:space="preserve"> is shown in Figure 2.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</w:t>
      </w:r>
      <w:r w:rsidR="004129CE">
        <w:rPr>
          <w:rFonts w:ascii="Times New Roman" w:hAnsi="Times New Roman" w:cs="Times New Roman"/>
          <w:szCs w:val="20"/>
        </w:rPr>
        <w:t>exhibits</w:t>
      </w:r>
      <w:r w:rsidRPr="00015E5C">
        <w:rPr>
          <w:rFonts w:ascii="Times New Roman" w:hAnsi="Times New Roman" w:cs="Times New Roman"/>
          <w:szCs w:val="20"/>
        </w:rPr>
        <w:t xml:space="preserve"> low friction coefficient (min. 0.2 μ) at 40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="004129CE">
        <w:rPr>
          <w:rFonts w:ascii="Times New Roman" w:hAnsi="Times New Roman" w:cs="Times New Roman"/>
          <w:szCs w:val="20"/>
        </w:rPr>
        <w:t>, nonetheless,</w:t>
      </w:r>
      <w:r w:rsidRPr="00015E5C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</w:t>
      </w:r>
      <w:r w:rsidR="004129CE">
        <w:rPr>
          <w:rFonts w:ascii="Times New Roman" w:hAnsi="Times New Roman" w:cs="Times New Roman"/>
          <w:szCs w:val="20"/>
        </w:rPr>
        <w:t>has</w:t>
      </w:r>
      <w:r w:rsidRPr="00015E5C">
        <w:rPr>
          <w:rFonts w:ascii="Times New Roman" w:hAnsi="Times New Roman" w:cs="Times New Roman"/>
          <w:szCs w:val="20"/>
        </w:rPr>
        <w:t xml:space="preserve"> recorded good friction coefficient (min. 1.2 µ) at 100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C.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This </w:t>
      </w:r>
      <w:r w:rsidR="004129CE">
        <w:rPr>
          <w:rFonts w:ascii="Times New Roman" w:hAnsi="Times New Roman" w:cs="Times New Roman"/>
          <w:szCs w:val="20"/>
        </w:rPr>
        <w:t>shows</w:t>
      </w:r>
      <w:r w:rsidRPr="00015E5C">
        <w:rPr>
          <w:rFonts w:ascii="Times New Roman" w:hAnsi="Times New Roman" w:cs="Times New Roman"/>
          <w:szCs w:val="20"/>
        </w:rPr>
        <w:t xml:space="preserve"> that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ha</w:t>
      </w:r>
      <w:r w:rsidR="001A0E15">
        <w:rPr>
          <w:rFonts w:ascii="Times New Roman" w:hAnsi="Times New Roman" w:cs="Times New Roman"/>
          <w:szCs w:val="20"/>
        </w:rPr>
        <w:t>ve</w:t>
      </w:r>
      <w:r w:rsidRPr="00015E5C">
        <w:rPr>
          <w:rFonts w:ascii="Times New Roman" w:hAnsi="Times New Roman" w:cs="Times New Roman"/>
          <w:szCs w:val="20"/>
        </w:rPr>
        <w:t xml:space="preserve"> better lubrication properties even </w:t>
      </w:r>
      <w:r w:rsidR="001A0E15">
        <w:rPr>
          <w:rFonts w:ascii="Times New Roman" w:hAnsi="Times New Roman" w:cs="Times New Roman"/>
          <w:szCs w:val="20"/>
        </w:rPr>
        <w:t xml:space="preserve">if </w:t>
      </w:r>
      <w:r w:rsidRPr="00015E5C">
        <w:rPr>
          <w:rFonts w:ascii="Times New Roman" w:hAnsi="Times New Roman" w:cs="Times New Roman"/>
          <w:szCs w:val="20"/>
        </w:rPr>
        <w:t xml:space="preserve">the temperature </w:t>
      </w:r>
      <w:r w:rsidR="001A0E15">
        <w:rPr>
          <w:rFonts w:ascii="Times New Roman" w:hAnsi="Times New Roman" w:cs="Times New Roman"/>
          <w:szCs w:val="20"/>
        </w:rPr>
        <w:t>is increased</w:t>
      </w:r>
      <w:r w:rsidR="00CC53B1">
        <w:rPr>
          <w:rFonts w:ascii="Times New Roman" w:hAnsi="Times New Roman" w:cs="Times New Roman"/>
          <w:szCs w:val="20"/>
        </w:rPr>
        <w:t>.</w:t>
      </w:r>
    </w:p>
    <w:p w:rsidR="00A22C94" w:rsidRPr="00015E5C" w:rsidRDefault="00A22C94" w:rsidP="00A22C94">
      <w:pPr>
        <w:spacing w:line="360" w:lineRule="auto"/>
        <w:rPr>
          <w:rFonts w:ascii="Times New Roman" w:hAnsi="Times New Roman" w:cs="Times New Roman"/>
          <w:szCs w:val="20"/>
        </w:rPr>
      </w:pPr>
    </w:p>
    <w:p w:rsidR="00A22C94" w:rsidRPr="00015E5C" w:rsidRDefault="00A22C94" w:rsidP="00A22C94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noProof/>
          <w:szCs w:val="20"/>
          <w:lang w:eastAsia="zh-CN"/>
        </w:rPr>
        <w:lastRenderedPageBreak/>
        <w:drawing>
          <wp:inline distT="0" distB="0" distL="0" distR="0">
            <wp:extent cx="2340610" cy="1609090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94" w:rsidRPr="00015E5C" w:rsidRDefault="00A22C94" w:rsidP="00CE5924">
      <w:pPr>
        <w:tabs>
          <w:tab w:val="left" w:pos="360"/>
          <w:tab w:val="left" w:pos="2880"/>
          <w:tab w:val="left" w:pos="3960"/>
          <w:tab w:val="left" w:pos="5400"/>
          <w:tab w:val="left" w:pos="7200"/>
        </w:tabs>
        <w:spacing w:line="360" w:lineRule="auto"/>
        <w:ind w:right="44"/>
        <w:jc w:val="center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>Figure 1</w:t>
      </w:r>
      <w:r w:rsidR="00CE5924">
        <w:rPr>
          <w:rFonts w:ascii="Times New Roman" w:hAnsi="Times New Roman" w:cs="Times New Roman"/>
          <w:szCs w:val="20"/>
        </w:rPr>
        <w:t>.</w:t>
      </w:r>
      <w:r w:rsidRPr="00015E5C">
        <w:rPr>
          <w:rFonts w:ascii="Times New Roman" w:hAnsi="Times New Roman" w:cs="Times New Roman"/>
          <w:szCs w:val="20"/>
        </w:rPr>
        <w:t xml:space="preserve"> Sketch of a </w:t>
      </w:r>
      <w:proofErr w:type="spellStart"/>
      <w:r w:rsidRPr="00015E5C">
        <w:rPr>
          <w:rFonts w:ascii="Times New Roman" w:hAnsi="Times New Roman" w:cs="Times New Roman"/>
          <w:szCs w:val="20"/>
        </w:rPr>
        <w:t>Stribeck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curve relating friction coefficient; h: fluid film thickness, R</w:t>
      </w:r>
      <w:r w:rsidRPr="00015E5C">
        <w:rPr>
          <w:rFonts w:ascii="Times New Roman" w:hAnsi="Times New Roman" w:cs="Times New Roman"/>
          <w:szCs w:val="20"/>
          <w:vertAlign w:val="subscript"/>
        </w:rPr>
        <w:t>a</w:t>
      </w:r>
      <w:r w:rsidRPr="00015E5C">
        <w:rPr>
          <w:rFonts w:ascii="Times New Roman" w:hAnsi="Times New Roman" w:cs="Times New Roman"/>
          <w:szCs w:val="20"/>
        </w:rPr>
        <w:t>: average surface roughness</w:t>
      </w:r>
    </w:p>
    <w:p w:rsidR="00A22C94" w:rsidRPr="00015E5C" w:rsidRDefault="00A22C94" w:rsidP="00A22C94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:rsidR="00A22C94" w:rsidRPr="00015E5C" w:rsidRDefault="00A22C94" w:rsidP="00A22C94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noProof/>
          <w:szCs w:val="20"/>
          <w:lang w:eastAsia="zh-CN"/>
        </w:rPr>
        <w:drawing>
          <wp:inline distT="0" distB="0" distL="0" distR="0">
            <wp:extent cx="3533140" cy="2231390"/>
            <wp:effectExtent l="1905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  <a:lum contrast="10000"/>
                    </a:blip>
                    <a:srcRect b="-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223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A6" w:rsidRPr="00015E5C" w:rsidRDefault="00A22C94" w:rsidP="00015E5C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015E5C">
        <w:rPr>
          <w:rFonts w:ascii="Times New Roman" w:hAnsi="Times New Roman" w:cs="Times New Roman"/>
          <w:szCs w:val="20"/>
        </w:rPr>
        <w:t>Figure 2</w:t>
      </w:r>
      <w:r w:rsidR="00CE5924">
        <w:rPr>
          <w:rFonts w:ascii="Times New Roman" w:hAnsi="Times New Roman" w:cs="Times New Roman"/>
          <w:szCs w:val="20"/>
        </w:rPr>
        <w:t>.</w:t>
      </w:r>
      <w:r w:rsidRPr="00015E5C">
        <w:rPr>
          <w:rFonts w:ascii="Times New Roman" w:hAnsi="Times New Roman" w:cs="Times New Roman"/>
          <w:szCs w:val="20"/>
        </w:rPr>
        <w:t xml:space="preserve"> Comparison of </w:t>
      </w:r>
      <w:proofErr w:type="spellStart"/>
      <w:r w:rsidRPr="00015E5C">
        <w:rPr>
          <w:rFonts w:ascii="Times New Roman" w:hAnsi="Times New Roman" w:cs="Times New Roman"/>
          <w:szCs w:val="20"/>
        </w:rPr>
        <w:t>Stribeck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curves of </w:t>
      </w:r>
      <w:proofErr w:type="spellStart"/>
      <w:r w:rsidRPr="00015E5C">
        <w:rPr>
          <w:rFonts w:ascii="Times New Roman" w:hAnsi="Times New Roman" w:cs="Times New Roman"/>
          <w:szCs w:val="20"/>
        </w:rPr>
        <w:t>PO</w:t>
      </w:r>
      <w:r w:rsidRPr="00015E5C">
        <w:rPr>
          <w:rFonts w:ascii="Times New Roman" w:hAnsi="Times New Roman" w:cs="Times New Roman"/>
          <w:szCs w:val="20"/>
          <w:vertAlign w:val="subscript"/>
        </w:rPr>
        <w:t>o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at 40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  <w:r w:rsidRPr="00015E5C">
        <w:rPr>
          <w:rFonts w:ascii="Times New Roman" w:hAnsi="Times New Roman" w:cs="Times New Roman"/>
          <w:szCs w:val="20"/>
        </w:rPr>
        <w:t xml:space="preserve"> and 100 </w:t>
      </w:r>
      <w:proofErr w:type="spellStart"/>
      <w:r w:rsidRPr="00015E5C">
        <w:rPr>
          <w:rFonts w:ascii="Times New Roman" w:hAnsi="Times New Roman" w:cs="Times New Roman"/>
          <w:szCs w:val="20"/>
          <w:vertAlign w:val="superscript"/>
        </w:rPr>
        <w:t>o</w:t>
      </w:r>
      <w:r w:rsidRPr="00015E5C">
        <w:rPr>
          <w:rFonts w:ascii="Times New Roman" w:hAnsi="Times New Roman" w:cs="Times New Roman"/>
          <w:szCs w:val="20"/>
        </w:rPr>
        <w:t>C</w:t>
      </w:r>
      <w:proofErr w:type="spellEnd"/>
    </w:p>
    <w:p w:rsidR="00785CA6" w:rsidRPr="00AA7D1F" w:rsidRDefault="00785CA6" w:rsidP="00785CA6">
      <w:pPr>
        <w:outlineLvl w:val="0"/>
        <w:rPr>
          <w:rFonts w:ascii="Times New Roman" w:hAnsi="Times New Roman" w:cs="Times New Roman"/>
          <w:szCs w:val="20"/>
        </w:rPr>
      </w:pP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AF6D47">
        <w:rPr>
          <w:rFonts w:ascii="Times New Roman" w:hAnsi="Times New Roman" w:cs="Times New Roman"/>
          <w:b/>
          <w:szCs w:val="20"/>
        </w:rPr>
        <w:t>Conclusion</w:t>
      </w:r>
    </w:p>
    <w:p w:rsidR="00785CA6" w:rsidRDefault="001C0DB0" w:rsidP="00785CA6">
      <w:pPr>
        <w:outlineLvl w:val="0"/>
        <w:rPr>
          <w:rFonts w:ascii="Times New Roman" w:hAnsi="Times New Roman"/>
          <w:szCs w:val="20"/>
          <w:lang w:val="en-GB"/>
        </w:rPr>
      </w:pPr>
      <w:r w:rsidRPr="00EC16CB">
        <w:rPr>
          <w:rFonts w:ascii="Times New Roman" w:hAnsi="Times New Roman"/>
          <w:szCs w:val="20"/>
          <w:lang w:val="en-GB"/>
        </w:rPr>
        <w:t xml:space="preserve">Based on the chemical compositions and lubrication analysis of palm </w:t>
      </w:r>
      <w:proofErr w:type="spellStart"/>
      <w:r w:rsidRPr="00EC16CB">
        <w:rPr>
          <w:rFonts w:ascii="Times New Roman" w:hAnsi="Times New Roman"/>
          <w:szCs w:val="20"/>
          <w:lang w:val="en-GB"/>
        </w:rPr>
        <w:t>olein</w:t>
      </w:r>
      <w:proofErr w:type="spellEnd"/>
      <w:r w:rsidR="00C420F2">
        <w:rPr>
          <w:rFonts w:ascii="Times New Roman" w:hAnsi="Times New Roman"/>
          <w:szCs w:val="20"/>
          <w:lang w:val="en-GB"/>
        </w:rPr>
        <w:t xml:space="preserve"> observed in this research works</w:t>
      </w:r>
      <w:r w:rsidRPr="00EC16CB">
        <w:rPr>
          <w:rFonts w:ascii="Times New Roman" w:hAnsi="Times New Roman"/>
          <w:szCs w:val="20"/>
          <w:lang w:val="en-GB"/>
        </w:rPr>
        <w:t>, it</w:t>
      </w:r>
      <w:r w:rsidR="00C420F2">
        <w:rPr>
          <w:rFonts w:ascii="Times New Roman" w:hAnsi="Times New Roman"/>
          <w:szCs w:val="20"/>
          <w:lang w:val="en-GB"/>
        </w:rPr>
        <w:t xml:space="preserve"> is proven that it</w:t>
      </w:r>
      <w:r w:rsidRPr="00EC16CB">
        <w:rPr>
          <w:rFonts w:ascii="Times New Roman" w:hAnsi="Times New Roman"/>
          <w:szCs w:val="20"/>
          <w:lang w:val="en-GB"/>
        </w:rPr>
        <w:t xml:space="preserve"> has potential to be developed as </w:t>
      </w:r>
      <w:proofErr w:type="spellStart"/>
      <w:r w:rsidRPr="00EC16CB">
        <w:rPr>
          <w:rFonts w:ascii="Times New Roman" w:hAnsi="Times New Roman"/>
          <w:szCs w:val="20"/>
          <w:lang w:val="en-GB"/>
        </w:rPr>
        <w:t>biolubricant</w:t>
      </w:r>
      <w:proofErr w:type="spellEnd"/>
      <w:r w:rsidRPr="00EC16CB">
        <w:rPr>
          <w:rFonts w:ascii="Times New Roman" w:hAnsi="Times New Roman"/>
          <w:szCs w:val="20"/>
          <w:lang w:val="en-GB"/>
        </w:rPr>
        <w:t xml:space="preserve"> base stock through some chemical modifications. </w:t>
      </w:r>
      <w:proofErr w:type="spellStart"/>
      <w:r w:rsidRPr="00EC16CB">
        <w:rPr>
          <w:rFonts w:ascii="Times New Roman" w:hAnsi="Times New Roman"/>
          <w:szCs w:val="20"/>
          <w:lang w:val="en-GB"/>
        </w:rPr>
        <w:t>PO</w:t>
      </w:r>
      <w:r w:rsidRPr="00EC16CB">
        <w:rPr>
          <w:rFonts w:ascii="Times New Roman" w:hAnsi="Times New Roman"/>
          <w:szCs w:val="20"/>
          <w:vertAlign w:val="subscript"/>
          <w:lang w:val="en-GB"/>
        </w:rPr>
        <w:t>o</w:t>
      </w:r>
      <w:proofErr w:type="spellEnd"/>
      <w:r w:rsidRPr="00EC16CB">
        <w:rPr>
          <w:rFonts w:ascii="Times New Roman" w:hAnsi="Times New Roman"/>
          <w:szCs w:val="20"/>
          <w:lang w:val="en-GB"/>
        </w:rPr>
        <w:t xml:space="preserve"> can</w:t>
      </w:r>
      <w:r w:rsidR="00C420F2">
        <w:rPr>
          <w:rFonts w:ascii="Times New Roman" w:hAnsi="Times New Roman"/>
          <w:szCs w:val="20"/>
          <w:lang w:val="en-GB"/>
        </w:rPr>
        <w:t xml:space="preserve"> also</w:t>
      </w:r>
      <w:r w:rsidRPr="00EC16CB">
        <w:rPr>
          <w:rFonts w:ascii="Times New Roman" w:hAnsi="Times New Roman"/>
          <w:szCs w:val="20"/>
          <w:lang w:val="en-GB"/>
        </w:rPr>
        <w:t xml:space="preserve"> be used directly as lubricant for medium temperature applications. The modification</w:t>
      </w:r>
      <w:r w:rsidR="00C420F2">
        <w:rPr>
          <w:rFonts w:ascii="Times New Roman" w:hAnsi="Times New Roman"/>
          <w:szCs w:val="20"/>
          <w:lang w:val="en-GB"/>
        </w:rPr>
        <w:t>s</w:t>
      </w:r>
      <w:r w:rsidRPr="00EC16CB">
        <w:rPr>
          <w:rFonts w:ascii="Times New Roman" w:hAnsi="Times New Roman"/>
          <w:szCs w:val="20"/>
          <w:lang w:val="en-GB"/>
        </w:rPr>
        <w:t xml:space="preserve"> used </w:t>
      </w:r>
      <w:r w:rsidR="00C420F2">
        <w:rPr>
          <w:rFonts w:ascii="Times New Roman" w:hAnsi="Times New Roman"/>
          <w:szCs w:val="20"/>
          <w:lang w:val="en-GB"/>
        </w:rPr>
        <w:t xml:space="preserve">might </w:t>
      </w:r>
      <w:r w:rsidRPr="00EC16CB">
        <w:rPr>
          <w:rFonts w:ascii="Times New Roman" w:hAnsi="Times New Roman"/>
          <w:szCs w:val="20"/>
          <w:lang w:val="en-GB"/>
        </w:rPr>
        <w:t xml:space="preserve">improve some </w:t>
      </w:r>
      <w:r w:rsidR="00C420F2">
        <w:rPr>
          <w:rFonts w:ascii="Times New Roman" w:hAnsi="Times New Roman"/>
          <w:szCs w:val="20"/>
          <w:lang w:val="en-GB"/>
        </w:rPr>
        <w:t xml:space="preserve">poor lubricating </w:t>
      </w:r>
      <w:r w:rsidRPr="00EC16CB">
        <w:rPr>
          <w:rFonts w:ascii="Times New Roman" w:hAnsi="Times New Roman"/>
          <w:szCs w:val="20"/>
          <w:lang w:val="en-GB"/>
        </w:rPr>
        <w:t xml:space="preserve">properties of palm </w:t>
      </w:r>
      <w:proofErr w:type="spellStart"/>
      <w:r w:rsidRPr="00EC16CB">
        <w:rPr>
          <w:rFonts w:ascii="Times New Roman" w:hAnsi="Times New Roman"/>
          <w:szCs w:val="20"/>
          <w:lang w:val="en-GB"/>
        </w:rPr>
        <w:t>olein</w:t>
      </w:r>
      <w:proofErr w:type="spellEnd"/>
      <w:r w:rsidRPr="00EC16CB">
        <w:rPr>
          <w:rFonts w:ascii="Times New Roman" w:hAnsi="Times New Roman"/>
          <w:szCs w:val="20"/>
          <w:lang w:val="en-GB"/>
        </w:rPr>
        <w:t>.</w:t>
      </w:r>
    </w:p>
    <w:p w:rsidR="00C420F2" w:rsidRPr="00AF6D47" w:rsidRDefault="00C420F2" w:rsidP="00785CA6">
      <w:pPr>
        <w:outlineLvl w:val="0"/>
        <w:rPr>
          <w:rFonts w:ascii="Times New Roman" w:hAnsi="Times New Roman" w:cs="Times New Roman"/>
          <w:szCs w:val="20"/>
        </w:rPr>
      </w:pP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AF6D47">
        <w:rPr>
          <w:rFonts w:ascii="Times New Roman" w:hAnsi="Times New Roman" w:cs="Times New Roman"/>
          <w:b/>
          <w:szCs w:val="20"/>
        </w:rPr>
        <w:t>Acknowledgement</w:t>
      </w:r>
    </w:p>
    <w:p w:rsidR="00FC4F69" w:rsidRPr="00CE5924" w:rsidRDefault="001C0DB0" w:rsidP="00CE5924">
      <w:pPr>
        <w:outlineLvl w:val="0"/>
        <w:rPr>
          <w:rFonts w:ascii="Times New Roman" w:hAnsi="Times New Roman" w:cs="Times New Roman"/>
          <w:szCs w:val="20"/>
        </w:rPr>
      </w:pPr>
      <w:r w:rsidRPr="00EC16CB">
        <w:rPr>
          <w:rFonts w:ascii="Times New Roman" w:hAnsi="Times New Roman"/>
          <w:szCs w:val="20"/>
        </w:rPr>
        <w:t xml:space="preserve">Authors would like to acknowledge the </w:t>
      </w:r>
      <w:proofErr w:type="spellStart"/>
      <w:r w:rsidRPr="00EC16CB">
        <w:rPr>
          <w:rFonts w:ascii="Times New Roman" w:hAnsi="Times New Roman"/>
          <w:szCs w:val="20"/>
        </w:rPr>
        <w:t>Universiti</w:t>
      </w:r>
      <w:proofErr w:type="spellEnd"/>
      <w:r w:rsidRPr="00EC16CB">
        <w:rPr>
          <w:rFonts w:ascii="Times New Roman" w:hAnsi="Times New Roman"/>
          <w:szCs w:val="20"/>
        </w:rPr>
        <w:t xml:space="preserve"> </w:t>
      </w:r>
      <w:proofErr w:type="spellStart"/>
      <w:r w:rsidRPr="00EC16CB">
        <w:rPr>
          <w:rFonts w:ascii="Times New Roman" w:hAnsi="Times New Roman"/>
          <w:szCs w:val="20"/>
        </w:rPr>
        <w:t>Kebangsaan</w:t>
      </w:r>
      <w:proofErr w:type="spellEnd"/>
      <w:r w:rsidRPr="00EC16CB">
        <w:rPr>
          <w:rFonts w:ascii="Times New Roman" w:hAnsi="Times New Roman"/>
          <w:szCs w:val="20"/>
        </w:rPr>
        <w:t xml:space="preserve"> Malaysia for the financial support through</w:t>
      </w:r>
      <w:r w:rsidRPr="00887D90">
        <w:rPr>
          <w:rFonts w:ascii="Times New Roman" w:hAnsi="Times New Roman"/>
          <w:szCs w:val="20"/>
        </w:rPr>
        <w:t xml:space="preserve"> research grant no. OUP-2012-139</w:t>
      </w:r>
      <w:r>
        <w:rPr>
          <w:rFonts w:ascii="Times New Roman" w:hAnsi="Times New Roman"/>
          <w:szCs w:val="20"/>
        </w:rPr>
        <w:t xml:space="preserve"> and research facilities provided.</w:t>
      </w:r>
      <w:r w:rsidR="00DA3792">
        <w:rPr>
          <w:rFonts w:ascii="Times New Roman" w:hAnsi="Times New Roman"/>
          <w:szCs w:val="20"/>
        </w:rPr>
        <w:t xml:space="preserve"> </w:t>
      </w:r>
      <w:r w:rsidR="00E635D9">
        <w:rPr>
          <w:rFonts w:ascii="Times New Roman" w:hAnsi="Times New Roman"/>
          <w:szCs w:val="20"/>
        </w:rPr>
        <w:t>Authors also</w:t>
      </w:r>
      <w:r w:rsidR="00DA3792">
        <w:rPr>
          <w:rFonts w:ascii="Times New Roman" w:hAnsi="Times New Roman"/>
          <w:szCs w:val="20"/>
        </w:rPr>
        <w:t xml:space="preserve"> would like to thank Mr. </w:t>
      </w:r>
      <w:proofErr w:type="spellStart"/>
      <w:r w:rsidR="00DA3792">
        <w:rPr>
          <w:rFonts w:ascii="Times New Roman" w:hAnsi="Times New Roman"/>
          <w:szCs w:val="20"/>
        </w:rPr>
        <w:t>Hassanudin</w:t>
      </w:r>
      <w:proofErr w:type="spellEnd"/>
      <w:r w:rsidR="00DA3792">
        <w:rPr>
          <w:rFonts w:ascii="Times New Roman" w:hAnsi="Times New Roman"/>
          <w:szCs w:val="20"/>
        </w:rPr>
        <w:t xml:space="preserve"> </w:t>
      </w:r>
      <w:proofErr w:type="spellStart"/>
      <w:r w:rsidR="00DA3792">
        <w:rPr>
          <w:rFonts w:ascii="Times New Roman" w:hAnsi="Times New Roman"/>
          <w:szCs w:val="20"/>
        </w:rPr>
        <w:t>Salleh</w:t>
      </w:r>
      <w:proofErr w:type="spellEnd"/>
      <w:r w:rsidR="00DA3792">
        <w:rPr>
          <w:rFonts w:ascii="Times New Roman" w:hAnsi="Times New Roman"/>
          <w:szCs w:val="20"/>
        </w:rPr>
        <w:t xml:space="preserve"> for </w:t>
      </w:r>
      <w:r w:rsidR="008E0574">
        <w:rPr>
          <w:rFonts w:ascii="Times New Roman" w:hAnsi="Times New Roman"/>
          <w:szCs w:val="20"/>
        </w:rPr>
        <w:t>the technical works.</w:t>
      </w:r>
      <w:r w:rsidR="00BE15C2">
        <w:rPr>
          <w:rFonts w:ascii="Times New Roman" w:hAnsi="Times New Roman"/>
          <w:szCs w:val="20"/>
        </w:rPr>
        <w:t xml:space="preserve"> </w:t>
      </w:r>
    </w:p>
    <w:p w:rsidR="00FC4F69" w:rsidRDefault="00FC4F69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785CA6" w:rsidRPr="003F3123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3F3123">
        <w:rPr>
          <w:rFonts w:ascii="Times New Roman" w:hAnsi="Times New Roman" w:cs="Times New Roman"/>
          <w:b/>
          <w:szCs w:val="20"/>
        </w:rPr>
        <w:t>References</w:t>
      </w:r>
    </w:p>
    <w:p w:rsidR="00CE5924" w:rsidRPr="00CE5924" w:rsidRDefault="001C0DB0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CE5924">
        <w:rPr>
          <w:rFonts w:ascii="Times New Roman" w:hAnsi="Times New Roman" w:cs="Times New Roman"/>
          <w:bCs/>
          <w:iCs/>
          <w:szCs w:val="20"/>
          <w:lang w:val="en-MY"/>
        </w:rPr>
        <w:t>Derawi</w:t>
      </w:r>
      <w:proofErr w:type="spellEnd"/>
      <w:r w:rsidRPr="00CE5924">
        <w:rPr>
          <w:rFonts w:ascii="Times New Roman" w:hAnsi="Times New Roman" w:cs="Times New Roman"/>
          <w:bCs/>
          <w:iCs/>
          <w:szCs w:val="20"/>
          <w:lang w:val="en-MY"/>
        </w:rPr>
        <w:t>, D.</w:t>
      </w:r>
      <w:r w:rsidR="00520BE3" w:rsidRPr="00CE5924">
        <w:rPr>
          <w:rFonts w:ascii="Times New Roman" w:hAnsi="Times New Roman" w:cs="Times New Roman"/>
          <w:bCs/>
          <w:iCs/>
          <w:szCs w:val="20"/>
          <w:lang w:val="en-MY"/>
        </w:rPr>
        <w:t xml:space="preserve"> &amp; </w:t>
      </w:r>
      <w:proofErr w:type="spellStart"/>
      <w:r w:rsidR="00520BE3" w:rsidRPr="00CE5924">
        <w:rPr>
          <w:rFonts w:ascii="Times New Roman" w:hAnsi="Times New Roman" w:cs="Times New Roman"/>
          <w:bCs/>
          <w:iCs/>
          <w:szCs w:val="20"/>
          <w:lang w:val="en-MY"/>
        </w:rPr>
        <w:t>Salimon</w:t>
      </w:r>
      <w:proofErr w:type="spellEnd"/>
      <w:r w:rsidR="00520BE3" w:rsidRPr="00CE5924">
        <w:rPr>
          <w:rFonts w:ascii="Times New Roman" w:hAnsi="Times New Roman" w:cs="Times New Roman"/>
          <w:bCs/>
          <w:iCs/>
          <w:szCs w:val="20"/>
          <w:lang w:val="en-MY"/>
        </w:rPr>
        <w:t>, J. (</w:t>
      </w:r>
      <w:r w:rsidRPr="00CE5924">
        <w:rPr>
          <w:rFonts w:ascii="Times New Roman" w:hAnsi="Times New Roman" w:cs="Times New Roman"/>
          <w:bCs/>
          <w:iCs/>
          <w:szCs w:val="20"/>
          <w:lang w:val="en-MY"/>
        </w:rPr>
        <w:t>2010</w:t>
      </w:r>
      <w:r w:rsidR="00520BE3" w:rsidRPr="00CE5924">
        <w:rPr>
          <w:rFonts w:ascii="Times New Roman" w:hAnsi="Times New Roman" w:cs="Times New Roman"/>
          <w:bCs/>
          <w:iCs/>
          <w:szCs w:val="20"/>
          <w:lang w:val="en-MY"/>
        </w:rPr>
        <w:t>).</w:t>
      </w:r>
      <w:r w:rsidRPr="00CE5924">
        <w:rPr>
          <w:rFonts w:ascii="Times New Roman" w:hAnsi="Times New Roman" w:cs="Times New Roman"/>
          <w:bCs/>
          <w:iCs/>
          <w:szCs w:val="20"/>
          <w:lang w:val="en-MY"/>
        </w:rPr>
        <w:t xml:space="preserve"> Optimization on </w:t>
      </w:r>
      <w:proofErr w:type="spellStart"/>
      <w:r w:rsidRPr="00CE5924">
        <w:rPr>
          <w:rFonts w:ascii="Times New Roman" w:hAnsi="Times New Roman" w:cs="Times New Roman"/>
          <w:bCs/>
          <w:iCs/>
          <w:szCs w:val="20"/>
          <w:lang w:val="en-MY"/>
        </w:rPr>
        <w:t>Epoxidation</w:t>
      </w:r>
      <w:proofErr w:type="spellEnd"/>
      <w:r w:rsidRPr="00CE5924">
        <w:rPr>
          <w:rFonts w:ascii="Times New Roman" w:hAnsi="Times New Roman" w:cs="Times New Roman"/>
          <w:bCs/>
          <w:iCs/>
          <w:szCs w:val="20"/>
          <w:lang w:val="en-MY"/>
        </w:rPr>
        <w:t xml:space="preserve"> of Palm</w:t>
      </w:r>
      <w:r w:rsidR="0067622B" w:rsidRPr="00CE5924">
        <w:rPr>
          <w:rFonts w:ascii="Times New Roman" w:hAnsi="Times New Roman" w:cs="Times New Roman"/>
          <w:bCs/>
          <w:iCs/>
          <w:szCs w:val="20"/>
          <w:lang w:val="en-MY"/>
        </w:rPr>
        <w:t xml:space="preserve"> </w:t>
      </w:r>
      <w:proofErr w:type="spellStart"/>
      <w:r w:rsidR="0067622B" w:rsidRPr="00CE5924">
        <w:rPr>
          <w:rFonts w:ascii="Times New Roman" w:hAnsi="Times New Roman" w:cs="Times New Roman"/>
          <w:bCs/>
          <w:iCs/>
          <w:szCs w:val="20"/>
          <w:lang w:val="en-MY"/>
        </w:rPr>
        <w:t>Olein</w:t>
      </w:r>
      <w:proofErr w:type="spellEnd"/>
      <w:r w:rsidR="0067622B" w:rsidRPr="00CE5924">
        <w:rPr>
          <w:rFonts w:ascii="Times New Roman" w:hAnsi="Times New Roman" w:cs="Times New Roman"/>
          <w:bCs/>
          <w:iCs/>
          <w:szCs w:val="20"/>
          <w:lang w:val="en-MY"/>
        </w:rPr>
        <w:t xml:space="preserve"> by Using </w:t>
      </w:r>
      <w:proofErr w:type="spellStart"/>
      <w:r w:rsidR="0067622B" w:rsidRPr="00CE5924">
        <w:rPr>
          <w:rFonts w:ascii="Times New Roman" w:hAnsi="Times New Roman" w:cs="Times New Roman"/>
          <w:bCs/>
          <w:iCs/>
          <w:szCs w:val="20"/>
          <w:lang w:val="en-MY"/>
        </w:rPr>
        <w:t>Performic</w:t>
      </w:r>
      <w:proofErr w:type="spellEnd"/>
      <w:r w:rsidR="0067622B" w:rsidRPr="00CE5924">
        <w:rPr>
          <w:rFonts w:ascii="Times New Roman" w:hAnsi="Times New Roman" w:cs="Times New Roman"/>
          <w:bCs/>
          <w:iCs/>
          <w:szCs w:val="20"/>
          <w:lang w:val="en-MY"/>
        </w:rPr>
        <w:t xml:space="preserve"> </w:t>
      </w:r>
      <w:proofErr w:type="spellStart"/>
      <w:r w:rsidR="0067622B" w:rsidRPr="00CE5924">
        <w:rPr>
          <w:rFonts w:ascii="Times New Roman" w:hAnsi="Times New Roman" w:cs="Times New Roman"/>
          <w:bCs/>
          <w:iCs/>
          <w:szCs w:val="20"/>
          <w:lang w:val="en-MY"/>
        </w:rPr>
        <w:t>Acid.</w:t>
      </w:r>
      <w:r w:rsidRPr="00CE5924">
        <w:rPr>
          <w:rFonts w:ascii="Times New Roman" w:hAnsi="Times New Roman" w:cs="Times New Roman"/>
          <w:bCs/>
          <w:i/>
          <w:iCs/>
          <w:szCs w:val="20"/>
          <w:lang w:val="en-MY"/>
        </w:rPr>
        <w:t>E</w:t>
      </w:r>
      <w:proofErr w:type="spellEnd"/>
      <w:r w:rsidRPr="00CE5924">
        <w:rPr>
          <w:rFonts w:ascii="Times New Roman" w:hAnsi="Times New Roman" w:cs="Times New Roman"/>
          <w:bCs/>
          <w:i/>
          <w:iCs/>
          <w:szCs w:val="20"/>
          <w:lang w:val="en-MY"/>
        </w:rPr>
        <w:t>-Journal of Chemistry</w:t>
      </w:r>
      <w:r w:rsidRPr="00CE5924">
        <w:rPr>
          <w:rFonts w:ascii="Times New Roman" w:hAnsi="Times New Roman" w:cs="Times New Roman"/>
          <w:bCs/>
          <w:iCs/>
          <w:szCs w:val="20"/>
          <w:lang w:val="en-MY"/>
        </w:rPr>
        <w:t>, 7</w:t>
      </w:r>
      <w:r w:rsidR="0067622B" w:rsidRPr="00CE5924">
        <w:rPr>
          <w:rFonts w:ascii="Times New Roman" w:hAnsi="Times New Roman" w:cs="Times New Roman"/>
          <w:bCs/>
          <w:iCs/>
          <w:szCs w:val="20"/>
          <w:lang w:val="en-MY"/>
        </w:rPr>
        <w:t xml:space="preserve"> </w:t>
      </w:r>
      <w:r w:rsidRPr="00CE5924">
        <w:rPr>
          <w:rFonts w:ascii="Times New Roman" w:hAnsi="Times New Roman" w:cs="Times New Roman"/>
          <w:bCs/>
          <w:iCs/>
          <w:szCs w:val="20"/>
          <w:lang w:val="en-MY"/>
        </w:rPr>
        <w:t>(4)</w:t>
      </w:r>
      <w:r w:rsidR="0067622B" w:rsidRPr="00CE5924">
        <w:rPr>
          <w:rFonts w:ascii="Times New Roman" w:hAnsi="Times New Roman" w:cs="Times New Roman"/>
          <w:bCs/>
          <w:iCs/>
          <w:szCs w:val="20"/>
          <w:lang w:val="en-MY"/>
        </w:rPr>
        <w:t>:</w:t>
      </w:r>
      <w:r w:rsidRPr="00CE5924">
        <w:rPr>
          <w:rFonts w:ascii="Times New Roman" w:hAnsi="Times New Roman" w:cs="Times New Roman"/>
          <w:bCs/>
          <w:iCs/>
          <w:szCs w:val="20"/>
          <w:lang w:val="en-MY"/>
        </w:rPr>
        <w:t xml:space="preserve"> 1440</w:t>
      </w:r>
      <w:r w:rsidR="0067622B" w:rsidRPr="00CE5924">
        <w:rPr>
          <w:rFonts w:ascii="Times New Roman" w:hAnsi="Times New Roman" w:cs="Times New Roman"/>
          <w:bCs/>
          <w:iCs/>
          <w:szCs w:val="20"/>
          <w:lang w:val="en-MY"/>
        </w:rPr>
        <w:t xml:space="preserve"> – </w:t>
      </w:r>
      <w:r w:rsidRPr="00CE5924">
        <w:rPr>
          <w:rFonts w:ascii="Times New Roman" w:hAnsi="Times New Roman" w:cs="Times New Roman"/>
          <w:bCs/>
          <w:iCs/>
          <w:szCs w:val="20"/>
          <w:lang w:val="en-MY"/>
        </w:rPr>
        <w:t>1448.</w:t>
      </w:r>
    </w:p>
    <w:p w:rsidR="00CE5924" w:rsidRDefault="001C0DB0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Gunsotne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>, F. D</w:t>
      </w:r>
      <w:r w:rsidR="00661847" w:rsidRPr="00CE5924">
        <w:rPr>
          <w:rFonts w:ascii="Times New Roman" w:hAnsi="Times New Roman" w:cs="Times New Roman"/>
          <w:szCs w:val="20"/>
          <w:lang w:val="en-GB"/>
        </w:rPr>
        <w:t>. (2004)</w:t>
      </w:r>
      <w:r w:rsidR="00270B52" w:rsidRPr="00CE5924">
        <w:rPr>
          <w:rFonts w:ascii="Times New Roman" w:hAnsi="Times New Roman" w:cs="Times New Roman"/>
          <w:szCs w:val="20"/>
          <w:lang w:val="en-GB"/>
        </w:rPr>
        <w:t>.</w:t>
      </w:r>
      <w:r w:rsidRPr="00CE5924">
        <w:rPr>
          <w:rFonts w:ascii="Times New Roman" w:hAnsi="Times New Roman" w:cs="Times New Roman"/>
          <w:szCs w:val="20"/>
          <w:lang w:val="en-GB"/>
        </w:rPr>
        <w:t xml:space="preserve"> </w:t>
      </w:r>
      <w:r w:rsidRPr="00CE5924">
        <w:rPr>
          <w:rFonts w:ascii="Times New Roman" w:hAnsi="Times New Roman" w:cs="Times New Roman"/>
          <w:bCs/>
          <w:szCs w:val="20"/>
          <w:lang w:val="en-GB"/>
        </w:rPr>
        <w:t>The Chemistry of Oils and Fats, Sources, Composition, Properties and Uses</w:t>
      </w:r>
      <w:r w:rsidRPr="00CE5924">
        <w:rPr>
          <w:rFonts w:ascii="Times New Roman" w:hAnsi="Times New Roman" w:cs="Times New Roman"/>
          <w:szCs w:val="20"/>
          <w:lang w:val="en-GB"/>
        </w:rPr>
        <w:t>, Blackwell Publishing Ltd., UK.</w:t>
      </w:r>
    </w:p>
    <w:p w:rsidR="00CE5924" w:rsidRDefault="001C0DB0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Gunstone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 xml:space="preserve">, F. D. &amp; </w:t>
      </w: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Padley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>, F. B</w:t>
      </w:r>
      <w:r w:rsidR="006E2F70" w:rsidRPr="00CE5924">
        <w:rPr>
          <w:rFonts w:ascii="Times New Roman" w:hAnsi="Times New Roman" w:cs="Times New Roman"/>
          <w:szCs w:val="20"/>
          <w:lang w:val="en-GB"/>
        </w:rPr>
        <w:t>. (1997)</w:t>
      </w:r>
      <w:r w:rsidR="00270B52" w:rsidRPr="00CE5924">
        <w:rPr>
          <w:rFonts w:ascii="Times New Roman" w:hAnsi="Times New Roman" w:cs="Times New Roman"/>
          <w:szCs w:val="20"/>
          <w:lang w:val="en-GB"/>
        </w:rPr>
        <w:t>.</w:t>
      </w:r>
      <w:r w:rsidRPr="00CE5924">
        <w:rPr>
          <w:rFonts w:ascii="Times New Roman" w:hAnsi="Times New Roman" w:cs="Times New Roman"/>
          <w:szCs w:val="20"/>
          <w:lang w:val="en-GB"/>
        </w:rPr>
        <w:t xml:space="preserve"> </w:t>
      </w:r>
      <w:r w:rsidRPr="00CE5924">
        <w:rPr>
          <w:rFonts w:ascii="Times New Roman" w:hAnsi="Times New Roman" w:cs="Times New Roman"/>
          <w:bCs/>
          <w:szCs w:val="20"/>
          <w:lang w:val="en-GB"/>
        </w:rPr>
        <w:t>Lipid Technologies and Applications</w:t>
      </w:r>
      <w:r w:rsidRPr="00CE5924">
        <w:rPr>
          <w:rFonts w:ascii="Times New Roman" w:hAnsi="Times New Roman" w:cs="Times New Roman"/>
          <w:szCs w:val="20"/>
          <w:lang w:val="en-GB"/>
        </w:rPr>
        <w:t>, Marcel Dekker, Inc., New York.</w:t>
      </w:r>
    </w:p>
    <w:p w:rsidR="00CE5924" w:rsidRDefault="001C0DB0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r w:rsidRPr="00CE5924">
        <w:rPr>
          <w:rFonts w:ascii="Times New Roman" w:hAnsi="Times New Roman" w:cs="Times New Roman"/>
          <w:szCs w:val="20"/>
          <w:lang w:val="en-GB"/>
        </w:rPr>
        <w:t>O’Brien, R. D</w:t>
      </w:r>
      <w:r w:rsidR="006E2F70" w:rsidRPr="00CE5924">
        <w:rPr>
          <w:rFonts w:ascii="Times New Roman" w:hAnsi="Times New Roman" w:cs="Times New Roman"/>
          <w:szCs w:val="20"/>
          <w:lang w:val="en-GB"/>
        </w:rPr>
        <w:t>. (</w:t>
      </w:r>
      <w:r w:rsidRPr="00CE5924">
        <w:rPr>
          <w:rFonts w:ascii="Times New Roman" w:hAnsi="Times New Roman" w:cs="Times New Roman"/>
          <w:szCs w:val="20"/>
          <w:lang w:val="en-GB"/>
        </w:rPr>
        <w:t>1998</w:t>
      </w:r>
      <w:r w:rsidR="006E2F70" w:rsidRPr="00CE5924">
        <w:rPr>
          <w:rFonts w:ascii="Times New Roman" w:hAnsi="Times New Roman" w:cs="Times New Roman"/>
          <w:szCs w:val="20"/>
          <w:lang w:val="en-GB"/>
        </w:rPr>
        <w:t>)</w:t>
      </w:r>
      <w:r w:rsidR="00270B52" w:rsidRPr="00CE5924">
        <w:rPr>
          <w:rFonts w:ascii="Times New Roman" w:hAnsi="Times New Roman" w:cs="Times New Roman"/>
          <w:szCs w:val="20"/>
          <w:lang w:val="en-GB"/>
        </w:rPr>
        <w:t>.</w:t>
      </w:r>
      <w:r w:rsidRPr="00CE5924">
        <w:rPr>
          <w:rFonts w:ascii="Times New Roman" w:hAnsi="Times New Roman" w:cs="Times New Roman"/>
          <w:szCs w:val="20"/>
          <w:lang w:val="en-GB"/>
        </w:rPr>
        <w:t xml:space="preserve"> </w:t>
      </w:r>
      <w:r w:rsidRPr="00CE5924">
        <w:rPr>
          <w:rFonts w:ascii="Times New Roman" w:hAnsi="Times New Roman" w:cs="Times New Roman"/>
          <w:bCs/>
          <w:szCs w:val="20"/>
          <w:lang w:val="en-GB"/>
        </w:rPr>
        <w:t>Fats and Oils: Formulating and Processing for Applications</w:t>
      </w:r>
      <w:r w:rsidRPr="00CE5924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Technomic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 xml:space="preserve"> Publishing </w:t>
      </w:r>
      <w:proofErr w:type="gramStart"/>
      <w:r w:rsidRPr="00CE5924">
        <w:rPr>
          <w:rFonts w:ascii="Times New Roman" w:hAnsi="Times New Roman" w:cs="Times New Roman"/>
          <w:szCs w:val="20"/>
          <w:lang w:val="en-GB"/>
        </w:rPr>
        <w:t>AG.,</w:t>
      </w:r>
      <w:proofErr w:type="gramEnd"/>
      <w:r w:rsidRPr="00CE5924">
        <w:rPr>
          <w:rFonts w:ascii="Times New Roman" w:hAnsi="Times New Roman" w:cs="Times New Roman"/>
          <w:szCs w:val="20"/>
          <w:lang w:val="en-GB"/>
        </w:rPr>
        <w:t xml:space="preserve"> Switzerland.</w:t>
      </w:r>
    </w:p>
    <w:p w:rsidR="00CE5924" w:rsidRDefault="001C0DB0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Gunstone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 xml:space="preserve">, F. D., Harwood, J. L. &amp; </w:t>
      </w: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Padley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>, F. B</w:t>
      </w:r>
      <w:r w:rsidR="001D734A" w:rsidRPr="00CE5924">
        <w:rPr>
          <w:rFonts w:ascii="Times New Roman" w:hAnsi="Times New Roman" w:cs="Times New Roman"/>
          <w:szCs w:val="20"/>
          <w:lang w:val="en-GB"/>
        </w:rPr>
        <w:t>. (</w:t>
      </w:r>
      <w:r w:rsidRPr="00CE5924">
        <w:rPr>
          <w:rFonts w:ascii="Times New Roman" w:hAnsi="Times New Roman" w:cs="Times New Roman"/>
          <w:szCs w:val="20"/>
          <w:lang w:val="en-GB"/>
        </w:rPr>
        <w:t>1994</w:t>
      </w:r>
      <w:r w:rsidR="001D734A" w:rsidRPr="00CE5924">
        <w:rPr>
          <w:rFonts w:ascii="Times New Roman" w:hAnsi="Times New Roman" w:cs="Times New Roman"/>
          <w:szCs w:val="20"/>
          <w:lang w:val="en-GB"/>
        </w:rPr>
        <w:t>)</w:t>
      </w:r>
      <w:r w:rsidR="00270B52" w:rsidRPr="00CE5924">
        <w:rPr>
          <w:rFonts w:ascii="Times New Roman" w:hAnsi="Times New Roman" w:cs="Times New Roman"/>
          <w:szCs w:val="20"/>
          <w:lang w:val="en-GB"/>
        </w:rPr>
        <w:t>.</w:t>
      </w:r>
      <w:r w:rsidRPr="00CE5924">
        <w:rPr>
          <w:rFonts w:ascii="Times New Roman" w:hAnsi="Times New Roman" w:cs="Times New Roman"/>
          <w:szCs w:val="20"/>
          <w:lang w:val="en-GB"/>
        </w:rPr>
        <w:t xml:space="preserve"> </w:t>
      </w:r>
      <w:r w:rsidRPr="00CE5924">
        <w:rPr>
          <w:rFonts w:ascii="Times New Roman" w:hAnsi="Times New Roman" w:cs="Times New Roman"/>
          <w:bCs/>
          <w:szCs w:val="20"/>
          <w:lang w:val="en-GB"/>
        </w:rPr>
        <w:t>The Lipid Handbook</w:t>
      </w:r>
      <w:r w:rsidRPr="00CE5924">
        <w:rPr>
          <w:rFonts w:ascii="Times New Roman" w:hAnsi="Times New Roman" w:cs="Times New Roman"/>
          <w:szCs w:val="20"/>
          <w:lang w:val="en-GB"/>
        </w:rPr>
        <w:t>, 2nd</w:t>
      </w:r>
      <w:r w:rsidRPr="00CE5924">
        <w:rPr>
          <w:rFonts w:ascii="Times New Roman" w:hAnsi="Times New Roman" w:cs="Times New Roman"/>
          <w:szCs w:val="20"/>
          <w:vertAlign w:val="superscript"/>
          <w:lang w:val="en-GB"/>
        </w:rPr>
        <w:t xml:space="preserve"> </w:t>
      </w:r>
      <w:r w:rsidRPr="00CE5924">
        <w:rPr>
          <w:rFonts w:ascii="Times New Roman" w:hAnsi="Times New Roman" w:cs="Times New Roman"/>
          <w:szCs w:val="20"/>
          <w:lang w:val="en-GB"/>
        </w:rPr>
        <w:t>ed. Chapman &amp; Hall, UK.</w:t>
      </w:r>
    </w:p>
    <w:p w:rsidR="00CE5924" w:rsidRDefault="001C0DB0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Salimon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 xml:space="preserve">, J., Said, M., </w:t>
      </w: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Ramli</w:t>
      </w:r>
      <w:proofErr w:type="spellEnd"/>
      <w:r w:rsidR="00270B52" w:rsidRPr="00CE5924">
        <w:rPr>
          <w:rFonts w:ascii="Times New Roman" w:hAnsi="Times New Roman" w:cs="Times New Roman"/>
          <w:szCs w:val="20"/>
          <w:lang w:val="en-GB"/>
        </w:rPr>
        <w:t xml:space="preserve">, S. &amp; Mat </w:t>
      </w:r>
      <w:proofErr w:type="spellStart"/>
      <w:r w:rsidR="00270B52" w:rsidRPr="00CE5924">
        <w:rPr>
          <w:rFonts w:ascii="Times New Roman" w:hAnsi="Times New Roman" w:cs="Times New Roman"/>
          <w:szCs w:val="20"/>
          <w:lang w:val="en-GB"/>
        </w:rPr>
        <w:t>Lazim</w:t>
      </w:r>
      <w:proofErr w:type="spellEnd"/>
      <w:r w:rsidR="00270B52" w:rsidRPr="00CE5924">
        <w:rPr>
          <w:rFonts w:ascii="Times New Roman" w:hAnsi="Times New Roman" w:cs="Times New Roman"/>
          <w:szCs w:val="20"/>
          <w:lang w:val="en-GB"/>
        </w:rPr>
        <w:t>, M. A. S. (</w:t>
      </w:r>
      <w:r w:rsidRPr="00CE5924">
        <w:rPr>
          <w:rFonts w:ascii="Times New Roman" w:hAnsi="Times New Roman" w:cs="Times New Roman"/>
          <w:szCs w:val="20"/>
          <w:lang w:val="en-GB"/>
        </w:rPr>
        <w:t>2006</w:t>
      </w:r>
      <w:r w:rsidR="00270B52" w:rsidRPr="00CE5924">
        <w:rPr>
          <w:rFonts w:ascii="Times New Roman" w:hAnsi="Times New Roman" w:cs="Times New Roman"/>
          <w:szCs w:val="20"/>
          <w:lang w:val="en-GB"/>
        </w:rPr>
        <w:t>).</w:t>
      </w:r>
      <w:r w:rsidRPr="00CE5924">
        <w:rPr>
          <w:rFonts w:ascii="Times New Roman" w:hAnsi="Times New Roman" w:cs="Times New Roman"/>
          <w:szCs w:val="20"/>
          <w:lang w:val="en-GB"/>
        </w:rPr>
        <w:t xml:space="preserve"> </w:t>
      </w:r>
      <w:r w:rsidRPr="00CE5924">
        <w:rPr>
          <w:rFonts w:ascii="Times New Roman" w:hAnsi="Times New Roman" w:cs="Times New Roman"/>
          <w:bCs/>
          <w:szCs w:val="20"/>
          <w:lang w:val="en-GB"/>
        </w:rPr>
        <w:t>Oils and Fats Analysis</w:t>
      </w:r>
      <w:r w:rsidRPr="00CE5924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Penerbit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 xml:space="preserve"> UKM, </w:t>
      </w: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Bangi.</w:t>
      </w:r>
      <w:proofErr w:type="spellEnd"/>
    </w:p>
    <w:p w:rsidR="00CE5924" w:rsidRDefault="001C0DB0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r w:rsidRPr="00CE5924">
        <w:rPr>
          <w:rFonts w:ascii="Times New Roman" w:hAnsi="Times New Roman" w:cs="Times New Roman"/>
          <w:szCs w:val="20"/>
          <w:lang w:val="en-GB"/>
        </w:rPr>
        <w:t>Emery</w:t>
      </w:r>
      <w:r w:rsidR="00270B52" w:rsidRPr="00CE5924">
        <w:rPr>
          <w:rFonts w:ascii="Times New Roman" w:hAnsi="Times New Roman" w:cs="Times New Roman"/>
          <w:szCs w:val="20"/>
          <w:lang w:val="en-GB"/>
        </w:rPr>
        <w:t xml:space="preserve"> (</w:t>
      </w:r>
      <w:r w:rsidRPr="00CE5924">
        <w:rPr>
          <w:rFonts w:ascii="Times New Roman" w:hAnsi="Times New Roman" w:cs="Times New Roman"/>
          <w:szCs w:val="20"/>
          <w:lang w:val="en-GB"/>
        </w:rPr>
        <w:t>1983</w:t>
      </w:r>
      <w:r w:rsidR="00270B52" w:rsidRPr="00CE5924">
        <w:rPr>
          <w:rFonts w:ascii="Times New Roman" w:hAnsi="Times New Roman" w:cs="Times New Roman"/>
          <w:szCs w:val="20"/>
          <w:lang w:val="en-GB"/>
        </w:rPr>
        <w:t>).</w:t>
      </w:r>
      <w:r w:rsidRPr="00CE5924">
        <w:rPr>
          <w:rFonts w:ascii="Times New Roman" w:hAnsi="Times New Roman" w:cs="Times New Roman"/>
          <w:szCs w:val="20"/>
          <w:lang w:val="en-GB"/>
        </w:rPr>
        <w:t xml:space="preserve"> </w:t>
      </w:r>
      <w:r w:rsidRPr="00CE5924">
        <w:rPr>
          <w:rFonts w:ascii="Times New Roman" w:hAnsi="Times New Roman" w:cs="Times New Roman"/>
          <w:bCs/>
          <w:szCs w:val="20"/>
          <w:lang w:val="en-GB"/>
        </w:rPr>
        <w:t>Emery Analytical Testing Procedures</w:t>
      </w:r>
      <w:r w:rsidRPr="00CE5924">
        <w:rPr>
          <w:rFonts w:ascii="Times New Roman" w:hAnsi="Times New Roman" w:cs="Times New Roman"/>
          <w:szCs w:val="20"/>
          <w:lang w:val="en-GB"/>
        </w:rPr>
        <w:t>, Emery Industries, USA.</w:t>
      </w:r>
    </w:p>
    <w:p w:rsidR="00CE5924" w:rsidRPr="00CE5924" w:rsidRDefault="001C0DB0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CE5924">
        <w:rPr>
          <w:rFonts w:ascii="Times New Roman" w:hAnsi="Times New Roman" w:cs="Times New Roman"/>
          <w:szCs w:val="20"/>
        </w:rPr>
        <w:t>Salih</w:t>
      </w:r>
      <w:proofErr w:type="spellEnd"/>
      <w:r w:rsidRPr="00CE5924">
        <w:rPr>
          <w:rFonts w:ascii="Times New Roman" w:hAnsi="Times New Roman" w:cs="Times New Roman"/>
          <w:szCs w:val="20"/>
        </w:rPr>
        <w:t xml:space="preserve">, N. </w:t>
      </w:r>
      <w:proofErr w:type="spellStart"/>
      <w:r w:rsidRPr="00CE5924">
        <w:rPr>
          <w:rFonts w:ascii="Times New Roman" w:hAnsi="Times New Roman" w:cs="Times New Roman"/>
          <w:szCs w:val="20"/>
        </w:rPr>
        <w:t>Salimon</w:t>
      </w:r>
      <w:proofErr w:type="spellEnd"/>
      <w:r w:rsidRPr="00CE5924">
        <w:rPr>
          <w:rFonts w:ascii="Times New Roman" w:hAnsi="Times New Roman" w:cs="Times New Roman"/>
          <w:szCs w:val="20"/>
        </w:rPr>
        <w:t xml:space="preserve">, J. </w:t>
      </w:r>
      <w:proofErr w:type="spellStart"/>
      <w:r w:rsidRPr="00CE5924">
        <w:rPr>
          <w:rFonts w:ascii="Times New Roman" w:hAnsi="Times New Roman" w:cs="Times New Roman"/>
          <w:szCs w:val="20"/>
        </w:rPr>
        <w:t>Yousif</w:t>
      </w:r>
      <w:proofErr w:type="spellEnd"/>
      <w:r w:rsidRPr="00CE5924">
        <w:rPr>
          <w:rFonts w:ascii="Times New Roman" w:hAnsi="Times New Roman" w:cs="Times New Roman"/>
          <w:szCs w:val="20"/>
        </w:rPr>
        <w:t xml:space="preserve"> E. &amp; Abdullah, B. M</w:t>
      </w:r>
      <w:r w:rsidR="00270B52" w:rsidRPr="00CE5924">
        <w:rPr>
          <w:rFonts w:ascii="Times New Roman" w:hAnsi="Times New Roman" w:cs="Times New Roman"/>
          <w:szCs w:val="20"/>
        </w:rPr>
        <w:t>. (</w:t>
      </w:r>
      <w:r w:rsidRPr="00CE5924">
        <w:rPr>
          <w:rFonts w:ascii="Times New Roman" w:hAnsi="Times New Roman" w:cs="Times New Roman"/>
          <w:szCs w:val="20"/>
        </w:rPr>
        <w:t>2013</w:t>
      </w:r>
      <w:r w:rsidR="00270B52" w:rsidRPr="00CE5924">
        <w:rPr>
          <w:rFonts w:ascii="Times New Roman" w:hAnsi="Times New Roman" w:cs="Times New Roman"/>
          <w:szCs w:val="20"/>
        </w:rPr>
        <w:t>).</w:t>
      </w:r>
      <w:r w:rsidRPr="00CE592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E5924">
        <w:rPr>
          <w:rFonts w:ascii="Times New Roman" w:hAnsi="Times New Roman" w:cs="Times New Roman"/>
          <w:bCs/>
          <w:szCs w:val="20"/>
        </w:rPr>
        <w:t>Biolubricant</w:t>
      </w:r>
      <w:proofErr w:type="spellEnd"/>
      <w:r w:rsidRPr="00CE5924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CE5924">
        <w:rPr>
          <w:rFonts w:ascii="Times New Roman" w:hAnsi="Times New Roman" w:cs="Times New Roman"/>
          <w:bCs/>
          <w:szCs w:val="20"/>
        </w:rPr>
        <w:t>basestocks</w:t>
      </w:r>
      <w:proofErr w:type="spellEnd"/>
      <w:r w:rsidRPr="00CE5924">
        <w:rPr>
          <w:rFonts w:ascii="Times New Roman" w:hAnsi="Times New Roman" w:cs="Times New Roman"/>
          <w:bCs/>
          <w:szCs w:val="20"/>
        </w:rPr>
        <w:t xml:space="preserve"> from chemically </w:t>
      </w:r>
      <w:r w:rsidRPr="00CE5924">
        <w:rPr>
          <w:rFonts w:ascii="Times New Roman" w:hAnsi="Times New Roman" w:cs="Times New Roman"/>
          <w:bCs/>
          <w:szCs w:val="20"/>
        </w:rPr>
        <w:lastRenderedPageBreak/>
        <w:t xml:space="preserve">modified plant oils: </w:t>
      </w:r>
      <w:proofErr w:type="spellStart"/>
      <w:r w:rsidRPr="00CE5924">
        <w:rPr>
          <w:rFonts w:ascii="Times New Roman" w:hAnsi="Times New Roman" w:cs="Times New Roman"/>
          <w:bCs/>
          <w:szCs w:val="20"/>
        </w:rPr>
        <w:t>ricinoleic</w:t>
      </w:r>
      <w:proofErr w:type="spellEnd"/>
      <w:r w:rsidRPr="00CE5924">
        <w:rPr>
          <w:rFonts w:ascii="Times New Roman" w:hAnsi="Times New Roman" w:cs="Times New Roman"/>
          <w:bCs/>
          <w:szCs w:val="20"/>
        </w:rPr>
        <w:t xml:space="preserve"> acid based-</w:t>
      </w:r>
      <w:proofErr w:type="spellStart"/>
      <w:r w:rsidRPr="00CE5924">
        <w:rPr>
          <w:rFonts w:ascii="Times New Roman" w:hAnsi="Times New Roman" w:cs="Times New Roman"/>
          <w:bCs/>
          <w:szCs w:val="20"/>
        </w:rPr>
        <w:t>tetraesters</w:t>
      </w:r>
      <w:proofErr w:type="spellEnd"/>
      <w:r w:rsidRPr="00CE5924">
        <w:rPr>
          <w:rFonts w:ascii="Times New Roman" w:hAnsi="Times New Roman" w:cs="Times New Roman"/>
          <w:bCs/>
          <w:szCs w:val="20"/>
        </w:rPr>
        <w:t xml:space="preserve">, </w:t>
      </w:r>
      <w:r w:rsidRPr="00CE5924">
        <w:rPr>
          <w:rFonts w:ascii="Times New Roman" w:hAnsi="Times New Roman" w:cs="Times New Roman"/>
          <w:i/>
          <w:iCs/>
          <w:szCs w:val="20"/>
        </w:rPr>
        <w:t>Chemistry Central Journal</w:t>
      </w:r>
      <w:r w:rsidRPr="00CE5924">
        <w:rPr>
          <w:rFonts w:ascii="Times New Roman" w:hAnsi="Times New Roman" w:cs="Times New Roman"/>
          <w:szCs w:val="20"/>
        </w:rPr>
        <w:t>, 7</w:t>
      </w:r>
      <w:r w:rsidR="00270B52" w:rsidRPr="00CE5924">
        <w:rPr>
          <w:rFonts w:ascii="Times New Roman" w:hAnsi="Times New Roman" w:cs="Times New Roman"/>
          <w:szCs w:val="20"/>
        </w:rPr>
        <w:t xml:space="preserve"> </w:t>
      </w:r>
      <w:r w:rsidRPr="00CE5924">
        <w:rPr>
          <w:rFonts w:ascii="Times New Roman" w:hAnsi="Times New Roman" w:cs="Times New Roman"/>
          <w:szCs w:val="20"/>
        </w:rPr>
        <w:t>(128).</w:t>
      </w:r>
    </w:p>
    <w:p w:rsidR="00CE5924" w:rsidRPr="00CE5924" w:rsidRDefault="001C0DB0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CE5924">
        <w:rPr>
          <w:rFonts w:ascii="Times New Roman" w:hAnsi="Times New Roman" w:cs="Times New Roman"/>
          <w:szCs w:val="20"/>
        </w:rPr>
        <w:t>Salimon</w:t>
      </w:r>
      <w:proofErr w:type="spellEnd"/>
      <w:r w:rsidRPr="00CE5924">
        <w:rPr>
          <w:rFonts w:ascii="Times New Roman" w:hAnsi="Times New Roman" w:cs="Times New Roman"/>
          <w:szCs w:val="20"/>
        </w:rPr>
        <w:t xml:space="preserve">, J. Abdullah, B.M. &amp; </w:t>
      </w:r>
      <w:proofErr w:type="spellStart"/>
      <w:r w:rsidRPr="00CE5924">
        <w:rPr>
          <w:rFonts w:ascii="Times New Roman" w:hAnsi="Times New Roman" w:cs="Times New Roman"/>
          <w:szCs w:val="20"/>
        </w:rPr>
        <w:t>Salih</w:t>
      </w:r>
      <w:proofErr w:type="spellEnd"/>
      <w:r w:rsidRPr="00CE5924">
        <w:rPr>
          <w:rFonts w:ascii="Times New Roman" w:hAnsi="Times New Roman" w:cs="Times New Roman"/>
          <w:szCs w:val="20"/>
        </w:rPr>
        <w:t>, N</w:t>
      </w:r>
      <w:r w:rsidR="00270B52" w:rsidRPr="00CE5924">
        <w:rPr>
          <w:rFonts w:ascii="Times New Roman" w:hAnsi="Times New Roman" w:cs="Times New Roman"/>
          <w:szCs w:val="20"/>
        </w:rPr>
        <w:t>. (</w:t>
      </w:r>
      <w:r w:rsidRPr="00CE5924">
        <w:rPr>
          <w:rFonts w:ascii="Times New Roman" w:hAnsi="Times New Roman" w:cs="Times New Roman"/>
          <w:szCs w:val="20"/>
        </w:rPr>
        <w:t>2012</w:t>
      </w:r>
      <w:r w:rsidR="00270B52" w:rsidRPr="00CE5924">
        <w:rPr>
          <w:rFonts w:ascii="Times New Roman" w:hAnsi="Times New Roman" w:cs="Times New Roman"/>
          <w:szCs w:val="20"/>
        </w:rPr>
        <w:t>).</w:t>
      </w:r>
      <w:r w:rsidRPr="00CE5924">
        <w:rPr>
          <w:rFonts w:ascii="Times New Roman" w:hAnsi="Times New Roman" w:cs="Times New Roman"/>
          <w:szCs w:val="20"/>
        </w:rPr>
        <w:t xml:space="preserve"> </w:t>
      </w:r>
      <w:proofErr w:type="spellStart"/>
      <w:proofErr w:type="gramStart"/>
      <w:r w:rsidRPr="00CE5924">
        <w:rPr>
          <w:rFonts w:ascii="Times New Roman" w:hAnsi="Times New Roman" w:cs="Times New Roman"/>
          <w:bCs/>
          <w:szCs w:val="20"/>
        </w:rPr>
        <w:t>Diesters</w:t>
      </w:r>
      <w:proofErr w:type="spellEnd"/>
      <w:proofErr w:type="gramEnd"/>
      <w:r w:rsidRPr="00CE5924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CE5924">
        <w:rPr>
          <w:rFonts w:ascii="Times New Roman" w:hAnsi="Times New Roman" w:cs="Times New Roman"/>
          <w:bCs/>
          <w:szCs w:val="20"/>
        </w:rPr>
        <w:t>biolubricant</w:t>
      </w:r>
      <w:proofErr w:type="spellEnd"/>
      <w:r w:rsidRPr="00CE5924">
        <w:rPr>
          <w:rFonts w:ascii="Times New Roman" w:hAnsi="Times New Roman" w:cs="Times New Roman"/>
          <w:bCs/>
          <w:szCs w:val="20"/>
        </w:rPr>
        <w:t xml:space="preserve"> base oils: synthesis, optimization, characterization and physicochemical characteristics, </w:t>
      </w:r>
      <w:r w:rsidRPr="00CE5924">
        <w:rPr>
          <w:rFonts w:ascii="Times New Roman" w:hAnsi="Times New Roman" w:cs="Times New Roman"/>
          <w:szCs w:val="20"/>
        </w:rPr>
        <w:t>International Journal of Chemical Engineering, Article ID 896598.</w:t>
      </w:r>
    </w:p>
    <w:p w:rsidR="00CE5924" w:rsidRDefault="001C0DB0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Stachowiak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>, G. W. &amp; Batchelor, A. W.</w:t>
      </w:r>
      <w:r w:rsidR="00270B52" w:rsidRPr="00CE5924">
        <w:rPr>
          <w:rFonts w:ascii="Times New Roman" w:hAnsi="Times New Roman" w:cs="Times New Roman"/>
          <w:szCs w:val="20"/>
          <w:lang w:val="en-GB"/>
        </w:rPr>
        <w:t xml:space="preserve"> (</w:t>
      </w:r>
      <w:r w:rsidRPr="00CE5924">
        <w:rPr>
          <w:rFonts w:ascii="Times New Roman" w:hAnsi="Times New Roman" w:cs="Times New Roman"/>
          <w:szCs w:val="20"/>
          <w:lang w:val="en-GB"/>
        </w:rPr>
        <w:t>2005</w:t>
      </w:r>
      <w:r w:rsidR="00270B52" w:rsidRPr="00CE5924">
        <w:rPr>
          <w:rFonts w:ascii="Times New Roman" w:hAnsi="Times New Roman" w:cs="Times New Roman"/>
          <w:szCs w:val="20"/>
          <w:lang w:val="en-GB"/>
        </w:rPr>
        <w:t>).</w:t>
      </w:r>
      <w:r w:rsidRPr="00CE5924">
        <w:rPr>
          <w:rFonts w:ascii="Times New Roman" w:hAnsi="Times New Roman" w:cs="Times New Roman"/>
          <w:szCs w:val="20"/>
          <w:lang w:val="en-GB"/>
        </w:rPr>
        <w:t xml:space="preserve"> </w:t>
      </w:r>
      <w:r w:rsidRPr="00CE5924">
        <w:rPr>
          <w:rFonts w:ascii="Times New Roman" w:hAnsi="Times New Roman" w:cs="Times New Roman"/>
          <w:bCs/>
          <w:szCs w:val="20"/>
          <w:lang w:val="en-GB"/>
        </w:rPr>
        <w:t>Engineering Tribology</w:t>
      </w:r>
      <w:r w:rsidRPr="00CE5924">
        <w:rPr>
          <w:rFonts w:ascii="Times New Roman" w:hAnsi="Times New Roman" w:cs="Times New Roman"/>
          <w:szCs w:val="20"/>
          <w:lang w:val="en-GB"/>
        </w:rPr>
        <w:t>, 3rd ed. Elsevier Inc., UK.</w:t>
      </w:r>
    </w:p>
    <w:p w:rsidR="00CE5924" w:rsidRPr="00CE5924" w:rsidRDefault="00270B52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r w:rsidRPr="00CE5924">
        <w:rPr>
          <w:rFonts w:ascii="Times New Roman" w:hAnsi="Times New Roman" w:cs="Times New Roman"/>
          <w:szCs w:val="20"/>
        </w:rPr>
        <w:t>ISO 3448 (</w:t>
      </w:r>
      <w:r w:rsidR="001C0DB0" w:rsidRPr="00CE5924">
        <w:rPr>
          <w:rFonts w:ascii="Times New Roman" w:hAnsi="Times New Roman" w:cs="Times New Roman"/>
          <w:szCs w:val="20"/>
        </w:rPr>
        <w:t>1975</w:t>
      </w:r>
      <w:r w:rsidRPr="00CE5924">
        <w:rPr>
          <w:rFonts w:ascii="Times New Roman" w:hAnsi="Times New Roman" w:cs="Times New Roman"/>
          <w:szCs w:val="20"/>
        </w:rPr>
        <w:t>).</w:t>
      </w:r>
      <w:r w:rsidR="001C0DB0" w:rsidRPr="00CE5924">
        <w:rPr>
          <w:rFonts w:ascii="Times New Roman" w:hAnsi="Times New Roman" w:cs="Times New Roman"/>
          <w:szCs w:val="20"/>
        </w:rPr>
        <w:t xml:space="preserve"> </w:t>
      </w:r>
      <w:r w:rsidR="001C0DB0" w:rsidRPr="00CE5924">
        <w:rPr>
          <w:rFonts w:ascii="Times New Roman" w:hAnsi="Times New Roman" w:cs="Times New Roman"/>
          <w:bCs/>
          <w:iCs/>
          <w:szCs w:val="20"/>
        </w:rPr>
        <w:t>International Standard, Industrial Liquid Lubricants</w:t>
      </w:r>
      <w:r w:rsidR="001C0DB0" w:rsidRPr="00CE5924">
        <w:rPr>
          <w:rFonts w:ascii="Times New Roman" w:hAnsi="Times New Roman" w:cs="Times New Roman"/>
          <w:iCs/>
          <w:szCs w:val="20"/>
        </w:rPr>
        <w:t>, ISO Viscosity Classification</w:t>
      </w:r>
      <w:r w:rsidR="001C0DB0" w:rsidRPr="00CE5924">
        <w:rPr>
          <w:rFonts w:ascii="Times New Roman" w:hAnsi="Times New Roman" w:cs="Times New Roman"/>
          <w:szCs w:val="20"/>
        </w:rPr>
        <w:t xml:space="preserve">. </w:t>
      </w:r>
      <w:r w:rsidR="001C0DB0" w:rsidRPr="00CE5924">
        <w:rPr>
          <w:rFonts w:ascii="Times New Roman" w:hAnsi="Times New Roman" w:cs="Times New Roman"/>
          <w:szCs w:val="20"/>
          <w:lang w:val="en-MY"/>
        </w:rPr>
        <w:t>ISO International Standards, US.</w:t>
      </w:r>
    </w:p>
    <w:p w:rsidR="00CE5924" w:rsidRDefault="001C0DB0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Ramli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 xml:space="preserve">, M. R., </w:t>
      </w: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Siew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 xml:space="preserve">, W. L. &amp; </w:t>
      </w: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Cheah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>, K. Y</w:t>
      </w:r>
      <w:r w:rsidR="00270B52" w:rsidRPr="00CE5924">
        <w:rPr>
          <w:rFonts w:ascii="Times New Roman" w:hAnsi="Times New Roman" w:cs="Times New Roman"/>
          <w:szCs w:val="20"/>
          <w:lang w:val="en-GB"/>
        </w:rPr>
        <w:t>. (</w:t>
      </w:r>
      <w:r w:rsidRPr="00CE5924">
        <w:rPr>
          <w:rFonts w:ascii="Times New Roman" w:hAnsi="Times New Roman" w:cs="Times New Roman"/>
          <w:szCs w:val="20"/>
          <w:lang w:val="en-GB"/>
        </w:rPr>
        <w:t>2008</w:t>
      </w:r>
      <w:r w:rsidR="00270B52" w:rsidRPr="00CE5924">
        <w:rPr>
          <w:rFonts w:ascii="Times New Roman" w:hAnsi="Times New Roman" w:cs="Times New Roman"/>
          <w:szCs w:val="20"/>
          <w:lang w:val="en-GB"/>
        </w:rPr>
        <w:t>).</w:t>
      </w:r>
      <w:r w:rsidRPr="00CE5924">
        <w:rPr>
          <w:rFonts w:ascii="Times New Roman" w:hAnsi="Times New Roman" w:cs="Times New Roman"/>
          <w:szCs w:val="20"/>
          <w:lang w:val="en-GB"/>
        </w:rPr>
        <w:t xml:space="preserve"> </w:t>
      </w:r>
      <w:r w:rsidRPr="00CE5924">
        <w:rPr>
          <w:rFonts w:ascii="Times New Roman" w:hAnsi="Times New Roman" w:cs="Times New Roman"/>
          <w:bCs/>
          <w:szCs w:val="20"/>
        </w:rPr>
        <w:t>Properties of high-oleic palm oils derived by fractional crystallization.</w:t>
      </w:r>
      <w:r w:rsidRPr="00CE5924">
        <w:rPr>
          <w:rFonts w:ascii="Times New Roman" w:hAnsi="Times New Roman" w:cs="Times New Roman"/>
          <w:szCs w:val="20"/>
        </w:rPr>
        <w:t xml:space="preserve"> </w:t>
      </w:r>
      <w:r w:rsidRPr="00CE5924">
        <w:rPr>
          <w:rFonts w:ascii="Times New Roman" w:hAnsi="Times New Roman" w:cs="Times New Roman"/>
          <w:i/>
          <w:iCs/>
          <w:szCs w:val="20"/>
          <w:lang w:val="en-GB"/>
        </w:rPr>
        <w:t>Journal of Food Science</w:t>
      </w:r>
      <w:r w:rsidR="00270B52" w:rsidRPr="00CE5924">
        <w:rPr>
          <w:rFonts w:ascii="Times New Roman" w:hAnsi="Times New Roman" w:cs="Times New Roman"/>
          <w:szCs w:val="20"/>
          <w:lang w:val="en-GB"/>
        </w:rPr>
        <w:t>, 73 (3):</w:t>
      </w:r>
      <w:r w:rsidRPr="00CE5924">
        <w:rPr>
          <w:rFonts w:ascii="Times New Roman" w:hAnsi="Times New Roman" w:cs="Times New Roman"/>
          <w:szCs w:val="20"/>
          <w:lang w:val="en-GB"/>
        </w:rPr>
        <w:t xml:space="preserve"> 1750</w:t>
      </w:r>
      <w:r w:rsidR="00270B52" w:rsidRPr="00CE5924">
        <w:rPr>
          <w:rFonts w:ascii="Times New Roman" w:hAnsi="Times New Roman" w:cs="Times New Roman"/>
          <w:szCs w:val="20"/>
          <w:lang w:val="en-GB"/>
        </w:rPr>
        <w:t xml:space="preserve"> – </w:t>
      </w:r>
      <w:r w:rsidRPr="00CE5924">
        <w:rPr>
          <w:rFonts w:ascii="Times New Roman" w:hAnsi="Times New Roman" w:cs="Times New Roman"/>
          <w:szCs w:val="20"/>
          <w:lang w:val="en-GB"/>
        </w:rPr>
        <w:t>3841.</w:t>
      </w:r>
    </w:p>
    <w:p w:rsidR="00CE5924" w:rsidRDefault="001C0DB0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Uniqema</w:t>
      </w:r>
      <w:proofErr w:type="spellEnd"/>
      <w:r w:rsidR="009608F0" w:rsidRPr="00CE5924">
        <w:rPr>
          <w:rFonts w:ascii="Times New Roman" w:hAnsi="Times New Roman" w:cs="Times New Roman"/>
          <w:szCs w:val="20"/>
          <w:lang w:val="en-GB"/>
        </w:rPr>
        <w:t xml:space="preserve"> (</w:t>
      </w:r>
      <w:r w:rsidRPr="00CE5924">
        <w:rPr>
          <w:rFonts w:ascii="Times New Roman" w:hAnsi="Times New Roman" w:cs="Times New Roman"/>
          <w:szCs w:val="20"/>
          <w:lang w:val="en-GB"/>
        </w:rPr>
        <w:t>2006</w:t>
      </w:r>
      <w:r w:rsidR="009608F0" w:rsidRPr="00CE5924">
        <w:rPr>
          <w:rFonts w:ascii="Times New Roman" w:hAnsi="Times New Roman" w:cs="Times New Roman"/>
          <w:szCs w:val="20"/>
          <w:lang w:val="en-GB"/>
        </w:rPr>
        <w:t>).</w:t>
      </w:r>
      <w:r w:rsidRPr="00CE5924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CE5924">
        <w:rPr>
          <w:rFonts w:ascii="Times New Roman" w:hAnsi="Times New Roman" w:cs="Times New Roman"/>
          <w:bCs/>
          <w:szCs w:val="20"/>
          <w:lang w:val="en-GB"/>
        </w:rPr>
        <w:t>Oleochemical</w:t>
      </w:r>
      <w:proofErr w:type="spellEnd"/>
      <w:r w:rsidRPr="00CE5924">
        <w:rPr>
          <w:rFonts w:ascii="Times New Roman" w:hAnsi="Times New Roman" w:cs="Times New Roman"/>
          <w:bCs/>
          <w:szCs w:val="20"/>
          <w:lang w:val="en-GB"/>
        </w:rPr>
        <w:t xml:space="preserve"> Ester Base Fluids for European Eco-label Compliant Lubricant Formulations</w:t>
      </w:r>
      <w:r w:rsidRPr="00CE5924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Uniqema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CE5924">
        <w:rPr>
          <w:rFonts w:ascii="Times New Roman" w:hAnsi="Times New Roman" w:cs="Times New Roman"/>
          <w:szCs w:val="20"/>
          <w:lang w:val="en-GB"/>
        </w:rPr>
        <w:t>Inc</w:t>
      </w:r>
      <w:proofErr w:type="spellEnd"/>
      <w:r w:rsidRPr="00CE5924">
        <w:rPr>
          <w:rFonts w:ascii="Times New Roman" w:hAnsi="Times New Roman" w:cs="Times New Roman"/>
          <w:szCs w:val="20"/>
          <w:lang w:val="en-GB"/>
        </w:rPr>
        <w:t>, USA.</w:t>
      </w:r>
    </w:p>
    <w:p w:rsidR="001C0DB0" w:rsidRPr="00CE5924" w:rsidRDefault="009608F0" w:rsidP="00CE5924">
      <w:pPr>
        <w:pStyle w:val="ListParagraph"/>
        <w:numPr>
          <w:ilvl w:val="0"/>
          <w:numId w:val="1"/>
        </w:numPr>
        <w:ind w:hanging="720"/>
        <w:outlineLvl w:val="0"/>
        <w:rPr>
          <w:rFonts w:ascii="Times New Roman" w:hAnsi="Times New Roman" w:cs="Times New Roman"/>
          <w:szCs w:val="20"/>
          <w:lang w:val="en-GB"/>
        </w:rPr>
      </w:pPr>
      <w:bookmarkStart w:id="0" w:name="_GoBack"/>
      <w:bookmarkEnd w:id="0"/>
      <w:proofErr w:type="spellStart"/>
      <w:r w:rsidRPr="00CE5924">
        <w:rPr>
          <w:rFonts w:ascii="Times New Roman" w:hAnsi="Times New Roman" w:cs="Times New Roman"/>
          <w:bCs/>
          <w:iCs/>
          <w:szCs w:val="20"/>
          <w:lang w:val="en-MY"/>
        </w:rPr>
        <w:t>Hironaka</w:t>
      </w:r>
      <w:proofErr w:type="spellEnd"/>
      <w:r w:rsidRPr="00CE5924">
        <w:rPr>
          <w:rFonts w:ascii="Times New Roman" w:hAnsi="Times New Roman" w:cs="Times New Roman"/>
          <w:bCs/>
          <w:iCs/>
          <w:szCs w:val="20"/>
          <w:lang w:val="en-MY"/>
        </w:rPr>
        <w:t>, S. (</w:t>
      </w:r>
      <w:r w:rsidR="001C0DB0" w:rsidRPr="00CE5924">
        <w:rPr>
          <w:rFonts w:ascii="Times New Roman" w:hAnsi="Times New Roman" w:cs="Times New Roman"/>
          <w:bCs/>
          <w:iCs/>
          <w:szCs w:val="20"/>
          <w:lang w:val="en-MY"/>
        </w:rPr>
        <w:t>1984</w:t>
      </w:r>
      <w:r w:rsidRPr="00CE5924">
        <w:rPr>
          <w:rFonts w:ascii="Times New Roman" w:hAnsi="Times New Roman" w:cs="Times New Roman"/>
          <w:bCs/>
          <w:iCs/>
          <w:szCs w:val="20"/>
          <w:lang w:val="en-MY"/>
        </w:rPr>
        <w:t>).</w:t>
      </w:r>
      <w:r w:rsidR="001C0DB0" w:rsidRPr="00CE5924">
        <w:rPr>
          <w:rFonts w:ascii="Times New Roman" w:hAnsi="Times New Roman" w:cs="Times New Roman"/>
          <w:bCs/>
          <w:iCs/>
          <w:szCs w:val="20"/>
          <w:lang w:val="en-MY"/>
        </w:rPr>
        <w:t xml:space="preserve"> Boundary Lubrication and Lubricants, Three Bond Co. Ltd., Japan.</w:t>
      </w:r>
    </w:p>
    <w:p w:rsidR="00785CA6" w:rsidRPr="00A31D89" w:rsidRDefault="00785CA6" w:rsidP="007F158F">
      <w:pPr>
        <w:outlineLvl w:val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</w:p>
    <w:p w:rsidR="0082319D" w:rsidRDefault="0082319D"/>
    <w:sectPr w:rsidR="0082319D" w:rsidSect="007768A0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55871"/>
    <w:multiLevelType w:val="hybridMultilevel"/>
    <w:tmpl w:val="6BFE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5CA6"/>
    <w:rsid w:val="00015E5C"/>
    <w:rsid w:val="0004420E"/>
    <w:rsid w:val="0004619A"/>
    <w:rsid w:val="000E5E8A"/>
    <w:rsid w:val="00122557"/>
    <w:rsid w:val="00181B99"/>
    <w:rsid w:val="001924C0"/>
    <w:rsid w:val="001A0E15"/>
    <w:rsid w:val="001C0DB0"/>
    <w:rsid w:val="001D734A"/>
    <w:rsid w:val="002212DC"/>
    <w:rsid w:val="00231EC9"/>
    <w:rsid w:val="00270B52"/>
    <w:rsid w:val="00274267"/>
    <w:rsid w:val="00313736"/>
    <w:rsid w:val="003236C5"/>
    <w:rsid w:val="00353FDC"/>
    <w:rsid w:val="003640C7"/>
    <w:rsid w:val="003F3123"/>
    <w:rsid w:val="00403313"/>
    <w:rsid w:val="004129CE"/>
    <w:rsid w:val="004132E5"/>
    <w:rsid w:val="004314EA"/>
    <w:rsid w:val="00432484"/>
    <w:rsid w:val="00455E1C"/>
    <w:rsid w:val="00466A30"/>
    <w:rsid w:val="004A0630"/>
    <w:rsid w:val="004A6334"/>
    <w:rsid w:val="00520BE3"/>
    <w:rsid w:val="00566F6E"/>
    <w:rsid w:val="005760CE"/>
    <w:rsid w:val="006016C7"/>
    <w:rsid w:val="00661847"/>
    <w:rsid w:val="0067622B"/>
    <w:rsid w:val="00685C81"/>
    <w:rsid w:val="006B1585"/>
    <w:rsid w:val="006D7C20"/>
    <w:rsid w:val="006E0189"/>
    <w:rsid w:val="006E2F70"/>
    <w:rsid w:val="006F574A"/>
    <w:rsid w:val="007007D5"/>
    <w:rsid w:val="0072398B"/>
    <w:rsid w:val="00745CCB"/>
    <w:rsid w:val="00747D5D"/>
    <w:rsid w:val="00785CA6"/>
    <w:rsid w:val="007E0E8C"/>
    <w:rsid w:val="007E7FD0"/>
    <w:rsid w:val="007F158F"/>
    <w:rsid w:val="0082319D"/>
    <w:rsid w:val="00892CC5"/>
    <w:rsid w:val="008D12E2"/>
    <w:rsid w:val="008E0574"/>
    <w:rsid w:val="008E39AE"/>
    <w:rsid w:val="00914E76"/>
    <w:rsid w:val="00923594"/>
    <w:rsid w:val="009503F5"/>
    <w:rsid w:val="009608F0"/>
    <w:rsid w:val="009D2123"/>
    <w:rsid w:val="00A20CCE"/>
    <w:rsid w:val="00A22C94"/>
    <w:rsid w:val="00A415C1"/>
    <w:rsid w:val="00A851C1"/>
    <w:rsid w:val="00AB4949"/>
    <w:rsid w:val="00AC018E"/>
    <w:rsid w:val="00AD53DB"/>
    <w:rsid w:val="00B154D6"/>
    <w:rsid w:val="00B43550"/>
    <w:rsid w:val="00B642B0"/>
    <w:rsid w:val="00BA1DBB"/>
    <w:rsid w:val="00BE15C2"/>
    <w:rsid w:val="00C420F2"/>
    <w:rsid w:val="00C6355C"/>
    <w:rsid w:val="00CC3BBA"/>
    <w:rsid w:val="00CC53B1"/>
    <w:rsid w:val="00CE5924"/>
    <w:rsid w:val="00DA3792"/>
    <w:rsid w:val="00DB3BAF"/>
    <w:rsid w:val="00DC0ECB"/>
    <w:rsid w:val="00E00527"/>
    <w:rsid w:val="00E635D9"/>
    <w:rsid w:val="00E83131"/>
    <w:rsid w:val="00EF2241"/>
    <w:rsid w:val="00F70574"/>
    <w:rsid w:val="00F903BE"/>
    <w:rsid w:val="00FA0007"/>
    <w:rsid w:val="00FA60AC"/>
    <w:rsid w:val="00FC4F69"/>
    <w:rsid w:val="00FD25F3"/>
    <w:rsid w:val="00FD641E"/>
    <w:rsid w:val="00FE4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4A3797-C599-4CFD-A79B-CAFD663D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2C2C2C" w:themeColor="text1" w:themeShade="BF"/>
      <w:kern w:val="2"/>
      <w:sz w:val="20"/>
      <w:lang w:eastAsia="ko-KR"/>
    </w:rPr>
    <w:tblPr>
      <w:tblStyleRowBandSize w:val="1"/>
      <w:tblStyleColBandSize w:val="1"/>
      <w:tblInd w:w="0" w:type="dxa"/>
      <w:tblBorders>
        <w:top w:val="single" w:sz="8" w:space="0" w:color="3C3C3C" w:themeColor="text1"/>
        <w:bottom w:val="single" w:sz="8" w:space="0" w:color="3C3C3C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C" w:themeColor="text1"/>
          <w:left w:val="nil"/>
          <w:bottom w:val="single" w:sz="8" w:space="0" w:color="3C3C3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C" w:themeColor="text1"/>
          <w:left w:val="nil"/>
          <w:bottom w:val="single" w:sz="8" w:space="0" w:color="3C3C3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ECE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character" w:styleId="Hyperlink">
    <w:name w:val="Hyperlink"/>
    <w:basedOn w:val="DefaultParagraphFont"/>
    <w:uiPriority w:val="99"/>
    <w:unhideWhenUsed/>
    <w:rsid w:val="00BA1DB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4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26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267"/>
    <w:rPr>
      <w:rFonts w:eastAsiaTheme="minorEastAsia"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267"/>
    <w:rPr>
      <w:rFonts w:eastAsiaTheme="minorEastAsia"/>
      <w:b/>
      <w:bCs/>
      <w:kern w:val="2"/>
      <w:sz w:val="20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CE5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C3C3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HP</cp:lastModifiedBy>
  <cp:revision>86</cp:revision>
  <dcterms:created xsi:type="dcterms:W3CDTF">2014-04-17T13:37:00Z</dcterms:created>
  <dcterms:modified xsi:type="dcterms:W3CDTF">2014-07-04T03:11:00Z</dcterms:modified>
</cp:coreProperties>
</file>