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DB" w:rsidRPr="00AD0686" w:rsidRDefault="00A37BDB" w:rsidP="00AD0686">
      <w:pPr>
        <w:jc w:val="center"/>
        <w:outlineLvl w:val="0"/>
        <w:rPr>
          <w:rFonts w:ascii="Times New Roman" w:hAnsi="Times New Roman" w:cs="Times New Roman"/>
          <w:sz w:val="28"/>
        </w:rPr>
      </w:pPr>
      <w:r w:rsidRPr="00AD0686">
        <w:rPr>
          <w:rFonts w:ascii="Times New Roman" w:hAnsi="Times New Roman" w:cs="Times New Roman"/>
          <w:sz w:val="28"/>
        </w:rPr>
        <w:t>PREPARATION AND ACTIVATION OF SPIROPYRAN-MEROCYANINE SYSTEM</w:t>
      </w:r>
    </w:p>
    <w:p w:rsidR="00A37BDB" w:rsidRPr="00001D81" w:rsidRDefault="00A37BDB" w:rsidP="00785CA6">
      <w:pPr>
        <w:spacing w:line="360" w:lineRule="auto"/>
        <w:jc w:val="center"/>
        <w:outlineLvl w:val="0"/>
        <w:rPr>
          <w:rFonts w:ascii="Times New Roman" w:hAnsi="Times New Roman" w:cs="Times New Roman"/>
          <w:b/>
          <w:color w:val="548DD4"/>
          <w:sz w:val="24"/>
        </w:rPr>
      </w:pPr>
    </w:p>
    <w:p w:rsidR="00A37BDB" w:rsidRPr="00ED0FB1" w:rsidRDefault="00A37BDB" w:rsidP="00576F75">
      <w:pPr>
        <w:jc w:val="center"/>
        <w:outlineLvl w:val="0"/>
        <w:rPr>
          <w:rFonts w:ascii="Times New Roman" w:hAnsi="Times New Roman" w:cs="Times New Roman"/>
          <w:sz w:val="24"/>
          <w:lang w:val="fi-FI"/>
        </w:rPr>
      </w:pPr>
      <w:r w:rsidRPr="00ED0FB1">
        <w:rPr>
          <w:rFonts w:ascii="Times New Roman" w:hAnsi="Times New Roman" w:cs="Times New Roman"/>
          <w:sz w:val="24"/>
          <w:lang w:val="fi-FI"/>
        </w:rPr>
        <w:t xml:space="preserve">(Penyediaan dan Pengaktifan Sistem </w:t>
      </w:r>
      <w:r w:rsidRPr="00ED0FB1">
        <w:rPr>
          <w:rFonts w:ascii="Times New Roman" w:hAnsi="Times New Roman" w:cs="Times New Roman"/>
          <w:iCs/>
          <w:sz w:val="24"/>
          <w:lang w:val="fi-FI"/>
        </w:rPr>
        <w:t>Spiropiran-Merosianin</w:t>
      </w:r>
      <w:r w:rsidRPr="00ED0FB1">
        <w:rPr>
          <w:rFonts w:ascii="Times New Roman" w:hAnsi="Times New Roman" w:cs="Times New Roman"/>
          <w:sz w:val="24"/>
          <w:lang w:val="fi-FI"/>
        </w:rPr>
        <w:t>)</w:t>
      </w:r>
    </w:p>
    <w:p w:rsidR="00A37BDB" w:rsidRPr="00ED0FB1" w:rsidRDefault="00A37BDB" w:rsidP="00785CA6">
      <w:pPr>
        <w:jc w:val="center"/>
        <w:outlineLvl w:val="0"/>
        <w:rPr>
          <w:rFonts w:ascii="Times New Roman" w:hAnsi="Times New Roman" w:cs="Times New Roman"/>
          <w:b/>
          <w:color w:val="548DD4"/>
          <w:sz w:val="24"/>
          <w:lang w:val="fi-FI"/>
        </w:rPr>
      </w:pPr>
    </w:p>
    <w:p w:rsidR="00A37BDB" w:rsidRPr="00ED0FB1" w:rsidRDefault="00A37BDB" w:rsidP="00785CA6">
      <w:pPr>
        <w:jc w:val="center"/>
        <w:outlineLvl w:val="0"/>
        <w:rPr>
          <w:rFonts w:ascii="Times New Roman" w:hAnsi="Times New Roman" w:cs="Times New Roman"/>
          <w:bCs/>
          <w:szCs w:val="20"/>
          <w:vertAlign w:val="superscript"/>
          <w:lang w:val="fi-FI"/>
        </w:rPr>
      </w:pPr>
      <w:r w:rsidRPr="00ED0FB1">
        <w:rPr>
          <w:rFonts w:ascii="Times New Roman" w:hAnsi="Times New Roman" w:cs="Times New Roman"/>
          <w:bCs/>
          <w:szCs w:val="20"/>
          <w:lang w:val="fi-FI"/>
        </w:rPr>
        <w:t>Rumaisa Nordin, Azwani Mat Lazim</w:t>
      </w:r>
      <w:r w:rsidRPr="0054332C">
        <w:rPr>
          <w:rFonts w:ascii="Times New Roman" w:hAnsi="Times New Roman" w:cs="Times New Roman"/>
          <w:bCs/>
          <w:szCs w:val="20"/>
          <w:highlight w:val="yellow"/>
          <w:lang w:val="fi-FI"/>
        </w:rPr>
        <w:t>, Atisya Rohadi</w:t>
      </w:r>
      <w:r w:rsidRPr="00ED0FB1">
        <w:rPr>
          <w:rFonts w:ascii="Times New Roman" w:hAnsi="Times New Roman" w:cs="Times New Roman"/>
          <w:bCs/>
          <w:szCs w:val="20"/>
          <w:lang w:val="fi-FI"/>
        </w:rPr>
        <w:t>, Siti Aishah Hasbullah</w:t>
      </w:r>
      <w:r w:rsidRPr="00ED0FB1">
        <w:rPr>
          <w:rFonts w:ascii="Times New Roman" w:hAnsi="Times New Roman" w:cs="Times New Roman"/>
          <w:bCs/>
          <w:szCs w:val="20"/>
          <w:vertAlign w:val="superscript"/>
          <w:lang w:val="fi-FI"/>
        </w:rPr>
        <w:t>*</w:t>
      </w:r>
    </w:p>
    <w:p w:rsidR="00A37BDB" w:rsidRPr="00ED0FB1" w:rsidRDefault="00A37BDB" w:rsidP="00785CA6">
      <w:pPr>
        <w:jc w:val="center"/>
        <w:outlineLvl w:val="0"/>
        <w:rPr>
          <w:rFonts w:ascii="Times New Roman" w:hAnsi="Times New Roman" w:cs="Times New Roman"/>
          <w:b/>
          <w:color w:val="FF0000"/>
          <w:sz w:val="24"/>
          <w:lang w:val="fi-FI"/>
        </w:rPr>
      </w:pPr>
    </w:p>
    <w:p w:rsidR="00A37BDB" w:rsidRDefault="00A37BDB"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School of Chemical Science</w:t>
      </w:r>
      <w:r>
        <w:rPr>
          <w:rFonts w:ascii="Times New Roman" w:hAnsi="Times New Roman" w:cs="Times New Roman"/>
          <w:i/>
          <w:sz w:val="18"/>
          <w:szCs w:val="18"/>
        </w:rPr>
        <w:t>s</w:t>
      </w:r>
      <w:r w:rsidRPr="00A415C1">
        <w:rPr>
          <w:rFonts w:ascii="Times New Roman" w:hAnsi="Times New Roman" w:cs="Times New Roman"/>
          <w:i/>
          <w:sz w:val="18"/>
          <w:szCs w:val="18"/>
        </w:rPr>
        <w:t xml:space="preserve"> and Food Technology, </w:t>
      </w:r>
    </w:p>
    <w:p w:rsidR="00A37BDB" w:rsidRPr="00A415C1" w:rsidRDefault="00A37BDB"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Faculty of Science and Technology</w:t>
      </w:r>
    </w:p>
    <w:p w:rsidR="00A37BDB" w:rsidRPr="00A415C1" w:rsidRDefault="00A37BDB"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p>
    <w:p w:rsidR="00A37BDB" w:rsidRPr="00A415C1" w:rsidRDefault="00A37BDB" w:rsidP="00785CA6">
      <w:pPr>
        <w:jc w:val="center"/>
        <w:outlineLvl w:val="0"/>
        <w:rPr>
          <w:rFonts w:ascii="Times New Roman" w:hAnsi="Times New Roman" w:cs="Times New Roman"/>
          <w:i/>
          <w:sz w:val="18"/>
          <w:szCs w:val="18"/>
        </w:rPr>
      </w:pPr>
    </w:p>
    <w:p w:rsidR="00A37BDB" w:rsidRDefault="00A37BDB" w:rsidP="00AD0686">
      <w:pPr>
        <w:outlineLvl w:val="0"/>
        <w:rPr>
          <w:rFonts w:ascii="Times New Roman" w:hAnsi="Times New Roman" w:cs="Times New Roman"/>
          <w:b/>
          <w:color w:val="548DD4"/>
          <w:sz w:val="24"/>
        </w:rPr>
      </w:pPr>
    </w:p>
    <w:p w:rsidR="00A37BDB" w:rsidRPr="00820C77" w:rsidRDefault="00A37BDB" w:rsidP="00A415C1">
      <w:pPr>
        <w:jc w:val="center"/>
        <w:outlineLvl w:val="0"/>
        <w:rPr>
          <w:rFonts w:ascii="Times New Roman" w:hAnsi="Times New Roman" w:cs="Times New Roman"/>
          <w:bCs/>
          <w:i/>
          <w:color w:val="548DD4"/>
          <w:sz w:val="18"/>
        </w:rPr>
      </w:pPr>
      <w:r w:rsidRPr="00820C77">
        <w:rPr>
          <w:rFonts w:ascii="Times New Roman" w:hAnsi="Times New Roman" w:cs="Times New Roman"/>
          <w:bCs/>
          <w:i/>
          <w:sz w:val="18"/>
          <w:vertAlign w:val="superscript"/>
        </w:rPr>
        <w:t>*</w:t>
      </w:r>
      <w:r w:rsidRPr="00820C77">
        <w:rPr>
          <w:rFonts w:ascii="Times New Roman" w:hAnsi="Times New Roman" w:cs="Times New Roman"/>
          <w:bCs/>
          <w:i/>
          <w:sz w:val="18"/>
        </w:rPr>
        <w:t xml:space="preserve">Corresponding author: </w:t>
      </w:r>
      <w:r w:rsidRPr="00820C77">
        <w:rPr>
          <w:rFonts w:ascii="Times New Roman" w:hAnsi="Times New Roman" w:cs="Times New Roman"/>
          <w:bCs/>
          <w:i/>
          <w:iCs/>
          <w:sz w:val="18"/>
        </w:rPr>
        <w:t>aishah80@ukm.my</w:t>
      </w:r>
    </w:p>
    <w:p w:rsidR="00A37BDB" w:rsidRDefault="00A37BDB" w:rsidP="00785CA6">
      <w:pPr>
        <w:jc w:val="center"/>
        <w:outlineLvl w:val="0"/>
        <w:rPr>
          <w:rFonts w:ascii="Times New Roman" w:hAnsi="Times New Roman" w:cs="Times New Roman"/>
          <w:b/>
          <w:color w:val="FF0000"/>
          <w:sz w:val="24"/>
        </w:rPr>
      </w:pPr>
    </w:p>
    <w:p w:rsidR="00A37BDB" w:rsidRDefault="00A37BDB" w:rsidP="00785CA6">
      <w:pPr>
        <w:jc w:val="center"/>
        <w:outlineLvl w:val="0"/>
        <w:rPr>
          <w:rFonts w:ascii="Times New Roman" w:hAnsi="Times New Roman" w:cs="Times New Roman"/>
          <w:b/>
        </w:rPr>
      </w:pPr>
      <w:r w:rsidRPr="00DF29E5">
        <w:rPr>
          <w:rFonts w:ascii="Times New Roman" w:hAnsi="Times New Roman" w:cs="Times New Roman"/>
          <w:b/>
        </w:rPr>
        <w:t>Abstract</w:t>
      </w:r>
    </w:p>
    <w:p w:rsidR="00A37BDB" w:rsidRDefault="00A37BDB" w:rsidP="00785CA6">
      <w:pPr>
        <w:outlineLvl w:val="0"/>
        <w:rPr>
          <w:rFonts w:ascii="Times New Roman" w:hAnsi="Times New Roman" w:cs="Times New Roman"/>
        </w:rPr>
      </w:pPr>
      <w:r w:rsidRPr="00AD0686">
        <w:rPr>
          <w:rFonts w:ascii="Times New Roman" w:hAnsi="Times New Roman" w:cs="Times New Roman"/>
        </w:rPr>
        <w:t>A benzospiropyran derivative has been</w:t>
      </w:r>
      <w:r>
        <w:rPr>
          <w:rFonts w:ascii="Times New Roman" w:hAnsi="Times New Roman" w:cs="Times New Roman"/>
        </w:rPr>
        <w:t xml:space="preserve"> </w:t>
      </w:r>
      <w:r w:rsidRPr="00AD0686">
        <w:rPr>
          <w:rFonts w:ascii="Times New Roman" w:hAnsi="Times New Roman" w:cs="Times New Roman"/>
        </w:rPr>
        <w:t xml:space="preserve">prepared by the condensation of the precursor, methylene indoline derivative with 2,3-dihydroxylbenzaldehye in 1:1 mole ratio. The product, spiro [2H-1-benzopyran-2, 2’-(8’-hydroxy-1’, 3’, 3’-trimethylindoline)] was able to undergo molecular rearrangement when exposed to UV light, </w:t>
      </w:r>
      <w:r w:rsidRPr="00576F75">
        <w:rPr>
          <w:rFonts w:ascii="Times New Roman" w:hAnsi="Times New Roman" w:cs="Times New Roman"/>
        </w:rPr>
        <w:t>producing</w:t>
      </w:r>
      <w:r>
        <w:rPr>
          <w:rFonts w:ascii="Times New Roman" w:hAnsi="Times New Roman" w:cs="Times New Roman"/>
        </w:rPr>
        <w:t xml:space="preserve"> </w:t>
      </w:r>
      <w:r w:rsidRPr="00576F75">
        <w:rPr>
          <w:rFonts w:ascii="Times New Roman" w:hAnsi="Times New Roman" w:cs="Times New Roman"/>
        </w:rPr>
        <w:t>an</w:t>
      </w:r>
      <w:r w:rsidRPr="00AD0686">
        <w:rPr>
          <w:rFonts w:ascii="Times New Roman" w:hAnsi="Times New Roman" w:cs="Times New Roman"/>
        </w:rPr>
        <w:t xml:space="preserve"> open form merocyanine. Both opened (</w:t>
      </w:r>
      <w:r w:rsidRPr="00576F75">
        <w:rPr>
          <w:rFonts w:ascii="Times New Roman" w:hAnsi="Times New Roman" w:cs="Times New Roman"/>
          <w:bCs/>
        </w:rPr>
        <w:t>MC</w:t>
      </w:r>
      <w:r w:rsidRPr="00AD0686">
        <w:rPr>
          <w:rFonts w:ascii="Times New Roman" w:hAnsi="Times New Roman" w:cs="Times New Roman"/>
        </w:rPr>
        <w:t>) and closed form (</w:t>
      </w:r>
      <w:r w:rsidRPr="00576F75">
        <w:rPr>
          <w:rFonts w:ascii="Times New Roman" w:hAnsi="Times New Roman" w:cs="Times New Roman"/>
          <w:bCs/>
        </w:rPr>
        <w:t>SP</w:t>
      </w:r>
      <w:r w:rsidRPr="00AD0686">
        <w:rPr>
          <w:rFonts w:ascii="Times New Roman" w:hAnsi="Times New Roman" w:cs="Times New Roman"/>
        </w:rPr>
        <w:t>) of benzospiropyran were characterized and distinguished by NMR spectroscopy, ATR Infrared</w:t>
      </w:r>
      <w:r>
        <w:rPr>
          <w:rFonts w:ascii="Times New Roman" w:hAnsi="Times New Roman" w:cs="Times New Roman"/>
        </w:rPr>
        <w:t xml:space="preserve"> </w:t>
      </w:r>
      <w:r w:rsidRPr="00AD0686">
        <w:rPr>
          <w:rFonts w:ascii="Times New Roman" w:hAnsi="Times New Roman" w:cs="Times New Roman"/>
        </w:rPr>
        <w:t>and UV-vis absorption. In addition, complexation of metal ions with benzospiropyran in ethanol solution gives rise to colour changes that are visible to the naked eye. Hence, hypsochromic shift in the absorption bands were observed due to the metal ion binding (MC-M</w:t>
      </w:r>
      <w:r>
        <w:rPr>
          <w:rFonts w:ascii="Times New Roman" w:hAnsi="Times New Roman" w:cs="Times New Roman"/>
        </w:rPr>
        <w:t>)</w:t>
      </w:r>
      <w:r w:rsidRPr="00027047">
        <w:rPr>
          <w:rFonts w:ascii="Times New Roman" w:hAnsi="Times New Roman" w:cs="Times New Roman"/>
        </w:rPr>
        <w:t xml:space="preserve">. </w:t>
      </w:r>
    </w:p>
    <w:p w:rsidR="00A37BDB" w:rsidRDefault="00A37BDB" w:rsidP="00785CA6">
      <w:pPr>
        <w:outlineLvl w:val="0"/>
        <w:rPr>
          <w:rFonts w:ascii="Times New Roman" w:hAnsi="Times New Roman" w:cs="Times New Roman"/>
        </w:rPr>
      </w:pPr>
    </w:p>
    <w:p w:rsidR="00A37BDB" w:rsidRPr="00001D81" w:rsidRDefault="00A37BDB" w:rsidP="00AD0686">
      <w:pPr>
        <w:jc w:val="left"/>
        <w:outlineLvl w:val="0"/>
        <w:rPr>
          <w:rFonts w:ascii="Times New Roman" w:hAnsi="Times New Roman" w:cs="Times New Roman"/>
          <w:color w:val="548DD4"/>
        </w:rPr>
      </w:pPr>
      <w:r w:rsidRPr="00F74416">
        <w:rPr>
          <w:rFonts w:ascii="Times New Roman" w:hAnsi="Times New Roman" w:cs="Times New Roman"/>
          <w:b/>
        </w:rPr>
        <w:t>Keyword</w:t>
      </w:r>
      <w:r>
        <w:rPr>
          <w:rFonts w:ascii="Times New Roman" w:hAnsi="Times New Roman" w:cs="Times New Roman"/>
        </w:rPr>
        <w:t xml:space="preserve">: </w:t>
      </w:r>
      <w:r w:rsidRPr="00AD0686">
        <w:rPr>
          <w:rFonts w:ascii="Times New Roman" w:hAnsi="Times New Roman" w:cs="Times New Roman"/>
          <w:sz w:val="18"/>
        </w:rPr>
        <w:t>benzospiropyran, photochromic, merocyanine and hypsochromic shift</w:t>
      </w:r>
    </w:p>
    <w:p w:rsidR="00A37BDB" w:rsidRPr="00001D81" w:rsidRDefault="00A37BDB" w:rsidP="00785CA6">
      <w:pPr>
        <w:outlineLvl w:val="0"/>
        <w:rPr>
          <w:rFonts w:ascii="Times New Roman" w:hAnsi="Times New Roman" w:cs="Times New Roman"/>
          <w:b/>
          <w:color w:val="548DD4"/>
        </w:rPr>
      </w:pPr>
    </w:p>
    <w:p w:rsidR="00A37BDB" w:rsidRDefault="00A37BDB" w:rsidP="00785CA6">
      <w:pPr>
        <w:jc w:val="center"/>
        <w:outlineLvl w:val="0"/>
        <w:rPr>
          <w:rFonts w:ascii="Times New Roman" w:hAnsi="Times New Roman" w:cs="Times New Roman"/>
          <w:b/>
        </w:rPr>
      </w:pPr>
      <w:r>
        <w:rPr>
          <w:rFonts w:ascii="Times New Roman" w:hAnsi="Times New Roman" w:cs="Times New Roman"/>
          <w:b/>
        </w:rPr>
        <w:t>Abstrak</w:t>
      </w:r>
    </w:p>
    <w:p w:rsidR="00A37BDB" w:rsidRDefault="00A37BDB" w:rsidP="00785CA6">
      <w:pPr>
        <w:outlineLvl w:val="0"/>
        <w:rPr>
          <w:rFonts w:ascii="Times New Roman" w:hAnsi="Times New Roman" w:cs="Times New Roman"/>
        </w:rPr>
      </w:pPr>
      <w:r>
        <w:rPr>
          <w:rFonts w:ascii="Times New Roman" w:hAnsi="Times New Roman" w:cs="Times New Roman"/>
        </w:rPr>
        <w:t>Terbitan baru benzospiropi</w:t>
      </w:r>
      <w:r w:rsidRPr="00AD0686">
        <w:rPr>
          <w:rFonts w:ascii="Times New Roman" w:hAnsi="Times New Roman" w:cs="Times New Roman"/>
        </w:rPr>
        <w:t xml:space="preserve">ran telah berjaya disediakan melalui kondensasi bahan-bahan pemula metilena indolin dan kumpulan aldehid dengan nisbah 1:1. Penghasilan produk, spiro[2H-1-benzopiran-2,2’-(8’-hidroksi-1’,3’,3’-trimetilindolin)] </w:t>
      </w:r>
      <w:r w:rsidRPr="00576F75">
        <w:rPr>
          <w:rFonts w:ascii="Times New Roman" w:hAnsi="Times New Roman" w:cs="Times New Roman"/>
        </w:rPr>
        <w:t>mampu</w:t>
      </w:r>
      <w:r>
        <w:rPr>
          <w:rFonts w:ascii="Times New Roman" w:hAnsi="Times New Roman" w:cs="Times New Roman"/>
        </w:rPr>
        <w:t xml:space="preserve"> </w:t>
      </w:r>
      <w:r w:rsidRPr="00576F75">
        <w:rPr>
          <w:rFonts w:ascii="Times New Roman" w:hAnsi="Times New Roman" w:cs="Times New Roman"/>
        </w:rPr>
        <w:t>mengalami</w:t>
      </w:r>
      <w:r w:rsidRPr="00AD0686">
        <w:rPr>
          <w:rFonts w:ascii="Times New Roman" w:hAnsi="Times New Roman" w:cs="Times New Roman"/>
        </w:rPr>
        <w:t xml:space="preserve"> perubahan kedudukan molekul apabila diradisi oleh cahaya UV dengan menghasilkan komponen terbuka iaitu merosianin.</w:t>
      </w:r>
      <w:r>
        <w:rPr>
          <w:rFonts w:ascii="Times New Roman" w:hAnsi="Times New Roman" w:cs="Times New Roman"/>
        </w:rPr>
        <w:t xml:space="preserve"> </w:t>
      </w:r>
      <w:r w:rsidRPr="00AD0686">
        <w:rPr>
          <w:rFonts w:ascii="Times New Roman" w:hAnsi="Times New Roman" w:cs="Times New Roman"/>
        </w:rPr>
        <w:t>Pencirian benzospiropiran dalam keadaan tertutup (</w:t>
      </w:r>
      <w:r w:rsidRPr="00202B36">
        <w:rPr>
          <w:rFonts w:ascii="Times New Roman" w:hAnsi="Times New Roman" w:cs="Times New Roman"/>
          <w:bCs/>
        </w:rPr>
        <w:t>SP</w:t>
      </w:r>
      <w:r w:rsidRPr="00AD0686">
        <w:rPr>
          <w:rFonts w:ascii="Times New Roman" w:hAnsi="Times New Roman" w:cs="Times New Roman"/>
        </w:rPr>
        <w:t>) dan terbuka (</w:t>
      </w:r>
      <w:r w:rsidRPr="00202B36">
        <w:rPr>
          <w:rFonts w:ascii="Times New Roman" w:hAnsi="Times New Roman" w:cs="Times New Roman"/>
          <w:bCs/>
        </w:rPr>
        <w:t>MC</w:t>
      </w:r>
      <w:r w:rsidRPr="00AD0686">
        <w:rPr>
          <w:rFonts w:ascii="Times New Roman" w:hAnsi="Times New Roman" w:cs="Times New Roman"/>
        </w:rPr>
        <w:t xml:space="preserve">) dijalankan melalui </w:t>
      </w:r>
      <w:r w:rsidRPr="00576F75">
        <w:rPr>
          <w:rFonts w:ascii="Times New Roman" w:hAnsi="Times New Roman" w:cs="Times New Roman"/>
        </w:rPr>
        <w:t>spekstroskopi NMR</w:t>
      </w:r>
      <w:r w:rsidRPr="00AD0686">
        <w:rPr>
          <w:rFonts w:ascii="Times New Roman" w:hAnsi="Times New Roman" w:cs="Times New Roman"/>
        </w:rPr>
        <w:t xml:space="preserve">, </w:t>
      </w:r>
      <w:r>
        <w:rPr>
          <w:rFonts w:ascii="Times New Roman" w:hAnsi="Times New Roman" w:cs="Times New Roman"/>
        </w:rPr>
        <w:t>ATR IR dan spektroskopi cahaya n</w:t>
      </w:r>
      <w:r w:rsidRPr="00AD0686">
        <w:rPr>
          <w:rFonts w:ascii="Times New Roman" w:hAnsi="Times New Roman" w:cs="Times New Roman"/>
        </w:rPr>
        <w:t>ampak (UV). Tambahan pula,</w:t>
      </w:r>
      <w:r>
        <w:rPr>
          <w:rFonts w:ascii="Times New Roman" w:hAnsi="Times New Roman" w:cs="Times New Roman"/>
        </w:rPr>
        <w:t xml:space="preserve"> </w:t>
      </w:r>
      <w:r w:rsidRPr="00576F75">
        <w:rPr>
          <w:rFonts w:ascii="Times New Roman" w:hAnsi="Times New Roman" w:cs="Times New Roman"/>
        </w:rPr>
        <w:t>pengkompleksan</w:t>
      </w:r>
      <w:r>
        <w:rPr>
          <w:rFonts w:ascii="Times New Roman" w:hAnsi="Times New Roman" w:cs="Times New Roman"/>
        </w:rPr>
        <w:t xml:space="preserve"> </w:t>
      </w:r>
      <w:r w:rsidRPr="00576F75">
        <w:rPr>
          <w:rFonts w:ascii="Times New Roman" w:hAnsi="Times New Roman" w:cs="Times New Roman"/>
        </w:rPr>
        <w:t>ion</w:t>
      </w:r>
      <w:r w:rsidRPr="00AD0686">
        <w:rPr>
          <w:rFonts w:ascii="Times New Roman" w:hAnsi="Times New Roman" w:cs="Times New Roman"/>
        </w:rPr>
        <w:t xml:space="preserve"> logam dan benzospiropiran </w:t>
      </w:r>
      <w:r>
        <w:rPr>
          <w:rFonts w:ascii="Times New Roman" w:hAnsi="Times New Roman" w:cs="Times New Roman"/>
        </w:rPr>
        <w:t>dalam larutan etanol dapat</w:t>
      </w:r>
      <w:r w:rsidRPr="00AD0686">
        <w:rPr>
          <w:rFonts w:ascii="Times New Roman" w:hAnsi="Times New Roman" w:cs="Times New Roman"/>
        </w:rPr>
        <w:t xml:space="preserve"> menghasilkan perubahan warna yang dapat dilihat dengan mata kasar. Oleh yang sedemikian, anjakan hipsokromik dalam jalur serapan juga dapat dilihat disebabkan tindak</w:t>
      </w:r>
      <w:r>
        <w:rPr>
          <w:rFonts w:ascii="Times New Roman" w:hAnsi="Times New Roman" w:cs="Times New Roman"/>
        </w:rPr>
        <w:t xml:space="preserve"> </w:t>
      </w:r>
      <w:r w:rsidRPr="00AD0686">
        <w:rPr>
          <w:rFonts w:ascii="Times New Roman" w:hAnsi="Times New Roman" w:cs="Times New Roman"/>
        </w:rPr>
        <w:t>balas bersama ion logam (MC-M)</w:t>
      </w:r>
      <w:r>
        <w:rPr>
          <w:rFonts w:ascii="Times New Roman" w:hAnsi="Times New Roman" w:cs="Times New Roman"/>
        </w:rPr>
        <w:t>.</w:t>
      </w:r>
    </w:p>
    <w:p w:rsidR="00A37BDB" w:rsidRDefault="00A37BDB" w:rsidP="00785CA6">
      <w:pPr>
        <w:outlineLvl w:val="0"/>
        <w:rPr>
          <w:rFonts w:ascii="Times New Roman" w:hAnsi="Times New Roman" w:cs="Times New Roman"/>
        </w:rPr>
      </w:pPr>
    </w:p>
    <w:p w:rsidR="00A37BDB" w:rsidRPr="00ED0FB1" w:rsidRDefault="00A37BDB" w:rsidP="00AD0686">
      <w:pPr>
        <w:jc w:val="left"/>
        <w:outlineLvl w:val="0"/>
        <w:rPr>
          <w:rFonts w:ascii="Times New Roman" w:hAnsi="Times New Roman" w:cs="Times New Roman"/>
          <w:b/>
          <w:color w:val="548DD4"/>
          <w:kern w:val="0"/>
          <w:szCs w:val="20"/>
          <w:lang w:val="fi-FI"/>
        </w:rPr>
      </w:pPr>
      <w:r w:rsidRPr="00ED0FB1">
        <w:rPr>
          <w:rFonts w:ascii="Times New Roman" w:hAnsi="Times New Roman" w:cs="Times New Roman"/>
          <w:b/>
          <w:lang w:val="fi-FI"/>
        </w:rPr>
        <w:t xml:space="preserve">Kata kunci: </w:t>
      </w:r>
      <w:r w:rsidRPr="00ED0FB1">
        <w:rPr>
          <w:rFonts w:ascii="Times New Roman" w:hAnsi="Times New Roman" w:cs="Times New Roman"/>
          <w:sz w:val="18"/>
          <w:lang w:val="fi-FI"/>
        </w:rPr>
        <w:t>benzospiropiran, fotokromik, merosianin dan anjakan hipsokromik</w:t>
      </w:r>
    </w:p>
    <w:p w:rsidR="00A37BDB" w:rsidRPr="00ED0FB1" w:rsidRDefault="00A37BDB" w:rsidP="00785CA6">
      <w:pPr>
        <w:outlineLvl w:val="0"/>
        <w:rPr>
          <w:rFonts w:ascii="Times New Roman" w:hAnsi="Times New Roman" w:cs="Times New Roman"/>
          <w:b/>
          <w:color w:val="548DD4"/>
          <w:lang w:val="fi-FI"/>
        </w:rPr>
      </w:pPr>
    </w:p>
    <w:p w:rsidR="00A37BDB" w:rsidRPr="00ED0FB1" w:rsidRDefault="00A37BDB" w:rsidP="00785CA6">
      <w:pPr>
        <w:outlineLvl w:val="0"/>
        <w:rPr>
          <w:rFonts w:ascii="Times New Roman" w:hAnsi="Times New Roman" w:cs="Times New Roman"/>
          <w:b/>
          <w:color w:val="FF0000"/>
          <w:sz w:val="24"/>
          <w:lang w:val="fi-FI"/>
        </w:rPr>
      </w:pPr>
    </w:p>
    <w:p w:rsidR="00A37BDB" w:rsidRDefault="00A37BDB"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A37BDB" w:rsidRDefault="00A37BDB" w:rsidP="00E14DB8">
      <w:pPr>
        <w:outlineLvl w:val="0"/>
        <w:rPr>
          <w:rFonts w:ascii="Times New Roman" w:hAnsi="Times New Roman" w:cs="Times New Roman"/>
          <w:b/>
          <w:color w:val="FF0000"/>
          <w:sz w:val="24"/>
        </w:rPr>
      </w:pPr>
    </w:p>
    <w:p w:rsidR="00A37BDB" w:rsidRDefault="00A37BDB" w:rsidP="00E14DB8">
      <w:pPr>
        <w:rPr>
          <w:rFonts w:ascii="Times New Roman" w:hAnsi="Times New Roman" w:cs="Times New Roman"/>
          <w:szCs w:val="20"/>
        </w:rPr>
      </w:pPr>
      <w:r w:rsidRPr="00791C22">
        <w:rPr>
          <w:rFonts w:ascii="Times New Roman" w:hAnsi="Times New Roman" w:cs="Times New Roman"/>
          <w:szCs w:val="20"/>
        </w:rPr>
        <w:t xml:space="preserve">Stimuli-responsive polymer is reported to be as the most studied field since decades ago. It has a tremendous demand in sensory [1] as well as biomedical field [2]. This ‘smart’ polymer is able to elicit responsive behaviour on changes in the environment [3]. Light is one of the stimuli that are capable in performing those conformational and chemical changes in particular system [4]. </w:t>
      </w:r>
    </w:p>
    <w:p w:rsidR="00A37BDB" w:rsidRPr="00791C22" w:rsidRDefault="00A37BDB" w:rsidP="00E14DB8">
      <w:pPr>
        <w:rPr>
          <w:rFonts w:ascii="Times New Roman" w:hAnsi="Times New Roman" w:cs="Times New Roman"/>
          <w:szCs w:val="20"/>
        </w:rPr>
      </w:pPr>
    </w:p>
    <w:p w:rsidR="00A37BDB" w:rsidRDefault="00A37BDB" w:rsidP="00E14DB8">
      <w:pPr>
        <w:rPr>
          <w:rFonts w:ascii="Times New Roman" w:hAnsi="Times New Roman" w:cs="Times New Roman"/>
          <w:szCs w:val="20"/>
        </w:rPr>
      </w:pPr>
      <w:r w:rsidRPr="00791C22">
        <w:rPr>
          <w:rFonts w:ascii="Times New Roman" w:hAnsi="Times New Roman" w:cs="Times New Roman"/>
          <w:szCs w:val="20"/>
        </w:rPr>
        <w:t xml:space="preserve">Light-responding polymer present a fine molecular switch as </w:t>
      </w:r>
      <w:r>
        <w:rPr>
          <w:rFonts w:ascii="Times New Roman" w:hAnsi="Times New Roman" w:cs="Times New Roman"/>
          <w:szCs w:val="20"/>
        </w:rPr>
        <w:t>it is</w:t>
      </w:r>
      <w:r w:rsidRPr="00791C22">
        <w:rPr>
          <w:rFonts w:ascii="Times New Roman" w:hAnsi="Times New Roman" w:cs="Times New Roman"/>
          <w:szCs w:val="20"/>
        </w:rPr>
        <w:t xml:space="preserve"> known to be non-destructive, non-contact mode [5], with controlled wavelength, intensity, illuminated specific area and direction [6]. All of these have been observed in nature and the same concept was applied for molecular design of synthetic photoresponsive system [7]. </w:t>
      </w:r>
    </w:p>
    <w:p w:rsidR="00A37BDB" w:rsidRPr="00791C22" w:rsidRDefault="00A37BDB" w:rsidP="00E14DB8">
      <w:pPr>
        <w:rPr>
          <w:rFonts w:ascii="Times New Roman" w:hAnsi="Times New Roman" w:cs="Times New Roman"/>
          <w:szCs w:val="20"/>
        </w:rPr>
      </w:pPr>
    </w:p>
    <w:p w:rsidR="00A37BDB" w:rsidRDefault="00A37BDB" w:rsidP="00E14DB8">
      <w:pPr>
        <w:rPr>
          <w:rFonts w:ascii="Times New Roman" w:hAnsi="Times New Roman" w:cs="Times New Roman"/>
          <w:szCs w:val="20"/>
        </w:rPr>
      </w:pPr>
      <w:r>
        <w:rPr>
          <w:rFonts w:ascii="Times New Roman" w:hAnsi="Times New Roman" w:cs="Times New Roman"/>
          <w:szCs w:val="20"/>
        </w:rPr>
        <w:t xml:space="preserve">There are few photoreaction compounds </w:t>
      </w:r>
      <w:r w:rsidRPr="00791C22">
        <w:rPr>
          <w:rFonts w:ascii="Times New Roman" w:hAnsi="Times New Roman" w:cs="Times New Roman"/>
          <w:szCs w:val="20"/>
        </w:rPr>
        <w:t>that are extensively being investigated in photoch</w:t>
      </w:r>
      <w:r>
        <w:rPr>
          <w:rFonts w:ascii="Times New Roman" w:hAnsi="Times New Roman" w:cs="Times New Roman"/>
          <w:szCs w:val="20"/>
        </w:rPr>
        <w:t xml:space="preserve">romic system, such as </w:t>
      </w:r>
      <w:r w:rsidRPr="007A461D">
        <w:rPr>
          <w:rFonts w:ascii="Times New Roman" w:hAnsi="Times New Roman" w:cs="Times New Roman"/>
          <w:szCs w:val="20"/>
        </w:rPr>
        <w:t>azobenzene [8]</w:t>
      </w:r>
      <w:r>
        <w:rPr>
          <w:rFonts w:ascii="Times New Roman" w:hAnsi="Times New Roman" w:cs="Times New Roman"/>
          <w:szCs w:val="20"/>
        </w:rPr>
        <w:t xml:space="preserve">, </w:t>
      </w:r>
      <w:r w:rsidRPr="00791C22">
        <w:rPr>
          <w:rFonts w:ascii="Times New Roman" w:hAnsi="Times New Roman" w:cs="Times New Roman"/>
          <w:szCs w:val="20"/>
        </w:rPr>
        <w:t>spiropyran [9], fulgides [10], triphenylmethane [11] and their derivatives. Among the structurally diverse photochromic compounds, spiropyrans and spiroozanines have attracted much interest due to their potential application for optical devices and sensors [12].</w:t>
      </w:r>
    </w:p>
    <w:p w:rsidR="00A37BDB" w:rsidRDefault="00A37BDB" w:rsidP="00E14DB8">
      <w:pPr>
        <w:rPr>
          <w:rFonts w:ascii="Times New Roman" w:hAnsi="Times New Roman" w:cs="Times New Roman"/>
          <w:szCs w:val="20"/>
        </w:rPr>
      </w:pPr>
    </w:p>
    <w:p w:rsidR="00A37BDB" w:rsidRDefault="00A37BDB" w:rsidP="00E14DB8">
      <w:pPr>
        <w:rPr>
          <w:rFonts w:ascii="Times New Roman" w:hAnsi="Times New Roman" w:cs="Times New Roman"/>
          <w:szCs w:val="20"/>
        </w:rPr>
      </w:pPr>
    </w:p>
    <w:p w:rsidR="00A37BDB" w:rsidRPr="00791C22" w:rsidRDefault="00A37BDB" w:rsidP="00E14DB8">
      <w:pPr>
        <w:rPr>
          <w:rFonts w:ascii="Times New Roman" w:hAnsi="Times New Roman" w:cs="Times New Roman"/>
          <w:szCs w:val="20"/>
        </w:rPr>
      </w:pPr>
    </w:p>
    <w:p w:rsidR="00A37BDB" w:rsidRDefault="00A37BDB" w:rsidP="00E14DB8">
      <w:pPr>
        <w:outlineLvl w:val="0"/>
        <w:rPr>
          <w:rFonts w:ascii="Times New Roman" w:hAnsi="Times New Roman" w:cs="Times New Roman"/>
          <w:szCs w:val="20"/>
        </w:rPr>
      </w:pPr>
      <w:r w:rsidRPr="00791C22">
        <w:rPr>
          <w:rFonts w:ascii="Times New Roman" w:hAnsi="Times New Roman" w:cs="Times New Roman"/>
          <w:szCs w:val="20"/>
        </w:rPr>
        <w:t xml:space="preserve">Spiropyrans (SP) is one of the well-known groups of light-responsive compound, which </w:t>
      </w:r>
      <w:r>
        <w:rPr>
          <w:rFonts w:ascii="Times New Roman" w:hAnsi="Times New Roman" w:cs="Times New Roman"/>
          <w:szCs w:val="20"/>
        </w:rPr>
        <w:t xml:space="preserve">their </w:t>
      </w:r>
      <w:r w:rsidRPr="00791C22">
        <w:rPr>
          <w:rFonts w:ascii="Times New Roman" w:hAnsi="Times New Roman" w:cs="Times New Roman"/>
          <w:szCs w:val="20"/>
        </w:rPr>
        <w:t>properties have been studied extensively. They are able to undergo photo-transformation from closed spiropyran to open</w:t>
      </w:r>
      <w:r>
        <w:rPr>
          <w:rFonts w:ascii="Times New Roman" w:hAnsi="Times New Roman" w:cs="Times New Roman"/>
          <w:szCs w:val="20"/>
        </w:rPr>
        <w:t>-</w:t>
      </w:r>
      <w:r w:rsidRPr="00791C22">
        <w:rPr>
          <w:rFonts w:ascii="Times New Roman" w:hAnsi="Times New Roman" w:cs="Times New Roman"/>
          <w:szCs w:val="20"/>
        </w:rPr>
        <w:t xml:space="preserve"> zwitterions merocyanine</w:t>
      </w:r>
      <w:r>
        <w:rPr>
          <w:rFonts w:ascii="Times New Roman" w:hAnsi="Times New Roman" w:cs="Times New Roman"/>
          <w:szCs w:val="20"/>
        </w:rPr>
        <w:t xml:space="preserve"> (MC) when exposed to the UV- light</w:t>
      </w:r>
      <w:r w:rsidRPr="00791C22">
        <w:rPr>
          <w:rFonts w:ascii="Times New Roman" w:hAnsi="Times New Roman" w:cs="Times New Roman"/>
          <w:szCs w:val="20"/>
        </w:rPr>
        <w:t xml:space="preserve"> as shown in </w:t>
      </w:r>
      <w:r>
        <w:rPr>
          <w:rFonts w:ascii="Times New Roman" w:hAnsi="Times New Roman" w:cs="Times New Roman"/>
          <w:szCs w:val="20"/>
        </w:rPr>
        <w:t>Scheme</w:t>
      </w:r>
      <w:r w:rsidRPr="00791C22">
        <w:rPr>
          <w:rFonts w:ascii="Times New Roman" w:hAnsi="Times New Roman" w:cs="Times New Roman"/>
          <w:szCs w:val="20"/>
        </w:rPr>
        <w:t xml:space="preserve"> 1. The current concept of applying the SP as molecular switch is based on the overall consistency of reversibility [13], rapid response time [14] and reasonably stable [15]. The adherence to those properties therefore leads to a potential molecular devices, sensors and fluorescent switches. However, many suffer from the above characteristics that hinder their wider application [16]</w:t>
      </w:r>
      <w:r w:rsidRPr="00F74416">
        <w:rPr>
          <w:rFonts w:ascii="Times New Roman" w:hAnsi="Times New Roman" w:cs="Times New Roman"/>
          <w:szCs w:val="20"/>
        </w:rPr>
        <w:t>.</w:t>
      </w:r>
    </w:p>
    <w:p w:rsidR="00A37BDB" w:rsidRDefault="00A37BDB" w:rsidP="00E14DB8">
      <w:pPr>
        <w:jc w:val="center"/>
        <w:outlineLvl w:val="0"/>
        <w:rPr>
          <w:rFonts w:ascii="Times New Roman" w:hAnsi="Times New Roman" w:cs="Times New Roman"/>
          <w:szCs w:val="20"/>
        </w:rPr>
      </w:pPr>
    </w:p>
    <w:p w:rsidR="00A37BDB" w:rsidRDefault="00A37BDB" w:rsidP="00E14DB8">
      <w:pPr>
        <w:jc w:val="center"/>
        <w:outlineLvl w:val="0"/>
      </w:pPr>
      <w:r>
        <w:object w:dxaOrig="6081" w:dyaOrig="2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08.75pt" o:ole="">
            <v:imagedata r:id="rId5" o:title=""/>
          </v:shape>
          <o:OLEObject Type="Embed" ProgID="ChemDraw.Document.6.0" ShapeID="_x0000_i1025" DrawAspect="Content" ObjectID="_1446985514" r:id="rId6"/>
        </w:object>
      </w:r>
    </w:p>
    <w:p w:rsidR="00A37BDB" w:rsidRDefault="00A37BDB" w:rsidP="00E14DB8">
      <w:pPr>
        <w:jc w:val="center"/>
        <w:outlineLvl w:val="0"/>
      </w:pPr>
    </w:p>
    <w:p w:rsidR="00A37BDB" w:rsidRPr="00E14DB8" w:rsidRDefault="00A37BDB" w:rsidP="00E14DB8">
      <w:pPr>
        <w:jc w:val="center"/>
        <w:outlineLvl w:val="0"/>
        <w:rPr>
          <w:rFonts w:ascii="Times New Roman" w:hAnsi="Times New Roman" w:cs="Times New Roman"/>
          <w:szCs w:val="20"/>
        </w:rPr>
      </w:pPr>
      <w:r w:rsidRPr="00E14DB8">
        <w:rPr>
          <w:rFonts w:ascii="Times New Roman" w:hAnsi="Times New Roman" w:cs="Times New Roman"/>
          <w:szCs w:val="20"/>
        </w:rPr>
        <w:t xml:space="preserve">Scheme 1: </w:t>
      </w:r>
      <w:r w:rsidRPr="00E14DB8">
        <w:rPr>
          <w:rFonts w:ascii="Times New Roman" w:hAnsi="Times New Roman" w:cs="Times New Roman"/>
          <w:sz w:val="18"/>
          <w:szCs w:val="20"/>
        </w:rPr>
        <w:t>Photochromism of typical spiropyran</w:t>
      </w:r>
    </w:p>
    <w:p w:rsidR="00A37BDB" w:rsidRDefault="00A37BDB" w:rsidP="00E14DB8">
      <w:pPr>
        <w:jc w:val="center"/>
        <w:outlineLvl w:val="0"/>
        <w:rPr>
          <w:rFonts w:ascii="Times New Roman" w:hAnsi="Times New Roman" w:cs="Times New Roman"/>
          <w:szCs w:val="20"/>
        </w:rPr>
      </w:pPr>
    </w:p>
    <w:p w:rsidR="00A37BDB" w:rsidRDefault="00A37BDB" w:rsidP="00785CA6">
      <w:pPr>
        <w:outlineLvl w:val="0"/>
        <w:rPr>
          <w:rFonts w:ascii="Times New Roman" w:hAnsi="Times New Roman" w:cs="Times New Roman"/>
          <w:szCs w:val="20"/>
        </w:rPr>
      </w:pPr>
    </w:p>
    <w:p w:rsidR="00A37BDB" w:rsidRDefault="00A37BDB" w:rsidP="00785CA6">
      <w:pPr>
        <w:outlineLvl w:val="0"/>
        <w:rPr>
          <w:rFonts w:ascii="Times New Roman" w:hAnsi="Times New Roman" w:cs="Times New Roman"/>
          <w:szCs w:val="20"/>
        </w:rPr>
      </w:pPr>
      <w:r w:rsidRPr="00791C22">
        <w:rPr>
          <w:rFonts w:ascii="Times New Roman" w:hAnsi="Times New Roman" w:cs="Times New Roman"/>
          <w:szCs w:val="20"/>
        </w:rPr>
        <w:t>Identification of the above problem</w:t>
      </w:r>
      <w:r>
        <w:rPr>
          <w:rFonts w:ascii="Times New Roman" w:hAnsi="Times New Roman" w:cs="Times New Roman"/>
          <w:szCs w:val="20"/>
        </w:rPr>
        <w:t xml:space="preserve">s has </w:t>
      </w:r>
      <w:r w:rsidRPr="00791C22">
        <w:rPr>
          <w:rFonts w:ascii="Times New Roman" w:hAnsi="Times New Roman" w:cs="Times New Roman"/>
          <w:szCs w:val="20"/>
        </w:rPr>
        <w:t xml:space="preserve">led to the search of new spiropyran derivatives to improve light fatigue resistance for sensory devices system. </w:t>
      </w:r>
      <w:r>
        <w:rPr>
          <w:rFonts w:ascii="Times New Roman" w:hAnsi="Times New Roman" w:cs="Times New Roman"/>
          <w:szCs w:val="20"/>
        </w:rPr>
        <w:t>Hence, this study report on the synthesis and activation in photochromic system by employing metal ions to overcome the problem of stability and selectivity issues. Finally,</w:t>
      </w:r>
      <w:r w:rsidRPr="00791C22">
        <w:rPr>
          <w:rFonts w:ascii="Times New Roman" w:hAnsi="Times New Roman" w:cs="Times New Roman"/>
          <w:szCs w:val="20"/>
        </w:rPr>
        <w:t xml:space="preserve"> their photochromic behavior will be investigated with the aid of absorption</w:t>
      </w:r>
      <w:r>
        <w:rPr>
          <w:rFonts w:ascii="Times New Roman" w:hAnsi="Times New Roman" w:cs="Times New Roman"/>
          <w:szCs w:val="20"/>
        </w:rPr>
        <w:t xml:space="preserve"> of the</w:t>
      </w:r>
      <w:r w:rsidRPr="00791C22">
        <w:rPr>
          <w:rFonts w:ascii="Times New Roman" w:hAnsi="Times New Roman" w:cs="Times New Roman"/>
          <w:szCs w:val="20"/>
        </w:rPr>
        <w:t xml:space="preserve"> spectral measurements</w:t>
      </w:r>
    </w:p>
    <w:p w:rsidR="00A37BDB" w:rsidRPr="00AF6D47" w:rsidRDefault="00A37BDB" w:rsidP="00785CA6">
      <w:pPr>
        <w:outlineLvl w:val="0"/>
        <w:rPr>
          <w:rFonts w:ascii="Times New Roman" w:hAnsi="Times New Roman" w:cs="Times New Roman"/>
          <w:szCs w:val="20"/>
        </w:rPr>
      </w:pPr>
    </w:p>
    <w:p w:rsidR="00A37BDB" w:rsidRDefault="00A37BDB" w:rsidP="00785CA6">
      <w:pPr>
        <w:jc w:val="center"/>
        <w:outlineLvl w:val="0"/>
        <w:rPr>
          <w:rFonts w:ascii="Times New Roman" w:hAnsi="Times New Roman" w:cs="Times New Roman"/>
          <w:b/>
          <w:szCs w:val="20"/>
        </w:rPr>
      </w:pPr>
      <w:r w:rsidRPr="00AF6D47">
        <w:rPr>
          <w:rFonts w:ascii="Times New Roman" w:hAnsi="Times New Roman" w:cs="Times New Roman"/>
          <w:b/>
          <w:szCs w:val="20"/>
        </w:rPr>
        <w:t>Experimental</w:t>
      </w:r>
    </w:p>
    <w:p w:rsidR="00A37BDB" w:rsidRDefault="00A37BDB" w:rsidP="00785CA6">
      <w:pPr>
        <w:outlineLvl w:val="0"/>
        <w:rPr>
          <w:rFonts w:ascii="Times New Roman" w:hAnsi="Times New Roman" w:cs="Times New Roman"/>
          <w:szCs w:val="20"/>
        </w:rPr>
      </w:pPr>
      <w:r w:rsidRPr="00E14DB8">
        <w:rPr>
          <w:rFonts w:ascii="Times New Roman" w:hAnsi="Times New Roman" w:cs="Times New Roman"/>
          <w:szCs w:val="20"/>
        </w:rPr>
        <w:t>All the chemicals were purchased from Sigma Aldrich and were used without further purification.</w:t>
      </w:r>
      <w:r>
        <w:rPr>
          <w:rFonts w:ascii="Times New Roman" w:hAnsi="Times New Roman" w:cs="Times New Roman"/>
          <w:szCs w:val="20"/>
        </w:rPr>
        <w:t xml:space="preserve"> </w:t>
      </w:r>
      <w:r w:rsidRPr="00E14DB8">
        <w:rPr>
          <w:rFonts w:ascii="Times New Roman" w:hAnsi="Times New Roman" w:cs="Times New Roman"/>
          <w:szCs w:val="20"/>
        </w:rPr>
        <w:t>NMR spectra were recorded on a Bruker Avance MHz instrument (</w:t>
      </w:r>
      <w:r w:rsidRPr="00E14DB8">
        <w:rPr>
          <w:rFonts w:ascii="Times New Roman" w:hAnsi="Times New Roman" w:cs="Times New Roman"/>
          <w:szCs w:val="20"/>
          <w:vertAlign w:val="superscript"/>
        </w:rPr>
        <w:t>1</w:t>
      </w:r>
      <w:r w:rsidRPr="00E14DB8">
        <w:rPr>
          <w:rFonts w:ascii="Times New Roman" w:hAnsi="Times New Roman" w:cs="Times New Roman"/>
          <w:szCs w:val="20"/>
        </w:rPr>
        <w:t>H NMR MHz) in deuterated chloroform and</w:t>
      </w:r>
      <w:r>
        <w:rPr>
          <w:rFonts w:ascii="Times New Roman" w:hAnsi="Times New Roman" w:cs="Times New Roman"/>
          <w:szCs w:val="20"/>
        </w:rPr>
        <w:t xml:space="preserve"> </w:t>
      </w:r>
      <w:r w:rsidRPr="00E14DB8">
        <w:rPr>
          <w:rFonts w:ascii="Times New Roman" w:hAnsi="Times New Roman" w:cs="Times New Roman"/>
          <w:szCs w:val="20"/>
        </w:rPr>
        <w:t>tetramethylsilane was used as an internal reference. The observation of functional group for spiropyran was recorded by FT-IR/FT-NIR spectrometer (Perkin Elmer, UK) in nitrogen gas purged environment using the attenuated total reflection (ATR) method for sample preparation technique in the range of 400-4000 cm</w:t>
      </w:r>
      <w:r w:rsidRPr="00E14DB8">
        <w:rPr>
          <w:rFonts w:ascii="Times New Roman" w:hAnsi="Times New Roman" w:cs="Times New Roman"/>
          <w:szCs w:val="20"/>
          <w:vertAlign w:val="superscript"/>
        </w:rPr>
        <w:t>-1</w:t>
      </w:r>
      <w:r w:rsidRPr="00E14DB8">
        <w:rPr>
          <w:rFonts w:ascii="Times New Roman" w:hAnsi="Times New Roman" w:cs="Times New Roman"/>
          <w:szCs w:val="20"/>
        </w:rPr>
        <w:t>.  Purification was performed using flash column chromatography on grade silica gel (Merck, 70-230 mesh). Thin layer chromatography (Merck DC Kieselgel 60 F</w:t>
      </w:r>
      <w:r w:rsidRPr="00E14DB8">
        <w:rPr>
          <w:rFonts w:ascii="Times New Roman" w:hAnsi="Times New Roman" w:cs="Times New Roman"/>
          <w:szCs w:val="20"/>
          <w:vertAlign w:val="subscript"/>
        </w:rPr>
        <w:t xml:space="preserve">254 </w:t>
      </w:r>
      <w:r w:rsidRPr="00E14DB8">
        <w:rPr>
          <w:rFonts w:ascii="Times New Roman" w:hAnsi="Times New Roman" w:cs="Times New Roman"/>
          <w:szCs w:val="20"/>
        </w:rPr>
        <w:t>plates) was used for detection of all compounds using appropriate solvent system</w:t>
      </w:r>
      <w:r w:rsidRPr="00F74416">
        <w:rPr>
          <w:rFonts w:ascii="Times New Roman" w:hAnsi="Times New Roman" w:cs="Times New Roman"/>
          <w:szCs w:val="20"/>
        </w:rPr>
        <w:t>.</w:t>
      </w:r>
    </w:p>
    <w:p w:rsidR="00A37BDB" w:rsidRDefault="00A37BDB" w:rsidP="00785CA6">
      <w:pPr>
        <w:outlineLvl w:val="0"/>
        <w:rPr>
          <w:rFonts w:ascii="Times New Roman" w:hAnsi="Times New Roman" w:cs="Times New Roman"/>
          <w:szCs w:val="20"/>
        </w:rPr>
      </w:pPr>
    </w:p>
    <w:p w:rsidR="00A37BDB" w:rsidRPr="00E14DB8" w:rsidRDefault="00A37BDB" w:rsidP="00E14DB8">
      <w:pPr>
        <w:outlineLvl w:val="0"/>
        <w:rPr>
          <w:rFonts w:ascii="Times New Roman" w:hAnsi="Times New Roman" w:cs="Times New Roman"/>
          <w:b/>
          <w:bCs/>
          <w:szCs w:val="20"/>
        </w:rPr>
      </w:pPr>
      <w:r w:rsidRPr="00E14DB8">
        <w:rPr>
          <w:rFonts w:ascii="Times New Roman" w:hAnsi="Times New Roman" w:cs="Times New Roman"/>
          <w:b/>
          <w:bCs/>
          <w:szCs w:val="20"/>
        </w:rPr>
        <w:t>Synthesis of benzospiropyran (</w:t>
      </w:r>
      <w:r w:rsidRPr="007A461D">
        <w:rPr>
          <w:rFonts w:ascii="Times New Roman" w:hAnsi="Times New Roman" w:cs="Times New Roman"/>
          <w:szCs w:val="20"/>
        </w:rPr>
        <w:t>SP</w:t>
      </w:r>
      <w:r w:rsidRPr="00E14DB8">
        <w:rPr>
          <w:rFonts w:ascii="Times New Roman" w:hAnsi="Times New Roman" w:cs="Times New Roman"/>
          <w:b/>
          <w:bCs/>
          <w:szCs w:val="20"/>
        </w:rPr>
        <w:t>)</w:t>
      </w:r>
    </w:p>
    <w:p w:rsidR="00A37BDB" w:rsidRDefault="00A37BDB" w:rsidP="00ED0FB1">
      <w:pPr>
        <w:outlineLvl w:val="0"/>
        <w:rPr>
          <w:rFonts w:ascii="Times New Roman" w:hAnsi="Times New Roman" w:cs="Times New Roman"/>
          <w:szCs w:val="20"/>
        </w:rPr>
      </w:pPr>
      <w:r w:rsidRPr="00ED0FB1">
        <w:rPr>
          <w:rFonts w:ascii="Times New Roman" w:hAnsi="Times New Roman" w:cs="Times New Roman"/>
          <w:szCs w:val="20"/>
        </w:rPr>
        <w:t>Spiro [2H-1-benzopyran-2, 2’-(8’-hydroxy-1’, 3’, 3’-trimethylindoline)]</w:t>
      </w:r>
      <w:r>
        <w:rPr>
          <w:rFonts w:ascii="Times New Roman" w:hAnsi="Times New Roman" w:cs="Times New Roman"/>
          <w:szCs w:val="20"/>
        </w:rPr>
        <w:t xml:space="preserve"> (</w:t>
      </w:r>
      <w:r w:rsidRPr="00ED0FB1">
        <w:rPr>
          <w:rFonts w:ascii="Times New Roman" w:hAnsi="Times New Roman" w:cs="Times New Roman"/>
          <w:szCs w:val="20"/>
        </w:rPr>
        <w:t>SP</w:t>
      </w:r>
      <w:r>
        <w:rPr>
          <w:rFonts w:ascii="Times New Roman" w:hAnsi="Times New Roman" w:cs="Times New Roman"/>
          <w:szCs w:val="20"/>
        </w:rPr>
        <w:t>)</w:t>
      </w:r>
      <w:r w:rsidRPr="00E14DB8">
        <w:rPr>
          <w:rFonts w:ascii="Times New Roman" w:hAnsi="Times New Roman" w:cs="Times New Roman"/>
          <w:szCs w:val="20"/>
        </w:rPr>
        <w:t xml:space="preserve"> was prepared following the procedure of [17]. 2,3-dihydroxybenzaldehyde (0.7</w:t>
      </w:r>
      <w:r>
        <w:rPr>
          <w:rFonts w:ascii="Times New Roman" w:hAnsi="Times New Roman" w:cs="Times New Roman"/>
          <w:szCs w:val="20"/>
        </w:rPr>
        <w:t xml:space="preserve"> </w:t>
      </w:r>
      <w:r w:rsidRPr="00E14DB8">
        <w:rPr>
          <w:rFonts w:ascii="Times New Roman" w:hAnsi="Times New Roman" w:cs="Times New Roman"/>
          <w:szCs w:val="20"/>
        </w:rPr>
        <w:t>g, 5</w:t>
      </w:r>
      <w:r>
        <w:rPr>
          <w:rFonts w:ascii="Times New Roman" w:hAnsi="Times New Roman" w:cs="Times New Roman"/>
          <w:szCs w:val="20"/>
        </w:rPr>
        <w:t xml:space="preserve">.0 </w:t>
      </w:r>
      <w:r w:rsidRPr="00E14DB8">
        <w:rPr>
          <w:rFonts w:ascii="Times New Roman" w:hAnsi="Times New Roman" w:cs="Times New Roman"/>
          <w:szCs w:val="20"/>
        </w:rPr>
        <w:t>mmol) and 1,3,3-trimethyl-2-methyleneindoline (0.87</w:t>
      </w:r>
      <w:r>
        <w:rPr>
          <w:rFonts w:ascii="Times New Roman" w:hAnsi="Times New Roman" w:cs="Times New Roman"/>
          <w:szCs w:val="20"/>
        </w:rPr>
        <w:t xml:space="preserve"> </w:t>
      </w:r>
      <w:r w:rsidRPr="00E14DB8">
        <w:rPr>
          <w:rFonts w:ascii="Times New Roman" w:hAnsi="Times New Roman" w:cs="Times New Roman"/>
          <w:szCs w:val="20"/>
        </w:rPr>
        <w:t>g, 5</w:t>
      </w:r>
      <w:r>
        <w:rPr>
          <w:rFonts w:ascii="Times New Roman" w:hAnsi="Times New Roman" w:cs="Times New Roman"/>
          <w:szCs w:val="20"/>
        </w:rPr>
        <w:t xml:space="preserve">.0 </w:t>
      </w:r>
      <w:r w:rsidRPr="00E14DB8">
        <w:rPr>
          <w:rFonts w:ascii="Times New Roman" w:hAnsi="Times New Roman" w:cs="Times New Roman"/>
          <w:szCs w:val="20"/>
        </w:rPr>
        <w:t>mmol) were mixed</w:t>
      </w:r>
      <w:r>
        <w:rPr>
          <w:rFonts w:ascii="Times New Roman" w:hAnsi="Times New Roman" w:cs="Times New Roman"/>
          <w:szCs w:val="20"/>
        </w:rPr>
        <w:t xml:space="preserve"> </w:t>
      </w:r>
      <w:r w:rsidRPr="00E14DB8">
        <w:rPr>
          <w:rFonts w:ascii="Times New Roman" w:hAnsi="Times New Roman" w:cs="Times New Roman"/>
          <w:szCs w:val="20"/>
        </w:rPr>
        <w:t>together and dissolved into 50ml anhydrous ethanol. The mixture</w:t>
      </w:r>
      <w:r>
        <w:rPr>
          <w:rFonts w:ascii="Times New Roman" w:hAnsi="Times New Roman" w:cs="Times New Roman"/>
          <w:szCs w:val="20"/>
        </w:rPr>
        <w:t xml:space="preserve"> was refluxed for 5 hours and monitored by TLC </w:t>
      </w:r>
      <w:r w:rsidRPr="00F83B71">
        <w:rPr>
          <w:rFonts w:ascii="Times New Roman" w:hAnsi="Times New Roman" w:cs="Times New Roman"/>
          <w:szCs w:val="20"/>
          <w:highlight w:val="yellow"/>
        </w:rPr>
        <w:t>to confirm the formation of product.</w:t>
      </w:r>
      <w:r w:rsidRPr="00E14DB8">
        <w:rPr>
          <w:rFonts w:ascii="Times New Roman" w:hAnsi="Times New Roman" w:cs="Times New Roman"/>
          <w:szCs w:val="20"/>
        </w:rPr>
        <w:t xml:space="preserve"> The resulting solution was filtered</w:t>
      </w:r>
      <w:r>
        <w:rPr>
          <w:rFonts w:ascii="Times New Roman" w:hAnsi="Times New Roman" w:cs="Times New Roman"/>
          <w:szCs w:val="20"/>
        </w:rPr>
        <w:t xml:space="preserve"> </w:t>
      </w:r>
      <w:r w:rsidRPr="00E14DB8">
        <w:rPr>
          <w:rFonts w:ascii="Times New Roman" w:hAnsi="Times New Roman" w:cs="Times New Roman"/>
          <w:szCs w:val="20"/>
        </w:rPr>
        <w:t>by vacuum fi</w:t>
      </w:r>
      <w:r>
        <w:rPr>
          <w:rFonts w:ascii="Times New Roman" w:hAnsi="Times New Roman" w:cs="Times New Roman"/>
          <w:szCs w:val="20"/>
        </w:rPr>
        <w:t>ltration</w:t>
      </w:r>
      <w:r w:rsidRPr="00E14DB8">
        <w:rPr>
          <w:rFonts w:ascii="Times New Roman" w:hAnsi="Times New Roman" w:cs="Times New Roman"/>
          <w:szCs w:val="20"/>
        </w:rPr>
        <w:t xml:space="preserve"> and </w:t>
      </w:r>
      <w:r>
        <w:rPr>
          <w:rFonts w:ascii="Times New Roman" w:hAnsi="Times New Roman" w:cs="Times New Roman"/>
          <w:szCs w:val="20"/>
        </w:rPr>
        <w:t xml:space="preserve">a pure </w:t>
      </w:r>
      <w:r w:rsidRPr="00E14DB8">
        <w:rPr>
          <w:rFonts w:ascii="Times New Roman" w:hAnsi="Times New Roman" w:cs="Times New Roman"/>
          <w:szCs w:val="20"/>
        </w:rPr>
        <w:t>compound was obtained after purification using flash column chromatography with petroleum – ethy</w:t>
      </w:r>
      <w:r>
        <w:rPr>
          <w:rFonts w:ascii="Times New Roman" w:hAnsi="Times New Roman" w:cs="Times New Roman"/>
          <w:szCs w:val="20"/>
        </w:rPr>
        <w:t>l acetate (4:1) as eluent. Pure SP</w:t>
      </w:r>
      <w:r w:rsidRPr="00E14DB8">
        <w:rPr>
          <w:rFonts w:ascii="Times New Roman" w:hAnsi="Times New Roman" w:cs="Times New Roman"/>
          <w:szCs w:val="20"/>
        </w:rPr>
        <w:t xml:space="preserve"> product was afforded </w:t>
      </w:r>
      <w:r>
        <w:rPr>
          <w:rFonts w:ascii="Times New Roman" w:hAnsi="Times New Roman" w:cs="Times New Roman"/>
          <w:szCs w:val="20"/>
        </w:rPr>
        <w:t xml:space="preserve">as </w:t>
      </w:r>
      <w:r w:rsidRPr="00E14DB8">
        <w:rPr>
          <w:rFonts w:ascii="Times New Roman" w:hAnsi="Times New Roman" w:cs="Times New Roman"/>
          <w:szCs w:val="20"/>
        </w:rPr>
        <w:t>purple powder with 70% yield.</w:t>
      </w:r>
    </w:p>
    <w:p w:rsidR="00A37BDB" w:rsidRDefault="00A37BDB" w:rsidP="00153FFC">
      <w:pPr>
        <w:outlineLvl w:val="0"/>
        <w:rPr>
          <w:rFonts w:ascii="Times New Roman" w:hAnsi="Times New Roman" w:cs="Times New Roman"/>
          <w:szCs w:val="20"/>
        </w:rPr>
      </w:pPr>
    </w:p>
    <w:p w:rsidR="00A37BDB" w:rsidRPr="003A4C41" w:rsidRDefault="00A37BDB" w:rsidP="003A4C41">
      <w:pPr>
        <w:outlineLvl w:val="0"/>
        <w:rPr>
          <w:rFonts w:ascii="Times New Roman" w:hAnsi="Times New Roman" w:cs="Times New Roman"/>
          <w:szCs w:val="20"/>
        </w:rPr>
      </w:pPr>
      <w:r w:rsidRPr="003A4C41">
        <w:rPr>
          <w:rFonts w:ascii="Times New Roman" w:hAnsi="Times New Roman" w:cs="Times New Roman"/>
          <w:szCs w:val="20"/>
          <w:vertAlign w:val="superscript"/>
        </w:rPr>
        <w:t>1</w:t>
      </w:r>
      <w:r w:rsidRPr="003A4C41">
        <w:rPr>
          <w:rFonts w:ascii="Times New Roman" w:hAnsi="Times New Roman" w:cs="Times New Roman"/>
          <w:szCs w:val="20"/>
        </w:rPr>
        <w:t>H NMR (CDCl</w:t>
      </w:r>
      <w:r w:rsidRPr="003A4C41">
        <w:rPr>
          <w:rFonts w:ascii="Times New Roman" w:hAnsi="Times New Roman" w:cs="Times New Roman"/>
          <w:szCs w:val="20"/>
          <w:vertAlign w:val="subscript"/>
        </w:rPr>
        <w:t>3</w:t>
      </w:r>
      <w:r w:rsidRPr="003A4C41">
        <w:rPr>
          <w:rFonts w:ascii="Times New Roman" w:hAnsi="Times New Roman" w:cs="Times New Roman"/>
          <w:szCs w:val="20"/>
        </w:rPr>
        <w:t>) : δ 7.19 (t, J</w:t>
      </w:r>
      <w:r w:rsidRPr="003A4C41">
        <w:rPr>
          <w:rFonts w:ascii="Times New Roman" w:hAnsi="Times New Roman" w:cs="Times New Roman"/>
          <w:szCs w:val="20"/>
          <w:vertAlign w:val="subscript"/>
        </w:rPr>
        <w:t>1</w:t>
      </w:r>
      <w:r w:rsidRPr="003A4C41">
        <w:rPr>
          <w:rFonts w:ascii="Times New Roman" w:hAnsi="Times New Roman" w:cs="Times New Roman"/>
          <w:szCs w:val="20"/>
        </w:rPr>
        <w:t>= 6.6 Hz, J</w:t>
      </w:r>
      <w:r w:rsidRPr="003A4C41">
        <w:rPr>
          <w:rFonts w:ascii="Times New Roman" w:hAnsi="Times New Roman" w:cs="Times New Roman"/>
          <w:szCs w:val="20"/>
          <w:vertAlign w:val="subscript"/>
        </w:rPr>
        <w:t>2</w:t>
      </w:r>
      <w:r w:rsidRPr="003A4C41">
        <w:rPr>
          <w:rFonts w:ascii="Times New Roman" w:hAnsi="Times New Roman" w:cs="Times New Roman"/>
          <w:szCs w:val="20"/>
        </w:rPr>
        <w:t>= 6.6 Hz, 1H), 7.08 (d, J=6.6 Hz, 1H), 6.8 (d, J= 10.2 Hz, 2H), 6.87 (d, J=6.6 Hz, 1H), 6.75 (t, J</w:t>
      </w:r>
      <w:r w:rsidRPr="003A4C41">
        <w:rPr>
          <w:rFonts w:ascii="Times New Roman" w:hAnsi="Times New Roman" w:cs="Times New Roman"/>
          <w:szCs w:val="20"/>
          <w:vertAlign w:val="subscript"/>
        </w:rPr>
        <w:t>1</w:t>
      </w:r>
      <w:r w:rsidRPr="003A4C41">
        <w:rPr>
          <w:rFonts w:ascii="Times New Roman" w:hAnsi="Times New Roman" w:cs="Times New Roman"/>
          <w:szCs w:val="20"/>
        </w:rPr>
        <w:t>= 7.2 Hz, J</w:t>
      </w:r>
      <w:r w:rsidRPr="003A4C41">
        <w:rPr>
          <w:rFonts w:ascii="Times New Roman" w:hAnsi="Times New Roman" w:cs="Times New Roman"/>
          <w:szCs w:val="20"/>
          <w:vertAlign w:val="subscript"/>
        </w:rPr>
        <w:t>2</w:t>
      </w:r>
      <w:r w:rsidRPr="003A4C41">
        <w:rPr>
          <w:rFonts w:ascii="Times New Roman" w:hAnsi="Times New Roman" w:cs="Times New Roman"/>
          <w:szCs w:val="20"/>
        </w:rPr>
        <w:t>=7.8 Hz, 1H), 6.64 (d, =6.0 Hz, 1H), 6.54 (d, J=7.8Hz, 1H), 5.69 (d, J=10.2 Hz, 1H), 5.59 (s, 1H), 2.76 (s, 3H), 1.31 (s, 3H), 1.19 (s, 3H). IR (ATR, cm</w:t>
      </w:r>
      <w:r w:rsidRPr="003A4C41">
        <w:rPr>
          <w:rFonts w:ascii="Times New Roman" w:hAnsi="Times New Roman" w:cs="Times New Roman"/>
          <w:szCs w:val="20"/>
          <w:vertAlign w:val="superscript"/>
        </w:rPr>
        <w:t>-1</w:t>
      </w:r>
      <w:r w:rsidRPr="003A4C41">
        <w:rPr>
          <w:rFonts w:ascii="Times New Roman" w:hAnsi="Times New Roman" w:cs="Times New Roman"/>
          <w:szCs w:val="20"/>
        </w:rPr>
        <w:t>): 3571, 3206, 1605, 1463, 1246, 1075, 933.</w:t>
      </w:r>
    </w:p>
    <w:p w:rsidR="00A37BDB" w:rsidRDefault="00A37BDB" w:rsidP="00E14DB8">
      <w:pPr>
        <w:outlineLvl w:val="0"/>
        <w:rPr>
          <w:rFonts w:ascii="Times New Roman" w:hAnsi="Times New Roman" w:cs="Times New Roman"/>
          <w:szCs w:val="20"/>
        </w:rPr>
      </w:pPr>
    </w:p>
    <w:p w:rsidR="00A37BDB" w:rsidRPr="00791C22" w:rsidRDefault="00A37BDB" w:rsidP="003A4C41">
      <w:pPr>
        <w:rPr>
          <w:rFonts w:ascii="Times New Roman" w:hAnsi="Times New Roman" w:cs="Times New Roman"/>
          <w:b/>
          <w:bCs/>
          <w:szCs w:val="20"/>
        </w:rPr>
      </w:pPr>
      <w:r w:rsidRPr="00791C22">
        <w:rPr>
          <w:rFonts w:ascii="Times New Roman" w:hAnsi="Times New Roman" w:cs="Times New Roman"/>
          <w:b/>
          <w:bCs/>
          <w:szCs w:val="20"/>
        </w:rPr>
        <w:t>Photochromic Study</w:t>
      </w:r>
    </w:p>
    <w:p w:rsidR="00A37BDB" w:rsidRDefault="00A37BDB" w:rsidP="003A4C41">
      <w:pPr>
        <w:rPr>
          <w:rFonts w:ascii="Times New Roman" w:hAnsi="Times New Roman" w:cs="Times New Roman"/>
          <w:szCs w:val="20"/>
        </w:rPr>
      </w:pPr>
      <w:r w:rsidRPr="00791C22">
        <w:rPr>
          <w:rFonts w:ascii="Times New Roman" w:hAnsi="Times New Roman" w:cs="Times New Roman"/>
          <w:szCs w:val="20"/>
        </w:rPr>
        <w:t xml:space="preserve">The spectroscopic measurements were performed with a UV/Vis absorption spectrophotometer. The spiropyran was dissolved in dichloromethane (10µM) and irradiated by high-pressure mercury lamp for 10 minutes. </w:t>
      </w:r>
      <w:r>
        <w:rPr>
          <w:rFonts w:ascii="Times New Roman" w:hAnsi="Times New Roman" w:cs="Times New Roman"/>
          <w:szCs w:val="20"/>
        </w:rPr>
        <w:t xml:space="preserve">UV-vis </w:t>
      </w:r>
      <w:r w:rsidRPr="00791C22">
        <w:rPr>
          <w:rFonts w:ascii="Times New Roman" w:hAnsi="Times New Roman" w:cs="Times New Roman"/>
          <w:szCs w:val="20"/>
        </w:rPr>
        <w:t>spectra were recorded with subsequent times until no change in the maximum absorption of irradiated SP was recorded.</w:t>
      </w:r>
    </w:p>
    <w:p w:rsidR="00A37BDB" w:rsidRDefault="00A37BDB" w:rsidP="003A4C41">
      <w:pPr>
        <w:rPr>
          <w:rFonts w:ascii="Times New Roman" w:hAnsi="Times New Roman" w:cs="Times New Roman"/>
          <w:szCs w:val="20"/>
        </w:rPr>
      </w:pPr>
    </w:p>
    <w:p w:rsidR="00A37BDB" w:rsidRDefault="00A37BDB" w:rsidP="003A4C41">
      <w:pPr>
        <w:rPr>
          <w:rFonts w:ascii="Times New Roman" w:hAnsi="Times New Roman" w:cs="Times New Roman"/>
          <w:szCs w:val="20"/>
        </w:rPr>
      </w:pPr>
    </w:p>
    <w:p w:rsidR="00A37BDB" w:rsidRDefault="00A37BDB" w:rsidP="003A4C41">
      <w:pPr>
        <w:rPr>
          <w:rFonts w:ascii="Times New Roman" w:hAnsi="Times New Roman" w:cs="Times New Roman"/>
          <w:szCs w:val="20"/>
        </w:rPr>
      </w:pPr>
    </w:p>
    <w:p w:rsidR="00A37BDB" w:rsidRDefault="00A37BDB" w:rsidP="003A4C41">
      <w:pPr>
        <w:rPr>
          <w:rFonts w:ascii="Times New Roman" w:hAnsi="Times New Roman" w:cs="Times New Roman"/>
          <w:szCs w:val="20"/>
        </w:rPr>
      </w:pPr>
    </w:p>
    <w:p w:rsidR="00A37BDB" w:rsidRDefault="00A37BDB" w:rsidP="003A4C41">
      <w:pPr>
        <w:rPr>
          <w:rFonts w:ascii="Times New Roman" w:hAnsi="Times New Roman" w:cs="Times New Roman"/>
          <w:szCs w:val="20"/>
        </w:rPr>
      </w:pPr>
    </w:p>
    <w:p w:rsidR="00A37BDB" w:rsidRPr="00791C22" w:rsidRDefault="00A37BDB" w:rsidP="003A4C41">
      <w:pPr>
        <w:rPr>
          <w:rFonts w:ascii="Times New Roman" w:hAnsi="Times New Roman" w:cs="Times New Roman"/>
          <w:szCs w:val="20"/>
        </w:rPr>
      </w:pPr>
    </w:p>
    <w:p w:rsidR="00A37BDB" w:rsidRPr="00791C22" w:rsidRDefault="00A37BDB" w:rsidP="003A4C41">
      <w:pPr>
        <w:rPr>
          <w:rFonts w:ascii="Times New Roman" w:hAnsi="Times New Roman" w:cs="Times New Roman"/>
          <w:b/>
          <w:bCs/>
          <w:szCs w:val="20"/>
          <w:lang w:val="en-MY"/>
        </w:rPr>
      </w:pPr>
      <w:r w:rsidRPr="00791C22">
        <w:rPr>
          <w:rFonts w:ascii="Times New Roman" w:hAnsi="Times New Roman" w:cs="Times New Roman"/>
          <w:b/>
          <w:bCs/>
          <w:szCs w:val="20"/>
          <w:lang w:val="en-MY"/>
        </w:rPr>
        <w:t>Metal-induced activation of spiropyran</w:t>
      </w:r>
    </w:p>
    <w:p w:rsidR="00A37BDB" w:rsidRDefault="00A37BDB" w:rsidP="003A4C41">
      <w:pPr>
        <w:outlineLvl w:val="0"/>
        <w:rPr>
          <w:rFonts w:ascii="Times New Roman" w:hAnsi="Times New Roman" w:cs="Times New Roman"/>
          <w:bCs/>
          <w:szCs w:val="20"/>
        </w:rPr>
      </w:pPr>
      <w:r>
        <w:rPr>
          <w:rFonts w:ascii="Times New Roman" w:hAnsi="Times New Roman" w:cs="Times New Roman"/>
          <w:szCs w:val="20"/>
        </w:rPr>
        <w:t>In metal ion activation</w:t>
      </w:r>
      <w:r w:rsidRPr="0026125D">
        <w:rPr>
          <w:rFonts w:ascii="Times New Roman" w:hAnsi="Times New Roman" w:cs="Times New Roman"/>
          <w:szCs w:val="20"/>
        </w:rPr>
        <w:t xml:space="preserve">, </w:t>
      </w:r>
      <w:r w:rsidRPr="0026125D">
        <w:rPr>
          <w:rFonts w:ascii="Times New Roman" w:hAnsi="Times New Roman" w:cs="Times New Roman"/>
          <w:bCs/>
          <w:szCs w:val="20"/>
        </w:rPr>
        <w:t xml:space="preserve">standard solution of </w:t>
      </w:r>
      <w:r w:rsidRPr="00791C22">
        <w:rPr>
          <w:rFonts w:ascii="Times New Roman" w:hAnsi="Times New Roman" w:cs="Times New Roman"/>
          <w:szCs w:val="20"/>
        </w:rPr>
        <w:t xml:space="preserve">Zn(II), Cu(II), Co(II), Sn(II) and Fe(II) </w:t>
      </w:r>
      <w:r w:rsidRPr="0026125D">
        <w:rPr>
          <w:rFonts w:ascii="Times New Roman" w:hAnsi="Times New Roman" w:cs="Times New Roman"/>
          <w:bCs/>
          <w:szCs w:val="20"/>
        </w:rPr>
        <w:t>were prepared in five different concentration</w:t>
      </w:r>
      <w:r>
        <w:rPr>
          <w:rFonts w:ascii="Times New Roman" w:hAnsi="Times New Roman" w:cs="Times New Roman"/>
          <w:bCs/>
          <w:szCs w:val="20"/>
        </w:rPr>
        <w:t>s</w:t>
      </w:r>
      <w:r w:rsidRPr="0026125D">
        <w:rPr>
          <w:rFonts w:ascii="Times New Roman" w:hAnsi="Times New Roman" w:cs="Times New Roman"/>
          <w:bCs/>
          <w:szCs w:val="20"/>
        </w:rPr>
        <w:t xml:space="preserve"> (1 x 10</w:t>
      </w:r>
      <w:r w:rsidRPr="0026125D">
        <w:rPr>
          <w:rFonts w:ascii="Times New Roman" w:hAnsi="Times New Roman" w:cs="Times New Roman"/>
          <w:bCs/>
          <w:szCs w:val="20"/>
          <w:vertAlign w:val="superscript"/>
        </w:rPr>
        <w:t xml:space="preserve">-2 </w:t>
      </w:r>
      <w:r w:rsidRPr="0026125D">
        <w:rPr>
          <w:rFonts w:ascii="Times New Roman" w:hAnsi="Times New Roman" w:cs="Times New Roman"/>
          <w:bCs/>
          <w:szCs w:val="20"/>
        </w:rPr>
        <w:t>M, 1 x 10</w:t>
      </w:r>
      <w:r w:rsidRPr="0026125D">
        <w:rPr>
          <w:rFonts w:ascii="Times New Roman" w:hAnsi="Times New Roman" w:cs="Times New Roman"/>
          <w:bCs/>
          <w:szCs w:val="20"/>
          <w:vertAlign w:val="superscript"/>
        </w:rPr>
        <w:t>-3</w:t>
      </w:r>
      <w:r>
        <w:rPr>
          <w:rFonts w:ascii="Times New Roman" w:hAnsi="Times New Roman" w:cs="Times New Roman"/>
          <w:bCs/>
          <w:szCs w:val="20"/>
          <w:vertAlign w:val="superscript"/>
        </w:rPr>
        <w:t xml:space="preserve"> </w:t>
      </w:r>
      <w:r w:rsidRPr="0026125D">
        <w:rPr>
          <w:rFonts w:ascii="Times New Roman" w:hAnsi="Times New Roman" w:cs="Times New Roman"/>
          <w:bCs/>
          <w:szCs w:val="20"/>
        </w:rPr>
        <w:t>M, 1 x 10</w:t>
      </w:r>
      <w:r w:rsidRPr="0026125D">
        <w:rPr>
          <w:rFonts w:ascii="Times New Roman" w:hAnsi="Times New Roman" w:cs="Times New Roman"/>
          <w:bCs/>
          <w:szCs w:val="20"/>
          <w:vertAlign w:val="superscript"/>
        </w:rPr>
        <w:t>-4</w:t>
      </w:r>
      <w:r>
        <w:rPr>
          <w:rFonts w:ascii="Times New Roman" w:hAnsi="Times New Roman" w:cs="Times New Roman"/>
          <w:bCs/>
          <w:szCs w:val="20"/>
          <w:vertAlign w:val="superscript"/>
        </w:rPr>
        <w:t xml:space="preserve"> </w:t>
      </w:r>
      <w:r w:rsidRPr="0026125D">
        <w:rPr>
          <w:rFonts w:ascii="Times New Roman" w:hAnsi="Times New Roman" w:cs="Times New Roman"/>
          <w:bCs/>
          <w:szCs w:val="20"/>
        </w:rPr>
        <w:t>M, 1 x 10</w:t>
      </w:r>
      <w:r w:rsidRPr="0026125D">
        <w:rPr>
          <w:rFonts w:ascii="Times New Roman" w:hAnsi="Times New Roman" w:cs="Times New Roman"/>
          <w:bCs/>
          <w:szCs w:val="20"/>
          <w:vertAlign w:val="superscript"/>
        </w:rPr>
        <w:t xml:space="preserve">-5 </w:t>
      </w:r>
      <w:r w:rsidRPr="0026125D">
        <w:rPr>
          <w:rFonts w:ascii="Times New Roman" w:hAnsi="Times New Roman" w:cs="Times New Roman"/>
          <w:bCs/>
          <w:szCs w:val="20"/>
        </w:rPr>
        <w:t>M and 1 x 10</w:t>
      </w:r>
      <w:r w:rsidRPr="0026125D">
        <w:rPr>
          <w:rFonts w:ascii="Times New Roman" w:hAnsi="Times New Roman" w:cs="Times New Roman"/>
          <w:bCs/>
          <w:szCs w:val="20"/>
          <w:vertAlign w:val="superscript"/>
        </w:rPr>
        <w:t xml:space="preserve">-6 </w:t>
      </w:r>
      <w:r w:rsidRPr="0026125D">
        <w:rPr>
          <w:rFonts w:ascii="Times New Roman" w:hAnsi="Times New Roman" w:cs="Times New Roman"/>
          <w:bCs/>
          <w:szCs w:val="20"/>
        </w:rPr>
        <w:t>M)</w:t>
      </w:r>
      <w:r>
        <w:rPr>
          <w:rFonts w:ascii="Times New Roman" w:hAnsi="Times New Roman" w:cs="Times New Roman"/>
          <w:bCs/>
          <w:szCs w:val="20"/>
        </w:rPr>
        <w:t xml:space="preserve">, </w:t>
      </w:r>
      <w:r w:rsidRPr="0026125D">
        <w:rPr>
          <w:rFonts w:ascii="Times New Roman" w:hAnsi="Times New Roman" w:cs="Times New Roman"/>
          <w:bCs/>
          <w:szCs w:val="20"/>
        </w:rPr>
        <w:t xml:space="preserve">dissolved in ethanol and stored in the dark room temperature. </w:t>
      </w:r>
      <w:r>
        <w:rPr>
          <w:rFonts w:ascii="Times New Roman" w:hAnsi="Times New Roman" w:cs="Times New Roman"/>
          <w:bCs/>
          <w:szCs w:val="20"/>
        </w:rPr>
        <w:t xml:space="preserve">The </w:t>
      </w:r>
      <w:r w:rsidRPr="0026125D">
        <w:rPr>
          <w:rFonts w:ascii="Times New Roman" w:hAnsi="Times New Roman" w:cs="Times New Roman"/>
          <w:szCs w:val="20"/>
        </w:rPr>
        <w:t xml:space="preserve">standard solution of </w:t>
      </w:r>
      <w:r w:rsidRPr="002C622D">
        <w:rPr>
          <w:rFonts w:ascii="Times New Roman" w:hAnsi="Times New Roman" w:cs="Times New Roman"/>
          <w:bCs/>
          <w:szCs w:val="20"/>
        </w:rPr>
        <w:t>SP</w:t>
      </w:r>
      <w:r>
        <w:rPr>
          <w:rFonts w:ascii="Times New Roman" w:hAnsi="Times New Roman" w:cs="Times New Roman"/>
          <w:b/>
          <w:szCs w:val="20"/>
        </w:rPr>
        <w:t xml:space="preserve"> </w:t>
      </w:r>
      <w:r>
        <w:rPr>
          <w:rFonts w:ascii="Times New Roman" w:hAnsi="Times New Roman" w:cs="Times New Roman"/>
          <w:szCs w:val="20"/>
        </w:rPr>
        <w:t>was prepared in ethanol with fixed</w:t>
      </w:r>
      <w:r w:rsidRPr="0026125D">
        <w:rPr>
          <w:rFonts w:ascii="Times New Roman" w:hAnsi="Times New Roman" w:cs="Times New Roman"/>
          <w:szCs w:val="20"/>
        </w:rPr>
        <w:t xml:space="preserve"> concentration of 1 x 10</w:t>
      </w:r>
      <w:r w:rsidRPr="0026125D">
        <w:rPr>
          <w:rFonts w:ascii="Times New Roman" w:hAnsi="Times New Roman" w:cs="Times New Roman"/>
          <w:szCs w:val="20"/>
          <w:vertAlign w:val="superscript"/>
        </w:rPr>
        <w:t>-4</w:t>
      </w:r>
      <w:r>
        <w:rPr>
          <w:rFonts w:ascii="Times New Roman" w:hAnsi="Times New Roman" w:cs="Times New Roman"/>
          <w:szCs w:val="20"/>
          <w:vertAlign w:val="superscript"/>
        </w:rPr>
        <w:t xml:space="preserve"> </w:t>
      </w:r>
      <w:r>
        <w:rPr>
          <w:rFonts w:ascii="Times New Roman" w:hAnsi="Times New Roman" w:cs="Times New Roman"/>
          <w:szCs w:val="20"/>
        </w:rPr>
        <w:t xml:space="preserve">M. </w:t>
      </w:r>
      <w:r w:rsidRPr="0026125D">
        <w:rPr>
          <w:rFonts w:ascii="Times New Roman" w:hAnsi="Times New Roman" w:cs="Times New Roman"/>
          <w:bCs/>
          <w:szCs w:val="20"/>
        </w:rPr>
        <w:t>Solution</w:t>
      </w:r>
      <w:r>
        <w:rPr>
          <w:rFonts w:ascii="Times New Roman" w:hAnsi="Times New Roman" w:cs="Times New Roman"/>
          <w:bCs/>
          <w:szCs w:val="20"/>
        </w:rPr>
        <w:t xml:space="preserve"> studies were followed by addition of</w:t>
      </w:r>
      <w:r w:rsidRPr="0026125D">
        <w:rPr>
          <w:rFonts w:ascii="Times New Roman" w:hAnsi="Times New Roman" w:cs="Times New Roman"/>
          <w:bCs/>
          <w:szCs w:val="20"/>
        </w:rPr>
        <w:t xml:space="preserve"> 300</w:t>
      </w:r>
      <w:r>
        <w:rPr>
          <w:rFonts w:ascii="Times New Roman" w:hAnsi="Times New Roman" w:cs="Times New Roman"/>
          <w:bCs/>
          <w:szCs w:val="20"/>
        </w:rPr>
        <w:t xml:space="preserve"> µl</w:t>
      </w:r>
      <w:r w:rsidRPr="0026125D">
        <w:rPr>
          <w:rFonts w:ascii="Times New Roman" w:hAnsi="Times New Roman" w:cs="Times New Roman"/>
          <w:bCs/>
          <w:szCs w:val="20"/>
        </w:rPr>
        <w:t xml:space="preserve"> metal chlorides</w:t>
      </w:r>
      <w:r>
        <w:rPr>
          <w:rFonts w:ascii="Times New Roman" w:hAnsi="Times New Roman" w:cs="Times New Roman"/>
          <w:bCs/>
          <w:szCs w:val="20"/>
        </w:rPr>
        <w:t xml:space="preserve"> solution</w:t>
      </w:r>
      <w:r w:rsidRPr="0026125D">
        <w:rPr>
          <w:rFonts w:ascii="Times New Roman" w:hAnsi="Times New Roman" w:cs="Times New Roman"/>
          <w:bCs/>
          <w:szCs w:val="20"/>
        </w:rPr>
        <w:t xml:space="preserve"> into 6</w:t>
      </w:r>
      <w:r>
        <w:rPr>
          <w:rFonts w:ascii="Times New Roman" w:hAnsi="Times New Roman" w:cs="Times New Roman"/>
          <w:bCs/>
          <w:szCs w:val="20"/>
        </w:rPr>
        <w:t xml:space="preserve"> </w:t>
      </w:r>
      <w:r w:rsidRPr="0026125D">
        <w:rPr>
          <w:rFonts w:ascii="Times New Roman" w:hAnsi="Times New Roman" w:cs="Times New Roman"/>
          <w:bCs/>
          <w:szCs w:val="20"/>
        </w:rPr>
        <w:t xml:space="preserve">ml of standard solution of </w:t>
      </w:r>
      <w:r w:rsidRPr="002C622D">
        <w:rPr>
          <w:rFonts w:ascii="Times New Roman" w:hAnsi="Times New Roman" w:cs="Times New Roman"/>
          <w:szCs w:val="20"/>
        </w:rPr>
        <w:t>SP.</w:t>
      </w:r>
      <w:r w:rsidRPr="0026125D">
        <w:rPr>
          <w:rFonts w:ascii="Times New Roman" w:hAnsi="Times New Roman" w:cs="Times New Roman"/>
          <w:bCs/>
          <w:szCs w:val="20"/>
        </w:rPr>
        <w:t xml:space="preserve"> The mixture was placed into a 1cm path length cuvette and the </w:t>
      </w:r>
      <w:r>
        <w:rPr>
          <w:rFonts w:ascii="Times New Roman" w:hAnsi="Times New Roman" w:cs="Times New Roman"/>
          <w:bCs/>
          <w:szCs w:val="20"/>
        </w:rPr>
        <w:t xml:space="preserve">absorption spectra of </w:t>
      </w:r>
      <w:r w:rsidRPr="002C622D">
        <w:rPr>
          <w:rFonts w:ascii="Times New Roman" w:hAnsi="Times New Roman" w:cs="Times New Roman"/>
          <w:szCs w:val="20"/>
        </w:rPr>
        <w:t xml:space="preserve">SP </w:t>
      </w:r>
      <w:r>
        <w:rPr>
          <w:rFonts w:ascii="Times New Roman" w:hAnsi="Times New Roman" w:cs="Times New Roman"/>
          <w:bCs/>
          <w:szCs w:val="20"/>
        </w:rPr>
        <w:t>activated in each metals ion were taken.</w:t>
      </w:r>
    </w:p>
    <w:p w:rsidR="00A37BDB" w:rsidRDefault="00A37BDB" w:rsidP="003A4C41">
      <w:pPr>
        <w:outlineLvl w:val="0"/>
        <w:rPr>
          <w:rFonts w:ascii="Times New Roman" w:hAnsi="Times New Roman" w:cs="Times New Roman"/>
          <w:b/>
          <w:szCs w:val="20"/>
        </w:rPr>
      </w:pPr>
    </w:p>
    <w:p w:rsidR="00A37BDB" w:rsidRDefault="00A37BDB"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A37BDB" w:rsidRDefault="00A37BDB" w:rsidP="003A4C41">
      <w:pPr>
        <w:rPr>
          <w:rFonts w:ascii="Times New Roman" w:hAnsi="Times New Roman" w:cs="Times New Roman"/>
          <w:b/>
          <w:bCs/>
          <w:szCs w:val="20"/>
        </w:rPr>
      </w:pPr>
    </w:p>
    <w:p w:rsidR="00A37BDB" w:rsidRPr="00791C22" w:rsidRDefault="00A37BDB" w:rsidP="003A4C41">
      <w:pPr>
        <w:rPr>
          <w:rFonts w:ascii="Times New Roman" w:hAnsi="Times New Roman" w:cs="Times New Roman"/>
          <w:b/>
          <w:bCs/>
          <w:szCs w:val="20"/>
        </w:rPr>
      </w:pPr>
      <w:r w:rsidRPr="00791C22">
        <w:rPr>
          <w:rFonts w:ascii="Times New Roman" w:hAnsi="Times New Roman" w:cs="Times New Roman"/>
          <w:b/>
          <w:bCs/>
          <w:szCs w:val="20"/>
        </w:rPr>
        <w:t>Synthesis of benzospiropyran (SP)</w:t>
      </w:r>
    </w:p>
    <w:p w:rsidR="00A37BDB" w:rsidRDefault="00A37BDB" w:rsidP="00ED0FB1">
      <w:pPr>
        <w:rPr>
          <w:rFonts w:ascii="Times New Roman" w:hAnsi="Times New Roman" w:cs="Times New Roman"/>
          <w:szCs w:val="20"/>
        </w:rPr>
      </w:pPr>
      <w:r w:rsidRPr="00791C22">
        <w:rPr>
          <w:rFonts w:ascii="Times New Roman" w:hAnsi="Times New Roman" w:cs="Times New Roman"/>
          <w:szCs w:val="20"/>
        </w:rPr>
        <w:t xml:space="preserve">Preparation of common benzospiropyran usually dealt with </w:t>
      </w:r>
      <w:r>
        <w:rPr>
          <w:rFonts w:ascii="Times New Roman" w:hAnsi="Times New Roman" w:cs="Times New Roman"/>
          <w:szCs w:val="20"/>
        </w:rPr>
        <w:t>bromination</w:t>
      </w:r>
      <w:r w:rsidRPr="00791C22">
        <w:rPr>
          <w:rFonts w:ascii="Times New Roman" w:hAnsi="Times New Roman" w:cs="Times New Roman"/>
          <w:szCs w:val="20"/>
        </w:rPr>
        <w:t xml:space="preserve"> reaction [18] in two con</w:t>
      </w:r>
      <w:r>
        <w:rPr>
          <w:rFonts w:ascii="Times New Roman" w:hAnsi="Times New Roman" w:cs="Times New Roman"/>
          <w:szCs w:val="20"/>
        </w:rPr>
        <w:t xml:space="preserve">secutive steps. </w:t>
      </w:r>
      <w:r w:rsidRPr="00791C22">
        <w:rPr>
          <w:rFonts w:ascii="Times New Roman" w:hAnsi="Times New Roman" w:cs="Times New Roman"/>
          <w:szCs w:val="20"/>
        </w:rPr>
        <w:t>However, the S</w:t>
      </w:r>
      <w:r>
        <w:rPr>
          <w:rFonts w:ascii="Times New Roman" w:hAnsi="Times New Roman" w:cs="Times New Roman"/>
          <w:szCs w:val="20"/>
        </w:rPr>
        <w:t>P prepared in this study was synthesized from</w:t>
      </w:r>
      <w:r w:rsidRPr="00791C22">
        <w:rPr>
          <w:rFonts w:ascii="Times New Roman" w:hAnsi="Times New Roman" w:cs="Times New Roman"/>
          <w:szCs w:val="20"/>
        </w:rPr>
        <w:t xml:space="preserve"> the condensation o</w:t>
      </w:r>
      <w:r>
        <w:rPr>
          <w:rFonts w:ascii="Times New Roman" w:hAnsi="Times New Roman" w:cs="Times New Roman"/>
          <w:szCs w:val="20"/>
        </w:rPr>
        <w:t>f precursor fisher base and 2,3-dihydroxylbenzaldehyde in 1:1 mole ratio in one pot reaction (Scheme 2)</w:t>
      </w:r>
      <w:r w:rsidRPr="00791C22">
        <w:rPr>
          <w:rFonts w:ascii="Times New Roman" w:hAnsi="Times New Roman" w:cs="Times New Roman"/>
          <w:szCs w:val="20"/>
        </w:rPr>
        <w:t xml:space="preserve">. The reaction mechanism took place when the fisher base formed a carbanion through the mesomeric effect [19]. Thus, the nucleophilic species of fisher base attack to the carbonyl group on the </w:t>
      </w:r>
      <w:r>
        <w:rPr>
          <w:rFonts w:ascii="Times New Roman" w:hAnsi="Times New Roman" w:cs="Times New Roman"/>
          <w:szCs w:val="20"/>
        </w:rPr>
        <w:t>2,3-dihydroxylbenzaldehyde</w:t>
      </w:r>
      <w:r w:rsidRPr="00791C22">
        <w:rPr>
          <w:rFonts w:ascii="Times New Roman" w:hAnsi="Times New Roman" w:cs="Times New Roman"/>
          <w:szCs w:val="20"/>
        </w:rPr>
        <w:t>. This allowed the internal proton transfer of hydroxyl group in the ring</w:t>
      </w:r>
      <w:r>
        <w:rPr>
          <w:rFonts w:ascii="Times New Roman" w:hAnsi="Times New Roman" w:cs="Times New Roman"/>
          <w:szCs w:val="20"/>
        </w:rPr>
        <w:t xml:space="preserve"> [20]. Ring </w:t>
      </w:r>
      <w:r w:rsidRPr="0054332C">
        <w:rPr>
          <w:rFonts w:ascii="Times New Roman" w:hAnsi="Times New Roman" w:cs="Times New Roman"/>
          <w:szCs w:val="20"/>
          <w:highlight w:val="yellow"/>
        </w:rPr>
        <w:t>closure through intramolecular addition of the phenolic oxygen to the ammonium group to form the spiro-compound followed by an elimination of water (Scheme 3).</w:t>
      </w:r>
      <w:r w:rsidRPr="00791C22">
        <w:rPr>
          <w:rFonts w:ascii="Times New Roman" w:hAnsi="Times New Roman" w:cs="Times New Roman"/>
          <w:szCs w:val="20"/>
        </w:rPr>
        <w:t xml:space="preserve"> </w:t>
      </w:r>
    </w:p>
    <w:p w:rsidR="00A37BDB" w:rsidRDefault="00A37BDB" w:rsidP="003A4C41">
      <w:pPr>
        <w:jc w:val="center"/>
        <w:rPr>
          <w:rFonts w:ascii="Times New Roman" w:hAnsi="Times New Roman" w:cs="Times New Roman"/>
          <w:szCs w:val="20"/>
        </w:rPr>
      </w:pPr>
    </w:p>
    <w:p w:rsidR="00A37BDB" w:rsidRDefault="00A37BDB" w:rsidP="003A4C41">
      <w:pPr>
        <w:jc w:val="center"/>
        <w:rPr>
          <w:rFonts w:ascii="Times New Roman" w:hAnsi="Times New Roman" w:cs="Times New Roman"/>
          <w:szCs w:val="20"/>
        </w:rPr>
      </w:pPr>
      <w:r w:rsidRPr="00791C22">
        <w:rPr>
          <w:rFonts w:ascii="Times New Roman" w:hAnsi="Times New Roman" w:cs="Times New Roman"/>
          <w:szCs w:val="20"/>
        </w:rPr>
        <w:object w:dxaOrig="6113" w:dyaOrig="1339">
          <v:shape id="_x0000_i1026" type="#_x0000_t75" style="width:229.5pt;height:48pt" o:ole="">
            <v:imagedata r:id="rId7" o:title=""/>
          </v:shape>
          <o:OLEObject Type="Embed" ProgID="ChemDraw.Document.6.0" ShapeID="_x0000_i1026" DrawAspect="Content" ObjectID="_1446985515" r:id="rId8"/>
        </w:object>
      </w:r>
    </w:p>
    <w:p w:rsidR="00A37BDB" w:rsidRDefault="00A37BDB" w:rsidP="003A4C41">
      <w:pPr>
        <w:jc w:val="center"/>
        <w:rPr>
          <w:rFonts w:ascii="Times New Roman" w:hAnsi="Times New Roman" w:cs="Times New Roman"/>
          <w:szCs w:val="20"/>
        </w:rPr>
      </w:pPr>
    </w:p>
    <w:p w:rsidR="00A37BDB" w:rsidRDefault="00A37BDB" w:rsidP="003A4C41">
      <w:pPr>
        <w:jc w:val="center"/>
        <w:rPr>
          <w:rFonts w:ascii="Times New Roman" w:hAnsi="Times New Roman" w:cs="Times New Roman"/>
          <w:sz w:val="18"/>
          <w:szCs w:val="18"/>
        </w:rPr>
      </w:pPr>
      <w:r>
        <w:rPr>
          <w:rFonts w:ascii="Times New Roman" w:hAnsi="Times New Roman" w:cs="Times New Roman"/>
          <w:szCs w:val="20"/>
        </w:rPr>
        <w:t xml:space="preserve">Scheme 2: </w:t>
      </w:r>
      <w:r>
        <w:rPr>
          <w:rFonts w:ascii="Times New Roman" w:hAnsi="Times New Roman" w:cs="Times New Roman"/>
          <w:sz w:val="18"/>
          <w:szCs w:val="18"/>
        </w:rPr>
        <w:t>Synthesis</w:t>
      </w:r>
      <w:r w:rsidRPr="00DC7A13">
        <w:rPr>
          <w:rFonts w:ascii="Times New Roman" w:hAnsi="Times New Roman" w:cs="Times New Roman"/>
          <w:sz w:val="18"/>
          <w:szCs w:val="18"/>
        </w:rPr>
        <w:t xml:space="preserve"> of spiropyran</w:t>
      </w:r>
    </w:p>
    <w:p w:rsidR="00A37BDB" w:rsidRDefault="00A37BDB" w:rsidP="003A4C41">
      <w:pPr>
        <w:jc w:val="center"/>
        <w:rPr>
          <w:rFonts w:ascii="Times New Roman" w:hAnsi="Times New Roman" w:cs="Times New Roman"/>
          <w:sz w:val="18"/>
          <w:szCs w:val="18"/>
        </w:rPr>
      </w:pPr>
    </w:p>
    <w:p w:rsidR="00A37BDB" w:rsidRDefault="00A37BDB" w:rsidP="003A4C41">
      <w:pPr>
        <w:jc w:val="center"/>
      </w:pPr>
      <w:r>
        <w:object w:dxaOrig="9523" w:dyaOrig="4389">
          <v:shape id="_x0000_i1027" type="#_x0000_t75" style="width:405pt;height:186.75pt" o:ole="">
            <v:imagedata r:id="rId9" o:title=""/>
          </v:shape>
          <o:OLEObject Type="Embed" ProgID="ChemDraw.Document.6.0" ShapeID="_x0000_i1027" DrawAspect="Content" ObjectID="_1446985516" r:id="rId10"/>
        </w:object>
      </w:r>
    </w:p>
    <w:p w:rsidR="00A37BDB" w:rsidRDefault="00A37BDB" w:rsidP="003A4C41">
      <w:pPr>
        <w:jc w:val="center"/>
      </w:pPr>
    </w:p>
    <w:p w:rsidR="00A37BDB" w:rsidRDefault="00A37BDB" w:rsidP="003A4C41">
      <w:pPr>
        <w:jc w:val="center"/>
        <w:rPr>
          <w:rFonts w:ascii="Times New Roman" w:hAnsi="Times New Roman" w:cs="Times New Roman"/>
          <w:bCs/>
          <w:sz w:val="18"/>
          <w:szCs w:val="20"/>
        </w:rPr>
      </w:pPr>
      <w:r>
        <w:rPr>
          <w:rFonts w:ascii="Times New Roman" w:hAnsi="Times New Roman" w:cs="Times New Roman"/>
          <w:szCs w:val="20"/>
        </w:rPr>
        <w:t xml:space="preserve">Scheme 3: </w:t>
      </w:r>
      <w:r w:rsidRPr="003A4C41">
        <w:rPr>
          <w:rFonts w:ascii="Times New Roman" w:hAnsi="Times New Roman" w:cs="Times New Roman"/>
          <w:bCs/>
          <w:sz w:val="18"/>
          <w:szCs w:val="20"/>
        </w:rPr>
        <w:t xml:space="preserve">Proposed mechanism of </w:t>
      </w:r>
      <w:r w:rsidRPr="003E4713">
        <w:rPr>
          <w:rFonts w:ascii="Times New Roman" w:hAnsi="Times New Roman" w:cs="Times New Roman"/>
          <w:sz w:val="18"/>
          <w:szCs w:val="20"/>
        </w:rPr>
        <w:t>SP</w:t>
      </w:r>
      <w:r>
        <w:rPr>
          <w:rFonts w:ascii="Times New Roman" w:hAnsi="Times New Roman" w:cs="Times New Roman"/>
          <w:b/>
          <w:bCs/>
          <w:sz w:val="18"/>
          <w:szCs w:val="20"/>
        </w:rPr>
        <w:t xml:space="preserve"> </w:t>
      </w:r>
      <w:r w:rsidRPr="003A4C41">
        <w:rPr>
          <w:rFonts w:ascii="Times New Roman" w:hAnsi="Times New Roman" w:cs="Times New Roman"/>
          <w:bCs/>
          <w:sz w:val="18"/>
          <w:szCs w:val="20"/>
        </w:rPr>
        <w:t>compound</w:t>
      </w:r>
    </w:p>
    <w:p w:rsidR="00A37BDB" w:rsidRDefault="00A37BDB" w:rsidP="003A4C41">
      <w:pPr>
        <w:jc w:val="center"/>
        <w:rPr>
          <w:rFonts w:ascii="Times New Roman" w:hAnsi="Times New Roman" w:cs="Times New Roman"/>
          <w:bCs/>
          <w:sz w:val="18"/>
          <w:szCs w:val="20"/>
        </w:rPr>
      </w:pPr>
    </w:p>
    <w:p w:rsidR="00A37BDB" w:rsidRDefault="00A37BDB" w:rsidP="003A4C41">
      <w:pPr>
        <w:rPr>
          <w:rFonts w:ascii="Times New Roman" w:hAnsi="Times New Roman" w:cs="Times New Roman"/>
          <w:bCs/>
          <w:sz w:val="18"/>
          <w:szCs w:val="20"/>
        </w:rPr>
      </w:pPr>
    </w:p>
    <w:p w:rsidR="00A37BDB" w:rsidRPr="006F6E5A" w:rsidRDefault="00A37BDB" w:rsidP="003A4C41">
      <w:pPr>
        <w:rPr>
          <w:rFonts w:ascii="Times New Roman" w:hAnsi="Times New Roman" w:cs="Times New Roman"/>
          <w:szCs w:val="20"/>
        </w:rPr>
      </w:pPr>
      <w:r w:rsidRPr="00791C22">
        <w:rPr>
          <w:rFonts w:ascii="Times New Roman" w:hAnsi="Times New Roman" w:cs="Times New Roman"/>
          <w:b/>
          <w:bCs/>
          <w:szCs w:val="20"/>
        </w:rPr>
        <w:t>Spectroscopic</w:t>
      </w:r>
      <w:r>
        <w:rPr>
          <w:rFonts w:ascii="Times New Roman" w:hAnsi="Times New Roman" w:cs="Times New Roman"/>
          <w:b/>
          <w:bCs/>
          <w:szCs w:val="20"/>
        </w:rPr>
        <w:t xml:space="preserve"> studies of </w:t>
      </w:r>
      <w:r w:rsidRPr="00791C22">
        <w:rPr>
          <w:rFonts w:ascii="Times New Roman" w:hAnsi="Times New Roman" w:cs="Times New Roman"/>
          <w:b/>
          <w:bCs/>
          <w:szCs w:val="20"/>
        </w:rPr>
        <w:t>benzospiropyran</w:t>
      </w:r>
      <w:r w:rsidRPr="00791C22">
        <w:rPr>
          <w:rFonts w:ascii="Times New Roman" w:hAnsi="Times New Roman" w:cs="Times New Roman"/>
          <w:szCs w:val="20"/>
        </w:rPr>
        <w:tab/>
      </w:r>
    </w:p>
    <w:p w:rsidR="00A37BDB" w:rsidRDefault="00A37BDB" w:rsidP="003D533B">
      <w:pPr>
        <w:rPr>
          <w:rFonts w:ascii="Times New Roman" w:hAnsi="Times New Roman" w:cs="Times New Roman"/>
          <w:szCs w:val="20"/>
        </w:rPr>
      </w:pPr>
      <w:r>
        <w:rPr>
          <w:rFonts w:ascii="Times New Roman" w:hAnsi="Times New Roman" w:cs="Times New Roman"/>
          <w:szCs w:val="20"/>
        </w:rPr>
        <w:t xml:space="preserve">The chemical structure of both </w:t>
      </w:r>
      <w:r w:rsidRPr="00CC0786">
        <w:rPr>
          <w:rFonts w:ascii="Times New Roman" w:hAnsi="Times New Roman" w:cs="Times New Roman"/>
          <w:bCs/>
          <w:szCs w:val="20"/>
        </w:rPr>
        <w:t>SP</w:t>
      </w:r>
      <w:r w:rsidRPr="00791C22">
        <w:rPr>
          <w:rFonts w:ascii="Times New Roman" w:hAnsi="Times New Roman" w:cs="Times New Roman"/>
          <w:szCs w:val="20"/>
        </w:rPr>
        <w:t xml:space="preserve"> and </w:t>
      </w:r>
      <w:r w:rsidRPr="00CC0786">
        <w:rPr>
          <w:rFonts w:ascii="Times New Roman" w:hAnsi="Times New Roman" w:cs="Times New Roman"/>
          <w:bCs/>
          <w:szCs w:val="20"/>
        </w:rPr>
        <w:t>MC</w:t>
      </w:r>
      <w:r w:rsidRPr="00791C22">
        <w:rPr>
          <w:rFonts w:ascii="Times New Roman" w:hAnsi="Times New Roman" w:cs="Times New Roman"/>
          <w:szCs w:val="20"/>
        </w:rPr>
        <w:t xml:space="preserve"> were </w:t>
      </w:r>
      <w:r>
        <w:rPr>
          <w:rFonts w:ascii="Times New Roman" w:hAnsi="Times New Roman" w:cs="Times New Roman"/>
          <w:szCs w:val="20"/>
        </w:rPr>
        <w:t xml:space="preserve">successfully elucidated by </w:t>
      </w:r>
      <w:r w:rsidRPr="00791C22">
        <w:rPr>
          <w:rFonts w:ascii="Times New Roman" w:hAnsi="Times New Roman" w:cs="Times New Roman"/>
          <w:szCs w:val="20"/>
          <w:vertAlign w:val="superscript"/>
        </w:rPr>
        <w:t>1</w:t>
      </w:r>
      <w:r>
        <w:rPr>
          <w:rFonts w:ascii="Times New Roman" w:hAnsi="Times New Roman" w:cs="Times New Roman"/>
          <w:szCs w:val="20"/>
        </w:rPr>
        <w:t>H-NMR and IR spectroscopies</w:t>
      </w:r>
      <w:r w:rsidRPr="00791C22">
        <w:rPr>
          <w:rFonts w:ascii="Times New Roman" w:hAnsi="Times New Roman" w:cs="Times New Roman"/>
          <w:szCs w:val="20"/>
        </w:rPr>
        <w:t>. Infrared spectroscopy was employed to c</w:t>
      </w:r>
      <w:r>
        <w:rPr>
          <w:rFonts w:ascii="Times New Roman" w:hAnsi="Times New Roman" w:cs="Times New Roman"/>
          <w:szCs w:val="20"/>
        </w:rPr>
        <w:t>onfirm the structural changes of spiropyran compound</w:t>
      </w:r>
      <w:r w:rsidRPr="00791C22">
        <w:rPr>
          <w:rFonts w:ascii="Times New Roman" w:hAnsi="Times New Roman" w:cs="Times New Roman"/>
          <w:szCs w:val="20"/>
        </w:rPr>
        <w:t xml:space="preserve"> before and a</w:t>
      </w:r>
      <w:r>
        <w:rPr>
          <w:rFonts w:ascii="Times New Roman" w:hAnsi="Times New Roman" w:cs="Times New Roman"/>
          <w:szCs w:val="20"/>
        </w:rPr>
        <w:t>fter the irradiation took place</w:t>
      </w:r>
      <w:r w:rsidRPr="00791C22">
        <w:rPr>
          <w:rFonts w:ascii="Times New Roman" w:hAnsi="Times New Roman" w:cs="Times New Roman"/>
          <w:szCs w:val="20"/>
        </w:rPr>
        <w:t>. The ring opening p</w:t>
      </w:r>
      <w:r>
        <w:rPr>
          <w:rFonts w:ascii="Times New Roman" w:hAnsi="Times New Roman" w:cs="Times New Roman"/>
          <w:szCs w:val="20"/>
        </w:rPr>
        <w:t>rocess of SP is believed to</w:t>
      </w:r>
      <w:r w:rsidRPr="00791C22">
        <w:rPr>
          <w:rFonts w:ascii="Times New Roman" w:hAnsi="Times New Roman" w:cs="Times New Roman"/>
          <w:szCs w:val="20"/>
        </w:rPr>
        <w:t xml:space="preserve"> take place after the irradiation which will result in breaking down of C-O bond and appearing of C=O bond in the merocyanine state [21]. The IR spectrum from 4000 cm</w:t>
      </w:r>
      <w:r w:rsidRPr="00791C22">
        <w:rPr>
          <w:rFonts w:ascii="Times New Roman" w:hAnsi="Times New Roman" w:cs="Times New Roman"/>
          <w:szCs w:val="20"/>
          <w:vertAlign w:val="superscript"/>
        </w:rPr>
        <w:t>-1</w:t>
      </w:r>
      <w:r w:rsidRPr="00791C22">
        <w:rPr>
          <w:rFonts w:ascii="Times New Roman" w:hAnsi="Times New Roman" w:cs="Times New Roman"/>
          <w:szCs w:val="20"/>
        </w:rPr>
        <w:t xml:space="preserve"> to 650 cm</w:t>
      </w:r>
      <w:r w:rsidRPr="00791C22">
        <w:rPr>
          <w:rFonts w:ascii="Times New Roman" w:hAnsi="Times New Roman" w:cs="Times New Roman"/>
          <w:szCs w:val="20"/>
          <w:vertAlign w:val="superscript"/>
        </w:rPr>
        <w:t>-1</w:t>
      </w:r>
      <w:r w:rsidRPr="00791C22">
        <w:rPr>
          <w:rFonts w:ascii="Times New Roman" w:hAnsi="Times New Roman" w:cs="Times New Roman"/>
          <w:szCs w:val="20"/>
        </w:rPr>
        <w:t xml:space="preserve"> for </w:t>
      </w:r>
      <w:r>
        <w:rPr>
          <w:rFonts w:ascii="Times New Roman" w:hAnsi="Times New Roman" w:cs="Times New Roman"/>
          <w:szCs w:val="20"/>
        </w:rPr>
        <w:t xml:space="preserve">both </w:t>
      </w:r>
      <w:r w:rsidRPr="00791C22">
        <w:rPr>
          <w:rFonts w:ascii="Times New Roman" w:hAnsi="Times New Roman" w:cs="Times New Roman"/>
          <w:szCs w:val="20"/>
        </w:rPr>
        <w:t>SP</w:t>
      </w:r>
      <w:r>
        <w:rPr>
          <w:rFonts w:ascii="Times New Roman" w:hAnsi="Times New Roman" w:cs="Times New Roman"/>
          <w:szCs w:val="20"/>
        </w:rPr>
        <w:t xml:space="preserve"> and MC were</w:t>
      </w:r>
      <w:r w:rsidRPr="00791C22">
        <w:rPr>
          <w:rFonts w:ascii="Times New Roman" w:hAnsi="Times New Roman" w:cs="Times New Roman"/>
          <w:szCs w:val="20"/>
        </w:rPr>
        <w:t xml:space="preserve"> presented in Figure </w:t>
      </w:r>
      <w:r>
        <w:rPr>
          <w:rFonts w:ascii="Times New Roman" w:hAnsi="Times New Roman" w:cs="Times New Roman"/>
          <w:szCs w:val="20"/>
        </w:rPr>
        <w:t>1</w:t>
      </w:r>
      <w:r w:rsidRPr="00791C22">
        <w:rPr>
          <w:rFonts w:ascii="Times New Roman" w:hAnsi="Times New Roman" w:cs="Times New Roman"/>
          <w:szCs w:val="20"/>
        </w:rPr>
        <w:t xml:space="preserve"> and the overall bands observed were simplified in Table 1. The spectrum of SP shows bands around 32</w:t>
      </w:r>
      <w:r>
        <w:rPr>
          <w:rFonts w:ascii="Times New Roman" w:hAnsi="Times New Roman" w:cs="Times New Roman"/>
          <w:szCs w:val="20"/>
        </w:rPr>
        <w:t xml:space="preserve">06 </w:t>
      </w:r>
      <w:r w:rsidRPr="00791C22">
        <w:rPr>
          <w:rFonts w:ascii="Times New Roman" w:hAnsi="Times New Roman" w:cs="Times New Roman"/>
          <w:szCs w:val="20"/>
        </w:rPr>
        <w:t>cm</w:t>
      </w:r>
      <w:r w:rsidRPr="00791C22">
        <w:rPr>
          <w:rFonts w:ascii="Times New Roman" w:hAnsi="Times New Roman" w:cs="Times New Roman"/>
          <w:szCs w:val="20"/>
          <w:vertAlign w:val="superscript"/>
        </w:rPr>
        <w:t>-1</w:t>
      </w:r>
      <w:r>
        <w:rPr>
          <w:rFonts w:ascii="Times New Roman" w:hAnsi="Times New Roman" w:cs="Times New Roman"/>
          <w:szCs w:val="20"/>
          <w:vertAlign w:val="superscript"/>
        </w:rPr>
        <w:t xml:space="preserve"> </w:t>
      </w:r>
      <w:r>
        <w:rPr>
          <w:rFonts w:ascii="Times New Roman" w:hAnsi="Times New Roman" w:cs="Times New Roman"/>
          <w:szCs w:val="20"/>
        </w:rPr>
        <w:t>which</w:t>
      </w:r>
      <w:r w:rsidRPr="00791C22">
        <w:rPr>
          <w:rFonts w:ascii="Times New Roman" w:hAnsi="Times New Roman" w:cs="Times New Roman"/>
          <w:szCs w:val="20"/>
        </w:rPr>
        <w:t xml:space="preserve"> assigned to an OH frequ</w:t>
      </w:r>
      <w:r>
        <w:rPr>
          <w:rFonts w:ascii="Times New Roman" w:hAnsi="Times New Roman" w:cs="Times New Roman"/>
          <w:szCs w:val="20"/>
        </w:rPr>
        <w:t>ency of intramolecular H-band of</w:t>
      </w:r>
      <w:r w:rsidRPr="00791C22">
        <w:rPr>
          <w:rFonts w:ascii="Times New Roman" w:hAnsi="Times New Roman" w:cs="Times New Roman"/>
          <w:szCs w:val="20"/>
        </w:rPr>
        <w:t xml:space="preserve"> the sal</w:t>
      </w:r>
      <w:r>
        <w:rPr>
          <w:rFonts w:ascii="Times New Roman" w:hAnsi="Times New Roman" w:cs="Times New Roman"/>
          <w:szCs w:val="20"/>
        </w:rPr>
        <w:t>icyladehydes [22]. Approximate</w:t>
      </w:r>
      <w:r w:rsidRPr="00791C22">
        <w:rPr>
          <w:rFonts w:ascii="Times New Roman" w:hAnsi="Times New Roman" w:cs="Times New Roman"/>
          <w:szCs w:val="20"/>
        </w:rPr>
        <w:t xml:space="preserve"> stretching ranging from 3100 to 2800 cm</w:t>
      </w:r>
      <w:r w:rsidRPr="00791C22">
        <w:rPr>
          <w:rFonts w:ascii="Times New Roman" w:hAnsi="Times New Roman" w:cs="Times New Roman"/>
          <w:szCs w:val="20"/>
          <w:vertAlign w:val="superscript"/>
        </w:rPr>
        <w:t>-1</w:t>
      </w:r>
      <w:r w:rsidRPr="00791C22">
        <w:rPr>
          <w:rFonts w:ascii="Times New Roman" w:hAnsi="Times New Roman" w:cs="Times New Roman"/>
          <w:szCs w:val="20"/>
        </w:rPr>
        <w:t xml:space="preserve"> correspond to the C-H stretching vibration and the C-O-C stretching vibration </w:t>
      </w:r>
      <w:r>
        <w:rPr>
          <w:rFonts w:ascii="Times New Roman" w:hAnsi="Times New Roman" w:cs="Times New Roman"/>
          <w:szCs w:val="20"/>
        </w:rPr>
        <w:t>is</w:t>
      </w:r>
      <w:r w:rsidRPr="00791C22">
        <w:rPr>
          <w:rFonts w:ascii="Times New Roman" w:hAnsi="Times New Roman" w:cs="Times New Roman"/>
          <w:szCs w:val="20"/>
        </w:rPr>
        <w:t xml:space="preserve"> assigned at 1246 cm</w:t>
      </w:r>
      <w:r w:rsidRPr="00791C22">
        <w:rPr>
          <w:rFonts w:ascii="Times New Roman" w:hAnsi="Times New Roman" w:cs="Times New Roman"/>
          <w:szCs w:val="20"/>
          <w:vertAlign w:val="superscript"/>
        </w:rPr>
        <w:t>-1</w:t>
      </w:r>
      <w:r w:rsidRPr="00791C22">
        <w:rPr>
          <w:rFonts w:ascii="Times New Roman" w:hAnsi="Times New Roman" w:cs="Times New Roman"/>
          <w:szCs w:val="20"/>
        </w:rPr>
        <w:t xml:space="preserve"> and 1075 cm</w:t>
      </w:r>
      <w:r w:rsidRPr="00791C22">
        <w:rPr>
          <w:rFonts w:ascii="Times New Roman" w:hAnsi="Times New Roman" w:cs="Times New Roman"/>
          <w:szCs w:val="20"/>
          <w:vertAlign w:val="superscript"/>
        </w:rPr>
        <w:t>-1</w:t>
      </w:r>
      <w:r>
        <w:rPr>
          <w:rFonts w:ascii="Times New Roman" w:hAnsi="Times New Roman" w:cs="Times New Roman"/>
          <w:szCs w:val="20"/>
        </w:rPr>
        <w:t xml:space="preserve"> respectively [23]. Furthermore, the C</w:t>
      </w:r>
      <w:r w:rsidRPr="00791C22">
        <w:rPr>
          <w:rFonts w:ascii="Times New Roman" w:hAnsi="Times New Roman" w:cs="Times New Roman"/>
          <w:szCs w:val="20"/>
        </w:rPr>
        <w:t>-O</w:t>
      </w:r>
      <w:r w:rsidRPr="002312A2">
        <w:rPr>
          <w:rFonts w:ascii="Times New Roman" w:hAnsi="Times New Roman" w:cs="Times New Roman"/>
          <w:szCs w:val="20"/>
          <w:vertAlign w:val="subscript"/>
        </w:rPr>
        <w:t>spiro</w:t>
      </w:r>
      <w:r w:rsidRPr="00791C22">
        <w:rPr>
          <w:rFonts w:ascii="Times New Roman" w:hAnsi="Times New Roman" w:cs="Times New Roman"/>
          <w:szCs w:val="20"/>
        </w:rPr>
        <w:t xml:space="preserve"> stretching frequencies were noticed at 990 cm</w:t>
      </w:r>
      <w:r w:rsidRPr="00791C22">
        <w:rPr>
          <w:rFonts w:ascii="Times New Roman" w:hAnsi="Times New Roman" w:cs="Times New Roman"/>
          <w:szCs w:val="20"/>
          <w:vertAlign w:val="superscript"/>
        </w:rPr>
        <w:t>-1</w:t>
      </w:r>
      <w:r w:rsidRPr="00791C22">
        <w:rPr>
          <w:rFonts w:ascii="Times New Roman" w:hAnsi="Times New Roman" w:cs="Times New Roman"/>
          <w:szCs w:val="20"/>
        </w:rPr>
        <w:t xml:space="preserve"> - 934 cm</w:t>
      </w:r>
      <w:r w:rsidRPr="00791C22">
        <w:rPr>
          <w:rFonts w:ascii="Times New Roman" w:hAnsi="Times New Roman" w:cs="Times New Roman"/>
          <w:szCs w:val="20"/>
          <w:vertAlign w:val="superscript"/>
        </w:rPr>
        <w:t>-1</w:t>
      </w:r>
      <w:r w:rsidRPr="00791C22">
        <w:rPr>
          <w:rFonts w:ascii="Times New Roman" w:hAnsi="Times New Roman" w:cs="Times New Roman"/>
          <w:szCs w:val="20"/>
        </w:rPr>
        <w:t xml:space="preserve"> that signifies the indolinobenzospiropyrans compoun</w:t>
      </w:r>
      <w:r>
        <w:rPr>
          <w:rFonts w:ascii="Times New Roman" w:hAnsi="Times New Roman" w:cs="Times New Roman"/>
          <w:szCs w:val="20"/>
        </w:rPr>
        <w:t>ds [24]. In despite, the C</w:t>
      </w:r>
      <w:r w:rsidRPr="00791C22">
        <w:rPr>
          <w:rFonts w:ascii="Times New Roman" w:hAnsi="Times New Roman" w:cs="Times New Roman"/>
          <w:szCs w:val="20"/>
        </w:rPr>
        <w:t>-O</w:t>
      </w:r>
      <w:r w:rsidRPr="002312A2">
        <w:rPr>
          <w:rFonts w:ascii="Times New Roman" w:hAnsi="Times New Roman" w:cs="Times New Roman"/>
          <w:szCs w:val="20"/>
          <w:vertAlign w:val="subscript"/>
        </w:rPr>
        <w:t>spiro</w:t>
      </w:r>
      <w:r w:rsidRPr="00791C22">
        <w:rPr>
          <w:rFonts w:ascii="Times New Roman" w:hAnsi="Times New Roman" w:cs="Times New Roman"/>
          <w:szCs w:val="20"/>
        </w:rPr>
        <w:t xml:space="preserve"> vibration were not visible and </w:t>
      </w:r>
      <w:r>
        <w:rPr>
          <w:rFonts w:ascii="Times New Roman" w:hAnsi="Times New Roman" w:cs="Times New Roman"/>
          <w:szCs w:val="20"/>
        </w:rPr>
        <w:t>strong band exhibited at 1708</w:t>
      </w:r>
      <w:r w:rsidRPr="00791C22">
        <w:rPr>
          <w:rFonts w:ascii="Times New Roman" w:hAnsi="Times New Roman" w:cs="Times New Roman"/>
          <w:szCs w:val="20"/>
        </w:rPr>
        <w:t xml:space="preserve"> cm</w:t>
      </w:r>
      <w:r w:rsidRPr="00791C22">
        <w:rPr>
          <w:rFonts w:ascii="Times New Roman" w:hAnsi="Times New Roman" w:cs="Times New Roman"/>
          <w:szCs w:val="20"/>
          <w:vertAlign w:val="superscript"/>
        </w:rPr>
        <w:t>-1</w:t>
      </w:r>
      <w:r w:rsidRPr="00791C22">
        <w:rPr>
          <w:rFonts w:ascii="Times New Roman" w:hAnsi="Times New Roman" w:cs="Times New Roman"/>
          <w:szCs w:val="20"/>
        </w:rPr>
        <w:t xml:space="preserve"> associated to the C=O bond that only appears in merocyanine state</w:t>
      </w:r>
      <w:r>
        <w:rPr>
          <w:rFonts w:ascii="Times New Roman" w:hAnsi="Times New Roman" w:cs="Times New Roman"/>
          <w:szCs w:val="20"/>
        </w:rPr>
        <w:t>. These indicate a</w:t>
      </w:r>
      <w:r w:rsidRPr="00791C22">
        <w:rPr>
          <w:rFonts w:ascii="Times New Roman" w:hAnsi="Times New Roman" w:cs="Times New Roman"/>
          <w:szCs w:val="20"/>
        </w:rPr>
        <w:t xml:space="preserve"> significant difference in both </w:t>
      </w:r>
      <w:r>
        <w:rPr>
          <w:rFonts w:ascii="Times New Roman" w:hAnsi="Times New Roman" w:cs="Times New Roman"/>
          <w:szCs w:val="20"/>
        </w:rPr>
        <w:t xml:space="preserve">open and closed </w:t>
      </w:r>
      <w:r w:rsidRPr="00791C22">
        <w:rPr>
          <w:rFonts w:ascii="Times New Roman" w:hAnsi="Times New Roman" w:cs="Times New Roman"/>
          <w:szCs w:val="20"/>
        </w:rPr>
        <w:t>state</w:t>
      </w:r>
      <w:r>
        <w:rPr>
          <w:rFonts w:ascii="Times New Roman" w:hAnsi="Times New Roman" w:cs="Times New Roman"/>
          <w:szCs w:val="20"/>
        </w:rPr>
        <w:t>.</w:t>
      </w:r>
    </w:p>
    <w:p w:rsidR="00A37BDB" w:rsidRDefault="00A37BDB" w:rsidP="003D533B">
      <w:pPr>
        <w:rPr>
          <w:rFonts w:ascii="Times New Roman" w:hAnsi="Times New Roman" w:cs="Times New Roman"/>
          <w:szCs w:val="20"/>
        </w:rPr>
      </w:pPr>
    </w:p>
    <w:p w:rsidR="00A37BDB" w:rsidRDefault="00A37BDB" w:rsidP="00785CA6">
      <w:pPr>
        <w:spacing w:after="240"/>
        <w:jc w:val="center"/>
        <w:outlineLvl w:val="0"/>
        <w:rPr>
          <w:rFonts w:ascii="Times New Roman" w:hAnsi="Times New Roman" w:cs="Times New Roman"/>
          <w:szCs w:val="20"/>
        </w:rPr>
      </w:pPr>
      <w:r>
        <w:rPr>
          <w:rFonts w:ascii="Times New Roman" w:hAnsi="Times New Roman" w:cs="Times New Roman"/>
          <w:szCs w:val="20"/>
        </w:rPr>
        <w:t xml:space="preserve">Table 1: </w:t>
      </w:r>
      <w:r w:rsidRPr="00137A87">
        <w:rPr>
          <w:rFonts w:ascii="Times New Roman" w:hAnsi="Times New Roman" w:cs="Times New Roman"/>
          <w:sz w:val="18"/>
          <w:szCs w:val="20"/>
        </w:rPr>
        <w:t>Infrared spectral data of both spiropyran and merocyanine</w:t>
      </w:r>
    </w:p>
    <w:tbl>
      <w:tblPr>
        <w:tblW w:w="4803" w:type="pct"/>
        <w:tblBorders>
          <w:top w:val="single" w:sz="8" w:space="0" w:color="000000"/>
          <w:bottom w:val="single" w:sz="8" w:space="0" w:color="000000"/>
        </w:tblBorders>
        <w:tblLook w:val="00A0"/>
      </w:tblPr>
      <w:tblGrid>
        <w:gridCol w:w="1515"/>
        <w:gridCol w:w="1369"/>
        <w:gridCol w:w="1650"/>
        <w:gridCol w:w="1564"/>
        <w:gridCol w:w="1390"/>
        <w:gridCol w:w="1390"/>
      </w:tblGrid>
      <w:tr w:rsidR="00A37BDB" w:rsidRPr="00CC0929" w:rsidTr="00891D40">
        <w:trPr>
          <w:trHeight w:val="195"/>
        </w:trPr>
        <w:tc>
          <w:tcPr>
            <w:tcW w:w="853" w:type="pct"/>
            <w:vMerge w:val="restart"/>
            <w:tcBorders>
              <w:top w:val="single" w:sz="8" w:space="0" w:color="000000"/>
              <w:left w:val="nil"/>
              <w:bottom w:val="single" w:sz="8" w:space="0" w:color="000000"/>
              <w:right w:val="nil"/>
            </w:tcBorders>
          </w:tcPr>
          <w:p w:rsidR="00A37BDB" w:rsidRPr="00CC0929" w:rsidRDefault="00A37BDB" w:rsidP="00891D40">
            <w:pPr>
              <w:ind w:right="118"/>
              <w:rPr>
                <w:rFonts w:ascii="Times New Roman" w:hAnsi="Times New Roman" w:cs="Times New Roman"/>
                <w:b/>
                <w:bCs/>
                <w:color w:val="000000"/>
                <w:szCs w:val="20"/>
              </w:rPr>
            </w:pPr>
            <w:r w:rsidRPr="00CC0929">
              <w:rPr>
                <w:rFonts w:ascii="Times New Roman" w:hAnsi="Times New Roman" w:cs="Times New Roman"/>
                <w:b/>
                <w:bCs/>
                <w:color w:val="000000"/>
                <w:szCs w:val="20"/>
              </w:rPr>
              <w:t>Sample</w:t>
            </w:r>
          </w:p>
        </w:tc>
        <w:tc>
          <w:tcPr>
            <w:tcW w:w="4147" w:type="pct"/>
            <w:gridSpan w:val="5"/>
            <w:tcBorders>
              <w:top w:val="single" w:sz="8" w:space="0" w:color="000000"/>
              <w:left w:val="nil"/>
              <w:bottom w:val="single" w:sz="8" w:space="0" w:color="000000"/>
              <w:right w:val="nil"/>
            </w:tcBorders>
          </w:tcPr>
          <w:p w:rsidR="00A37BDB" w:rsidRPr="00CC0929" w:rsidRDefault="00A37BDB" w:rsidP="00891D40">
            <w:pPr>
              <w:ind w:right="-58"/>
              <w:jc w:val="center"/>
              <w:rPr>
                <w:rFonts w:ascii="Times New Roman" w:hAnsi="Times New Roman" w:cs="Times New Roman"/>
                <w:b/>
                <w:bCs/>
                <w:color w:val="000000"/>
                <w:szCs w:val="20"/>
              </w:rPr>
            </w:pPr>
            <w:r w:rsidRPr="00CC0929">
              <w:rPr>
                <w:rFonts w:ascii="Times New Roman" w:hAnsi="Times New Roman" w:cs="Times New Roman"/>
                <w:b/>
                <w:bCs/>
                <w:color w:val="000000"/>
                <w:szCs w:val="20"/>
              </w:rPr>
              <w:t>Frequency (cm</w:t>
            </w:r>
            <w:r w:rsidRPr="00CC0929">
              <w:rPr>
                <w:rFonts w:ascii="Times New Roman" w:hAnsi="Times New Roman" w:cs="Times New Roman"/>
                <w:b/>
                <w:bCs/>
                <w:color w:val="000000"/>
                <w:szCs w:val="20"/>
                <w:vertAlign w:val="superscript"/>
              </w:rPr>
              <w:t>-1</w:t>
            </w:r>
            <w:r w:rsidRPr="00CC0929">
              <w:rPr>
                <w:rFonts w:ascii="Times New Roman" w:hAnsi="Times New Roman" w:cs="Times New Roman"/>
                <w:b/>
                <w:bCs/>
                <w:color w:val="000000"/>
                <w:szCs w:val="20"/>
              </w:rPr>
              <w:t>)</w:t>
            </w:r>
          </w:p>
        </w:tc>
      </w:tr>
      <w:tr w:rsidR="00A37BDB" w:rsidRPr="00CC0929" w:rsidTr="00891D40">
        <w:trPr>
          <w:trHeight w:val="245"/>
        </w:trPr>
        <w:tc>
          <w:tcPr>
            <w:tcW w:w="853" w:type="pct"/>
            <w:vMerge/>
            <w:tcBorders>
              <w:left w:val="nil"/>
              <w:bottom w:val="single" w:sz="4" w:space="0" w:color="auto"/>
              <w:right w:val="nil"/>
            </w:tcBorders>
          </w:tcPr>
          <w:p w:rsidR="00A37BDB" w:rsidRPr="00CC0929" w:rsidRDefault="00A37BDB" w:rsidP="00891D40">
            <w:pPr>
              <w:ind w:right="118"/>
              <w:rPr>
                <w:rFonts w:ascii="Times New Roman" w:hAnsi="Times New Roman" w:cs="Times New Roman"/>
                <w:b/>
                <w:bCs/>
                <w:color w:val="000000"/>
                <w:szCs w:val="20"/>
              </w:rPr>
            </w:pPr>
          </w:p>
        </w:tc>
        <w:tc>
          <w:tcPr>
            <w:tcW w:w="771" w:type="pct"/>
            <w:tcBorders>
              <w:left w:val="nil"/>
              <w:bottom w:val="single" w:sz="4" w:space="0" w:color="auto"/>
              <w:right w:val="nil"/>
            </w:tcBorders>
          </w:tcPr>
          <w:p w:rsidR="00A37BDB" w:rsidRPr="00CC0929" w:rsidRDefault="00A37BDB" w:rsidP="00891D40">
            <w:pPr>
              <w:ind w:right="118"/>
              <w:jc w:val="center"/>
              <w:rPr>
                <w:rFonts w:ascii="Times New Roman" w:hAnsi="Times New Roman" w:cs="Times New Roman"/>
                <w:b/>
                <w:bCs/>
                <w:color w:val="000000"/>
                <w:szCs w:val="20"/>
              </w:rPr>
            </w:pPr>
            <w:r w:rsidRPr="00CC0929">
              <w:rPr>
                <w:rFonts w:ascii="Times New Roman" w:hAnsi="Times New Roman" w:cs="Times New Roman"/>
                <w:b/>
                <w:bCs/>
                <w:color w:val="000000"/>
                <w:szCs w:val="20"/>
              </w:rPr>
              <w:t>OH</w:t>
            </w:r>
          </w:p>
        </w:tc>
        <w:tc>
          <w:tcPr>
            <w:tcW w:w="929" w:type="pct"/>
            <w:tcBorders>
              <w:left w:val="nil"/>
              <w:bottom w:val="single" w:sz="4" w:space="0" w:color="auto"/>
              <w:right w:val="nil"/>
            </w:tcBorders>
          </w:tcPr>
          <w:p w:rsidR="00A37BDB" w:rsidRPr="00CC0929" w:rsidRDefault="00A37BDB" w:rsidP="00891D40">
            <w:pPr>
              <w:ind w:right="-58"/>
              <w:jc w:val="center"/>
              <w:rPr>
                <w:rFonts w:ascii="Times New Roman" w:hAnsi="Times New Roman" w:cs="Times New Roman"/>
                <w:b/>
                <w:bCs/>
                <w:color w:val="000000"/>
                <w:szCs w:val="20"/>
              </w:rPr>
            </w:pPr>
            <w:r w:rsidRPr="00CC0929">
              <w:rPr>
                <w:rFonts w:ascii="Times New Roman" w:hAnsi="Times New Roman" w:cs="Times New Roman"/>
                <w:b/>
                <w:bCs/>
                <w:color w:val="000000"/>
                <w:szCs w:val="20"/>
              </w:rPr>
              <w:t>C=C</w:t>
            </w:r>
          </w:p>
        </w:tc>
        <w:tc>
          <w:tcPr>
            <w:tcW w:w="881" w:type="pct"/>
            <w:tcBorders>
              <w:left w:val="nil"/>
              <w:bottom w:val="single" w:sz="4" w:space="0" w:color="auto"/>
              <w:right w:val="nil"/>
            </w:tcBorders>
          </w:tcPr>
          <w:p w:rsidR="00A37BDB" w:rsidRPr="00CC0929" w:rsidRDefault="00A37BDB" w:rsidP="00891D40">
            <w:pPr>
              <w:ind w:right="-58"/>
              <w:jc w:val="center"/>
              <w:rPr>
                <w:rFonts w:ascii="Times New Roman" w:hAnsi="Times New Roman" w:cs="Times New Roman"/>
                <w:b/>
                <w:bCs/>
                <w:color w:val="000000"/>
                <w:szCs w:val="20"/>
              </w:rPr>
            </w:pPr>
            <w:r w:rsidRPr="00CC0929">
              <w:rPr>
                <w:rFonts w:ascii="Times New Roman" w:hAnsi="Times New Roman" w:cs="Times New Roman"/>
                <w:b/>
                <w:bCs/>
                <w:color w:val="000000"/>
                <w:szCs w:val="20"/>
              </w:rPr>
              <w:t>C-O-C</w:t>
            </w:r>
          </w:p>
        </w:tc>
        <w:tc>
          <w:tcPr>
            <w:tcW w:w="783" w:type="pct"/>
            <w:tcBorders>
              <w:left w:val="nil"/>
              <w:bottom w:val="single" w:sz="4" w:space="0" w:color="auto"/>
              <w:right w:val="nil"/>
            </w:tcBorders>
          </w:tcPr>
          <w:p w:rsidR="00A37BDB" w:rsidRPr="00CC0929" w:rsidRDefault="00A37BDB" w:rsidP="00891D40">
            <w:pPr>
              <w:ind w:right="-58"/>
              <w:jc w:val="center"/>
              <w:rPr>
                <w:rFonts w:ascii="Times New Roman" w:hAnsi="Times New Roman" w:cs="Times New Roman"/>
                <w:b/>
                <w:bCs/>
                <w:color w:val="000000"/>
                <w:szCs w:val="20"/>
              </w:rPr>
            </w:pPr>
            <w:r w:rsidRPr="00CC0929">
              <w:rPr>
                <w:rFonts w:ascii="Times New Roman" w:hAnsi="Times New Roman" w:cs="Times New Roman"/>
                <w:b/>
                <w:bCs/>
                <w:color w:val="000000"/>
                <w:szCs w:val="20"/>
              </w:rPr>
              <w:t>C=O</w:t>
            </w:r>
          </w:p>
        </w:tc>
        <w:tc>
          <w:tcPr>
            <w:tcW w:w="783" w:type="pct"/>
            <w:tcBorders>
              <w:left w:val="nil"/>
              <w:bottom w:val="single" w:sz="4" w:space="0" w:color="auto"/>
              <w:right w:val="nil"/>
            </w:tcBorders>
          </w:tcPr>
          <w:p w:rsidR="00A37BDB" w:rsidRPr="00CC0929" w:rsidRDefault="00A37BDB" w:rsidP="00891D40">
            <w:pPr>
              <w:ind w:right="-58"/>
              <w:jc w:val="center"/>
              <w:rPr>
                <w:rFonts w:ascii="Times New Roman" w:hAnsi="Times New Roman" w:cs="Times New Roman"/>
                <w:b/>
                <w:bCs/>
                <w:color w:val="000000"/>
                <w:szCs w:val="20"/>
              </w:rPr>
            </w:pPr>
            <w:r w:rsidRPr="00CC0929">
              <w:rPr>
                <w:rFonts w:ascii="Times New Roman" w:hAnsi="Times New Roman" w:cs="Times New Roman"/>
                <w:b/>
                <w:bCs/>
                <w:color w:val="000000"/>
                <w:szCs w:val="20"/>
              </w:rPr>
              <w:t>Cspiro-O</w:t>
            </w:r>
          </w:p>
        </w:tc>
      </w:tr>
      <w:tr w:rsidR="00A37BDB" w:rsidRPr="00CC0929" w:rsidTr="00891D40">
        <w:tc>
          <w:tcPr>
            <w:tcW w:w="853" w:type="pct"/>
            <w:tcBorders>
              <w:top w:val="single" w:sz="4" w:space="0" w:color="auto"/>
            </w:tcBorders>
          </w:tcPr>
          <w:p w:rsidR="00A37BDB" w:rsidRPr="00CC0929" w:rsidRDefault="00A37BDB" w:rsidP="00891D40">
            <w:pPr>
              <w:ind w:right="118"/>
              <w:rPr>
                <w:rFonts w:ascii="Times New Roman" w:hAnsi="Times New Roman" w:cs="Times New Roman"/>
                <w:bCs/>
                <w:color w:val="000000"/>
                <w:szCs w:val="20"/>
              </w:rPr>
            </w:pPr>
            <w:r w:rsidRPr="00CC0929">
              <w:rPr>
                <w:rFonts w:ascii="Times New Roman" w:hAnsi="Times New Roman" w:cs="Times New Roman"/>
                <w:bCs/>
                <w:color w:val="000000"/>
                <w:szCs w:val="20"/>
              </w:rPr>
              <w:t>Spiropyran</w:t>
            </w:r>
          </w:p>
          <w:p w:rsidR="00A37BDB" w:rsidRPr="00CC0929" w:rsidRDefault="00A37BDB" w:rsidP="00891D40">
            <w:pPr>
              <w:ind w:right="118"/>
              <w:rPr>
                <w:rFonts w:ascii="Times New Roman" w:hAnsi="Times New Roman" w:cs="Times New Roman"/>
                <w:bCs/>
                <w:color w:val="000000"/>
                <w:szCs w:val="20"/>
              </w:rPr>
            </w:pPr>
          </w:p>
        </w:tc>
        <w:tc>
          <w:tcPr>
            <w:tcW w:w="771" w:type="pct"/>
            <w:tcBorders>
              <w:top w:val="single" w:sz="4" w:space="0" w:color="auto"/>
            </w:tcBorders>
          </w:tcPr>
          <w:p w:rsidR="00A37BDB" w:rsidRPr="00CC0929" w:rsidRDefault="00A37BDB" w:rsidP="00891D40">
            <w:pPr>
              <w:jc w:val="center"/>
              <w:rPr>
                <w:rFonts w:ascii="Times New Roman" w:hAnsi="Times New Roman" w:cs="Times New Roman"/>
                <w:color w:val="000000"/>
                <w:szCs w:val="20"/>
              </w:rPr>
            </w:pPr>
            <w:r w:rsidRPr="00CC0929">
              <w:rPr>
                <w:rFonts w:ascii="Times New Roman" w:hAnsi="Times New Roman" w:cs="Times New Roman"/>
                <w:color w:val="000000"/>
                <w:szCs w:val="20"/>
              </w:rPr>
              <w:t>3206</w:t>
            </w:r>
          </w:p>
        </w:tc>
        <w:tc>
          <w:tcPr>
            <w:tcW w:w="929" w:type="pct"/>
            <w:tcBorders>
              <w:top w:val="single" w:sz="4" w:space="0" w:color="auto"/>
            </w:tcBorders>
          </w:tcPr>
          <w:p w:rsidR="00A37BDB" w:rsidRPr="00CC0929" w:rsidRDefault="00A37BDB" w:rsidP="00891D40">
            <w:pPr>
              <w:ind w:right="118"/>
              <w:jc w:val="center"/>
              <w:rPr>
                <w:rFonts w:ascii="Times New Roman" w:hAnsi="Times New Roman" w:cs="Times New Roman"/>
                <w:color w:val="000000"/>
                <w:szCs w:val="20"/>
              </w:rPr>
            </w:pPr>
            <w:r w:rsidRPr="00CC0929">
              <w:rPr>
                <w:rFonts w:ascii="Times New Roman" w:hAnsi="Times New Roman" w:cs="Times New Roman"/>
                <w:color w:val="000000"/>
                <w:szCs w:val="20"/>
              </w:rPr>
              <w:t>1605 and 1463</w:t>
            </w:r>
          </w:p>
        </w:tc>
        <w:tc>
          <w:tcPr>
            <w:tcW w:w="881" w:type="pct"/>
            <w:tcBorders>
              <w:top w:val="single" w:sz="4" w:space="0" w:color="auto"/>
            </w:tcBorders>
          </w:tcPr>
          <w:p w:rsidR="00A37BDB" w:rsidRPr="00CC0929" w:rsidRDefault="00A37BDB" w:rsidP="00891D40">
            <w:pPr>
              <w:ind w:right="118"/>
              <w:jc w:val="center"/>
              <w:rPr>
                <w:rFonts w:ascii="Times New Roman" w:hAnsi="Times New Roman" w:cs="Times New Roman"/>
                <w:color w:val="000000"/>
                <w:szCs w:val="20"/>
              </w:rPr>
            </w:pPr>
            <w:r w:rsidRPr="00CC0929">
              <w:rPr>
                <w:rFonts w:ascii="Times New Roman" w:hAnsi="Times New Roman" w:cs="Times New Roman"/>
                <w:color w:val="000000"/>
                <w:szCs w:val="20"/>
              </w:rPr>
              <w:t>1246 and 1075</w:t>
            </w:r>
          </w:p>
        </w:tc>
        <w:tc>
          <w:tcPr>
            <w:tcW w:w="783" w:type="pct"/>
            <w:tcBorders>
              <w:top w:val="single" w:sz="4" w:space="0" w:color="auto"/>
            </w:tcBorders>
          </w:tcPr>
          <w:p w:rsidR="00A37BDB" w:rsidRPr="00CC0929" w:rsidRDefault="00A37BDB" w:rsidP="00891D40">
            <w:pPr>
              <w:ind w:right="118"/>
              <w:jc w:val="center"/>
              <w:rPr>
                <w:rFonts w:ascii="Times New Roman" w:hAnsi="Times New Roman" w:cs="Times New Roman"/>
                <w:color w:val="000000"/>
                <w:szCs w:val="20"/>
              </w:rPr>
            </w:pPr>
            <w:r w:rsidRPr="00CC0929">
              <w:rPr>
                <w:rFonts w:ascii="Times New Roman" w:hAnsi="Times New Roman" w:cs="Times New Roman"/>
                <w:color w:val="000000"/>
                <w:szCs w:val="20"/>
              </w:rPr>
              <w:t>-</w:t>
            </w:r>
          </w:p>
        </w:tc>
        <w:tc>
          <w:tcPr>
            <w:tcW w:w="783" w:type="pct"/>
            <w:tcBorders>
              <w:top w:val="single" w:sz="4" w:space="0" w:color="auto"/>
            </w:tcBorders>
          </w:tcPr>
          <w:p w:rsidR="00A37BDB" w:rsidRPr="00CC0929" w:rsidRDefault="00A37BDB" w:rsidP="00891D40">
            <w:pPr>
              <w:ind w:right="118"/>
              <w:jc w:val="center"/>
              <w:rPr>
                <w:rFonts w:ascii="Times New Roman" w:hAnsi="Times New Roman" w:cs="Times New Roman"/>
                <w:color w:val="000000"/>
                <w:szCs w:val="20"/>
              </w:rPr>
            </w:pPr>
            <w:r w:rsidRPr="00CC0929">
              <w:rPr>
                <w:rFonts w:ascii="Times New Roman" w:hAnsi="Times New Roman" w:cs="Times New Roman"/>
                <w:color w:val="000000"/>
                <w:szCs w:val="20"/>
              </w:rPr>
              <w:t>933</w:t>
            </w:r>
          </w:p>
        </w:tc>
      </w:tr>
      <w:tr w:rsidR="00A37BDB" w:rsidRPr="00CC0929" w:rsidTr="00891D40">
        <w:tc>
          <w:tcPr>
            <w:tcW w:w="853" w:type="pct"/>
            <w:tcBorders>
              <w:left w:val="nil"/>
              <w:bottom w:val="single" w:sz="8" w:space="0" w:color="000000"/>
              <w:right w:val="nil"/>
            </w:tcBorders>
          </w:tcPr>
          <w:p w:rsidR="00A37BDB" w:rsidRPr="00CC0929" w:rsidRDefault="00A37BDB" w:rsidP="00891D40">
            <w:pPr>
              <w:ind w:right="118"/>
              <w:rPr>
                <w:rFonts w:ascii="Times New Roman" w:hAnsi="Times New Roman" w:cs="Times New Roman"/>
                <w:bCs/>
                <w:color w:val="000000"/>
                <w:szCs w:val="20"/>
              </w:rPr>
            </w:pPr>
            <w:r w:rsidRPr="00CC0929">
              <w:rPr>
                <w:rFonts w:ascii="Times New Roman" w:hAnsi="Times New Roman" w:cs="Times New Roman"/>
                <w:bCs/>
                <w:color w:val="000000"/>
                <w:szCs w:val="20"/>
              </w:rPr>
              <w:t>Merocyanine</w:t>
            </w:r>
          </w:p>
          <w:p w:rsidR="00A37BDB" w:rsidRPr="00CC0929" w:rsidRDefault="00A37BDB" w:rsidP="00891D40">
            <w:pPr>
              <w:ind w:right="118"/>
              <w:rPr>
                <w:rFonts w:ascii="Times New Roman" w:hAnsi="Times New Roman" w:cs="Times New Roman"/>
                <w:bCs/>
                <w:color w:val="000000"/>
                <w:szCs w:val="20"/>
              </w:rPr>
            </w:pPr>
          </w:p>
        </w:tc>
        <w:tc>
          <w:tcPr>
            <w:tcW w:w="771" w:type="pct"/>
            <w:tcBorders>
              <w:left w:val="nil"/>
              <w:bottom w:val="single" w:sz="8" w:space="0" w:color="000000"/>
              <w:right w:val="nil"/>
            </w:tcBorders>
          </w:tcPr>
          <w:p w:rsidR="00A37BDB" w:rsidRPr="00CC0929" w:rsidRDefault="00A37BDB" w:rsidP="00891D40">
            <w:pPr>
              <w:jc w:val="center"/>
              <w:rPr>
                <w:rFonts w:ascii="Times New Roman" w:hAnsi="Times New Roman" w:cs="Times New Roman"/>
                <w:color w:val="000000"/>
                <w:szCs w:val="20"/>
              </w:rPr>
            </w:pPr>
            <w:r w:rsidRPr="00CC0929">
              <w:rPr>
                <w:rFonts w:ascii="Times New Roman" w:hAnsi="Times New Roman" w:cs="Times New Roman"/>
                <w:color w:val="000000"/>
                <w:szCs w:val="20"/>
              </w:rPr>
              <w:t>-</w:t>
            </w:r>
          </w:p>
        </w:tc>
        <w:tc>
          <w:tcPr>
            <w:tcW w:w="929" w:type="pct"/>
            <w:tcBorders>
              <w:left w:val="nil"/>
              <w:bottom w:val="single" w:sz="8" w:space="0" w:color="000000"/>
              <w:right w:val="nil"/>
            </w:tcBorders>
          </w:tcPr>
          <w:p w:rsidR="00A37BDB" w:rsidRPr="00CC0929" w:rsidRDefault="00A37BDB" w:rsidP="00891D40">
            <w:pPr>
              <w:ind w:right="118"/>
              <w:jc w:val="center"/>
              <w:rPr>
                <w:rFonts w:ascii="Times New Roman" w:hAnsi="Times New Roman" w:cs="Times New Roman"/>
                <w:color w:val="000000"/>
                <w:szCs w:val="20"/>
              </w:rPr>
            </w:pPr>
            <w:r w:rsidRPr="00CC0929">
              <w:rPr>
                <w:rFonts w:ascii="Times New Roman" w:hAnsi="Times New Roman" w:cs="Times New Roman"/>
                <w:color w:val="000000"/>
                <w:szCs w:val="20"/>
              </w:rPr>
              <w:t>1491</w:t>
            </w:r>
          </w:p>
        </w:tc>
        <w:tc>
          <w:tcPr>
            <w:tcW w:w="881" w:type="pct"/>
            <w:tcBorders>
              <w:left w:val="nil"/>
              <w:bottom w:val="single" w:sz="8" w:space="0" w:color="000000"/>
              <w:right w:val="nil"/>
            </w:tcBorders>
          </w:tcPr>
          <w:p w:rsidR="00A37BDB" w:rsidRPr="00CC0929" w:rsidRDefault="00A37BDB" w:rsidP="00891D40">
            <w:pPr>
              <w:ind w:right="118"/>
              <w:jc w:val="center"/>
              <w:rPr>
                <w:rFonts w:ascii="Times New Roman" w:hAnsi="Times New Roman" w:cs="Times New Roman"/>
                <w:color w:val="000000"/>
                <w:szCs w:val="20"/>
              </w:rPr>
            </w:pPr>
            <w:r w:rsidRPr="00CC0929">
              <w:rPr>
                <w:rFonts w:ascii="Times New Roman" w:hAnsi="Times New Roman" w:cs="Times New Roman"/>
                <w:color w:val="000000"/>
                <w:szCs w:val="20"/>
              </w:rPr>
              <w:t>-</w:t>
            </w:r>
          </w:p>
        </w:tc>
        <w:tc>
          <w:tcPr>
            <w:tcW w:w="783" w:type="pct"/>
            <w:tcBorders>
              <w:left w:val="nil"/>
              <w:bottom w:val="single" w:sz="8" w:space="0" w:color="000000"/>
              <w:right w:val="nil"/>
            </w:tcBorders>
          </w:tcPr>
          <w:p w:rsidR="00A37BDB" w:rsidRPr="00CC0929" w:rsidRDefault="00A37BDB" w:rsidP="00891D40">
            <w:pPr>
              <w:ind w:right="118"/>
              <w:jc w:val="center"/>
              <w:rPr>
                <w:rFonts w:ascii="Times New Roman" w:hAnsi="Times New Roman" w:cs="Times New Roman"/>
                <w:color w:val="000000"/>
                <w:szCs w:val="20"/>
              </w:rPr>
            </w:pPr>
            <w:r w:rsidRPr="00CC0929">
              <w:rPr>
                <w:rFonts w:ascii="Times New Roman" w:hAnsi="Times New Roman" w:cs="Times New Roman"/>
                <w:color w:val="000000"/>
                <w:szCs w:val="20"/>
              </w:rPr>
              <w:t>1708</w:t>
            </w:r>
          </w:p>
        </w:tc>
        <w:tc>
          <w:tcPr>
            <w:tcW w:w="783" w:type="pct"/>
            <w:tcBorders>
              <w:left w:val="nil"/>
              <w:bottom w:val="single" w:sz="8" w:space="0" w:color="000000"/>
              <w:right w:val="nil"/>
            </w:tcBorders>
          </w:tcPr>
          <w:p w:rsidR="00A37BDB" w:rsidRPr="00CC0929" w:rsidRDefault="00A37BDB" w:rsidP="00891D40">
            <w:pPr>
              <w:ind w:right="118"/>
              <w:jc w:val="center"/>
              <w:rPr>
                <w:rFonts w:ascii="Times New Roman" w:hAnsi="Times New Roman" w:cs="Times New Roman"/>
                <w:color w:val="000000"/>
                <w:szCs w:val="20"/>
              </w:rPr>
            </w:pPr>
            <w:r w:rsidRPr="00CC0929">
              <w:rPr>
                <w:rFonts w:ascii="Times New Roman" w:hAnsi="Times New Roman" w:cs="Times New Roman"/>
                <w:color w:val="000000"/>
                <w:szCs w:val="20"/>
              </w:rPr>
              <w:t>-</w:t>
            </w:r>
          </w:p>
        </w:tc>
      </w:tr>
    </w:tbl>
    <w:p w:rsidR="00A37BDB" w:rsidRDefault="00A37BDB" w:rsidP="00137A87">
      <w:pPr>
        <w:spacing w:before="240"/>
        <w:jc w:val="center"/>
        <w:outlineLvl w:val="0"/>
        <w:rPr>
          <w:rFonts w:ascii="Times New Roman" w:hAnsi="Times New Roman" w:cs="Times New Roman"/>
          <w:szCs w:val="20"/>
        </w:rPr>
      </w:pPr>
    </w:p>
    <w:p w:rsidR="00A37BDB" w:rsidRDefault="00A37BDB" w:rsidP="00137A87">
      <w:pPr>
        <w:spacing w:before="240"/>
        <w:jc w:val="center"/>
        <w:outlineLvl w:val="0"/>
        <w:rPr>
          <w:rFonts w:ascii="Times New Roman" w:hAnsi="Times New Roman" w:cs="Times New Roman"/>
          <w:szCs w:val="20"/>
        </w:rPr>
      </w:pPr>
      <w:r w:rsidRPr="0010779A">
        <w:rPr>
          <w:rFonts w:ascii="Times New Roman" w:hAnsi="Times New Roman" w:cs="Times New Roman"/>
          <w:noProof/>
          <w:szCs w:val="20"/>
          <w:lang w:val="ms-MY" w:eastAsia="ms-MY"/>
        </w:rPr>
        <w:pict>
          <v:shape id="Picture 4" o:spid="_x0000_i1028" type="#_x0000_t75" style="width:419.25pt;height:184.5pt;visibility:visible">
            <v:imagedata r:id="rId11" o:title="" cropleft="767f" cropright="1642f"/>
          </v:shape>
        </w:pict>
      </w:r>
    </w:p>
    <w:p w:rsidR="00A37BDB" w:rsidRDefault="00A37BDB" w:rsidP="00137A87">
      <w:pPr>
        <w:spacing w:before="240"/>
        <w:jc w:val="center"/>
        <w:outlineLvl w:val="0"/>
        <w:rPr>
          <w:rFonts w:ascii="Times New Roman" w:hAnsi="Times New Roman" w:cs="Times New Roman"/>
          <w:sz w:val="18"/>
          <w:szCs w:val="18"/>
          <w:lang w:val="en-MY"/>
        </w:rPr>
      </w:pPr>
      <w:r>
        <w:rPr>
          <w:rFonts w:ascii="Times New Roman" w:hAnsi="Times New Roman" w:cs="Times New Roman"/>
          <w:szCs w:val="20"/>
        </w:rPr>
        <w:t xml:space="preserve">Figure 1: </w:t>
      </w:r>
      <w:r w:rsidRPr="00DC7A13">
        <w:rPr>
          <w:rFonts w:ascii="Times New Roman" w:hAnsi="Times New Roman" w:cs="Times New Roman"/>
          <w:sz w:val="18"/>
          <w:szCs w:val="18"/>
          <w:lang w:val="en-MY"/>
        </w:rPr>
        <w:t>Infrared spectra of (a) spiropyran form (b) merocyanine form</w:t>
      </w:r>
    </w:p>
    <w:p w:rsidR="00A37BDB" w:rsidRDefault="00A37BDB" w:rsidP="003D533B">
      <w:pPr>
        <w:rPr>
          <w:rFonts w:ascii="Times New Roman" w:hAnsi="Times New Roman" w:cs="Times New Roman"/>
          <w:szCs w:val="20"/>
        </w:rPr>
      </w:pPr>
    </w:p>
    <w:p w:rsidR="00A37BDB" w:rsidRPr="003D533B" w:rsidRDefault="00A37BDB" w:rsidP="000D16F4">
      <w:pPr>
        <w:rPr>
          <w:rFonts w:ascii="Times New Roman" w:hAnsi="Times New Roman" w:cs="Times New Roman"/>
          <w:szCs w:val="20"/>
        </w:rPr>
      </w:pPr>
      <w:r w:rsidRPr="00137A87">
        <w:rPr>
          <w:rFonts w:ascii="Times New Roman" w:hAnsi="Times New Roman" w:cs="Times New Roman"/>
          <w:szCs w:val="20"/>
        </w:rPr>
        <w:t xml:space="preserve">Table 2 summarized the </w:t>
      </w:r>
      <w:r w:rsidRPr="00137A87">
        <w:rPr>
          <w:rFonts w:ascii="Times New Roman" w:hAnsi="Times New Roman" w:cs="Times New Roman"/>
          <w:szCs w:val="20"/>
          <w:vertAlign w:val="superscript"/>
        </w:rPr>
        <w:t>1</w:t>
      </w:r>
      <w:r w:rsidRPr="00137A87">
        <w:rPr>
          <w:rFonts w:ascii="Times New Roman" w:hAnsi="Times New Roman" w:cs="Times New Roman"/>
          <w:szCs w:val="20"/>
        </w:rPr>
        <w:t xml:space="preserve">H NMR of the </w:t>
      </w:r>
      <w:r w:rsidRPr="00B5020E">
        <w:rPr>
          <w:rFonts w:ascii="Times New Roman" w:hAnsi="Times New Roman" w:cs="Times New Roman"/>
          <w:bCs/>
          <w:szCs w:val="20"/>
        </w:rPr>
        <w:t>SP</w:t>
      </w:r>
      <w:r w:rsidRPr="00137A87">
        <w:rPr>
          <w:rFonts w:ascii="Times New Roman" w:hAnsi="Times New Roman" w:cs="Times New Roman"/>
          <w:szCs w:val="20"/>
        </w:rPr>
        <w:t xml:space="preserve"> before and after isomerization to the (coloured)</w:t>
      </w:r>
      <w:r>
        <w:rPr>
          <w:rFonts w:ascii="Times New Roman" w:hAnsi="Times New Roman" w:cs="Times New Roman"/>
          <w:szCs w:val="20"/>
        </w:rPr>
        <w:t xml:space="preserve"> </w:t>
      </w:r>
      <w:r w:rsidRPr="00B5020E">
        <w:rPr>
          <w:rFonts w:ascii="Times New Roman" w:hAnsi="Times New Roman" w:cs="Times New Roman"/>
          <w:bCs/>
          <w:szCs w:val="20"/>
        </w:rPr>
        <w:t>MC</w:t>
      </w:r>
      <w:r w:rsidRPr="00137A87">
        <w:rPr>
          <w:rFonts w:ascii="Times New Roman" w:hAnsi="Times New Roman" w:cs="Times New Roman"/>
          <w:szCs w:val="20"/>
        </w:rPr>
        <w:t xml:space="preserve"> form. The </w:t>
      </w:r>
      <w:r w:rsidRPr="00B5020E">
        <w:rPr>
          <w:rFonts w:ascii="Times New Roman" w:hAnsi="Times New Roman" w:cs="Times New Roman"/>
          <w:bCs/>
          <w:szCs w:val="20"/>
        </w:rPr>
        <w:t>SP</w:t>
      </w:r>
      <w:r w:rsidRPr="00452B2C">
        <w:rPr>
          <w:rFonts w:ascii="Times New Roman" w:hAnsi="Times New Roman" w:cs="Times New Roman"/>
          <w:b/>
          <w:szCs w:val="20"/>
        </w:rPr>
        <w:t xml:space="preserve"> </w:t>
      </w:r>
      <w:r w:rsidRPr="00137A87">
        <w:rPr>
          <w:rFonts w:ascii="Times New Roman" w:hAnsi="Times New Roman" w:cs="Times New Roman"/>
          <w:szCs w:val="20"/>
        </w:rPr>
        <w:t>shows signals of the two geminal me</w:t>
      </w:r>
      <w:r>
        <w:rPr>
          <w:rFonts w:ascii="Times New Roman" w:hAnsi="Times New Roman" w:cs="Times New Roman"/>
          <w:szCs w:val="20"/>
        </w:rPr>
        <w:t>thyl groups at 1.19 ppm and 1.3</w:t>
      </w:r>
      <w:r w:rsidRPr="00137A87">
        <w:rPr>
          <w:rFonts w:ascii="Times New Roman" w:hAnsi="Times New Roman" w:cs="Times New Roman"/>
          <w:szCs w:val="20"/>
        </w:rPr>
        <w:t xml:space="preserve"> ppm and </w:t>
      </w:r>
      <w:r w:rsidRPr="00452B2C">
        <w:rPr>
          <w:rFonts w:ascii="Times New Roman" w:hAnsi="Times New Roman" w:cs="Times New Roman"/>
          <w:i/>
          <w:szCs w:val="20"/>
        </w:rPr>
        <w:t>N</w:t>
      </w:r>
      <w:r w:rsidRPr="00137A87">
        <w:rPr>
          <w:rFonts w:ascii="Times New Roman" w:hAnsi="Times New Roman" w:cs="Times New Roman"/>
          <w:szCs w:val="20"/>
        </w:rPr>
        <w:t>-</w:t>
      </w:r>
      <w:r w:rsidRPr="00452B2C">
        <w:rPr>
          <w:rFonts w:ascii="Times New Roman" w:hAnsi="Times New Roman" w:cs="Times New Roman"/>
          <w:iCs/>
          <w:szCs w:val="20"/>
        </w:rPr>
        <w:t>methyl</w:t>
      </w:r>
      <w:r w:rsidRPr="00137A87">
        <w:rPr>
          <w:rFonts w:ascii="Times New Roman" w:hAnsi="Times New Roman" w:cs="Times New Roman"/>
          <w:szCs w:val="20"/>
        </w:rPr>
        <w:t xml:space="preserve"> peak at 2.97 ppm </w:t>
      </w:r>
      <w:r>
        <w:rPr>
          <w:rFonts w:ascii="Times New Roman" w:hAnsi="Times New Roman" w:cs="Times New Roman"/>
          <w:szCs w:val="20"/>
        </w:rPr>
        <w:t xml:space="preserve">respectively </w:t>
      </w:r>
      <w:r w:rsidRPr="00137A87">
        <w:rPr>
          <w:rFonts w:ascii="Times New Roman" w:hAnsi="Times New Roman" w:cs="Times New Roman"/>
          <w:szCs w:val="20"/>
        </w:rPr>
        <w:t>due to the ring-closed form consisting of orthogonal nature of both indoline and benzopyran halves [25]. Olefinic protons appear at 5.77 and 6.9 ppm for H</w:t>
      </w:r>
      <w:r w:rsidRPr="00137A87">
        <w:rPr>
          <w:rFonts w:ascii="Times New Roman" w:hAnsi="Times New Roman" w:cs="Times New Roman"/>
          <w:szCs w:val="20"/>
          <w:vertAlign w:val="subscript"/>
        </w:rPr>
        <w:t>3</w:t>
      </w:r>
      <w:r w:rsidRPr="00137A87">
        <w:rPr>
          <w:rFonts w:ascii="Times New Roman" w:hAnsi="Times New Roman" w:cs="Times New Roman"/>
          <w:szCs w:val="20"/>
        </w:rPr>
        <w:t xml:space="preserve"> and H</w:t>
      </w:r>
      <w:r w:rsidRPr="00137A87">
        <w:rPr>
          <w:rFonts w:ascii="Times New Roman" w:hAnsi="Times New Roman" w:cs="Times New Roman"/>
          <w:szCs w:val="20"/>
          <w:vertAlign w:val="subscript"/>
        </w:rPr>
        <w:t>4</w:t>
      </w:r>
      <w:r w:rsidRPr="00137A87">
        <w:rPr>
          <w:rFonts w:ascii="Times New Roman" w:hAnsi="Times New Roman" w:cs="Times New Roman"/>
          <w:szCs w:val="20"/>
        </w:rPr>
        <w:t xml:space="preserve"> respectively with large coupling constants J=10 Hz</w:t>
      </w:r>
      <w:r>
        <w:rPr>
          <w:rFonts w:ascii="Times New Roman" w:hAnsi="Times New Roman" w:cs="Times New Roman"/>
          <w:szCs w:val="20"/>
        </w:rPr>
        <w:t xml:space="preserve"> </w:t>
      </w:r>
      <w:r w:rsidRPr="00137A87">
        <w:rPr>
          <w:rFonts w:ascii="Times New Roman" w:hAnsi="Times New Roman" w:cs="Times New Roman"/>
          <w:szCs w:val="20"/>
        </w:rPr>
        <w:t xml:space="preserve">indicates for the </w:t>
      </w:r>
      <w:r w:rsidRPr="00137A87">
        <w:rPr>
          <w:rFonts w:ascii="Times New Roman" w:hAnsi="Times New Roman" w:cs="Times New Roman"/>
          <w:i/>
          <w:iCs/>
          <w:szCs w:val="20"/>
        </w:rPr>
        <w:t>cis</w:t>
      </w:r>
      <w:r w:rsidRPr="00137A87">
        <w:rPr>
          <w:rFonts w:ascii="Times New Roman" w:hAnsi="Times New Roman" w:cs="Times New Roman"/>
          <w:szCs w:val="20"/>
        </w:rPr>
        <w:t xml:space="preserve"> configuration.</w:t>
      </w:r>
      <w:r>
        <w:rPr>
          <w:rFonts w:ascii="Times New Roman" w:hAnsi="Times New Roman" w:cs="Times New Roman"/>
          <w:szCs w:val="20"/>
        </w:rPr>
        <w:t xml:space="preserve"> </w:t>
      </w:r>
      <w:r w:rsidRPr="00137A87">
        <w:rPr>
          <w:rFonts w:ascii="Times New Roman" w:hAnsi="Times New Roman" w:cs="Times New Roman"/>
          <w:szCs w:val="20"/>
        </w:rPr>
        <w:t>The J value within 7-10</w:t>
      </w:r>
      <w:r>
        <w:rPr>
          <w:rFonts w:ascii="Times New Roman" w:hAnsi="Times New Roman" w:cs="Times New Roman"/>
          <w:szCs w:val="20"/>
        </w:rPr>
        <w:t xml:space="preserve"> </w:t>
      </w:r>
      <w:r w:rsidRPr="00137A87">
        <w:rPr>
          <w:rFonts w:ascii="Times New Roman" w:hAnsi="Times New Roman" w:cs="Times New Roman"/>
          <w:szCs w:val="20"/>
        </w:rPr>
        <w:t xml:space="preserve">Hz is described for </w:t>
      </w:r>
      <w:r w:rsidRPr="00137A87">
        <w:rPr>
          <w:rFonts w:ascii="Times New Roman" w:hAnsi="Times New Roman" w:cs="Times New Roman"/>
          <w:i/>
          <w:iCs/>
          <w:szCs w:val="20"/>
        </w:rPr>
        <w:t xml:space="preserve">cis </w:t>
      </w:r>
      <w:r w:rsidRPr="00137A87">
        <w:rPr>
          <w:rFonts w:ascii="Times New Roman" w:hAnsi="Times New Roman" w:cs="Times New Roman"/>
          <w:szCs w:val="20"/>
        </w:rPr>
        <w:t xml:space="preserve">double bond [26]. In contrast, after </w:t>
      </w:r>
      <w:r w:rsidRPr="001E6FAF">
        <w:rPr>
          <w:rFonts w:ascii="Times New Roman" w:hAnsi="Times New Roman" w:cs="Times New Roman"/>
          <w:bCs/>
          <w:szCs w:val="20"/>
        </w:rPr>
        <w:t>SP</w:t>
      </w:r>
      <w:r w:rsidRPr="00137A87">
        <w:rPr>
          <w:rFonts w:ascii="Times New Roman" w:hAnsi="Times New Roman" w:cs="Times New Roman"/>
          <w:szCs w:val="20"/>
        </w:rPr>
        <w:t xml:space="preserve"> was irradiated under UV light, the corresponding peaks</w:t>
      </w:r>
      <w:r>
        <w:rPr>
          <w:rFonts w:ascii="Times New Roman" w:hAnsi="Times New Roman" w:cs="Times New Roman"/>
          <w:szCs w:val="20"/>
        </w:rPr>
        <w:t xml:space="preserve"> </w:t>
      </w:r>
      <w:r w:rsidRPr="00137A87">
        <w:rPr>
          <w:rFonts w:ascii="Times New Roman" w:hAnsi="Times New Roman" w:cs="Times New Roman"/>
          <w:szCs w:val="20"/>
        </w:rPr>
        <w:t>of germinal methyl groups had shifted</w:t>
      </w:r>
      <w:r>
        <w:rPr>
          <w:rFonts w:ascii="Times New Roman" w:hAnsi="Times New Roman" w:cs="Times New Roman"/>
          <w:szCs w:val="20"/>
        </w:rPr>
        <w:t xml:space="preserve"> </w:t>
      </w:r>
      <w:r w:rsidRPr="00137A87">
        <w:rPr>
          <w:rFonts w:ascii="Times New Roman" w:hAnsi="Times New Roman" w:cs="Times New Roman"/>
          <w:szCs w:val="20"/>
        </w:rPr>
        <w:t xml:space="preserve">downfield because of the effect of the positively charged </w:t>
      </w:r>
      <w:r>
        <w:rPr>
          <w:rFonts w:ascii="Times New Roman" w:hAnsi="Times New Roman" w:cs="Times New Roman"/>
          <w:szCs w:val="20"/>
        </w:rPr>
        <w:t>nitrogen</w:t>
      </w:r>
      <w:r w:rsidRPr="00137A87">
        <w:rPr>
          <w:rFonts w:ascii="Times New Roman" w:hAnsi="Times New Roman" w:cs="Times New Roman"/>
          <w:szCs w:val="20"/>
        </w:rPr>
        <w:t xml:space="preserve"> in the opened form [25]. This effect is attributed to the cleavage C-O bond and observed mainly at the peaks of NCH</w:t>
      </w:r>
      <w:r w:rsidRPr="00137A87">
        <w:rPr>
          <w:rFonts w:ascii="Times New Roman" w:hAnsi="Times New Roman" w:cs="Times New Roman"/>
          <w:szCs w:val="20"/>
          <w:vertAlign w:val="subscript"/>
        </w:rPr>
        <w:t>3</w:t>
      </w:r>
      <w:r w:rsidRPr="00137A87">
        <w:rPr>
          <w:rFonts w:ascii="Times New Roman" w:hAnsi="Times New Roman" w:cs="Times New Roman"/>
          <w:szCs w:val="20"/>
        </w:rPr>
        <w:t xml:space="preserve"> which newly appeared at 3.41 ppm. Moreover, the conversion to the new species </w:t>
      </w:r>
      <w:r w:rsidRPr="001E6FAF">
        <w:rPr>
          <w:rFonts w:ascii="Times New Roman" w:hAnsi="Times New Roman" w:cs="Times New Roman"/>
          <w:bCs/>
          <w:szCs w:val="20"/>
        </w:rPr>
        <w:t xml:space="preserve">MC </w:t>
      </w:r>
      <w:r w:rsidRPr="00137A87">
        <w:rPr>
          <w:rFonts w:ascii="Times New Roman" w:hAnsi="Times New Roman" w:cs="Times New Roman"/>
          <w:szCs w:val="20"/>
        </w:rPr>
        <w:t xml:space="preserve">also collapsing the </w:t>
      </w:r>
      <w:r w:rsidRPr="00137A87">
        <w:rPr>
          <w:rFonts w:ascii="Times New Roman" w:hAnsi="Times New Roman" w:cs="Times New Roman"/>
          <w:i/>
          <w:iCs/>
          <w:szCs w:val="20"/>
        </w:rPr>
        <w:t>gem</w:t>
      </w:r>
      <w:r w:rsidRPr="00137A87">
        <w:rPr>
          <w:rFonts w:ascii="Times New Roman" w:hAnsi="Times New Roman" w:cs="Times New Roman"/>
          <w:i/>
          <w:iCs/>
          <w:szCs w:val="20"/>
        </w:rPr>
        <w:softHyphen/>
      </w:r>
      <w:r w:rsidRPr="00137A87">
        <w:rPr>
          <w:rFonts w:ascii="Times New Roman" w:hAnsi="Times New Roman" w:cs="Times New Roman"/>
          <w:szCs w:val="20"/>
        </w:rPr>
        <w:t>-dimethyl group signals into single peak at 2.08</w:t>
      </w:r>
      <w:r>
        <w:rPr>
          <w:rFonts w:ascii="Times New Roman" w:hAnsi="Times New Roman" w:cs="Times New Roman"/>
          <w:szCs w:val="20"/>
        </w:rPr>
        <w:t xml:space="preserve"> </w:t>
      </w:r>
      <w:r w:rsidRPr="00137A87">
        <w:rPr>
          <w:rFonts w:ascii="Times New Roman" w:hAnsi="Times New Roman" w:cs="Times New Roman"/>
          <w:szCs w:val="20"/>
        </w:rPr>
        <w:t>ppm [25]. However, the rest of C-H aromatic peak assignment of merocyanine form was rather complex hence it has not been assigned.</w:t>
      </w:r>
    </w:p>
    <w:p w:rsidR="00A37BDB" w:rsidRDefault="00A37BDB" w:rsidP="00137A87">
      <w:pPr>
        <w:spacing w:before="240"/>
        <w:jc w:val="center"/>
        <w:outlineLvl w:val="0"/>
        <w:rPr>
          <w:rFonts w:ascii="Times New Roman" w:hAnsi="Times New Roman" w:cs="Times New Roman"/>
          <w:sz w:val="18"/>
          <w:szCs w:val="18"/>
          <w:lang w:val="en-MY"/>
        </w:rPr>
      </w:pPr>
    </w:p>
    <w:p w:rsidR="00A37BDB" w:rsidRDefault="00A37BDB" w:rsidP="00137A87">
      <w:pPr>
        <w:jc w:val="center"/>
        <w:outlineLvl w:val="0"/>
        <w:rPr>
          <w:rFonts w:ascii="Times New Roman" w:hAnsi="Times New Roman" w:cs="Times New Roman"/>
          <w:sz w:val="18"/>
          <w:szCs w:val="18"/>
          <w:lang w:val="en-MY"/>
        </w:rPr>
      </w:pPr>
      <w:r w:rsidRPr="00137A87">
        <w:rPr>
          <w:rFonts w:ascii="Times New Roman" w:hAnsi="Times New Roman" w:cs="Times New Roman"/>
          <w:szCs w:val="18"/>
          <w:lang w:val="en-MY"/>
        </w:rPr>
        <w:t>Table 2</w:t>
      </w:r>
      <w:r w:rsidRPr="00DC7A13">
        <w:rPr>
          <w:rFonts w:ascii="Times New Roman" w:hAnsi="Times New Roman" w:cs="Times New Roman"/>
          <w:sz w:val="18"/>
          <w:szCs w:val="18"/>
          <w:lang w:val="en-MY"/>
        </w:rPr>
        <w:t xml:space="preserve">: Significant </w:t>
      </w:r>
      <w:r w:rsidRPr="00DC7A13">
        <w:rPr>
          <w:rFonts w:ascii="Times New Roman" w:hAnsi="Times New Roman" w:cs="Times New Roman"/>
          <w:sz w:val="18"/>
          <w:szCs w:val="18"/>
          <w:vertAlign w:val="superscript"/>
          <w:lang w:val="en-MY"/>
        </w:rPr>
        <w:t>1</w:t>
      </w:r>
      <w:r w:rsidRPr="00DC7A13">
        <w:rPr>
          <w:rFonts w:ascii="Times New Roman" w:hAnsi="Times New Roman" w:cs="Times New Roman"/>
          <w:sz w:val="18"/>
          <w:szCs w:val="18"/>
          <w:lang w:val="en-MY"/>
        </w:rPr>
        <w:t xml:space="preserve">H NMR spectral data for both </w:t>
      </w:r>
      <w:r w:rsidRPr="00452B2C">
        <w:rPr>
          <w:rFonts w:ascii="Times New Roman" w:hAnsi="Times New Roman" w:cs="Times New Roman"/>
          <w:b/>
          <w:sz w:val="18"/>
          <w:szCs w:val="18"/>
          <w:lang w:val="en-MY"/>
        </w:rPr>
        <w:t>SP</w:t>
      </w:r>
      <w:r w:rsidRPr="00DC7A13">
        <w:rPr>
          <w:rFonts w:ascii="Times New Roman" w:hAnsi="Times New Roman" w:cs="Times New Roman"/>
          <w:sz w:val="18"/>
          <w:szCs w:val="18"/>
          <w:lang w:val="en-MY"/>
        </w:rPr>
        <w:t xml:space="preserve"> and </w:t>
      </w:r>
      <w:r w:rsidRPr="00452B2C">
        <w:rPr>
          <w:rFonts w:ascii="Times New Roman" w:hAnsi="Times New Roman" w:cs="Times New Roman"/>
          <w:b/>
          <w:sz w:val="18"/>
          <w:szCs w:val="18"/>
          <w:lang w:val="en-MY"/>
        </w:rPr>
        <w:t>MC</w:t>
      </w:r>
    </w:p>
    <w:p w:rsidR="00A37BDB" w:rsidRDefault="00A37BDB" w:rsidP="00137A87">
      <w:pPr>
        <w:jc w:val="center"/>
        <w:outlineLvl w:val="0"/>
        <w:rPr>
          <w:rFonts w:ascii="Times New Roman" w:hAnsi="Times New Roman" w:cs="Times New Roman"/>
          <w:sz w:val="18"/>
          <w:szCs w:val="18"/>
          <w:lang w:val="en-MY"/>
        </w:rPr>
      </w:pPr>
    </w:p>
    <w:tbl>
      <w:tblPr>
        <w:tblW w:w="4803" w:type="pct"/>
        <w:tblBorders>
          <w:top w:val="single" w:sz="8" w:space="0" w:color="000000"/>
          <w:bottom w:val="single" w:sz="8" w:space="0" w:color="000000"/>
        </w:tblBorders>
        <w:tblLook w:val="00A0"/>
      </w:tblPr>
      <w:tblGrid>
        <w:gridCol w:w="1515"/>
        <w:gridCol w:w="2237"/>
        <w:gridCol w:w="1998"/>
        <w:gridCol w:w="1738"/>
        <w:gridCol w:w="1390"/>
      </w:tblGrid>
      <w:tr w:rsidR="00A37BDB" w:rsidRPr="00CC0929" w:rsidTr="00891D40">
        <w:trPr>
          <w:trHeight w:val="195"/>
        </w:trPr>
        <w:tc>
          <w:tcPr>
            <w:tcW w:w="853" w:type="pct"/>
            <w:vMerge w:val="restart"/>
            <w:tcBorders>
              <w:top w:val="single" w:sz="8" w:space="0" w:color="000000"/>
              <w:left w:val="nil"/>
              <w:bottom w:val="single" w:sz="8" w:space="0" w:color="000000"/>
              <w:right w:val="nil"/>
            </w:tcBorders>
          </w:tcPr>
          <w:p w:rsidR="00A37BDB" w:rsidRPr="00CC0929" w:rsidRDefault="00A37BDB" w:rsidP="00891D40">
            <w:pPr>
              <w:ind w:right="118"/>
              <w:rPr>
                <w:rFonts w:ascii="Times New Roman" w:hAnsi="Times New Roman" w:cs="Times New Roman"/>
                <w:b/>
                <w:bCs/>
                <w:color w:val="000000"/>
                <w:szCs w:val="18"/>
              </w:rPr>
            </w:pPr>
            <w:r w:rsidRPr="00CC0929">
              <w:rPr>
                <w:rFonts w:ascii="Times New Roman" w:hAnsi="Times New Roman" w:cs="Times New Roman"/>
                <w:b/>
                <w:bCs/>
                <w:color w:val="000000"/>
                <w:szCs w:val="18"/>
              </w:rPr>
              <w:t>Sample</w:t>
            </w:r>
          </w:p>
        </w:tc>
        <w:tc>
          <w:tcPr>
            <w:tcW w:w="4147" w:type="pct"/>
            <w:gridSpan w:val="4"/>
            <w:tcBorders>
              <w:top w:val="single" w:sz="8" w:space="0" w:color="000000"/>
              <w:left w:val="nil"/>
              <w:bottom w:val="single" w:sz="8" w:space="0" w:color="000000"/>
              <w:right w:val="nil"/>
            </w:tcBorders>
          </w:tcPr>
          <w:p w:rsidR="00A37BDB" w:rsidRPr="00CC0929" w:rsidRDefault="00A37BDB" w:rsidP="00891D40">
            <w:pPr>
              <w:ind w:right="-58"/>
              <w:jc w:val="center"/>
              <w:rPr>
                <w:rFonts w:ascii="Times New Roman" w:hAnsi="Times New Roman" w:cs="Times New Roman"/>
                <w:b/>
                <w:bCs/>
                <w:color w:val="000000"/>
                <w:szCs w:val="18"/>
              </w:rPr>
            </w:pPr>
            <w:r w:rsidRPr="00CC0929">
              <w:rPr>
                <w:rFonts w:ascii="Times New Roman" w:hAnsi="Times New Roman" w:cs="Times New Roman"/>
                <w:b/>
                <w:bCs/>
                <w:color w:val="000000"/>
                <w:szCs w:val="18"/>
              </w:rPr>
              <w:t>Assignment (ppm)</w:t>
            </w:r>
          </w:p>
        </w:tc>
      </w:tr>
      <w:tr w:rsidR="00A37BDB" w:rsidRPr="00CC0929" w:rsidTr="00891D40">
        <w:trPr>
          <w:trHeight w:val="245"/>
        </w:trPr>
        <w:tc>
          <w:tcPr>
            <w:tcW w:w="853" w:type="pct"/>
            <w:vMerge/>
            <w:tcBorders>
              <w:left w:val="nil"/>
              <w:bottom w:val="single" w:sz="4" w:space="0" w:color="auto"/>
              <w:right w:val="nil"/>
            </w:tcBorders>
          </w:tcPr>
          <w:p w:rsidR="00A37BDB" w:rsidRPr="00CC0929" w:rsidRDefault="00A37BDB" w:rsidP="00891D40">
            <w:pPr>
              <w:ind w:right="118"/>
              <w:rPr>
                <w:rFonts w:ascii="Times New Roman" w:hAnsi="Times New Roman" w:cs="Times New Roman"/>
                <w:b/>
                <w:bCs/>
                <w:color w:val="000000"/>
                <w:szCs w:val="18"/>
              </w:rPr>
            </w:pPr>
          </w:p>
        </w:tc>
        <w:tc>
          <w:tcPr>
            <w:tcW w:w="1260" w:type="pct"/>
            <w:tcBorders>
              <w:left w:val="nil"/>
              <w:bottom w:val="single" w:sz="4" w:space="0" w:color="auto"/>
              <w:right w:val="nil"/>
            </w:tcBorders>
          </w:tcPr>
          <w:p w:rsidR="00A37BDB" w:rsidRPr="00CC0929" w:rsidRDefault="00A37BDB" w:rsidP="00891D40">
            <w:pPr>
              <w:ind w:right="118"/>
              <w:jc w:val="center"/>
              <w:rPr>
                <w:rFonts w:ascii="Times New Roman" w:hAnsi="Times New Roman" w:cs="Times New Roman"/>
                <w:b/>
                <w:bCs/>
                <w:color w:val="000000"/>
                <w:szCs w:val="18"/>
                <w:vertAlign w:val="superscript"/>
              </w:rPr>
            </w:pPr>
            <w:r w:rsidRPr="00CC0929">
              <w:rPr>
                <w:rFonts w:ascii="Times New Roman" w:hAnsi="Times New Roman" w:cs="Times New Roman"/>
                <w:b/>
                <w:bCs/>
                <w:color w:val="000000"/>
                <w:szCs w:val="18"/>
              </w:rPr>
              <w:t>H-C aromatic</w:t>
            </w:r>
            <w:r w:rsidRPr="00CC0929">
              <w:rPr>
                <w:rFonts w:ascii="Times New Roman" w:hAnsi="Times New Roman" w:cs="Times New Roman"/>
                <w:b/>
                <w:bCs/>
                <w:color w:val="000000"/>
                <w:szCs w:val="18"/>
                <w:vertAlign w:val="superscript"/>
              </w:rPr>
              <w:t>(m)</w:t>
            </w:r>
          </w:p>
        </w:tc>
        <w:tc>
          <w:tcPr>
            <w:tcW w:w="1125" w:type="pct"/>
            <w:tcBorders>
              <w:left w:val="nil"/>
              <w:bottom w:val="single" w:sz="4" w:space="0" w:color="auto"/>
              <w:right w:val="nil"/>
            </w:tcBorders>
          </w:tcPr>
          <w:p w:rsidR="00A37BDB" w:rsidRPr="00CC0929" w:rsidRDefault="00A37BDB" w:rsidP="00891D40">
            <w:pPr>
              <w:ind w:right="-58"/>
              <w:jc w:val="center"/>
              <w:rPr>
                <w:rFonts w:ascii="Times New Roman" w:hAnsi="Times New Roman" w:cs="Times New Roman"/>
                <w:b/>
                <w:bCs/>
                <w:color w:val="000000"/>
                <w:szCs w:val="18"/>
                <w:vertAlign w:val="superscript"/>
              </w:rPr>
            </w:pPr>
            <w:r w:rsidRPr="00CC0929">
              <w:rPr>
                <w:rFonts w:ascii="Times New Roman" w:hAnsi="Times New Roman" w:cs="Times New Roman"/>
                <w:b/>
                <w:bCs/>
                <w:color w:val="000000"/>
                <w:szCs w:val="18"/>
              </w:rPr>
              <w:t>CH</w:t>
            </w:r>
            <w:r w:rsidRPr="00CC0929">
              <w:rPr>
                <w:rFonts w:ascii="Times New Roman" w:hAnsi="Times New Roman" w:cs="Times New Roman"/>
                <w:b/>
                <w:bCs/>
                <w:color w:val="000000"/>
                <w:szCs w:val="18"/>
                <w:vertAlign w:val="subscript"/>
              </w:rPr>
              <w:t>3</w:t>
            </w:r>
            <w:r w:rsidRPr="00CC0929">
              <w:rPr>
                <w:rFonts w:ascii="Times New Roman" w:hAnsi="Times New Roman" w:cs="Times New Roman"/>
                <w:b/>
                <w:bCs/>
                <w:color w:val="000000"/>
                <w:szCs w:val="18"/>
                <w:vertAlign w:val="superscript"/>
              </w:rPr>
              <w:t>(s)</w:t>
            </w:r>
          </w:p>
        </w:tc>
        <w:tc>
          <w:tcPr>
            <w:tcW w:w="979" w:type="pct"/>
            <w:tcBorders>
              <w:left w:val="nil"/>
              <w:bottom w:val="single" w:sz="4" w:space="0" w:color="auto"/>
              <w:right w:val="nil"/>
            </w:tcBorders>
          </w:tcPr>
          <w:p w:rsidR="00A37BDB" w:rsidRPr="00CC0929" w:rsidRDefault="00A37BDB" w:rsidP="00891D40">
            <w:pPr>
              <w:ind w:right="-58"/>
              <w:jc w:val="center"/>
              <w:rPr>
                <w:rFonts w:ascii="Times New Roman" w:hAnsi="Times New Roman" w:cs="Times New Roman"/>
                <w:b/>
                <w:bCs/>
                <w:color w:val="000000"/>
                <w:szCs w:val="18"/>
                <w:vertAlign w:val="superscript"/>
              </w:rPr>
            </w:pPr>
            <w:r w:rsidRPr="00CC0929">
              <w:rPr>
                <w:rFonts w:ascii="Times New Roman" w:hAnsi="Times New Roman" w:cs="Times New Roman"/>
                <w:b/>
                <w:bCs/>
                <w:color w:val="000000"/>
                <w:szCs w:val="18"/>
              </w:rPr>
              <w:t>N-CH</w:t>
            </w:r>
            <w:r w:rsidRPr="00CC0929">
              <w:rPr>
                <w:rFonts w:ascii="Times New Roman" w:hAnsi="Times New Roman" w:cs="Times New Roman"/>
                <w:b/>
                <w:bCs/>
                <w:color w:val="000000"/>
                <w:szCs w:val="18"/>
                <w:vertAlign w:val="subscript"/>
              </w:rPr>
              <w:t>3</w:t>
            </w:r>
            <w:r w:rsidRPr="00CC0929">
              <w:rPr>
                <w:rFonts w:ascii="Times New Roman" w:hAnsi="Times New Roman" w:cs="Times New Roman"/>
                <w:b/>
                <w:bCs/>
                <w:color w:val="000000"/>
                <w:szCs w:val="18"/>
                <w:vertAlign w:val="superscript"/>
              </w:rPr>
              <w:t>(s)</w:t>
            </w:r>
          </w:p>
        </w:tc>
        <w:tc>
          <w:tcPr>
            <w:tcW w:w="783" w:type="pct"/>
            <w:tcBorders>
              <w:left w:val="nil"/>
              <w:bottom w:val="single" w:sz="4" w:space="0" w:color="auto"/>
              <w:right w:val="nil"/>
            </w:tcBorders>
          </w:tcPr>
          <w:p w:rsidR="00A37BDB" w:rsidRPr="00CC0929" w:rsidRDefault="00A37BDB" w:rsidP="00891D40">
            <w:pPr>
              <w:ind w:right="-58"/>
              <w:jc w:val="center"/>
              <w:rPr>
                <w:rFonts w:ascii="Times New Roman" w:hAnsi="Times New Roman" w:cs="Times New Roman"/>
                <w:b/>
                <w:bCs/>
                <w:color w:val="000000"/>
                <w:szCs w:val="18"/>
                <w:vertAlign w:val="superscript"/>
              </w:rPr>
            </w:pPr>
            <w:r w:rsidRPr="00CC0929">
              <w:rPr>
                <w:rFonts w:ascii="Times New Roman" w:hAnsi="Times New Roman" w:cs="Times New Roman"/>
                <w:b/>
                <w:bCs/>
                <w:color w:val="000000"/>
                <w:szCs w:val="18"/>
              </w:rPr>
              <w:t>C-OH</w:t>
            </w:r>
            <w:r w:rsidRPr="00CC0929">
              <w:rPr>
                <w:rFonts w:ascii="Times New Roman" w:hAnsi="Times New Roman" w:cs="Times New Roman"/>
                <w:b/>
                <w:bCs/>
                <w:color w:val="000000"/>
                <w:szCs w:val="18"/>
                <w:vertAlign w:val="superscript"/>
              </w:rPr>
              <w:t>(s)</w:t>
            </w:r>
          </w:p>
        </w:tc>
      </w:tr>
      <w:tr w:rsidR="00A37BDB" w:rsidRPr="00CC0929" w:rsidTr="00891D40">
        <w:tc>
          <w:tcPr>
            <w:tcW w:w="853" w:type="pct"/>
            <w:tcBorders>
              <w:top w:val="single" w:sz="4" w:space="0" w:color="auto"/>
            </w:tcBorders>
          </w:tcPr>
          <w:p w:rsidR="00A37BDB" w:rsidRPr="00CC0929" w:rsidRDefault="00A37BDB" w:rsidP="00891D40">
            <w:pPr>
              <w:ind w:right="118"/>
              <w:rPr>
                <w:rFonts w:ascii="Times New Roman" w:hAnsi="Times New Roman" w:cs="Times New Roman"/>
                <w:bCs/>
                <w:color w:val="000000"/>
                <w:szCs w:val="18"/>
              </w:rPr>
            </w:pPr>
            <w:r w:rsidRPr="00CC0929">
              <w:rPr>
                <w:rFonts w:ascii="Times New Roman" w:hAnsi="Times New Roman" w:cs="Times New Roman"/>
                <w:bCs/>
                <w:color w:val="000000"/>
                <w:szCs w:val="18"/>
              </w:rPr>
              <w:t>Spiropyran</w:t>
            </w:r>
          </w:p>
          <w:p w:rsidR="00A37BDB" w:rsidRPr="00CC0929" w:rsidRDefault="00A37BDB" w:rsidP="00891D40">
            <w:pPr>
              <w:ind w:right="118"/>
              <w:rPr>
                <w:rFonts w:ascii="Times New Roman" w:hAnsi="Times New Roman" w:cs="Times New Roman"/>
                <w:bCs/>
                <w:color w:val="000000"/>
                <w:szCs w:val="18"/>
              </w:rPr>
            </w:pPr>
          </w:p>
        </w:tc>
        <w:tc>
          <w:tcPr>
            <w:tcW w:w="1260" w:type="pct"/>
            <w:tcBorders>
              <w:top w:val="single" w:sz="4" w:space="0" w:color="auto"/>
            </w:tcBorders>
          </w:tcPr>
          <w:p w:rsidR="00A37BDB" w:rsidRPr="00CC0929" w:rsidRDefault="00A37BDB" w:rsidP="00891D40">
            <w:pPr>
              <w:jc w:val="center"/>
              <w:rPr>
                <w:rFonts w:ascii="Times New Roman" w:hAnsi="Times New Roman" w:cs="Times New Roman"/>
                <w:color w:val="000000"/>
                <w:szCs w:val="18"/>
              </w:rPr>
            </w:pPr>
            <w:r w:rsidRPr="00CC0929">
              <w:rPr>
                <w:rFonts w:ascii="Times New Roman" w:hAnsi="Times New Roman" w:cs="Times New Roman"/>
                <w:color w:val="000000"/>
                <w:szCs w:val="18"/>
              </w:rPr>
              <w:t>5.69 – 7.19</w:t>
            </w:r>
          </w:p>
        </w:tc>
        <w:tc>
          <w:tcPr>
            <w:tcW w:w="1125" w:type="pct"/>
            <w:tcBorders>
              <w:top w:val="single" w:sz="4" w:space="0" w:color="auto"/>
            </w:tcBorders>
          </w:tcPr>
          <w:p w:rsidR="00A37BDB" w:rsidRPr="00CC0929" w:rsidRDefault="00A37BDB" w:rsidP="00891D40">
            <w:pPr>
              <w:ind w:right="118"/>
              <w:jc w:val="center"/>
              <w:rPr>
                <w:rFonts w:ascii="Times New Roman" w:hAnsi="Times New Roman" w:cs="Times New Roman"/>
                <w:color w:val="000000"/>
                <w:szCs w:val="18"/>
              </w:rPr>
            </w:pPr>
            <w:r w:rsidRPr="00CC0929">
              <w:rPr>
                <w:rFonts w:ascii="Times New Roman" w:hAnsi="Times New Roman" w:cs="Times New Roman"/>
                <w:color w:val="000000"/>
                <w:szCs w:val="18"/>
              </w:rPr>
              <w:t>1.31 and 1.19</w:t>
            </w:r>
          </w:p>
        </w:tc>
        <w:tc>
          <w:tcPr>
            <w:tcW w:w="979" w:type="pct"/>
            <w:tcBorders>
              <w:top w:val="single" w:sz="4" w:space="0" w:color="auto"/>
            </w:tcBorders>
          </w:tcPr>
          <w:p w:rsidR="00A37BDB" w:rsidRPr="00CC0929" w:rsidRDefault="00A37BDB" w:rsidP="00891D40">
            <w:pPr>
              <w:ind w:right="118"/>
              <w:jc w:val="center"/>
              <w:rPr>
                <w:rFonts w:ascii="Times New Roman" w:hAnsi="Times New Roman" w:cs="Times New Roman"/>
                <w:color w:val="000000"/>
                <w:szCs w:val="18"/>
              </w:rPr>
            </w:pPr>
            <w:r w:rsidRPr="00CC0929">
              <w:rPr>
                <w:rFonts w:ascii="Times New Roman" w:hAnsi="Times New Roman" w:cs="Times New Roman"/>
                <w:color w:val="000000"/>
                <w:szCs w:val="18"/>
              </w:rPr>
              <w:t>2.76</w:t>
            </w:r>
          </w:p>
        </w:tc>
        <w:tc>
          <w:tcPr>
            <w:tcW w:w="783" w:type="pct"/>
            <w:tcBorders>
              <w:top w:val="single" w:sz="4" w:space="0" w:color="auto"/>
            </w:tcBorders>
          </w:tcPr>
          <w:p w:rsidR="00A37BDB" w:rsidRPr="00CC0929" w:rsidRDefault="00A37BDB" w:rsidP="00891D40">
            <w:pPr>
              <w:ind w:right="118"/>
              <w:jc w:val="center"/>
              <w:rPr>
                <w:rFonts w:ascii="Times New Roman" w:hAnsi="Times New Roman" w:cs="Times New Roman"/>
                <w:color w:val="000000"/>
                <w:szCs w:val="18"/>
              </w:rPr>
            </w:pPr>
            <w:r w:rsidRPr="00CC0929">
              <w:rPr>
                <w:rFonts w:ascii="Times New Roman" w:hAnsi="Times New Roman" w:cs="Times New Roman"/>
                <w:color w:val="000000"/>
                <w:szCs w:val="18"/>
              </w:rPr>
              <w:t>N.D</w:t>
            </w:r>
          </w:p>
        </w:tc>
      </w:tr>
      <w:tr w:rsidR="00A37BDB" w:rsidRPr="00CC0929" w:rsidTr="00891D40">
        <w:tc>
          <w:tcPr>
            <w:tcW w:w="853" w:type="pct"/>
            <w:tcBorders>
              <w:left w:val="nil"/>
              <w:bottom w:val="single" w:sz="8" w:space="0" w:color="000000"/>
              <w:right w:val="nil"/>
            </w:tcBorders>
          </w:tcPr>
          <w:p w:rsidR="00A37BDB" w:rsidRPr="00CC0929" w:rsidRDefault="00A37BDB" w:rsidP="00891D40">
            <w:pPr>
              <w:ind w:right="118"/>
              <w:rPr>
                <w:rFonts w:ascii="Times New Roman" w:hAnsi="Times New Roman" w:cs="Times New Roman"/>
                <w:bCs/>
                <w:color w:val="000000"/>
                <w:szCs w:val="18"/>
              </w:rPr>
            </w:pPr>
            <w:r w:rsidRPr="00CC0929">
              <w:rPr>
                <w:rFonts w:ascii="Times New Roman" w:hAnsi="Times New Roman" w:cs="Times New Roman"/>
                <w:bCs/>
                <w:color w:val="000000"/>
                <w:szCs w:val="18"/>
              </w:rPr>
              <w:t>Merocyanine</w:t>
            </w:r>
          </w:p>
          <w:p w:rsidR="00A37BDB" w:rsidRPr="00CC0929" w:rsidRDefault="00A37BDB" w:rsidP="00891D40">
            <w:pPr>
              <w:ind w:right="118"/>
              <w:rPr>
                <w:rFonts w:ascii="Times New Roman" w:hAnsi="Times New Roman" w:cs="Times New Roman"/>
                <w:bCs/>
                <w:color w:val="000000"/>
                <w:szCs w:val="18"/>
              </w:rPr>
            </w:pPr>
          </w:p>
        </w:tc>
        <w:tc>
          <w:tcPr>
            <w:tcW w:w="1260" w:type="pct"/>
            <w:tcBorders>
              <w:left w:val="nil"/>
              <w:bottom w:val="single" w:sz="8" w:space="0" w:color="000000"/>
              <w:right w:val="nil"/>
            </w:tcBorders>
          </w:tcPr>
          <w:p w:rsidR="00A37BDB" w:rsidRPr="00CC0929" w:rsidRDefault="00A37BDB" w:rsidP="00891D40">
            <w:pPr>
              <w:jc w:val="center"/>
              <w:rPr>
                <w:rFonts w:ascii="Times New Roman" w:hAnsi="Times New Roman" w:cs="Times New Roman"/>
                <w:color w:val="000000"/>
                <w:szCs w:val="18"/>
              </w:rPr>
            </w:pPr>
            <w:r w:rsidRPr="00CC0929">
              <w:rPr>
                <w:rFonts w:ascii="Times New Roman" w:hAnsi="Times New Roman" w:cs="Times New Roman"/>
                <w:color w:val="000000"/>
                <w:szCs w:val="18"/>
              </w:rPr>
              <w:t>8.30</w:t>
            </w:r>
          </w:p>
        </w:tc>
        <w:tc>
          <w:tcPr>
            <w:tcW w:w="1125" w:type="pct"/>
            <w:tcBorders>
              <w:left w:val="nil"/>
              <w:bottom w:val="single" w:sz="8" w:space="0" w:color="000000"/>
              <w:right w:val="nil"/>
            </w:tcBorders>
          </w:tcPr>
          <w:p w:rsidR="00A37BDB" w:rsidRPr="00CC0929" w:rsidRDefault="00A37BDB" w:rsidP="00891D40">
            <w:pPr>
              <w:ind w:right="118"/>
              <w:jc w:val="center"/>
              <w:rPr>
                <w:rFonts w:ascii="Times New Roman" w:hAnsi="Times New Roman" w:cs="Times New Roman"/>
                <w:color w:val="000000"/>
                <w:szCs w:val="18"/>
              </w:rPr>
            </w:pPr>
            <w:r w:rsidRPr="00CC0929">
              <w:rPr>
                <w:rFonts w:ascii="Times New Roman" w:hAnsi="Times New Roman" w:cs="Times New Roman"/>
                <w:color w:val="000000"/>
                <w:szCs w:val="18"/>
              </w:rPr>
              <w:t>2.08</w:t>
            </w:r>
          </w:p>
        </w:tc>
        <w:tc>
          <w:tcPr>
            <w:tcW w:w="979" w:type="pct"/>
            <w:tcBorders>
              <w:left w:val="nil"/>
              <w:bottom w:val="single" w:sz="8" w:space="0" w:color="000000"/>
              <w:right w:val="nil"/>
            </w:tcBorders>
          </w:tcPr>
          <w:p w:rsidR="00A37BDB" w:rsidRPr="00CC0929" w:rsidRDefault="00A37BDB" w:rsidP="00891D40">
            <w:pPr>
              <w:ind w:right="118"/>
              <w:jc w:val="center"/>
              <w:rPr>
                <w:rFonts w:ascii="Times New Roman" w:hAnsi="Times New Roman" w:cs="Times New Roman"/>
                <w:color w:val="000000"/>
                <w:szCs w:val="18"/>
              </w:rPr>
            </w:pPr>
            <w:r w:rsidRPr="00CC0929">
              <w:rPr>
                <w:rFonts w:ascii="Times New Roman" w:hAnsi="Times New Roman" w:cs="Times New Roman"/>
                <w:color w:val="000000"/>
                <w:szCs w:val="18"/>
              </w:rPr>
              <w:t>3.42</w:t>
            </w:r>
          </w:p>
        </w:tc>
        <w:tc>
          <w:tcPr>
            <w:tcW w:w="783" w:type="pct"/>
            <w:tcBorders>
              <w:left w:val="nil"/>
              <w:bottom w:val="single" w:sz="8" w:space="0" w:color="000000"/>
              <w:right w:val="nil"/>
            </w:tcBorders>
          </w:tcPr>
          <w:p w:rsidR="00A37BDB" w:rsidRPr="00CC0929" w:rsidRDefault="00A37BDB" w:rsidP="00891D40">
            <w:pPr>
              <w:ind w:right="118"/>
              <w:jc w:val="center"/>
              <w:rPr>
                <w:rFonts w:ascii="Times New Roman" w:hAnsi="Times New Roman" w:cs="Times New Roman"/>
                <w:color w:val="000000"/>
                <w:szCs w:val="18"/>
              </w:rPr>
            </w:pPr>
            <w:r w:rsidRPr="00CC0929">
              <w:rPr>
                <w:rFonts w:ascii="Times New Roman" w:hAnsi="Times New Roman" w:cs="Times New Roman"/>
                <w:color w:val="000000"/>
                <w:szCs w:val="18"/>
              </w:rPr>
              <w:t>N.D</w:t>
            </w:r>
          </w:p>
        </w:tc>
      </w:tr>
    </w:tbl>
    <w:p w:rsidR="00A37BDB" w:rsidRPr="00DC7A13" w:rsidRDefault="00A37BDB" w:rsidP="00137A87">
      <w:pPr>
        <w:rPr>
          <w:rFonts w:ascii="Times New Roman" w:hAnsi="Times New Roman" w:cs="Times New Roman"/>
          <w:sz w:val="18"/>
          <w:szCs w:val="18"/>
          <w:lang w:val="en-MY"/>
        </w:rPr>
      </w:pPr>
      <w:r w:rsidRPr="00DC7A13">
        <w:rPr>
          <w:rFonts w:ascii="Times New Roman" w:hAnsi="Times New Roman" w:cs="Times New Roman"/>
          <w:sz w:val="18"/>
          <w:szCs w:val="18"/>
          <w:lang w:val="en-MY"/>
        </w:rPr>
        <w:t>s, singlet; m, multiplet; and N.D., Not Detected</w:t>
      </w:r>
    </w:p>
    <w:p w:rsidR="00A37BDB" w:rsidRDefault="00A37BDB" w:rsidP="00137A87">
      <w:pPr>
        <w:jc w:val="left"/>
        <w:outlineLvl w:val="0"/>
        <w:rPr>
          <w:rFonts w:ascii="Times New Roman" w:hAnsi="Times New Roman" w:cs="Times New Roman"/>
          <w:szCs w:val="20"/>
        </w:rPr>
      </w:pPr>
    </w:p>
    <w:p w:rsidR="00A37BDB" w:rsidRDefault="00A37BDB" w:rsidP="00137A87">
      <w:pPr>
        <w:jc w:val="center"/>
        <w:outlineLvl w:val="0"/>
        <w:rPr>
          <w:rFonts w:ascii="Times New Roman" w:hAnsi="Times New Roman" w:cs="Times New Roman"/>
          <w:szCs w:val="20"/>
        </w:rPr>
      </w:pPr>
      <w:r w:rsidRPr="0010779A">
        <w:rPr>
          <w:rFonts w:ascii="Times New Roman" w:hAnsi="Times New Roman" w:cs="Times New Roman"/>
          <w:noProof/>
          <w:szCs w:val="20"/>
          <w:lang w:val="ms-MY" w:eastAsia="ms-MY"/>
        </w:rPr>
        <w:pict>
          <v:shape id="Picture 5" o:spid="_x0000_i1029" type="#_x0000_t75" style="width:417.75pt;height:183pt;visibility:visible">
            <v:imagedata r:id="rId12" o:title=""/>
          </v:shape>
        </w:pict>
      </w:r>
    </w:p>
    <w:p w:rsidR="00A37BDB" w:rsidRDefault="00A37BDB" w:rsidP="00137A87">
      <w:pPr>
        <w:jc w:val="center"/>
        <w:outlineLvl w:val="0"/>
        <w:rPr>
          <w:rFonts w:ascii="Times New Roman" w:hAnsi="Times New Roman" w:cs="Times New Roman"/>
          <w:szCs w:val="20"/>
        </w:rPr>
      </w:pPr>
    </w:p>
    <w:p w:rsidR="00A37BDB" w:rsidRDefault="00A37BDB" w:rsidP="00816297">
      <w:pPr>
        <w:jc w:val="center"/>
        <w:outlineLvl w:val="0"/>
        <w:rPr>
          <w:rFonts w:ascii="Times New Roman" w:hAnsi="Times New Roman" w:cs="Times New Roman"/>
          <w:sz w:val="18"/>
          <w:szCs w:val="18"/>
          <w:vertAlign w:val="subscript"/>
          <w:lang w:val="en-MY"/>
        </w:rPr>
      </w:pPr>
      <w:r>
        <w:rPr>
          <w:rFonts w:ascii="Times New Roman" w:hAnsi="Times New Roman" w:cs="Times New Roman"/>
          <w:szCs w:val="20"/>
        </w:rPr>
        <w:t xml:space="preserve">Figure 2: </w:t>
      </w:r>
      <w:r w:rsidRPr="00816297">
        <w:rPr>
          <w:rFonts w:ascii="Times New Roman" w:hAnsi="Times New Roman" w:cs="Times New Roman"/>
          <w:sz w:val="18"/>
          <w:szCs w:val="18"/>
          <w:vertAlign w:val="superscript"/>
          <w:lang w:val="en-MY"/>
        </w:rPr>
        <w:t>1</w:t>
      </w:r>
      <w:r w:rsidRPr="00816297">
        <w:rPr>
          <w:rFonts w:ascii="Times New Roman" w:hAnsi="Times New Roman" w:cs="Times New Roman"/>
          <w:sz w:val="18"/>
          <w:szCs w:val="18"/>
          <w:lang w:val="en-MY"/>
        </w:rPr>
        <w:t>H NMR spectrum of spiropyran in CDCl</w:t>
      </w:r>
      <w:r w:rsidRPr="00816297">
        <w:rPr>
          <w:rFonts w:ascii="Times New Roman" w:hAnsi="Times New Roman" w:cs="Times New Roman"/>
          <w:sz w:val="18"/>
          <w:szCs w:val="18"/>
          <w:vertAlign w:val="subscript"/>
          <w:lang w:val="en-MY"/>
        </w:rPr>
        <w:t>3</w:t>
      </w:r>
    </w:p>
    <w:p w:rsidR="00A37BDB" w:rsidRDefault="00A37BDB" w:rsidP="00816297">
      <w:pPr>
        <w:jc w:val="center"/>
        <w:outlineLvl w:val="0"/>
        <w:rPr>
          <w:rFonts w:ascii="Times New Roman" w:hAnsi="Times New Roman" w:cs="Times New Roman"/>
          <w:szCs w:val="20"/>
          <w:lang w:val="en-MY"/>
        </w:rPr>
      </w:pPr>
    </w:p>
    <w:p w:rsidR="00A37BDB" w:rsidRDefault="00A37BDB" w:rsidP="00816297">
      <w:pPr>
        <w:jc w:val="center"/>
        <w:outlineLvl w:val="0"/>
        <w:rPr>
          <w:rFonts w:ascii="Times New Roman" w:hAnsi="Times New Roman" w:cs="Times New Roman"/>
          <w:szCs w:val="20"/>
          <w:lang w:val="en-MY"/>
        </w:rPr>
      </w:pPr>
    </w:p>
    <w:p w:rsidR="00A37BDB" w:rsidRPr="00791C22" w:rsidRDefault="00A37BDB" w:rsidP="00816297">
      <w:pPr>
        <w:rPr>
          <w:rFonts w:ascii="Times New Roman" w:hAnsi="Times New Roman" w:cs="Times New Roman"/>
          <w:b/>
          <w:bCs/>
          <w:szCs w:val="20"/>
          <w:lang w:val="en-MY"/>
        </w:rPr>
      </w:pPr>
      <w:r w:rsidRPr="00791C22">
        <w:rPr>
          <w:rFonts w:ascii="Times New Roman" w:hAnsi="Times New Roman" w:cs="Times New Roman"/>
          <w:b/>
          <w:bCs/>
          <w:szCs w:val="20"/>
          <w:lang w:val="en-MY"/>
        </w:rPr>
        <w:t>Photochromic study</w:t>
      </w:r>
    </w:p>
    <w:p w:rsidR="00A37BDB" w:rsidRDefault="00A37BDB" w:rsidP="003F502F">
      <w:pPr>
        <w:outlineLvl w:val="0"/>
        <w:rPr>
          <w:rFonts w:ascii="Times New Roman" w:hAnsi="Times New Roman" w:cs="Times New Roman"/>
          <w:szCs w:val="20"/>
          <w:lang w:val="en-MY"/>
        </w:rPr>
      </w:pPr>
      <w:r>
        <w:rPr>
          <w:rFonts w:ascii="Times New Roman" w:hAnsi="Times New Roman" w:cs="Times New Roman"/>
          <w:szCs w:val="20"/>
          <w:lang w:val="en-MY"/>
        </w:rPr>
        <w:t xml:space="preserve">The SP </w:t>
      </w:r>
      <w:r w:rsidRPr="00791C22">
        <w:rPr>
          <w:rFonts w:ascii="Times New Roman" w:hAnsi="Times New Roman" w:cs="Times New Roman"/>
          <w:szCs w:val="20"/>
          <w:lang w:val="en-MY"/>
        </w:rPr>
        <w:t xml:space="preserve">appeared to be colourless after dissolution in dichloromethane </w:t>
      </w:r>
      <w:r>
        <w:rPr>
          <w:rFonts w:ascii="Times New Roman" w:hAnsi="Times New Roman" w:cs="Times New Roman"/>
          <w:szCs w:val="20"/>
          <w:lang w:val="en-MY"/>
        </w:rPr>
        <w:t xml:space="preserve">and </w:t>
      </w:r>
      <w:r w:rsidRPr="00791C22">
        <w:rPr>
          <w:rFonts w:ascii="Times New Roman" w:hAnsi="Times New Roman" w:cs="Times New Roman"/>
          <w:szCs w:val="20"/>
          <w:lang w:val="en-MY"/>
        </w:rPr>
        <w:t>was able to exhibit a strong “positive photochromism” and lead to</w:t>
      </w:r>
      <w:r>
        <w:rPr>
          <w:rFonts w:ascii="Times New Roman" w:hAnsi="Times New Roman" w:cs="Times New Roman"/>
          <w:szCs w:val="20"/>
          <w:lang w:val="en-MY"/>
        </w:rPr>
        <w:t xml:space="preserve"> the formation of colored meroc</w:t>
      </w:r>
      <w:r w:rsidRPr="00791C22">
        <w:rPr>
          <w:rFonts w:ascii="Times New Roman" w:hAnsi="Times New Roman" w:cs="Times New Roman"/>
          <w:szCs w:val="20"/>
          <w:lang w:val="en-MY"/>
        </w:rPr>
        <w:t>y</w:t>
      </w:r>
      <w:r>
        <w:rPr>
          <w:rFonts w:ascii="Times New Roman" w:hAnsi="Times New Roman" w:cs="Times New Roman"/>
          <w:szCs w:val="20"/>
          <w:lang w:val="en-MY"/>
        </w:rPr>
        <w:t>a</w:t>
      </w:r>
      <w:r w:rsidRPr="00791C22">
        <w:rPr>
          <w:rFonts w:ascii="Times New Roman" w:hAnsi="Times New Roman" w:cs="Times New Roman"/>
          <w:szCs w:val="20"/>
          <w:lang w:val="en-MY"/>
        </w:rPr>
        <w:t xml:space="preserve">nine. This </w:t>
      </w:r>
      <w:r>
        <w:rPr>
          <w:rFonts w:ascii="Times New Roman" w:hAnsi="Times New Roman" w:cs="Times New Roman"/>
          <w:szCs w:val="20"/>
          <w:lang w:val="en-MY"/>
        </w:rPr>
        <w:t xml:space="preserve">result </w:t>
      </w:r>
      <w:r w:rsidRPr="00791C22">
        <w:rPr>
          <w:rFonts w:ascii="Times New Roman" w:hAnsi="Times New Roman" w:cs="Times New Roman"/>
          <w:szCs w:val="20"/>
          <w:lang w:val="en-MY"/>
        </w:rPr>
        <w:t>correspond to th</w:t>
      </w:r>
      <w:r>
        <w:rPr>
          <w:rFonts w:ascii="Times New Roman" w:hAnsi="Times New Roman" w:cs="Times New Roman"/>
          <w:szCs w:val="20"/>
          <w:lang w:val="en-MY"/>
        </w:rPr>
        <w:t>e irradiation of spiropyran</w:t>
      </w:r>
      <w:r w:rsidRPr="00791C22">
        <w:rPr>
          <w:rFonts w:ascii="Times New Roman" w:hAnsi="Times New Roman" w:cs="Times New Roman"/>
          <w:szCs w:val="20"/>
          <w:lang w:val="en-MY"/>
        </w:rPr>
        <w:t xml:space="preserve"> under UV light for a certain time and triggered the i</w:t>
      </w:r>
      <w:r>
        <w:rPr>
          <w:rFonts w:ascii="Times New Roman" w:hAnsi="Times New Roman" w:cs="Times New Roman"/>
          <w:szCs w:val="20"/>
          <w:lang w:val="en-MY"/>
        </w:rPr>
        <w:t xml:space="preserve">somerisation to merocyanine </w:t>
      </w:r>
      <w:r w:rsidRPr="00791C22">
        <w:rPr>
          <w:rFonts w:ascii="Times New Roman" w:hAnsi="Times New Roman" w:cs="Times New Roman"/>
          <w:szCs w:val="20"/>
          <w:lang w:val="en-MY"/>
        </w:rPr>
        <w:t xml:space="preserve"> form </w:t>
      </w:r>
      <w:r w:rsidRPr="003F502F">
        <w:rPr>
          <w:rFonts w:ascii="Times New Roman" w:hAnsi="Times New Roman" w:cs="Times New Roman"/>
          <w:i/>
          <w:iCs/>
          <w:szCs w:val="20"/>
          <w:lang w:val="en-MY"/>
        </w:rPr>
        <w:t>via</w:t>
      </w:r>
      <w:r w:rsidRPr="00791C22">
        <w:rPr>
          <w:rFonts w:ascii="Times New Roman" w:hAnsi="Times New Roman" w:cs="Times New Roman"/>
          <w:szCs w:val="20"/>
          <w:lang w:val="en-MY"/>
        </w:rPr>
        <w:t xml:space="preserve"> the photochemical cleavage of the C-O bond [9]. At times zero, there was almost no absorption appears at </w:t>
      </w:r>
      <w:r w:rsidRPr="00093701">
        <w:rPr>
          <w:rFonts w:ascii="Times New Roman" w:hAnsi="Times New Roman" w:cs="Times New Roman"/>
          <w:szCs w:val="20"/>
          <w:lang w:val="en-MY"/>
        </w:rPr>
        <w:t>&gt;430</w:t>
      </w:r>
      <w:r>
        <w:rPr>
          <w:rFonts w:ascii="Times New Roman" w:hAnsi="Times New Roman" w:cs="Times New Roman"/>
          <w:szCs w:val="20"/>
          <w:lang w:val="en-MY"/>
        </w:rPr>
        <w:t xml:space="preserve"> </w:t>
      </w:r>
      <w:r w:rsidRPr="00093701">
        <w:rPr>
          <w:rFonts w:ascii="Times New Roman" w:hAnsi="Times New Roman" w:cs="Times New Roman"/>
          <w:szCs w:val="20"/>
          <w:lang w:val="en-MY"/>
        </w:rPr>
        <w:t>nm</w:t>
      </w:r>
      <w:r w:rsidRPr="00791C22">
        <w:rPr>
          <w:rFonts w:ascii="Times New Roman" w:hAnsi="Times New Roman" w:cs="Times New Roman"/>
          <w:szCs w:val="20"/>
          <w:lang w:val="en-MY"/>
        </w:rPr>
        <w:t xml:space="preserve">, indicating the compound to be at closed form. By contrast, the increase time of </w:t>
      </w:r>
      <w:r w:rsidRPr="00093701">
        <w:rPr>
          <w:rFonts w:ascii="Times New Roman" w:hAnsi="Times New Roman" w:cs="Times New Roman"/>
          <w:szCs w:val="20"/>
          <w:lang w:val="en-MY"/>
        </w:rPr>
        <w:t>UV</w:t>
      </w:r>
      <w:r w:rsidRPr="00791C22">
        <w:rPr>
          <w:rFonts w:ascii="Times New Roman" w:hAnsi="Times New Roman" w:cs="Times New Roman"/>
          <w:szCs w:val="20"/>
          <w:lang w:val="en-MY"/>
        </w:rPr>
        <w:t xml:space="preserve"> exposure manifest a build-up of prominent band in</w:t>
      </w:r>
      <w:r>
        <w:rPr>
          <w:rFonts w:ascii="Times New Roman" w:hAnsi="Times New Roman" w:cs="Times New Roman"/>
          <w:szCs w:val="20"/>
          <w:lang w:val="en-MY"/>
        </w:rPr>
        <w:t xml:space="preserve"> the absorption spectrum</w:t>
      </w:r>
      <w:r w:rsidRPr="00791C22">
        <w:rPr>
          <w:rFonts w:ascii="Times New Roman" w:hAnsi="Times New Roman" w:cs="Times New Roman"/>
          <w:szCs w:val="20"/>
          <w:lang w:val="en-MY"/>
        </w:rPr>
        <w:t xml:space="preserve"> at 430</w:t>
      </w:r>
      <w:r>
        <w:rPr>
          <w:rFonts w:ascii="Times New Roman" w:hAnsi="Times New Roman" w:cs="Times New Roman"/>
          <w:szCs w:val="20"/>
          <w:lang w:val="en-MY"/>
        </w:rPr>
        <w:t xml:space="preserve"> </w:t>
      </w:r>
      <w:r w:rsidRPr="00791C22">
        <w:rPr>
          <w:rFonts w:ascii="Times New Roman" w:hAnsi="Times New Roman" w:cs="Times New Roman"/>
          <w:szCs w:val="20"/>
          <w:lang w:val="en-MY"/>
        </w:rPr>
        <w:t>nm due to hyperchromic effect</w:t>
      </w:r>
      <w:r>
        <w:rPr>
          <w:rFonts w:ascii="Times New Roman" w:hAnsi="Times New Roman" w:cs="Times New Roman"/>
          <w:szCs w:val="20"/>
          <w:lang w:val="en-MY"/>
        </w:rPr>
        <w:t xml:space="preserve"> (Figure 3)</w:t>
      </w:r>
      <w:r w:rsidRPr="00791C22">
        <w:rPr>
          <w:rFonts w:ascii="Times New Roman" w:hAnsi="Times New Roman" w:cs="Times New Roman"/>
          <w:szCs w:val="20"/>
          <w:lang w:val="en-MY"/>
        </w:rPr>
        <w:t>. He</w:t>
      </w:r>
      <w:r>
        <w:rPr>
          <w:rFonts w:ascii="Times New Roman" w:hAnsi="Times New Roman" w:cs="Times New Roman"/>
          <w:szCs w:val="20"/>
          <w:lang w:val="en-MY"/>
        </w:rPr>
        <w:t xml:space="preserve">nce, </w:t>
      </w:r>
      <w:r w:rsidRPr="00791C22">
        <w:rPr>
          <w:rFonts w:ascii="Times New Roman" w:hAnsi="Times New Roman" w:cs="Times New Roman"/>
          <w:szCs w:val="20"/>
          <w:lang w:val="en-MY"/>
        </w:rPr>
        <w:t xml:space="preserve">this proved that the conversion of SP </w:t>
      </w:r>
      <w:r w:rsidRPr="00791C22">
        <w:rPr>
          <w:rFonts w:ascii="Times New Roman" w:hAnsi="Times New Roman" w:cs="Times New Roman"/>
          <w:szCs w:val="20"/>
          <w:lang w:val="en-MY"/>
        </w:rPr>
        <w:sym w:font="Wingdings" w:char="F0E0"/>
      </w:r>
      <w:r w:rsidRPr="00791C22">
        <w:rPr>
          <w:rFonts w:ascii="Times New Roman" w:hAnsi="Times New Roman" w:cs="Times New Roman"/>
          <w:szCs w:val="20"/>
          <w:lang w:val="en-MY"/>
        </w:rPr>
        <w:t xml:space="preserve"> MC in aqueous media can be accelerated in longer time [27]</w:t>
      </w:r>
      <w:r>
        <w:rPr>
          <w:rFonts w:ascii="Times New Roman" w:hAnsi="Times New Roman" w:cs="Times New Roman"/>
          <w:szCs w:val="20"/>
          <w:lang w:val="en-MY"/>
        </w:rPr>
        <w:t>.</w:t>
      </w:r>
    </w:p>
    <w:p w:rsidR="00A37BDB" w:rsidRDefault="00A37BDB" w:rsidP="00816297">
      <w:pPr>
        <w:outlineLvl w:val="0"/>
        <w:rPr>
          <w:rFonts w:ascii="Times New Roman" w:hAnsi="Times New Roman" w:cs="Times New Roman"/>
          <w:szCs w:val="20"/>
          <w:lang w:val="en-MY"/>
        </w:rPr>
      </w:pPr>
    </w:p>
    <w:p w:rsidR="00A37BDB" w:rsidRDefault="00A37BDB" w:rsidP="00816297">
      <w:pPr>
        <w:jc w:val="center"/>
        <w:outlineLvl w:val="0"/>
        <w:rPr>
          <w:rFonts w:ascii="Times New Roman" w:hAnsi="Times New Roman" w:cs="Times New Roman"/>
          <w:szCs w:val="20"/>
          <w:lang w:val="en-MY"/>
        </w:rPr>
      </w:pPr>
      <w:r>
        <w:rPr>
          <w:noProof/>
          <w:lang w:val="ms-MY" w:eastAsia="ms-MY"/>
        </w:rPr>
        <w:pict>
          <v:shapetype id="_x0000_t32" coordsize="21600,21600" o:spt="32" o:oned="t" path="m,l21600,21600e" filled="f">
            <v:path arrowok="t" fillok="f" o:connecttype="none"/>
            <o:lock v:ext="edit" shapetype="t"/>
          </v:shapetype>
          <v:shape id="AutoShape 6" o:spid="_x0000_s1026" type="#_x0000_t32" style="position:absolute;left:0;text-align:left;margin-left:374.2pt;margin-top:103.1pt;width:23.25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">
            <v:stroke startarrow="block" endarrow="block"/>
          </v:shape>
        </w:pict>
      </w:r>
      <w:r>
        <w:rPr>
          <w:noProof/>
          <w:lang w:val="ms-MY" w:eastAsia="ms-MY"/>
        </w:rPr>
        <w:pict>
          <v:shape id="Picture 4" o:spid="_x0000_s1027" type="#_x0000_t75" style="position:absolute;left:0;text-align:left;margin-left:400.75pt;margin-top:71.6pt;width:28.85pt;height:69.35pt;z-index:251657728;visibility:visible" wrapcoords="-568 0 -568 21365 21600 21365 21600 0 -568 0">
            <v:imagedata r:id="rId13" o:title="" croptop="21666f" cropbottom="20169f" cropleft="30329f" cropright="29110f"/>
            <w10:wrap type="through"/>
          </v:shape>
        </w:pict>
      </w:r>
      <w:r>
        <w:rPr>
          <w:noProof/>
          <w:lang w:val="ms-MY" w:eastAsia="ms-MY"/>
        </w:rPr>
        <w:pict>
          <v:shape id="Picture 3" o:spid="_x0000_s1028" type="#_x0000_t75" style="position:absolute;left:0;text-align:left;margin-left:339.15pt;margin-top:71.6pt;width:34.9pt;height:69.35pt;z-index:251656704;visibility:visible" wrapcoords="-460 0 -460 21365 21600 21365 21600 0 -460 0">
            <v:imagedata r:id="rId14" o:title="" croptop="21666f" cropbottom="20169f" cropleft="23014f" cropright="35816f"/>
            <w10:wrap type="through"/>
          </v:shape>
        </w:pict>
      </w:r>
      <w:r w:rsidRPr="0010779A">
        <w:rPr>
          <w:rFonts w:ascii="Times New Roman" w:hAnsi="Times New Roman" w:cs="Times New Roman"/>
          <w:noProof/>
          <w:szCs w:val="20"/>
          <w:lang w:val="ms-MY" w:eastAsia="ms-MY"/>
        </w:rPr>
        <w:pict>
          <v:shape id="Picture 18" o:spid="_x0000_i1030" type="#_x0000_t75" style="width:333.75pt;height:231.75pt;visibility:visible">
            <v:imagedata r:id="rId15" o:title=""/>
          </v:shape>
        </w:pict>
      </w:r>
    </w:p>
    <w:p w:rsidR="00A37BDB" w:rsidRDefault="00A37BDB" w:rsidP="00816297">
      <w:pPr>
        <w:jc w:val="center"/>
        <w:outlineLvl w:val="0"/>
        <w:rPr>
          <w:rFonts w:ascii="Times New Roman" w:hAnsi="Times New Roman" w:cs="Times New Roman"/>
          <w:szCs w:val="20"/>
          <w:lang w:val="en-MY"/>
        </w:rPr>
      </w:pPr>
    </w:p>
    <w:p w:rsidR="00A37BDB" w:rsidRDefault="00A37BDB" w:rsidP="00816297">
      <w:pPr>
        <w:jc w:val="center"/>
        <w:outlineLvl w:val="0"/>
        <w:rPr>
          <w:rFonts w:ascii="Times New Roman" w:hAnsi="Times New Roman" w:cs="Times New Roman"/>
          <w:szCs w:val="20"/>
          <w:lang w:val="en-MY"/>
        </w:rPr>
      </w:pPr>
      <w:r w:rsidRPr="00B14C87">
        <w:rPr>
          <w:rFonts w:ascii="Times New Roman" w:hAnsi="Times New Roman" w:cs="Times New Roman"/>
          <w:szCs w:val="20"/>
          <w:highlight w:val="yellow"/>
          <w:lang w:val="en-MY"/>
        </w:rPr>
        <w:t xml:space="preserve">Figure 3: </w:t>
      </w:r>
      <w:r w:rsidRPr="00B14C87">
        <w:rPr>
          <w:rFonts w:ascii="Times New Roman" w:hAnsi="Times New Roman" w:cs="Times New Roman"/>
          <w:sz w:val="18"/>
          <w:szCs w:val="18"/>
          <w:highlight w:val="yellow"/>
          <w:lang w:val="en-MY"/>
        </w:rPr>
        <w:t>Absorption spectrum of spiropyran after irradiation leads to an increase in absorption at 430nm</w:t>
      </w:r>
    </w:p>
    <w:p w:rsidR="00A37BDB" w:rsidRDefault="00A37BDB" w:rsidP="00816297">
      <w:pPr>
        <w:outlineLvl w:val="0"/>
        <w:rPr>
          <w:rFonts w:ascii="Times New Roman" w:hAnsi="Times New Roman" w:cs="Times New Roman"/>
          <w:szCs w:val="20"/>
          <w:lang w:val="en-MY"/>
        </w:rPr>
      </w:pPr>
    </w:p>
    <w:p w:rsidR="00A37BDB" w:rsidRPr="00791C22" w:rsidRDefault="00A37BDB" w:rsidP="00816297">
      <w:pPr>
        <w:rPr>
          <w:rFonts w:ascii="Times New Roman" w:hAnsi="Times New Roman" w:cs="Times New Roman"/>
          <w:b/>
          <w:bCs/>
          <w:szCs w:val="20"/>
          <w:lang w:val="en-MY"/>
        </w:rPr>
      </w:pPr>
      <w:r w:rsidRPr="00791C22">
        <w:rPr>
          <w:rFonts w:ascii="Times New Roman" w:hAnsi="Times New Roman" w:cs="Times New Roman"/>
          <w:b/>
          <w:bCs/>
          <w:szCs w:val="20"/>
          <w:lang w:val="en-MY"/>
        </w:rPr>
        <w:t>Metal-induced activation of spiropyran</w:t>
      </w:r>
    </w:p>
    <w:p w:rsidR="00A37BDB" w:rsidRDefault="00A37BDB" w:rsidP="009679DA">
      <w:pPr>
        <w:outlineLvl w:val="0"/>
        <w:rPr>
          <w:rFonts w:ascii="Times New Roman" w:hAnsi="Times New Roman" w:cs="Times New Roman"/>
          <w:szCs w:val="20"/>
          <w:lang w:val="en-MY"/>
        </w:rPr>
      </w:pPr>
      <w:r w:rsidRPr="00791C22">
        <w:rPr>
          <w:rFonts w:ascii="Times New Roman" w:hAnsi="Times New Roman" w:cs="Times New Roman"/>
          <w:szCs w:val="20"/>
          <w:lang w:val="en-MY"/>
        </w:rPr>
        <w:t>Upon the add</w:t>
      </w:r>
      <w:r>
        <w:rPr>
          <w:rFonts w:ascii="Times New Roman" w:hAnsi="Times New Roman" w:cs="Times New Roman"/>
          <w:szCs w:val="20"/>
          <w:lang w:val="en-MY"/>
        </w:rPr>
        <w:t>ition of various metal cations (</w:t>
      </w:r>
      <w:r w:rsidRPr="00791C22">
        <w:rPr>
          <w:rFonts w:ascii="Times New Roman" w:hAnsi="Times New Roman" w:cs="Times New Roman"/>
          <w:szCs w:val="20"/>
          <w:lang w:val="en-MY"/>
        </w:rPr>
        <w:t>Zn</w:t>
      </w:r>
      <w:r w:rsidRPr="00791C22">
        <w:rPr>
          <w:rFonts w:ascii="Times New Roman" w:hAnsi="Times New Roman" w:cs="Times New Roman"/>
          <w:szCs w:val="20"/>
          <w:vertAlign w:val="superscript"/>
          <w:lang w:val="en-MY"/>
        </w:rPr>
        <w:t>2+</w:t>
      </w:r>
      <w:r w:rsidRPr="00791C22">
        <w:rPr>
          <w:rFonts w:ascii="Times New Roman" w:hAnsi="Times New Roman" w:cs="Times New Roman"/>
        </w:rPr>
        <w:t xml:space="preserve">, </w:t>
      </w:r>
      <w:r w:rsidRPr="00791C22">
        <w:rPr>
          <w:rFonts w:ascii="Times New Roman" w:hAnsi="Times New Roman" w:cs="Times New Roman"/>
          <w:szCs w:val="20"/>
          <w:lang w:val="en-MY"/>
        </w:rPr>
        <w:t>Co</w:t>
      </w:r>
      <w:r w:rsidRPr="00791C22">
        <w:rPr>
          <w:rFonts w:ascii="Times New Roman" w:hAnsi="Times New Roman" w:cs="Times New Roman"/>
          <w:szCs w:val="20"/>
          <w:vertAlign w:val="superscript"/>
          <w:lang w:val="en-MY"/>
        </w:rPr>
        <w:t>2+</w:t>
      </w:r>
      <w:r w:rsidRPr="00791C22">
        <w:rPr>
          <w:rFonts w:ascii="Times New Roman" w:hAnsi="Times New Roman" w:cs="Times New Roman"/>
        </w:rPr>
        <w:t xml:space="preserve">, </w:t>
      </w:r>
      <w:r w:rsidRPr="00791C22">
        <w:rPr>
          <w:rFonts w:ascii="Times New Roman" w:hAnsi="Times New Roman" w:cs="Times New Roman"/>
          <w:szCs w:val="20"/>
          <w:lang w:val="en-MY"/>
        </w:rPr>
        <w:t>Cu</w:t>
      </w:r>
      <w:r w:rsidRPr="00791C22">
        <w:rPr>
          <w:rFonts w:ascii="Times New Roman" w:hAnsi="Times New Roman" w:cs="Times New Roman"/>
          <w:szCs w:val="20"/>
          <w:vertAlign w:val="superscript"/>
          <w:lang w:val="en-MY"/>
        </w:rPr>
        <w:t>2+</w:t>
      </w:r>
      <w:r w:rsidRPr="00791C22">
        <w:rPr>
          <w:rFonts w:ascii="Times New Roman" w:hAnsi="Times New Roman" w:cs="Times New Roman"/>
        </w:rPr>
        <w:t xml:space="preserve">, </w:t>
      </w:r>
      <w:r w:rsidRPr="00791C22">
        <w:rPr>
          <w:rFonts w:ascii="Times New Roman" w:hAnsi="Times New Roman" w:cs="Times New Roman"/>
          <w:szCs w:val="20"/>
          <w:lang w:val="en-MY"/>
        </w:rPr>
        <w:t>Fe</w:t>
      </w:r>
      <w:r w:rsidRPr="00791C22">
        <w:rPr>
          <w:rFonts w:ascii="Times New Roman" w:hAnsi="Times New Roman" w:cs="Times New Roman"/>
          <w:szCs w:val="20"/>
          <w:vertAlign w:val="superscript"/>
          <w:lang w:val="en-MY"/>
        </w:rPr>
        <w:t>2+</w:t>
      </w:r>
      <w:r w:rsidRPr="00791C22">
        <w:rPr>
          <w:rFonts w:ascii="Times New Roman" w:hAnsi="Times New Roman" w:cs="Times New Roman"/>
        </w:rPr>
        <w:t xml:space="preserve"> and </w:t>
      </w:r>
      <w:r w:rsidRPr="00791C22">
        <w:rPr>
          <w:rFonts w:ascii="Times New Roman" w:hAnsi="Times New Roman" w:cs="Times New Roman"/>
          <w:szCs w:val="20"/>
          <w:lang w:val="en-MY"/>
        </w:rPr>
        <w:t>Sn</w:t>
      </w:r>
      <w:r w:rsidRPr="00791C22">
        <w:rPr>
          <w:rFonts w:ascii="Times New Roman" w:hAnsi="Times New Roman" w:cs="Times New Roman"/>
          <w:szCs w:val="20"/>
          <w:vertAlign w:val="superscript"/>
          <w:lang w:val="en-MY"/>
        </w:rPr>
        <w:t>2+</w:t>
      </w:r>
      <w:r>
        <w:rPr>
          <w:rFonts w:ascii="Times New Roman" w:hAnsi="Times New Roman" w:cs="Times New Roman"/>
          <w:szCs w:val="20"/>
          <w:lang w:val="en-MY"/>
        </w:rPr>
        <w:t xml:space="preserve">), </w:t>
      </w:r>
      <w:r w:rsidRPr="00791C22">
        <w:rPr>
          <w:rFonts w:ascii="Times New Roman" w:hAnsi="Times New Roman" w:cs="Times New Roman"/>
          <w:szCs w:val="20"/>
          <w:lang w:val="en-MY"/>
        </w:rPr>
        <w:t xml:space="preserve">the colourless spiropyran </w:t>
      </w:r>
      <w:r>
        <w:rPr>
          <w:rFonts w:ascii="Times New Roman" w:hAnsi="Times New Roman" w:cs="Times New Roman"/>
          <w:szCs w:val="20"/>
          <w:lang w:val="en-MY"/>
        </w:rPr>
        <w:t xml:space="preserve">solution switched </w:t>
      </w:r>
      <w:r w:rsidRPr="00791C22">
        <w:rPr>
          <w:rFonts w:ascii="Times New Roman" w:hAnsi="Times New Roman" w:cs="Times New Roman"/>
          <w:szCs w:val="20"/>
          <w:lang w:val="en-MY"/>
        </w:rPr>
        <w:t xml:space="preserve">to </w:t>
      </w:r>
      <w:r>
        <w:rPr>
          <w:rFonts w:ascii="Times New Roman" w:hAnsi="Times New Roman" w:cs="Times New Roman"/>
          <w:szCs w:val="20"/>
          <w:lang w:val="en-MY"/>
        </w:rPr>
        <w:t xml:space="preserve">coloured </w:t>
      </w:r>
      <w:r w:rsidRPr="00791C22">
        <w:rPr>
          <w:rFonts w:ascii="Times New Roman" w:hAnsi="Times New Roman" w:cs="Times New Roman"/>
          <w:szCs w:val="20"/>
          <w:lang w:val="en-MY"/>
        </w:rPr>
        <w:t>merocyanine metal complex</w:t>
      </w:r>
      <w:r>
        <w:rPr>
          <w:rFonts w:ascii="Times New Roman" w:hAnsi="Times New Roman" w:cs="Times New Roman"/>
          <w:szCs w:val="20"/>
          <w:lang w:val="en-MY"/>
        </w:rPr>
        <w:t xml:space="preserve">. </w:t>
      </w:r>
      <w:r w:rsidRPr="00674EB0">
        <w:rPr>
          <w:rFonts w:ascii="Times New Roman" w:hAnsi="Times New Roman" w:cs="Times New Roman"/>
          <w:szCs w:val="20"/>
        </w:rPr>
        <w:t xml:space="preserve">This binding interaction is in agreement with the </w:t>
      </w:r>
      <w:r>
        <w:rPr>
          <w:rFonts w:ascii="Times New Roman" w:hAnsi="Times New Roman" w:cs="Times New Roman"/>
          <w:szCs w:val="20"/>
        </w:rPr>
        <w:t xml:space="preserve">previous </w:t>
      </w:r>
      <w:r w:rsidRPr="00674EB0">
        <w:rPr>
          <w:rFonts w:ascii="Times New Roman" w:hAnsi="Times New Roman" w:cs="Times New Roman"/>
          <w:szCs w:val="20"/>
        </w:rPr>
        <w:t>repor</w:t>
      </w:r>
      <w:r>
        <w:rPr>
          <w:rFonts w:ascii="Times New Roman" w:hAnsi="Times New Roman" w:cs="Times New Roman"/>
          <w:szCs w:val="20"/>
        </w:rPr>
        <w:t xml:space="preserve">t [26]. The </w:t>
      </w:r>
      <w:r w:rsidRPr="00674EB0">
        <w:rPr>
          <w:rFonts w:ascii="Times New Roman" w:hAnsi="Times New Roman" w:cs="Times New Roman"/>
          <w:szCs w:val="20"/>
        </w:rPr>
        <w:t xml:space="preserve">new absorption peaks observed in the visible region in the presence of metal cations due to the formation of spiropyran-metal complexes where two different binding sites, a hydroxyl group (position 8’) and phenolate anion may be involved (Figure </w:t>
      </w:r>
      <w:r>
        <w:rPr>
          <w:rFonts w:ascii="Times New Roman" w:hAnsi="Times New Roman" w:cs="Times New Roman"/>
          <w:szCs w:val="20"/>
        </w:rPr>
        <w:t>4</w:t>
      </w:r>
      <w:r w:rsidRPr="00674EB0">
        <w:rPr>
          <w:rFonts w:ascii="Times New Roman" w:hAnsi="Times New Roman" w:cs="Times New Roman"/>
          <w:szCs w:val="20"/>
        </w:rPr>
        <w:t xml:space="preserve">). </w:t>
      </w:r>
      <w:r w:rsidRPr="00791C22">
        <w:rPr>
          <w:rFonts w:ascii="Times New Roman" w:hAnsi="Times New Roman" w:cs="Times New Roman"/>
          <w:szCs w:val="20"/>
          <w:lang w:val="en-MY"/>
        </w:rPr>
        <w:t xml:space="preserve">The shifts of the absorption bands were observed in the visible region due to the formation </w:t>
      </w:r>
      <w:r>
        <w:rPr>
          <w:rFonts w:ascii="Times New Roman" w:hAnsi="Times New Roman" w:cs="Times New Roman"/>
          <w:szCs w:val="20"/>
          <w:lang w:val="en-MY"/>
        </w:rPr>
        <w:t>o</w:t>
      </w:r>
      <w:r w:rsidRPr="00791C22">
        <w:rPr>
          <w:rFonts w:ascii="Times New Roman" w:hAnsi="Times New Roman" w:cs="Times New Roman"/>
          <w:szCs w:val="20"/>
          <w:lang w:val="en-MY"/>
        </w:rPr>
        <w:t xml:space="preserve">f metal complexes (Figure </w:t>
      </w:r>
      <w:r>
        <w:rPr>
          <w:rFonts w:ascii="Times New Roman" w:hAnsi="Times New Roman" w:cs="Times New Roman"/>
          <w:szCs w:val="20"/>
          <w:lang w:val="en-MY"/>
        </w:rPr>
        <w:t>5</w:t>
      </w:r>
      <w:r w:rsidRPr="00791C22">
        <w:rPr>
          <w:rFonts w:ascii="Times New Roman" w:hAnsi="Times New Roman" w:cs="Times New Roman"/>
          <w:szCs w:val="20"/>
          <w:lang w:val="en-MY"/>
        </w:rPr>
        <w:t xml:space="preserve">). There is less variation in the response between different ions although the position of the </w:t>
      </w:r>
      <w:r>
        <w:rPr>
          <w:rFonts w:ascii="Times New Roman" w:hAnsi="Times New Roman" w:cs="Times New Roman"/>
          <w:szCs w:val="20"/>
          <w:lang w:val="en-MY"/>
        </w:rPr>
        <w:t>maximum absorption</w:t>
      </w:r>
      <w:r w:rsidRPr="00791C22">
        <w:rPr>
          <w:rFonts w:ascii="Times New Roman" w:hAnsi="Times New Roman" w:cs="Times New Roman"/>
          <w:szCs w:val="20"/>
          <w:lang w:val="en-MY"/>
        </w:rPr>
        <w:t xml:space="preserve"> depends on the nature of the metal ions [28]. </w:t>
      </w:r>
      <w:r w:rsidRPr="0054332C">
        <w:rPr>
          <w:rFonts w:ascii="Times New Roman" w:hAnsi="Times New Roman" w:cs="Times New Roman"/>
          <w:szCs w:val="20"/>
          <w:highlight w:val="yellow"/>
          <w:lang w:val="en-MY"/>
        </w:rPr>
        <w:t>For example, MC-Cu, MC-Co and MC-Fe complexes showed maximum absorption at 490 nm, 470 nm and 480 nm respectively. These absorption bands are hypsochromically shifted with respect to the free merocyanine absorption. For MC-Sn complex and MC, changes only occurred in their intensity not in their absorption suggesting the same kinetic energy in both compounds.</w:t>
      </w:r>
    </w:p>
    <w:p w:rsidR="00A37BDB" w:rsidRDefault="00A37BDB" w:rsidP="009679DA">
      <w:pPr>
        <w:outlineLvl w:val="0"/>
        <w:rPr>
          <w:rFonts w:ascii="Times New Roman" w:hAnsi="Times New Roman" w:cs="Times New Roman"/>
          <w:szCs w:val="20"/>
          <w:lang w:val="en-MY"/>
        </w:rPr>
      </w:pPr>
    </w:p>
    <w:p w:rsidR="00A37BDB" w:rsidRDefault="00A37BDB" w:rsidP="00816297">
      <w:pPr>
        <w:jc w:val="center"/>
        <w:outlineLvl w:val="0"/>
        <w:rPr>
          <w:rFonts w:ascii="Times New Roman" w:hAnsi="Times New Roman" w:cs="Times New Roman"/>
        </w:rPr>
      </w:pPr>
      <w:r>
        <w:object w:dxaOrig="5160" w:dyaOrig="1874">
          <v:shape id="_x0000_i1031" type="#_x0000_t75" style="width:258pt;height:93.75pt" o:ole="">
            <v:imagedata r:id="rId16" o:title=""/>
          </v:shape>
          <o:OLEObject Type="Embed" ProgID="ChemDraw.Document.6.0" ShapeID="_x0000_i1031" DrawAspect="Content" ObjectID="_1446985517" r:id="rId17"/>
        </w:object>
      </w:r>
    </w:p>
    <w:p w:rsidR="00A37BDB" w:rsidRDefault="00A37BDB" w:rsidP="00816297">
      <w:pPr>
        <w:jc w:val="center"/>
        <w:outlineLvl w:val="0"/>
        <w:rPr>
          <w:rFonts w:ascii="Times New Roman" w:hAnsi="Times New Roman" w:cs="Times New Roman"/>
        </w:rPr>
      </w:pPr>
    </w:p>
    <w:p w:rsidR="00A37BDB" w:rsidRDefault="00A37BDB" w:rsidP="00816297">
      <w:pPr>
        <w:jc w:val="center"/>
        <w:outlineLvl w:val="0"/>
        <w:rPr>
          <w:rFonts w:ascii="Times New Roman" w:hAnsi="Times New Roman" w:cs="Times New Roman"/>
          <w:szCs w:val="20"/>
          <w:lang w:val="en-MY"/>
        </w:rPr>
      </w:pPr>
      <w:r>
        <w:rPr>
          <w:rFonts w:ascii="Times New Roman" w:hAnsi="Times New Roman" w:cs="Times New Roman"/>
        </w:rPr>
        <w:t xml:space="preserve">Figure 4: </w:t>
      </w:r>
      <w:r>
        <w:rPr>
          <w:rFonts w:ascii="Times New Roman" w:hAnsi="Times New Roman" w:cs="Times New Roman"/>
          <w:sz w:val="18"/>
          <w:szCs w:val="18"/>
          <w:lang w:val="en-MY"/>
        </w:rPr>
        <w:t>Metal-induced conversionof SP to MC</w:t>
      </w:r>
    </w:p>
    <w:p w:rsidR="00A37BDB" w:rsidRDefault="00A37BDB" w:rsidP="00816297">
      <w:pPr>
        <w:jc w:val="center"/>
        <w:outlineLvl w:val="0"/>
        <w:rPr>
          <w:rFonts w:ascii="Times New Roman" w:hAnsi="Times New Roman" w:cs="Times New Roman"/>
          <w:szCs w:val="20"/>
          <w:lang w:val="en-MY"/>
        </w:rPr>
      </w:pPr>
    </w:p>
    <w:p w:rsidR="00A37BDB" w:rsidRDefault="00A37BDB" w:rsidP="00816297">
      <w:pPr>
        <w:jc w:val="center"/>
        <w:outlineLvl w:val="0"/>
        <w:rPr>
          <w:rFonts w:ascii="Times New Roman" w:hAnsi="Times New Roman" w:cs="Times New Roman"/>
          <w:szCs w:val="20"/>
          <w:lang w:val="en-MY"/>
        </w:rPr>
      </w:pPr>
      <w:r w:rsidRPr="0010779A">
        <w:rPr>
          <w:rFonts w:ascii="Times New Roman" w:hAnsi="Times New Roman" w:cs="Times New Roman"/>
          <w:noProof/>
          <w:szCs w:val="20"/>
          <w:lang w:val="ms-MY" w:eastAsia="ms-MY"/>
        </w:rPr>
        <w:pict>
          <v:shape id="Picture 65" o:spid="_x0000_i1032" type="#_x0000_t75" style="width:438pt;height:3in;visibility:visible">
            <v:imagedata r:id="rId18" o:title=""/>
          </v:shape>
        </w:pict>
      </w:r>
    </w:p>
    <w:p w:rsidR="00A37BDB" w:rsidRDefault="00A37BDB" w:rsidP="00816297">
      <w:pPr>
        <w:jc w:val="center"/>
        <w:outlineLvl w:val="0"/>
        <w:rPr>
          <w:rFonts w:ascii="Times New Roman" w:hAnsi="Times New Roman" w:cs="Times New Roman"/>
          <w:szCs w:val="20"/>
          <w:lang w:val="en-MY"/>
        </w:rPr>
      </w:pPr>
    </w:p>
    <w:p w:rsidR="00A37BDB" w:rsidRDefault="00A37BDB" w:rsidP="00816297">
      <w:pPr>
        <w:jc w:val="center"/>
        <w:outlineLvl w:val="0"/>
        <w:rPr>
          <w:rFonts w:ascii="Times New Roman" w:hAnsi="Times New Roman" w:cs="Times New Roman"/>
          <w:sz w:val="18"/>
          <w:szCs w:val="18"/>
          <w:lang w:val="en-MY"/>
        </w:rPr>
      </w:pPr>
      <w:r w:rsidRPr="00B14C87">
        <w:rPr>
          <w:rFonts w:ascii="Times New Roman" w:hAnsi="Times New Roman" w:cs="Times New Roman"/>
          <w:szCs w:val="20"/>
          <w:highlight w:val="yellow"/>
          <w:lang w:val="en-MY"/>
        </w:rPr>
        <w:t xml:space="preserve">Figure 5: </w:t>
      </w:r>
      <w:r w:rsidRPr="00B14C87">
        <w:rPr>
          <w:rFonts w:ascii="Times New Roman" w:hAnsi="Times New Roman" w:cs="Times New Roman"/>
          <w:sz w:val="18"/>
          <w:szCs w:val="18"/>
          <w:highlight w:val="yellow"/>
          <w:lang w:val="en-MY"/>
        </w:rPr>
        <w:t>UV-vis absorbance spectra of SP in the presence of different divalent metal ions: Cu, Sn, Fe, Zn, and Co.</w:t>
      </w:r>
    </w:p>
    <w:p w:rsidR="00A37BDB" w:rsidRPr="00AA7D1F" w:rsidRDefault="00A37BDB" w:rsidP="00785CA6">
      <w:pPr>
        <w:outlineLvl w:val="0"/>
        <w:rPr>
          <w:rFonts w:ascii="Times New Roman" w:hAnsi="Times New Roman" w:cs="Times New Roman"/>
          <w:szCs w:val="20"/>
        </w:rPr>
      </w:pPr>
    </w:p>
    <w:p w:rsidR="00A37BDB" w:rsidRDefault="00A37BDB"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A37BDB" w:rsidRDefault="00A37BDB" w:rsidP="002F5C84">
      <w:pPr>
        <w:rPr>
          <w:rFonts w:ascii="Times New Roman" w:hAnsi="Times New Roman" w:cs="Times New Roman"/>
          <w:szCs w:val="20"/>
          <w:lang w:val="en-MY"/>
        </w:rPr>
      </w:pPr>
      <w:r>
        <w:rPr>
          <w:rFonts w:ascii="Times New Roman" w:hAnsi="Times New Roman" w:cs="Times New Roman"/>
          <w:szCs w:val="20"/>
          <w:lang w:val="en-MY"/>
        </w:rPr>
        <w:t xml:space="preserve">New photochromic spiropyran was synthesized </w:t>
      </w:r>
      <w:r w:rsidRPr="00791C22">
        <w:rPr>
          <w:rFonts w:ascii="Times New Roman" w:hAnsi="Times New Roman" w:cs="Times New Roman"/>
          <w:szCs w:val="20"/>
          <w:lang w:val="en-MY"/>
        </w:rPr>
        <w:t>conta</w:t>
      </w:r>
      <w:r>
        <w:rPr>
          <w:rFonts w:ascii="Times New Roman" w:hAnsi="Times New Roman" w:cs="Times New Roman"/>
          <w:szCs w:val="20"/>
          <w:lang w:val="en-MY"/>
        </w:rPr>
        <w:t>ining a hydroxyl group and</w:t>
      </w:r>
      <w:r w:rsidRPr="00791C22">
        <w:rPr>
          <w:rFonts w:ascii="Times New Roman" w:hAnsi="Times New Roman" w:cs="Times New Roman"/>
          <w:szCs w:val="20"/>
          <w:lang w:val="en-MY"/>
        </w:rPr>
        <w:t xml:space="preserve"> to undergo cleavage of the w</w:t>
      </w:r>
      <w:r>
        <w:rPr>
          <w:rFonts w:ascii="Times New Roman" w:hAnsi="Times New Roman" w:cs="Times New Roman"/>
          <w:szCs w:val="20"/>
          <w:lang w:val="en-MY"/>
        </w:rPr>
        <w:t>eak spiro carbon-oxygen bond to form</w:t>
      </w:r>
      <w:r w:rsidRPr="00791C22">
        <w:rPr>
          <w:rFonts w:ascii="Times New Roman" w:hAnsi="Times New Roman" w:cs="Times New Roman"/>
          <w:szCs w:val="20"/>
          <w:lang w:val="en-MY"/>
        </w:rPr>
        <w:t xml:space="preserve"> a </w:t>
      </w:r>
      <w:r>
        <w:rPr>
          <w:rFonts w:ascii="Times New Roman" w:hAnsi="Times New Roman" w:cs="Times New Roman"/>
          <w:szCs w:val="20"/>
          <w:lang w:val="en-MY"/>
        </w:rPr>
        <w:t xml:space="preserve">coloured </w:t>
      </w:r>
      <w:r w:rsidRPr="00791C22">
        <w:rPr>
          <w:rFonts w:ascii="Times New Roman" w:hAnsi="Times New Roman" w:cs="Times New Roman"/>
          <w:szCs w:val="20"/>
          <w:lang w:val="en-MY"/>
        </w:rPr>
        <w:t>photomerocyanine structure. The interaction between divalent ions Cu</w:t>
      </w:r>
      <w:r w:rsidRPr="00791C22">
        <w:rPr>
          <w:rFonts w:ascii="Times New Roman" w:hAnsi="Times New Roman" w:cs="Times New Roman"/>
          <w:szCs w:val="20"/>
          <w:vertAlign w:val="superscript"/>
          <w:lang w:val="en-MY"/>
        </w:rPr>
        <w:t>2+</w:t>
      </w:r>
      <w:r w:rsidRPr="00791C22">
        <w:rPr>
          <w:rFonts w:ascii="Times New Roman" w:hAnsi="Times New Roman" w:cs="Times New Roman"/>
          <w:szCs w:val="20"/>
          <w:lang w:val="en-MY"/>
        </w:rPr>
        <w:t>, Fe</w:t>
      </w:r>
      <w:r w:rsidRPr="00791C22">
        <w:rPr>
          <w:rFonts w:ascii="Times New Roman" w:hAnsi="Times New Roman" w:cs="Times New Roman"/>
          <w:szCs w:val="20"/>
          <w:vertAlign w:val="superscript"/>
          <w:lang w:val="en-MY"/>
        </w:rPr>
        <w:t>2+</w:t>
      </w:r>
      <w:r w:rsidRPr="00791C22">
        <w:rPr>
          <w:rFonts w:ascii="Times New Roman" w:hAnsi="Times New Roman" w:cs="Times New Roman"/>
          <w:szCs w:val="20"/>
          <w:lang w:val="en-MY"/>
        </w:rPr>
        <w:t>, Zn</w:t>
      </w:r>
      <w:r w:rsidRPr="00791C22">
        <w:rPr>
          <w:rFonts w:ascii="Times New Roman" w:hAnsi="Times New Roman" w:cs="Times New Roman"/>
          <w:szCs w:val="20"/>
          <w:vertAlign w:val="superscript"/>
          <w:lang w:val="en-MY"/>
        </w:rPr>
        <w:t>2+</w:t>
      </w:r>
      <w:r w:rsidRPr="00791C22">
        <w:rPr>
          <w:rFonts w:ascii="Times New Roman" w:hAnsi="Times New Roman" w:cs="Times New Roman"/>
          <w:szCs w:val="20"/>
          <w:lang w:val="en-MY"/>
        </w:rPr>
        <w:t>, Co</w:t>
      </w:r>
      <w:r w:rsidRPr="00791C22">
        <w:rPr>
          <w:rFonts w:ascii="Times New Roman" w:hAnsi="Times New Roman" w:cs="Times New Roman"/>
          <w:szCs w:val="20"/>
          <w:vertAlign w:val="superscript"/>
          <w:lang w:val="en-MY"/>
        </w:rPr>
        <w:t>2+</w:t>
      </w:r>
      <w:r w:rsidRPr="00791C22">
        <w:rPr>
          <w:rFonts w:ascii="Times New Roman" w:hAnsi="Times New Roman" w:cs="Times New Roman"/>
          <w:szCs w:val="20"/>
          <w:lang w:val="en-MY"/>
        </w:rPr>
        <w:t xml:space="preserve"> and Sn</w:t>
      </w:r>
      <w:r w:rsidRPr="00791C22">
        <w:rPr>
          <w:rFonts w:ascii="Times New Roman" w:hAnsi="Times New Roman" w:cs="Times New Roman"/>
          <w:szCs w:val="20"/>
          <w:vertAlign w:val="superscript"/>
          <w:lang w:val="en-MY"/>
        </w:rPr>
        <w:t>2+</w:t>
      </w:r>
      <w:r w:rsidRPr="00791C22">
        <w:rPr>
          <w:rFonts w:ascii="Times New Roman" w:hAnsi="Times New Roman" w:cs="Times New Roman"/>
          <w:szCs w:val="20"/>
          <w:lang w:val="en-MY"/>
        </w:rPr>
        <w:t xml:space="preserve"> also </w:t>
      </w:r>
      <w:r>
        <w:rPr>
          <w:rFonts w:ascii="Times New Roman" w:hAnsi="Times New Roman" w:cs="Times New Roman"/>
          <w:szCs w:val="20"/>
          <w:lang w:val="en-MY"/>
        </w:rPr>
        <w:t xml:space="preserve">showed strong spectral and visual changes in all five divalent metal ions. Thus, it proved that the presence of </w:t>
      </w:r>
      <w:r w:rsidRPr="00791C22">
        <w:rPr>
          <w:rFonts w:ascii="Times New Roman" w:hAnsi="Times New Roman" w:cs="Times New Roman"/>
          <w:szCs w:val="20"/>
          <w:lang w:val="en-MY"/>
        </w:rPr>
        <w:t>external sti</w:t>
      </w:r>
      <w:r>
        <w:rPr>
          <w:rFonts w:ascii="Times New Roman" w:hAnsi="Times New Roman" w:cs="Times New Roman"/>
          <w:szCs w:val="20"/>
          <w:lang w:val="en-MY"/>
        </w:rPr>
        <w:t xml:space="preserve">muli such as metal ions can also act as </w:t>
      </w:r>
      <w:r w:rsidRPr="00791C22">
        <w:rPr>
          <w:rFonts w:ascii="Times New Roman" w:hAnsi="Times New Roman" w:cs="Times New Roman"/>
          <w:szCs w:val="20"/>
          <w:lang w:val="en-MY"/>
        </w:rPr>
        <w:t xml:space="preserve">an important factor in heterolytic bond cleavage and ring opening of </w:t>
      </w:r>
      <w:bookmarkStart w:id="0" w:name="_GoBack"/>
      <w:r w:rsidRPr="002F5C84">
        <w:rPr>
          <w:rFonts w:ascii="Times New Roman" w:hAnsi="Times New Roman" w:cs="Times New Roman"/>
          <w:bCs/>
          <w:szCs w:val="20"/>
          <w:lang w:val="en-MY"/>
        </w:rPr>
        <w:t>SP</w:t>
      </w:r>
      <w:bookmarkEnd w:id="0"/>
      <w:r w:rsidRPr="00791C22">
        <w:rPr>
          <w:rFonts w:ascii="Times New Roman" w:hAnsi="Times New Roman" w:cs="Times New Roman"/>
          <w:szCs w:val="20"/>
          <w:lang w:val="en-MY"/>
        </w:rPr>
        <w:t xml:space="preserve"> compound. The spectra of all forms are able to exhibit a strong absorption and stabilization with coordination to the metal ions. </w:t>
      </w:r>
      <w:r>
        <w:rPr>
          <w:rFonts w:ascii="Times New Roman" w:hAnsi="Times New Roman" w:cs="Times New Roman"/>
          <w:szCs w:val="20"/>
          <w:lang w:val="en-MY"/>
        </w:rPr>
        <w:t>Furthermore, this ionochromic compound is necessary for the basic design of simple and cost-effective chemisensor.</w:t>
      </w:r>
    </w:p>
    <w:p w:rsidR="00A37BDB" w:rsidRPr="00AF6D47" w:rsidRDefault="00A37BDB" w:rsidP="00785CA6">
      <w:pPr>
        <w:outlineLvl w:val="0"/>
        <w:rPr>
          <w:rFonts w:ascii="Times New Roman" w:hAnsi="Times New Roman" w:cs="Times New Roman"/>
          <w:szCs w:val="20"/>
        </w:rPr>
      </w:pPr>
    </w:p>
    <w:p w:rsidR="00A37BDB" w:rsidRDefault="00A37BDB"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A37BDB" w:rsidRPr="00816297" w:rsidRDefault="00A37BDB" w:rsidP="00816297">
      <w:pPr>
        <w:rPr>
          <w:rFonts w:ascii="Times New Roman" w:hAnsi="Times New Roman" w:cs="Times New Roman"/>
          <w:sz w:val="22"/>
          <w:szCs w:val="20"/>
          <w:lang w:val="en-MY"/>
        </w:rPr>
      </w:pPr>
      <w:r w:rsidRPr="00816297">
        <w:rPr>
          <w:rFonts w:ascii="Times New Roman" w:hAnsi="Times New Roman" w:cs="Times New Roman"/>
          <w:szCs w:val="18"/>
          <w:lang w:val="en-MY"/>
        </w:rPr>
        <w:t>This work was financially supported in part by research grants FRGS/1/2011/SG/UKM/02/25 and GGPM-2011-054 given by Universiti Kebangsaan Malaysia and Ministry of Higher Education</w:t>
      </w:r>
      <w:r w:rsidRPr="00816297">
        <w:rPr>
          <w:rFonts w:ascii="Times New Roman" w:hAnsi="Times New Roman" w:cs="Times New Roman"/>
          <w:sz w:val="22"/>
          <w:szCs w:val="20"/>
          <w:lang w:val="en-MY"/>
        </w:rPr>
        <w:t>.</w:t>
      </w:r>
    </w:p>
    <w:p w:rsidR="00A37BDB" w:rsidRDefault="00A37BDB" w:rsidP="00785CA6">
      <w:pPr>
        <w:jc w:val="center"/>
        <w:outlineLvl w:val="0"/>
        <w:rPr>
          <w:rFonts w:ascii="Times New Roman" w:hAnsi="Times New Roman" w:cs="Times New Roman"/>
          <w:b/>
          <w:color w:val="548DD4"/>
          <w:sz w:val="24"/>
          <w:szCs w:val="20"/>
        </w:rPr>
      </w:pPr>
    </w:p>
    <w:p w:rsidR="00A37BDB" w:rsidRPr="00ED0FB1" w:rsidRDefault="00A37BDB" w:rsidP="00E40D32">
      <w:pPr>
        <w:jc w:val="center"/>
        <w:outlineLvl w:val="0"/>
        <w:rPr>
          <w:rFonts w:ascii="Times New Roman" w:hAnsi="Times New Roman" w:cs="Times New Roman"/>
          <w:b/>
          <w:szCs w:val="20"/>
          <w:lang w:val="de-DE"/>
        </w:rPr>
      </w:pPr>
      <w:r w:rsidRPr="00ED0FB1">
        <w:rPr>
          <w:rFonts w:ascii="Times New Roman" w:hAnsi="Times New Roman" w:cs="Times New Roman"/>
          <w:b/>
          <w:szCs w:val="20"/>
          <w:lang w:val="de-DE"/>
        </w:rPr>
        <w:t>References</w:t>
      </w:r>
    </w:p>
    <w:p w:rsidR="00A37BDB" w:rsidRPr="00ED0FB1" w:rsidRDefault="00A37BDB" w:rsidP="00E40D32">
      <w:pPr>
        <w:jc w:val="center"/>
        <w:outlineLvl w:val="0"/>
        <w:rPr>
          <w:rFonts w:ascii="Times New Roman" w:hAnsi="Times New Roman" w:cs="Times New Roman"/>
          <w:b/>
          <w:szCs w:val="20"/>
          <w:lang w:val="de-DE"/>
        </w:rPr>
      </w:pPr>
    </w:p>
    <w:p w:rsidR="00A37BDB" w:rsidRPr="006E0DDD" w:rsidRDefault="00A37BDB" w:rsidP="006E0DDD">
      <w:pPr>
        <w:ind w:left="850" w:hangingChars="472" w:hanging="850"/>
        <w:outlineLvl w:val="0"/>
        <w:rPr>
          <w:rFonts w:ascii="Times New Roman" w:hAnsi="Times New Roman" w:cs="Times New Roman"/>
          <w:sz w:val="18"/>
          <w:lang w:val="en-MY"/>
        </w:rPr>
      </w:pPr>
      <w:r w:rsidRPr="00ED0FB1">
        <w:rPr>
          <w:rFonts w:ascii="Times New Roman" w:hAnsi="Times New Roman" w:cs="Times New Roman"/>
          <w:sz w:val="18"/>
          <w:lang w:val="de-DE"/>
        </w:rPr>
        <w:t>[1]</w:t>
      </w:r>
      <w:r w:rsidRPr="00ED0FB1">
        <w:rPr>
          <w:rFonts w:ascii="Times New Roman" w:hAnsi="Times New Roman" w:cs="Times New Roman"/>
          <w:sz w:val="18"/>
          <w:lang w:val="de-DE"/>
        </w:rPr>
        <w:tab/>
        <w:t xml:space="preserve">Jiang, G., Song, Y., Guo, X., Zhang, D.&amp; Zhu, D. (2008). </w:t>
      </w:r>
      <w:r w:rsidRPr="006E0DDD">
        <w:rPr>
          <w:rFonts w:ascii="Times New Roman" w:hAnsi="Times New Roman" w:cs="Times New Roman"/>
          <w:sz w:val="18"/>
        </w:rPr>
        <w:t xml:space="preserve">Organic Functional Molecules towards Information Processing and High-Density Information Storage. </w:t>
      </w:r>
      <w:r w:rsidRPr="006E0DDD">
        <w:rPr>
          <w:rFonts w:ascii="Times New Roman" w:hAnsi="Times New Roman" w:cs="Times New Roman"/>
          <w:i/>
          <w:iCs/>
          <w:sz w:val="18"/>
        </w:rPr>
        <w:t>Journal of Advanced Materials</w:t>
      </w:r>
      <w:r w:rsidRPr="006E0DDD">
        <w:rPr>
          <w:rFonts w:ascii="Times New Roman" w:hAnsi="Times New Roman" w:cs="Times New Roman"/>
          <w:sz w:val="18"/>
        </w:rPr>
        <w:t xml:space="preserve">, </w:t>
      </w:r>
      <w:r w:rsidRPr="006E0DDD">
        <w:rPr>
          <w:rFonts w:ascii="Times New Roman" w:hAnsi="Times New Roman" w:cs="Times New Roman"/>
          <w:iCs/>
          <w:sz w:val="18"/>
        </w:rPr>
        <w:t>20 (15):</w:t>
      </w:r>
      <w:r w:rsidRPr="006E0DDD">
        <w:rPr>
          <w:rFonts w:ascii="Times New Roman" w:hAnsi="Times New Roman" w:cs="Times New Roman"/>
          <w:sz w:val="18"/>
        </w:rPr>
        <w:t>2888 – 2898.</w:t>
      </w:r>
    </w:p>
    <w:p w:rsidR="00A37BDB" w:rsidRDefault="00A37BDB" w:rsidP="006E0DDD">
      <w:pPr>
        <w:ind w:left="850" w:hangingChars="472" w:hanging="850"/>
        <w:outlineLvl w:val="0"/>
        <w:rPr>
          <w:rFonts w:ascii="Times New Roman" w:hAnsi="Times New Roman" w:cs="Times New Roman"/>
          <w:sz w:val="18"/>
        </w:rPr>
      </w:pPr>
      <w:r>
        <w:rPr>
          <w:rFonts w:ascii="Times New Roman" w:hAnsi="Times New Roman" w:cs="Times New Roman"/>
          <w:sz w:val="18"/>
        </w:rPr>
        <w:t>[2]</w:t>
      </w:r>
      <w:r>
        <w:rPr>
          <w:rFonts w:ascii="Times New Roman" w:hAnsi="Times New Roman" w:cs="Times New Roman"/>
          <w:sz w:val="18"/>
        </w:rPr>
        <w:tab/>
      </w:r>
      <w:r w:rsidRPr="006E0DDD">
        <w:rPr>
          <w:rFonts w:ascii="Times New Roman" w:hAnsi="Times New Roman" w:cs="Times New Roman"/>
          <w:sz w:val="18"/>
        </w:rPr>
        <w:t xml:space="preserve">Young, D. D. &amp; Deiters, A. (2003). Light-Regulated RNA–Small Molecule Interactions. </w:t>
      </w:r>
      <w:r w:rsidRPr="006E0DDD">
        <w:rPr>
          <w:rFonts w:ascii="Times New Roman" w:hAnsi="Times New Roman" w:cs="Times New Roman"/>
          <w:i/>
          <w:iCs/>
          <w:sz w:val="18"/>
        </w:rPr>
        <w:t xml:space="preserve">Journal of ChemBioChem, </w:t>
      </w:r>
      <w:r w:rsidRPr="006E0DDD">
        <w:rPr>
          <w:rFonts w:ascii="Times New Roman" w:hAnsi="Times New Roman" w:cs="Times New Roman"/>
          <w:iCs/>
          <w:sz w:val="18"/>
        </w:rPr>
        <w:t>9(8)</w:t>
      </w:r>
      <w:r w:rsidRPr="006E0DDD">
        <w:rPr>
          <w:rFonts w:ascii="Times New Roman" w:hAnsi="Times New Roman" w:cs="Times New Roman"/>
          <w:sz w:val="18"/>
        </w:rPr>
        <w:t>: 1225–1228.</w:t>
      </w:r>
    </w:p>
    <w:p w:rsidR="00A37BDB" w:rsidRDefault="00A37BDB" w:rsidP="00E40D32">
      <w:pPr>
        <w:ind w:left="850" w:hangingChars="472" w:hanging="850"/>
        <w:outlineLvl w:val="0"/>
        <w:rPr>
          <w:rFonts w:ascii="Times New Roman" w:hAnsi="Times New Roman" w:cs="Times New Roman"/>
          <w:sz w:val="18"/>
        </w:rPr>
      </w:pPr>
      <w:r>
        <w:rPr>
          <w:rFonts w:ascii="Times New Roman" w:hAnsi="Times New Roman" w:cs="Times New Roman"/>
          <w:sz w:val="18"/>
        </w:rPr>
        <w:t>[3]</w:t>
      </w:r>
      <w:r>
        <w:rPr>
          <w:rFonts w:ascii="Times New Roman" w:hAnsi="Times New Roman" w:cs="Times New Roman"/>
          <w:sz w:val="18"/>
        </w:rPr>
        <w:tab/>
      </w:r>
      <w:r w:rsidRPr="00E40D32">
        <w:rPr>
          <w:rFonts w:ascii="Times New Roman" w:hAnsi="Times New Roman" w:cs="Times New Roman"/>
          <w:sz w:val="18"/>
        </w:rPr>
        <w:t xml:space="preserve">Raymo, F. M. &amp; Giodani, S. (2001). Signals Processing at the Molecular Level. </w:t>
      </w:r>
      <w:r w:rsidRPr="00E40D32">
        <w:rPr>
          <w:rFonts w:ascii="Times New Roman" w:hAnsi="Times New Roman" w:cs="Times New Roman"/>
          <w:i/>
          <w:iCs/>
          <w:sz w:val="18"/>
        </w:rPr>
        <w:t xml:space="preserve">Journal of the American Chemical Society, </w:t>
      </w:r>
      <w:r w:rsidRPr="00E40D32">
        <w:rPr>
          <w:rFonts w:ascii="Times New Roman" w:hAnsi="Times New Roman" w:cs="Times New Roman"/>
          <w:iCs/>
          <w:sz w:val="18"/>
        </w:rPr>
        <w:t>123:</w:t>
      </w:r>
      <w:r w:rsidRPr="00E40D32">
        <w:rPr>
          <w:rFonts w:ascii="Times New Roman" w:hAnsi="Times New Roman" w:cs="Times New Roman"/>
          <w:sz w:val="18"/>
        </w:rPr>
        <w:t xml:space="preserve"> 4651 – 4652.</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[4]</w:t>
      </w:r>
      <w:r>
        <w:rPr>
          <w:rFonts w:ascii="Times New Roman" w:hAnsi="Times New Roman" w:cs="Times New Roman"/>
          <w:sz w:val="18"/>
          <w:lang w:val="en-MY"/>
        </w:rPr>
        <w:tab/>
      </w:r>
      <w:r w:rsidRPr="00E40D32">
        <w:rPr>
          <w:rFonts w:ascii="Times New Roman" w:hAnsi="Times New Roman" w:cs="Times New Roman"/>
          <w:sz w:val="18"/>
        </w:rPr>
        <w:t xml:space="preserve">Zhu, M. Q., Zhu, L., Han, J. J., Wu, W., Hurst, J. K.&amp; Li, A. D. Q. (2005). Spiropyran-based Photochromic Polymer Nanoparticles with Optically Switchable Luminescence. </w:t>
      </w:r>
      <w:r w:rsidRPr="00E40D32">
        <w:rPr>
          <w:rFonts w:ascii="Times New Roman" w:hAnsi="Times New Roman" w:cs="Times New Roman"/>
          <w:i/>
          <w:iCs/>
          <w:sz w:val="18"/>
        </w:rPr>
        <w:t xml:space="preserve">Journal of the American Chemical Society, </w:t>
      </w:r>
      <w:r w:rsidRPr="00E40D32">
        <w:rPr>
          <w:rFonts w:ascii="Times New Roman" w:hAnsi="Times New Roman" w:cs="Times New Roman"/>
          <w:iCs/>
          <w:sz w:val="18"/>
        </w:rPr>
        <w:t>128:</w:t>
      </w:r>
      <w:r w:rsidRPr="00E40D32">
        <w:rPr>
          <w:rFonts w:ascii="Times New Roman" w:hAnsi="Times New Roman" w:cs="Times New Roman"/>
          <w:sz w:val="18"/>
        </w:rPr>
        <w:t xml:space="preserve"> 4303 – 4309.</w:t>
      </w:r>
    </w:p>
    <w:p w:rsidR="00A37BDB" w:rsidRPr="00E40D32" w:rsidRDefault="00A37BDB" w:rsidP="00E40D32">
      <w:pPr>
        <w:ind w:left="850" w:hangingChars="472" w:hanging="850"/>
        <w:outlineLvl w:val="0"/>
        <w:rPr>
          <w:rFonts w:ascii="Times New Roman" w:hAnsi="Times New Roman" w:cs="Times New Roman"/>
          <w:sz w:val="18"/>
          <w:lang w:val="en-MY"/>
        </w:rPr>
      </w:pPr>
      <w:r w:rsidRPr="00ED0FB1">
        <w:rPr>
          <w:rFonts w:ascii="Times New Roman" w:hAnsi="Times New Roman" w:cs="Times New Roman"/>
          <w:sz w:val="18"/>
          <w:lang w:val="de-DE"/>
        </w:rPr>
        <w:t>[5]</w:t>
      </w:r>
      <w:r w:rsidRPr="00ED0FB1">
        <w:rPr>
          <w:rFonts w:ascii="Times New Roman" w:hAnsi="Times New Roman" w:cs="Times New Roman"/>
          <w:sz w:val="18"/>
          <w:lang w:val="de-DE"/>
        </w:rPr>
        <w:tab/>
        <w:t xml:space="preserve">Wang, S., Song, Y. &amp; Jiang, L. (2007). </w:t>
      </w:r>
      <w:r w:rsidRPr="00E40D32">
        <w:rPr>
          <w:rFonts w:ascii="Times New Roman" w:hAnsi="Times New Roman" w:cs="Times New Roman"/>
          <w:sz w:val="18"/>
        </w:rPr>
        <w:t xml:space="preserve">Photoresponsive surfaces with controllable wettability. </w:t>
      </w:r>
      <w:r w:rsidRPr="00E40D32">
        <w:rPr>
          <w:rFonts w:ascii="Times New Roman" w:hAnsi="Times New Roman" w:cs="Times New Roman"/>
          <w:i/>
          <w:sz w:val="18"/>
        </w:rPr>
        <w:t xml:space="preserve">Journal of Photochemistry and Photobiology C: Photochemistry Reviews, </w:t>
      </w:r>
      <w:r w:rsidRPr="00E40D32">
        <w:rPr>
          <w:rFonts w:ascii="Times New Roman" w:hAnsi="Times New Roman" w:cs="Times New Roman"/>
          <w:sz w:val="18"/>
        </w:rPr>
        <w:t>8:</w:t>
      </w:r>
      <w:r>
        <w:rPr>
          <w:rFonts w:ascii="Times New Roman" w:hAnsi="Times New Roman" w:cs="Times New Roman"/>
          <w:sz w:val="18"/>
        </w:rPr>
        <w:t xml:space="preserve"> </w:t>
      </w:r>
      <w:r w:rsidRPr="00E40D32">
        <w:rPr>
          <w:rFonts w:ascii="Times New Roman" w:hAnsi="Times New Roman" w:cs="Times New Roman"/>
          <w:sz w:val="18"/>
        </w:rPr>
        <w:t>18 – 29.</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[6]</w:t>
      </w:r>
      <w:r>
        <w:rPr>
          <w:rFonts w:ascii="Times New Roman" w:hAnsi="Times New Roman" w:cs="Times New Roman"/>
          <w:sz w:val="18"/>
        </w:rPr>
        <w:tab/>
      </w:r>
      <w:r w:rsidRPr="00E40D32">
        <w:rPr>
          <w:rFonts w:ascii="Times New Roman" w:hAnsi="Times New Roman" w:cs="Times New Roman"/>
          <w:sz w:val="18"/>
        </w:rPr>
        <w:t xml:space="preserve">Ercole, F., Davis, T. P.&amp; Evans, R. A. (2009). Photo-responsive Systems and Biomaterials: Photochromic Polymers, light-triggered Self-assembly, Surface modification, fluorescence modulation and beyond. </w:t>
      </w:r>
      <w:r w:rsidRPr="00E40D32">
        <w:rPr>
          <w:rFonts w:ascii="Times New Roman" w:hAnsi="Times New Roman" w:cs="Times New Roman"/>
          <w:i/>
          <w:iCs/>
          <w:sz w:val="18"/>
        </w:rPr>
        <w:t xml:space="preserve">Polymer Chemistry, </w:t>
      </w:r>
      <w:r w:rsidRPr="00E40D32">
        <w:rPr>
          <w:rFonts w:ascii="Times New Roman" w:hAnsi="Times New Roman" w:cs="Times New Roman"/>
          <w:iCs/>
          <w:sz w:val="18"/>
        </w:rPr>
        <w:t>1:</w:t>
      </w:r>
      <w:r w:rsidRPr="00E40D32">
        <w:rPr>
          <w:rFonts w:ascii="Times New Roman" w:hAnsi="Times New Roman" w:cs="Times New Roman"/>
          <w:sz w:val="18"/>
        </w:rPr>
        <w:t xml:space="preserve"> 37 – 54.</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[7]</w:t>
      </w:r>
      <w:r>
        <w:rPr>
          <w:rFonts w:ascii="Times New Roman" w:hAnsi="Times New Roman" w:cs="Times New Roman"/>
          <w:sz w:val="18"/>
        </w:rPr>
        <w:tab/>
      </w:r>
      <w:r w:rsidRPr="00E40D32">
        <w:rPr>
          <w:rFonts w:ascii="Times New Roman" w:hAnsi="Times New Roman" w:cs="Times New Roman"/>
          <w:sz w:val="18"/>
        </w:rPr>
        <w:t xml:space="preserve">Maurer, M. K., Lednev, I. K.&amp; Asher, S. A. (2005). Photoswitchable Spirobenzopyran- Based Photochemically Controlled Photonic Crystals. </w:t>
      </w:r>
      <w:r w:rsidRPr="00E40D32">
        <w:rPr>
          <w:rFonts w:ascii="Times New Roman" w:hAnsi="Times New Roman" w:cs="Times New Roman"/>
          <w:i/>
          <w:iCs/>
          <w:sz w:val="18"/>
        </w:rPr>
        <w:t xml:space="preserve">Journal of Advanced Functional Materials, </w:t>
      </w:r>
      <w:r w:rsidRPr="00E40D32">
        <w:rPr>
          <w:rFonts w:ascii="Times New Roman" w:hAnsi="Times New Roman" w:cs="Times New Roman"/>
          <w:iCs/>
          <w:sz w:val="18"/>
        </w:rPr>
        <w:t>15 (9):</w:t>
      </w:r>
      <w:r>
        <w:rPr>
          <w:rFonts w:ascii="Times New Roman" w:hAnsi="Times New Roman" w:cs="Times New Roman"/>
          <w:iCs/>
          <w:sz w:val="18"/>
        </w:rPr>
        <w:t xml:space="preserve"> </w:t>
      </w:r>
      <w:r w:rsidRPr="00E40D32">
        <w:rPr>
          <w:rFonts w:ascii="Times New Roman" w:hAnsi="Times New Roman" w:cs="Times New Roman"/>
          <w:sz w:val="18"/>
        </w:rPr>
        <w:t>1401–1406.</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[8]</w:t>
      </w:r>
      <w:r>
        <w:rPr>
          <w:rFonts w:ascii="Times New Roman" w:hAnsi="Times New Roman" w:cs="Times New Roman"/>
          <w:sz w:val="18"/>
        </w:rPr>
        <w:tab/>
      </w:r>
      <w:r w:rsidRPr="00E40D32">
        <w:rPr>
          <w:rFonts w:ascii="Times New Roman" w:hAnsi="Times New Roman" w:cs="Times New Roman"/>
          <w:sz w:val="18"/>
        </w:rPr>
        <w:t xml:space="preserve">Anzai, J. I. &amp; Osa, T. (2010). Photosensitive artificial membranes based on azobenzene and spirobenzopyran derivatives. </w:t>
      </w:r>
      <w:r w:rsidRPr="00E40D32">
        <w:rPr>
          <w:rFonts w:ascii="Times New Roman" w:hAnsi="Times New Roman" w:cs="Times New Roman"/>
          <w:i/>
          <w:iCs/>
          <w:sz w:val="18"/>
        </w:rPr>
        <w:t xml:space="preserve">Journal of Tetrahedron, </w:t>
      </w:r>
      <w:r w:rsidRPr="00E40D32">
        <w:rPr>
          <w:rFonts w:ascii="Times New Roman" w:hAnsi="Times New Roman" w:cs="Times New Roman"/>
          <w:iCs/>
          <w:sz w:val="18"/>
        </w:rPr>
        <w:t xml:space="preserve">50 (14): </w:t>
      </w:r>
      <w:r w:rsidRPr="00E40D32">
        <w:rPr>
          <w:rFonts w:ascii="Times New Roman" w:hAnsi="Times New Roman" w:cs="Times New Roman"/>
          <w:sz w:val="18"/>
        </w:rPr>
        <w:t>4039 – 4070.</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[9]</w:t>
      </w:r>
      <w:r>
        <w:rPr>
          <w:rFonts w:ascii="Times New Roman" w:hAnsi="Times New Roman" w:cs="Times New Roman"/>
          <w:sz w:val="18"/>
        </w:rPr>
        <w:tab/>
      </w:r>
      <w:r w:rsidRPr="00E40D32">
        <w:rPr>
          <w:rFonts w:ascii="Times New Roman" w:hAnsi="Times New Roman" w:cs="Times New Roman"/>
          <w:sz w:val="18"/>
        </w:rPr>
        <w:t xml:space="preserve">Berkovic, G., Krongauz, V. &amp; Weiss, V. (2000). Spiropyran and Spirooxazines for Memories and Switches. </w:t>
      </w:r>
      <w:r w:rsidRPr="00E40D32">
        <w:rPr>
          <w:rFonts w:ascii="Times New Roman" w:hAnsi="Times New Roman" w:cs="Times New Roman"/>
          <w:i/>
          <w:iCs/>
          <w:sz w:val="18"/>
        </w:rPr>
        <w:t xml:space="preserve">Journal of Chemical Review, </w:t>
      </w:r>
      <w:r w:rsidRPr="00E40D32">
        <w:rPr>
          <w:rFonts w:ascii="Times New Roman" w:hAnsi="Times New Roman" w:cs="Times New Roman"/>
          <w:iCs/>
          <w:sz w:val="18"/>
        </w:rPr>
        <w:t xml:space="preserve">100 (5): </w:t>
      </w:r>
      <w:r w:rsidRPr="00E40D32">
        <w:rPr>
          <w:rFonts w:ascii="Times New Roman" w:hAnsi="Times New Roman" w:cs="Times New Roman"/>
          <w:sz w:val="18"/>
        </w:rPr>
        <w:t>1741 – 1754.</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[10]</w:t>
      </w:r>
      <w:r>
        <w:rPr>
          <w:rFonts w:ascii="Times New Roman" w:hAnsi="Times New Roman" w:cs="Times New Roman"/>
          <w:sz w:val="18"/>
        </w:rPr>
        <w:tab/>
      </w:r>
      <w:r w:rsidRPr="00E40D32">
        <w:rPr>
          <w:rFonts w:ascii="Times New Roman" w:hAnsi="Times New Roman" w:cs="Times New Roman"/>
          <w:sz w:val="18"/>
        </w:rPr>
        <w:t xml:space="preserve">Bowden, S. L., Harris, S. A., Heller, H. G. &amp; Hewlins, M. J. E. (1992). Photochromic heterocyclic fulgides. Part 6. Base-catalysed cyclizations of 1-(2, 5-dimethyl-3-furyl and 2, 5-dimethyl-3-thienyl) ethylidene (isopropylidene) succinic anhydrides and related compounds. </w:t>
      </w:r>
      <w:r w:rsidRPr="00E40D32">
        <w:rPr>
          <w:rFonts w:ascii="Times New Roman" w:hAnsi="Times New Roman" w:cs="Times New Roman"/>
          <w:i/>
          <w:iCs/>
          <w:sz w:val="18"/>
        </w:rPr>
        <w:t xml:space="preserve">Journal of the Chemical Society, Perkin Transactions 1, </w:t>
      </w:r>
      <w:r w:rsidRPr="00E40D32">
        <w:rPr>
          <w:rFonts w:ascii="Times New Roman" w:hAnsi="Times New Roman" w:cs="Times New Roman"/>
          <w:iCs/>
          <w:sz w:val="18"/>
        </w:rPr>
        <w:t>6:</w:t>
      </w:r>
      <w:r w:rsidRPr="00E40D32">
        <w:rPr>
          <w:rFonts w:ascii="Times New Roman" w:hAnsi="Times New Roman" w:cs="Times New Roman"/>
          <w:sz w:val="18"/>
        </w:rPr>
        <w:t xml:space="preserve"> 725 – 728.</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[11]</w:t>
      </w:r>
      <w:r>
        <w:rPr>
          <w:rFonts w:ascii="Times New Roman" w:hAnsi="Times New Roman" w:cs="Times New Roman"/>
          <w:sz w:val="18"/>
        </w:rPr>
        <w:tab/>
      </w:r>
      <w:r w:rsidRPr="00E40D32">
        <w:rPr>
          <w:rFonts w:ascii="Times New Roman" w:hAnsi="Times New Roman" w:cs="Times New Roman"/>
          <w:sz w:val="18"/>
        </w:rPr>
        <w:t xml:space="preserve">Oda, H. (1991). Photostabilisation of colorants for imaging and data recording systems: Effects of metal carboxylates on the lightfastness of colour formers. </w:t>
      </w:r>
      <w:r w:rsidRPr="00E40D32">
        <w:rPr>
          <w:rFonts w:ascii="Times New Roman" w:hAnsi="Times New Roman" w:cs="Times New Roman"/>
          <w:i/>
          <w:iCs/>
          <w:sz w:val="18"/>
        </w:rPr>
        <w:t xml:space="preserve">Journal of Dyes and Pigments, </w:t>
      </w:r>
      <w:r w:rsidRPr="00E40D32">
        <w:rPr>
          <w:rFonts w:ascii="Times New Roman" w:hAnsi="Times New Roman" w:cs="Times New Roman"/>
          <w:iCs/>
          <w:sz w:val="18"/>
        </w:rPr>
        <w:t>16:</w:t>
      </w:r>
      <w:r w:rsidRPr="00E40D32">
        <w:rPr>
          <w:rFonts w:ascii="Times New Roman" w:hAnsi="Times New Roman" w:cs="Times New Roman"/>
          <w:sz w:val="18"/>
        </w:rPr>
        <w:t>1 – 10.</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[12]</w:t>
      </w:r>
      <w:r>
        <w:rPr>
          <w:rFonts w:ascii="Times New Roman" w:hAnsi="Times New Roman" w:cs="Times New Roman"/>
          <w:sz w:val="18"/>
        </w:rPr>
        <w:tab/>
      </w:r>
      <w:r w:rsidRPr="00E40D32">
        <w:rPr>
          <w:rFonts w:ascii="Times New Roman" w:hAnsi="Times New Roman" w:cs="Times New Roman"/>
          <w:sz w:val="18"/>
        </w:rPr>
        <w:t>Shao, N., Zhang, Y., Cheung, S. M., Yang, R. H., Chan, W. H., Mo, T., Li, K. A. &amp; Liu, F. (2005). Copper Ion-selective Fluorescent Sensor based on the inner filter effect using a spiropyran derivative</w:t>
      </w:r>
      <w:r w:rsidRPr="00E40D32">
        <w:rPr>
          <w:rFonts w:ascii="Times New Roman" w:hAnsi="Times New Roman" w:cs="Times New Roman"/>
          <w:i/>
          <w:iCs/>
          <w:sz w:val="18"/>
        </w:rPr>
        <w:t xml:space="preserve">. Journal of Analytical Chemistry, </w:t>
      </w:r>
      <w:r w:rsidRPr="00E40D32">
        <w:rPr>
          <w:rFonts w:ascii="Times New Roman" w:hAnsi="Times New Roman" w:cs="Times New Roman"/>
          <w:iCs/>
          <w:sz w:val="18"/>
        </w:rPr>
        <w:t xml:space="preserve">77 (22): </w:t>
      </w:r>
      <w:r w:rsidRPr="00E40D32">
        <w:rPr>
          <w:rFonts w:ascii="Times New Roman" w:hAnsi="Times New Roman" w:cs="Times New Roman"/>
          <w:sz w:val="18"/>
        </w:rPr>
        <w:t>7294 – 7303.</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[13]</w:t>
      </w:r>
      <w:r>
        <w:rPr>
          <w:rFonts w:ascii="Times New Roman" w:hAnsi="Times New Roman" w:cs="Times New Roman"/>
          <w:sz w:val="18"/>
        </w:rPr>
        <w:tab/>
      </w:r>
      <w:r w:rsidRPr="00E40D32">
        <w:rPr>
          <w:rFonts w:ascii="Times New Roman" w:hAnsi="Times New Roman" w:cs="Times New Roman"/>
          <w:sz w:val="18"/>
        </w:rPr>
        <w:t xml:space="preserve">Winkler, J. D., Bowen, C. M., and Michelet, V. (1998). Photodynamic Fluorescent metal ion sensors with parts per billion sensitivity. 1998. </w:t>
      </w:r>
      <w:r w:rsidRPr="00E40D32">
        <w:rPr>
          <w:rFonts w:ascii="Times New Roman" w:hAnsi="Times New Roman" w:cs="Times New Roman"/>
          <w:i/>
          <w:iCs/>
          <w:sz w:val="18"/>
        </w:rPr>
        <w:t xml:space="preserve">Journal of the American Chemical Society, </w:t>
      </w:r>
      <w:r w:rsidRPr="00E40D32">
        <w:rPr>
          <w:rFonts w:ascii="Times New Roman" w:hAnsi="Times New Roman" w:cs="Times New Roman"/>
          <w:iCs/>
          <w:sz w:val="18"/>
        </w:rPr>
        <w:t>120:</w:t>
      </w:r>
      <w:r w:rsidRPr="00E40D32">
        <w:rPr>
          <w:rFonts w:ascii="Times New Roman" w:hAnsi="Times New Roman" w:cs="Times New Roman"/>
          <w:sz w:val="18"/>
        </w:rPr>
        <w:t xml:space="preserve">3237 – 3242. </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[14]</w:t>
      </w:r>
      <w:r>
        <w:rPr>
          <w:rFonts w:ascii="Times New Roman" w:hAnsi="Times New Roman" w:cs="Times New Roman"/>
          <w:sz w:val="18"/>
        </w:rPr>
        <w:tab/>
      </w:r>
      <w:r w:rsidRPr="00E40D32">
        <w:rPr>
          <w:rFonts w:ascii="Times New Roman" w:hAnsi="Times New Roman" w:cs="Times New Roman"/>
          <w:sz w:val="18"/>
        </w:rPr>
        <w:t xml:space="preserve">Ren, J. &amp; Tian, H. (2007). Thermally Stable Merocyanine Form of Photochromic Spiropyran with Aluminium ions as a reversible photo-driven sensor in aqueous solution. </w:t>
      </w:r>
      <w:r w:rsidRPr="00E40D32">
        <w:rPr>
          <w:rFonts w:ascii="Times New Roman" w:hAnsi="Times New Roman" w:cs="Times New Roman"/>
          <w:i/>
          <w:iCs/>
          <w:sz w:val="18"/>
        </w:rPr>
        <w:t xml:space="preserve">Sensors, </w:t>
      </w:r>
      <w:r w:rsidRPr="00E40D32">
        <w:rPr>
          <w:rFonts w:ascii="Times New Roman" w:hAnsi="Times New Roman" w:cs="Times New Roman"/>
          <w:iCs/>
          <w:sz w:val="18"/>
        </w:rPr>
        <w:t>7</w:t>
      </w:r>
      <w:r>
        <w:rPr>
          <w:rFonts w:ascii="Times New Roman" w:hAnsi="Times New Roman" w:cs="Times New Roman"/>
          <w:iCs/>
          <w:sz w:val="18"/>
        </w:rPr>
        <w:t xml:space="preserve">: </w:t>
      </w:r>
      <w:r w:rsidRPr="00E40D32">
        <w:rPr>
          <w:rFonts w:ascii="Times New Roman" w:hAnsi="Times New Roman" w:cs="Times New Roman"/>
          <w:sz w:val="18"/>
        </w:rPr>
        <w:t xml:space="preserve">3166 – 3178. </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[15]</w:t>
      </w:r>
      <w:r>
        <w:rPr>
          <w:rFonts w:ascii="Times New Roman" w:hAnsi="Times New Roman" w:cs="Times New Roman"/>
          <w:sz w:val="18"/>
        </w:rPr>
        <w:tab/>
      </w:r>
      <w:r w:rsidRPr="00E40D32">
        <w:rPr>
          <w:rFonts w:ascii="Times New Roman" w:hAnsi="Times New Roman" w:cs="Times New Roman"/>
          <w:sz w:val="18"/>
        </w:rPr>
        <w:t xml:space="preserve">Oda, H. (1998). New Developments in the stabilization of Photochromic dyes: counter-ion effects on the light fatigue resistance of spiropyrans. </w:t>
      </w:r>
      <w:r w:rsidRPr="00E40D32">
        <w:rPr>
          <w:rFonts w:ascii="Times New Roman" w:hAnsi="Times New Roman" w:cs="Times New Roman"/>
          <w:i/>
          <w:iCs/>
          <w:sz w:val="18"/>
        </w:rPr>
        <w:t xml:space="preserve">Journal of Dyes and Pigments, </w:t>
      </w:r>
      <w:r w:rsidRPr="00E40D32">
        <w:rPr>
          <w:rFonts w:ascii="Times New Roman" w:hAnsi="Times New Roman" w:cs="Times New Roman"/>
          <w:iCs/>
          <w:sz w:val="18"/>
        </w:rPr>
        <w:t>38 (4)</w:t>
      </w:r>
      <w:r w:rsidRPr="00E40D32">
        <w:rPr>
          <w:rFonts w:ascii="Times New Roman" w:hAnsi="Times New Roman" w:cs="Times New Roman"/>
          <w:sz w:val="18"/>
        </w:rPr>
        <w:t>: 243 – 254.</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[16]</w:t>
      </w:r>
      <w:r>
        <w:rPr>
          <w:rFonts w:ascii="Times New Roman" w:hAnsi="Times New Roman" w:cs="Times New Roman"/>
          <w:sz w:val="18"/>
        </w:rPr>
        <w:tab/>
      </w:r>
      <w:r w:rsidRPr="00E40D32">
        <w:rPr>
          <w:rFonts w:ascii="Times New Roman" w:hAnsi="Times New Roman" w:cs="Times New Roman"/>
          <w:sz w:val="18"/>
        </w:rPr>
        <w:t xml:space="preserve">Yagi, S., Maeda, K. &amp; Nakazumi, H. (1999). Photochromic properties of cationic merocyanine dyes. Thermal stability of the spiropyran form produced by irradiation with visible light. </w:t>
      </w:r>
      <w:r w:rsidRPr="00E40D32">
        <w:rPr>
          <w:rFonts w:ascii="Times New Roman" w:hAnsi="Times New Roman" w:cs="Times New Roman"/>
          <w:i/>
          <w:iCs/>
          <w:sz w:val="18"/>
        </w:rPr>
        <w:t xml:space="preserve">Journal of Materials Chemistry, </w:t>
      </w:r>
      <w:r w:rsidRPr="00E40D32">
        <w:rPr>
          <w:rFonts w:ascii="Times New Roman" w:hAnsi="Times New Roman" w:cs="Times New Roman"/>
          <w:iCs/>
          <w:sz w:val="18"/>
        </w:rPr>
        <w:t>9:</w:t>
      </w:r>
      <w:r w:rsidRPr="00E40D32">
        <w:rPr>
          <w:rFonts w:ascii="Times New Roman" w:hAnsi="Times New Roman" w:cs="Times New Roman"/>
          <w:sz w:val="18"/>
        </w:rPr>
        <w:t xml:space="preserve"> 2991 – 2997.</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[17]</w:t>
      </w:r>
      <w:r>
        <w:rPr>
          <w:rFonts w:ascii="Times New Roman" w:hAnsi="Times New Roman" w:cs="Times New Roman"/>
          <w:sz w:val="18"/>
        </w:rPr>
        <w:tab/>
      </w:r>
      <w:r w:rsidRPr="00E40D32">
        <w:rPr>
          <w:rFonts w:ascii="Times New Roman" w:hAnsi="Times New Roman" w:cs="Times New Roman"/>
          <w:sz w:val="18"/>
        </w:rPr>
        <w:t xml:space="preserve">Han, S. &amp; Chen, Y. (2010). Mercury ion induced activation of the C-O bond in a photo-responsive spiropyran. </w:t>
      </w:r>
      <w:r w:rsidRPr="00E40D32">
        <w:rPr>
          <w:rFonts w:ascii="Times New Roman" w:hAnsi="Times New Roman" w:cs="Times New Roman"/>
          <w:i/>
          <w:iCs/>
          <w:sz w:val="18"/>
        </w:rPr>
        <w:t xml:space="preserve">Journal of Dyes and Pigments, </w:t>
      </w:r>
      <w:r w:rsidRPr="00E40D32">
        <w:rPr>
          <w:rFonts w:ascii="Times New Roman" w:hAnsi="Times New Roman" w:cs="Times New Roman"/>
          <w:iCs/>
          <w:sz w:val="18"/>
        </w:rPr>
        <w:t>88</w:t>
      </w:r>
      <w:r w:rsidRPr="00E40D32">
        <w:rPr>
          <w:rFonts w:ascii="Times New Roman" w:hAnsi="Times New Roman" w:cs="Times New Roman"/>
          <w:sz w:val="18"/>
        </w:rPr>
        <w:t>: 235 – 239.</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[18]</w:t>
      </w:r>
      <w:r>
        <w:rPr>
          <w:rFonts w:ascii="Times New Roman" w:hAnsi="Times New Roman" w:cs="Times New Roman"/>
          <w:sz w:val="18"/>
        </w:rPr>
        <w:tab/>
      </w:r>
      <w:r w:rsidRPr="00E40D32">
        <w:rPr>
          <w:rFonts w:ascii="Times New Roman" w:hAnsi="Times New Roman" w:cs="Times New Roman"/>
          <w:sz w:val="18"/>
        </w:rPr>
        <w:t xml:space="preserve">Zakhs, E. R., Zvenigorodskaya, L. A., Leshenyuk, N. G. &amp; Martynova, V. P. (1978). Bromination of spiropyrans and reduction of their nitro derivatives. </w:t>
      </w:r>
      <w:r w:rsidRPr="00E40D32">
        <w:rPr>
          <w:rFonts w:ascii="Times New Roman" w:hAnsi="Times New Roman" w:cs="Times New Roman"/>
          <w:i/>
          <w:iCs/>
          <w:sz w:val="18"/>
        </w:rPr>
        <w:t xml:space="preserve">Plenum Publishing Corporation, </w:t>
      </w:r>
      <w:r w:rsidRPr="00E40D32">
        <w:rPr>
          <w:rFonts w:ascii="Times New Roman" w:hAnsi="Times New Roman" w:cs="Times New Roman"/>
          <w:iCs/>
          <w:sz w:val="18"/>
        </w:rPr>
        <w:t xml:space="preserve">10: </w:t>
      </w:r>
      <w:r w:rsidRPr="00E40D32">
        <w:rPr>
          <w:rFonts w:ascii="Times New Roman" w:hAnsi="Times New Roman" w:cs="Times New Roman"/>
          <w:sz w:val="18"/>
        </w:rPr>
        <w:t>1320 – 1326.</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[19]</w:t>
      </w:r>
      <w:r>
        <w:rPr>
          <w:rFonts w:ascii="Times New Roman" w:hAnsi="Times New Roman" w:cs="Times New Roman"/>
          <w:sz w:val="18"/>
        </w:rPr>
        <w:tab/>
      </w:r>
      <w:r w:rsidRPr="00E40D32">
        <w:rPr>
          <w:rFonts w:ascii="Times New Roman" w:hAnsi="Times New Roman" w:cs="Times New Roman"/>
          <w:sz w:val="18"/>
        </w:rPr>
        <w:t xml:space="preserve">Scarmagnani, S. (2010). Development of New Adaptive Materials Based On Spiropyran Molecular Photoswitches. </w:t>
      </w:r>
      <w:r w:rsidRPr="00E40D32">
        <w:rPr>
          <w:rFonts w:ascii="Times New Roman" w:hAnsi="Times New Roman" w:cs="Times New Roman"/>
          <w:i/>
          <w:iCs/>
          <w:sz w:val="18"/>
        </w:rPr>
        <w:t>PhD Thesis. Dublin City University</w:t>
      </w:r>
      <w:r w:rsidRPr="00E40D32">
        <w:rPr>
          <w:rFonts w:ascii="Times New Roman" w:hAnsi="Times New Roman" w:cs="Times New Roman"/>
          <w:sz w:val="18"/>
        </w:rPr>
        <w:t>, 32</w:t>
      </w:r>
      <w:r>
        <w:rPr>
          <w:rFonts w:ascii="Times New Roman" w:hAnsi="Times New Roman" w:cs="Times New Roman"/>
          <w:sz w:val="18"/>
        </w:rPr>
        <w:t xml:space="preserve"> – 34.</w:t>
      </w:r>
    </w:p>
    <w:p w:rsidR="00A37BDB" w:rsidRPr="00ED0FB1" w:rsidRDefault="00A37BDB" w:rsidP="00E40D32">
      <w:pPr>
        <w:ind w:left="850" w:hangingChars="472" w:hanging="850"/>
        <w:outlineLvl w:val="0"/>
        <w:rPr>
          <w:rFonts w:ascii="Times New Roman" w:hAnsi="Times New Roman" w:cs="Times New Roman"/>
          <w:sz w:val="18"/>
          <w:lang w:val="de-DE"/>
        </w:rPr>
      </w:pPr>
      <w:r>
        <w:rPr>
          <w:rFonts w:ascii="Times New Roman" w:hAnsi="Times New Roman" w:cs="Times New Roman"/>
          <w:sz w:val="18"/>
        </w:rPr>
        <w:t>[20]</w:t>
      </w:r>
      <w:r>
        <w:rPr>
          <w:rFonts w:ascii="Times New Roman" w:hAnsi="Times New Roman" w:cs="Times New Roman"/>
          <w:sz w:val="18"/>
        </w:rPr>
        <w:tab/>
      </w:r>
      <w:r w:rsidRPr="00E40D32">
        <w:rPr>
          <w:rFonts w:ascii="Times New Roman" w:hAnsi="Times New Roman" w:cs="Times New Roman"/>
          <w:sz w:val="18"/>
        </w:rPr>
        <w:t xml:space="preserve">Hecht, S. (2011). Introduction to the Synthesis of Photochromes: Spiropyran and Diarylethenes. </w:t>
      </w:r>
      <w:r w:rsidRPr="00ED0FB1">
        <w:rPr>
          <w:rFonts w:ascii="Times New Roman" w:hAnsi="Times New Roman" w:cs="Times New Roman"/>
          <w:i/>
          <w:iCs/>
          <w:sz w:val="18"/>
          <w:lang w:val="de-DE"/>
        </w:rPr>
        <w:t>SFB Kolluquium</w:t>
      </w:r>
      <w:r w:rsidRPr="00ED0FB1">
        <w:rPr>
          <w:rFonts w:ascii="Times New Roman" w:hAnsi="Times New Roman" w:cs="Times New Roman"/>
          <w:sz w:val="18"/>
          <w:lang w:val="de-DE"/>
        </w:rPr>
        <w:t>. Humboldt-Universitat zu Berlin</w:t>
      </w:r>
    </w:p>
    <w:p w:rsidR="00A37BDB" w:rsidRPr="00E40D32" w:rsidRDefault="00A37BDB" w:rsidP="00E40D32">
      <w:pPr>
        <w:ind w:left="850" w:hangingChars="472" w:hanging="850"/>
        <w:outlineLvl w:val="0"/>
        <w:rPr>
          <w:rFonts w:ascii="Times New Roman" w:hAnsi="Times New Roman" w:cs="Times New Roman"/>
          <w:sz w:val="18"/>
          <w:lang w:val="en-MY"/>
        </w:rPr>
      </w:pPr>
      <w:r w:rsidRPr="00ED0FB1">
        <w:rPr>
          <w:rFonts w:ascii="Times New Roman" w:hAnsi="Times New Roman" w:cs="Times New Roman"/>
          <w:sz w:val="18"/>
          <w:lang w:val="de-DE"/>
        </w:rPr>
        <w:t>[21]</w:t>
      </w:r>
      <w:r w:rsidRPr="00ED0FB1">
        <w:rPr>
          <w:rFonts w:ascii="Times New Roman" w:hAnsi="Times New Roman" w:cs="Times New Roman"/>
          <w:sz w:val="18"/>
          <w:lang w:val="de-DE"/>
        </w:rPr>
        <w:tab/>
        <w:t xml:space="preserve">Macuil, R. D., Lopez, M. R., Martinez, M. B. &amp; Pernas, V. C. (2008). </w:t>
      </w:r>
      <w:r w:rsidRPr="00E40D32">
        <w:rPr>
          <w:rFonts w:ascii="Times New Roman" w:hAnsi="Times New Roman" w:cs="Times New Roman"/>
          <w:sz w:val="18"/>
        </w:rPr>
        <w:t>ATR</w:t>
      </w:r>
      <w:r w:rsidRPr="00E40D32">
        <w:rPr>
          <w:rFonts w:ascii="MS Mincho" w:eastAsia="MS Mincho" w:hAnsi="MS Mincho" w:cs="MS Mincho" w:hint="eastAsia"/>
          <w:sz w:val="18"/>
        </w:rPr>
        <w:t>‐</w:t>
      </w:r>
      <w:r w:rsidRPr="00E40D32">
        <w:rPr>
          <w:rFonts w:ascii="Times New Roman" w:hAnsi="Times New Roman" w:cs="Times New Roman"/>
          <w:sz w:val="18"/>
        </w:rPr>
        <w:t>FTIR Spectroscopy and their Applications in the Ring</w:t>
      </w:r>
      <w:r w:rsidRPr="00E40D32">
        <w:rPr>
          <w:rFonts w:ascii="MS Mincho" w:eastAsia="MS Mincho" w:hAnsi="MS Mincho" w:cs="MS Mincho" w:hint="eastAsia"/>
          <w:sz w:val="18"/>
        </w:rPr>
        <w:t>‐</w:t>
      </w:r>
      <w:r w:rsidRPr="00E40D32">
        <w:rPr>
          <w:rFonts w:ascii="Times New Roman" w:hAnsi="Times New Roman" w:cs="Times New Roman"/>
          <w:sz w:val="18"/>
        </w:rPr>
        <w:t xml:space="preserve">Opening Reaction of Spiropyran Polymers. </w:t>
      </w:r>
      <w:r w:rsidRPr="00E40D32">
        <w:rPr>
          <w:rFonts w:ascii="Times New Roman" w:hAnsi="Times New Roman" w:cs="Times New Roman"/>
          <w:i/>
          <w:iCs/>
          <w:sz w:val="18"/>
        </w:rPr>
        <w:t xml:space="preserve">AIP Conference Proceedings, </w:t>
      </w:r>
      <w:r w:rsidRPr="00E40D32">
        <w:rPr>
          <w:rFonts w:ascii="Times New Roman" w:hAnsi="Times New Roman" w:cs="Times New Roman"/>
          <w:iCs/>
          <w:sz w:val="18"/>
        </w:rPr>
        <w:t xml:space="preserve">992: </w:t>
      </w:r>
      <w:r w:rsidRPr="00E40D32">
        <w:rPr>
          <w:rFonts w:ascii="Times New Roman" w:hAnsi="Times New Roman" w:cs="Times New Roman"/>
          <w:sz w:val="18"/>
        </w:rPr>
        <w:t>1237 – 1241.</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[22]</w:t>
      </w:r>
      <w:r>
        <w:rPr>
          <w:rFonts w:ascii="Times New Roman" w:hAnsi="Times New Roman" w:cs="Times New Roman"/>
          <w:sz w:val="18"/>
        </w:rPr>
        <w:tab/>
      </w:r>
      <w:r w:rsidRPr="00E40D32">
        <w:rPr>
          <w:rFonts w:ascii="Times New Roman" w:hAnsi="Times New Roman" w:cs="Times New Roman"/>
          <w:sz w:val="18"/>
        </w:rPr>
        <w:t xml:space="preserve">Keum, S. R., Choi, Y. K., Lee, M. J. &amp; Kim, S. H. (2001). Synthesis and properties of thermo- and photochromic bisindolinobenzospiropyrans linked by thio- and carbonyl groups. </w:t>
      </w:r>
      <w:r w:rsidRPr="00E40D32">
        <w:rPr>
          <w:rFonts w:ascii="Times New Roman" w:hAnsi="Times New Roman" w:cs="Times New Roman"/>
          <w:i/>
          <w:iCs/>
          <w:sz w:val="18"/>
        </w:rPr>
        <w:t xml:space="preserve">Journal of Dyes and Pigments, </w:t>
      </w:r>
      <w:r w:rsidRPr="00E40D32">
        <w:rPr>
          <w:rFonts w:ascii="Times New Roman" w:hAnsi="Times New Roman" w:cs="Times New Roman"/>
          <w:iCs/>
          <w:sz w:val="18"/>
        </w:rPr>
        <w:t>50</w:t>
      </w:r>
      <w:r w:rsidRPr="00E40D32">
        <w:rPr>
          <w:rFonts w:ascii="Times New Roman" w:hAnsi="Times New Roman" w:cs="Times New Roman"/>
          <w:sz w:val="18"/>
        </w:rPr>
        <w:t>: 171-176.</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[23]</w:t>
      </w:r>
      <w:r>
        <w:rPr>
          <w:rFonts w:ascii="Times New Roman" w:hAnsi="Times New Roman" w:cs="Times New Roman"/>
          <w:sz w:val="18"/>
        </w:rPr>
        <w:tab/>
      </w:r>
      <w:r w:rsidRPr="00E40D32">
        <w:rPr>
          <w:rFonts w:ascii="Times New Roman" w:hAnsi="Times New Roman" w:cs="Times New Roman"/>
          <w:sz w:val="18"/>
        </w:rPr>
        <w:t>Zou, W. X., Huang, H. M., Gao, Y., Matsuura, T. &amp; Meng, J. B. (2004). Structures of Two Spiropyrans in the Open and Closed Form</w:t>
      </w:r>
      <w:r w:rsidRPr="00E40D32">
        <w:rPr>
          <w:rFonts w:ascii="Times New Roman" w:hAnsi="Times New Roman" w:cs="Times New Roman"/>
          <w:i/>
          <w:iCs/>
          <w:sz w:val="18"/>
        </w:rPr>
        <w:t xml:space="preserve">. Journal of Structural Chemistry, </w:t>
      </w:r>
      <w:r w:rsidRPr="00E40D32">
        <w:rPr>
          <w:rFonts w:ascii="Times New Roman" w:hAnsi="Times New Roman" w:cs="Times New Roman"/>
          <w:iCs/>
          <w:sz w:val="18"/>
        </w:rPr>
        <w:t>15 (4)</w:t>
      </w:r>
      <w:r w:rsidRPr="00E40D32">
        <w:rPr>
          <w:rFonts w:ascii="Times New Roman" w:hAnsi="Times New Roman" w:cs="Times New Roman"/>
          <w:sz w:val="18"/>
        </w:rPr>
        <w:t>:  317 – 321.</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[24]</w:t>
      </w:r>
      <w:r>
        <w:rPr>
          <w:rFonts w:ascii="Times New Roman" w:hAnsi="Times New Roman" w:cs="Times New Roman"/>
          <w:sz w:val="18"/>
        </w:rPr>
        <w:tab/>
      </w:r>
      <w:r w:rsidRPr="00E40D32">
        <w:rPr>
          <w:rFonts w:ascii="Times New Roman" w:hAnsi="Times New Roman" w:cs="Times New Roman"/>
          <w:sz w:val="18"/>
        </w:rPr>
        <w:t xml:space="preserve">Keum, S. R., Choi Y. K., Kim, S. H. &amp; Yoon, C. M. (1999). Symmetric and unsymmetric indolinobenzospiropuran dimmers: synthesis and characterization. </w:t>
      </w:r>
      <w:r w:rsidRPr="00E40D32">
        <w:rPr>
          <w:rFonts w:ascii="Times New Roman" w:hAnsi="Times New Roman" w:cs="Times New Roman"/>
          <w:i/>
          <w:iCs/>
          <w:sz w:val="18"/>
        </w:rPr>
        <w:t xml:space="preserve">Journal of Dyes and Pigments, </w:t>
      </w:r>
      <w:r w:rsidRPr="00E40D32">
        <w:rPr>
          <w:rFonts w:ascii="Times New Roman" w:hAnsi="Times New Roman" w:cs="Times New Roman"/>
          <w:iCs/>
          <w:sz w:val="18"/>
        </w:rPr>
        <w:t>41:</w:t>
      </w:r>
      <w:r w:rsidRPr="00E40D32">
        <w:rPr>
          <w:rFonts w:ascii="Times New Roman" w:hAnsi="Times New Roman" w:cs="Times New Roman"/>
          <w:sz w:val="18"/>
        </w:rPr>
        <w:t>41 – 47.</w:t>
      </w:r>
    </w:p>
    <w:p w:rsidR="00A37BDB" w:rsidRPr="00ED0FB1" w:rsidRDefault="00A37BDB" w:rsidP="00E40D32">
      <w:pPr>
        <w:ind w:left="850" w:hangingChars="472" w:hanging="850"/>
        <w:outlineLvl w:val="0"/>
        <w:rPr>
          <w:rFonts w:ascii="Times New Roman" w:hAnsi="Times New Roman" w:cs="Times New Roman"/>
          <w:sz w:val="18"/>
          <w:lang w:val="it-IT"/>
        </w:rPr>
      </w:pPr>
      <w:r>
        <w:rPr>
          <w:rFonts w:ascii="Times New Roman" w:hAnsi="Times New Roman" w:cs="Times New Roman"/>
          <w:sz w:val="18"/>
        </w:rPr>
        <w:t>[25]</w:t>
      </w:r>
      <w:r>
        <w:rPr>
          <w:rFonts w:ascii="Times New Roman" w:hAnsi="Times New Roman" w:cs="Times New Roman"/>
          <w:sz w:val="18"/>
        </w:rPr>
        <w:tab/>
      </w:r>
      <w:r w:rsidRPr="00E40D32">
        <w:rPr>
          <w:rFonts w:ascii="Times New Roman" w:hAnsi="Times New Roman" w:cs="Times New Roman"/>
          <w:sz w:val="18"/>
        </w:rPr>
        <w:t xml:space="preserve">Preigh, M. J., Stauffer, M. T., Lin, F. T. &amp; Weber, S. G. (1996). Anodic oxidation mechanism of a Spiropyran. </w:t>
      </w:r>
      <w:r w:rsidRPr="00E40D32">
        <w:rPr>
          <w:rFonts w:ascii="Times New Roman" w:hAnsi="Times New Roman" w:cs="Times New Roman"/>
          <w:i/>
          <w:iCs/>
          <w:sz w:val="18"/>
        </w:rPr>
        <w:t xml:space="preserve">Journal of Chemical Society. </w:t>
      </w:r>
      <w:r w:rsidRPr="00ED0FB1">
        <w:rPr>
          <w:rFonts w:ascii="Times New Roman" w:hAnsi="Times New Roman" w:cs="Times New Roman"/>
          <w:i/>
          <w:iCs/>
          <w:sz w:val="18"/>
          <w:lang w:val="it-IT"/>
        </w:rPr>
        <w:t xml:space="preserve">Faraday Trans, </w:t>
      </w:r>
      <w:r w:rsidRPr="00ED0FB1">
        <w:rPr>
          <w:rFonts w:ascii="Times New Roman" w:hAnsi="Times New Roman" w:cs="Times New Roman"/>
          <w:iCs/>
          <w:sz w:val="18"/>
          <w:lang w:val="it-IT"/>
        </w:rPr>
        <w:t xml:space="preserve">92 (20): </w:t>
      </w:r>
      <w:r w:rsidRPr="00ED0FB1">
        <w:rPr>
          <w:rFonts w:ascii="Times New Roman" w:hAnsi="Times New Roman" w:cs="Times New Roman"/>
          <w:sz w:val="18"/>
          <w:lang w:val="it-IT"/>
        </w:rPr>
        <w:t>3991 – 3996.</w:t>
      </w:r>
    </w:p>
    <w:p w:rsidR="00A37BDB" w:rsidRPr="00E40D32" w:rsidRDefault="00A37BDB" w:rsidP="00E40D32">
      <w:pPr>
        <w:ind w:left="850" w:hangingChars="472" w:hanging="850"/>
        <w:outlineLvl w:val="0"/>
        <w:rPr>
          <w:rFonts w:ascii="Times New Roman" w:hAnsi="Times New Roman" w:cs="Times New Roman"/>
          <w:sz w:val="18"/>
          <w:lang w:val="en-MY"/>
        </w:rPr>
      </w:pPr>
      <w:r w:rsidRPr="00ED0FB1">
        <w:rPr>
          <w:rFonts w:ascii="Times New Roman" w:hAnsi="Times New Roman" w:cs="Times New Roman"/>
          <w:sz w:val="18"/>
          <w:lang w:val="it-IT"/>
        </w:rPr>
        <w:t>[26]</w:t>
      </w:r>
      <w:r w:rsidRPr="00ED0FB1">
        <w:rPr>
          <w:rFonts w:ascii="Times New Roman" w:hAnsi="Times New Roman" w:cs="Times New Roman"/>
          <w:sz w:val="18"/>
          <w:lang w:val="it-IT"/>
        </w:rPr>
        <w:tab/>
        <w:t xml:space="preserve">Natali, M., Aakeröy, C., Desper, J. &amp; Giordani, S. (2010). </w:t>
      </w:r>
      <w:r w:rsidRPr="00E40D32">
        <w:rPr>
          <w:rFonts w:ascii="Times New Roman" w:hAnsi="Times New Roman" w:cs="Times New Roman"/>
          <w:sz w:val="18"/>
        </w:rPr>
        <w:t xml:space="preserve">The role of metal ions and counterions in the switching behavior of a carboxylic acid functionalized spiropyran. </w:t>
      </w:r>
      <w:r w:rsidRPr="00E40D32">
        <w:rPr>
          <w:rFonts w:ascii="Times New Roman" w:hAnsi="Times New Roman" w:cs="Times New Roman"/>
          <w:i/>
          <w:iCs/>
          <w:sz w:val="18"/>
        </w:rPr>
        <w:t xml:space="preserve">Dalton Trans, </w:t>
      </w:r>
      <w:r w:rsidRPr="00E40D32">
        <w:rPr>
          <w:rFonts w:ascii="Times New Roman" w:hAnsi="Times New Roman" w:cs="Times New Roman"/>
          <w:iCs/>
          <w:sz w:val="18"/>
        </w:rPr>
        <w:t>39:</w:t>
      </w:r>
      <w:r>
        <w:rPr>
          <w:rFonts w:ascii="Times New Roman" w:hAnsi="Times New Roman" w:cs="Times New Roman"/>
          <w:iCs/>
          <w:sz w:val="18"/>
        </w:rPr>
        <w:t xml:space="preserve"> </w:t>
      </w:r>
      <w:r w:rsidRPr="00E40D32">
        <w:rPr>
          <w:rFonts w:ascii="Times New Roman" w:hAnsi="Times New Roman" w:cs="Times New Roman"/>
          <w:sz w:val="18"/>
        </w:rPr>
        <w:t>8269 – 8277.</w:t>
      </w:r>
    </w:p>
    <w:p w:rsidR="00A37BDB" w:rsidRPr="00E40D32"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[27]</w:t>
      </w:r>
      <w:r>
        <w:rPr>
          <w:rFonts w:ascii="Times New Roman" w:hAnsi="Times New Roman" w:cs="Times New Roman"/>
          <w:sz w:val="18"/>
        </w:rPr>
        <w:tab/>
      </w:r>
      <w:r w:rsidRPr="00E40D32">
        <w:rPr>
          <w:rFonts w:ascii="Times New Roman" w:hAnsi="Times New Roman" w:cs="Times New Roman"/>
          <w:sz w:val="18"/>
        </w:rPr>
        <w:t xml:space="preserve">Shiraishi, Y., Itoh, M. &amp; Hirai, T. (2010). Thermal isomerization of spiropyran to merocyanine in aqueous media and its application to colorimetric temperature indication. </w:t>
      </w:r>
      <w:r w:rsidRPr="00E40D32">
        <w:rPr>
          <w:rFonts w:ascii="Times New Roman" w:hAnsi="Times New Roman" w:cs="Times New Roman"/>
          <w:i/>
          <w:iCs/>
          <w:sz w:val="18"/>
        </w:rPr>
        <w:t xml:space="preserve">Physical Chemistry Chemical Physics, </w:t>
      </w:r>
      <w:r w:rsidRPr="00E40D32">
        <w:rPr>
          <w:rFonts w:ascii="Times New Roman" w:hAnsi="Times New Roman" w:cs="Times New Roman"/>
          <w:iCs/>
          <w:sz w:val="18"/>
        </w:rPr>
        <w:t>12:</w:t>
      </w:r>
      <w:r w:rsidRPr="00E40D32">
        <w:rPr>
          <w:rFonts w:ascii="Times New Roman" w:hAnsi="Times New Roman" w:cs="Times New Roman"/>
          <w:sz w:val="18"/>
        </w:rPr>
        <w:t xml:space="preserve"> 13731 – 13745.</w:t>
      </w:r>
    </w:p>
    <w:p w:rsidR="00A37BDB" w:rsidRPr="006E0DDD" w:rsidRDefault="00A37BDB" w:rsidP="00E40D32">
      <w:pPr>
        <w:ind w:left="850" w:hangingChars="472" w:hanging="850"/>
        <w:outlineLvl w:val="0"/>
        <w:rPr>
          <w:rFonts w:ascii="Times New Roman" w:hAnsi="Times New Roman" w:cs="Times New Roman"/>
          <w:sz w:val="18"/>
          <w:lang w:val="en-MY"/>
        </w:rPr>
      </w:pPr>
      <w:r>
        <w:rPr>
          <w:rFonts w:ascii="Times New Roman" w:hAnsi="Times New Roman" w:cs="Times New Roman"/>
          <w:sz w:val="18"/>
        </w:rPr>
        <w:t>[28]</w:t>
      </w:r>
      <w:r>
        <w:rPr>
          <w:rFonts w:ascii="Times New Roman" w:hAnsi="Times New Roman" w:cs="Times New Roman"/>
          <w:sz w:val="18"/>
        </w:rPr>
        <w:tab/>
      </w:r>
      <w:r w:rsidRPr="00E40D32">
        <w:rPr>
          <w:rFonts w:ascii="Times New Roman" w:hAnsi="Times New Roman" w:cs="Times New Roman"/>
          <w:sz w:val="18"/>
        </w:rPr>
        <w:t xml:space="preserve">Nikolaeva, O. G., Tsukanov, A. V., Shepelenko, E. N., Lukyanov, B. S., Metelitsa, A. V., Kostyrina, O. Y., Dubonosov, A. D., Bren, V. A. &amp; Minkin, V. I. (2009). Synthesis of Novel Iono- and Photochromic Spiropyrans Derived from 6, 7-Dihydroxy-8-Formyl-4-Methyl-2H-Chromene-2-One. </w:t>
      </w:r>
      <w:r w:rsidRPr="00E40D32">
        <w:rPr>
          <w:rFonts w:ascii="Times New Roman" w:hAnsi="Times New Roman" w:cs="Times New Roman"/>
          <w:i/>
          <w:iCs/>
          <w:sz w:val="18"/>
        </w:rPr>
        <w:t xml:space="preserve">International Journal of Photoenergy, </w:t>
      </w:r>
      <w:r w:rsidRPr="00E40D32">
        <w:rPr>
          <w:rFonts w:ascii="Times New Roman" w:hAnsi="Times New Roman" w:cs="Times New Roman"/>
          <w:iCs/>
          <w:sz w:val="18"/>
        </w:rPr>
        <w:t xml:space="preserve">2009: </w:t>
      </w:r>
      <w:r w:rsidRPr="00E40D32">
        <w:rPr>
          <w:rFonts w:ascii="Times New Roman" w:hAnsi="Times New Roman" w:cs="Times New Roman"/>
          <w:sz w:val="18"/>
        </w:rPr>
        <w:t>1 – 6</w:t>
      </w:r>
      <w:r>
        <w:rPr>
          <w:rFonts w:ascii="Times New Roman" w:hAnsi="Times New Roman" w:cs="Times New Roman"/>
          <w:sz w:val="18"/>
        </w:rPr>
        <w:t>.</w:t>
      </w:r>
    </w:p>
    <w:p w:rsidR="00A37BDB" w:rsidRDefault="00A37BDB" w:rsidP="00785CA6">
      <w:pPr>
        <w:ind w:left="850" w:hangingChars="472" w:hanging="850"/>
        <w:outlineLvl w:val="0"/>
        <w:rPr>
          <w:rFonts w:ascii="Times New Roman" w:hAnsi="Times New Roman" w:cs="Times New Roman"/>
          <w:sz w:val="18"/>
        </w:rPr>
      </w:pPr>
    </w:p>
    <w:p w:rsidR="00A37BDB" w:rsidRDefault="00A37BDB"/>
    <w:sectPr w:rsidR="00A37BDB" w:rsidSect="00891D40">
      <w:pgSz w:w="11906" w:h="16838"/>
      <w:pgMar w:top="1440"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5BD2"/>
    <w:multiLevelType w:val="hybridMultilevel"/>
    <w:tmpl w:val="8F10F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6D84972"/>
    <w:multiLevelType w:val="hybridMultilevel"/>
    <w:tmpl w:val="8B18AB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CA6"/>
    <w:rsid w:val="00001D81"/>
    <w:rsid w:val="00027047"/>
    <w:rsid w:val="00093701"/>
    <w:rsid w:val="000D16F4"/>
    <w:rsid w:val="0010779A"/>
    <w:rsid w:val="0012251A"/>
    <w:rsid w:val="00137A87"/>
    <w:rsid w:val="00153FFC"/>
    <w:rsid w:val="001D6638"/>
    <w:rsid w:val="001E6FAF"/>
    <w:rsid w:val="00202B36"/>
    <w:rsid w:val="002312A2"/>
    <w:rsid w:val="0026125D"/>
    <w:rsid w:val="00266B2B"/>
    <w:rsid w:val="002C622D"/>
    <w:rsid w:val="002F5C84"/>
    <w:rsid w:val="0030293A"/>
    <w:rsid w:val="0031762D"/>
    <w:rsid w:val="00343601"/>
    <w:rsid w:val="0036493C"/>
    <w:rsid w:val="003A4C41"/>
    <w:rsid w:val="003D0A42"/>
    <w:rsid w:val="003D533B"/>
    <w:rsid w:val="003E4713"/>
    <w:rsid w:val="003F502F"/>
    <w:rsid w:val="00452B2C"/>
    <w:rsid w:val="0054332C"/>
    <w:rsid w:val="00576F75"/>
    <w:rsid w:val="00657380"/>
    <w:rsid w:val="00674EB0"/>
    <w:rsid w:val="006E0DDD"/>
    <w:rsid w:val="006E777A"/>
    <w:rsid w:val="006F6E5A"/>
    <w:rsid w:val="00716FAB"/>
    <w:rsid w:val="007621AB"/>
    <w:rsid w:val="00785CA6"/>
    <w:rsid w:val="00787462"/>
    <w:rsid w:val="00791C22"/>
    <w:rsid w:val="007A461D"/>
    <w:rsid w:val="007B28BD"/>
    <w:rsid w:val="008126FB"/>
    <w:rsid w:val="00816297"/>
    <w:rsid w:val="00820C77"/>
    <w:rsid w:val="0082319D"/>
    <w:rsid w:val="008711D8"/>
    <w:rsid w:val="00891D40"/>
    <w:rsid w:val="009679DA"/>
    <w:rsid w:val="009A4CFC"/>
    <w:rsid w:val="00A37BDB"/>
    <w:rsid w:val="00A415C1"/>
    <w:rsid w:val="00AA7D1F"/>
    <w:rsid w:val="00AB2600"/>
    <w:rsid w:val="00AD0686"/>
    <w:rsid w:val="00AF6D47"/>
    <w:rsid w:val="00B14C87"/>
    <w:rsid w:val="00B5020E"/>
    <w:rsid w:val="00B71CAC"/>
    <w:rsid w:val="00C61741"/>
    <w:rsid w:val="00CC0786"/>
    <w:rsid w:val="00CC0929"/>
    <w:rsid w:val="00CC3BBA"/>
    <w:rsid w:val="00D14D1D"/>
    <w:rsid w:val="00D45EFD"/>
    <w:rsid w:val="00D52933"/>
    <w:rsid w:val="00D85B80"/>
    <w:rsid w:val="00DC7A13"/>
    <w:rsid w:val="00DF29E5"/>
    <w:rsid w:val="00E14DB8"/>
    <w:rsid w:val="00E40D32"/>
    <w:rsid w:val="00E952E8"/>
    <w:rsid w:val="00ED0FB1"/>
    <w:rsid w:val="00EE22E0"/>
    <w:rsid w:val="00F332AC"/>
    <w:rsid w:val="00F35A21"/>
    <w:rsid w:val="00F74416"/>
    <w:rsid w:val="00F74F90"/>
    <w:rsid w:val="00F83B71"/>
  </w:rsids>
  <m:mathPr>
    <m:mathFont m:val="Cambria Math"/>
    <m:brkBin m:val="before"/>
    <m:brkBinSub m:val="--"/>
    <m:smallFrac m:val="off"/>
    <m:dispDef/>
    <m:lMargin m:val="0"/>
    <m:rMargin m:val="0"/>
    <m:defJc m:val="centerGroup"/>
    <m:wrapIndent m:val="1440"/>
    <m:intLim m:val="subSup"/>
    <m:naryLim m:val="undOvr"/>
  </m:mathPr>
  <w:uiCompat97To2003/>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ms-MY" w:eastAsia="ms-M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 w:val="20"/>
      <w:lang w:val="en-US"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uiPriority w:val="99"/>
    <w:rsid w:val="00785CA6"/>
    <w:rPr>
      <w:rFonts w:eastAsia="Times New Roman"/>
      <w:color w:val="000000"/>
      <w:kern w:val="2"/>
      <w:sz w:val="20"/>
      <w:szCs w:val="20"/>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5CA6"/>
    <w:rPr>
      <w:rFonts w:ascii="Tahoma" w:hAnsi="Tahoma" w:cs="Tahoma"/>
      <w:kern w:val="2"/>
      <w:sz w:val="16"/>
      <w:szCs w:val="16"/>
      <w:lang w:eastAsia="ko-KR"/>
    </w:rPr>
  </w:style>
  <w:style w:type="paragraph" w:styleId="ListParagraph">
    <w:name w:val="List Paragraph"/>
    <w:basedOn w:val="Normal"/>
    <w:uiPriority w:val="99"/>
    <w:qFormat/>
    <w:rsid w:val="00816297"/>
    <w:pPr>
      <w:widowControl/>
      <w:wordWrap/>
      <w:autoSpaceDE/>
      <w:autoSpaceDN/>
      <w:spacing w:after="200" w:line="276" w:lineRule="auto"/>
      <w:ind w:left="720"/>
      <w:contextualSpacing/>
      <w:jc w:val="left"/>
    </w:pPr>
    <w:rPr>
      <w:rFonts w:eastAsia="SimSun"/>
      <w:kern w:val="0"/>
      <w:sz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png"/><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image" Target="media/image8.png"/><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7</Pages>
  <Words>3008</Words>
  <Characters>17151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ACTIVATION OF SPIROPYRAN-MEROCYANINE SYSTEM</dc:title>
  <dc:subject/>
  <dc:creator>Microsoft Windows XP</dc:creator>
  <cp:keywords/>
  <dc:description/>
  <cp:lastModifiedBy>aishah</cp:lastModifiedBy>
  <cp:revision>2</cp:revision>
  <dcterms:created xsi:type="dcterms:W3CDTF">2013-11-26T07:39:00Z</dcterms:created>
  <dcterms:modified xsi:type="dcterms:W3CDTF">2013-11-26T07:39:00Z</dcterms:modified>
</cp:coreProperties>
</file>