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E9" w:rsidRPr="00205EE9" w:rsidRDefault="00205EE9" w:rsidP="00205EE9">
      <w:pPr>
        <w:jc w:val="center"/>
        <w:rPr>
          <w:rFonts w:ascii="Times New Roman" w:hAnsi="Times New Roman" w:cs="Times New Roman"/>
          <w:sz w:val="28"/>
        </w:rPr>
      </w:pPr>
      <w:r w:rsidRPr="00205EE9">
        <w:rPr>
          <w:rFonts w:ascii="Times New Roman" w:hAnsi="Times New Roman" w:cs="Times New Roman"/>
          <w:sz w:val="28"/>
        </w:rPr>
        <w:t>SPECTROPHOTOMETRIC DETERMINATION OF LAMOTRIGINE IN PHARMACEUTICAL PREPARATIONS AND URINE SAMPLES USING BROMOTHYMOL BLUE AND BROMOPHENOL BLUE</w:t>
      </w:r>
    </w:p>
    <w:p w:rsidR="00205EE9" w:rsidRPr="00205EE9" w:rsidRDefault="00205EE9" w:rsidP="00205EE9">
      <w:pPr>
        <w:jc w:val="center"/>
        <w:rPr>
          <w:sz w:val="28"/>
        </w:rPr>
      </w:pPr>
      <w:r>
        <w:rPr>
          <w:sz w:val="28"/>
        </w:rPr>
        <w:t xml:space="preserve">(Penentuan Spektrofotometrik Lamotrigina dalam </w:t>
      </w:r>
      <w:r w:rsidR="003F62A4">
        <w:rPr>
          <w:sz w:val="28"/>
        </w:rPr>
        <w:t>Persediaan</w:t>
      </w:r>
      <w:r w:rsidRPr="003F62A4">
        <w:rPr>
          <w:sz w:val="28"/>
        </w:rPr>
        <w:t xml:space="preserve"> Farmaseutikal</w:t>
      </w:r>
      <w:r>
        <w:rPr>
          <w:sz w:val="28"/>
        </w:rPr>
        <w:t xml:space="preserve"> dan Sampel Urin mengunakan Bromotimol Biru dan Bromofenol Biru )</w:t>
      </w:r>
    </w:p>
    <w:p w:rsidR="00205EE9" w:rsidRPr="00205EE9" w:rsidRDefault="00205EE9" w:rsidP="00205EE9">
      <w:pPr>
        <w:spacing w:after="0" w:line="240" w:lineRule="auto"/>
        <w:jc w:val="center"/>
        <w:rPr>
          <w:rFonts w:ascii="Times New Roman" w:hAnsi="Times New Roman" w:cs="Times New Roman"/>
          <w:bCs/>
          <w:sz w:val="20"/>
        </w:rPr>
      </w:pPr>
      <w:r w:rsidRPr="00205EE9">
        <w:rPr>
          <w:rFonts w:ascii="Times New Roman" w:hAnsi="Times New Roman" w:cs="Times New Roman"/>
          <w:bCs/>
          <w:sz w:val="20"/>
        </w:rPr>
        <w:t>Fadhil M. Najib* and Kosar H. H. Aziz</w:t>
      </w:r>
    </w:p>
    <w:p w:rsidR="00205EE9" w:rsidRPr="00205EE9" w:rsidRDefault="00205EE9" w:rsidP="00205EE9">
      <w:pPr>
        <w:spacing w:after="0"/>
        <w:rPr>
          <w:bCs/>
        </w:rPr>
      </w:pPr>
    </w:p>
    <w:p w:rsidR="00205EE9" w:rsidRPr="00205EE9" w:rsidRDefault="00205EE9" w:rsidP="00205EE9">
      <w:pPr>
        <w:spacing w:after="0" w:line="240" w:lineRule="auto"/>
        <w:jc w:val="center"/>
        <w:rPr>
          <w:rFonts w:ascii="Times New Roman" w:hAnsi="Times New Roman" w:cs="Times New Roman"/>
          <w:bCs/>
          <w:i/>
          <w:iCs/>
        </w:rPr>
      </w:pPr>
      <w:r w:rsidRPr="00205EE9">
        <w:rPr>
          <w:rFonts w:ascii="Times New Roman" w:hAnsi="Times New Roman" w:cs="Times New Roman"/>
          <w:bCs/>
          <w:i/>
          <w:iCs/>
          <w:sz w:val="20"/>
        </w:rPr>
        <w:t>Chemistry Department, College of Science, Sulaimani University, Sulaimani, Kurdistan Region, Iraq</w:t>
      </w:r>
      <w:r w:rsidRPr="00205EE9">
        <w:rPr>
          <w:rFonts w:ascii="Times New Roman" w:hAnsi="Times New Roman" w:cs="Times New Roman"/>
          <w:bCs/>
          <w:i/>
          <w:iCs/>
          <w:sz w:val="20"/>
        </w:rPr>
        <w:br/>
      </w:r>
    </w:p>
    <w:p w:rsidR="00205EE9" w:rsidRPr="00205EE9" w:rsidRDefault="00205EE9" w:rsidP="00205EE9">
      <w:pPr>
        <w:jc w:val="center"/>
        <w:rPr>
          <w:rFonts w:ascii="Times New Roman" w:hAnsi="Times New Roman" w:cs="Times New Roman"/>
          <w:bCs/>
          <w:i/>
          <w:iCs/>
          <w:sz w:val="20"/>
        </w:rPr>
      </w:pPr>
      <w:r w:rsidRPr="00205EE9">
        <w:rPr>
          <w:rFonts w:ascii="Times New Roman" w:hAnsi="Times New Roman" w:cs="Times New Roman"/>
          <w:bCs/>
          <w:i/>
          <w:iCs/>
          <w:sz w:val="20"/>
        </w:rPr>
        <w:t>*Corresponding author: fadhil.najib@univsul.net</w:t>
      </w:r>
    </w:p>
    <w:p w:rsidR="00205EE9" w:rsidRPr="00205EE9" w:rsidRDefault="00205EE9" w:rsidP="00205EE9">
      <w:pPr>
        <w:spacing w:after="0" w:line="240" w:lineRule="auto"/>
        <w:jc w:val="center"/>
        <w:rPr>
          <w:rFonts w:ascii="Times New Roman" w:hAnsi="Times New Roman" w:cs="Times New Roman"/>
          <w:b/>
          <w:bCs/>
          <w:sz w:val="18"/>
        </w:rPr>
      </w:pPr>
      <w:r w:rsidRPr="00205EE9">
        <w:rPr>
          <w:rFonts w:ascii="Times New Roman" w:hAnsi="Times New Roman" w:cs="Times New Roman"/>
          <w:b/>
          <w:bCs/>
          <w:sz w:val="18"/>
        </w:rPr>
        <w:t>Abstract</w:t>
      </w:r>
    </w:p>
    <w:p w:rsidR="00205EE9" w:rsidRDefault="00205EE9" w:rsidP="00153B87">
      <w:pPr>
        <w:spacing w:after="0" w:line="240" w:lineRule="auto"/>
        <w:jc w:val="both"/>
        <w:rPr>
          <w:rFonts w:ascii="Times New Roman" w:hAnsi="Times New Roman" w:cs="Times New Roman"/>
          <w:bCs/>
          <w:sz w:val="18"/>
        </w:rPr>
      </w:pPr>
      <w:r w:rsidRPr="00205EE9">
        <w:rPr>
          <w:rFonts w:ascii="Times New Roman" w:hAnsi="Times New Roman" w:cs="Times New Roman"/>
          <w:sz w:val="18"/>
        </w:rPr>
        <w:t>Two simple and sensitive spectrophotometric methods have been developed for the determination of the antiepileptic drug lamotrigine (LMT) in pharmaceutical preparations and urine samples.  The methods are based on the interaction of LMT with two sulphonphthalein dyes, namely, bromothymol blue (BTB) and bromophenol blue (BPB) in dichloromethane (DCM) medium to form stable and yellow-colored ion-pairs</w:t>
      </w:r>
      <w:r w:rsidR="003F62A4">
        <w:rPr>
          <w:rFonts w:ascii="Times New Roman" w:hAnsi="Times New Roman" w:cs="Times New Roman"/>
          <w:sz w:val="18"/>
        </w:rPr>
        <w:t xml:space="preserve"> with </w:t>
      </w:r>
      <w:r w:rsidRPr="00205EE9">
        <w:rPr>
          <w:rFonts w:ascii="Times New Roman" w:hAnsi="Times New Roman" w:cs="Times New Roman"/>
          <w:sz w:val="18"/>
        </w:rPr>
        <w:t xml:space="preserve"> </w:t>
      </w:r>
      <w:r w:rsidRPr="00205EE9">
        <w:rPr>
          <w:rFonts w:ascii="Times New Roman" w:hAnsi="Times New Roman" w:cs="Times New Roman"/>
          <w:bCs/>
          <w:sz w:val="18"/>
        </w:rPr>
        <w:t>λ</w:t>
      </w:r>
      <w:r w:rsidRPr="00205EE9">
        <w:rPr>
          <w:rFonts w:ascii="Times New Roman" w:hAnsi="Times New Roman" w:cs="Times New Roman"/>
          <w:bCs/>
          <w:sz w:val="18"/>
          <w:vertAlign w:val="subscript"/>
        </w:rPr>
        <w:t>max</w:t>
      </w:r>
      <w:r w:rsidRPr="00205EE9">
        <w:rPr>
          <w:rFonts w:ascii="Times New Roman" w:hAnsi="Times New Roman" w:cs="Times New Roman"/>
          <w:bCs/>
          <w:sz w:val="18"/>
        </w:rPr>
        <w:t xml:space="preserve"> </w:t>
      </w:r>
      <w:r w:rsidRPr="00205EE9">
        <w:rPr>
          <w:rFonts w:ascii="Times New Roman" w:hAnsi="Times New Roman" w:cs="Times New Roman"/>
          <w:sz w:val="18"/>
        </w:rPr>
        <w:t>410 and 413</w:t>
      </w:r>
      <w:r w:rsidR="002542CD">
        <w:rPr>
          <w:rFonts w:ascii="Times New Roman" w:hAnsi="Times New Roman" w:cs="Times New Roman"/>
          <w:sz w:val="18"/>
        </w:rPr>
        <w:t xml:space="preserve"> nm respectively. The ion-pair </w:t>
      </w:r>
      <w:r w:rsidRPr="00205EE9">
        <w:rPr>
          <w:rFonts w:ascii="Times New Roman" w:hAnsi="Times New Roman" w:cs="Times New Roman"/>
          <w:sz w:val="18"/>
        </w:rPr>
        <w:t>LMT-BPB has been extracte</w:t>
      </w:r>
      <w:r w:rsidR="002542CD">
        <w:rPr>
          <w:rFonts w:ascii="Times New Roman" w:hAnsi="Times New Roman" w:cs="Times New Roman"/>
          <w:sz w:val="18"/>
        </w:rPr>
        <w:t xml:space="preserve">d from aqueous solutions at pH </w:t>
      </w:r>
      <w:r w:rsidRPr="00205EE9">
        <w:rPr>
          <w:rFonts w:ascii="Times New Roman" w:hAnsi="Times New Roman" w:cs="Times New Roman"/>
          <w:sz w:val="18"/>
        </w:rPr>
        <w:t>3.25±0.25 using DCM</w:t>
      </w:r>
      <w:r w:rsidR="00290CD0">
        <w:rPr>
          <w:rFonts w:ascii="Times New Roman" w:hAnsi="Times New Roman" w:cs="Times New Roman"/>
          <w:sz w:val="18"/>
        </w:rPr>
        <w:t xml:space="preserve">; while LMT-BTB ion-pair was </w:t>
      </w:r>
      <w:r w:rsidRPr="00205EE9">
        <w:rPr>
          <w:rFonts w:ascii="Times New Roman" w:hAnsi="Times New Roman" w:cs="Times New Roman"/>
          <w:sz w:val="18"/>
        </w:rPr>
        <w:t xml:space="preserve">directly prepared in DCM. </w:t>
      </w:r>
      <w:r w:rsidRPr="00205EE9">
        <w:rPr>
          <w:rFonts w:ascii="Times New Roman" w:hAnsi="Times New Roman" w:cs="Times New Roman"/>
          <w:bCs/>
          <w:sz w:val="18"/>
        </w:rPr>
        <w:t>Interferences from the compounds of</w:t>
      </w:r>
      <w:r w:rsidR="002542CD">
        <w:rPr>
          <w:rFonts w:ascii="Times New Roman" w:hAnsi="Times New Roman" w:cs="Times New Roman"/>
          <w:bCs/>
          <w:sz w:val="18"/>
        </w:rPr>
        <w:t xml:space="preserve"> the urine samples, in case of </w:t>
      </w:r>
      <w:r w:rsidRPr="00205EE9">
        <w:rPr>
          <w:rFonts w:ascii="Times New Roman" w:hAnsi="Times New Roman" w:cs="Times New Roman"/>
          <w:bCs/>
          <w:sz w:val="18"/>
        </w:rPr>
        <w:t>LMT-BPB</w:t>
      </w:r>
      <w:r w:rsidR="000A54F5">
        <w:rPr>
          <w:rFonts w:ascii="Times New Roman" w:hAnsi="Times New Roman" w:cs="Times New Roman"/>
          <w:bCs/>
          <w:sz w:val="18"/>
        </w:rPr>
        <w:t xml:space="preserve"> </w:t>
      </w:r>
      <w:r w:rsidRPr="00205EE9">
        <w:rPr>
          <w:rFonts w:ascii="Times New Roman" w:hAnsi="Times New Roman" w:cs="Times New Roman"/>
          <w:bCs/>
          <w:sz w:val="18"/>
        </w:rPr>
        <w:t>were removed using a suppressing solution</w:t>
      </w:r>
      <w:r w:rsidR="000A54F5">
        <w:rPr>
          <w:rFonts w:ascii="Times New Roman" w:hAnsi="Times New Roman" w:cs="Times New Roman"/>
          <w:bCs/>
          <w:sz w:val="18"/>
        </w:rPr>
        <w:t xml:space="preserve"> </w:t>
      </w:r>
      <w:r w:rsidRPr="00205EE9">
        <w:rPr>
          <w:rFonts w:ascii="Times New Roman" w:hAnsi="Times New Roman" w:cs="Times New Roman"/>
          <w:bCs/>
          <w:sz w:val="18"/>
        </w:rPr>
        <w:t>(S.S.) prepared from the salt</w:t>
      </w:r>
      <w:r w:rsidR="000A54F5">
        <w:rPr>
          <w:rFonts w:ascii="Times New Roman" w:hAnsi="Times New Roman" w:cs="Times New Roman"/>
          <w:bCs/>
          <w:sz w:val="18"/>
        </w:rPr>
        <w:t>s of the interfering ions.  In LMT-BTB</w:t>
      </w:r>
      <w:r w:rsidRPr="00205EE9">
        <w:rPr>
          <w:rFonts w:ascii="Times New Roman" w:hAnsi="Times New Roman" w:cs="Times New Roman"/>
          <w:bCs/>
          <w:sz w:val="18"/>
        </w:rPr>
        <w:t xml:space="preserve"> method, the urine of normal person not taking LMT, was used as a blank to remove the effect of interferences.  Under optimum conditions, the </w:t>
      </w:r>
      <w:r w:rsidR="000A54F5">
        <w:rPr>
          <w:rFonts w:ascii="Times New Roman" w:hAnsi="Times New Roman" w:cs="Times New Roman"/>
          <w:bCs/>
          <w:sz w:val="18"/>
        </w:rPr>
        <w:t xml:space="preserve">calibration curve of </w:t>
      </w:r>
      <w:r w:rsidR="00EB5F09">
        <w:rPr>
          <w:rFonts w:ascii="Times New Roman" w:hAnsi="Times New Roman" w:cs="Times New Roman"/>
          <w:bCs/>
          <w:sz w:val="18"/>
        </w:rPr>
        <w:t xml:space="preserve">LMT-BTB </w:t>
      </w:r>
      <w:r w:rsidR="000A54F5">
        <w:rPr>
          <w:rFonts w:ascii="Times New Roman" w:hAnsi="Times New Roman" w:cs="Times New Roman"/>
          <w:bCs/>
          <w:sz w:val="18"/>
        </w:rPr>
        <w:t xml:space="preserve">was linear over the range of </w:t>
      </w:r>
      <w:r w:rsidRPr="00205EE9">
        <w:rPr>
          <w:rFonts w:ascii="Times New Roman" w:hAnsi="Times New Roman" w:cs="Times New Roman"/>
          <w:bCs/>
          <w:sz w:val="18"/>
        </w:rPr>
        <w:t>1–12 µg.ml</w:t>
      </w:r>
      <w:r w:rsidRPr="00205EE9">
        <w:rPr>
          <w:rFonts w:ascii="Times New Roman" w:hAnsi="Times New Roman" w:cs="Times New Roman"/>
          <w:bCs/>
          <w:sz w:val="18"/>
          <w:vertAlign w:val="superscript"/>
        </w:rPr>
        <w:t>-1</w:t>
      </w:r>
      <w:r w:rsidR="00290CD0">
        <w:rPr>
          <w:rFonts w:ascii="Times New Roman" w:hAnsi="Times New Roman" w:cs="Times New Roman"/>
          <w:bCs/>
          <w:sz w:val="18"/>
        </w:rPr>
        <w:t>,</w:t>
      </w:r>
      <w:r w:rsidRPr="00205EE9">
        <w:rPr>
          <w:rFonts w:ascii="Times New Roman" w:hAnsi="Times New Roman" w:cs="Times New Roman"/>
          <w:bCs/>
          <w:sz w:val="18"/>
        </w:rPr>
        <w:t xml:space="preserve"> </w:t>
      </w:r>
      <w:r w:rsidRPr="00205EE9">
        <w:rPr>
          <w:rFonts w:ascii="Times New Roman" w:hAnsi="Times New Roman" w:cs="Times New Roman"/>
          <w:b/>
          <w:sz w:val="18"/>
        </w:rPr>
        <w:t xml:space="preserve">ε </w:t>
      </w:r>
      <w:r w:rsidRPr="00205EE9">
        <w:rPr>
          <w:rFonts w:ascii="Times New Roman" w:hAnsi="Times New Roman" w:cs="Times New Roman"/>
          <w:bCs/>
          <w:sz w:val="18"/>
        </w:rPr>
        <w:t>=1.97×10</w:t>
      </w:r>
      <w:r w:rsidRPr="00205EE9">
        <w:rPr>
          <w:rFonts w:ascii="Times New Roman" w:hAnsi="Times New Roman" w:cs="Times New Roman"/>
          <w:bCs/>
          <w:sz w:val="18"/>
          <w:vertAlign w:val="superscript"/>
        </w:rPr>
        <w:t>4</w:t>
      </w:r>
      <w:r w:rsidR="000A54F5">
        <w:rPr>
          <w:rFonts w:ascii="Times New Roman" w:hAnsi="Times New Roman" w:cs="Times New Roman"/>
          <w:bCs/>
          <w:sz w:val="18"/>
          <w:vertAlign w:val="superscript"/>
        </w:rPr>
        <w:t xml:space="preserve"> </w:t>
      </w:r>
      <w:r w:rsidRPr="00205EE9">
        <w:rPr>
          <w:rFonts w:ascii="Times New Roman" w:hAnsi="Times New Roman" w:cs="Times New Roman"/>
          <w:sz w:val="18"/>
        </w:rPr>
        <w:t>L.mole</w:t>
      </w:r>
      <w:r w:rsidRPr="00205EE9">
        <w:rPr>
          <w:rFonts w:ascii="Times New Roman" w:hAnsi="Times New Roman" w:cs="Times New Roman"/>
          <w:sz w:val="18"/>
          <w:vertAlign w:val="superscript"/>
        </w:rPr>
        <w:t>-1</w:t>
      </w:r>
      <w:r w:rsidRPr="00205EE9">
        <w:rPr>
          <w:rFonts w:ascii="Times New Roman" w:hAnsi="Times New Roman" w:cs="Times New Roman"/>
          <w:sz w:val="18"/>
        </w:rPr>
        <w:t>.cm</w:t>
      </w:r>
      <w:r w:rsidRPr="00205EE9">
        <w:rPr>
          <w:rFonts w:ascii="Times New Roman" w:hAnsi="Times New Roman" w:cs="Times New Roman"/>
          <w:sz w:val="18"/>
          <w:vertAlign w:val="superscript"/>
        </w:rPr>
        <w:t>-1</w:t>
      </w:r>
      <w:r w:rsidRPr="00205EE9">
        <w:rPr>
          <w:rFonts w:ascii="Times New Roman" w:hAnsi="Times New Roman" w:cs="Times New Roman"/>
          <w:bCs/>
          <w:sz w:val="18"/>
        </w:rPr>
        <w:t>, r</w:t>
      </w:r>
      <w:r w:rsidRPr="00205EE9">
        <w:rPr>
          <w:rFonts w:ascii="Times New Roman" w:hAnsi="Times New Roman" w:cs="Times New Roman"/>
          <w:bCs/>
          <w:sz w:val="18"/>
          <w:vertAlign w:val="superscript"/>
        </w:rPr>
        <w:t xml:space="preserve">2 </w:t>
      </w:r>
      <w:r w:rsidR="00290CD0">
        <w:rPr>
          <w:rFonts w:ascii="Times New Roman" w:hAnsi="Times New Roman" w:cs="Times New Roman"/>
          <w:bCs/>
          <w:sz w:val="18"/>
        </w:rPr>
        <w:t xml:space="preserve">= 0.9983, and D.L of </w:t>
      </w:r>
      <w:r w:rsidRPr="00205EE9">
        <w:rPr>
          <w:rFonts w:ascii="Times New Roman" w:hAnsi="Times New Roman" w:cs="Times New Roman"/>
          <w:bCs/>
          <w:sz w:val="18"/>
        </w:rPr>
        <w:t>0.13 µg.ml</w:t>
      </w:r>
      <w:r w:rsidRPr="00205EE9">
        <w:rPr>
          <w:rFonts w:ascii="Times New Roman" w:hAnsi="Times New Roman" w:cs="Times New Roman"/>
          <w:bCs/>
          <w:sz w:val="18"/>
          <w:vertAlign w:val="superscript"/>
        </w:rPr>
        <w:t>-1</w:t>
      </w:r>
      <w:r w:rsidR="000A54F5">
        <w:rPr>
          <w:rFonts w:ascii="Times New Roman" w:hAnsi="Times New Roman" w:cs="Times New Roman"/>
          <w:bCs/>
          <w:sz w:val="18"/>
        </w:rPr>
        <w:t>.</w:t>
      </w:r>
      <w:r w:rsidRPr="00205EE9">
        <w:rPr>
          <w:rFonts w:ascii="Times New Roman" w:hAnsi="Times New Roman" w:cs="Times New Roman"/>
          <w:bCs/>
          <w:sz w:val="18"/>
        </w:rPr>
        <w:t xml:space="preserve"> </w:t>
      </w:r>
      <w:r w:rsidR="00290CD0">
        <w:rPr>
          <w:rFonts w:ascii="Times New Roman" w:hAnsi="Times New Roman" w:cs="Times New Roman"/>
          <w:bCs/>
          <w:sz w:val="18"/>
        </w:rPr>
        <w:t xml:space="preserve">The corresponding values for (LMT-BPB) ion-pair </w:t>
      </w:r>
      <w:r w:rsidR="000A54F5">
        <w:rPr>
          <w:rFonts w:ascii="Times New Roman" w:hAnsi="Times New Roman" w:cs="Times New Roman"/>
          <w:bCs/>
          <w:sz w:val="18"/>
        </w:rPr>
        <w:t xml:space="preserve">were </w:t>
      </w:r>
      <w:r w:rsidRPr="00205EE9">
        <w:rPr>
          <w:rFonts w:ascii="Times New Roman" w:hAnsi="Times New Roman" w:cs="Times New Roman"/>
          <w:bCs/>
          <w:sz w:val="18"/>
        </w:rPr>
        <w:t>0.5–12 µg.ml</w:t>
      </w:r>
      <w:r w:rsidRPr="00205EE9">
        <w:rPr>
          <w:rFonts w:ascii="Times New Roman" w:hAnsi="Times New Roman" w:cs="Times New Roman"/>
          <w:bCs/>
          <w:sz w:val="18"/>
          <w:vertAlign w:val="superscript"/>
        </w:rPr>
        <w:t>-1</w:t>
      </w:r>
      <w:r w:rsidRPr="00205EE9">
        <w:rPr>
          <w:rFonts w:ascii="Times New Roman" w:hAnsi="Times New Roman" w:cs="Times New Roman"/>
          <w:bCs/>
          <w:sz w:val="18"/>
        </w:rPr>
        <w:t xml:space="preserve"> linear range, </w:t>
      </w:r>
      <w:r w:rsidRPr="00205EE9">
        <w:rPr>
          <w:rFonts w:ascii="Times New Roman" w:hAnsi="Times New Roman" w:cs="Times New Roman"/>
          <w:b/>
          <w:sz w:val="18"/>
        </w:rPr>
        <w:t xml:space="preserve">ε </w:t>
      </w:r>
      <w:r w:rsidRPr="00205EE9">
        <w:rPr>
          <w:rFonts w:ascii="Times New Roman" w:hAnsi="Times New Roman" w:cs="Times New Roman"/>
          <w:bCs/>
          <w:sz w:val="18"/>
        </w:rPr>
        <w:t>=1.92× 10</w:t>
      </w:r>
      <w:r w:rsidRPr="00205EE9">
        <w:rPr>
          <w:rFonts w:ascii="Times New Roman" w:hAnsi="Times New Roman" w:cs="Times New Roman"/>
          <w:bCs/>
          <w:sz w:val="18"/>
          <w:vertAlign w:val="superscript"/>
        </w:rPr>
        <w:t>4</w:t>
      </w:r>
      <w:r w:rsidRPr="00205EE9">
        <w:rPr>
          <w:rFonts w:ascii="Times New Roman" w:hAnsi="Times New Roman" w:cs="Times New Roman"/>
          <w:bCs/>
          <w:sz w:val="18"/>
        </w:rPr>
        <w:t>,  r</w:t>
      </w:r>
      <w:r w:rsidRPr="00205EE9">
        <w:rPr>
          <w:rFonts w:ascii="Times New Roman" w:hAnsi="Times New Roman" w:cs="Times New Roman"/>
          <w:bCs/>
          <w:sz w:val="18"/>
          <w:vertAlign w:val="superscript"/>
        </w:rPr>
        <w:t>2</w:t>
      </w:r>
      <w:r w:rsidRPr="00205EE9">
        <w:rPr>
          <w:rFonts w:ascii="Times New Roman" w:hAnsi="Times New Roman" w:cs="Times New Roman"/>
          <w:bCs/>
          <w:sz w:val="18"/>
        </w:rPr>
        <w:t>= 0.9980, and D.L= 0.24 µg.ml</w:t>
      </w:r>
      <w:r w:rsidRPr="00205EE9">
        <w:rPr>
          <w:rFonts w:ascii="Times New Roman" w:hAnsi="Times New Roman" w:cs="Times New Roman"/>
          <w:bCs/>
          <w:sz w:val="18"/>
          <w:vertAlign w:val="superscript"/>
        </w:rPr>
        <w:t>-1</w:t>
      </w:r>
      <w:r w:rsidR="000A54F5">
        <w:rPr>
          <w:rFonts w:ascii="Times New Roman" w:hAnsi="Times New Roman" w:cs="Times New Roman"/>
          <w:bCs/>
          <w:sz w:val="18"/>
        </w:rPr>
        <w:t>.</w:t>
      </w:r>
      <w:r w:rsidRPr="00205EE9">
        <w:rPr>
          <w:rFonts w:ascii="Times New Roman" w:hAnsi="Times New Roman" w:cs="Times New Roman"/>
          <w:bCs/>
          <w:sz w:val="18"/>
        </w:rPr>
        <w:t xml:space="preserve">  </w:t>
      </w:r>
      <w:r w:rsidR="00153B87">
        <w:rPr>
          <w:rFonts w:ascii="Times New Roman" w:hAnsi="Times New Roman" w:cs="Times New Roman"/>
          <w:bCs/>
          <w:sz w:val="18"/>
        </w:rPr>
        <w:t xml:space="preserve">The stoichiometry of </w:t>
      </w:r>
      <w:r w:rsidRPr="00205EE9">
        <w:rPr>
          <w:rFonts w:ascii="Times New Roman" w:hAnsi="Times New Roman" w:cs="Times New Roman"/>
          <w:bCs/>
          <w:sz w:val="18"/>
        </w:rPr>
        <w:t>the</w:t>
      </w:r>
      <w:r w:rsidR="00153B87">
        <w:rPr>
          <w:rFonts w:ascii="Times New Roman" w:hAnsi="Times New Roman" w:cs="Times New Roman"/>
          <w:bCs/>
          <w:sz w:val="18"/>
        </w:rPr>
        <w:t xml:space="preserve"> </w:t>
      </w:r>
      <w:r w:rsidRPr="00205EE9">
        <w:rPr>
          <w:rFonts w:ascii="Times New Roman" w:hAnsi="Times New Roman" w:cs="Times New Roman"/>
          <w:sz w:val="18"/>
        </w:rPr>
        <w:t>ion-pairs</w:t>
      </w:r>
      <w:r w:rsidR="00EB5F09">
        <w:rPr>
          <w:rFonts w:ascii="Times New Roman" w:hAnsi="Times New Roman" w:cs="Times New Roman"/>
          <w:bCs/>
          <w:sz w:val="18"/>
        </w:rPr>
        <w:t xml:space="preserve"> were found to be 1:1, based on </w:t>
      </w:r>
      <w:r w:rsidR="000A54F5">
        <w:rPr>
          <w:rFonts w:ascii="Times New Roman" w:hAnsi="Times New Roman" w:cs="Times New Roman"/>
          <w:bCs/>
          <w:sz w:val="18"/>
        </w:rPr>
        <w:t xml:space="preserve">Job’s </w:t>
      </w:r>
      <w:r w:rsidRPr="00205EE9">
        <w:rPr>
          <w:rFonts w:ascii="Times New Roman" w:hAnsi="Times New Roman" w:cs="Times New Roman"/>
          <w:bCs/>
          <w:sz w:val="18"/>
        </w:rPr>
        <w:t xml:space="preserve">, mole ratio and slope ratio methods.  The recoveries (%R) for both methods were in the range of 97%-101.8% and 95%-97.1% with RSD </w:t>
      </w:r>
      <w:r w:rsidR="00153B87">
        <w:rPr>
          <w:rFonts w:ascii="Times New Roman" w:hAnsi="Times New Roman" w:cs="Times New Roman"/>
          <w:bCs/>
          <w:sz w:val="18"/>
        </w:rPr>
        <w:t xml:space="preserve">≤ </w:t>
      </w:r>
      <w:r w:rsidRPr="00205EE9">
        <w:rPr>
          <w:rFonts w:ascii="Times New Roman" w:hAnsi="Times New Roman" w:cs="Times New Roman"/>
          <w:bCs/>
          <w:sz w:val="18"/>
        </w:rPr>
        <w:t>1.68% an</w:t>
      </w:r>
      <w:r w:rsidR="00C5756E">
        <w:rPr>
          <w:rFonts w:ascii="Times New Roman" w:hAnsi="Times New Roman" w:cs="Times New Roman"/>
          <w:bCs/>
          <w:sz w:val="18"/>
        </w:rPr>
        <w:t xml:space="preserve">d 3.1% respectively.  For </w:t>
      </w:r>
      <w:r w:rsidRPr="00205EE9">
        <w:rPr>
          <w:rFonts w:ascii="Times New Roman" w:hAnsi="Times New Roman" w:cs="Times New Roman"/>
          <w:bCs/>
          <w:sz w:val="18"/>
        </w:rPr>
        <w:t>LMT- spiked urin</w:t>
      </w:r>
      <w:r w:rsidR="00C5756E">
        <w:rPr>
          <w:rFonts w:ascii="Times New Roman" w:hAnsi="Times New Roman" w:cs="Times New Roman"/>
          <w:bCs/>
          <w:sz w:val="18"/>
        </w:rPr>
        <w:t>e samples, the reco</w:t>
      </w:r>
      <w:r w:rsidR="000A54F5">
        <w:rPr>
          <w:rFonts w:ascii="Times New Roman" w:hAnsi="Times New Roman" w:cs="Times New Roman"/>
          <w:bCs/>
          <w:sz w:val="18"/>
        </w:rPr>
        <w:t xml:space="preserve">veries were 98.5%- 106.6% with </w:t>
      </w:r>
      <w:r w:rsidR="00C5756E">
        <w:rPr>
          <w:rFonts w:ascii="Times New Roman" w:hAnsi="Times New Roman" w:cs="Times New Roman"/>
          <w:bCs/>
          <w:sz w:val="18"/>
        </w:rPr>
        <w:t>RSD</w:t>
      </w:r>
      <w:r w:rsidRPr="00205EE9">
        <w:rPr>
          <w:rFonts w:ascii="Times New Roman" w:hAnsi="Times New Roman" w:cs="Times New Roman"/>
          <w:bCs/>
          <w:sz w:val="18"/>
        </w:rPr>
        <w:t xml:space="preserve"> </w:t>
      </w:r>
      <w:r w:rsidR="00153B87">
        <w:rPr>
          <w:rFonts w:ascii="Times New Roman" w:hAnsi="Times New Roman" w:cs="Times New Roman"/>
          <w:bCs/>
          <w:sz w:val="18"/>
        </w:rPr>
        <w:t xml:space="preserve">≤ </w:t>
      </w:r>
      <w:r w:rsidRPr="00205EE9">
        <w:rPr>
          <w:rFonts w:ascii="Times New Roman" w:hAnsi="Times New Roman" w:cs="Times New Roman"/>
          <w:bCs/>
          <w:sz w:val="18"/>
        </w:rPr>
        <w:t>1.66%. Interferences</w:t>
      </w:r>
      <w:r w:rsidR="00153B87">
        <w:rPr>
          <w:rFonts w:ascii="Times New Roman" w:hAnsi="Times New Roman" w:cs="Times New Roman"/>
          <w:bCs/>
          <w:sz w:val="18"/>
        </w:rPr>
        <w:t xml:space="preserve"> from </w:t>
      </w:r>
      <w:r w:rsidRPr="00205EE9">
        <w:rPr>
          <w:rFonts w:ascii="Times New Roman" w:hAnsi="Times New Roman" w:cs="Times New Roman"/>
          <w:bCs/>
          <w:sz w:val="18"/>
        </w:rPr>
        <w:t>phenobarbital and carbamazepine were in the range of 25 – 40 folds.  Statistical comparison of the results with a published metho</w:t>
      </w:r>
      <w:r w:rsidR="000A54F5">
        <w:rPr>
          <w:rFonts w:ascii="Times New Roman" w:hAnsi="Times New Roman" w:cs="Times New Roman"/>
          <w:bCs/>
          <w:sz w:val="18"/>
        </w:rPr>
        <w:t xml:space="preserve">d using F </w:t>
      </w:r>
      <w:r w:rsidRPr="00205EE9">
        <w:rPr>
          <w:rFonts w:ascii="Times New Roman" w:hAnsi="Times New Roman" w:cs="Times New Roman"/>
          <w:bCs/>
          <w:sz w:val="18"/>
        </w:rPr>
        <w:t xml:space="preserve">and t-tests showed no significant differences between each of the two methods and the reported one at 95% </w:t>
      </w:r>
      <w:r w:rsidR="000A54F5">
        <w:rPr>
          <w:rFonts w:ascii="Times New Roman" w:hAnsi="Times New Roman" w:cs="Times New Roman"/>
          <w:bCs/>
          <w:sz w:val="18"/>
        </w:rPr>
        <w:t>confidence level</w:t>
      </w:r>
      <w:r w:rsidRPr="00205EE9">
        <w:rPr>
          <w:rFonts w:ascii="Times New Roman" w:hAnsi="Times New Roman" w:cs="Times New Roman"/>
          <w:bCs/>
          <w:sz w:val="18"/>
        </w:rPr>
        <w:t xml:space="preserve">.  A </w:t>
      </w:r>
      <w:r w:rsidR="00153B87">
        <w:rPr>
          <w:rFonts w:ascii="Times New Roman" w:hAnsi="Times New Roman" w:cs="Times New Roman"/>
          <w:bCs/>
          <w:sz w:val="18"/>
        </w:rPr>
        <w:t xml:space="preserve">standard addition method, gave </w:t>
      </w:r>
      <w:r w:rsidRPr="00205EE9">
        <w:rPr>
          <w:rFonts w:ascii="Times New Roman" w:hAnsi="Times New Roman" w:cs="Times New Roman"/>
          <w:bCs/>
          <w:sz w:val="18"/>
        </w:rPr>
        <w:t xml:space="preserve">high accuracy with LMT-BPB method.  The proposed methods were successfully applied for the determination of LMT in pharmaceutical preparation and urine samples.  </w:t>
      </w:r>
    </w:p>
    <w:p w:rsidR="00205EE9" w:rsidRPr="00205EE9" w:rsidRDefault="00205EE9" w:rsidP="00205EE9">
      <w:pPr>
        <w:spacing w:after="0" w:line="240" w:lineRule="auto"/>
        <w:jc w:val="both"/>
        <w:rPr>
          <w:rFonts w:ascii="Times New Roman" w:hAnsi="Times New Roman" w:cs="Times New Roman"/>
          <w:bCs/>
          <w:sz w:val="18"/>
        </w:rPr>
      </w:pPr>
      <w:r>
        <w:rPr>
          <w:rFonts w:ascii="Times New Roman" w:hAnsi="Times New Roman" w:cs="Times New Roman"/>
          <w:bCs/>
          <w:sz w:val="18"/>
        </w:rPr>
        <w:tab/>
      </w:r>
    </w:p>
    <w:p w:rsidR="00205EE9" w:rsidRPr="00205EE9" w:rsidRDefault="00205EE9" w:rsidP="00205EE9">
      <w:pPr>
        <w:spacing w:line="240" w:lineRule="auto"/>
        <w:jc w:val="both"/>
        <w:rPr>
          <w:rFonts w:ascii="Times New Roman" w:hAnsi="Times New Roman" w:cs="Times New Roman"/>
          <w:bCs/>
          <w:sz w:val="18"/>
        </w:rPr>
      </w:pPr>
      <w:r w:rsidRPr="00205EE9">
        <w:rPr>
          <w:rFonts w:ascii="Times New Roman" w:hAnsi="Times New Roman" w:cs="Times New Roman"/>
          <w:b/>
          <w:sz w:val="18"/>
        </w:rPr>
        <w:t>Keywords</w:t>
      </w:r>
      <w:r w:rsidRPr="00205EE9">
        <w:rPr>
          <w:rFonts w:ascii="Times New Roman" w:hAnsi="Times New Roman" w:cs="Times New Roman"/>
          <w:bCs/>
          <w:sz w:val="18"/>
        </w:rPr>
        <w:t>: Lamotrigine, bromothymo</w:t>
      </w:r>
      <w:r w:rsidR="00290CD0">
        <w:rPr>
          <w:rFonts w:ascii="Times New Roman" w:hAnsi="Times New Roman" w:cs="Times New Roman"/>
          <w:bCs/>
          <w:sz w:val="18"/>
        </w:rPr>
        <w:t>l blue, bromophenol blue</w:t>
      </w:r>
      <w:r w:rsidRPr="00205EE9">
        <w:rPr>
          <w:rFonts w:ascii="Times New Roman" w:hAnsi="Times New Roman" w:cs="Times New Roman"/>
          <w:bCs/>
          <w:sz w:val="18"/>
        </w:rPr>
        <w:t xml:space="preserve">, </w:t>
      </w:r>
      <w:r w:rsidR="00290CD0">
        <w:rPr>
          <w:rFonts w:ascii="Times New Roman" w:hAnsi="Times New Roman" w:cs="Times New Roman"/>
          <w:bCs/>
          <w:sz w:val="18"/>
        </w:rPr>
        <w:t>farmaceutical formulation, urine sample</w:t>
      </w:r>
    </w:p>
    <w:p w:rsidR="00205EE9" w:rsidRDefault="00205EE9" w:rsidP="000541CC">
      <w:pPr>
        <w:spacing w:line="240" w:lineRule="auto"/>
        <w:jc w:val="both"/>
        <w:rPr>
          <w:rFonts w:ascii="Times New Roman" w:hAnsi="Times New Roman" w:cs="Times New Roman"/>
          <w:bCs/>
          <w:sz w:val="18"/>
        </w:rPr>
      </w:pPr>
      <w:r w:rsidRPr="000541CC">
        <w:rPr>
          <w:rFonts w:ascii="Times New Roman" w:hAnsi="Times New Roman" w:cs="Times New Roman"/>
          <w:bCs/>
          <w:sz w:val="18"/>
        </w:rPr>
        <w:t xml:space="preserve">Dua </w:t>
      </w:r>
      <w:r w:rsidR="00533865">
        <w:rPr>
          <w:rFonts w:ascii="Times New Roman" w:hAnsi="Times New Roman" w:cs="Times New Roman"/>
          <w:bCs/>
          <w:sz w:val="18"/>
        </w:rPr>
        <w:t xml:space="preserve">kaedah spektrofotometri </w:t>
      </w:r>
      <w:r w:rsidR="003F62A4">
        <w:rPr>
          <w:rFonts w:ascii="Times New Roman" w:hAnsi="Times New Roman" w:cs="Times New Roman"/>
          <w:bCs/>
          <w:sz w:val="18"/>
        </w:rPr>
        <w:t>mudah dan peka</w:t>
      </w:r>
      <w:r w:rsidR="000541CC">
        <w:rPr>
          <w:rFonts w:ascii="Times New Roman" w:hAnsi="Times New Roman" w:cs="Times New Roman"/>
          <w:bCs/>
          <w:sz w:val="18"/>
        </w:rPr>
        <w:t xml:space="preserve"> telah dibangunkan bagi penentuan </w:t>
      </w:r>
      <w:r w:rsidRPr="000541CC">
        <w:rPr>
          <w:rFonts w:ascii="Times New Roman" w:hAnsi="Times New Roman" w:cs="Times New Roman"/>
          <w:bCs/>
          <w:sz w:val="18"/>
        </w:rPr>
        <w:t xml:space="preserve">ubat anti-epileptik </w:t>
      </w:r>
      <w:r w:rsidR="000541CC">
        <w:rPr>
          <w:rFonts w:ascii="Times New Roman" w:hAnsi="Times New Roman" w:cs="Times New Roman"/>
          <w:bCs/>
          <w:sz w:val="18"/>
        </w:rPr>
        <w:t xml:space="preserve">lamotrigine </w:t>
      </w:r>
      <w:r w:rsidRPr="000541CC">
        <w:rPr>
          <w:rFonts w:ascii="Times New Roman" w:hAnsi="Times New Roman" w:cs="Times New Roman"/>
          <w:bCs/>
          <w:sz w:val="18"/>
        </w:rPr>
        <w:t xml:space="preserve">(LMT) </w:t>
      </w:r>
      <w:r w:rsidR="000541CC">
        <w:rPr>
          <w:rFonts w:ascii="Times New Roman" w:hAnsi="Times New Roman" w:cs="Times New Roman"/>
          <w:bCs/>
          <w:sz w:val="18"/>
        </w:rPr>
        <w:t xml:space="preserve">di </w:t>
      </w:r>
      <w:r w:rsidRPr="000541CC">
        <w:rPr>
          <w:rFonts w:ascii="Times New Roman" w:hAnsi="Times New Roman" w:cs="Times New Roman"/>
          <w:bCs/>
          <w:sz w:val="18"/>
        </w:rPr>
        <w:t>dalam persediaan farmaseutikal dan sampel air kencing</w:t>
      </w:r>
      <w:r w:rsidR="003F62A4">
        <w:rPr>
          <w:rFonts w:ascii="Times New Roman" w:hAnsi="Times New Roman" w:cs="Times New Roman"/>
          <w:bCs/>
          <w:sz w:val="18"/>
        </w:rPr>
        <w:t xml:space="preserve"> (urin). Kaedah ini berasas</w:t>
      </w:r>
      <w:r w:rsidRPr="000541CC">
        <w:rPr>
          <w:rFonts w:ascii="Times New Roman" w:hAnsi="Times New Roman" w:cs="Times New Roman"/>
          <w:bCs/>
          <w:sz w:val="18"/>
        </w:rPr>
        <w:t xml:space="preserve">kan </w:t>
      </w:r>
      <w:r w:rsidR="003F62A4">
        <w:rPr>
          <w:rFonts w:ascii="Times New Roman" w:hAnsi="Times New Roman" w:cs="Times New Roman"/>
          <w:bCs/>
          <w:sz w:val="18"/>
        </w:rPr>
        <w:t xml:space="preserve">kepada </w:t>
      </w:r>
      <w:r w:rsidRPr="000541CC">
        <w:rPr>
          <w:rFonts w:ascii="Times New Roman" w:hAnsi="Times New Roman" w:cs="Times New Roman"/>
          <w:bCs/>
          <w:sz w:val="18"/>
        </w:rPr>
        <w:t xml:space="preserve">interaksi </w:t>
      </w:r>
      <w:r w:rsidR="00533865">
        <w:rPr>
          <w:rFonts w:ascii="Times New Roman" w:hAnsi="Times New Roman" w:cs="Times New Roman"/>
          <w:bCs/>
          <w:sz w:val="18"/>
        </w:rPr>
        <w:t xml:space="preserve">di antara </w:t>
      </w:r>
      <w:r w:rsidRPr="000541CC">
        <w:rPr>
          <w:rFonts w:ascii="Times New Roman" w:hAnsi="Times New Roman" w:cs="Times New Roman"/>
          <w:bCs/>
          <w:sz w:val="18"/>
        </w:rPr>
        <w:t>LMT dengan dua pewarna</w:t>
      </w:r>
      <w:r w:rsidR="003F62A4">
        <w:rPr>
          <w:rFonts w:ascii="Times New Roman" w:hAnsi="Times New Roman" w:cs="Times New Roman"/>
          <w:bCs/>
          <w:sz w:val="18"/>
        </w:rPr>
        <w:t xml:space="preserve"> sulfonft</w:t>
      </w:r>
      <w:r w:rsidR="003F62A4" w:rsidRPr="000541CC">
        <w:rPr>
          <w:rFonts w:ascii="Times New Roman" w:hAnsi="Times New Roman" w:cs="Times New Roman"/>
          <w:bCs/>
          <w:sz w:val="18"/>
        </w:rPr>
        <w:t>alein</w:t>
      </w:r>
      <w:r w:rsidR="003F62A4">
        <w:rPr>
          <w:rFonts w:ascii="Times New Roman" w:hAnsi="Times New Roman" w:cs="Times New Roman"/>
          <w:bCs/>
          <w:sz w:val="18"/>
        </w:rPr>
        <w:t xml:space="preserve"> iaitu bromotimol biru (BTB) dan bromof</w:t>
      </w:r>
      <w:r w:rsidRPr="000541CC">
        <w:rPr>
          <w:rFonts w:ascii="Times New Roman" w:hAnsi="Times New Roman" w:cs="Times New Roman"/>
          <w:bCs/>
          <w:sz w:val="18"/>
        </w:rPr>
        <w:t xml:space="preserve">enol biru (BPB) dalam </w:t>
      </w:r>
      <w:r w:rsidR="00153B87">
        <w:rPr>
          <w:rFonts w:ascii="Times New Roman" w:hAnsi="Times New Roman" w:cs="Times New Roman"/>
          <w:bCs/>
          <w:sz w:val="18"/>
        </w:rPr>
        <w:t>medi</w:t>
      </w:r>
      <w:r w:rsidR="003F62A4">
        <w:rPr>
          <w:rFonts w:ascii="Times New Roman" w:hAnsi="Times New Roman" w:cs="Times New Roman"/>
          <w:bCs/>
          <w:sz w:val="18"/>
        </w:rPr>
        <w:t>um diklorometana (DCM) mem</w:t>
      </w:r>
      <w:r w:rsidRPr="000541CC">
        <w:rPr>
          <w:rFonts w:ascii="Times New Roman" w:hAnsi="Times New Roman" w:cs="Times New Roman"/>
          <w:bCs/>
          <w:sz w:val="18"/>
        </w:rPr>
        <w:t>bentuk</w:t>
      </w:r>
      <w:r w:rsidR="00153B87">
        <w:rPr>
          <w:rFonts w:ascii="Times New Roman" w:hAnsi="Times New Roman" w:cs="Times New Roman"/>
          <w:bCs/>
          <w:sz w:val="18"/>
        </w:rPr>
        <w:t xml:space="preserve"> </w:t>
      </w:r>
      <w:r w:rsidRPr="000541CC">
        <w:rPr>
          <w:rFonts w:ascii="Times New Roman" w:hAnsi="Times New Roman" w:cs="Times New Roman"/>
          <w:bCs/>
          <w:sz w:val="18"/>
        </w:rPr>
        <w:t>pasang</w:t>
      </w:r>
      <w:r w:rsidR="00153B87">
        <w:rPr>
          <w:rFonts w:ascii="Times New Roman" w:hAnsi="Times New Roman" w:cs="Times New Roman"/>
          <w:bCs/>
          <w:sz w:val="18"/>
        </w:rPr>
        <w:t>an ion</w:t>
      </w:r>
      <w:r w:rsidRPr="000541CC">
        <w:rPr>
          <w:rFonts w:ascii="Times New Roman" w:hAnsi="Times New Roman" w:cs="Times New Roman"/>
          <w:bCs/>
          <w:sz w:val="18"/>
        </w:rPr>
        <w:t xml:space="preserve"> </w:t>
      </w:r>
      <w:r w:rsidR="003F62A4">
        <w:rPr>
          <w:rFonts w:ascii="Times New Roman" w:hAnsi="Times New Roman" w:cs="Times New Roman"/>
          <w:bCs/>
          <w:sz w:val="18"/>
        </w:rPr>
        <w:t>yang stabil dan berwarna kuning</w:t>
      </w:r>
      <w:r w:rsidR="003F62A4" w:rsidRPr="000541CC">
        <w:rPr>
          <w:rFonts w:ascii="Times New Roman" w:hAnsi="Times New Roman" w:cs="Times New Roman"/>
          <w:bCs/>
          <w:sz w:val="18"/>
        </w:rPr>
        <w:t xml:space="preserve"> </w:t>
      </w:r>
      <w:r w:rsidR="003F62A4">
        <w:rPr>
          <w:rFonts w:ascii="Times New Roman" w:hAnsi="Times New Roman" w:cs="Times New Roman"/>
          <w:bCs/>
          <w:sz w:val="18"/>
        </w:rPr>
        <w:t>dengan λ</w:t>
      </w:r>
      <w:r w:rsidRPr="003F62A4">
        <w:rPr>
          <w:rFonts w:ascii="Times New Roman" w:hAnsi="Times New Roman" w:cs="Times New Roman"/>
          <w:bCs/>
          <w:sz w:val="18"/>
          <w:vertAlign w:val="subscript"/>
        </w:rPr>
        <w:t>max</w:t>
      </w:r>
      <w:r w:rsidRPr="000541CC">
        <w:rPr>
          <w:rFonts w:ascii="Times New Roman" w:hAnsi="Times New Roman" w:cs="Times New Roman"/>
          <w:bCs/>
          <w:sz w:val="18"/>
        </w:rPr>
        <w:t xml:space="preserve"> </w:t>
      </w:r>
      <w:r w:rsidR="00153B87">
        <w:rPr>
          <w:rFonts w:ascii="Times New Roman" w:hAnsi="Times New Roman" w:cs="Times New Roman"/>
          <w:bCs/>
          <w:sz w:val="18"/>
        </w:rPr>
        <w:t>masing – masin</w:t>
      </w:r>
      <w:r w:rsidR="00533865">
        <w:rPr>
          <w:rFonts w:ascii="Times New Roman" w:hAnsi="Times New Roman" w:cs="Times New Roman"/>
          <w:bCs/>
          <w:sz w:val="18"/>
        </w:rPr>
        <w:t xml:space="preserve">g 410 dan 413 nm. Pasangan ion </w:t>
      </w:r>
      <w:r w:rsidR="002542CD">
        <w:rPr>
          <w:rFonts w:ascii="Times New Roman" w:hAnsi="Times New Roman" w:cs="Times New Roman"/>
          <w:bCs/>
          <w:sz w:val="18"/>
        </w:rPr>
        <w:t>LMT-BPB</w:t>
      </w:r>
      <w:r w:rsidRPr="000541CC">
        <w:rPr>
          <w:rFonts w:ascii="Times New Roman" w:hAnsi="Times New Roman" w:cs="Times New Roman"/>
          <w:bCs/>
          <w:sz w:val="18"/>
        </w:rPr>
        <w:t xml:space="preserve"> telah </w:t>
      </w:r>
      <w:r w:rsidR="00153B87">
        <w:rPr>
          <w:rFonts w:ascii="Times New Roman" w:hAnsi="Times New Roman" w:cs="Times New Roman"/>
          <w:bCs/>
          <w:sz w:val="18"/>
        </w:rPr>
        <w:t xml:space="preserve">diekstrak daripada larutan </w:t>
      </w:r>
      <w:r w:rsidR="00533865">
        <w:rPr>
          <w:rFonts w:ascii="Times New Roman" w:hAnsi="Times New Roman" w:cs="Times New Roman"/>
          <w:bCs/>
          <w:sz w:val="18"/>
        </w:rPr>
        <w:t>akueus pada pH 3.25 ± 0.25 menggunakan DCM.</w:t>
      </w:r>
      <w:r w:rsidRPr="000541CC">
        <w:rPr>
          <w:rFonts w:ascii="Times New Roman" w:hAnsi="Times New Roman" w:cs="Times New Roman"/>
          <w:bCs/>
          <w:sz w:val="18"/>
        </w:rPr>
        <w:t xml:space="preserve"> </w:t>
      </w:r>
      <w:r w:rsidR="00533865">
        <w:rPr>
          <w:rFonts w:ascii="Times New Roman" w:hAnsi="Times New Roman" w:cs="Times New Roman"/>
          <w:bCs/>
          <w:sz w:val="18"/>
        </w:rPr>
        <w:t>M</w:t>
      </w:r>
      <w:r w:rsidRPr="000541CC">
        <w:rPr>
          <w:rFonts w:ascii="Times New Roman" w:hAnsi="Times New Roman" w:cs="Times New Roman"/>
          <w:bCs/>
          <w:sz w:val="18"/>
        </w:rPr>
        <w:t xml:space="preserve">anakala </w:t>
      </w:r>
      <w:r w:rsidR="002542CD">
        <w:rPr>
          <w:rFonts w:ascii="Times New Roman" w:hAnsi="Times New Roman" w:cs="Times New Roman"/>
          <w:bCs/>
          <w:sz w:val="18"/>
        </w:rPr>
        <w:t xml:space="preserve">pasangan ion </w:t>
      </w:r>
      <w:r w:rsidR="00153B87">
        <w:rPr>
          <w:rFonts w:ascii="Times New Roman" w:hAnsi="Times New Roman" w:cs="Times New Roman"/>
          <w:bCs/>
          <w:sz w:val="18"/>
        </w:rPr>
        <w:t xml:space="preserve">LMT-BTB </w:t>
      </w:r>
      <w:r w:rsidRPr="000541CC">
        <w:rPr>
          <w:rFonts w:ascii="Times New Roman" w:hAnsi="Times New Roman" w:cs="Times New Roman"/>
          <w:bCs/>
          <w:sz w:val="18"/>
        </w:rPr>
        <w:t xml:space="preserve">disediakan </w:t>
      </w:r>
      <w:r w:rsidR="003F62A4">
        <w:rPr>
          <w:rFonts w:ascii="Times New Roman" w:hAnsi="Times New Roman" w:cs="Times New Roman"/>
          <w:bCs/>
          <w:sz w:val="18"/>
        </w:rPr>
        <w:t>langsung</w:t>
      </w:r>
      <w:r w:rsidR="00153B87">
        <w:rPr>
          <w:rFonts w:ascii="Times New Roman" w:hAnsi="Times New Roman" w:cs="Times New Roman"/>
          <w:bCs/>
          <w:sz w:val="18"/>
        </w:rPr>
        <w:t xml:space="preserve"> </w:t>
      </w:r>
      <w:r w:rsidRPr="000541CC">
        <w:rPr>
          <w:rFonts w:ascii="Times New Roman" w:hAnsi="Times New Roman" w:cs="Times New Roman"/>
          <w:bCs/>
          <w:sz w:val="18"/>
        </w:rPr>
        <w:t>di</w:t>
      </w:r>
      <w:r w:rsidR="00153B87">
        <w:rPr>
          <w:rFonts w:ascii="Times New Roman" w:hAnsi="Times New Roman" w:cs="Times New Roman"/>
          <w:bCs/>
          <w:sz w:val="18"/>
        </w:rPr>
        <w:t xml:space="preserve"> dalam</w:t>
      </w:r>
      <w:r w:rsidR="003F62A4">
        <w:rPr>
          <w:rFonts w:ascii="Times New Roman" w:hAnsi="Times New Roman" w:cs="Times New Roman"/>
          <w:bCs/>
          <w:sz w:val="18"/>
        </w:rPr>
        <w:t xml:space="preserve"> DCM. Gangguan matr</w:t>
      </w:r>
      <w:r w:rsidR="002542CD">
        <w:rPr>
          <w:rFonts w:ascii="Times New Roman" w:hAnsi="Times New Roman" w:cs="Times New Roman"/>
          <w:bCs/>
          <w:sz w:val="18"/>
        </w:rPr>
        <w:t>i</w:t>
      </w:r>
      <w:r w:rsidR="003F62A4">
        <w:rPr>
          <w:rFonts w:ascii="Times New Roman" w:hAnsi="Times New Roman" w:cs="Times New Roman"/>
          <w:bCs/>
          <w:sz w:val="18"/>
        </w:rPr>
        <w:t>ks</w:t>
      </w:r>
      <w:r w:rsidR="00533865">
        <w:rPr>
          <w:rFonts w:ascii="Times New Roman" w:hAnsi="Times New Roman" w:cs="Times New Roman"/>
          <w:bCs/>
          <w:sz w:val="18"/>
        </w:rPr>
        <w:t xml:space="preserve"> air kencing, bagi</w:t>
      </w:r>
      <w:r w:rsidR="002542CD">
        <w:rPr>
          <w:rFonts w:ascii="Times New Roman" w:hAnsi="Times New Roman" w:cs="Times New Roman"/>
          <w:bCs/>
          <w:sz w:val="18"/>
        </w:rPr>
        <w:t xml:space="preserve"> kes </w:t>
      </w:r>
      <w:r w:rsidR="00153B87">
        <w:rPr>
          <w:rFonts w:ascii="Times New Roman" w:hAnsi="Times New Roman" w:cs="Times New Roman"/>
          <w:bCs/>
          <w:sz w:val="18"/>
        </w:rPr>
        <w:t>L</w:t>
      </w:r>
      <w:r w:rsidR="002542CD">
        <w:rPr>
          <w:rFonts w:ascii="Times New Roman" w:hAnsi="Times New Roman" w:cs="Times New Roman"/>
          <w:bCs/>
          <w:sz w:val="18"/>
        </w:rPr>
        <w:t>MT-BPB</w:t>
      </w:r>
      <w:r w:rsidR="006E40E7">
        <w:rPr>
          <w:rFonts w:ascii="Times New Roman" w:hAnsi="Times New Roman" w:cs="Times New Roman"/>
          <w:bCs/>
          <w:sz w:val="18"/>
        </w:rPr>
        <w:t>,</w:t>
      </w:r>
      <w:r w:rsidR="002542CD">
        <w:rPr>
          <w:rFonts w:ascii="Times New Roman" w:hAnsi="Times New Roman" w:cs="Times New Roman"/>
          <w:bCs/>
          <w:sz w:val="18"/>
        </w:rPr>
        <w:t xml:space="preserve"> </w:t>
      </w:r>
      <w:r w:rsidR="00153B87">
        <w:rPr>
          <w:rFonts w:ascii="Times New Roman" w:hAnsi="Times New Roman" w:cs="Times New Roman"/>
          <w:bCs/>
          <w:sz w:val="18"/>
        </w:rPr>
        <w:t>disingkirkan</w:t>
      </w:r>
      <w:r w:rsidRPr="000541CC">
        <w:rPr>
          <w:rFonts w:ascii="Times New Roman" w:hAnsi="Times New Roman" w:cs="Times New Roman"/>
          <w:bCs/>
          <w:sz w:val="18"/>
        </w:rPr>
        <w:t xml:space="preserve"> m</w:t>
      </w:r>
      <w:r w:rsidR="003F62A4">
        <w:rPr>
          <w:rFonts w:ascii="Times New Roman" w:hAnsi="Times New Roman" w:cs="Times New Roman"/>
          <w:bCs/>
          <w:sz w:val="18"/>
        </w:rPr>
        <w:t>enggunakan larutan penghalang</w:t>
      </w:r>
      <w:r w:rsidR="00153B87">
        <w:rPr>
          <w:rFonts w:ascii="Times New Roman" w:hAnsi="Times New Roman" w:cs="Times New Roman"/>
          <w:bCs/>
          <w:sz w:val="18"/>
        </w:rPr>
        <w:t xml:space="preserve"> </w:t>
      </w:r>
      <w:r w:rsidRPr="000541CC">
        <w:rPr>
          <w:rFonts w:ascii="Times New Roman" w:hAnsi="Times New Roman" w:cs="Times New Roman"/>
          <w:bCs/>
          <w:sz w:val="18"/>
        </w:rPr>
        <w:t>(SS) yang disediak</w:t>
      </w:r>
      <w:r w:rsidR="00153B87">
        <w:rPr>
          <w:rFonts w:ascii="Times New Roman" w:hAnsi="Times New Roman" w:cs="Times New Roman"/>
          <w:bCs/>
          <w:sz w:val="18"/>
        </w:rPr>
        <w:t>an daripa</w:t>
      </w:r>
      <w:r w:rsidR="003F62A4">
        <w:rPr>
          <w:rFonts w:ascii="Times New Roman" w:hAnsi="Times New Roman" w:cs="Times New Roman"/>
          <w:bCs/>
          <w:sz w:val="18"/>
        </w:rPr>
        <w:t xml:space="preserve">da garam ion penganggu. Bagi </w:t>
      </w:r>
      <w:r w:rsidR="002542CD">
        <w:rPr>
          <w:rFonts w:ascii="Times New Roman" w:hAnsi="Times New Roman" w:cs="Times New Roman"/>
          <w:bCs/>
          <w:sz w:val="18"/>
        </w:rPr>
        <w:t>kaedah LMT-BTB</w:t>
      </w:r>
      <w:r w:rsidRPr="000541CC">
        <w:rPr>
          <w:rFonts w:ascii="Times New Roman" w:hAnsi="Times New Roman" w:cs="Times New Roman"/>
          <w:bCs/>
          <w:sz w:val="18"/>
        </w:rPr>
        <w:t xml:space="preserve">, air kencing </w:t>
      </w:r>
      <w:r w:rsidR="003F62A4">
        <w:rPr>
          <w:rFonts w:ascii="Times New Roman" w:hAnsi="Times New Roman" w:cs="Times New Roman"/>
          <w:bCs/>
          <w:sz w:val="18"/>
        </w:rPr>
        <w:t xml:space="preserve">daripada </w:t>
      </w:r>
      <w:r w:rsidRPr="000541CC">
        <w:rPr>
          <w:rFonts w:ascii="Times New Roman" w:hAnsi="Times New Roman" w:cs="Times New Roman"/>
          <w:bCs/>
          <w:sz w:val="18"/>
        </w:rPr>
        <w:t xml:space="preserve">orang biasa </w:t>
      </w:r>
      <w:r w:rsidR="00153B87">
        <w:rPr>
          <w:rFonts w:ascii="Times New Roman" w:hAnsi="Times New Roman" w:cs="Times New Roman"/>
          <w:bCs/>
          <w:sz w:val="18"/>
        </w:rPr>
        <w:t xml:space="preserve">yang tidak mengambil LMT, </w:t>
      </w:r>
      <w:r w:rsidRPr="000541CC">
        <w:rPr>
          <w:rFonts w:ascii="Times New Roman" w:hAnsi="Times New Roman" w:cs="Times New Roman"/>
          <w:bCs/>
          <w:sz w:val="18"/>
        </w:rPr>
        <w:t xml:space="preserve">digunakan sebagai </w:t>
      </w:r>
      <w:r w:rsidR="003F62A4">
        <w:rPr>
          <w:rFonts w:ascii="Times New Roman" w:hAnsi="Times New Roman" w:cs="Times New Roman"/>
          <w:bCs/>
          <w:sz w:val="18"/>
        </w:rPr>
        <w:t>blank bagi menyin</w:t>
      </w:r>
      <w:r w:rsidR="006E40E7">
        <w:rPr>
          <w:rFonts w:ascii="Times New Roman" w:hAnsi="Times New Roman" w:cs="Times New Roman"/>
          <w:bCs/>
          <w:sz w:val="18"/>
        </w:rPr>
        <w:t>g</w:t>
      </w:r>
      <w:r w:rsidR="003F62A4">
        <w:rPr>
          <w:rFonts w:ascii="Times New Roman" w:hAnsi="Times New Roman" w:cs="Times New Roman"/>
          <w:bCs/>
          <w:sz w:val="18"/>
        </w:rPr>
        <w:t>kirkan</w:t>
      </w:r>
      <w:r w:rsidR="00E955A0">
        <w:rPr>
          <w:rFonts w:ascii="Times New Roman" w:hAnsi="Times New Roman" w:cs="Times New Roman"/>
          <w:bCs/>
          <w:sz w:val="18"/>
        </w:rPr>
        <w:t xml:space="preserve"> </w:t>
      </w:r>
      <w:r w:rsidR="00290CD0">
        <w:rPr>
          <w:rFonts w:ascii="Times New Roman" w:hAnsi="Times New Roman" w:cs="Times New Roman"/>
          <w:bCs/>
          <w:sz w:val="18"/>
        </w:rPr>
        <w:t xml:space="preserve">gangguan. Pada </w:t>
      </w:r>
      <w:r w:rsidRPr="000541CC">
        <w:rPr>
          <w:rFonts w:ascii="Times New Roman" w:hAnsi="Times New Roman" w:cs="Times New Roman"/>
          <w:bCs/>
          <w:sz w:val="18"/>
        </w:rPr>
        <w:t>kead</w:t>
      </w:r>
      <w:r w:rsidR="00290CD0">
        <w:rPr>
          <w:rFonts w:ascii="Times New Roman" w:hAnsi="Times New Roman" w:cs="Times New Roman"/>
          <w:bCs/>
          <w:sz w:val="18"/>
        </w:rPr>
        <w:t>aan optimum, keluk t</w:t>
      </w:r>
      <w:r w:rsidR="002542CD">
        <w:rPr>
          <w:rFonts w:ascii="Times New Roman" w:hAnsi="Times New Roman" w:cs="Times New Roman"/>
          <w:bCs/>
          <w:sz w:val="18"/>
        </w:rPr>
        <w:t>entukuran LMT-BTB</w:t>
      </w:r>
      <w:r w:rsidRPr="000541CC">
        <w:rPr>
          <w:rFonts w:ascii="Times New Roman" w:hAnsi="Times New Roman" w:cs="Times New Roman"/>
          <w:bCs/>
          <w:sz w:val="18"/>
        </w:rPr>
        <w:t xml:space="preserve"> adalah</w:t>
      </w:r>
      <w:r w:rsidR="002542CD">
        <w:rPr>
          <w:rFonts w:ascii="Times New Roman" w:hAnsi="Times New Roman" w:cs="Times New Roman"/>
          <w:bCs/>
          <w:sz w:val="18"/>
        </w:rPr>
        <w:t xml:space="preserve"> linear dalam</w:t>
      </w:r>
      <w:r w:rsidR="00153B87">
        <w:rPr>
          <w:rFonts w:ascii="Times New Roman" w:hAnsi="Times New Roman" w:cs="Times New Roman"/>
          <w:bCs/>
          <w:sz w:val="18"/>
        </w:rPr>
        <w:t xml:space="preserve"> </w:t>
      </w:r>
      <w:r w:rsidR="002542CD">
        <w:rPr>
          <w:rFonts w:ascii="Times New Roman" w:hAnsi="Times New Roman" w:cs="Times New Roman"/>
          <w:bCs/>
          <w:sz w:val="18"/>
        </w:rPr>
        <w:t xml:space="preserve">julat </w:t>
      </w:r>
      <w:r w:rsidRPr="000541CC">
        <w:rPr>
          <w:rFonts w:ascii="Times New Roman" w:hAnsi="Times New Roman" w:cs="Times New Roman"/>
          <w:bCs/>
          <w:sz w:val="18"/>
        </w:rPr>
        <w:t>1-</w:t>
      </w:r>
      <w:r w:rsidR="00153B87">
        <w:rPr>
          <w:rFonts w:ascii="Times New Roman" w:hAnsi="Times New Roman" w:cs="Times New Roman"/>
          <w:bCs/>
          <w:sz w:val="18"/>
        </w:rPr>
        <w:t>12 μg.ml</w:t>
      </w:r>
      <w:r w:rsidR="00153B87" w:rsidRPr="00902E3C">
        <w:rPr>
          <w:rFonts w:ascii="Times New Roman" w:hAnsi="Times New Roman" w:cs="Times New Roman"/>
          <w:bCs/>
          <w:sz w:val="18"/>
          <w:vertAlign w:val="superscript"/>
        </w:rPr>
        <w:t>-1</w:t>
      </w:r>
      <w:r w:rsidR="00290CD0">
        <w:rPr>
          <w:rFonts w:ascii="Times New Roman" w:hAnsi="Times New Roman" w:cs="Times New Roman"/>
          <w:bCs/>
          <w:sz w:val="18"/>
        </w:rPr>
        <w:t>,</w:t>
      </w:r>
      <w:r w:rsidR="002542CD">
        <w:rPr>
          <w:rFonts w:ascii="Times New Roman" w:hAnsi="Times New Roman" w:cs="Times New Roman"/>
          <w:bCs/>
          <w:sz w:val="18"/>
        </w:rPr>
        <w:t xml:space="preserve"> ε = 1.</w:t>
      </w:r>
      <w:r w:rsidR="00153B87">
        <w:rPr>
          <w:rFonts w:ascii="Times New Roman" w:hAnsi="Times New Roman" w:cs="Times New Roman"/>
          <w:bCs/>
          <w:sz w:val="18"/>
        </w:rPr>
        <w:t>97 × 104</w:t>
      </w:r>
      <w:r w:rsidR="002542CD">
        <w:rPr>
          <w:rFonts w:ascii="Times New Roman" w:hAnsi="Times New Roman" w:cs="Times New Roman"/>
          <w:bCs/>
          <w:sz w:val="18"/>
        </w:rPr>
        <w:t xml:space="preserve"> </w:t>
      </w:r>
      <w:r w:rsidR="006E40E7">
        <w:rPr>
          <w:rFonts w:ascii="Times New Roman" w:hAnsi="Times New Roman" w:cs="Times New Roman"/>
          <w:bCs/>
          <w:sz w:val="18"/>
        </w:rPr>
        <w:t>v</w:t>
      </w:r>
      <w:r w:rsidR="00153B87">
        <w:rPr>
          <w:rFonts w:ascii="Times New Roman" w:hAnsi="Times New Roman" w:cs="Times New Roman"/>
          <w:bCs/>
          <w:sz w:val="18"/>
        </w:rPr>
        <w:t>L.mol</w:t>
      </w:r>
      <w:r w:rsidRPr="00902E3C">
        <w:rPr>
          <w:rFonts w:ascii="Times New Roman" w:hAnsi="Times New Roman" w:cs="Times New Roman"/>
          <w:bCs/>
          <w:sz w:val="18"/>
          <w:vertAlign w:val="superscript"/>
        </w:rPr>
        <w:t>-1</w:t>
      </w:r>
      <w:r w:rsidRPr="000541CC">
        <w:rPr>
          <w:rFonts w:ascii="Times New Roman" w:hAnsi="Times New Roman" w:cs="Times New Roman"/>
          <w:bCs/>
          <w:sz w:val="18"/>
        </w:rPr>
        <w:t>.cm</w:t>
      </w:r>
      <w:r w:rsidRPr="00902E3C">
        <w:rPr>
          <w:rFonts w:ascii="Times New Roman" w:hAnsi="Times New Roman" w:cs="Times New Roman"/>
          <w:bCs/>
          <w:sz w:val="18"/>
          <w:vertAlign w:val="superscript"/>
        </w:rPr>
        <w:t>-1</w:t>
      </w:r>
      <w:r w:rsidRPr="000541CC">
        <w:rPr>
          <w:rFonts w:ascii="Times New Roman" w:hAnsi="Times New Roman" w:cs="Times New Roman"/>
          <w:bCs/>
          <w:sz w:val="18"/>
        </w:rPr>
        <w:t>, r</w:t>
      </w:r>
      <w:r w:rsidRPr="006E40E7">
        <w:rPr>
          <w:rFonts w:ascii="Times New Roman" w:hAnsi="Times New Roman" w:cs="Times New Roman"/>
          <w:bCs/>
          <w:sz w:val="18"/>
          <w:vertAlign w:val="superscript"/>
        </w:rPr>
        <w:t>2</w:t>
      </w:r>
      <w:r w:rsidR="002542CD">
        <w:rPr>
          <w:rFonts w:ascii="Times New Roman" w:hAnsi="Times New Roman" w:cs="Times New Roman"/>
          <w:bCs/>
          <w:sz w:val="18"/>
        </w:rPr>
        <w:t xml:space="preserve"> = 0.</w:t>
      </w:r>
      <w:r w:rsidRPr="000541CC">
        <w:rPr>
          <w:rFonts w:ascii="Times New Roman" w:hAnsi="Times New Roman" w:cs="Times New Roman"/>
          <w:bCs/>
          <w:sz w:val="18"/>
        </w:rPr>
        <w:t>9983</w:t>
      </w:r>
      <w:r w:rsidR="002542CD">
        <w:rPr>
          <w:rFonts w:ascii="Times New Roman" w:hAnsi="Times New Roman" w:cs="Times New Roman"/>
          <w:bCs/>
          <w:sz w:val="18"/>
        </w:rPr>
        <w:t xml:space="preserve"> dan DL = 0.</w:t>
      </w:r>
      <w:r w:rsidR="00153B87">
        <w:rPr>
          <w:rFonts w:ascii="Times New Roman" w:hAnsi="Times New Roman" w:cs="Times New Roman"/>
          <w:bCs/>
          <w:sz w:val="18"/>
        </w:rPr>
        <w:t>13 μg.ml</w:t>
      </w:r>
      <w:r w:rsidR="00153B87" w:rsidRPr="00902E3C">
        <w:rPr>
          <w:rFonts w:ascii="Times New Roman" w:hAnsi="Times New Roman" w:cs="Times New Roman"/>
          <w:bCs/>
          <w:sz w:val="18"/>
          <w:vertAlign w:val="superscript"/>
        </w:rPr>
        <w:t>-1</w:t>
      </w:r>
      <w:r w:rsidR="002542CD">
        <w:rPr>
          <w:rFonts w:ascii="Times New Roman" w:hAnsi="Times New Roman" w:cs="Times New Roman"/>
          <w:bCs/>
          <w:sz w:val="18"/>
        </w:rPr>
        <w:t>.</w:t>
      </w:r>
      <w:r w:rsidR="00153B87">
        <w:rPr>
          <w:rFonts w:ascii="Times New Roman" w:hAnsi="Times New Roman" w:cs="Times New Roman"/>
          <w:bCs/>
          <w:sz w:val="18"/>
        </w:rPr>
        <w:t xml:space="preserve"> </w:t>
      </w:r>
      <w:r w:rsidR="006E40E7">
        <w:rPr>
          <w:rFonts w:ascii="Times New Roman" w:hAnsi="Times New Roman" w:cs="Times New Roman"/>
          <w:bCs/>
          <w:sz w:val="18"/>
        </w:rPr>
        <w:t xml:space="preserve"> Bagi </w:t>
      </w:r>
      <w:r w:rsidR="002542CD">
        <w:rPr>
          <w:rFonts w:ascii="Times New Roman" w:hAnsi="Times New Roman" w:cs="Times New Roman"/>
          <w:bCs/>
          <w:sz w:val="18"/>
        </w:rPr>
        <w:t>pasangan ion LMT-BPB</w:t>
      </w:r>
      <w:r w:rsidR="00153B87">
        <w:rPr>
          <w:rFonts w:ascii="Times New Roman" w:hAnsi="Times New Roman" w:cs="Times New Roman"/>
          <w:bCs/>
          <w:sz w:val="18"/>
        </w:rPr>
        <w:t xml:space="preserve"> </w:t>
      </w:r>
      <w:r w:rsidR="006E40E7">
        <w:rPr>
          <w:rFonts w:ascii="Times New Roman" w:hAnsi="Times New Roman" w:cs="Times New Roman"/>
          <w:bCs/>
          <w:sz w:val="18"/>
        </w:rPr>
        <w:t>julat</w:t>
      </w:r>
      <w:r w:rsidR="006E40E7" w:rsidRPr="000541CC">
        <w:rPr>
          <w:rFonts w:ascii="Times New Roman" w:hAnsi="Times New Roman" w:cs="Times New Roman"/>
          <w:bCs/>
          <w:sz w:val="18"/>
        </w:rPr>
        <w:t xml:space="preserve"> linear</w:t>
      </w:r>
      <w:r w:rsidR="006E40E7">
        <w:rPr>
          <w:rFonts w:ascii="Times New Roman" w:hAnsi="Times New Roman" w:cs="Times New Roman"/>
          <w:bCs/>
          <w:sz w:val="18"/>
        </w:rPr>
        <w:t xml:space="preserve"> </w:t>
      </w:r>
      <w:r w:rsidR="002542CD">
        <w:rPr>
          <w:rFonts w:ascii="Times New Roman" w:hAnsi="Times New Roman" w:cs="Times New Roman"/>
          <w:bCs/>
          <w:sz w:val="18"/>
        </w:rPr>
        <w:t>adalah 0.</w:t>
      </w:r>
      <w:r w:rsidR="00153B87">
        <w:rPr>
          <w:rFonts w:ascii="Times New Roman" w:hAnsi="Times New Roman" w:cs="Times New Roman"/>
          <w:bCs/>
          <w:sz w:val="18"/>
        </w:rPr>
        <w:t>5-12 μg.ml</w:t>
      </w:r>
      <w:r w:rsidR="00153B87" w:rsidRPr="00902E3C">
        <w:rPr>
          <w:rFonts w:ascii="Times New Roman" w:hAnsi="Times New Roman" w:cs="Times New Roman"/>
          <w:bCs/>
          <w:sz w:val="18"/>
          <w:vertAlign w:val="superscript"/>
        </w:rPr>
        <w:t>-1</w:t>
      </w:r>
      <w:r w:rsidR="00153B87">
        <w:rPr>
          <w:rFonts w:ascii="Times New Roman" w:hAnsi="Times New Roman" w:cs="Times New Roman"/>
          <w:bCs/>
          <w:sz w:val="18"/>
        </w:rPr>
        <w:t>)</w:t>
      </w:r>
      <w:r w:rsidR="002542CD">
        <w:rPr>
          <w:rFonts w:ascii="Times New Roman" w:hAnsi="Times New Roman" w:cs="Times New Roman"/>
          <w:bCs/>
          <w:sz w:val="18"/>
        </w:rPr>
        <w:t>, ε = 1.</w:t>
      </w:r>
      <w:r w:rsidRPr="000541CC">
        <w:rPr>
          <w:rFonts w:ascii="Times New Roman" w:hAnsi="Times New Roman" w:cs="Times New Roman"/>
          <w:bCs/>
          <w:sz w:val="18"/>
        </w:rPr>
        <w:t>92 × 104, r</w:t>
      </w:r>
      <w:r w:rsidRPr="006E40E7">
        <w:rPr>
          <w:rFonts w:ascii="Times New Roman" w:hAnsi="Times New Roman" w:cs="Times New Roman"/>
          <w:bCs/>
          <w:sz w:val="18"/>
          <w:vertAlign w:val="superscript"/>
        </w:rPr>
        <w:t>2</w:t>
      </w:r>
      <w:r w:rsidR="002542CD">
        <w:rPr>
          <w:rFonts w:ascii="Times New Roman" w:hAnsi="Times New Roman" w:cs="Times New Roman"/>
          <w:bCs/>
          <w:sz w:val="18"/>
        </w:rPr>
        <w:t xml:space="preserve"> = 0.9980, dan DL = 0.</w:t>
      </w:r>
      <w:r w:rsidRPr="000541CC">
        <w:rPr>
          <w:rFonts w:ascii="Times New Roman" w:hAnsi="Times New Roman" w:cs="Times New Roman"/>
          <w:bCs/>
          <w:sz w:val="18"/>
        </w:rPr>
        <w:t>24 μg.ml</w:t>
      </w:r>
      <w:r w:rsidRPr="00902E3C">
        <w:rPr>
          <w:rFonts w:ascii="Times New Roman" w:hAnsi="Times New Roman" w:cs="Times New Roman"/>
          <w:bCs/>
          <w:sz w:val="18"/>
          <w:vertAlign w:val="superscript"/>
        </w:rPr>
        <w:t>-1</w:t>
      </w:r>
      <w:r w:rsidR="002542CD">
        <w:rPr>
          <w:rFonts w:ascii="Times New Roman" w:hAnsi="Times New Roman" w:cs="Times New Roman"/>
          <w:bCs/>
          <w:sz w:val="18"/>
        </w:rPr>
        <w:t>.</w:t>
      </w:r>
      <w:r w:rsidR="00153B87">
        <w:rPr>
          <w:rFonts w:ascii="Times New Roman" w:hAnsi="Times New Roman" w:cs="Times New Roman"/>
          <w:bCs/>
          <w:sz w:val="18"/>
        </w:rPr>
        <w:t xml:space="preserve"> Stoikiometri </w:t>
      </w:r>
      <w:r w:rsidRPr="000541CC">
        <w:rPr>
          <w:rFonts w:ascii="Times New Roman" w:hAnsi="Times New Roman" w:cs="Times New Roman"/>
          <w:bCs/>
          <w:sz w:val="18"/>
        </w:rPr>
        <w:t>pasang</w:t>
      </w:r>
      <w:r w:rsidR="00153B87">
        <w:rPr>
          <w:rFonts w:ascii="Times New Roman" w:hAnsi="Times New Roman" w:cs="Times New Roman"/>
          <w:bCs/>
          <w:sz w:val="18"/>
        </w:rPr>
        <w:t xml:space="preserve">an ion </w:t>
      </w:r>
      <w:r w:rsidR="006E40E7">
        <w:rPr>
          <w:rFonts w:ascii="Times New Roman" w:hAnsi="Times New Roman" w:cs="Times New Roman"/>
          <w:bCs/>
          <w:sz w:val="18"/>
        </w:rPr>
        <w:t>adalah 1:1 berdasarkan kaedah-kaedah plot Job</w:t>
      </w:r>
      <w:r w:rsidR="00153B87">
        <w:rPr>
          <w:rFonts w:ascii="Times New Roman" w:hAnsi="Times New Roman" w:cs="Times New Roman"/>
          <w:bCs/>
          <w:sz w:val="18"/>
        </w:rPr>
        <w:t xml:space="preserve">, </w:t>
      </w:r>
      <w:r w:rsidRPr="000541CC">
        <w:rPr>
          <w:rFonts w:ascii="Times New Roman" w:hAnsi="Times New Roman" w:cs="Times New Roman"/>
          <w:bCs/>
          <w:sz w:val="18"/>
        </w:rPr>
        <w:t xml:space="preserve">nisbah mol dan </w:t>
      </w:r>
      <w:r w:rsidR="00153B87">
        <w:rPr>
          <w:rFonts w:ascii="Times New Roman" w:hAnsi="Times New Roman" w:cs="Times New Roman"/>
          <w:bCs/>
          <w:sz w:val="18"/>
        </w:rPr>
        <w:t xml:space="preserve"> nisbah cerun. Perolehan semula</w:t>
      </w:r>
      <w:r w:rsidRPr="000541CC">
        <w:rPr>
          <w:rFonts w:ascii="Times New Roman" w:hAnsi="Times New Roman" w:cs="Times New Roman"/>
          <w:bCs/>
          <w:sz w:val="18"/>
        </w:rPr>
        <w:t xml:space="preserve"> (% R) untuk kedua-dua kaedah adalah dalam lingkun</w:t>
      </w:r>
      <w:r w:rsidR="00153B87">
        <w:rPr>
          <w:rFonts w:ascii="Times New Roman" w:hAnsi="Times New Roman" w:cs="Times New Roman"/>
          <w:bCs/>
          <w:sz w:val="18"/>
        </w:rPr>
        <w:t>gan 97% -101.8% dan 95% -97.1% dengan RSD masing – masing adalah ≤ 1.68% dan 3.1%</w:t>
      </w:r>
      <w:r w:rsidRPr="000541CC">
        <w:rPr>
          <w:rFonts w:ascii="Times New Roman" w:hAnsi="Times New Roman" w:cs="Times New Roman"/>
          <w:bCs/>
          <w:sz w:val="18"/>
        </w:rPr>
        <w:t xml:space="preserve">. </w:t>
      </w:r>
      <w:r w:rsidR="00C5756E">
        <w:rPr>
          <w:rFonts w:ascii="Times New Roman" w:hAnsi="Times New Roman" w:cs="Times New Roman"/>
          <w:bCs/>
          <w:sz w:val="18"/>
        </w:rPr>
        <w:t xml:space="preserve">Perolehan semula </w:t>
      </w:r>
      <w:r w:rsidR="006E40E7">
        <w:rPr>
          <w:rFonts w:ascii="Times New Roman" w:hAnsi="Times New Roman" w:cs="Times New Roman"/>
          <w:bCs/>
          <w:sz w:val="18"/>
        </w:rPr>
        <w:t xml:space="preserve">sampel air kencing </w:t>
      </w:r>
      <w:r w:rsidR="00153B87">
        <w:rPr>
          <w:rFonts w:ascii="Times New Roman" w:hAnsi="Times New Roman" w:cs="Times New Roman"/>
          <w:bCs/>
          <w:sz w:val="18"/>
        </w:rPr>
        <w:t>yang dipaku</w:t>
      </w:r>
      <w:r w:rsidR="006E40E7">
        <w:rPr>
          <w:rFonts w:ascii="Times New Roman" w:hAnsi="Times New Roman" w:cs="Times New Roman"/>
          <w:bCs/>
          <w:sz w:val="18"/>
        </w:rPr>
        <w:t xml:space="preserve"> dengan LMT</w:t>
      </w:r>
      <w:r w:rsidR="002542CD">
        <w:rPr>
          <w:rFonts w:ascii="Times New Roman" w:hAnsi="Times New Roman" w:cs="Times New Roman"/>
          <w:bCs/>
          <w:sz w:val="18"/>
        </w:rPr>
        <w:t xml:space="preserve"> adalah 98.5</w:t>
      </w:r>
      <w:r w:rsidR="00C5756E">
        <w:rPr>
          <w:rFonts w:ascii="Times New Roman" w:hAnsi="Times New Roman" w:cs="Times New Roman"/>
          <w:bCs/>
          <w:sz w:val="18"/>
        </w:rPr>
        <w:t xml:space="preserve"> - 106.6% dengan  RSD</w:t>
      </w:r>
      <w:r w:rsidR="00153B87">
        <w:rPr>
          <w:rFonts w:ascii="Times New Roman" w:hAnsi="Times New Roman" w:cs="Times New Roman"/>
          <w:bCs/>
          <w:sz w:val="18"/>
        </w:rPr>
        <w:t xml:space="preserve"> ≤</w:t>
      </w:r>
      <w:r w:rsidRPr="000541CC">
        <w:rPr>
          <w:rFonts w:ascii="Times New Roman" w:hAnsi="Times New Roman" w:cs="Times New Roman"/>
          <w:bCs/>
          <w:sz w:val="18"/>
        </w:rPr>
        <w:t xml:space="preserve"> 1.66%. Gangguan darip</w:t>
      </w:r>
      <w:r w:rsidR="00C5756E">
        <w:rPr>
          <w:rFonts w:ascii="Times New Roman" w:hAnsi="Times New Roman" w:cs="Times New Roman"/>
          <w:bCs/>
          <w:sz w:val="18"/>
        </w:rPr>
        <w:t xml:space="preserve">ada </w:t>
      </w:r>
      <w:r w:rsidRPr="000541CC">
        <w:rPr>
          <w:rFonts w:ascii="Times New Roman" w:hAnsi="Times New Roman" w:cs="Times New Roman"/>
          <w:bCs/>
          <w:sz w:val="18"/>
        </w:rPr>
        <w:t>phenobarbital dan carbamazepine adalah dalam lingkung</w:t>
      </w:r>
      <w:r w:rsidR="00153B87">
        <w:rPr>
          <w:rFonts w:ascii="Times New Roman" w:hAnsi="Times New Roman" w:cs="Times New Roman"/>
          <w:bCs/>
          <w:sz w:val="18"/>
        </w:rPr>
        <w:t>an gandaan 25 - 40</w:t>
      </w:r>
      <w:r w:rsidRPr="000541CC">
        <w:rPr>
          <w:rFonts w:ascii="Times New Roman" w:hAnsi="Times New Roman" w:cs="Times New Roman"/>
          <w:bCs/>
          <w:sz w:val="18"/>
        </w:rPr>
        <w:t xml:space="preserve">. </w:t>
      </w:r>
      <w:r w:rsidR="00C5756E">
        <w:rPr>
          <w:rFonts w:ascii="Times New Roman" w:hAnsi="Times New Roman" w:cs="Times New Roman"/>
          <w:bCs/>
          <w:sz w:val="18"/>
        </w:rPr>
        <w:t>Analisis</w:t>
      </w:r>
      <w:r w:rsidR="00153B87">
        <w:rPr>
          <w:rFonts w:ascii="Times New Roman" w:hAnsi="Times New Roman" w:cs="Times New Roman"/>
          <w:bCs/>
          <w:sz w:val="18"/>
        </w:rPr>
        <w:t xml:space="preserve"> statistik perbandingan </w:t>
      </w:r>
      <w:r w:rsidR="00C5756E">
        <w:rPr>
          <w:rFonts w:ascii="Times New Roman" w:hAnsi="Times New Roman" w:cs="Times New Roman"/>
          <w:bCs/>
          <w:sz w:val="18"/>
        </w:rPr>
        <w:t xml:space="preserve">menggunakan Ujian  </w:t>
      </w:r>
      <w:r w:rsidR="00153B87">
        <w:rPr>
          <w:rFonts w:ascii="Times New Roman" w:hAnsi="Times New Roman" w:cs="Times New Roman"/>
          <w:bCs/>
          <w:sz w:val="18"/>
        </w:rPr>
        <w:t>F</w:t>
      </w:r>
      <w:r w:rsidRPr="000541CC">
        <w:rPr>
          <w:rFonts w:ascii="Times New Roman" w:hAnsi="Times New Roman" w:cs="Times New Roman"/>
          <w:bCs/>
          <w:sz w:val="18"/>
        </w:rPr>
        <w:t xml:space="preserve"> dan </w:t>
      </w:r>
      <w:r w:rsidR="00C5756E">
        <w:rPr>
          <w:rFonts w:ascii="Times New Roman" w:hAnsi="Times New Roman" w:cs="Times New Roman"/>
          <w:bCs/>
          <w:sz w:val="18"/>
        </w:rPr>
        <w:t>Ujian t</w:t>
      </w:r>
      <w:r w:rsidRPr="000541CC">
        <w:rPr>
          <w:rFonts w:ascii="Times New Roman" w:hAnsi="Times New Roman" w:cs="Times New Roman"/>
          <w:bCs/>
          <w:sz w:val="18"/>
        </w:rPr>
        <w:t xml:space="preserve"> </w:t>
      </w:r>
      <w:r w:rsidR="002542CD">
        <w:rPr>
          <w:rFonts w:ascii="Times New Roman" w:hAnsi="Times New Roman" w:cs="Times New Roman"/>
          <w:bCs/>
          <w:sz w:val="18"/>
        </w:rPr>
        <w:t>pada aras</w:t>
      </w:r>
      <w:r w:rsidR="000A54F5">
        <w:rPr>
          <w:rFonts w:ascii="Times New Roman" w:hAnsi="Times New Roman" w:cs="Times New Roman"/>
          <w:bCs/>
          <w:sz w:val="18"/>
        </w:rPr>
        <w:t xml:space="preserve"> keyakinan </w:t>
      </w:r>
      <w:r w:rsidR="00C5756E" w:rsidRPr="000541CC">
        <w:rPr>
          <w:rFonts w:ascii="Times New Roman" w:hAnsi="Times New Roman" w:cs="Times New Roman"/>
          <w:bCs/>
          <w:sz w:val="18"/>
        </w:rPr>
        <w:t>95%</w:t>
      </w:r>
      <w:r w:rsidR="00C5756E">
        <w:rPr>
          <w:rFonts w:ascii="Times New Roman" w:hAnsi="Times New Roman" w:cs="Times New Roman"/>
          <w:bCs/>
          <w:sz w:val="18"/>
        </w:rPr>
        <w:t xml:space="preserve">, </w:t>
      </w:r>
      <w:r w:rsidRPr="000541CC">
        <w:rPr>
          <w:rFonts w:ascii="Times New Roman" w:hAnsi="Times New Roman" w:cs="Times New Roman"/>
          <w:bCs/>
          <w:sz w:val="18"/>
        </w:rPr>
        <w:t>menunjukkan tiada perbezaan ya</w:t>
      </w:r>
      <w:r w:rsidR="00C5756E">
        <w:rPr>
          <w:rFonts w:ascii="Times New Roman" w:hAnsi="Times New Roman" w:cs="Times New Roman"/>
          <w:bCs/>
          <w:sz w:val="18"/>
        </w:rPr>
        <w:t>ng bererti di</w:t>
      </w:r>
      <w:r w:rsidR="00153B87">
        <w:rPr>
          <w:rFonts w:ascii="Times New Roman" w:hAnsi="Times New Roman" w:cs="Times New Roman"/>
          <w:bCs/>
          <w:sz w:val="18"/>
        </w:rPr>
        <w:t xml:space="preserve"> antara setiap </w:t>
      </w:r>
      <w:r w:rsidRPr="000541CC">
        <w:rPr>
          <w:rFonts w:ascii="Times New Roman" w:hAnsi="Times New Roman" w:cs="Times New Roman"/>
          <w:bCs/>
          <w:sz w:val="18"/>
        </w:rPr>
        <w:t>k</w:t>
      </w:r>
      <w:r w:rsidR="00153B87">
        <w:rPr>
          <w:rFonts w:ascii="Times New Roman" w:hAnsi="Times New Roman" w:cs="Times New Roman"/>
          <w:bCs/>
          <w:sz w:val="18"/>
        </w:rPr>
        <w:t>aedah</w:t>
      </w:r>
      <w:r w:rsidR="00C5756E">
        <w:rPr>
          <w:rFonts w:ascii="Times New Roman" w:hAnsi="Times New Roman" w:cs="Times New Roman"/>
          <w:bCs/>
          <w:sz w:val="18"/>
        </w:rPr>
        <w:t>. Kaedah tambahan piawai memberikan kejituan yang tinggi bagi</w:t>
      </w:r>
      <w:r w:rsidR="00153B87">
        <w:rPr>
          <w:rFonts w:ascii="Times New Roman" w:hAnsi="Times New Roman" w:cs="Times New Roman"/>
          <w:bCs/>
          <w:sz w:val="18"/>
        </w:rPr>
        <w:t xml:space="preserve"> kaedah LMT-BPB. Kaedah </w:t>
      </w:r>
      <w:r w:rsidRPr="000541CC">
        <w:rPr>
          <w:rFonts w:ascii="Times New Roman" w:hAnsi="Times New Roman" w:cs="Times New Roman"/>
          <w:bCs/>
          <w:sz w:val="18"/>
        </w:rPr>
        <w:t>yang dicadangka</w:t>
      </w:r>
      <w:r w:rsidR="00153B87">
        <w:rPr>
          <w:rFonts w:ascii="Times New Roman" w:hAnsi="Times New Roman" w:cs="Times New Roman"/>
          <w:bCs/>
          <w:sz w:val="18"/>
        </w:rPr>
        <w:t xml:space="preserve">n telah berjaya digunakan bagi </w:t>
      </w:r>
      <w:r w:rsidRPr="000541CC">
        <w:rPr>
          <w:rFonts w:ascii="Times New Roman" w:hAnsi="Times New Roman" w:cs="Times New Roman"/>
          <w:bCs/>
          <w:sz w:val="18"/>
        </w:rPr>
        <w:t xml:space="preserve">penentuan LMT </w:t>
      </w:r>
      <w:r w:rsidR="00153B87">
        <w:rPr>
          <w:rFonts w:ascii="Times New Roman" w:hAnsi="Times New Roman" w:cs="Times New Roman"/>
          <w:bCs/>
          <w:sz w:val="18"/>
        </w:rPr>
        <w:t xml:space="preserve">di </w:t>
      </w:r>
      <w:r w:rsidR="00C5756E">
        <w:rPr>
          <w:rFonts w:ascii="Times New Roman" w:hAnsi="Times New Roman" w:cs="Times New Roman"/>
          <w:bCs/>
          <w:sz w:val="18"/>
        </w:rPr>
        <w:t>dalam pers</w:t>
      </w:r>
      <w:r w:rsidRPr="000541CC">
        <w:rPr>
          <w:rFonts w:ascii="Times New Roman" w:hAnsi="Times New Roman" w:cs="Times New Roman"/>
          <w:bCs/>
          <w:sz w:val="18"/>
        </w:rPr>
        <w:t>ediaan farmaseutikal dan sampel air kencing.</w:t>
      </w:r>
    </w:p>
    <w:p w:rsidR="00EB5F09" w:rsidRPr="00205EE9" w:rsidRDefault="00EB5F09" w:rsidP="00EB5F09">
      <w:pPr>
        <w:spacing w:line="240" w:lineRule="auto"/>
        <w:jc w:val="both"/>
        <w:rPr>
          <w:rFonts w:ascii="Times New Roman" w:hAnsi="Times New Roman" w:cs="Times New Roman"/>
          <w:bCs/>
          <w:sz w:val="18"/>
        </w:rPr>
      </w:pPr>
      <w:r>
        <w:rPr>
          <w:rFonts w:ascii="Times New Roman" w:hAnsi="Times New Roman" w:cs="Times New Roman"/>
          <w:b/>
          <w:sz w:val="18"/>
        </w:rPr>
        <w:t>Katakunci</w:t>
      </w:r>
      <w:r>
        <w:rPr>
          <w:rFonts w:ascii="Times New Roman" w:hAnsi="Times New Roman" w:cs="Times New Roman"/>
          <w:bCs/>
          <w:sz w:val="18"/>
        </w:rPr>
        <w:t>: Lamotrigine, bromotimol biru, bromofenol biru</w:t>
      </w:r>
      <w:r w:rsidR="00290CD0">
        <w:rPr>
          <w:rFonts w:ascii="Times New Roman" w:hAnsi="Times New Roman" w:cs="Times New Roman"/>
          <w:bCs/>
          <w:sz w:val="18"/>
        </w:rPr>
        <w:t xml:space="preserve">, persediaan farmaseutikal, sampel urin, </w:t>
      </w:r>
    </w:p>
    <w:p w:rsidR="00EB5F09" w:rsidRDefault="00EB5F09" w:rsidP="000541CC">
      <w:pPr>
        <w:spacing w:line="240" w:lineRule="auto"/>
        <w:jc w:val="both"/>
        <w:rPr>
          <w:rFonts w:ascii="Times New Roman" w:hAnsi="Times New Roman" w:cs="Times New Roman"/>
          <w:bCs/>
          <w:sz w:val="18"/>
        </w:rPr>
      </w:pPr>
    </w:p>
    <w:p w:rsidR="000541CC" w:rsidRPr="000541CC" w:rsidRDefault="000541CC" w:rsidP="000541CC">
      <w:pPr>
        <w:spacing w:line="240" w:lineRule="auto"/>
        <w:jc w:val="both"/>
        <w:rPr>
          <w:rFonts w:ascii="Times New Roman" w:hAnsi="Times New Roman" w:cs="Times New Roman"/>
          <w:bCs/>
          <w:sz w:val="18"/>
        </w:rPr>
      </w:pPr>
    </w:p>
    <w:p w:rsidR="001C01BB" w:rsidRDefault="001C01BB" w:rsidP="000541CC">
      <w:pPr>
        <w:jc w:val="both"/>
        <w:rPr>
          <w:sz w:val="18"/>
        </w:rPr>
      </w:pPr>
    </w:p>
    <w:p w:rsidR="00153B87" w:rsidRDefault="00153B87" w:rsidP="00153B87">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rsidR="00153B87" w:rsidRDefault="00153B87" w:rsidP="00C20226">
      <w:pPr>
        <w:jc w:val="both"/>
        <w:rPr>
          <w:rFonts w:ascii="Times New Roman" w:eastAsia="SimSun" w:hAnsi="Times New Roman" w:cs="Times New Roman"/>
          <w:sz w:val="20"/>
          <w:szCs w:val="20"/>
          <w:lang w:eastAsia="zh-CN"/>
        </w:rPr>
      </w:pPr>
      <w:r>
        <w:rPr>
          <w:rFonts w:ascii="Times New Roman" w:hAnsi="Times New Roman" w:cs="Times New Roman"/>
          <w:b/>
          <w:bCs/>
          <w:sz w:val="20"/>
          <w:szCs w:val="20"/>
        </w:rPr>
        <w:t xml:space="preserve">                                                                               </w:t>
      </w:r>
      <w:r w:rsidRPr="009E25B9">
        <w:rPr>
          <w:rFonts w:ascii="Times New Roman" w:hAnsi="Times New Roman" w:cs="Times New Roman"/>
          <w:b/>
          <w:bCs/>
          <w:sz w:val="20"/>
          <w:szCs w:val="20"/>
        </w:rPr>
        <w:t>Introduction</w:t>
      </w:r>
      <w:r>
        <w:rPr>
          <w:b/>
          <w:bCs/>
        </w:rPr>
        <w:br/>
      </w:r>
      <w:r w:rsidRPr="00504F01">
        <w:rPr>
          <w:rFonts w:ascii="Times New Roman" w:eastAsia="SimSun" w:hAnsi="Times New Roman" w:cs="Times New Roman"/>
          <w:sz w:val="20"/>
          <w:szCs w:val="20"/>
          <w:lang w:eastAsia="zh-CN"/>
        </w:rPr>
        <w:t>Lamotrigine (LMT) or Lamictal, [6-(2,3-dichlorophenyl)-1,2,4-triazine-3,5diamine] is an antiepileptic drug of the phenyltriazine class, is chemically unrelated to other anticonvulsants [1,2] it has a pKa of 5.7 and its chemica</w:t>
      </w:r>
      <w:r>
        <w:rPr>
          <w:rFonts w:ascii="Times New Roman" w:eastAsia="SimSun" w:hAnsi="Times New Roman" w:cs="Times New Roman"/>
          <w:sz w:val="20"/>
          <w:szCs w:val="20"/>
          <w:lang w:eastAsia="zh-CN"/>
        </w:rPr>
        <w:t xml:space="preserve">l structure shown in Figure 1. </w:t>
      </w:r>
      <w:r w:rsidRPr="00504F01">
        <w:rPr>
          <w:rFonts w:ascii="Times New Roman" w:eastAsia="SimSun" w:hAnsi="Times New Roman" w:cs="Times New Roman"/>
          <w:sz w:val="20"/>
          <w:szCs w:val="20"/>
          <w:lang w:eastAsia="zh-CN"/>
        </w:rPr>
        <w:t xml:space="preserve"> It is slightly soluble in water, a little more in HCl and 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SO</w:t>
      </w:r>
      <w:r w:rsidRPr="00504F01">
        <w:rPr>
          <w:rFonts w:ascii="Times New Roman" w:eastAsia="SimSun" w:hAnsi="Times New Roman" w:cs="Times New Roman"/>
          <w:sz w:val="20"/>
          <w:szCs w:val="20"/>
          <w:vertAlign w:val="subscript"/>
          <w:lang w:eastAsia="zh-CN"/>
        </w:rPr>
        <w:t xml:space="preserve">4 </w:t>
      </w:r>
      <w:r w:rsidRPr="00504F01">
        <w:rPr>
          <w:rFonts w:ascii="Times New Roman" w:eastAsia="SimSun" w:hAnsi="Times New Roman" w:cs="Times New Roman"/>
          <w:sz w:val="20"/>
          <w:szCs w:val="20"/>
          <w:lang w:eastAsia="zh-CN"/>
        </w:rPr>
        <w:t>at 25</w:t>
      </w:r>
      <w:r w:rsidRPr="00504F01">
        <w:rPr>
          <w:rFonts w:ascii="Symbol" w:eastAsia="Times New Roman" w:hAnsi="Symbol" w:cs="Symbol"/>
          <w:sz w:val="20"/>
          <w:szCs w:val="20"/>
        </w:rPr>
        <w:t></w:t>
      </w:r>
      <w:r w:rsidRPr="00504F01">
        <w:rPr>
          <w:rFonts w:ascii="Times New Roman" w:eastAsia="Times New Roman" w:hAnsi="Times New Roman" w:cs="Times New Roman"/>
          <w:sz w:val="20"/>
          <w:szCs w:val="20"/>
        </w:rPr>
        <w:t>C</w:t>
      </w:r>
      <w:r>
        <w:rPr>
          <w:rFonts w:ascii="Times New Roman" w:eastAsia="SimSun" w:hAnsi="Times New Roman" w:cs="Times New Roman"/>
          <w:sz w:val="20"/>
          <w:szCs w:val="20"/>
          <w:lang w:eastAsia="zh-CN"/>
        </w:rPr>
        <w:t xml:space="preserve"> and of good solubility </w:t>
      </w:r>
      <w:r w:rsidRPr="00504F01">
        <w:rPr>
          <w:rFonts w:ascii="Times New Roman" w:eastAsia="SimSun" w:hAnsi="Times New Roman" w:cs="Times New Roman"/>
          <w:sz w:val="20"/>
          <w:szCs w:val="20"/>
          <w:lang w:eastAsia="zh-CN"/>
        </w:rPr>
        <w:t>in methanol and acetone</w:t>
      </w:r>
      <w:r>
        <w:rPr>
          <w:rFonts w:ascii="Times New Roman" w:eastAsia="SimSun" w:hAnsi="Times New Roman" w:cs="Times New Roman"/>
          <w:sz w:val="20"/>
          <w:szCs w:val="20"/>
          <w:lang w:eastAsia="zh-CN"/>
        </w:rPr>
        <w:t xml:space="preserve"> </w:t>
      </w:r>
      <w:r w:rsidRPr="00504F01">
        <w:rPr>
          <w:rFonts w:ascii="Times New Roman" w:eastAsia="SimSun" w:hAnsi="Times New Roman" w:cs="Times New Roman"/>
          <w:sz w:val="20"/>
          <w:szCs w:val="20"/>
          <w:lang w:eastAsia="zh-CN"/>
        </w:rPr>
        <w:t>[3-5]</w:t>
      </w:r>
      <w:r>
        <w:rPr>
          <w:rFonts w:ascii="Times New Roman" w:eastAsia="SimSun" w:hAnsi="Times New Roman" w:cs="Times New Roman"/>
          <w:sz w:val="20"/>
          <w:szCs w:val="20"/>
          <w:lang w:eastAsia="zh-CN"/>
        </w:rPr>
        <w:t>.</w:t>
      </w:r>
    </w:p>
    <w:p w:rsidR="00153B87" w:rsidRDefault="00153B87" w:rsidP="00153B87">
      <w:pPr>
        <w:jc w:val="both"/>
        <w:rPr>
          <w:rFonts w:ascii="Times New Roman" w:eastAsia="SimSun" w:hAnsi="Times New Roman" w:cs="Times New Roman"/>
          <w:sz w:val="20"/>
          <w:szCs w:val="20"/>
          <w:lang w:eastAsia="zh-CN"/>
        </w:rPr>
      </w:pPr>
      <w:r w:rsidRPr="00C80C0F">
        <w:rPr>
          <w:rFonts w:ascii="Times New Roman" w:eastAsia="SimSun" w:hAnsi="Times New Roman" w:cs="Times New Roman"/>
          <w:noProof/>
          <w:sz w:val="18"/>
          <w:szCs w:val="18"/>
        </w:rPr>
        <w:drawing>
          <wp:anchor distT="0" distB="0" distL="114300" distR="114300" simplePos="0" relativeHeight="251659264" behindDoc="0" locked="0" layoutInCell="1" allowOverlap="1">
            <wp:simplePos x="0" y="0"/>
            <wp:positionH relativeFrom="column">
              <wp:posOffset>1708785</wp:posOffset>
            </wp:positionH>
            <wp:positionV relativeFrom="paragraph">
              <wp:posOffset>141605</wp:posOffset>
            </wp:positionV>
            <wp:extent cx="2341880" cy="1877695"/>
            <wp:effectExtent l="0" t="0" r="1270" b="8255"/>
            <wp:wrapSquare wrapText="left"/>
            <wp:docPr id="3" name="Picture 3" descr="lamotrigi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motrigine">
                      <a:hlinkClick r:id="rId6"/>
                    </pic:cNvPr>
                    <pic:cNvPicPr>
                      <a:picLocks noChangeAspect="1" noChangeArrowheads="1"/>
                    </pic:cNvPicPr>
                  </pic:nvPicPr>
                  <pic:blipFill>
                    <a:blip r:embed="rId7" r:link="rId8" cstate="print"/>
                    <a:srcRect/>
                    <a:stretch>
                      <a:fillRect/>
                    </a:stretch>
                  </pic:blipFill>
                  <pic:spPr bwMode="auto">
                    <a:xfrm>
                      <a:off x="0" y="0"/>
                      <a:ext cx="2341880" cy="1877695"/>
                    </a:xfrm>
                    <a:prstGeom prst="rect">
                      <a:avLst/>
                    </a:prstGeom>
                    <a:noFill/>
                    <a:ln w="9525">
                      <a:noFill/>
                      <a:miter lim="800000"/>
                      <a:headEnd/>
                      <a:tailEnd/>
                    </a:ln>
                  </pic:spPr>
                </pic:pic>
              </a:graphicData>
            </a:graphic>
          </wp:anchor>
        </w:drawing>
      </w:r>
    </w:p>
    <w:p w:rsidR="00153B87" w:rsidRDefault="00153B87" w:rsidP="00153B87">
      <w:pPr>
        <w:jc w:val="both"/>
        <w:rPr>
          <w:rFonts w:ascii="Times New Roman" w:eastAsia="SimSun" w:hAnsi="Times New Roman" w:cs="Times New Roman"/>
          <w:sz w:val="20"/>
          <w:szCs w:val="20"/>
          <w:lang w:eastAsia="zh-CN"/>
        </w:rPr>
      </w:pPr>
    </w:p>
    <w:p w:rsidR="00153B87" w:rsidRDefault="00153B87" w:rsidP="00153B87">
      <w:pPr>
        <w:jc w:val="both"/>
        <w:rPr>
          <w:rFonts w:ascii="Times New Roman" w:eastAsia="SimSun" w:hAnsi="Times New Roman" w:cs="Times New Roman"/>
          <w:sz w:val="20"/>
          <w:szCs w:val="20"/>
          <w:lang w:eastAsia="zh-CN"/>
        </w:rPr>
      </w:pPr>
    </w:p>
    <w:p w:rsidR="00153B87" w:rsidRDefault="00153B87" w:rsidP="00153B87">
      <w:pPr>
        <w:jc w:val="both"/>
        <w:rPr>
          <w:rFonts w:ascii="Times New Roman" w:eastAsia="SimSun" w:hAnsi="Times New Roman" w:cs="Times New Roman"/>
          <w:sz w:val="20"/>
          <w:szCs w:val="20"/>
          <w:lang w:eastAsia="zh-CN"/>
        </w:rPr>
      </w:pPr>
    </w:p>
    <w:p w:rsidR="00153B87" w:rsidRDefault="00153B87" w:rsidP="00153B87">
      <w:pPr>
        <w:jc w:val="both"/>
        <w:rPr>
          <w:rFonts w:ascii="Times New Roman" w:eastAsia="SimSun" w:hAnsi="Times New Roman" w:cs="Times New Roman"/>
          <w:sz w:val="20"/>
          <w:szCs w:val="20"/>
          <w:lang w:eastAsia="zh-CN"/>
        </w:rPr>
      </w:pPr>
    </w:p>
    <w:p w:rsidR="00153B87" w:rsidRDefault="00153B87" w:rsidP="00153B87">
      <w:pPr>
        <w:jc w:val="both"/>
        <w:rPr>
          <w:rFonts w:ascii="Times New Roman" w:eastAsia="SimSun" w:hAnsi="Times New Roman" w:cs="Times New Roman"/>
          <w:sz w:val="20"/>
          <w:szCs w:val="20"/>
          <w:lang w:eastAsia="zh-CN"/>
        </w:rPr>
      </w:pPr>
    </w:p>
    <w:p w:rsidR="00153B87" w:rsidRDefault="00153B87" w:rsidP="00153B87">
      <w:pPr>
        <w:jc w:val="both"/>
        <w:rPr>
          <w:rFonts w:ascii="Times New Roman" w:eastAsia="SimSun" w:hAnsi="Times New Roman" w:cs="Times New Roman"/>
          <w:sz w:val="20"/>
          <w:szCs w:val="20"/>
          <w:lang w:eastAsia="zh-CN"/>
        </w:rPr>
      </w:pPr>
    </w:p>
    <w:p w:rsidR="00153B87" w:rsidRDefault="00153B87" w:rsidP="00153B87">
      <w:pPr>
        <w:jc w:val="center"/>
        <w:rPr>
          <w:rFonts w:ascii="Times New Roman" w:eastAsia="SimSun" w:hAnsi="Times New Roman" w:cs="Times New Roman"/>
          <w:sz w:val="20"/>
          <w:szCs w:val="20"/>
          <w:lang w:eastAsia="zh-CN"/>
        </w:rPr>
      </w:pPr>
      <w:r>
        <w:rPr>
          <w:rFonts w:ascii="Times New Roman" w:eastAsia="SimSun" w:hAnsi="Times New Roman" w:cs="Times New Roman"/>
          <w:b/>
          <w:sz w:val="18"/>
          <w:szCs w:val="18"/>
          <w:lang w:eastAsia="zh-CN"/>
        </w:rPr>
        <w:t>Figure</w:t>
      </w:r>
      <w:r w:rsidRPr="003444CE">
        <w:rPr>
          <w:rFonts w:ascii="Times New Roman" w:eastAsia="SimSun" w:hAnsi="Times New Roman" w:cs="Times New Roman"/>
          <w:b/>
          <w:sz w:val="18"/>
          <w:szCs w:val="18"/>
          <w:lang w:eastAsia="zh-CN"/>
        </w:rPr>
        <w:t xml:space="preserve"> 1</w:t>
      </w:r>
      <w:r>
        <w:rPr>
          <w:rFonts w:ascii="Times New Roman" w:eastAsia="SimSun" w:hAnsi="Times New Roman" w:cs="Times New Roman"/>
          <w:b/>
          <w:sz w:val="18"/>
          <w:szCs w:val="18"/>
          <w:lang w:eastAsia="zh-CN"/>
        </w:rPr>
        <w:t>.</w:t>
      </w:r>
      <w:r w:rsidRPr="003444CE">
        <w:rPr>
          <w:rFonts w:ascii="Times New Roman" w:eastAsia="SimSun" w:hAnsi="Times New Roman" w:cs="Times New Roman"/>
          <w:bCs/>
          <w:sz w:val="18"/>
          <w:szCs w:val="18"/>
          <w:lang w:eastAsia="zh-CN"/>
        </w:rPr>
        <w:t xml:space="preserve"> The chemical structure of </w:t>
      </w:r>
      <w:r>
        <w:rPr>
          <w:rFonts w:ascii="Times New Roman" w:eastAsia="SimSun" w:hAnsi="Times New Roman" w:cs="Times New Roman"/>
          <w:bCs/>
          <w:sz w:val="18"/>
          <w:szCs w:val="18"/>
          <w:lang w:eastAsia="zh-CN"/>
        </w:rPr>
        <w:t>l</w:t>
      </w:r>
      <w:r w:rsidRPr="00504F01">
        <w:rPr>
          <w:rFonts w:ascii="Times New Roman" w:eastAsia="SimSun" w:hAnsi="Times New Roman" w:cs="Times New Roman"/>
          <w:sz w:val="20"/>
          <w:szCs w:val="20"/>
          <w:lang w:eastAsia="zh-CN"/>
        </w:rPr>
        <w:t>amotrigine</w:t>
      </w:r>
      <w:r>
        <w:rPr>
          <w:rFonts w:ascii="Times New Roman" w:eastAsia="SimSun" w:hAnsi="Times New Roman" w:cs="Times New Roman"/>
          <w:bCs/>
          <w:sz w:val="18"/>
          <w:szCs w:val="18"/>
          <w:lang w:eastAsia="zh-CN"/>
        </w:rPr>
        <w:t xml:space="preserve"> (</w:t>
      </w:r>
      <w:r w:rsidRPr="003444CE">
        <w:rPr>
          <w:rFonts w:ascii="Times New Roman" w:eastAsia="SimSun" w:hAnsi="Times New Roman" w:cs="Times New Roman"/>
          <w:bCs/>
          <w:sz w:val="18"/>
          <w:szCs w:val="18"/>
          <w:lang w:eastAsia="zh-CN"/>
        </w:rPr>
        <w:t>LMT</w:t>
      </w:r>
      <w:r>
        <w:rPr>
          <w:rFonts w:ascii="Times New Roman" w:eastAsia="SimSun" w:hAnsi="Times New Roman" w:cs="Times New Roman"/>
          <w:bCs/>
          <w:sz w:val="18"/>
          <w:szCs w:val="18"/>
          <w:lang w:eastAsia="zh-CN"/>
        </w:rPr>
        <w:t>)</w:t>
      </w:r>
    </w:p>
    <w:p w:rsidR="00153B87" w:rsidRDefault="00153B87" w:rsidP="00153B87">
      <w:pPr>
        <w:jc w:val="both"/>
        <w:rPr>
          <w:rFonts w:ascii="Times New Roman" w:eastAsia="SimSun" w:hAnsi="Times New Roman" w:cs="Times New Roman"/>
          <w:sz w:val="20"/>
          <w:szCs w:val="20"/>
          <w:lang w:eastAsia="zh-CN"/>
        </w:rPr>
      </w:pPr>
      <w:r w:rsidRPr="00504F01">
        <w:rPr>
          <w:rFonts w:ascii="Times New Roman" w:eastAsia="SimSun" w:hAnsi="Times New Roman" w:cs="Times New Roman"/>
          <w:sz w:val="20"/>
          <w:szCs w:val="20"/>
          <w:lang w:eastAsia="zh-CN"/>
        </w:rPr>
        <w:t>LMT is used in the treatment of epilepsy as monotherapy or adjunct with other antiepileptic drugs</w:t>
      </w:r>
      <w:r>
        <w:rPr>
          <w:rFonts w:ascii="Times New Roman" w:eastAsia="SimSun" w:hAnsi="Times New Roman" w:cs="Times New Roman"/>
          <w:sz w:val="20"/>
          <w:szCs w:val="20"/>
          <w:lang w:eastAsia="zh-CN"/>
        </w:rPr>
        <w:t xml:space="preserve"> [6]</w:t>
      </w:r>
      <w:r w:rsidRPr="00504F01">
        <w:rPr>
          <w:rFonts w:ascii="Times New Roman" w:eastAsia="SimSun" w:hAnsi="Times New Roman" w:cs="Times New Roman"/>
          <w:sz w:val="20"/>
          <w:szCs w:val="20"/>
          <w:lang w:eastAsia="zh-CN"/>
        </w:rPr>
        <w:t>.  It is</w:t>
      </w:r>
      <w:r>
        <w:rPr>
          <w:rFonts w:ascii="Times New Roman" w:eastAsia="SimSun" w:hAnsi="Times New Roman" w:cs="Times New Roman"/>
          <w:sz w:val="20"/>
          <w:szCs w:val="20"/>
          <w:lang w:eastAsia="zh-CN"/>
        </w:rPr>
        <w:t xml:space="preserve"> </w:t>
      </w:r>
      <w:r w:rsidRPr="00504F01">
        <w:rPr>
          <w:rFonts w:ascii="Times New Roman" w:eastAsia="SimSun" w:hAnsi="Times New Roman" w:cs="Times New Roman"/>
          <w:sz w:val="20"/>
          <w:szCs w:val="20"/>
          <w:lang w:eastAsia="zh-CN"/>
        </w:rPr>
        <w:t>rapidly and completely absorbed with elimination half-life of about 24 hours of the administered dose, 70% can be recovered in urine 90% of which is in the form of glucuronide con</w:t>
      </w:r>
      <w:r>
        <w:rPr>
          <w:rFonts w:ascii="Times New Roman" w:eastAsia="SimSun" w:hAnsi="Times New Roman" w:cs="Times New Roman"/>
          <w:sz w:val="20"/>
          <w:szCs w:val="20"/>
          <w:lang w:eastAsia="zh-CN"/>
        </w:rPr>
        <w:t xml:space="preserve">jugate and 10% unchanged </w:t>
      </w:r>
      <w:r w:rsidRPr="00504F01">
        <w:rPr>
          <w:rFonts w:ascii="Times New Roman" w:eastAsia="SimSun" w:hAnsi="Times New Roman" w:cs="Times New Roman"/>
          <w:sz w:val="20"/>
          <w:szCs w:val="20"/>
          <w:lang w:eastAsia="zh-CN"/>
        </w:rPr>
        <w:t>LMT</w:t>
      </w:r>
      <w:r>
        <w:rPr>
          <w:rFonts w:ascii="Times New Roman" w:eastAsia="SimSun" w:hAnsi="Times New Roman" w:cs="Times New Roman"/>
          <w:sz w:val="20"/>
          <w:szCs w:val="20"/>
          <w:lang w:eastAsia="zh-CN"/>
        </w:rPr>
        <w:t xml:space="preserve"> [</w:t>
      </w:r>
      <w:r w:rsidRPr="0018103F">
        <w:rPr>
          <w:rFonts w:ascii="Times New Roman" w:eastAsia="SimSun" w:hAnsi="Times New Roman" w:cs="Times New Roman"/>
          <w:sz w:val="20"/>
          <w:szCs w:val="20"/>
          <w:lang w:eastAsia="zh-CN"/>
        </w:rPr>
        <w:t>7</w:t>
      </w:r>
      <w:r>
        <w:rPr>
          <w:rFonts w:ascii="Times New Roman" w:eastAsia="SimSun" w:hAnsi="Times New Roman" w:cs="Times New Roman"/>
          <w:sz w:val="20"/>
          <w:szCs w:val="20"/>
          <w:lang w:eastAsia="zh-CN"/>
        </w:rPr>
        <w:t xml:space="preserve">]. </w:t>
      </w:r>
      <w:r w:rsidRPr="00504F01">
        <w:rPr>
          <w:rFonts w:ascii="Times New Roman" w:eastAsia="SimSun" w:hAnsi="Times New Roman" w:cs="Times New Roman"/>
          <w:sz w:val="20"/>
          <w:szCs w:val="20"/>
          <w:lang w:eastAsia="zh-CN"/>
        </w:rPr>
        <w:t>Various analytical techniques to estimate LMT in dosage forms and biological fluids have been reported in the literature.  But most of the methods utilized HPLC techniques, due to their suitability, either normal or reversed-phase</w:t>
      </w:r>
      <w:r>
        <w:rPr>
          <w:rFonts w:ascii="Times New Roman" w:eastAsia="SimSun" w:hAnsi="Times New Roman" w:cs="Times New Roman"/>
          <w:sz w:val="20"/>
          <w:szCs w:val="20"/>
          <w:lang w:eastAsia="zh-CN"/>
        </w:rPr>
        <w:t xml:space="preserve"> [8–11]</w:t>
      </w:r>
      <w:r w:rsidRPr="00504F01">
        <w:rPr>
          <w:rFonts w:ascii="Times New Roman" w:eastAsia="SimSun" w:hAnsi="Times New Roman" w:cs="Times New Roman"/>
          <w:sz w:val="20"/>
          <w:szCs w:val="20"/>
          <w:lang w:eastAsia="zh-CN"/>
        </w:rPr>
        <w:t xml:space="preserve"> and Gas chromatography </w:t>
      </w:r>
      <w:r w:rsidRPr="0018103F">
        <w:rPr>
          <w:rFonts w:ascii="Times New Roman" w:eastAsia="SimSun" w:hAnsi="Times New Roman" w:cs="Times New Roman"/>
          <w:sz w:val="20"/>
          <w:szCs w:val="20"/>
          <w:lang w:eastAsia="zh-CN"/>
        </w:rPr>
        <w:t>too</w:t>
      </w:r>
      <w:r>
        <w:rPr>
          <w:rFonts w:ascii="Times New Roman" w:eastAsia="SimSun" w:hAnsi="Times New Roman" w:cs="Times New Roman"/>
          <w:sz w:val="20"/>
          <w:szCs w:val="20"/>
          <w:lang w:eastAsia="zh-CN"/>
        </w:rPr>
        <w:t xml:space="preserve"> [12] </w:t>
      </w:r>
      <w:r w:rsidRPr="0018103F">
        <w:rPr>
          <w:rFonts w:ascii="Times New Roman" w:eastAsia="SimSun" w:hAnsi="Times New Roman" w:cs="Times New Roman"/>
          <w:sz w:val="20"/>
          <w:szCs w:val="20"/>
          <w:lang w:eastAsia="zh-CN"/>
        </w:rPr>
        <w:t>in</w:t>
      </w:r>
      <w:r w:rsidRPr="00504F01">
        <w:rPr>
          <w:rFonts w:ascii="Times New Roman" w:eastAsia="SimSun" w:hAnsi="Times New Roman" w:cs="Times New Roman"/>
          <w:sz w:val="20"/>
          <w:szCs w:val="20"/>
          <w:lang w:eastAsia="zh-CN"/>
        </w:rPr>
        <w:t xml:space="preserve"> a mixture or with its metabolized species.  Electroanalytical methods, including Ion-selective electrodes</w:t>
      </w:r>
      <w:r>
        <w:rPr>
          <w:rFonts w:ascii="Times New Roman" w:eastAsia="SimSun" w:hAnsi="Times New Roman" w:cs="Times New Roman"/>
          <w:sz w:val="20"/>
          <w:szCs w:val="20"/>
          <w:lang w:eastAsia="zh-CN"/>
        </w:rPr>
        <w:t xml:space="preserve"> [13] </w:t>
      </w:r>
      <w:r w:rsidRPr="00504F01">
        <w:rPr>
          <w:rFonts w:ascii="Times New Roman" w:eastAsia="SimSun" w:hAnsi="Times New Roman" w:cs="Times New Roman"/>
          <w:sz w:val="20"/>
          <w:szCs w:val="20"/>
          <w:lang w:eastAsia="zh-CN"/>
        </w:rPr>
        <w:t>and differential pulse adsorptive stripping voltammetry</w:t>
      </w:r>
      <w:r>
        <w:rPr>
          <w:rFonts w:ascii="Times New Roman" w:eastAsia="SimSun" w:hAnsi="Times New Roman" w:cs="Times New Roman"/>
          <w:sz w:val="20"/>
          <w:szCs w:val="20"/>
          <w:lang w:eastAsia="zh-CN"/>
        </w:rPr>
        <w:t xml:space="preserve"> [14, 15]</w:t>
      </w:r>
      <w:r w:rsidRPr="00504F01">
        <w:rPr>
          <w:rFonts w:ascii="Times New Roman" w:eastAsia="SimSun" w:hAnsi="Times New Roman" w:cs="Times New Roman"/>
          <w:sz w:val="20"/>
          <w:szCs w:val="20"/>
          <w:lang w:eastAsia="zh-CN"/>
        </w:rPr>
        <w:t xml:space="preserve"> were among selective and sensitive methods used for the analysis of this drug.  Extensive search in the literature has shown few spectrophotometric methods (absorption or emission) for the determination of </w:t>
      </w:r>
      <w:r w:rsidRPr="0075560C">
        <w:rPr>
          <w:rFonts w:ascii="Times New Roman" w:eastAsia="SimSun" w:hAnsi="Times New Roman" w:cs="Times New Roman"/>
          <w:sz w:val="20"/>
          <w:szCs w:val="20"/>
          <w:lang w:eastAsia="zh-CN"/>
        </w:rPr>
        <w:t>LMT</w:t>
      </w:r>
      <w:r>
        <w:rPr>
          <w:rFonts w:ascii="Times New Roman" w:eastAsia="SimSun" w:hAnsi="Times New Roman" w:cs="Times New Roman"/>
          <w:sz w:val="20"/>
          <w:szCs w:val="20"/>
          <w:lang w:eastAsia="zh-CN"/>
        </w:rPr>
        <w:t xml:space="preserve"> [2-6,16,17].</w:t>
      </w:r>
    </w:p>
    <w:p w:rsidR="00153B87" w:rsidRPr="00AD0DE6" w:rsidRDefault="00153B87" w:rsidP="00153B87">
      <w:pPr>
        <w:jc w:val="both"/>
        <w:rPr>
          <w:rFonts w:ascii="Times New Roman" w:eastAsia="SimSun" w:hAnsi="Times New Roman" w:cs="Times New Roman"/>
          <w:sz w:val="20"/>
          <w:szCs w:val="20"/>
          <w:lang w:eastAsia="zh-CN"/>
        </w:rPr>
      </w:pPr>
      <w:r w:rsidRPr="0075560C">
        <w:rPr>
          <w:rFonts w:ascii="Times New Roman" w:eastAsia="SimSun" w:hAnsi="Times New Roman" w:cs="Times New Roman"/>
          <w:sz w:val="20"/>
          <w:szCs w:val="20"/>
          <w:lang w:eastAsia="zh-CN"/>
        </w:rPr>
        <w:t>The</w:t>
      </w:r>
      <w:r w:rsidRPr="00504F01">
        <w:rPr>
          <w:rFonts w:ascii="Times New Roman" w:eastAsia="SimSun" w:hAnsi="Times New Roman" w:cs="Times New Roman"/>
          <w:sz w:val="20"/>
          <w:szCs w:val="20"/>
          <w:lang w:eastAsia="zh-CN"/>
        </w:rPr>
        <w:t xml:space="preserve"> emission method</w:t>
      </w:r>
      <w:r>
        <w:rPr>
          <w:rFonts w:ascii="Times New Roman" w:eastAsia="SimSun" w:hAnsi="Times New Roman" w:cs="Times New Roman"/>
          <w:sz w:val="20"/>
          <w:szCs w:val="20"/>
          <w:lang w:eastAsia="zh-CN"/>
        </w:rPr>
        <w:t xml:space="preserve"> [2]</w:t>
      </w:r>
      <w:r w:rsidRPr="00504F01">
        <w:rPr>
          <w:rFonts w:ascii="Times New Roman" w:eastAsia="SimSun" w:hAnsi="Times New Roman" w:cs="Times New Roman"/>
          <w:sz w:val="20"/>
          <w:szCs w:val="20"/>
          <w:lang w:eastAsia="zh-CN"/>
        </w:rPr>
        <w:t xml:space="preserve"> in pharmaceutical formulations and biological fluids has been based on reaction of LMT w</w:t>
      </w:r>
      <w:r w:rsidR="00C20226">
        <w:rPr>
          <w:rFonts w:ascii="Times New Roman" w:eastAsia="SimSun" w:hAnsi="Times New Roman" w:cs="Times New Roman"/>
          <w:sz w:val="20"/>
          <w:szCs w:val="20"/>
          <w:lang w:eastAsia="zh-CN"/>
        </w:rPr>
        <w:t xml:space="preserve">ith </w:t>
      </w:r>
      <w:r w:rsidRPr="00504F01">
        <w:rPr>
          <w:rFonts w:ascii="Times New Roman" w:eastAsia="SimSun" w:hAnsi="Times New Roman" w:cs="Times New Roman"/>
          <w:sz w:val="20"/>
          <w:szCs w:val="20"/>
          <w:lang w:eastAsia="zh-CN"/>
        </w:rPr>
        <w:t>o-phthalaldehyde in the presence of 2-mercaptoethanol in borate buffer of pH 9.8 to yield a highly fluorescent derivative. Some of the absorption methods were in the UV region at 275 nm</w:t>
      </w:r>
      <w:r w:rsidR="00C202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[5] </w:t>
      </w:r>
      <w:r w:rsidRPr="00504F01">
        <w:rPr>
          <w:rFonts w:ascii="Times New Roman" w:eastAsia="SimSun" w:hAnsi="Times New Roman" w:cs="Times New Roman"/>
          <w:sz w:val="20"/>
          <w:szCs w:val="20"/>
          <w:lang w:eastAsia="zh-CN"/>
        </w:rPr>
        <w:t>and 307 nm</w:t>
      </w:r>
      <w:r>
        <w:rPr>
          <w:rFonts w:ascii="Times New Roman" w:eastAsia="SimSun" w:hAnsi="Times New Roman" w:cs="Times New Roman"/>
          <w:sz w:val="20"/>
          <w:szCs w:val="20"/>
          <w:lang w:eastAsia="zh-CN"/>
        </w:rPr>
        <w:t xml:space="preserve"> [16]</w:t>
      </w:r>
      <w:r w:rsidRPr="00504F01">
        <w:rPr>
          <w:rFonts w:ascii="Times New Roman" w:eastAsia="SimSun" w:hAnsi="Times New Roman" w:cs="Times New Roman"/>
          <w:sz w:val="20"/>
          <w:szCs w:val="20"/>
          <w:lang w:eastAsia="zh-CN"/>
        </w:rPr>
        <w:t xml:space="preserve"> in bulk and in dosage form.  In the visible region, however, charge transfer ion pair formation</w:t>
      </w:r>
      <w:r w:rsidR="00C202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[17], p-chloranilic acid</w:t>
      </w:r>
      <w:r w:rsidRPr="00504F01">
        <w:rPr>
          <w:rFonts w:ascii="Times New Roman" w:eastAsia="SimSun" w:hAnsi="Times New Roman" w:cs="Times New Roman"/>
          <w:sz w:val="20"/>
          <w:szCs w:val="20"/>
          <w:lang w:eastAsia="zh-CN"/>
        </w:rPr>
        <w:t xml:space="preserve">,  Bromocresol green, Bromocresol purple, Chlorophenol red, and Bromophenol blue in chloroform or dichloromethane </w:t>
      </w:r>
      <w:r w:rsidRPr="0075560C">
        <w:rPr>
          <w:rFonts w:ascii="Times New Roman" w:eastAsia="SimSun" w:hAnsi="Times New Roman" w:cs="Times New Roman"/>
          <w:sz w:val="20"/>
          <w:szCs w:val="20"/>
          <w:lang w:eastAsia="zh-CN"/>
        </w:rPr>
        <w:t>solvents</w:t>
      </w:r>
      <w:r>
        <w:rPr>
          <w:rFonts w:ascii="Times New Roman" w:eastAsia="SimSun" w:hAnsi="Times New Roman" w:cs="Times New Roman"/>
          <w:sz w:val="20"/>
          <w:szCs w:val="20"/>
          <w:lang w:eastAsia="zh-CN"/>
        </w:rPr>
        <w:t xml:space="preserve"> [3-6,17]</w:t>
      </w:r>
      <w:r w:rsidRPr="00504F01">
        <w:rPr>
          <w:rFonts w:ascii="Times New Roman" w:eastAsia="SimSun" w:hAnsi="Times New Roman" w:cs="Times New Roman"/>
          <w:sz w:val="20"/>
          <w:szCs w:val="20"/>
          <w:lang w:eastAsia="zh-CN"/>
        </w:rPr>
        <w:t xml:space="preserve">  after extraction with chloroform and more recently the reagent </w:t>
      </w:r>
      <w:r w:rsidRPr="00504F01">
        <w:rPr>
          <w:rFonts w:asciiTheme="majorBidi" w:hAnsiTheme="majorBidi" w:cstheme="majorBidi"/>
          <w:sz w:val="20"/>
          <w:szCs w:val="20"/>
        </w:rPr>
        <w:t>7,7,8,8-tetracyanoquinodimethane (TCNQ), as π-electron acceptors have been used for the spectrophotometric determination of LMT</w:t>
      </w:r>
      <w:r>
        <w:rPr>
          <w:rFonts w:asciiTheme="majorBidi" w:hAnsiTheme="majorBidi" w:cstheme="majorBidi"/>
          <w:sz w:val="20"/>
          <w:szCs w:val="20"/>
        </w:rPr>
        <w:t xml:space="preserve"> [18]</w:t>
      </w:r>
      <w:r w:rsidRPr="00504F01">
        <w:rPr>
          <w:rFonts w:ascii="Times New Roman" w:eastAsia="SimSun" w:hAnsi="Times New Roman" w:cs="Times New Roman"/>
          <w:sz w:val="20"/>
          <w:szCs w:val="20"/>
          <w:lang w:eastAsia="zh-CN"/>
        </w:rPr>
        <w:t xml:space="preserve">. Although most of the methods applied for determination of LMT are sensitive and selective, but they require expensive instrumental set up. The aim of the present work was to develop easy spectrophotometric methods. Practical tests </w:t>
      </w:r>
      <w:r w:rsidR="00C20226">
        <w:rPr>
          <w:rFonts w:ascii="Times New Roman" w:eastAsia="SimSun" w:hAnsi="Times New Roman" w:cs="Times New Roman"/>
          <w:sz w:val="20"/>
          <w:szCs w:val="20"/>
          <w:lang w:eastAsia="zh-CN"/>
        </w:rPr>
        <w:t xml:space="preserve">on many reagents revealed that </w:t>
      </w:r>
      <w:r w:rsidRPr="00504F01">
        <w:rPr>
          <w:rFonts w:ascii="Times New Roman" w:eastAsia="SimSun" w:hAnsi="Times New Roman" w:cs="Times New Roman"/>
          <w:sz w:val="20"/>
          <w:szCs w:val="20"/>
          <w:lang w:eastAsia="zh-CN"/>
        </w:rPr>
        <w:t>sulphonphthalein dyes, namely bromophenol blue (BPB) and bromothymol blue (BTB), of the chemic</w:t>
      </w:r>
      <w:r>
        <w:rPr>
          <w:rFonts w:ascii="Times New Roman" w:eastAsia="SimSun" w:hAnsi="Times New Roman" w:cs="Times New Roman"/>
          <w:sz w:val="20"/>
          <w:szCs w:val="20"/>
          <w:lang w:eastAsia="zh-CN"/>
        </w:rPr>
        <w:t>al structures shown in Figure 2 [19]</w:t>
      </w:r>
      <w:r w:rsidR="00C20226">
        <w:rPr>
          <w:rFonts w:ascii="Times New Roman" w:eastAsia="SimSun" w:hAnsi="Times New Roman" w:cs="Times New Roman"/>
          <w:sz w:val="20"/>
          <w:szCs w:val="20"/>
          <w:lang w:eastAsia="zh-CN"/>
        </w:rPr>
        <w:t xml:space="preserve"> </w:t>
      </w:r>
      <w:r w:rsidRPr="00504F01">
        <w:rPr>
          <w:rFonts w:ascii="Times New Roman" w:eastAsia="SimSun" w:hAnsi="Times New Roman" w:cs="Times New Roman"/>
          <w:sz w:val="20"/>
          <w:szCs w:val="20"/>
          <w:lang w:eastAsia="zh-CN"/>
        </w:rPr>
        <w:t>were two suitable reagents to form colored ion-pair complexes with LMT.</w:t>
      </w:r>
    </w:p>
    <w:p w:rsidR="00153B87" w:rsidRDefault="00153B87" w:rsidP="00153B87">
      <w:pPr>
        <w:tabs>
          <w:tab w:val="left" w:pos="6360"/>
        </w:tabs>
        <w:spacing w:after="0" w:line="240" w:lineRule="auto"/>
        <w:jc w:val="center"/>
        <w:rPr>
          <w:rFonts w:ascii="Times New Roman" w:eastAsia="SimSun" w:hAnsi="Times New Roman" w:cs="Times New Roman"/>
          <w:b/>
          <w:bCs/>
          <w:sz w:val="20"/>
          <w:szCs w:val="20"/>
          <w:lang w:eastAsia="zh-CN"/>
        </w:rPr>
      </w:pPr>
      <w:r>
        <w:rPr>
          <w:rFonts w:ascii="Times New Roman" w:eastAsia="SimSun" w:hAnsi="Times New Roman" w:cs="Times New Roman"/>
          <w:b/>
          <w:bCs/>
          <w:noProof/>
          <w:sz w:val="24"/>
          <w:szCs w:val="24"/>
        </w:rPr>
        <w:lastRenderedPageBreak/>
        <w:drawing>
          <wp:inline distT="0" distB="0" distL="0" distR="0">
            <wp:extent cx="1928503" cy="2000992"/>
            <wp:effectExtent l="19050" t="0" r="0" b="0"/>
            <wp:docPr id="18" name="Picture 18" descr="E:\Dad's work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Dad's works\CH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1141" cy="2003729"/>
                    </a:xfrm>
                    <a:prstGeom prst="rect">
                      <a:avLst/>
                    </a:prstGeom>
                    <a:noFill/>
                    <a:ln>
                      <a:noFill/>
                    </a:ln>
                  </pic:spPr>
                </pic:pic>
              </a:graphicData>
            </a:graphic>
          </wp:inline>
        </w:drawing>
      </w:r>
      <w:r>
        <w:rPr>
          <w:rFonts w:ascii="Times New Roman" w:eastAsia="SimSun" w:hAnsi="Times New Roman" w:cs="Times New Roman"/>
          <w:b/>
          <w:bCs/>
          <w:sz w:val="24"/>
          <w:szCs w:val="24"/>
          <w:lang w:eastAsia="zh-CN"/>
        </w:rPr>
        <w:t xml:space="preserve"> </w:t>
      </w:r>
      <w:r w:rsidRPr="00CA588E">
        <w:rPr>
          <w:rFonts w:ascii="Times New Roman" w:eastAsia="SimSun" w:hAnsi="Times New Roman" w:cs="Times New Roman"/>
          <w:b/>
          <w:bCs/>
          <w:sz w:val="24"/>
          <w:szCs w:val="24"/>
          <w:lang w:eastAsia="zh-CN"/>
        </w:rPr>
        <w:object w:dxaOrig="3705" w:dyaOrig="3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59pt" o:ole="">
            <v:imagedata r:id="rId10" o:title=""/>
          </v:shape>
          <o:OLEObject Type="Embed" ProgID="ChemDraw.Document.6.0" ShapeID="_x0000_i1025" DrawAspect="Content" ObjectID="_1435091243" r:id="rId11"/>
        </w:object>
      </w:r>
    </w:p>
    <w:p w:rsidR="00153B87" w:rsidRDefault="00153B87" w:rsidP="00153B87">
      <w:pPr>
        <w:tabs>
          <w:tab w:val="left" w:pos="6360"/>
        </w:tabs>
        <w:spacing w:after="0" w:line="240" w:lineRule="auto"/>
        <w:jc w:val="both"/>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 xml:space="preserve">       </w:t>
      </w:r>
    </w:p>
    <w:p w:rsidR="00153B87" w:rsidRPr="00E64AE6" w:rsidRDefault="00153B87" w:rsidP="00153B87">
      <w:pPr>
        <w:tabs>
          <w:tab w:val="left" w:pos="6360"/>
        </w:tabs>
        <w:spacing w:after="0" w:line="240" w:lineRule="auto"/>
        <w:jc w:val="center"/>
        <w:rPr>
          <w:rFonts w:ascii="Times New Roman" w:eastAsia="SimSun" w:hAnsi="Times New Roman" w:cs="Times New Roman"/>
          <w:b/>
          <w:bCs/>
          <w:sz w:val="20"/>
          <w:szCs w:val="20"/>
          <w:lang w:eastAsia="zh-CN"/>
        </w:rPr>
      </w:pPr>
      <w:r w:rsidRPr="00E64AE6">
        <w:rPr>
          <w:rFonts w:ascii="Times New Roman" w:eastAsia="SimSun" w:hAnsi="Times New Roman" w:cs="Times New Roman"/>
          <w:b/>
          <w:bCs/>
          <w:sz w:val="18"/>
          <w:szCs w:val="18"/>
          <w:lang w:eastAsia="zh-CN"/>
        </w:rPr>
        <w:t>I</w:t>
      </w:r>
      <w:r>
        <w:rPr>
          <w:rFonts w:ascii="Times New Roman" w:eastAsia="SimSun" w:hAnsi="Times New Roman" w:cs="Times New Roman"/>
          <w:b/>
          <w:bCs/>
          <w:sz w:val="18"/>
          <w:szCs w:val="18"/>
          <w:lang w:eastAsia="zh-CN"/>
        </w:rPr>
        <w:t>.</w:t>
      </w:r>
      <w:r w:rsidRPr="00E64AE6">
        <w:rPr>
          <w:rFonts w:ascii="Times New Roman" w:eastAsia="SimSun" w:hAnsi="Times New Roman" w:cs="Times New Roman"/>
          <w:b/>
          <w:bCs/>
          <w:sz w:val="18"/>
          <w:szCs w:val="18"/>
          <w:lang w:eastAsia="zh-CN"/>
        </w:rPr>
        <w:t xml:space="preserve">bromothymol blue (BTB)           </w:t>
      </w:r>
      <w:r>
        <w:rPr>
          <w:rFonts w:ascii="Times New Roman" w:eastAsia="SimSun" w:hAnsi="Times New Roman" w:cs="Times New Roman"/>
          <w:b/>
          <w:bCs/>
          <w:sz w:val="18"/>
          <w:szCs w:val="18"/>
          <w:lang w:eastAsia="zh-CN"/>
        </w:rPr>
        <w:t xml:space="preserve">                        </w:t>
      </w:r>
      <w:r w:rsidRPr="00E64AE6">
        <w:rPr>
          <w:rFonts w:ascii="Times New Roman" w:eastAsia="SimSun" w:hAnsi="Times New Roman" w:cs="Times New Roman"/>
          <w:b/>
          <w:bCs/>
          <w:sz w:val="18"/>
          <w:szCs w:val="18"/>
          <w:lang w:eastAsia="zh-CN"/>
        </w:rPr>
        <w:t xml:space="preserve">  II</w:t>
      </w:r>
      <w:r>
        <w:rPr>
          <w:rFonts w:ascii="Times New Roman" w:eastAsia="SimSun" w:hAnsi="Times New Roman" w:cs="Times New Roman"/>
          <w:b/>
          <w:bCs/>
          <w:sz w:val="18"/>
          <w:szCs w:val="18"/>
          <w:lang w:eastAsia="zh-CN"/>
        </w:rPr>
        <w:t>.</w:t>
      </w:r>
      <w:r w:rsidRPr="00E64AE6">
        <w:rPr>
          <w:rFonts w:ascii="Times New Roman" w:eastAsia="SimSun" w:hAnsi="Times New Roman" w:cs="Times New Roman"/>
          <w:b/>
          <w:bCs/>
          <w:sz w:val="18"/>
          <w:szCs w:val="18"/>
          <w:lang w:eastAsia="zh-CN"/>
        </w:rPr>
        <w:t>bromophenol blue (BPB)</w:t>
      </w:r>
    </w:p>
    <w:p w:rsidR="00153B87" w:rsidRPr="00CA588E" w:rsidRDefault="00153B87" w:rsidP="00153B87">
      <w:pPr>
        <w:tabs>
          <w:tab w:val="left" w:pos="6360"/>
        </w:tabs>
        <w:spacing w:after="0" w:line="240" w:lineRule="auto"/>
        <w:jc w:val="both"/>
        <w:rPr>
          <w:rFonts w:ascii="Times New Roman" w:eastAsia="SimSun" w:hAnsi="Times New Roman" w:cs="Times New Roman"/>
          <w:bCs/>
          <w:sz w:val="18"/>
          <w:szCs w:val="18"/>
          <w:lang w:eastAsia="zh-CN"/>
        </w:rPr>
      </w:pPr>
    </w:p>
    <w:p w:rsidR="00153B87" w:rsidRDefault="00153B87" w:rsidP="00153B87">
      <w:pPr>
        <w:spacing w:after="0" w:line="360" w:lineRule="auto"/>
        <w:jc w:val="center"/>
        <w:rPr>
          <w:rFonts w:ascii="Times New Roman" w:eastAsia="SimSun" w:hAnsi="Times New Roman" w:cs="Times New Roman"/>
          <w:bCs/>
          <w:sz w:val="18"/>
          <w:szCs w:val="18"/>
          <w:lang w:eastAsia="zh-CN"/>
        </w:rPr>
      </w:pPr>
      <w:r>
        <w:rPr>
          <w:rFonts w:ascii="Times New Roman" w:eastAsia="SimSun" w:hAnsi="Times New Roman" w:cs="Times New Roman"/>
          <w:b/>
          <w:sz w:val="18"/>
          <w:szCs w:val="18"/>
          <w:lang w:eastAsia="zh-CN"/>
        </w:rPr>
        <w:t>Figure 2</w:t>
      </w:r>
      <w:r>
        <w:rPr>
          <w:rFonts w:ascii="Times New Roman" w:eastAsia="SimSun" w:hAnsi="Times New Roman" w:cs="Times New Roman"/>
          <w:bCs/>
          <w:sz w:val="18"/>
          <w:szCs w:val="18"/>
          <w:lang w:eastAsia="zh-CN"/>
        </w:rPr>
        <w:t>.</w:t>
      </w:r>
      <w:r w:rsidRPr="00CA588E">
        <w:rPr>
          <w:rFonts w:ascii="Times New Roman" w:eastAsia="SimSun" w:hAnsi="Times New Roman" w:cs="Times New Roman"/>
          <w:bCs/>
          <w:sz w:val="18"/>
          <w:szCs w:val="18"/>
          <w:lang w:eastAsia="zh-CN"/>
        </w:rPr>
        <w:t xml:space="preserve"> The c</w:t>
      </w:r>
      <w:r>
        <w:rPr>
          <w:rFonts w:ascii="Times New Roman" w:eastAsia="SimSun" w:hAnsi="Times New Roman" w:cs="Times New Roman"/>
          <w:bCs/>
          <w:sz w:val="18"/>
          <w:szCs w:val="18"/>
          <w:lang w:eastAsia="zh-CN"/>
        </w:rPr>
        <w:t xml:space="preserve">hemical structure of (I) BTB </w:t>
      </w:r>
      <w:r w:rsidRPr="00CA588E">
        <w:rPr>
          <w:rFonts w:ascii="Times New Roman" w:eastAsia="SimSun" w:hAnsi="Times New Roman" w:cs="Times New Roman"/>
          <w:bCs/>
          <w:sz w:val="18"/>
          <w:szCs w:val="18"/>
          <w:lang w:eastAsia="zh-CN"/>
        </w:rPr>
        <w:t xml:space="preserve"> and (II) BPB</w:t>
      </w:r>
    </w:p>
    <w:p w:rsidR="00153B87" w:rsidRDefault="00153B87" w:rsidP="00153B87">
      <w:pPr>
        <w:spacing w:after="0" w:line="240" w:lineRule="auto"/>
        <w:jc w:val="center"/>
        <w:rPr>
          <w:rFonts w:ascii="Times New Roman" w:eastAsia="SimSun" w:hAnsi="Times New Roman" w:cs="Times New Roman"/>
          <w:b/>
          <w:bCs/>
          <w:sz w:val="20"/>
          <w:szCs w:val="20"/>
          <w:lang w:eastAsia="zh-CN"/>
        </w:rPr>
      </w:pPr>
    </w:p>
    <w:p w:rsidR="00153B87" w:rsidRPr="00504F01" w:rsidRDefault="00153B87" w:rsidP="00153B87">
      <w:pPr>
        <w:tabs>
          <w:tab w:val="left" w:pos="6360"/>
        </w:tabs>
        <w:spacing w:after="0" w:line="240" w:lineRule="auto"/>
        <w:jc w:val="center"/>
        <w:rPr>
          <w:rFonts w:ascii="Times New Roman" w:eastAsia="SimSun" w:hAnsi="Times New Roman" w:cs="Times New Roman"/>
          <w:b/>
          <w:bCs/>
          <w:sz w:val="20"/>
          <w:szCs w:val="20"/>
          <w:lang w:eastAsia="zh-CN"/>
        </w:rPr>
      </w:pPr>
      <w:r>
        <w:rPr>
          <w:rFonts w:ascii="Times New Roman" w:eastAsia="Times New Roman" w:hAnsi="Times New Roman" w:cs="Times New Roman"/>
          <w:b/>
          <w:bCs/>
          <w:sz w:val="20"/>
          <w:szCs w:val="20"/>
          <w:lang w:eastAsia="zh-CN"/>
        </w:rPr>
        <w:t>Experimental</w:t>
      </w:r>
    </w:p>
    <w:p w:rsidR="00153B87" w:rsidRPr="00504F01" w:rsidRDefault="00153B87" w:rsidP="00153B87">
      <w:pPr>
        <w:tabs>
          <w:tab w:val="left" w:pos="6360"/>
        </w:tabs>
        <w:spacing w:after="0" w:line="240" w:lineRule="auto"/>
        <w:jc w:val="both"/>
        <w:rPr>
          <w:rFonts w:ascii="Times New Roman" w:eastAsia="SimSun" w:hAnsi="Times New Roman" w:cs="Times New Roman"/>
          <w:b/>
          <w:bCs/>
          <w:sz w:val="20"/>
          <w:szCs w:val="20"/>
          <w:lang w:eastAsia="zh-CN"/>
        </w:rPr>
      </w:pPr>
      <w:r>
        <w:rPr>
          <w:rFonts w:ascii="Times New Roman" w:eastAsia="SimSun" w:hAnsi="Times New Roman" w:cs="Times New Roman"/>
          <w:b/>
          <w:sz w:val="20"/>
          <w:szCs w:val="20"/>
          <w:lang w:eastAsia="zh-CN"/>
        </w:rPr>
        <w:t xml:space="preserve"> Materials</w:t>
      </w:r>
    </w:p>
    <w:p w:rsidR="00153B87" w:rsidRPr="00504F01" w:rsidRDefault="00153B87" w:rsidP="00153B87">
      <w:pPr>
        <w:spacing w:after="0" w:line="240" w:lineRule="auto"/>
        <w:jc w:val="both"/>
        <w:rPr>
          <w:rFonts w:ascii="Times New Roman" w:eastAsia="SimSun" w:hAnsi="Times New Roman" w:cs="Times New Roman"/>
          <w:sz w:val="20"/>
          <w:szCs w:val="20"/>
          <w:lang w:eastAsia="zh-CN"/>
        </w:rPr>
      </w:pPr>
      <w:r w:rsidRPr="00504F01">
        <w:rPr>
          <w:rFonts w:ascii="Times New Roman" w:eastAsia="SimSun" w:hAnsi="Times New Roman" w:cs="Times New Roman"/>
          <w:sz w:val="20"/>
          <w:szCs w:val="20"/>
          <w:lang w:eastAsia="zh-CN"/>
        </w:rPr>
        <w:t>All spectra and absorbance measurements were taken with (Heλiosα UV-visible spectrophotometer V4.6) with 1cm path length quartz cells. (OAKTON pH-meter) with combined glass electrode (1100/2100) bench top meter USA. Shaker (Yamato, model SA-3IR) Micropipetspretech (variable and fixed).  Sensitive balance (Sartorius) model: BL210S.  Propipet controller accu-je</w:t>
      </w:r>
      <w:r>
        <w:rPr>
          <w:rFonts w:ascii="Times New Roman" w:eastAsia="SimSun" w:hAnsi="Times New Roman" w:cs="Times New Roman"/>
          <w:sz w:val="20"/>
          <w:szCs w:val="20"/>
          <w:lang w:eastAsia="zh-CN"/>
        </w:rPr>
        <w:t>t.Dispensette E.CAL. (0.2-2 mL, 1-10 mL</w:t>
      </w:r>
      <w:r w:rsidR="00C20226">
        <w:rPr>
          <w:rFonts w:ascii="Times New Roman" w:eastAsia="SimSun" w:hAnsi="Times New Roman" w:cs="Times New Roman"/>
          <w:sz w:val="20"/>
          <w:szCs w:val="20"/>
          <w:lang w:eastAsia="zh-CN"/>
        </w:rPr>
        <w:t xml:space="preserve">) </w:t>
      </w:r>
      <w:r w:rsidRPr="00504F01">
        <w:rPr>
          <w:rFonts w:ascii="Times New Roman" w:eastAsia="SimSun" w:hAnsi="Times New Roman" w:cs="Times New Roman"/>
          <w:sz w:val="20"/>
          <w:szCs w:val="20"/>
          <w:lang w:eastAsia="zh-CN"/>
        </w:rPr>
        <w:t>Germany.</w:t>
      </w:r>
    </w:p>
    <w:p w:rsidR="00153B87" w:rsidRDefault="00153B87" w:rsidP="00153B87">
      <w:pPr>
        <w:spacing w:after="0" w:line="240" w:lineRule="auto"/>
        <w:jc w:val="both"/>
        <w:rPr>
          <w:rFonts w:ascii="Times New Roman" w:eastAsia="SimSun" w:hAnsi="Times New Roman" w:cs="Times New Roman"/>
          <w:b/>
          <w:sz w:val="20"/>
          <w:szCs w:val="20"/>
          <w:rtl/>
          <w:lang w:eastAsia="zh-CN"/>
        </w:rPr>
      </w:pPr>
    </w:p>
    <w:p w:rsidR="00153B87" w:rsidRPr="00504F01" w:rsidRDefault="00153B87" w:rsidP="00153B87">
      <w:pPr>
        <w:spacing w:after="0" w:line="240" w:lineRule="auto"/>
        <w:jc w:val="both"/>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Chemicals and Preparations</w:t>
      </w:r>
    </w:p>
    <w:p w:rsidR="00153B87" w:rsidRDefault="00153B87" w:rsidP="00153B87">
      <w:pPr>
        <w:spacing w:after="0" w:line="240" w:lineRule="auto"/>
        <w:jc w:val="both"/>
        <w:rPr>
          <w:rFonts w:ascii="Times New Roman" w:eastAsia="SimSun" w:hAnsi="Times New Roman" w:cs="Times New Roman"/>
          <w:sz w:val="20"/>
          <w:szCs w:val="20"/>
          <w:lang w:eastAsia="zh-CN"/>
        </w:rPr>
      </w:pPr>
      <w:r w:rsidRPr="00504F01">
        <w:rPr>
          <w:rFonts w:ascii="Times New Roman" w:eastAsia="SimSun" w:hAnsi="Times New Roman" w:cs="Times New Roman"/>
          <w:sz w:val="20"/>
          <w:szCs w:val="20"/>
          <w:lang w:eastAsia="zh-CN"/>
        </w:rPr>
        <w:t>All chemicals used</w:t>
      </w:r>
      <w:r w:rsidR="00C20226">
        <w:rPr>
          <w:rFonts w:ascii="Times New Roman" w:eastAsia="SimSun" w:hAnsi="Times New Roman" w:cs="Times New Roman"/>
          <w:sz w:val="20"/>
          <w:szCs w:val="20"/>
          <w:lang w:eastAsia="zh-CN"/>
        </w:rPr>
        <w:t xml:space="preserve"> were analytical reagent grade </w:t>
      </w:r>
      <w:r w:rsidRPr="00504F01">
        <w:rPr>
          <w:rFonts w:ascii="Times New Roman" w:eastAsia="SimSun" w:hAnsi="Times New Roman" w:cs="Times New Roman"/>
          <w:sz w:val="20"/>
          <w:szCs w:val="20"/>
          <w:lang w:eastAsia="zh-CN"/>
        </w:rPr>
        <w:t>and were from</w:t>
      </w:r>
      <w:r w:rsidR="00C20226">
        <w:rPr>
          <w:rFonts w:ascii="Times New Roman" w:eastAsia="SimSun" w:hAnsi="Times New Roman" w:cs="Times New Roman"/>
          <w:sz w:val="20"/>
          <w:szCs w:val="20"/>
          <w:lang w:eastAsia="zh-CN"/>
        </w:rPr>
        <w:t xml:space="preserve"> </w:t>
      </w:r>
      <w:r w:rsidRPr="00504F01">
        <w:rPr>
          <w:rFonts w:ascii="Times New Roman" w:eastAsia="SimSun" w:hAnsi="Times New Roman" w:cs="Times New Roman"/>
          <w:sz w:val="20"/>
          <w:szCs w:val="20"/>
          <w:lang w:eastAsia="zh-CN"/>
        </w:rPr>
        <w:t>(Fluka, Rohm and Haas, Alpha chemika, Scharlauchemie</w:t>
      </w:r>
      <w:r>
        <w:rPr>
          <w:rFonts w:ascii="Times New Roman" w:eastAsia="SimSun" w:hAnsi="Times New Roman" w:cs="Times New Roman"/>
          <w:sz w:val="20"/>
          <w:szCs w:val="20"/>
          <w:lang w:eastAsia="zh-CN"/>
        </w:rPr>
        <w:t xml:space="preserve"> </w:t>
      </w:r>
      <w:r w:rsidRPr="00504F01">
        <w:rPr>
          <w:rFonts w:ascii="Times New Roman" w:eastAsia="SimSun" w:hAnsi="Times New Roman" w:cs="Times New Roman"/>
          <w:sz w:val="20"/>
          <w:szCs w:val="20"/>
          <w:lang w:eastAsia="zh-CN"/>
        </w:rPr>
        <w:t>S.A,</w:t>
      </w:r>
      <w:r>
        <w:rPr>
          <w:rFonts w:ascii="Times New Roman" w:eastAsia="SimSun" w:hAnsi="Times New Roman" w:cs="Times New Roman"/>
          <w:sz w:val="20"/>
          <w:szCs w:val="20"/>
          <w:lang w:eastAsia="zh-CN"/>
        </w:rPr>
        <w:t xml:space="preserve"> </w:t>
      </w:r>
      <w:r w:rsidRPr="00504F01">
        <w:rPr>
          <w:rFonts w:ascii="Times New Roman" w:eastAsia="SimSun" w:hAnsi="Times New Roman" w:cs="Times New Roman"/>
          <w:sz w:val="20"/>
          <w:szCs w:val="20"/>
          <w:lang w:eastAsia="zh-CN"/>
        </w:rPr>
        <w:t xml:space="preserve">Gainland Chemical Company GCC, and Merck) without further purification.  Pure and standard powder of lamotrigine was obtained from the (Hikmacompany, Jordan).  Both standard carbamazepin and Phenobarbital were obtained from (Samarra drug-company-Iraq).  </w:t>
      </w:r>
    </w:p>
    <w:p w:rsidR="00153B87" w:rsidRPr="00504F01"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r w:rsidRPr="00504F01">
        <w:rPr>
          <w:rFonts w:ascii="Times New Roman" w:eastAsia="SimSun" w:hAnsi="Times New Roman" w:cs="Times New Roman"/>
          <w:sz w:val="20"/>
          <w:szCs w:val="20"/>
          <w:lang w:eastAsia="zh-CN"/>
        </w:rPr>
        <w:t>Two concentrations of standard LMT were prepared: (І) 0.02 mg</w:t>
      </w:r>
      <w:r w:rsidRPr="00504F01">
        <w:rPr>
          <w:rFonts w:ascii="Times New Roman" w:eastAsia="SimSun" w:hAnsi="Times New Roman" w:cs="Times New Roman"/>
          <w:b/>
          <w:bCs/>
          <w:sz w:val="20"/>
          <w:szCs w:val="20"/>
          <w:lang w:eastAsia="zh-CN"/>
        </w:rPr>
        <w:t>/</w:t>
      </w:r>
      <w:r w:rsidRPr="00504F01">
        <w:rPr>
          <w:rFonts w:ascii="Times New Roman" w:eastAsia="SimSun" w:hAnsi="Times New Roman" w:cs="Times New Roman"/>
          <w:sz w:val="20"/>
          <w:szCs w:val="20"/>
          <w:lang w:eastAsia="zh-CN"/>
        </w:rPr>
        <w:t>mL LMT in CH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Cl</w:t>
      </w:r>
      <w:r w:rsidRPr="00504F01">
        <w:rPr>
          <w:rFonts w:ascii="Times New Roman" w:eastAsia="SimSun" w:hAnsi="Times New Roman" w:cs="Times New Roman"/>
          <w:sz w:val="20"/>
          <w:szCs w:val="20"/>
          <w:vertAlign w:val="subscript"/>
          <w:lang w:eastAsia="zh-CN"/>
        </w:rPr>
        <w:t xml:space="preserve">2 </w:t>
      </w:r>
      <w:r>
        <w:rPr>
          <w:rFonts w:ascii="Times New Roman" w:eastAsia="SimSun" w:hAnsi="Times New Roman" w:cs="Times New Roman"/>
          <w:sz w:val="20"/>
          <w:szCs w:val="20"/>
          <w:lang w:eastAsia="zh-CN"/>
        </w:rPr>
        <w:t xml:space="preserve">and (II) </w:t>
      </w:r>
      <w:r w:rsidRPr="00504F01">
        <w:rPr>
          <w:rFonts w:ascii="Times New Roman" w:eastAsia="SimSun" w:hAnsi="Times New Roman" w:cs="Times New Roman"/>
          <w:sz w:val="20"/>
          <w:szCs w:val="20"/>
          <w:lang w:eastAsia="zh-CN"/>
        </w:rPr>
        <w:t xml:space="preserve">0.1mg/mL LMT in 10 mL 0.1M HCl, completing the volume to 1L with D.W in a volumetric flask. </w:t>
      </w:r>
      <w:r w:rsidRPr="00504F01">
        <w:rPr>
          <w:rFonts w:ascii="Times New Roman" w:eastAsia="SimSun" w:hAnsi="Times New Roman" w:cs="Times New Roman"/>
          <w:bCs/>
          <w:sz w:val="20"/>
          <w:szCs w:val="20"/>
          <w:lang w:eastAsia="zh-CN"/>
        </w:rPr>
        <w:t xml:space="preserve">Bromothymol blue (BTB 624.4 g/mole) </w:t>
      </w:r>
      <w:r w:rsidRPr="00504F01">
        <w:rPr>
          <w:rFonts w:ascii="Times New Roman" w:eastAsia="SimSun" w:hAnsi="Times New Roman" w:cs="Times New Roman"/>
          <w:sz w:val="20"/>
          <w:szCs w:val="20"/>
          <w:lang w:eastAsia="zh-CN"/>
        </w:rPr>
        <w:t>5×10</w:t>
      </w:r>
      <w:r w:rsidRPr="00504F01">
        <w:rPr>
          <w:rFonts w:ascii="Times New Roman" w:eastAsia="SimSun" w:hAnsi="Times New Roman" w:cs="Times New Roman"/>
          <w:sz w:val="20"/>
          <w:szCs w:val="20"/>
          <w:vertAlign w:val="superscript"/>
          <w:lang w:eastAsia="zh-CN"/>
        </w:rPr>
        <w:t>-3</w:t>
      </w:r>
      <w:r w:rsidRPr="00504F01">
        <w:rPr>
          <w:rFonts w:ascii="Times New Roman" w:eastAsia="SimSun" w:hAnsi="Times New Roman" w:cs="Times New Roman"/>
          <w:sz w:val="20"/>
          <w:szCs w:val="20"/>
          <w:lang w:eastAsia="zh-CN"/>
        </w:rPr>
        <w:t>M was prepared by dissolving 0.3122 g BTB in about 60 ml CH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Cl</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 xml:space="preserve"> completing the volume to 100 ml in a volumetric flask with the same solvent.</w:t>
      </w:r>
      <w:r>
        <w:rPr>
          <w:rFonts w:ascii="Times New Roman" w:eastAsia="SimSun" w:hAnsi="Times New Roman" w:cs="Times New Roman"/>
          <w:sz w:val="20"/>
          <w:szCs w:val="20"/>
          <w:lang w:eastAsia="zh-CN"/>
        </w:rPr>
        <w:t xml:space="preserve">  </w:t>
      </w:r>
      <w:r w:rsidRPr="00504F01">
        <w:rPr>
          <w:rFonts w:ascii="Times New Roman" w:eastAsia="SimSun" w:hAnsi="Times New Roman" w:cs="Times New Roman"/>
          <w:bCs/>
          <w:sz w:val="20"/>
          <w:szCs w:val="20"/>
          <w:lang w:eastAsia="zh-CN"/>
        </w:rPr>
        <w:t xml:space="preserve">Bromophenol blue (BPB 670 g/mole) </w:t>
      </w:r>
      <w:r w:rsidRPr="00504F01">
        <w:rPr>
          <w:rFonts w:ascii="Times New Roman" w:eastAsia="SimSun" w:hAnsi="Times New Roman" w:cs="Times New Roman"/>
          <w:sz w:val="20"/>
          <w:szCs w:val="20"/>
          <w:lang w:eastAsia="zh-CN"/>
        </w:rPr>
        <w:t>4×10</w:t>
      </w:r>
      <w:r w:rsidRPr="00504F01">
        <w:rPr>
          <w:rFonts w:ascii="Times New Roman" w:eastAsia="SimSun" w:hAnsi="Times New Roman" w:cs="Times New Roman"/>
          <w:sz w:val="20"/>
          <w:szCs w:val="20"/>
          <w:vertAlign w:val="superscript"/>
          <w:lang w:eastAsia="zh-CN"/>
        </w:rPr>
        <w:t>-3</w:t>
      </w:r>
      <w:r w:rsidRPr="00504F01">
        <w:rPr>
          <w:rFonts w:ascii="Times New Roman" w:eastAsia="SimSun" w:hAnsi="Times New Roman" w:cs="Times New Roman"/>
          <w:sz w:val="20"/>
          <w:szCs w:val="20"/>
          <w:lang w:eastAsia="zh-CN"/>
        </w:rPr>
        <w:t>M and 10</w:t>
      </w:r>
      <w:r w:rsidRPr="00504F01">
        <w:rPr>
          <w:rFonts w:ascii="Times New Roman" w:eastAsia="SimSun" w:hAnsi="Times New Roman" w:cs="Times New Roman"/>
          <w:sz w:val="20"/>
          <w:szCs w:val="20"/>
          <w:vertAlign w:val="superscript"/>
          <w:lang w:eastAsia="zh-CN"/>
        </w:rPr>
        <w:t>–3</w:t>
      </w:r>
      <w:r w:rsidRPr="00504F01">
        <w:rPr>
          <w:rFonts w:ascii="Times New Roman" w:eastAsia="SimSun" w:hAnsi="Times New Roman" w:cs="Times New Roman"/>
          <w:sz w:val="20"/>
          <w:szCs w:val="20"/>
          <w:lang w:eastAsia="zh-CN"/>
        </w:rPr>
        <w:t>M were prepared by dissolving 0.67 g or (0.1675 g)</w:t>
      </w:r>
      <w:r>
        <w:rPr>
          <w:rFonts w:ascii="Times New Roman" w:eastAsia="SimSun" w:hAnsi="Times New Roman" w:cs="Times New Roman"/>
          <w:sz w:val="20"/>
          <w:szCs w:val="20"/>
          <w:lang w:eastAsia="zh-CN"/>
        </w:rPr>
        <w:t xml:space="preserve"> BPB in 10 mL</w:t>
      </w:r>
      <w:r w:rsidRPr="00504F01">
        <w:rPr>
          <w:rFonts w:ascii="Times New Roman" w:eastAsia="SimSun" w:hAnsi="Times New Roman" w:cs="Times New Roman"/>
          <w:sz w:val="20"/>
          <w:szCs w:val="20"/>
          <w:lang w:eastAsia="zh-CN"/>
        </w:rPr>
        <w:t xml:space="preserve"> methanol and the </w:t>
      </w:r>
      <w:r>
        <w:rPr>
          <w:rFonts w:ascii="Times New Roman" w:eastAsia="SimSun" w:hAnsi="Times New Roman" w:cs="Times New Roman"/>
          <w:sz w:val="20"/>
          <w:szCs w:val="20"/>
          <w:lang w:eastAsia="zh-CN"/>
        </w:rPr>
        <w:t>volumes were completed to 250 mL</w:t>
      </w:r>
      <w:r w:rsidRPr="00504F01">
        <w:rPr>
          <w:rFonts w:ascii="Times New Roman" w:eastAsia="SimSun" w:hAnsi="Times New Roman" w:cs="Times New Roman"/>
          <w:sz w:val="20"/>
          <w:szCs w:val="20"/>
          <w:lang w:eastAsia="zh-CN"/>
        </w:rPr>
        <w:t xml:space="preserve"> in volumetric flasks with D.W.  The buffers citrate, tartarate, phthalate and phosphat</w:t>
      </w:r>
      <w:r>
        <w:rPr>
          <w:rFonts w:ascii="Times New Roman" w:eastAsia="SimSun" w:hAnsi="Times New Roman" w:cs="Times New Roman"/>
          <w:sz w:val="20"/>
          <w:szCs w:val="20"/>
          <w:lang w:eastAsia="zh-CN"/>
        </w:rPr>
        <w:t xml:space="preserve">e were prepared according to </w:t>
      </w:r>
      <w:r w:rsidRPr="00504F01">
        <w:rPr>
          <w:rFonts w:ascii="Times New Roman" w:eastAsia="SimSun" w:hAnsi="Times New Roman" w:cs="Times New Roman"/>
          <w:sz w:val="20"/>
          <w:szCs w:val="20"/>
          <w:lang w:eastAsia="zh-CN"/>
        </w:rPr>
        <w:t>[20] and adjusted to the desired pH by NaOH or HCl.</w:t>
      </w:r>
    </w:p>
    <w:p w:rsidR="00153B87" w:rsidRPr="00504F01" w:rsidRDefault="00153B87" w:rsidP="00153B87">
      <w:pPr>
        <w:spacing w:after="0" w:line="240" w:lineRule="auto"/>
        <w:jc w:val="both"/>
        <w:rPr>
          <w:rFonts w:ascii="Times New Roman" w:eastAsia="SimSun" w:hAnsi="Times New Roman" w:cs="Times New Roman"/>
          <w:sz w:val="20"/>
          <w:szCs w:val="20"/>
          <w:lang w:eastAsia="zh-CN"/>
        </w:rPr>
      </w:pPr>
    </w:p>
    <w:p w:rsidR="00153B87" w:rsidRPr="006916FD" w:rsidRDefault="00153B87" w:rsidP="00153B87">
      <w:pPr>
        <w:spacing w:after="0" w:line="240" w:lineRule="auto"/>
        <w:jc w:val="both"/>
        <w:rPr>
          <w:rFonts w:ascii="Times New Roman" w:eastAsia="SimSun" w:hAnsi="Times New Roman" w:cs="Times New Roman"/>
          <w:sz w:val="20"/>
          <w:szCs w:val="20"/>
          <w:lang w:eastAsia="zh-CN"/>
        </w:rPr>
      </w:pPr>
      <w:r w:rsidRPr="00504F01">
        <w:rPr>
          <w:rFonts w:ascii="Times New Roman" w:eastAsia="SimSun" w:hAnsi="Times New Roman" w:cs="Times New Roman"/>
          <w:bCs/>
          <w:sz w:val="20"/>
          <w:szCs w:val="20"/>
          <w:lang w:eastAsia="zh-CN"/>
        </w:rPr>
        <w:t>The suppressing Solution (S.S.):was prepared by dissolving a mixture of 1.8825 g .Na</w:t>
      </w:r>
      <w:r w:rsidRPr="00504F01">
        <w:rPr>
          <w:rFonts w:ascii="Times New Roman" w:eastAsia="SimSun" w:hAnsi="Times New Roman" w:cs="Times New Roman"/>
          <w:bCs/>
          <w:sz w:val="20"/>
          <w:szCs w:val="20"/>
          <w:vertAlign w:val="subscript"/>
          <w:lang w:eastAsia="zh-CN"/>
        </w:rPr>
        <w:t>2</w:t>
      </w:r>
      <w:r w:rsidRPr="00504F01">
        <w:rPr>
          <w:rFonts w:ascii="Times New Roman" w:eastAsia="SimSun" w:hAnsi="Times New Roman" w:cs="Times New Roman"/>
          <w:bCs/>
          <w:sz w:val="20"/>
          <w:szCs w:val="20"/>
          <w:lang w:eastAsia="zh-CN"/>
        </w:rPr>
        <w:t>HPO</w:t>
      </w:r>
      <w:r w:rsidRPr="00504F01">
        <w:rPr>
          <w:rFonts w:ascii="Times New Roman" w:eastAsia="SimSun" w:hAnsi="Times New Roman" w:cs="Times New Roman"/>
          <w:bCs/>
          <w:sz w:val="20"/>
          <w:szCs w:val="20"/>
          <w:vertAlign w:val="subscript"/>
          <w:lang w:eastAsia="zh-CN"/>
        </w:rPr>
        <w:t>4</w:t>
      </w:r>
      <w:r w:rsidRPr="00504F01">
        <w:rPr>
          <w:rFonts w:ascii="Times New Roman" w:eastAsia="SimSun" w:hAnsi="Times New Roman" w:cs="Times New Roman"/>
          <w:bCs/>
          <w:sz w:val="20"/>
          <w:szCs w:val="20"/>
          <w:lang w:eastAsia="zh-CN"/>
        </w:rPr>
        <w:t>,1.4515 g. K</w:t>
      </w:r>
      <w:r w:rsidRPr="00504F01">
        <w:rPr>
          <w:rFonts w:ascii="Times New Roman" w:eastAsia="SimSun" w:hAnsi="Times New Roman" w:cs="Times New Roman"/>
          <w:bCs/>
          <w:sz w:val="20"/>
          <w:szCs w:val="20"/>
          <w:vertAlign w:val="subscript"/>
          <w:lang w:eastAsia="zh-CN"/>
        </w:rPr>
        <w:t>2</w:t>
      </w:r>
      <w:r w:rsidRPr="00504F01">
        <w:rPr>
          <w:rFonts w:ascii="Times New Roman" w:eastAsia="SimSun" w:hAnsi="Times New Roman" w:cs="Times New Roman"/>
          <w:bCs/>
          <w:sz w:val="20"/>
          <w:szCs w:val="20"/>
          <w:lang w:eastAsia="zh-CN"/>
        </w:rPr>
        <w:t xml:space="preserve"> HPO</w:t>
      </w:r>
      <w:r w:rsidRPr="00504F01">
        <w:rPr>
          <w:rFonts w:ascii="Times New Roman" w:eastAsia="SimSun" w:hAnsi="Times New Roman" w:cs="Times New Roman"/>
          <w:bCs/>
          <w:sz w:val="20"/>
          <w:szCs w:val="20"/>
          <w:vertAlign w:val="subscript"/>
          <w:lang w:eastAsia="zh-CN"/>
        </w:rPr>
        <w:t>4</w:t>
      </w:r>
      <w:r w:rsidRPr="00504F01">
        <w:rPr>
          <w:rFonts w:ascii="Times New Roman" w:eastAsia="SimSun" w:hAnsi="Times New Roman" w:cs="Times New Roman"/>
          <w:bCs/>
          <w:sz w:val="20"/>
          <w:szCs w:val="20"/>
          <w:lang w:eastAsia="zh-CN"/>
        </w:rPr>
        <w:t>, and 0.15 g. creatinine, which give 6100,</w:t>
      </w:r>
      <w:r w:rsidR="009C4679">
        <w:rPr>
          <w:rFonts w:ascii="Times New Roman" w:eastAsia="SimSun" w:hAnsi="Times New Roman" w:cs="Times New Roman"/>
          <w:bCs/>
          <w:sz w:val="20"/>
          <w:szCs w:val="20"/>
          <w:lang w:eastAsia="zh-CN"/>
        </w:rPr>
        <w:t xml:space="preserve"> </w:t>
      </w:r>
      <w:r w:rsidRPr="00504F01">
        <w:rPr>
          <w:rFonts w:ascii="Times New Roman" w:eastAsia="SimSun" w:hAnsi="Times New Roman" w:cs="Times New Roman"/>
          <w:bCs/>
          <w:sz w:val="20"/>
          <w:szCs w:val="20"/>
          <w:lang w:eastAsia="zh-CN"/>
        </w:rPr>
        <w:t>6500 and1500 ppm each of Na</w:t>
      </w:r>
      <w:r w:rsidRPr="00504F01">
        <w:rPr>
          <w:rFonts w:ascii="Times New Roman" w:eastAsia="SimSun" w:hAnsi="Times New Roman" w:cs="Times New Roman"/>
          <w:bCs/>
          <w:sz w:val="20"/>
          <w:szCs w:val="20"/>
          <w:vertAlign w:val="superscript"/>
          <w:lang w:eastAsia="zh-CN"/>
        </w:rPr>
        <w:t>+</w:t>
      </w:r>
      <w:r w:rsidRPr="00504F01">
        <w:rPr>
          <w:rFonts w:ascii="Times New Roman" w:eastAsia="SimSun" w:hAnsi="Times New Roman" w:cs="Times New Roman"/>
          <w:bCs/>
          <w:sz w:val="20"/>
          <w:szCs w:val="20"/>
          <w:lang w:eastAsia="zh-CN"/>
        </w:rPr>
        <w:t>, K</w:t>
      </w:r>
      <w:r w:rsidRPr="00504F01">
        <w:rPr>
          <w:rFonts w:ascii="Times New Roman" w:eastAsia="SimSun" w:hAnsi="Times New Roman" w:cs="Times New Roman"/>
          <w:bCs/>
          <w:sz w:val="20"/>
          <w:szCs w:val="20"/>
          <w:vertAlign w:val="superscript"/>
          <w:lang w:eastAsia="zh-CN"/>
        </w:rPr>
        <w:t>+</w:t>
      </w:r>
      <w:r w:rsidRPr="00504F01">
        <w:rPr>
          <w:rFonts w:ascii="Times New Roman" w:eastAsia="SimSun" w:hAnsi="Times New Roman" w:cs="Times New Roman"/>
          <w:bCs/>
          <w:sz w:val="20"/>
          <w:szCs w:val="20"/>
          <w:lang w:eastAsia="zh-CN"/>
        </w:rPr>
        <w:t xml:space="preserve"> and c</w:t>
      </w:r>
      <w:r>
        <w:rPr>
          <w:rFonts w:ascii="Times New Roman" w:eastAsia="SimSun" w:hAnsi="Times New Roman" w:cs="Times New Roman"/>
          <w:bCs/>
          <w:sz w:val="20"/>
          <w:szCs w:val="20"/>
          <w:lang w:eastAsia="zh-CN"/>
        </w:rPr>
        <w:t xml:space="preserve">reatinine, respectively in100 mL </w:t>
      </w:r>
      <w:r w:rsidRPr="00504F01">
        <w:rPr>
          <w:rFonts w:ascii="Times New Roman" w:eastAsia="SimSun" w:hAnsi="Times New Roman" w:cs="Times New Roman"/>
          <w:bCs/>
          <w:sz w:val="20"/>
          <w:szCs w:val="20"/>
          <w:lang w:eastAsia="zh-CN"/>
        </w:rPr>
        <w:t>volumtric flask. The pH of the solution was adjusted to 6 with 0.1M HCl.</w:t>
      </w:r>
    </w:p>
    <w:p w:rsidR="00153B87" w:rsidRDefault="00153B87" w:rsidP="00153B87">
      <w:pPr>
        <w:spacing w:after="0" w:line="240" w:lineRule="auto"/>
        <w:jc w:val="both"/>
        <w:rPr>
          <w:rFonts w:ascii="Times New Roman" w:eastAsia="SimSun" w:hAnsi="Times New Roman" w:cs="Times New Roman"/>
          <w:b/>
          <w:sz w:val="20"/>
          <w:szCs w:val="20"/>
          <w:rtl/>
          <w:lang w:eastAsia="zh-CN"/>
        </w:rPr>
      </w:pPr>
    </w:p>
    <w:p w:rsidR="00153B87" w:rsidRPr="00504F01" w:rsidRDefault="00153B87" w:rsidP="00153B87">
      <w:pPr>
        <w:spacing w:after="0" w:line="240" w:lineRule="auto"/>
        <w:jc w:val="both"/>
        <w:rPr>
          <w:rFonts w:ascii="Times New Roman" w:eastAsia="SimSun" w:hAnsi="Times New Roman" w:cs="Times New Roman"/>
          <w:b/>
          <w:sz w:val="20"/>
          <w:szCs w:val="20"/>
          <w:lang w:eastAsia="zh-CN"/>
        </w:rPr>
      </w:pPr>
      <w:r w:rsidRPr="00504F01">
        <w:rPr>
          <w:rFonts w:ascii="Times New Roman" w:eastAsia="SimSun" w:hAnsi="Times New Roman" w:cs="Times New Roman"/>
          <w:b/>
          <w:sz w:val="20"/>
          <w:szCs w:val="20"/>
          <w:lang w:eastAsia="zh-CN"/>
        </w:rPr>
        <w:t xml:space="preserve">Deproteinization of samples: </w:t>
      </w:r>
    </w:p>
    <w:p w:rsidR="00153B87" w:rsidRDefault="00153B87" w:rsidP="00153B87">
      <w:pPr>
        <w:spacing w:after="0" w:line="240" w:lineRule="auto"/>
        <w:jc w:val="both"/>
        <w:rPr>
          <w:rFonts w:ascii="Times New Roman" w:eastAsia="SimSun" w:hAnsi="Times New Roman" w:cs="Times New Roman"/>
          <w:sz w:val="20"/>
          <w:szCs w:val="20"/>
          <w:lang w:eastAsia="zh-CN"/>
        </w:rPr>
      </w:pPr>
      <w:r w:rsidRPr="00504F01">
        <w:rPr>
          <w:rFonts w:ascii="Times New Roman" w:eastAsia="SimSun" w:hAnsi="Times New Roman" w:cs="Times New Roman"/>
          <w:bCs/>
          <w:sz w:val="20"/>
          <w:szCs w:val="20"/>
          <w:lang w:eastAsia="zh-CN"/>
        </w:rPr>
        <w:t>This was performed as follows:</w:t>
      </w:r>
      <w:r w:rsidRPr="00504F01">
        <w:rPr>
          <w:rFonts w:ascii="Times New Roman" w:eastAsia="SimSun" w:hAnsi="Times New Roman" w:cs="Times New Roman"/>
          <w:b/>
          <w:bCs/>
          <w:sz w:val="20"/>
          <w:szCs w:val="20"/>
          <w:lang w:eastAsia="zh-CN"/>
        </w:rPr>
        <w:t>1</w:t>
      </w:r>
      <w:r>
        <w:rPr>
          <w:rFonts w:ascii="Times New Roman" w:eastAsia="SimSun" w:hAnsi="Times New Roman" w:cs="Times New Roman"/>
          <w:b/>
          <w:bCs/>
          <w:sz w:val="20"/>
          <w:szCs w:val="20"/>
          <w:lang w:eastAsia="zh-CN"/>
        </w:rPr>
        <w:t>)</w:t>
      </w:r>
      <w:r w:rsidRPr="00504F01">
        <w:rPr>
          <w:rFonts w:ascii="Times New Roman" w:eastAsia="SimSun" w:hAnsi="Times New Roman" w:cs="Times New Roman"/>
          <w:b/>
          <w:bCs/>
          <w:sz w:val="20"/>
          <w:szCs w:val="20"/>
          <w:lang w:eastAsia="zh-CN"/>
        </w:rPr>
        <w:t>.</w:t>
      </w:r>
      <w:r w:rsidRPr="00504F01">
        <w:rPr>
          <w:rFonts w:ascii="Times New Roman" w:eastAsia="SimSun" w:hAnsi="Times New Roman" w:cs="Times New Roman"/>
          <w:sz w:val="20"/>
          <w:szCs w:val="20"/>
          <w:lang w:eastAsia="zh-CN"/>
        </w:rPr>
        <w:t xml:space="preserve"> Five mL of LMT- spiked urine were collected in a beaker. </w:t>
      </w:r>
      <w:r w:rsidRPr="00504F01">
        <w:rPr>
          <w:rFonts w:ascii="Times New Roman" w:eastAsia="SimSun" w:hAnsi="Times New Roman" w:cs="Times New Roman"/>
          <w:b/>
          <w:bCs/>
          <w:sz w:val="20"/>
          <w:szCs w:val="20"/>
          <w:lang w:eastAsia="zh-CN"/>
        </w:rPr>
        <w:t>2</w:t>
      </w:r>
      <w:r>
        <w:rPr>
          <w:rFonts w:ascii="Times New Roman" w:eastAsia="SimSun" w:hAnsi="Times New Roman" w:cs="Times New Roman"/>
          <w:b/>
          <w:bCs/>
          <w:sz w:val="20"/>
          <w:szCs w:val="20"/>
          <w:lang w:eastAsia="zh-CN"/>
        </w:rPr>
        <w:t>)</w:t>
      </w:r>
      <w:r w:rsidRPr="00504F01">
        <w:rPr>
          <w:rFonts w:ascii="Times New Roman" w:eastAsia="SimSun" w:hAnsi="Times New Roman" w:cs="Times New Roman"/>
          <w:b/>
          <w:bCs/>
          <w:sz w:val="20"/>
          <w:szCs w:val="20"/>
          <w:lang w:eastAsia="zh-CN"/>
        </w:rPr>
        <w:t>.</w:t>
      </w:r>
      <w:r w:rsidRPr="00504F01">
        <w:rPr>
          <w:rFonts w:ascii="Times New Roman" w:eastAsia="SimSun" w:hAnsi="Times New Roman" w:cs="Times New Roman"/>
          <w:sz w:val="20"/>
          <w:szCs w:val="20"/>
          <w:lang w:eastAsia="zh-CN"/>
        </w:rPr>
        <w:t xml:space="preserve"> Three mL of 0.15M Ba(OH)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 xml:space="preserve"> were added to</w:t>
      </w:r>
      <w:r>
        <w:rPr>
          <w:rFonts w:ascii="Times New Roman" w:eastAsia="SimSun" w:hAnsi="Times New Roman" w:cs="Times New Roman"/>
          <w:sz w:val="20"/>
          <w:szCs w:val="20"/>
          <w:lang w:eastAsia="zh-CN"/>
        </w:rPr>
        <w:t xml:space="preserve"> the urine sample followed by </w:t>
      </w:r>
      <w:r w:rsidRPr="00504F01">
        <w:rPr>
          <w:rFonts w:ascii="Times New Roman" w:eastAsia="SimSun" w:hAnsi="Times New Roman" w:cs="Times New Roman"/>
          <w:sz w:val="20"/>
          <w:szCs w:val="20"/>
          <w:lang w:eastAsia="zh-CN"/>
        </w:rPr>
        <w:t>3 mL of 2.5% w/v ZnSO</w:t>
      </w:r>
      <w:r w:rsidRPr="00504F01">
        <w:rPr>
          <w:rFonts w:ascii="Times New Roman" w:eastAsia="SimSun" w:hAnsi="Times New Roman" w:cs="Times New Roman"/>
          <w:sz w:val="20"/>
          <w:szCs w:val="20"/>
          <w:vertAlign w:val="subscript"/>
          <w:lang w:eastAsia="zh-CN"/>
        </w:rPr>
        <w:t>4</w:t>
      </w:r>
      <w:r w:rsidRPr="00504F01">
        <w:rPr>
          <w:rFonts w:ascii="Times New Roman" w:eastAsia="SimSun" w:hAnsi="Times New Roman" w:cs="Times New Roman"/>
          <w:sz w:val="20"/>
          <w:szCs w:val="20"/>
          <w:lang w:eastAsia="zh-CN"/>
        </w:rPr>
        <w:t>.7H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 xml:space="preserve">O and mixed well. </w:t>
      </w:r>
      <w:r w:rsidRPr="00504F01">
        <w:rPr>
          <w:rFonts w:ascii="Times New Roman" w:eastAsia="SimSun" w:hAnsi="Times New Roman" w:cs="Times New Roman"/>
          <w:b/>
          <w:bCs/>
          <w:sz w:val="20"/>
          <w:szCs w:val="20"/>
          <w:lang w:eastAsia="zh-CN"/>
        </w:rPr>
        <w:t>3</w:t>
      </w:r>
      <w:r>
        <w:rPr>
          <w:rFonts w:ascii="Times New Roman" w:eastAsia="SimSun" w:hAnsi="Times New Roman" w:cs="Times New Roman"/>
          <w:b/>
          <w:bCs/>
          <w:sz w:val="20"/>
          <w:szCs w:val="20"/>
          <w:lang w:eastAsia="zh-CN"/>
        </w:rPr>
        <w:t>)</w:t>
      </w:r>
      <w:r w:rsidRPr="00504F01">
        <w:rPr>
          <w:rFonts w:ascii="Times New Roman" w:eastAsia="SimSun" w:hAnsi="Times New Roman" w:cs="Times New Roman"/>
          <w:b/>
          <w:bCs/>
          <w:sz w:val="20"/>
          <w:szCs w:val="20"/>
          <w:lang w:eastAsia="zh-CN"/>
        </w:rPr>
        <w:t>-</w:t>
      </w:r>
      <w:r w:rsidRPr="00504F01">
        <w:rPr>
          <w:rFonts w:ascii="Times New Roman" w:eastAsia="SimSun" w:hAnsi="Times New Roman" w:cs="Times New Roman"/>
          <w:sz w:val="20"/>
          <w:szCs w:val="20"/>
          <w:lang w:eastAsia="zh-CN"/>
        </w:rPr>
        <w:t>The mixture was filtered through a whatman no.41 filter paper and the filtrate</w:t>
      </w:r>
      <w:r>
        <w:rPr>
          <w:rFonts w:ascii="Times New Roman" w:eastAsia="SimSun" w:hAnsi="Times New Roman" w:cs="Times New Roman"/>
          <w:sz w:val="20"/>
          <w:szCs w:val="20"/>
          <w:lang w:eastAsia="zh-CN"/>
        </w:rPr>
        <w:t xml:space="preserve"> was diluted to 100 mL</w:t>
      </w:r>
      <w:r w:rsidRPr="00504F01">
        <w:rPr>
          <w:rFonts w:ascii="Times New Roman" w:eastAsia="SimSun" w:hAnsi="Times New Roman" w:cs="Times New Roman"/>
          <w:sz w:val="20"/>
          <w:szCs w:val="20"/>
          <w:lang w:eastAsia="zh-CN"/>
        </w:rPr>
        <w:t xml:space="preserve"> by D.W in a volumetric flask</w:t>
      </w:r>
      <w:r>
        <w:rPr>
          <w:rFonts w:ascii="Times New Roman" w:eastAsia="SimSun" w:hAnsi="Times New Roman" w:cs="Times New Roman"/>
          <w:sz w:val="20"/>
          <w:szCs w:val="20"/>
          <w:lang w:eastAsia="zh-CN"/>
        </w:rPr>
        <w:t xml:space="preserve"> [21]</w:t>
      </w:r>
      <w:r w:rsidRPr="00504F01">
        <w:rPr>
          <w:rFonts w:ascii="Times New Roman" w:eastAsia="SimSun" w:hAnsi="Times New Roman" w:cs="Times New Roman"/>
          <w:sz w:val="20"/>
          <w:szCs w:val="20"/>
          <w:lang w:eastAsia="zh-CN"/>
        </w:rPr>
        <w:t>.</w:t>
      </w:r>
    </w:p>
    <w:p w:rsidR="00153B87" w:rsidRDefault="00153B87" w:rsidP="00153B87">
      <w:pPr>
        <w:spacing w:after="0" w:line="240" w:lineRule="auto"/>
        <w:jc w:val="both"/>
        <w:rPr>
          <w:rFonts w:ascii="Times New Roman" w:eastAsia="SimSun" w:hAnsi="Times New Roman" w:cs="Times New Roman"/>
          <w:b/>
          <w:bCs/>
          <w:sz w:val="20"/>
          <w:szCs w:val="20"/>
          <w:rtl/>
          <w:lang w:eastAsia="zh-CN"/>
        </w:rPr>
      </w:pPr>
    </w:p>
    <w:p w:rsidR="00153B87" w:rsidRPr="00504F01" w:rsidRDefault="00153B87" w:rsidP="00153B87">
      <w:pPr>
        <w:spacing w:after="0" w:line="240" w:lineRule="auto"/>
        <w:jc w:val="both"/>
        <w:rPr>
          <w:rFonts w:ascii="Times New Roman" w:eastAsia="SimSun" w:hAnsi="Times New Roman" w:cs="Times New Roman"/>
          <w:b/>
          <w:bCs/>
          <w:sz w:val="20"/>
          <w:szCs w:val="20"/>
          <w:lang w:eastAsia="zh-CN"/>
        </w:rPr>
      </w:pPr>
      <w:r w:rsidRPr="00504F01">
        <w:rPr>
          <w:rFonts w:ascii="Times New Roman" w:eastAsia="SimSun" w:hAnsi="Times New Roman" w:cs="Times New Roman"/>
          <w:b/>
          <w:bCs/>
          <w:sz w:val="20"/>
          <w:szCs w:val="20"/>
          <w:lang w:eastAsia="zh-CN"/>
        </w:rPr>
        <w:t xml:space="preserve"> Preparation of tablet samples:</w:t>
      </w:r>
    </w:p>
    <w:p w:rsidR="00153B87" w:rsidRDefault="00153B87" w:rsidP="00153B87">
      <w:pPr>
        <w:spacing w:after="0" w:line="240" w:lineRule="auto"/>
        <w:jc w:val="both"/>
        <w:rPr>
          <w:rFonts w:ascii="Times New Roman" w:eastAsia="SimSun" w:hAnsi="Times New Roman" w:cs="Times New Roman"/>
          <w:sz w:val="20"/>
          <w:szCs w:val="20"/>
          <w:lang w:eastAsia="zh-CN"/>
        </w:rPr>
      </w:pPr>
      <w:r w:rsidRPr="00504F01">
        <w:rPr>
          <w:rFonts w:ascii="Times New Roman" w:eastAsia="SimSun" w:hAnsi="Times New Roman" w:cs="Times New Roman"/>
          <w:sz w:val="20"/>
          <w:szCs w:val="20"/>
          <w:lang w:eastAsia="zh-CN"/>
        </w:rPr>
        <w:t xml:space="preserve">Ten tablets were accurately weighed and grounded into a fine powder. A quantity of the powder                                                                                                                                                                      Equivalent to 5.0 </w:t>
      </w:r>
      <w:r>
        <w:rPr>
          <w:rFonts w:ascii="Times New Roman" w:eastAsia="SimSun" w:hAnsi="Times New Roman" w:cs="Times New Roman"/>
          <w:sz w:val="20"/>
          <w:szCs w:val="20"/>
          <w:lang w:eastAsia="zh-CN"/>
        </w:rPr>
        <w:t>mg of LMT was dissolved in 50 mL</w:t>
      </w:r>
      <w:r w:rsidRPr="00504F01">
        <w:rPr>
          <w:rFonts w:ascii="Times New Roman" w:eastAsia="SimSun" w:hAnsi="Times New Roman" w:cs="Times New Roman"/>
          <w:sz w:val="20"/>
          <w:szCs w:val="20"/>
          <w:lang w:eastAsia="zh-CN"/>
        </w:rPr>
        <w:t xml:space="preserve"> CH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Cl</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 xml:space="preserve"> and transferr</w:t>
      </w:r>
      <w:r w:rsidR="00C20226">
        <w:rPr>
          <w:rFonts w:ascii="Times New Roman" w:eastAsia="SimSun" w:hAnsi="Times New Roman" w:cs="Times New Roman"/>
          <w:sz w:val="20"/>
          <w:szCs w:val="20"/>
          <w:lang w:eastAsia="zh-CN"/>
        </w:rPr>
        <w:t xml:space="preserve">ed quantitatively into a 100 mL volumetric flask. </w:t>
      </w:r>
      <w:r w:rsidRPr="00504F01">
        <w:rPr>
          <w:rFonts w:ascii="Times New Roman" w:eastAsia="SimSun" w:hAnsi="Times New Roman" w:cs="Times New Roman"/>
          <w:sz w:val="20"/>
          <w:szCs w:val="20"/>
          <w:lang w:eastAsia="zh-CN"/>
        </w:rPr>
        <w:t>The</w:t>
      </w:r>
      <w:r w:rsidR="00C20226">
        <w:rPr>
          <w:rFonts w:ascii="Times New Roman" w:eastAsia="SimSun" w:hAnsi="Times New Roman" w:cs="Times New Roman"/>
          <w:sz w:val="20"/>
          <w:szCs w:val="20"/>
          <w:lang w:eastAsia="zh-CN"/>
        </w:rPr>
        <w:t>n</w:t>
      </w:r>
      <w:r w:rsidRPr="00504F01">
        <w:rPr>
          <w:rFonts w:ascii="Times New Roman" w:eastAsia="SimSun" w:hAnsi="Times New Roman" w:cs="Times New Roman"/>
          <w:sz w:val="20"/>
          <w:szCs w:val="20"/>
          <w:lang w:eastAsia="zh-CN"/>
        </w:rPr>
        <w:t xml:space="preserve"> content was shaken thoroughly for 20-2</w:t>
      </w:r>
      <w:r w:rsidR="009C4679">
        <w:rPr>
          <w:rFonts w:ascii="Times New Roman" w:eastAsia="SimSun" w:hAnsi="Times New Roman" w:cs="Times New Roman"/>
          <w:sz w:val="20"/>
          <w:szCs w:val="20"/>
          <w:lang w:eastAsia="zh-CN"/>
        </w:rPr>
        <w:t>5 min. then filtered through a W</w:t>
      </w:r>
      <w:r w:rsidRPr="00504F01">
        <w:rPr>
          <w:rFonts w:ascii="Times New Roman" w:eastAsia="SimSun" w:hAnsi="Times New Roman" w:cs="Times New Roman"/>
          <w:sz w:val="20"/>
          <w:szCs w:val="20"/>
          <w:lang w:eastAsia="zh-CN"/>
        </w:rPr>
        <w:t>hatman No.41 filter paper and washed three times with 5mL portions of CH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Cl</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 The filtrate was diluted to 100 mL in a volumetric flask with CH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Cl</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w:t>
      </w:r>
    </w:p>
    <w:p w:rsidR="00153B87" w:rsidRDefault="00153B87" w:rsidP="00153B87">
      <w:pPr>
        <w:spacing w:after="0" w:line="240" w:lineRule="auto"/>
        <w:jc w:val="both"/>
        <w:rPr>
          <w:rFonts w:ascii="Times New Roman" w:eastAsia="SimSun" w:hAnsi="Times New Roman" w:cs="Times New Roman"/>
          <w:b/>
          <w:bCs/>
          <w:sz w:val="20"/>
          <w:szCs w:val="20"/>
          <w:lang w:eastAsia="zh-CN"/>
        </w:rPr>
      </w:pPr>
    </w:p>
    <w:p w:rsidR="00153B87" w:rsidRDefault="00153B87" w:rsidP="00153B87">
      <w:pPr>
        <w:spacing w:after="0" w:line="240" w:lineRule="auto"/>
        <w:jc w:val="both"/>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Preparation of urine samples for analysis by using BPB:</w:t>
      </w:r>
    </w:p>
    <w:p w:rsidR="00153B87" w:rsidRDefault="00153B87" w:rsidP="00153B87">
      <w:pPr>
        <w:spacing w:after="0" w:line="240" w:lineRule="auto"/>
        <w:jc w:val="both"/>
        <w:rPr>
          <w:rFonts w:ascii="Times New Roman" w:eastAsia="SimSun" w:hAnsi="Times New Roman" w:cs="Times New Roman"/>
          <w:b/>
          <w:bCs/>
          <w:sz w:val="20"/>
          <w:szCs w:val="20"/>
          <w:lang w:eastAsia="zh-CN"/>
        </w:rPr>
      </w:pPr>
      <w:r w:rsidRPr="00504F01">
        <w:rPr>
          <w:rFonts w:ascii="Times New Roman" w:eastAsia="SimSun" w:hAnsi="Times New Roman" w:cs="Times New Roman"/>
          <w:bCs/>
          <w:sz w:val="20"/>
          <w:szCs w:val="20"/>
          <w:lang w:eastAsia="zh-CN"/>
        </w:rPr>
        <w:t>In order to decrease the effect of those interferences present in urine samples</w:t>
      </w:r>
      <w:r>
        <w:rPr>
          <w:rFonts w:ascii="Times New Roman" w:eastAsia="SimSun" w:hAnsi="Times New Roman" w:cs="Times New Roman"/>
          <w:bCs/>
          <w:sz w:val="20"/>
          <w:szCs w:val="20"/>
          <w:lang w:eastAsia="zh-CN"/>
        </w:rPr>
        <w:t>, a</w:t>
      </w:r>
      <w:r w:rsidRPr="00504F01">
        <w:rPr>
          <w:rFonts w:ascii="Times New Roman" w:eastAsia="SimSun" w:hAnsi="Times New Roman" w:cs="Times New Roman"/>
          <w:bCs/>
          <w:sz w:val="20"/>
          <w:szCs w:val="20"/>
          <w:lang w:eastAsia="zh-CN"/>
        </w:rPr>
        <w:t>fter deproteinization</w:t>
      </w:r>
      <w:r>
        <w:rPr>
          <w:rFonts w:ascii="Times New Roman" w:eastAsia="SimSun" w:hAnsi="Times New Roman" w:cs="Times New Roman"/>
          <w:bCs/>
          <w:sz w:val="20"/>
          <w:szCs w:val="20"/>
          <w:lang w:eastAsia="zh-CN"/>
        </w:rPr>
        <w:t xml:space="preserve"> mentioned before,</w:t>
      </w:r>
      <w:r w:rsidRPr="00504F01">
        <w:rPr>
          <w:rFonts w:ascii="Times New Roman" w:eastAsia="SimSun" w:hAnsi="Times New Roman" w:cs="Times New Roman"/>
          <w:bCs/>
          <w:sz w:val="20"/>
          <w:szCs w:val="20"/>
          <w:lang w:eastAsia="zh-CN"/>
        </w:rPr>
        <w:t xml:space="preserve"> th</w:t>
      </w:r>
      <w:r>
        <w:rPr>
          <w:rFonts w:ascii="Times New Roman" w:eastAsia="SimSun" w:hAnsi="Times New Roman" w:cs="Times New Roman"/>
          <w:bCs/>
          <w:sz w:val="20"/>
          <w:szCs w:val="20"/>
          <w:lang w:eastAsia="zh-CN"/>
        </w:rPr>
        <w:t>e filtrate was diluted to 100 mL with</w:t>
      </w:r>
      <w:r w:rsidRPr="00504F01">
        <w:rPr>
          <w:rFonts w:ascii="Times New Roman" w:eastAsia="SimSun" w:hAnsi="Times New Roman" w:cs="Times New Roman"/>
          <w:bCs/>
          <w:sz w:val="20"/>
          <w:szCs w:val="20"/>
          <w:lang w:eastAsia="zh-CN"/>
        </w:rPr>
        <w:t xml:space="preserve"> D.W</w:t>
      </w:r>
      <w:r>
        <w:rPr>
          <w:rFonts w:ascii="Times New Roman" w:eastAsia="SimSun" w:hAnsi="Times New Roman" w:cs="Times New Roman"/>
          <w:bCs/>
          <w:sz w:val="20"/>
          <w:szCs w:val="20"/>
          <w:lang w:eastAsia="zh-CN"/>
        </w:rPr>
        <w:t>.</w:t>
      </w:r>
      <w:r w:rsidRPr="00504F01">
        <w:rPr>
          <w:rFonts w:ascii="Times New Roman" w:eastAsia="SimSun" w:hAnsi="Times New Roman" w:cs="Times New Roman"/>
          <w:bCs/>
          <w:sz w:val="20"/>
          <w:szCs w:val="20"/>
          <w:lang w:eastAsia="zh-CN"/>
        </w:rPr>
        <w:t xml:space="preserve">in </w:t>
      </w:r>
      <w:r>
        <w:rPr>
          <w:rFonts w:ascii="Times New Roman" w:eastAsia="SimSun" w:hAnsi="Times New Roman" w:cs="Times New Roman"/>
          <w:bCs/>
          <w:sz w:val="20"/>
          <w:szCs w:val="20"/>
          <w:lang w:eastAsia="zh-CN"/>
        </w:rPr>
        <w:t>a volumetric flask ready for analysis.</w:t>
      </w:r>
    </w:p>
    <w:p w:rsidR="00153B87" w:rsidRPr="00504F01" w:rsidRDefault="00153B87" w:rsidP="00153B87">
      <w:pPr>
        <w:spacing w:after="0" w:line="240" w:lineRule="auto"/>
        <w:jc w:val="both"/>
        <w:rPr>
          <w:rFonts w:ascii="Times New Roman" w:eastAsia="SimSun" w:hAnsi="Times New Roman" w:cs="Times New Roman"/>
          <w:b/>
          <w:sz w:val="20"/>
          <w:szCs w:val="20"/>
          <w:lang w:eastAsia="zh-CN"/>
        </w:rPr>
      </w:pPr>
    </w:p>
    <w:p w:rsidR="00153B87" w:rsidRPr="00504F01" w:rsidRDefault="00153B87" w:rsidP="00153B87">
      <w:pPr>
        <w:spacing w:after="0" w:line="240" w:lineRule="auto"/>
        <w:jc w:val="both"/>
        <w:rPr>
          <w:rFonts w:ascii="Times New Roman" w:eastAsia="SimSun" w:hAnsi="Times New Roman" w:cs="Times New Roman"/>
          <w:bCs/>
          <w:sz w:val="20"/>
          <w:szCs w:val="20"/>
          <w:lang w:eastAsia="zh-CN"/>
        </w:rPr>
      </w:pPr>
      <w:r w:rsidRPr="00504F01">
        <w:rPr>
          <w:rFonts w:ascii="Times New Roman" w:eastAsia="SimSun" w:hAnsi="Times New Roman" w:cs="Times New Roman"/>
          <w:b/>
          <w:sz w:val="20"/>
          <w:szCs w:val="20"/>
          <w:lang w:eastAsia="zh-CN"/>
        </w:rPr>
        <w:t xml:space="preserve"> Determination of LMT using BPB; In Tablets and Urine Samples:</w:t>
      </w:r>
    </w:p>
    <w:p w:rsidR="00153B87" w:rsidRPr="00504F01" w:rsidRDefault="00153B87" w:rsidP="00153B87">
      <w:pPr>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 </w:t>
      </w:r>
      <w:r w:rsidRPr="00504F01">
        <w:rPr>
          <w:rFonts w:ascii="Times New Roman" w:eastAsia="SimSun" w:hAnsi="Times New Roman" w:cs="Times New Roman"/>
          <w:bCs/>
          <w:sz w:val="20"/>
          <w:szCs w:val="20"/>
          <w:lang w:eastAsia="zh-CN"/>
        </w:rPr>
        <w:t>A volume of 1.5 mL 4×10</w:t>
      </w:r>
      <w:r w:rsidRPr="00504F01">
        <w:rPr>
          <w:rFonts w:ascii="Times New Roman" w:eastAsia="SimSun" w:hAnsi="Times New Roman" w:cs="Times New Roman"/>
          <w:bCs/>
          <w:sz w:val="20"/>
          <w:szCs w:val="20"/>
          <w:vertAlign w:val="superscript"/>
          <w:lang w:eastAsia="zh-CN"/>
        </w:rPr>
        <w:t>-3</w:t>
      </w:r>
      <w:r w:rsidRPr="00504F01">
        <w:rPr>
          <w:rFonts w:ascii="Times New Roman" w:eastAsia="SimSun" w:hAnsi="Times New Roman" w:cs="Times New Roman"/>
          <w:bCs/>
          <w:sz w:val="20"/>
          <w:szCs w:val="20"/>
          <w:lang w:eastAsia="zh-CN"/>
        </w:rPr>
        <w:t xml:space="preserve">M BPB reagent was added to a mixture </w:t>
      </w:r>
      <w:r>
        <w:rPr>
          <w:rFonts w:ascii="Times New Roman" w:eastAsia="SimSun" w:hAnsi="Times New Roman" w:cs="Times New Roman"/>
          <w:bCs/>
          <w:sz w:val="20"/>
          <w:szCs w:val="20"/>
          <w:lang w:eastAsia="zh-CN"/>
        </w:rPr>
        <w:t xml:space="preserve">of a series of 0.25, 0.5, 0.75 till </w:t>
      </w:r>
      <w:r w:rsidRPr="00504F01">
        <w:rPr>
          <w:rFonts w:ascii="Times New Roman" w:eastAsia="SimSun" w:hAnsi="Times New Roman" w:cs="Times New Roman"/>
          <w:bCs/>
          <w:sz w:val="20"/>
          <w:szCs w:val="20"/>
          <w:lang w:eastAsia="zh-CN"/>
        </w:rPr>
        <w:t>6  mL of 0.01 mg.mL</w:t>
      </w:r>
      <w:r w:rsidRPr="00504F01">
        <w:rPr>
          <w:rFonts w:ascii="Times New Roman" w:eastAsia="SimSun" w:hAnsi="Times New Roman" w:cs="Times New Roman"/>
          <w:bCs/>
          <w:sz w:val="20"/>
          <w:szCs w:val="20"/>
          <w:vertAlign w:val="superscript"/>
          <w:lang w:eastAsia="zh-CN"/>
        </w:rPr>
        <w:t xml:space="preserve">-1 </w:t>
      </w:r>
      <w:r w:rsidRPr="00504F01">
        <w:rPr>
          <w:rFonts w:ascii="Times New Roman" w:eastAsia="SimSun" w:hAnsi="Times New Roman" w:cs="Times New Roman"/>
          <w:bCs/>
          <w:sz w:val="20"/>
          <w:szCs w:val="20"/>
          <w:lang w:eastAsia="zh-CN"/>
        </w:rPr>
        <w:t>LMT standard or a suitable volume of the sample solutions of the tablet or of urine containing between (0.5-12 μg.mL</w:t>
      </w:r>
      <w:r w:rsidRPr="00504F01">
        <w:rPr>
          <w:rFonts w:ascii="Times New Roman" w:eastAsia="SimSun" w:hAnsi="Times New Roman" w:cs="Times New Roman"/>
          <w:bCs/>
          <w:sz w:val="20"/>
          <w:szCs w:val="20"/>
          <w:vertAlign w:val="superscript"/>
          <w:lang w:eastAsia="zh-CN"/>
        </w:rPr>
        <w:t>-1</w:t>
      </w:r>
      <w:r w:rsidRPr="00504F01">
        <w:rPr>
          <w:rFonts w:ascii="Times New Roman" w:eastAsia="SimSun" w:hAnsi="Times New Roman" w:cs="Times New Roman"/>
          <w:bCs/>
          <w:sz w:val="20"/>
          <w:szCs w:val="20"/>
          <w:lang w:eastAsia="zh-CN"/>
        </w:rPr>
        <w:t>) LMT with 1mL buffer (pH 3.25). This is followed by adding 1mL 0.1M</w:t>
      </w:r>
      <w:r w:rsidR="009C4679">
        <w:rPr>
          <w:rFonts w:ascii="Times New Roman" w:eastAsia="SimSun" w:hAnsi="Times New Roman" w:cs="Times New Roman"/>
          <w:bCs/>
          <w:sz w:val="20"/>
          <w:szCs w:val="20"/>
          <w:lang w:eastAsia="zh-CN"/>
        </w:rPr>
        <w:t xml:space="preserve"> </w:t>
      </w:r>
      <w:r w:rsidRPr="00504F01">
        <w:rPr>
          <w:rFonts w:ascii="Times New Roman" w:eastAsia="SimSun" w:hAnsi="Times New Roman" w:cs="Times New Roman"/>
          <w:bCs/>
          <w:sz w:val="20"/>
          <w:szCs w:val="20"/>
          <w:lang w:eastAsia="zh-CN"/>
        </w:rPr>
        <w:t>NaCl (plus 0.2mL S.S in, case of urine samples only).  The mixture was mixed well and diluted to 10 mL in a volumetric flask using D.W. The resulting ion-pair formed between LMT and the reagent was transferred into a separating funnel (100 mL capacity) and extracted using 5 mL CH</w:t>
      </w:r>
      <w:r w:rsidRPr="00504F01">
        <w:rPr>
          <w:rFonts w:ascii="Times New Roman" w:eastAsia="SimSun" w:hAnsi="Times New Roman" w:cs="Times New Roman"/>
          <w:bCs/>
          <w:sz w:val="20"/>
          <w:szCs w:val="20"/>
          <w:vertAlign w:val="subscript"/>
          <w:lang w:eastAsia="zh-CN"/>
        </w:rPr>
        <w:t>2</w:t>
      </w:r>
      <w:r w:rsidRPr="00504F01">
        <w:rPr>
          <w:rFonts w:ascii="Times New Roman" w:eastAsia="SimSun" w:hAnsi="Times New Roman" w:cs="Times New Roman"/>
          <w:bCs/>
          <w:sz w:val="20"/>
          <w:szCs w:val="20"/>
          <w:lang w:eastAsia="zh-CN"/>
        </w:rPr>
        <w:t>Cl</w:t>
      </w:r>
      <w:r w:rsidRPr="00504F01">
        <w:rPr>
          <w:rFonts w:ascii="Times New Roman" w:eastAsia="SimSun" w:hAnsi="Times New Roman" w:cs="Times New Roman"/>
          <w:bCs/>
          <w:sz w:val="20"/>
          <w:szCs w:val="20"/>
          <w:vertAlign w:val="subscript"/>
          <w:lang w:eastAsia="zh-CN"/>
        </w:rPr>
        <w:t>2</w:t>
      </w:r>
      <w:r w:rsidRPr="00504F01">
        <w:rPr>
          <w:rFonts w:ascii="Times New Roman" w:eastAsia="SimSun" w:hAnsi="Times New Roman" w:cs="Times New Roman"/>
          <w:bCs/>
          <w:sz w:val="20"/>
          <w:szCs w:val="20"/>
          <w:lang w:eastAsia="zh-CN"/>
        </w:rPr>
        <w:t xml:space="preserve"> in two portions to wash out the volumetric flasks for quantitative transfer of the solution. The separati</w:t>
      </w:r>
      <w:r>
        <w:rPr>
          <w:rFonts w:ascii="Times New Roman" w:eastAsia="SimSun" w:hAnsi="Times New Roman" w:cs="Times New Roman"/>
          <w:bCs/>
          <w:sz w:val="20"/>
          <w:szCs w:val="20"/>
          <w:lang w:eastAsia="zh-CN"/>
        </w:rPr>
        <w:t>ng funnel was shaken for 2 min.</w:t>
      </w:r>
      <w:r w:rsidRPr="00504F01">
        <w:rPr>
          <w:rFonts w:ascii="Times New Roman" w:eastAsia="SimSun" w:hAnsi="Times New Roman" w:cs="Times New Roman"/>
          <w:bCs/>
          <w:sz w:val="20"/>
          <w:szCs w:val="20"/>
          <w:lang w:eastAsia="zh-CN"/>
        </w:rPr>
        <w:t xml:space="preserve">  After separation, the organic layer was used for drawing calibration curves and for spectrophotometric measurements of LMT at 413 nm.  The blanks were run in exactly the same way throughout the whole procedure.  The LMT concentration was obtained from the standard calibration curve.</w:t>
      </w:r>
    </w:p>
    <w:p w:rsidR="00153B87" w:rsidRDefault="00153B87" w:rsidP="00153B87">
      <w:pPr>
        <w:spacing w:after="0" w:line="240" w:lineRule="auto"/>
        <w:jc w:val="both"/>
        <w:rPr>
          <w:rFonts w:ascii="Times New Roman" w:eastAsia="SimSun" w:hAnsi="Times New Roman" w:cs="Times New Roman"/>
          <w:b/>
          <w:sz w:val="20"/>
          <w:szCs w:val="20"/>
          <w:rtl/>
          <w:lang w:eastAsia="zh-CN"/>
        </w:rPr>
      </w:pPr>
    </w:p>
    <w:p w:rsidR="00153B87" w:rsidRPr="00504F01" w:rsidRDefault="00153B87" w:rsidP="00153B87">
      <w:pPr>
        <w:spacing w:after="0" w:line="240" w:lineRule="auto"/>
        <w:jc w:val="both"/>
        <w:rPr>
          <w:rFonts w:ascii="Times New Roman" w:eastAsia="SimSun" w:hAnsi="Times New Roman" w:cs="Times New Roman"/>
          <w:bCs/>
          <w:sz w:val="20"/>
          <w:szCs w:val="20"/>
          <w:lang w:eastAsia="zh-CN"/>
        </w:rPr>
      </w:pPr>
      <w:r w:rsidRPr="00504F01">
        <w:rPr>
          <w:rFonts w:ascii="Times New Roman" w:eastAsia="SimSun" w:hAnsi="Times New Roman" w:cs="Times New Roman"/>
          <w:b/>
          <w:sz w:val="20"/>
          <w:szCs w:val="20"/>
          <w:lang w:eastAsia="zh-CN"/>
        </w:rPr>
        <w:t>Determination of LMT using BTB</w:t>
      </w:r>
    </w:p>
    <w:p w:rsidR="00153B87" w:rsidRPr="00504F01" w:rsidRDefault="00153B87" w:rsidP="00153B87">
      <w:pPr>
        <w:spacing w:after="0" w:line="240" w:lineRule="auto"/>
        <w:jc w:val="both"/>
        <w:rPr>
          <w:rFonts w:ascii="Times New Roman" w:eastAsia="SimSun" w:hAnsi="Times New Roman" w:cs="Times New Roman"/>
          <w:bCs/>
          <w:sz w:val="20"/>
          <w:szCs w:val="20"/>
          <w:lang w:eastAsia="zh-CN"/>
        </w:rPr>
      </w:pPr>
      <w:r w:rsidRPr="00504F01">
        <w:rPr>
          <w:rFonts w:ascii="Times New Roman" w:eastAsia="SimSun" w:hAnsi="Times New Roman" w:cs="Times New Roman"/>
          <w:b/>
          <w:sz w:val="20"/>
          <w:szCs w:val="20"/>
          <w:lang w:eastAsia="zh-CN"/>
        </w:rPr>
        <w:t>In Tablets</w:t>
      </w:r>
    </w:p>
    <w:p w:rsidR="00153B87" w:rsidRDefault="00153B87" w:rsidP="00153B87">
      <w:pPr>
        <w:spacing w:after="0" w:line="240" w:lineRule="auto"/>
        <w:jc w:val="both"/>
        <w:rPr>
          <w:rFonts w:ascii="Times New Roman" w:eastAsia="SimSun" w:hAnsi="Times New Roman" w:cs="Times New Roman"/>
          <w:sz w:val="20"/>
          <w:szCs w:val="20"/>
          <w:lang w:eastAsia="zh-CN"/>
        </w:rPr>
      </w:pPr>
      <w:r w:rsidRPr="00504F01">
        <w:rPr>
          <w:rFonts w:ascii="Times New Roman" w:eastAsia="SimSun" w:hAnsi="Times New Roman" w:cs="Times New Roman"/>
          <w:bCs/>
          <w:sz w:val="20"/>
          <w:szCs w:val="20"/>
          <w:lang w:eastAsia="zh-CN"/>
        </w:rPr>
        <w:t>The</w:t>
      </w:r>
      <w:r>
        <w:rPr>
          <w:rFonts w:ascii="Times New Roman" w:eastAsia="SimSun" w:hAnsi="Times New Roman" w:cs="Times New Roman"/>
          <w:bCs/>
          <w:sz w:val="20"/>
          <w:szCs w:val="20"/>
          <w:lang w:eastAsia="zh-CN"/>
        </w:rPr>
        <w:t xml:space="preserve"> </w:t>
      </w:r>
      <w:r w:rsidRPr="00504F01">
        <w:rPr>
          <w:rFonts w:ascii="Times New Roman" w:eastAsia="SimSun" w:hAnsi="Times New Roman" w:cs="Times New Roman"/>
          <w:bCs/>
          <w:sz w:val="20"/>
          <w:szCs w:val="20"/>
          <w:lang w:eastAsia="zh-CN"/>
        </w:rPr>
        <w:t>calibration curve</w:t>
      </w:r>
      <w:r w:rsidRPr="00504F01">
        <w:rPr>
          <w:rFonts w:ascii="Times New Roman" w:eastAsia="SimSun" w:hAnsi="Times New Roman" w:cs="Times New Roman"/>
          <w:sz w:val="20"/>
          <w:szCs w:val="20"/>
          <w:lang w:eastAsia="zh-CN"/>
        </w:rPr>
        <w:t xml:space="preserve"> between ab</w:t>
      </w:r>
      <w:r w:rsidR="00C20226">
        <w:rPr>
          <w:rFonts w:ascii="Times New Roman" w:eastAsia="SimSun" w:hAnsi="Times New Roman" w:cs="Times New Roman"/>
          <w:sz w:val="20"/>
          <w:szCs w:val="20"/>
          <w:lang w:eastAsia="zh-CN"/>
        </w:rPr>
        <w:t xml:space="preserve">sorbance and the concentration </w:t>
      </w:r>
      <w:r w:rsidRPr="00504F01">
        <w:rPr>
          <w:rFonts w:ascii="Times New Roman" w:eastAsia="SimSun" w:hAnsi="Times New Roman" w:cs="Times New Roman"/>
          <w:sz w:val="20"/>
          <w:szCs w:val="20"/>
          <w:lang w:eastAsia="zh-CN"/>
        </w:rPr>
        <w:t xml:space="preserve">of LMT,  </w:t>
      </w:r>
      <w:r w:rsidRPr="00504F01">
        <w:rPr>
          <w:rFonts w:ascii="Times New Roman" w:eastAsia="SimSun" w:hAnsi="Times New Roman" w:cs="Times New Roman"/>
          <w:bCs/>
          <w:sz w:val="20"/>
          <w:szCs w:val="20"/>
          <w:lang w:eastAsia="zh-CN"/>
        </w:rPr>
        <w:t>was prepared  by taking</w:t>
      </w:r>
      <w:r w:rsidRPr="00504F01">
        <w:rPr>
          <w:rFonts w:ascii="Times New Roman" w:eastAsia="SimSun" w:hAnsi="Times New Roman" w:cs="Times New Roman"/>
          <w:sz w:val="20"/>
          <w:szCs w:val="20"/>
          <w:lang w:eastAsia="zh-CN"/>
        </w:rPr>
        <w:t xml:space="preserve">  a</w:t>
      </w:r>
      <w:r w:rsidR="00C20226">
        <w:rPr>
          <w:rFonts w:ascii="Times New Roman" w:eastAsia="SimSun" w:hAnsi="Times New Roman" w:cs="Times New Roman"/>
          <w:sz w:val="20"/>
          <w:szCs w:val="20"/>
          <w:lang w:eastAsia="zh-CN"/>
        </w:rPr>
        <w:t xml:space="preserve">liquots of 0.5, 1, 1.5 and </w:t>
      </w:r>
      <w:r w:rsidRPr="00504F01">
        <w:rPr>
          <w:rFonts w:ascii="Times New Roman" w:eastAsia="SimSun" w:hAnsi="Times New Roman" w:cs="Times New Roman"/>
          <w:sz w:val="20"/>
          <w:szCs w:val="20"/>
          <w:lang w:eastAsia="zh-CN"/>
        </w:rPr>
        <w:t>6.0 mL, accurately from  (0.02 mg/mL) standard  LMT solution in CH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Cl</w:t>
      </w:r>
      <w:r>
        <w:rPr>
          <w:rFonts w:ascii="Times New Roman" w:eastAsia="SimSun" w:hAnsi="Times New Roman" w:cs="Times New Roman"/>
          <w:sz w:val="20"/>
          <w:szCs w:val="20"/>
          <w:vertAlign w:val="subscript"/>
          <w:lang w:eastAsia="zh-CN"/>
        </w:rPr>
        <w:t>2</w:t>
      </w:r>
      <w:r>
        <w:rPr>
          <w:rFonts w:ascii="Times New Roman" w:eastAsia="SimSun" w:hAnsi="Times New Roman" w:cs="Times New Roman"/>
          <w:sz w:val="20"/>
          <w:szCs w:val="20"/>
          <w:lang w:eastAsia="zh-CN"/>
        </w:rPr>
        <w:t>,</w:t>
      </w:r>
      <w:r w:rsidRPr="00504F01">
        <w:rPr>
          <w:rFonts w:ascii="Times New Roman" w:eastAsia="SimSun" w:hAnsi="Times New Roman" w:cs="Times New Roman"/>
          <w:sz w:val="20"/>
          <w:szCs w:val="20"/>
          <w:vertAlign w:val="subscript"/>
          <w:lang w:eastAsia="zh-CN"/>
        </w:rPr>
        <w:t xml:space="preserve"> </w:t>
      </w:r>
      <w:r w:rsidRPr="00504F01">
        <w:rPr>
          <w:rFonts w:ascii="Times New Roman" w:eastAsia="SimSun" w:hAnsi="Times New Roman" w:cs="Times New Roman"/>
          <w:sz w:val="20"/>
          <w:szCs w:val="20"/>
          <w:lang w:eastAsia="zh-CN"/>
        </w:rPr>
        <w:t xml:space="preserve"> into a series of 10 mL volumetric flasks, or a suitable volume of the tablet sample solutions.  To each flask, 1mL of 5×10</w:t>
      </w:r>
      <w:r w:rsidRPr="00504F01">
        <w:rPr>
          <w:rFonts w:ascii="Times New Roman" w:eastAsia="SimSun" w:hAnsi="Times New Roman" w:cs="Times New Roman"/>
          <w:sz w:val="20"/>
          <w:szCs w:val="20"/>
          <w:vertAlign w:val="superscript"/>
          <w:lang w:eastAsia="zh-CN"/>
        </w:rPr>
        <w:t>-3</w:t>
      </w:r>
      <w:r w:rsidRPr="00504F01">
        <w:rPr>
          <w:rFonts w:ascii="Times New Roman" w:eastAsia="SimSun" w:hAnsi="Times New Roman" w:cs="Times New Roman"/>
          <w:sz w:val="20"/>
          <w:szCs w:val="20"/>
          <w:lang w:eastAsia="zh-CN"/>
        </w:rPr>
        <w:t xml:space="preserve">M </w:t>
      </w:r>
      <w:r w:rsidRPr="00504F01">
        <w:rPr>
          <w:rFonts w:ascii="Times New Roman" w:eastAsia="SimSun" w:hAnsi="Times New Roman" w:cs="Times New Roman"/>
          <w:bCs/>
          <w:sz w:val="20"/>
          <w:szCs w:val="20"/>
          <w:lang w:eastAsia="zh-CN"/>
        </w:rPr>
        <w:t>BTB</w:t>
      </w:r>
      <w:r w:rsidRPr="00504F01">
        <w:rPr>
          <w:rFonts w:ascii="Times New Roman" w:eastAsia="SimSun" w:hAnsi="Times New Roman" w:cs="Times New Roman"/>
          <w:sz w:val="20"/>
          <w:szCs w:val="20"/>
          <w:lang w:eastAsia="zh-CN"/>
        </w:rPr>
        <w:t xml:space="preserve"> was added, diluted to the mark with CH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Cl</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 xml:space="preserve"> and mixed well.  The absorbance of the resulting yellow color ion-pair was measured against the reagent blank. The content of LMT in each tablet was calculated from the prepared calibration curve.</w:t>
      </w:r>
    </w:p>
    <w:p w:rsidR="00153B87" w:rsidRPr="00504F01" w:rsidRDefault="00153B87" w:rsidP="00153B87">
      <w:pPr>
        <w:spacing w:after="0" w:line="240" w:lineRule="auto"/>
        <w:jc w:val="both"/>
        <w:rPr>
          <w:rFonts w:ascii="Times New Roman" w:eastAsia="SimSun" w:hAnsi="Times New Roman" w:cs="Times New Roman"/>
          <w:bCs/>
          <w:sz w:val="20"/>
          <w:szCs w:val="20"/>
          <w:lang w:eastAsia="zh-CN"/>
        </w:rPr>
      </w:pPr>
    </w:p>
    <w:p w:rsidR="00153B87" w:rsidRPr="00504F01" w:rsidRDefault="00153B87" w:rsidP="00153B87">
      <w:pPr>
        <w:spacing w:after="0" w:line="240" w:lineRule="auto"/>
        <w:jc w:val="both"/>
        <w:rPr>
          <w:rFonts w:ascii="Times New Roman" w:eastAsia="SimSun" w:hAnsi="Times New Roman" w:cs="Times New Roman"/>
          <w:sz w:val="20"/>
          <w:szCs w:val="20"/>
          <w:lang w:eastAsia="zh-CN"/>
        </w:rPr>
      </w:pPr>
      <w:r w:rsidRPr="00504F01">
        <w:rPr>
          <w:rFonts w:ascii="Times New Roman" w:eastAsia="SimSun" w:hAnsi="Times New Roman" w:cs="Times New Roman"/>
          <w:b/>
          <w:sz w:val="20"/>
          <w:szCs w:val="20"/>
          <w:lang w:eastAsia="zh-CN"/>
        </w:rPr>
        <w:t>In human urine:</w:t>
      </w:r>
    </w:p>
    <w:p w:rsidR="00153B87" w:rsidRDefault="00153B87" w:rsidP="00153B87">
      <w:pPr>
        <w:spacing w:after="0" w:line="240" w:lineRule="auto"/>
        <w:jc w:val="both"/>
        <w:rPr>
          <w:rFonts w:ascii="Times New Roman" w:eastAsia="SimSun" w:hAnsi="Times New Roman" w:cs="Times New Roman"/>
          <w:sz w:val="20"/>
          <w:szCs w:val="20"/>
          <w:lang w:eastAsia="zh-CN"/>
        </w:rPr>
      </w:pPr>
      <w:r w:rsidRPr="00504F01">
        <w:rPr>
          <w:rFonts w:ascii="Times New Roman" w:eastAsia="SimSun" w:hAnsi="Times New Roman" w:cs="Times New Roman"/>
          <w:sz w:val="20"/>
          <w:szCs w:val="20"/>
          <w:lang w:eastAsia="zh-CN"/>
        </w:rPr>
        <w:t>A calibration curve was first prepared from fresh urine collected from a healthy volunteer. A series of</w:t>
      </w:r>
      <w:r>
        <w:rPr>
          <w:rFonts w:ascii="Times New Roman" w:eastAsia="SimSun" w:hAnsi="Times New Roman" w:cs="Times New Roman"/>
          <w:sz w:val="20"/>
          <w:szCs w:val="20"/>
          <w:lang w:eastAsia="zh-CN"/>
        </w:rPr>
        <w:t xml:space="preserve"> </w:t>
      </w:r>
      <w:r w:rsidRPr="00504F01">
        <w:rPr>
          <w:rFonts w:ascii="Times New Roman" w:eastAsia="SimSun" w:hAnsi="Times New Roman" w:cs="Times New Roman"/>
          <w:sz w:val="20"/>
          <w:szCs w:val="20"/>
          <w:lang w:eastAsia="zh-CN"/>
        </w:rPr>
        <w:t>1 mL of this urine</w:t>
      </w:r>
      <w:r>
        <w:rPr>
          <w:rFonts w:ascii="Times New Roman" w:eastAsia="SimSun" w:hAnsi="Times New Roman" w:cs="Times New Roman"/>
          <w:sz w:val="20"/>
          <w:szCs w:val="20"/>
          <w:lang w:eastAsia="zh-CN"/>
        </w:rPr>
        <w:t xml:space="preserve"> was spiked with 0.2, 0.4, 0.8,</w:t>
      </w:r>
      <w:r w:rsidRPr="00504F01">
        <w:rPr>
          <w:rFonts w:ascii="Times New Roman" w:eastAsia="SimSun" w:hAnsi="Times New Roman" w:cs="Times New Roman"/>
          <w:sz w:val="20"/>
          <w:szCs w:val="20"/>
          <w:lang w:eastAsia="zh-CN"/>
        </w:rPr>
        <w:t>----, 2.8 mL, 0.1 mg</w:t>
      </w:r>
      <w:r w:rsidRPr="00504F01">
        <w:rPr>
          <w:rFonts w:ascii="Times New Roman" w:eastAsia="SimSun" w:hAnsi="Times New Roman" w:cs="Times New Roman"/>
          <w:b/>
          <w:bCs/>
          <w:sz w:val="20"/>
          <w:szCs w:val="20"/>
          <w:lang w:eastAsia="zh-CN"/>
        </w:rPr>
        <w:t>/</w:t>
      </w:r>
      <w:r w:rsidRPr="00504F01">
        <w:rPr>
          <w:rFonts w:ascii="Times New Roman" w:eastAsia="SimSun" w:hAnsi="Times New Roman" w:cs="Times New Roman"/>
          <w:sz w:val="20"/>
          <w:szCs w:val="20"/>
          <w:lang w:eastAsia="zh-CN"/>
        </w:rPr>
        <w:t>mL standard solution o</w:t>
      </w:r>
      <w:r>
        <w:rPr>
          <w:rFonts w:ascii="Times New Roman" w:eastAsia="SimSun" w:hAnsi="Times New Roman" w:cs="Times New Roman"/>
          <w:sz w:val="20"/>
          <w:szCs w:val="20"/>
          <w:lang w:eastAsia="zh-CN"/>
        </w:rPr>
        <w:t>f LMT plus 0.5 g NaCl salt, 3 mL</w:t>
      </w:r>
      <w:r w:rsidRPr="00504F01">
        <w:rPr>
          <w:rFonts w:ascii="Times New Roman" w:eastAsia="SimSun" w:hAnsi="Times New Roman" w:cs="Times New Roman"/>
          <w:sz w:val="20"/>
          <w:szCs w:val="20"/>
          <w:lang w:eastAsia="zh-CN"/>
        </w:rPr>
        <w:t xml:space="preserve"> of phosphate buffer, to adjust pH to 7.0.  Each solution, and in the same way the urine sample of the patient, was transferred to a separating funnel quantitatively and 10 mL of CH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Cl</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 xml:space="preserve"> were added and shaken for 10 min.  The two phases were allowed to separate, then a 5 mL of the CH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Cl</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 xml:space="preserve"> layer was transferred into a10 mL volumetric flask followed by addition of 1 mL 5×10</w:t>
      </w:r>
      <w:r w:rsidRPr="00504F01">
        <w:rPr>
          <w:rFonts w:ascii="Times New Roman" w:eastAsia="SimSun" w:hAnsi="Times New Roman" w:cs="Times New Roman"/>
          <w:sz w:val="20"/>
          <w:szCs w:val="20"/>
          <w:vertAlign w:val="superscript"/>
          <w:lang w:eastAsia="zh-CN"/>
        </w:rPr>
        <w:t>-3</w:t>
      </w:r>
      <w:r w:rsidRPr="00504F01">
        <w:rPr>
          <w:rFonts w:ascii="Times New Roman" w:eastAsia="SimSun" w:hAnsi="Times New Roman" w:cs="Times New Roman"/>
          <w:sz w:val="20"/>
          <w:szCs w:val="20"/>
          <w:lang w:eastAsia="zh-CN"/>
        </w:rPr>
        <w:t>M BTB and diluted to the mark with CH</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Cl</w:t>
      </w:r>
      <w:r w:rsidRPr="00504F01">
        <w:rPr>
          <w:rFonts w:ascii="Times New Roman" w:eastAsia="SimSun" w:hAnsi="Times New Roman" w:cs="Times New Roman"/>
          <w:sz w:val="20"/>
          <w:szCs w:val="20"/>
          <w:vertAlign w:val="subscript"/>
          <w:lang w:eastAsia="zh-CN"/>
        </w:rPr>
        <w:t>2</w:t>
      </w:r>
      <w:r w:rsidRPr="00504F01">
        <w:rPr>
          <w:rFonts w:ascii="Times New Roman" w:eastAsia="SimSun" w:hAnsi="Times New Roman" w:cs="Times New Roman"/>
          <w:sz w:val="20"/>
          <w:szCs w:val="20"/>
          <w:lang w:eastAsia="zh-CN"/>
        </w:rPr>
        <w:t>. The absorbance of each solution was measured at 410 nm against the corresponding blank, which was prepared exactly in the sam</w:t>
      </w:r>
      <w:r>
        <w:rPr>
          <w:rFonts w:ascii="Times New Roman" w:eastAsia="SimSun" w:hAnsi="Times New Roman" w:cs="Times New Roman"/>
          <w:sz w:val="20"/>
          <w:szCs w:val="20"/>
          <w:lang w:eastAsia="zh-CN"/>
        </w:rPr>
        <w:t xml:space="preserve">e way without addition of LMT. </w:t>
      </w: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Pr="00153B87" w:rsidRDefault="00153B87" w:rsidP="00153B87">
      <w:pPr>
        <w:spacing w:after="0" w:line="240" w:lineRule="auto"/>
        <w:jc w:val="center"/>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Results and Discussion</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Many experiments and conditions were tried to perform this study of LMT determination with the two selected reagents BTB and BPB, in aqueous medium without any indication of colored ion-pair formation.  Therefore it was decided to follow the mechanism route of LMT with one of the reagents starting from aqueous medium while organic for the other.  Thus, the necessity of searching for an organ</w:t>
      </w:r>
      <w:r w:rsidR="00C20226">
        <w:rPr>
          <w:rFonts w:ascii="Times New Roman" w:eastAsia="SimSun" w:hAnsi="Times New Roman" w:cs="Times New Roman"/>
          <w:bCs/>
          <w:sz w:val="20"/>
          <w:szCs w:val="20"/>
          <w:lang w:eastAsia="zh-CN"/>
        </w:rPr>
        <w:t xml:space="preserve">ic solvent suitable, favorably, </w:t>
      </w:r>
      <w:r w:rsidRPr="00153B87">
        <w:rPr>
          <w:rFonts w:ascii="Times New Roman" w:eastAsia="SimSun" w:hAnsi="Times New Roman" w:cs="Times New Roman"/>
          <w:bCs/>
          <w:sz w:val="20"/>
          <w:szCs w:val="20"/>
          <w:lang w:eastAsia="zh-CN"/>
        </w:rPr>
        <w:t>for both of them to understand similarities and differences between the two mechanisms.</w:t>
      </w:r>
    </w:p>
    <w:p w:rsidR="00153B87" w:rsidRDefault="00153B87" w:rsidP="00153B87">
      <w:pPr>
        <w:spacing w:after="0" w:line="240" w:lineRule="auto"/>
        <w:jc w:val="both"/>
        <w:rPr>
          <w:rFonts w:ascii="Times New Roman" w:eastAsia="SimSun" w:hAnsi="Times New Roman" w:cs="Times New Roman"/>
          <w:b/>
          <w:sz w:val="20"/>
          <w:szCs w:val="20"/>
          <w:rtl/>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Choice of a suitable organic solvent</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r w:rsidRPr="00153B87">
        <w:rPr>
          <w:rFonts w:ascii="Times New Roman" w:eastAsia="SimSun" w:hAnsi="Times New Roman" w:cs="Times New Roman"/>
          <w:bCs/>
          <w:sz w:val="20"/>
          <w:szCs w:val="20"/>
          <w:lang w:eastAsia="zh-CN"/>
        </w:rPr>
        <w:t xml:space="preserve"> Several organic solvents such as (</w:t>
      </w:r>
      <w:r w:rsidRPr="00153B87">
        <w:rPr>
          <w:rFonts w:ascii="Times New Roman" w:eastAsia="SimSun" w:hAnsi="Times New Roman" w:cs="Times New Roman"/>
          <w:sz w:val="20"/>
          <w:szCs w:val="20"/>
          <w:lang w:eastAsia="zh-CN"/>
        </w:rPr>
        <w:t>chloroform, carbon tetrachloride, diethyl ether, acetone methanol, ethanol, dichloromethane cyclohexane, xylene, toluene, acetophenon and benzene) for extracting the ion-pairs formed between BPB and BTB with LMT were tested.  Among these solvents, dichloromethane was preferred as the most suitable solvent for both reagents.  To choose one of them for extraction from aqueous solution, as was pointed out, it was found that LMT-BPB more suitable for this purpose.  This was because in case of LMT-BTB the aqueous and organic phases could not be separated well.</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r w:rsidRPr="00153B87">
        <w:rPr>
          <w:rFonts w:ascii="Times New Roman" w:eastAsia="SimSun" w:hAnsi="Times New Roman" w:cs="Times New Roman"/>
          <w:b/>
          <w:sz w:val="20"/>
          <w:szCs w:val="20"/>
          <w:lang w:eastAsia="zh-CN"/>
        </w:rPr>
        <w:t>The Absorption Spectra:</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 xml:space="preserve"> The absorption spectra of the complexes LMT-BTB and LMT-BPB against blank and of the reagents BTB and BPB</w:t>
      </w:r>
      <w:r w:rsidR="00C20226">
        <w:rPr>
          <w:rFonts w:ascii="Times New Roman" w:eastAsia="SimSun" w:hAnsi="Times New Roman" w:cs="Times New Roman"/>
          <w:sz w:val="20"/>
          <w:szCs w:val="20"/>
          <w:lang w:eastAsia="zh-CN"/>
        </w:rPr>
        <w:t xml:space="preserve"> against dichloromethane </w:t>
      </w:r>
      <w:r w:rsidRPr="00153B87">
        <w:rPr>
          <w:rFonts w:ascii="Times New Roman" w:eastAsia="SimSun" w:hAnsi="Times New Roman" w:cs="Times New Roman"/>
          <w:sz w:val="20"/>
          <w:szCs w:val="20"/>
          <w:lang w:eastAsia="zh-CN"/>
        </w:rPr>
        <w:t xml:space="preserve">are shown in Figure 3a and b respectively. The solution of LMT in both dichloromethane and aqueous solution was nearly colorless therefore the absorption bands appeared in the visible region after the addition of the dyes BTB or BPB to fixed concentrations of the drugs in dichloromethane indicated the formation of </w:t>
      </w:r>
      <w:r w:rsidRPr="00153B87">
        <w:rPr>
          <w:rFonts w:ascii="Times New Roman" w:eastAsia="SimSun" w:hAnsi="Times New Roman" w:cs="Times New Roman"/>
          <w:sz w:val="20"/>
          <w:szCs w:val="20"/>
          <w:lang w:eastAsia="zh-CN"/>
        </w:rPr>
        <w:lastRenderedPageBreak/>
        <w:t xml:space="preserve">ion-pair complexes between the drug and the dyes.  The absorption maximum of the ion-pair LMT-BTB complex in dichloromethane without extraction was 410 nm. While that of LMT-BPB ion-pair was also obtained in </w:t>
      </w:r>
      <w:r w:rsidRPr="00153B87">
        <w:rPr>
          <w:rFonts w:ascii="Times New Roman" w:eastAsia="SimSun" w:hAnsi="Times New Roman" w:cs="Times New Roman"/>
          <w:bCs/>
          <w:sz w:val="20"/>
          <w:szCs w:val="20"/>
          <w:lang w:eastAsia="zh-CN"/>
        </w:rPr>
        <w:t>CH</w:t>
      </w:r>
      <w:r w:rsidRPr="00153B87">
        <w:rPr>
          <w:rFonts w:ascii="Times New Roman" w:eastAsia="SimSun" w:hAnsi="Times New Roman" w:cs="Times New Roman"/>
          <w:bCs/>
          <w:sz w:val="20"/>
          <w:szCs w:val="20"/>
          <w:vertAlign w:val="subscript"/>
          <w:lang w:eastAsia="zh-CN"/>
        </w:rPr>
        <w:t>2</w:t>
      </w:r>
      <w:r w:rsidRPr="00153B87">
        <w:rPr>
          <w:rFonts w:ascii="Times New Roman" w:eastAsia="SimSun" w:hAnsi="Times New Roman" w:cs="Times New Roman"/>
          <w:bCs/>
          <w:sz w:val="20"/>
          <w:szCs w:val="20"/>
          <w:lang w:eastAsia="zh-CN"/>
        </w:rPr>
        <w:t>Cl</w:t>
      </w:r>
      <w:r w:rsidRPr="00153B87">
        <w:rPr>
          <w:rFonts w:ascii="Times New Roman" w:eastAsia="SimSun" w:hAnsi="Times New Roman" w:cs="Times New Roman"/>
          <w:bCs/>
          <w:sz w:val="20"/>
          <w:szCs w:val="20"/>
          <w:vertAlign w:val="subscript"/>
          <w:lang w:eastAsia="zh-CN"/>
        </w:rPr>
        <w:t>2</w:t>
      </w:r>
      <w:r w:rsidRPr="00153B87">
        <w:rPr>
          <w:rFonts w:ascii="Times New Roman" w:eastAsia="SimSun" w:hAnsi="Times New Roman" w:cs="Times New Roman"/>
          <w:sz w:val="20"/>
          <w:szCs w:val="20"/>
          <w:lang w:eastAsia="zh-CN"/>
        </w:rPr>
        <w:t xml:space="preserve"> but after extraction from aqueous solution.  The optimum pH 3.25 of the aqueous phase, which will be shown in the next section, was applied to extract the ion-pair LMT-BPB into dichloromethane and the absorption maximum was 413 nm.  The absorbance of the reagent blank was insignificant in both methods. This is a useful phenomenon to enhance the sensitivity of LMT determination.  The reagent blank and the complexes with most of the other solvents were of the same absorbance. Therefore dichloromethane was a chosen solvent.</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p>
    <w:p w:rsidR="00153B87" w:rsidRPr="00153B87" w:rsidRDefault="003A068F" w:rsidP="00153B87">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pict>
          <v:shapetype id="_x0000_t202" coordsize="21600,21600" o:spt="202" path="m,l,21600r21600,l21600,xe">
            <v:stroke joinstyle="miter"/>
            <v:path gradientshapeok="t" o:connecttype="rect"/>
          </v:shapetype>
          <v:shape id="Text Box 7" o:spid="_x0000_s1035" type="#_x0000_t202" style="position:absolute;left:0;text-align:left;margin-left:391.7pt;margin-top:10.25pt;width:41.45pt;height:32.6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FxtQIAALg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" filled="f" stroked="f">
            <v:textbox style="mso-fit-shape-to-text:t">
              <w:txbxContent>
                <w:p w:rsidR="003A068F" w:rsidRPr="00F86688" w:rsidRDefault="003A068F" w:rsidP="00153B87">
                  <w:pPr>
                    <w:rPr>
                      <w:b/>
                      <w:bCs/>
                    </w:rPr>
                  </w:pPr>
                  <w:r w:rsidRPr="00F86688">
                    <w:rPr>
                      <w:b/>
                      <w:bCs/>
                    </w:rPr>
                    <w:t>(</w:t>
                  </w:r>
                  <w:r>
                    <w:rPr>
                      <w:b/>
                      <w:bCs/>
                    </w:rPr>
                    <w:t>B)</w:t>
                  </w:r>
                </w:p>
              </w:txbxContent>
            </v:textbox>
          </v:shape>
        </w:pict>
      </w:r>
      <w:r>
        <w:rPr>
          <w:rFonts w:ascii="Times New Roman" w:eastAsia="SimSun" w:hAnsi="Times New Roman" w:cs="Times New Roman"/>
          <w:b/>
          <w:sz w:val="20"/>
          <w:szCs w:val="20"/>
          <w:lang w:eastAsia="zh-CN"/>
        </w:rPr>
        <w:pict>
          <v:shape id="Text Box 8" o:spid="_x0000_s1034" type="#_x0000_t202" style="position:absolute;left:0;text-align:left;margin-left:175.9pt;margin-top:10.45pt;width:41.45pt;height:21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OAtgIAAL8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" filled="f" stroked="f">
            <v:textbox style="mso-fit-shape-to-text:t">
              <w:txbxContent>
                <w:p w:rsidR="003A068F" w:rsidRPr="00F86688" w:rsidRDefault="003A068F" w:rsidP="00153B87">
                  <w:pPr>
                    <w:rPr>
                      <w:b/>
                      <w:bCs/>
                    </w:rPr>
                  </w:pPr>
                  <w:r w:rsidRPr="00F86688">
                    <w:rPr>
                      <w:b/>
                      <w:bCs/>
                    </w:rPr>
                    <w:t>(A)</w:t>
                  </w:r>
                </w:p>
              </w:txbxContent>
            </v:textbox>
          </v:shape>
        </w:pict>
      </w:r>
      <w:r w:rsidR="00153B87" w:rsidRPr="00153B87">
        <w:rPr>
          <w:rFonts w:ascii="Times New Roman" w:eastAsia="SimSun" w:hAnsi="Times New Roman" w:cs="Times New Roman"/>
          <w:noProof/>
          <w:sz w:val="20"/>
          <w:szCs w:val="20"/>
        </w:rPr>
        <w:drawing>
          <wp:inline distT="0" distB="0" distL="0" distR="0">
            <wp:extent cx="2726377" cy="2030681"/>
            <wp:effectExtent l="19050" t="19050" r="0" b="825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srcRect/>
                    <a:stretch>
                      <a:fillRect/>
                    </a:stretch>
                  </pic:blipFill>
                  <pic:spPr bwMode="auto">
                    <a:xfrm>
                      <a:off x="0" y="0"/>
                      <a:ext cx="2726618" cy="2030860"/>
                    </a:xfrm>
                    <a:prstGeom prst="rect">
                      <a:avLst/>
                    </a:prstGeom>
                    <a:noFill/>
                    <a:ln w="19050" cmpd="dbl">
                      <a:solidFill>
                        <a:srgbClr val="000000"/>
                      </a:solidFill>
                      <a:miter lim="800000"/>
                      <a:headEnd/>
                      <a:tailEnd/>
                    </a:ln>
                    <a:effectLst/>
                  </pic:spPr>
                </pic:pic>
              </a:graphicData>
            </a:graphic>
          </wp:inline>
        </w:drawing>
      </w:r>
      <w:r w:rsidR="00153B87" w:rsidRPr="00153B87">
        <w:rPr>
          <w:rFonts w:ascii="Times New Roman" w:eastAsia="SimSun" w:hAnsi="Times New Roman" w:cs="Times New Roman"/>
          <w:noProof/>
          <w:sz w:val="20"/>
          <w:szCs w:val="20"/>
        </w:rPr>
        <w:drawing>
          <wp:inline distT="0" distB="0" distL="0" distR="0">
            <wp:extent cx="2618509" cy="2030681"/>
            <wp:effectExtent l="19050" t="19050" r="0" b="8255"/>
            <wp:docPr id="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srcRect/>
                    <a:stretch>
                      <a:fillRect/>
                    </a:stretch>
                  </pic:blipFill>
                  <pic:spPr bwMode="auto">
                    <a:xfrm>
                      <a:off x="0" y="0"/>
                      <a:ext cx="2622705" cy="2033935"/>
                    </a:xfrm>
                    <a:prstGeom prst="rect">
                      <a:avLst/>
                    </a:prstGeom>
                    <a:noFill/>
                    <a:ln w="19050" cmpd="dbl">
                      <a:solidFill>
                        <a:srgbClr val="000000"/>
                      </a:solidFill>
                      <a:miter lim="800000"/>
                      <a:headEnd/>
                      <a:tailEnd/>
                    </a:ln>
                    <a:effectLst/>
                  </pic:spPr>
                </pic:pic>
              </a:graphicData>
            </a:graphic>
          </wp:inline>
        </w:drawing>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C20226" w:rsidP="00153B87">
      <w:pPr>
        <w:spacing w:after="0" w:line="240" w:lineRule="auto"/>
        <w:jc w:val="center"/>
        <w:rPr>
          <w:rFonts w:ascii="Times New Roman" w:eastAsia="SimSun" w:hAnsi="Times New Roman" w:cs="Times New Roman"/>
          <w:bCs/>
          <w:sz w:val="20"/>
          <w:szCs w:val="20"/>
          <w:vertAlign w:val="subscript"/>
          <w:lang w:eastAsia="zh-CN"/>
        </w:rPr>
      </w:pPr>
      <w:r>
        <w:rPr>
          <w:rFonts w:ascii="Times New Roman" w:eastAsia="SimSun" w:hAnsi="Times New Roman" w:cs="Times New Roman"/>
          <w:bCs/>
          <w:sz w:val="20"/>
          <w:szCs w:val="20"/>
          <w:lang w:eastAsia="zh-CN"/>
        </w:rPr>
        <w:t>Figure 3.</w:t>
      </w:r>
      <w:r w:rsidR="00153B87" w:rsidRPr="00153B87">
        <w:rPr>
          <w:rFonts w:ascii="Times New Roman" w:eastAsia="SimSun" w:hAnsi="Times New Roman" w:cs="Times New Roman"/>
          <w:bCs/>
          <w:sz w:val="20"/>
          <w:szCs w:val="20"/>
          <w:lang w:eastAsia="zh-CN"/>
        </w:rPr>
        <w:t xml:space="preserve"> The absorptio</w:t>
      </w:r>
      <w:r>
        <w:rPr>
          <w:rFonts w:ascii="Times New Roman" w:eastAsia="SimSun" w:hAnsi="Times New Roman" w:cs="Times New Roman"/>
          <w:bCs/>
          <w:sz w:val="20"/>
          <w:szCs w:val="20"/>
          <w:lang w:eastAsia="zh-CN"/>
        </w:rPr>
        <w:t xml:space="preserve">n spectra of: A- (LMT-BTB) and </w:t>
      </w:r>
      <w:r w:rsidR="00153B87" w:rsidRPr="00153B87">
        <w:rPr>
          <w:rFonts w:ascii="Times New Roman" w:eastAsia="SimSun" w:hAnsi="Times New Roman" w:cs="Times New Roman"/>
          <w:bCs/>
          <w:sz w:val="20"/>
          <w:szCs w:val="20"/>
          <w:lang w:eastAsia="zh-CN"/>
        </w:rPr>
        <w:t>B- (LMT-BPB) ion-pair complexes  against the corresponding blank (a)</w:t>
      </w:r>
      <w:r w:rsidR="00153B87">
        <w:rPr>
          <w:rFonts w:ascii="Times New Roman" w:eastAsia="SimSun" w:hAnsi="Times New Roman" w:cs="Times New Roman"/>
          <w:bCs/>
          <w:sz w:val="20"/>
          <w:szCs w:val="20"/>
          <w:lang w:eastAsia="zh-CN"/>
        </w:rPr>
        <w:t xml:space="preserve"> </w:t>
      </w:r>
      <w:r>
        <w:rPr>
          <w:rFonts w:ascii="Times New Roman" w:eastAsia="SimSun" w:hAnsi="Times New Roman" w:cs="Times New Roman"/>
          <w:bCs/>
          <w:sz w:val="20"/>
          <w:szCs w:val="20"/>
          <w:lang w:eastAsia="zh-CN"/>
        </w:rPr>
        <w:t>and the reagents  alone (b)</w:t>
      </w:r>
      <w:r w:rsidR="00153B87" w:rsidRPr="00153B87">
        <w:rPr>
          <w:rFonts w:ascii="Times New Roman" w:eastAsia="SimSun" w:hAnsi="Times New Roman" w:cs="Times New Roman"/>
          <w:bCs/>
          <w:sz w:val="20"/>
          <w:szCs w:val="20"/>
          <w:lang w:eastAsia="zh-CN"/>
        </w:rPr>
        <w:t xml:space="preserve"> against the solvent CH</w:t>
      </w:r>
      <w:r w:rsidR="00153B87" w:rsidRPr="00153B87">
        <w:rPr>
          <w:rFonts w:ascii="Times New Roman" w:eastAsia="SimSun" w:hAnsi="Times New Roman" w:cs="Times New Roman"/>
          <w:bCs/>
          <w:sz w:val="20"/>
          <w:szCs w:val="20"/>
          <w:vertAlign w:val="subscript"/>
          <w:lang w:eastAsia="zh-CN"/>
        </w:rPr>
        <w:t>2</w:t>
      </w:r>
      <w:r w:rsidR="00153B87" w:rsidRPr="00153B87">
        <w:rPr>
          <w:rFonts w:ascii="Times New Roman" w:eastAsia="SimSun" w:hAnsi="Times New Roman" w:cs="Times New Roman"/>
          <w:bCs/>
          <w:sz w:val="20"/>
          <w:szCs w:val="20"/>
          <w:lang w:eastAsia="zh-CN"/>
        </w:rPr>
        <w:t>Cl</w:t>
      </w:r>
      <w:r w:rsidR="00153B87" w:rsidRPr="00153B87">
        <w:rPr>
          <w:rFonts w:ascii="Times New Roman" w:eastAsia="SimSun" w:hAnsi="Times New Roman" w:cs="Times New Roman"/>
          <w:bCs/>
          <w:sz w:val="20"/>
          <w:szCs w:val="20"/>
          <w:vertAlign w:val="subscript"/>
          <w:lang w:eastAsia="zh-CN"/>
        </w:rPr>
        <w:t>2</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Optimum pH and choice of a buffer for LMT-BPB extraction</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A constant pH between 3 to 3.5 was observed and the pH chosen was 3.25.  The buffers examined for pH adjustment were Tartarate, Citrate, KH-phthalate and Citric acid-Na</w:t>
      </w:r>
      <w:r w:rsidRPr="00153B87">
        <w:rPr>
          <w:rFonts w:ascii="Times New Roman" w:eastAsia="SimSun" w:hAnsi="Times New Roman" w:cs="Times New Roman"/>
          <w:sz w:val="20"/>
          <w:szCs w:val="20"/>
          <w:vertAlign w:val="subscript"/>
          <w:lang w:eastAsia="zh-CN"/>
        </w:rPr>
        <w:t>2</w:t>
      </w:r>
      <w:r w:rsidRPr="00153B87">
        <w:rPr>
          <w:rFonts w:ascii="Times New Roman" w:eastAsia="SimSun" w:hAnsi="Times New Roman" w:cs="Times New Roman"/>
          <w:sz w:val="20"/>
          <w:szCs w:val="20"/>
          <w:lang w:eastAsia="zh-CN"/>
        </w:rPr>
        <w:t>HPO</w:t>
      </w:r>
      <w:r w:rsidRPr="00153B87">
        <w:rPr>
          <w:rFonts w:ascii="Times New Roman" w:eastAsia="SimSun" w:hAnsi="Times New Roman" w:cs="Times New Roman"/>
          <w:sz w:val="20"/>
          <w:szCs w:val="20"/>
          <w:vertAlign w:val="subscript"/>
          <w:lang w:eastAsia="zh-CN"/>
        </w:rPr>
        <w:t>4</w:t>
      </w:r>
      <w:r w:rsidRPr="00153B87">
        <w:rPr>
          <w:rFonts w:ascii="Times New Roman" w:eastAsia="SimSun" w:hAnsi="Times New Roman" w:cs="Times New Roman"/>
          <w:sz w:val="20"/>
          <w:szCs w:val="20"/>
          <w:lang w:eastAsia="zh-CN"/>
        </w:rPr>
        <w:t>.  The experiments were performed by the addition of 1ml of each buffer and the basic procedure was applied for two levels of LMT concentration.  Citric acid-NaOH buffer that has pH 3.18 was found suitable.  The volumes between (0.5 to 3 mL) were added to a constant drug concentration and a constant absorbance region was obtained between 1-3 mL, hence 1mL of this buffer was used for all subsequent experiments</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Optimization of the extraction conditions</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r w:rsidRPr="00153B87">
        <w:rPr>
          <w:rFonts w:ascii="Times New Roman" w:eastAsia="SimSun" w:hAnsi="Times New Roman" w:cs="Times New Roman"/>
          <w:bCs/>
          <w:sz w:val="20"/>
          <w:szCs w:val="20"/>
          <w:lang w:eastAsia="zh-CN"/>
        </w:rPr>
        <w:t>The influence of the concentration of BTB and BPB on the intensity of the color developed at the selected wave length and constant drug concentration was studied by using different  amounts  (0.2 - 2 mL) of 5×10</w:t>
      </w:r>
      <w:r w:rsidRPr="00153B87">
        <w:rPr>
          <w:rFonts w:ascii="Times New Roman" w:eastAsia="SimSun" w:hAnsi="Times New Roman" w:cs="Times New Roman"/>
          <w:bCs/>
          <w:sz w:val="20"/>
          <w:szCs w:val="20"/>
          <w:vertAlign w:val="superscript"/>
          <w:lang w:eastAsia="zh-CN"/>
        </w:rPr>
        <w:t>-3</w:t>
      </w:r>
      <w:r w:rsidRPr="00153B87">
        <w:rPr>
          <w:rFonts w:ascii="Times New Roman" w:eastAsia="SimSun" w:hAnsi="Times New Roman" w:cs="Times New Roman"/>
          <w:bCs/>
          <w:sz w:val="20"/>
          <w:szCs w:val="20"/>
          <w:lang w:eastAsia="zh-CN"/>
        </w:rPr>
        <w:t>M BTB</w:t>
      </w:r>
      <w:r w:rsidRPr="00153B87">
        <w:rPr>
          <w:rFonts w:ascii="Times New Roman" w:eastAsia="SimSun" w:hAnsi="Times New Roman" w:cs="Times New Roman"/>
          <w:sz w:val="20"/>
          <w:szCs w:val="20"/>
          <w:lang w:eastAsia="zh-CN"/>
        </w:rPr>
        <w:t xml:space="preserve"> and</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sz w:val="20"/>
          <w:szCs w:val="20"/>
          <w:lang w:eastAsia="zh-CN"/>
        </w:rPr>
        <w:t xml:space="preserve"> (1 - 9 mL) of 10</w:t>
      </w:r>
      <w:r w:rsidRPr="00153B87">
        <w:rPr>
          <w:rFonts w:ascii="Times New Roman" w:eastAsia="SimSun" w:hAnsi="Times New Roman" w:cs="Times New Roman"/>
          <w:sz w:val="20"/>
          <w:szCs w:val="20"/>
          <w:vertAlign w:val="superscript"/>
          <w:lang w:eastAsia="zh-CN"/>
        </w:rPr>
        <w:t>-3</w:t>
      </w:r>
      <w:r w:rsidR="00A44B81">
        <w:rPr>
          <w:rFonts w:ascii="Times New Roman" w:eastAsia="SimSun" w:hAnsi="Times New Roman" w:cs="Times New Roman"/>
          <w:sz w:val="20"/>
          <w:szCs w:val="20"/>
          <w:lang w:eastAsia="zh-CN"/>
        </w:rPr>
        <w:t>M BPB and found that 1 mL a</w:t>
      </w:r>
      <w:r w:rsidRPr="00153B87">
        <w:rPr>
          <w:rFonts w:ascii="Times New Roman" w:eastAsia="SimSun" w:hAnsi="Times New Roman" w:cs="Times New Roman"/>
          <w:sz w:val="20"/>
          <w:szCs w:val="20"/>
          <w:lang w:eastAsia="zh-CN"/>
        </w:rPr>
        <w:t>nd 6 mL were the best respectively.</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Cs/>
          <w:sz w:val="20"/>
          <w:szCs w:val="20"/>
          <w:lang w:eastAsia="zh-CN"/>
        </w:rPr>
        <w:t xml:space="preserve">Under optimum conditions, the </w:t>
      </w:r>
      <w:r w:rsidRPr="00153B87">
        <w:rPr>
          <w:rFonts w:ascii="Times New Roman" w:eastAsia="SimSun" w:hAnsi="Times New Roman" w:cs="Times New Roman"/>
          <w:sz w:val="20"/>
          <w:szCs w:val="20"/>
          <w:lang w:eastAsia="zh-CN"/>
        </w:rPr>
        <w:t xml:space="preserve">volume of dichloromethane for the </w:t>
      </w:r>
      <w:r w:rsidRPr="00153B87">
        <w:rPr>
          <w:rFonts w:ascii="Times New Roman" w:eastAsia="SimSun" w:hAnsi="Times New Roman" w:cs="Times New Roman"/>
          <w:bCs/>
          <w:sz w:val="20"/>
          <w:szCs w:val="20"/>
          <w:lang w:eastAsia="zh-CN"/>
        </w:rPr>
        <w:t xml:space="preserve">extraction of the </w:t>
      </w:r>
      <w:r w:rsidRPr="00153B87">
        <w:rPr>
          <w:rFonts w:ascii="Times New Roman" w:eastAsia="SimSun" w:hAnsi="Times New Roman" w:cs="Times New Roman"/>
          <w:sz w:val="20"/>
          <w:szCs w:val="20"/>
          <w:lang w:eastAsia="zh-CN"/>
        </w:rPr>
        <w:t xml:space="preserve">(LMT-BPB) </w:t>
      </w:r>
      <w:r w:rsidRPr="00153B87">
        <w:rPr>
          <w:rFonts w:ascii="Times New Roman" w:eastAsia="SimSun" w:hAnsi="Times New Roman" w:cs="Times New Roman"/>
          <w:bCs/>
          <w:sz w:val="20"/>
          <w:szCs w:val="20"/>
          <w:lang w:eastAsia="zh-CN"/>
        </w:rPr>
        <w:t xml:space="preserve">drug-dye complex from aqueous solution was studied </w:t>
      </w:r>
      <w:r w:rsidRPr="00153B87">
        <w:rPr>
          <w:rFonts w:ascii="Times New Roman" w:eastAsia="SimSun" w:hAnsi="Times New Roman" w:cs="Times New Roman"/>
          <w:sz w:val="20"/>
          <w:szCs w:val="20"/>
          <w:lang w:eastAsia="zh-CN"/>
        </w:rPr>
        <w:t xml:space="preserve">between 3 - 8 mL with </w:t>
      </w:r>
      <w:r w:rsidRPr="00153B87">
        <w:rPr>
          <w:rFonts w:ascii="Times New Roman" w:eastAsia="SimSun" w:hAnsi="Times New Roman" w:cs="Times New Roman"/>
          <w:bCs/>
          <w:sz w:val="20"/>
          <w:szCs w:val="20"/>
          <w:lang w:eastAsia="zh-CN"/>
        </w:rPr>
        <w:t xml:space="preserve">shaking time from 0.5 - 4 min. After the first extraction, the absorbance of the organic layer was negligibly small. Hence a single extraction </w:t>
      </w:r>
      <w:r w:rsidRPr="00153B87">
        <w:rPr>
          <w:rFonts w:ascii="Times New Roman" w:eastAsia="SimSun" w:hAnsi="Times New Roman" w:cs="Times New Roman"/>
          <w:sz w:val="20"/>
          <w:szCs w:val="20"/>
          <w:lang w:eastAsia="zh-CN"/>
        </w:rPr>
        <w:t xml:space="preserve">with 5 mL </w:t>
      </w:r>
      <w:r w:rsidRPr="00153B87">
        <w:rPr>
          <w:rFonts w:ascii="Times New Roman" w:eastAsia="SimSun" w:hAnsi="Times New Roman" w:cs="Times New Roman"/>
          <w:bCs/>
          <w:sz w:val="20"/>
          <w:szCs w:val="20"/>
          <w:lang w:eastAsia="zh-CN"/>
        </w:rPr>
        <w:t>CH</w:t>
      </w:r>
      <w:r w:rsidRPr="00153B87">
        <w:rPr>
          <w:rFonts w:ascii="Times New Roman" w:eastAsia="SimSun" w:hAnsi="Times New Roman" w:cs="Times New Roman"/>
          <w:bCs/>
          <w:sz w:val="20"/>
          <w:szCs w:val="20"/>
          <w:vertAlign w:val="subscript"/>
          <w:lang w:eastAsia="zh-CN"/>
        </w:rPr>
        <w:t>2</w:t>
      </w:r>
      <w:r w:rsidRPr="00153B87">
        <w:rPr>
          <w:rFonts w:ascii="Times New Roman" w:eastAsia="SimSun" w:hAnsi="Times New Roman" w:cs="Times New Roman"/>
          <w:bCs/>
          <w:sz w:val="20"/>
          <w:szCs w:val="20"/>
          <w:lang w:eastAsia="zh-CN"/>
        </w:rPr>
        <w:t>Cl</w:t>
      </w:r>
      <w:r w:rsidRPr="00153B87">
        <w:rPr>
          <w:rFonts w:ascii="Times New Roman" w:eastAsia="SimSun" w:hAnsi="Times New Roman" w:cs="Times New Roman"/>
          <w:bCs/>
          <w:sz w:val="20"/>
          <w:szCs w:val="20"/>
          <w:vertAlign w:val="subscript"/>
          <w:lang w:eastAsia="zh-CN"/>
        </w:rPr>
        <w:t xml:space="preserve">2 </w:t>
      </w:r>
      <w:r w:rsidRPr="00153B87">
        <w:rPr>
          <w:rFonts w:ascii="Times New Roman" w:eastAsia="SimSun" w:hAnsi="Times New Roman" w:cs="Times New Roman"/>
          <w:sz w:val="20"/>
          <w:szCs w:val="20"/>
          <w:lang w:eastAsia="zh-CN"/>
        </w:rPr>
        <w:t xml:space="preserve">and </w:t>
      </w:r>
      <w:r w:rsidRPr="00153B87">
        <w:rPr>
          <w:rFonts w:ascii="Times New Roman" w:eastAsia="SimSun" w:hAnsi="Times New Roman" w:cs="Times New Roman"/>
          <w:bCs/>
          <w:sz w:val="20"/>
          <w:szCs w:val="20"/>
          <w:lang w:eastAsia="zh-CN"/>
        </w:rPr>
        <w:t xml:space="preserve">2 min shaking time </w:t>
      </w:r>
      <w:r w:rsidRPr="00153B87">
        <w:rPr>
          <w:rFonts w:ascii="Times New Roman" w:eastAsia="SimSun" w:hAnsi="Times New Roman" w:cs="Times New Roman"/>
          <w:sz w:val="20"/>
          <w:szCs w:val="20"/>
          <w:lang w:eastAsia="zh-CN"/>
        </w:rPr>
        <w:t>were found suitable and also sufficient to complete the analysis.</w:t>
      </w:r>
      <w:r w:rsidRPr="00153B87">
        <w:rPr>
          <w:rFonts w:ascii="Times New Roman" w:eastAsia="SimSun" w:hAnsi="Times New Roman" w:cs="Times New Roman"/>
          <w:bCs/>
          <w:sz w:val="20"/>
          <w:szCs w:val="20"/>
          <w:lang w:eastAsia="zh-CN"/>
        </w:rPr>
        <w:t xml:space="preserve"> </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The following salting-out agents [KCl, KNO</w:t>
      </w:r>
      <w:r w:rsidRPr="00153B87">
        <w:rPr>
          <w:rFonts w:ascii="Times New Roman" w:eastAsia="SimSun" w:hAnsi="Times New Roman" w:cs="Times New Roman"/>
          <w:bCs/>
          <w:sz w:val="20"/>
          <w:szCs w:val="20"/>
          <w:vertAlign w:val="subscript"/>
          <w:lang w:eastAsia="zh-CN"/>
        </w:rPr>
        <w:t>3</w:t>
      </w:r>
      <w:r w:rsidRPr="00153B87">
        <w:rPr>
          <w:rFonts w:ascii="Times New Roman" w:eastAsia="SimSun" w:hAnsi="Times New Roman" w:cs="Times New Roman"/>
          <w:bCs/>
          <w:sz w:val="20"/>
          <w:szCs w:val="20"/>
          <w:lang w:eastAsia="zh-CN"/>
        </w:rPr>
        <w:t>, KSCN, NH</w:t>
      </w:r>
      <w:r w:rsidRPr="00153B87">
        <w:rPr>
          <w:rFonts w:ascii="Times New Roman" w:eastAsia="SimSun" w:hAnsi="Times New Roman" w:cs="Times New Roman"/>
          <w:bCs/>
          <w:sz w:val="20"/>
          <w:szCs w:val="20"/>
          <w:vertAlign w:val="subscript"/>
          <w:lang w:eastAsia="zh-CN"/>
        </w:rPr>
        <w:t>4</w:t>
      </w:r>
      <w:r w:rsidRPr="00153B87">
        <w:rPr>
          <w:rFonts w:ascii="Times New Roman" w:eastAsia="SimSun" w:hAnsi="Times New Roman" w:cs="Times New Roman"/>
          <w:bCs/>
          <w:sz w:val="20"/>
          <w:szCs w:val="20"/>
          <w:lang w:eastAsia="zh-CN"/>
        </w:rPr>
        <w:t>Cl, (NH</w:t>
      </w:r>
      <w:r w:rsidRPr="00153B87">
        <w:rPr>
          <w:rFonts w:ascii="Times New Roman" w:eastAsia="SimSun" w:hAnsi="Times New Roman" w:cs="Times New Roman"/>
          <w:bCs/>
          <w:sz w:val="20"/>
          <w:szCs w:val="20"/>
          <w:vertAlign w:val="subscript"/>
          <w:lang w:eastAsia="zh-CN"/>
        </w:rPr>
        <w:t>4</w:t>
      </w:r>
      <w:r w:rsidRPr="00153B87">
        <w:rPr>
          <w:rFonts w:ascii="Times New Roman" w:eastAsia="SimSun" w:hAnsi="Times New Roman" w:cs="Times New Roman"/>
          <w:bCs/>
          <w:sz w:val="20"/>
          <w:szCs w:val="20"/>
          <w:lang w:eastAsia="zh-CN"/>
        </w:rPr>
        <w:t>)</w:t>
      </w:r>
      <w:r w:rsidRPr="00153B87">
        <w:rPr>
          <w:rFonts w:ascii="Times New Roman" w:eastAsia="SimSun" w:hAnsi="Times New Roman" w:cs="Times New Roman"/>
          <w:bCs/>
          <w:sz w:val="20"/>
          <w:szCs w:val="20"/>
          <w:vertAlign w:val="subscript"/>
          <w:lang w:eastAsia="zh-CN"/>
        </w:rPr>
        <w:t>2</w:t>
      </w:r>
      <w:r w:rsidRPr="00153B87">
        <w:rPr>
          <w:rFonts w:ascii="Times New Roman" w:eastAsia="SimSun" w:hAnsi="Times New Roman" w:cs="Times New Roman"/>
          <w:bCs/>
          <w:sz w:val="20"/>
          <w:szCs w:val="20"/>
          <w:lang w:eastAsia="zh-CN"/>
        </w:rPr>
        <w:t>SO</w:t>
      </w:r>
      <w:r w:rsidRPr="00153B87">
        <w:rPr>
          <w:rFonts w:ascii="Times New Roman" w:eastAsia="SimSun" w:hAnsi="Times New Roman" w:cs="Times New Roman"/>
          <w:bCs/>
          <w:sz w:val="20"/>
          <w:szCs w:val="20"/>
          <w:vertAlign w:val="subscript"/>
          <w:lang w:eastAsia="zh-CN"/>
        </w:rPr>
        <w:t>4</w:t>
      </w:r>
      <w:r w:rsidRPr="00153B87">
        <w:rPr>
          <w:rFonts w:ascii="Times New Roman" w:eastAsia="SimSun" w:hAnsi="Times New Roman" w:cs="Times New Roman"/>
          <w:bCs/>
          <w:sz w:val="20"/>
          <w:szCs w:val="20"/>
          <w:lang w:eastAsia="zh-CN"/>
        </w:rPr>
        <w:t>, MgSO</w:t>
      </w:r>
      <w:r w:rsidRPr="00153B87">
        <w:rPr>
          <w:rFonts w:ascii="Times New Roman" w:eastAsia="SimSun" w:hAnsi="Times New Roman" w:cs="Times New Roman"/>
          <w:bCs/>
          <w:sz w:val="20"/>
          <w:szCs w:val="20"/>
          <w:vertAlign w:val="subscript"/>
          <w:lang w:eastAsia="zh-CN"/>
        </w:rPr>
        <w:t>4</w:t>
      </w:r>
      <w:r w:rsidRPr="00153B87">
        <w:rPr>
          <w:rFonts w:ascii="Times New Roman" w:eastAsia="SimSun" w:hAnsi="Times New Roman" w:cs="Times New Roman"/>
          <w:bCs/>
          <w:sz w:val="20"/>
          <w:szCs w:val="20"/>
          <w:lang w:eastAsia="zh-CN"/>
        </w:rPr>
        <w:t>, MgCl</w:t>
      </w:r>
      <w:r w:rsidRPr="00153B87">
        <w:rPr>
          <w:rFonts w:ascii="Times New Roman" w:eastAsia="SimSun" w:hAnsi="Times New Roman" w:cs="Times New Roman"/>
          <w:bCs/>
          <w:sz w:val="20"/>
          <w:szCs w:val="20"/>
          <w:vertAlign w:val="subscript"/>
          <w:lang w:eastAsia="zh-CN"/>
        </w:rPr>
        <w:t>2</w:t>
      </w:r>
      <w:r w:rsidRPr="00153B87">
        <w:rPr>
          <w:rFonts w:ascii="Times New Roman" w:eastAsia="SimSun" w:hAnsi="Times New Roman" w:cs="Times New Roman"/>
          <w:bCs/>
          <w:sz w:val="20"/>
          <w:szCs w:val="20"/>
          <w:lang w:eastAsia="zh-CN"/>
        </w:rPr>
        <w:t xml:space="preserve">, and NaCl] were tested to enhance the distribution constant for a better extraction of the ion-pair into the organic phase. The results indicated that NaCl was suitable and the presence of 1mL 0.1M NaCl was the optimum amount to be used. </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 </w:t>
      </w: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Cs/>
          <w:sz w:val="20"/>
          <w:szCs w:val="20"/>
          <w:lang w:eastAsia="zh-CN"/>
        </w:rPr>
        <w:t>All possible orders of addition of the LMT, BPB, NaCl, and the buffer were tried after completing all other optimizations. The study performed on 0.5 mL and 4 ml of 0.01 mg</w:t>
      </w:r>
      <w:r w:rsidRPr="00153B87">
        <w:rPr>
          <w:rFonts w:ascii="Times New Roman" w:eastAsia="SimSun" w:hAnsi="Times New Roman" w:cs="Times New Roman"/>
          <w:b/>
          <w:sz w:val="20"/>
          <w:szCs w:val="20"/>
          <w:lang w:eastAsia="zh-CN"/>
        </w:rPr>
        <w:t>/</w:t>
      </w:r>
      <w:r w:rsidRPr="00153B87">
        <w:rPr>
          <w:rFonts w:ascii="Times New Roman" w:eastAsia="SimSun" w:hAnsi="Times New Roman" w:cs="Times New Roman"/>
          <w:bCs/>
          <w:sz w:val="20"/>
          <w:szCs w:val="20"/>
          <w:lang w:eastAsia="zh-CN"/>
        </w:rPr>
        <w:t>mL LMT, revealed that the best order of addition was when LMT is added first, then the buffer followed by BPB and NaCl the last.</w:t>
      </w:r>
    </w:p>
    <w:p w:rsidR="00153B87" w:rsidRPr="00153B87" w:rsidRDefault="00153B87" w:rsidP="00153B87">
      <w:pPr>
        <w:spacing w:after="0" w:line="240" w:lineRule="auto"/>
        <w:jc w:val="both"/>
        <w:rPr>
          <w:rFonts w:ascii="Times New Roman" w:eastAsia="SimSun" w:hAnsi="Times New Roman" w:cs="Times New Roman"/>
          <w:b/>
          <w:sz w:val="20"/>
          <w:szCs w:val="20"/>
          <w:rtl/>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The nature of LMT-BPB ion pair, stability and stoichiometry</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 Although, the structure of the reagent BPB at pH 3.25 behaves as an anion (Scheme II) and LMT as a cation, it was decided to verify this behavior, especially their combination product and to prove whether or not the (LMT-BPB) </w:t>
      </w:r>
      <w:r w:rsidRPr="00153B87">
        <w:rPr>
          <w:rFonts w:ascii="Times New Roman" w:eastAsia="SimSun" w:hAnsi="Times New Roman" w:cs="Times New Roman"/>
          <w:bCs/>
          <w:sz w:val="20"/>
          <w:szCs w:val="20"/>
          <w:lang w:eastAsia="zh-CN"/>
        </w:rPr>
        <w:lastRenderedPageBreak/>
        <w:t xml:space="preserve">ion pair can form in aqueous solution as was pointed out earlier. For this purpose, cation and anion exchanger resins were used as the easiest and available technique. The reagent, the analyte and their reaction products were passed through the   resins and the basic procedure was applied on the eluents.  Comparisons between absorbance before and after passing through the resins showed that LMT was in a cation form that is why it has been retained on the cation type resin.  In a similar way BPB was in anion form.  </w:t>
      </w:r>
      <w:r w:rsidR="00A44B81" w:rsidRPr="00153B87">
        <w:rPr>
          <w:rFonts w:ascii="Times New Roman" w:eastAsia="SimSun" w:hAnsi="Times New Roman" w:cs="Times New Roman"/>
          <w:bCs/>
          <w:sz w:val="20"/>
          <w:szCs w:val="20"/>
          <w:lang w:eastAsia="zh-CN"/>
        </w:rPr>
        <w:t>Clear</w:t>
      </w:r>
      <w:r w:rsidRPr="00153B87">
        <w:rPr>
          <w:rFonts w:ascii="Times New Roman" w:eastAsia="SimSun" w:hAnsi="Times New Roman" w:cs="Times New Roman"/>
          <w:bCs/>
          <w:sz w:val="20"/>
          <w:szCs w:val="20"/>
          <w:lang w:eastAsia="zh-CN"/>
        </w:rPr>
        <w:t xml:space="preserve"> information was obtained after passing (LMT- BPB), ion-pair through both types of the resins, and that was the cation or anion part of the complex</w:t>
      </w:r>
      <w:r w:rsidRPr="00153B87">
        <w:rPr>
          <w:rFonts w:ascii="Times New Roman" w:eastAsia="SimSun" w:hAnsi="Times New Roman" w:cs="Times New Roman"/>
          <w:b/>
          <w:sz w:val="20"/>
          <w:szCs w:val="20"/>
          <w:lang w:eastAsia="zh-CN"/>
        </w:rPr>
        <w:t xml:space="preserve"> </w:t>
      </w:r>
      <w:r w:rsidRPr="00153B87">
        <w:rPr>
          <w:rFonts w:ascii="Times New Roman" w:eastAsia="SimSun" w:hAnsi="Times New Roman" w:cs="Times New Roman"/>
          <w:bCs/>
          <w:sz w:val="20"/>
          <w:szCs w:val="20"/>
          <w:lang w:eastAsia="zh-CN"/>
        </w:rPr>
        <w:t>has retained on the corresponding resin. This has indicated that the complex is not sufficiently stable in aqueous</w:t>
      </w:r>
      <w:r w:rsidRPr="00153B87">
        <w:rPr>
          <w:rFonts w:ascii="Times New Roman" w:eastAsia="SimSun" w:hAnsi="Times New Roman" w:cs="Times New Roman"/>
          <w:b/>
          <w:sz w:val="20"/>
          <w:szCs w:val="20"/>
          <w:lang w:eastAsia="zh-CN"/>
        </w:rPr>
        <w:t xml:space="preserve"> </w:t>
      </w:r>
      <w:r w:rsidRPr="00153B87">
        <w:rPr>
          <w:rFonts w:ascii="Times New Roman" w:eastAsia="SimSun" w:hAnsi="Times New Roman" w:cs="Times New Roman"/>
          <w:bCs/>
          <w:sz w:val="20"/>
          <w:szCs w:val="20"/>
          <w:lang w:eastAsia="zh-CN"/>
        </w:rPr>
        <w:t xml:space="preserve">solution that is why it should be extracted into the organic phase.   </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The stability of the ion-pair complexes formed between LMT and BTB or BPB was performed by measuring the absorbance against time. The optimum reaction time for the development of the color at room temperature was found to be instantaneous with both reagents.  The color formed was stable for at least 60 min. in both cases.  However, semi-quantitative measurements have shown that the ion-pair complexes are stable for at least 24 hours.</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    </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The stoichiometry of the ion-pair complexes formed between LMT and reagent dyes (BTB and BPB) were examined by three methods namely, (a) Job’s continuous variation, (b) mole ratio, and (c) slope ratio methods, at wave lengths of 410 and 413 nm respectively. In Figure 4, the plot reached a maximum value at mole fraction of 0.5 indicating a molar ratio of 1</w:t>
      </w:r>
      <w:r w:rsidRPr="00153B87">
        <w:rPr>
          <w:rFonts w:ascii="Times New Roman" w:eastAsia="SimSun" w:hAnsi="Times New Roman" w:cs="Times New Roman"/>
          <w:b/>
          <w:sz w:val="20"/>
          <w:szCs w:val="20"/>
          <w:lang w:eastAsia="zh-CN"/>
        </w:rPr>
        <w:t>:</w:t>
      </w:r>
      <w:r w:rsidRPr="00153B87">
        <w:rPr>
          <w:rFonts w:ascii="Times New Roman" w:eastAsia="SimSun" w:hAnsi="Times New Roman" w:cs="Times New Roman"/>
          <w:bCs/>
          <w:sz w:val="20"/>
          <w:szCs w:val="20"/>
          <w:lang w:eastAsia="zh-CN"/>
        </w:rPr>
        <w:t xml:space="preserve">1.  The mole ratio method, in Figure 5, also, shows that one mole of each of the reagent and the analyte participated in the ion-pair formation. Still, more confirmation by slope ratio method indicated the formation of 1:1 ion pair complex.   Accordingly, the composition of the ion-pair complexes were suggested and shown in Figure 6.  The anionic dyes BTB and BPB have formed ion-pair complexes with the positively charged nitrogen containing molecule LMT.  </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3A068F" w:rsidP="00153B87">
      <w:pPr>
        <w:spacing w:after="0" w:line="240" w:lineRule="auto"/>
        <w:jc w:val="center"/>
        <w:rPr>
          <w:rFonts w:ascii="Times New Roman" w:eastAsia="SimSun" w:hAnsi="Times New Roman" w:cs="Times New Roman"/>
          <w:b/>
          <w:sz w:val="20"/>
          <w:szCs w:val="20"/>
          <w:lang w:eastAsia="zh-CN"/>
        </w:rPr>
      </w:pPr>
      <w:r>
        <w:rPr>
          <w:rFonts w:ascii="Times New Roman" w:eastAsia="SimSun" w:hAnsi="Times New Roman" w:cs="Times New Roman"/>
          <w:sz w:val="20"/>
          <w:szCs w:val="20"/>
          <w:lang w:eastAsia="zh-CN"/>
        </w:rPr>
        <w:pict>
          <v:shape id="Text Box 21" o:spid="_x0000_s1037" type="#_x0000_t202" style="position:absolute;left:0;text-align:left;margin-left:186.5pt;margin-top:10.35pt;width:41.45pt;height:32.7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" filled="f" stroked="f">
            <v:textbox style="mso-fit-shape-to-text:t">
              <w:txbxContent>
                <w:p w:rsidR="003A068F" w:rsidRDefault="003A068F" w:rsidP="00153B87">
                  <w:pPr>
                    <w:rPr>
                      <w:b/>
                      <w:bCs/>
                    </w:rPr>
                  </w:pPr>
                  <w:r>
                    <w:rPr>
                      <w:b/>
                      <w:bCs/>
                    </w:rPr>
                    <w:t>a</w:t>
                  </w:r>
                </w:p>
              </w:txbxContent>
            </v:textbox>
          </v:shape>
        </w:pict>
      </w:r>
      <w:r>
        <w:rPr>
          <w:rFonts w:ascii="Times New Roman" w:eastAsia="SimSun" w:hAnsi="Times New Roman" w:cs="Times New Roman"/>
          <w:sz w:val="20"/>
          <w:szCs w:val="20"/>
          <w:lang w:eastAsia="zh-CN"/>
        </w:rPr>
        <w:pict>
          <v:shape id="Text Box 20" o:spid="_x0000_s1036" type="#_x0000_t202" style="position:absolute;left:0;text-align:left;margin-left:398pt;margin-top:11.35pt;width:41.45pt;height:32.7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" filled="f" stroked="f">
            <v:textbox style="mso-fit-shape-to-text:t">
              <w:txbxContent>
                <w:p w:rsidR="003A068F" w:rsidRDefault="003A068F" w:rsidP="00153B87">
                  <w:pPr>
                    <w:rPr>
                      <w:b/>
                      <w:bCs/>
                    </w:rPr>
                  </w:pPr>
                  <w:r>
                    <w:rPr>
                      <w:b/>
                      <w:bCs/>
                    </w:rPr>
                    <w:t>b</w:t>
                  </w:r>
                </w:p>
              </w:txbxContent>
            </v:textbox>
          </v:shape>
        </w:pict>
      </w:r>
      <w:r w:rsidR="00153B87" w:rsidRPr="00153B87">
        <w:rPr>
          <w:rFonts w:ascii="Times New Roman" w:eastAsia="SimSun" w:hAnsi="Times New Roman" w:cs="Times New Roman"/>
          <w:b/>
          <w:bCs/>
          <w:noProof/>
          <w:sz w:val="20"/>
          <w:szCs w:val="20"/>
        </w:rPr>
        <w:drawing>
          <wp:inline distT="0" distB="0" distL="0" distR="0">
            <wp:extent cx="2819400" cy="1752600"/>
            <wp:effectExtent l="19050" t="19050" r="19050" b="19050"/>
            <wp:docPr id="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1752600"/>
                    </a:xfrm>
                    <a:prstGeom prst="rect">
                      <a:avLst/>
                    </a:prstGeom>
                    <a:noFill/>
                    <a:ln w="19050" cmpd="dbl">
                      <a:solidFill>
                        <a:srgbClr val="000000"/>
                      </a:solidFill>
                      <a:miter lim="800000"/>
                      <a:headEnd/>
                      <a:tailEnd/>
                    </a:ln>
                    <a:effectLst/>
                  </pic:spPr>
                </pic:pic>
              </a:graphicData>
            </a:graphic>
          </wp:inline>
        </w:drawing>
      </w:r>
      <w:r w:rsidR="00153B87" w:rsidRPr="00153B87">
        <w:rPr>
          <w:rFonts w:ascii="Times New Roman" w:eastAsia="SimSun" w:hAnsi="Times New Roman" w:cs="Times New Roman"/>
          <w:b/>
          <w:bCs/>
          <w:noProof/>
          <w:sz w:val="20"/>
          <w:szCs w:val="20"/>
        </w:rPr>
        <w:drawing>
          <wp:inline distT="0" distB="0" distL="0" distR="0">
            <wp:extent cx="2771775" cy="1752600"/>
            <wp:effectExtent l="19050" t="19050" r="28575" b="19050"/>
            <wp:docPr id="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1775" cy="1752600"/>
                    </a:xfrm>
                    <a:prstGeom prst="rect">
                      <a:avLst/>
                    </a:prstGeom>
                    <a:noFill/>
                    <a:ln w="19050" cmpd="dbl">
                      <a:solidFill>
                        <a:srgbClr val="000000"/>
                      </a:solidFill>
                      <a:miter lim="800000"/>
                      <a:headEnd/>
                      <a:tailEnd/>
                    </a:ln>
                    <a:effectLst/>
                  </pic:spPr>
                </pic:pic>
              </a:graphicData>
            </a:graphic>
          </wp:inline>
        </w:drawing>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A44B81" w:rsidP="00153B87">
      <w:pPr>
        <w:spacing w:after="0" w:line="240" w:lineRule="auto"/>
        <w:jc w:val="center"/>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Figure </w:t>
      </w:r>
      <w:r w:rsidR="00153B87" w:rsidRPr="00153B87">
        <w:rPr>
          <w:rFonts w:ascii="Times New Roman" w:eastAsia="SimSun" w:hAnsi="Times New Roman" w:cs="Times New Roman"/>
          <w:bCs/>
          <w:sz w:val="20"/>
          <w:szCs w:val="20"/>
          <w:lang w:eastAsia="zh-CN"/>
        </w:rPr>
        <w:t>4</w:t>
      </w:r>
      <w:r w:rsidR="00153B87" w:rsidRPr="00153B87">
        <w:rPr>
          <w:rFonts w:ascii="Times New Roman" w:eastAsia="SimSun" w:hAnsi="Times New Roman" w:cs="Times New Roman"/>
          <w:b/>
          <w:sz w:val="20"/>
          <w:szCs w:val="20"/>
          <w:lang w:eastAsia="zh-CN"/>
        </w:rPr>
        <w:t xml:space="preserve">. </w:t>
      </w:r>
      <w:r>
        <w:rPr>
          <w:rFonts w:ascii="Times New Roman" w:eastAsia="SimSun" w:hAnsi="Times New Roman" w:cs="Times New Roman"/>
          <w:bCs/>
          <w:sz w:val="20"/>
          <w:szCs w:val="20"/>
          <w:lang w:eastAsia="zh-CN"/>
        </w:rPr>
        <w:t xml:space="preserve"> Job’s plot for the ion-pair complexes </w:t>
      </w:r>
      <w:r w:rsidR="00153B87" w:rsidRPr="00153B87">
        <w:rPr>
          <w:rFonts w:ascii="Times New Roman" w:eastAsia="SimSun" w:hAnsi="Times New Roman" w:cs="Times New Roman"/>
          <w:bCs/>
          <w:sz w:val="20"/>
          <w:szCs w:val="20"/>
          <w:lang w:eastAsia="zh-CN"/>
        </w:rPr>
        <w:t>(a) (LMT-BTB  and (b) for  (LMT-BPB).</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p>
    <w:p w:rsidR="00153B87" w:rsidRPr="00153B87" w:rsidRDefault="003A068F" w:rsidP="00153B87">
      <w:pPr>
        <w:spacing w:after="0" w:line="240" w:lineRule="auto"/>
        <w:jc w:val="center"/>
        <w:rPr>
          <w:rFonts w:ascii="Times New Roman" w:eastAsia="SimSun" w:hAnsi="Times New Roman" w:cs="Times New Roman"/>
          <w:b/>
          <w:sz w:val="20"/>
          <w:szCs w:val="20"/>
          <w:lang w:eastAsia="zh-CN"/>
        </w:rPr>
      </w:pPr>
      <w:r>
        <w:rPr>
          <w:rFonts w:ascii="Times New Roman" w:eastAsia="SimSun" w:hAnsi="Times New Roman" w:cs="Times New Roman"/>
          <w:sz w:val="20"/>
          <w:szCs w:val="20"/>
          <w:lang w:eastAsia="zh-CN"/>
        </w:rPr>
        <w:lastRenderedPageBreak/>
        <w:pict>
          <v:shape id="Text Box 90" o:spid="_x0000_s1039" type="#_x0000_t202" style="position:absolute;left:0;text-align:left;margin-left:432.5pt;margin-top:7.3pt;width:41.45pt;height:32.7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" filled="f" stroked="f">
            <v:textbox style="mso-fit-shape-to-text:t">
              <w:txbxContent>
                <w:p w:rsidR="003A068F" w:rsidRDefault="003A068F" w:rsidP="00153B87">
                  <w:pPr>
                    <w:rPr>
                      <w:b/>
                      <w:bCs/>
                    </w:rPr>
                  </w:pPr>
                  <w:r>
                    <w:rPr>
                      <w:b/>
                      <w:bCs/>
                    </w:rPr>
                    <w:t>b</w:t>
                  </w:r>
                </w:p>
              </w:txbxContent>
            </v:textbox>
          </v:shape>
        </w:pict>
      </w:r>
      <w:r>
        <w:rPr>
          <w:rFonts w:ascii="Times New Roman" w:eastAsia="SimSun" w:hAnsi="Times New Roman" w:cs="Times New Roman"/>
          <w:sz w:val="20"/>
          <w:szCs w:val="20"/>
          <w:lang w:eastAsia="zh-CN"/>
        </w:rPr>
        <w:pict>
          <v:shape id="Text Box 5" o:spid="_x0000_s1038" type="#_x0000_t202" style="position:absolute;left:0;text-align:left;margin-left:192.5pt;margin-top:1.05pt;width:41.45pt;height:32.7pt;z-index:251665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" filled="f" stroked="f">
            <v:textbox style="mso-fit-shape-to-text:t">
              <w:txbxContent>
                <w:p w:rsidR="003A068F" w:rsidRDefault="003A068F" w:rsidP="00153B87">
                  <w:pPr>
                    <w:rPr>
                      <w:b/>
                      <w:bCs/>
                    </w:rPr>
                  </w:pPr>
                  <w:r>
                    <w:rPr>
                      <w:b/>
                      <w:bCs/>
                    </w:rPr>
                    <w:t>a</w:t>
                  </w:r>
                </w:p>
              </w:txbxContent>
            </v:textbox>
          </v:shape>
        </w:pict>
      </w:r>
      <w:r w:rsidR="00153B87" w:rsidRPr="00153B87">
        <w:rPr>
          <w:rFonts w:ascii="Times New Roman" w:eastAsia="SimSun" w:hAnsi="Times New Roman" w:cs="Times New Roman"/>
          <w:noProof/>
          <w:sz w:val="20"/>
          <w:szCs w:val="20"/>
        </w:rPr>
        <w:drawing>
          <wp:inline distT="0" distB="0" distL="0" distR="0">
            <wp:extent cx="2847975" cy="1924050"/>
            <wp:effectExtent l="19050" t="19050" r="28575" b="19050"/>
            <wp:docPr id="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7975" cy="1924050"/>
                    </a:xfrm>
                    <a:prstGeom prst="rect">
                      <a:avLst/>
                    </a:prstGeom>
                    <a:noFill/>
                    <a:ln w="19050" cmpd="dbl">
                      <a:solidFill>
                        <a:srgbClr val="000000"/>
                      </a:solidFill>
                      <a:miter lim="800000"/>
                      <a:headEnd/>
                      <a:tailEnd/>
                    </a:ln>
                    <a:effectLst/>
                  </pic:spPr>
                </pic:pic>
              </a:graphicData>
            </a:graphic>
          </wp:inline>
        </w:drawing>
      </w:r>
      <w:r w:rsidR="00153B87" w:rsidRPr="00153B87">
        <w:rPr>
          <w:rFonts w:ascii="Times New Roman" w:eastAsia="SimSun" w:hAnsi="Times New Roman" w:cs="Times New Roman"/>
          <w:noProof/>
          <w:sz w:val="20"/>
          <w:szCs w:val="20"/>
        </w:rPr>
        <w:drawing>
          <wp:inline distT="0" distB="0" distL="0" distR="0">
            <wp:extent cx="2933700" cy="1924050"/>
            <wp:effectExtent l="19050" t="19050" r="19050" b="19050"/>
            <wp:docPr id="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3700" cy="1924050"/>
                    </a:xfrm>
                    <a:prstGeom prst="rect">
                      <a:avLst/>
                    </a:prstGeom>
                    <a:noFill/>
                    <a:ln w="19050" cmpd="dbl">
                      <a:solidFill>
                        <a:srgbClr val="000000"/>
                      </a:solidFill>
                      <a:miter lim="800000"/>
                      <a:headEnd/>
                      <a:tailEnd/>
                    </a:ln>
                    <a:effectLst/>
                  </pic:spPr>
                </pic:pic>
              </a:graphicData>
            </a:graphic>
          </wp:inline>
        </w:drawing>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A44B81" w:rsidP="00153B87">
      <w:pPr>
        <w:spacing w:after="0" w:line="240" w:lineRule="auto"/>
        <w:jc w:val="center"/>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Figure 5. The </w:t>
      </w:r>
      <w:r w:rsidR="00153B87" w:rsidRPr="00153B87">
        <w:rPr>
          <w:rFonts w:ascii="Times New Roman" w:eastAsia="SimSun" w:hAnsi="Times New Roman" w:cs="Times New Roman"/>
          <w:bCs/>
          <w:sz w:val="20"/>
          <w:szCs w:val="20"/>
          <w:lang w:eastAsia="zh-CN"/>
        </w:rPr>
        <w:t>mole ratio determination of the stoichiometry of</w:t>
      </w:r>
      <w:r>
        <w:rPr>
          <w:rFonts w:ascii="Times New Roman" w:eastAsia="SimSun" w:hAnsi="Times New Roman" w:cs="Times New Roman"/>
          <w:bCs/>
          <w:sz w:val="20"/>
          <w:szCs w:val="20"/>
          <w:lang w:eastAsia="zh-CN"/>
        </w:rPr>
        <w:t xml:space="preserve"> (a) the (LMT – BTB) and (b) for (</w:t>
      </w:r>
      <w:r w:rsidR="00153B87" w:rsidRPr="00153B87">
        <w:rPr>
          <w:rFonts w:ascii="Times New Roman" w:eastAsia="SimSun" w:hAnsi="Times New Roman" w:cs="Times New Roman"/>
          <w:bCs/>
          <w:sz w:val="20"/>
          <w:szCs w:val="20"/>
          <w:lang w:eastAsia="zh-CN"/>
        </w:rPr>
        <w:t>LM</w:t>
      </w:r>
      <w:r>
        <w:rPr>
          <w:rFonts w:ascii="Times New Roman" w:eastAsia="SimSun" w:hAnsi="Times New Roman" w:cs="Times New Roman"/>
          <w:bCs/>
          <w:sz w:val="20"/>
          <w:szCs w:val="20"/>
          <w:lang w:eastAsia="zh-CN"/>
        </w:rPr>
        <w:t xml:space="preserve">T-BPB) ion pair complexes. BTB </w:t>
      </w:r>
      <w:r w:rsidR="00153B87" w:rsidRPr="00153B87">
        <w:rPr>
          <w:rFonts w:ascii="Times New Roman" w:eastAsia="SimSun" w:hAnsi="Times New Roman" w:cs="Times New Roman"/>
          <w:bCs/>
          <w:sz w:val="20"/>
          <w:szCs w:val="20"/>
          <w:lang w:eastAsia="zh-CN"/>
        </w:rPr>
        <w:t>and BPB were of constant No. of moles.</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center"/>
        <w:rPr>
          <w:rFonts w:ascii="Times New Roman" w:eastAsia="SimSun" w:hAnsi="Times New Roman" w:cs="Times New Roman"/>
          <w:b/>
          <w:sz w:val="20"/>
          <w:szCs w:val="20"/>
          <w:lang w:eastAsia="zh-CN"/>
        </w:rPr>
      </w:pPr>
      <w:r w:rsidRPr="00153B87">
        <w:rPr>
          <w:rFonts w:ascii="Times New Roman" w:eastAsia="SimSun" w:hAnsi="Times New Roman" w:cs="Times New Roman"/>
          <w:sz w:val="20"/>
          <w:szCs w:val="20"/>
          <w:lang w:eastAsia="zh-CN"/>
        </w:rPr>
        <w:object w:dxaOrig="4905" w:dyaOrig="4905">
          <v:shape id="_x0000_i1026" type="#_x0000_t75" style="width:245.25pt;height:245.25pt" o:ole="">
            <v:imagedata r:id="rId18" o:title=""/>
          </v:shape>
          <o:OLEObject Type="Embed" ProgID="ChemDraw.Document.6.0" ShapeID="_x0000_i1026" DrawAspect="Content" ObjectID="_1435091244" r:id="rId19"/>
        </w:objec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center"/>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Figure 6. The suggested mechanism of the reaction pathway to form ion-pair complex between the drug and reagent dyes. Positively charged nitrogen of LMT and negatively charged sulfonate of BTB or BPB forms an ion-pair c</w:t>
      </w:r>
      <w:r>
        <w:rPr>
          <w:rFonts w:ascii="Times New Roman" w:eastAsia="SimSun" w:hAnsi="Times New Roman" w:cs="Times New Roman"/>
          <w:bCs/>
          <w:sz w:val="20"/>
          <w:szCs w:val="20"/>
          <w:lang w:eastAsia="zh-CN"/>
        </w:rPr>
        <w:t xml:space="preserve">omplex in </w:t>
      </w:r>
      <w:r w:rsidRPr="00153B87">
        <w:rPr>
          <w:rFonts w:ascii="Times New Roman" w:eastAsia="SimSun" w:hAnsi="Times New Roman" w:cs="Times New Roman"/>
          <w:bCs/>
          <w:sz w:val="20"/>
          <w:szCs w:val="20"/>
          <w:lang w:eastAsia="zh-CN"/>
        </w:rPr>
        <w:t>dichloromethane.</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Calibration curves, precision and accuracy of the methods:</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Cs/>
          <w:sz w:val="20"/>
          <w:szCs w:val="20"/>
          <w:lang w:eastAsia="zh-CN"/>
        </w:rPr>
        <w:t xml:space="preserve">Calculations showed molar absorptivity of </w:t>
      </w:r>
      <w:r w:rsidRPr="00153B87">
        <w:rPr>
          <w:rFonts w:ascii="Times New Roman" w:eastAsia="SimSun" w:hAnsi="Times New Roman" w:cs="Times New Roman"/>
          <w:sz w:val="20"/>
          <w:szCs w:val="20"/>
          <w:lang w:eastAsia="zh-CN"/>
        </w:rPr>
        <w:t>1.97×10</w:t>
      </w:r>
      <w:r w:rsidRPr="00153B87">
        <w:rPr>
          <w:rFonts w:ascii="Times New Roman" w:eastAsia="SimSun" w:hAnsi="Times New Roman" w:cs="Times New Roman"/>
          <w:sz w:val="20"/>
          <w:szCs w:val="20"/>
          <w:vertAlign w:val="superscript"/>
          <w:lang w:eastAsia="zh-CN"/>
        </w:rPr>
        <w:t>4</w:t>
      </w:r>
      <w:r w:rsidRPr="00153B87">
        <w:rPr>
          <w:rFonts w:ascii="Times New Roman" w:eastAsia="SimSun" w:hAnsi="Times New Roman" w:cs="Times New Roman"/>
          <w:sz w:val="20"/>
          <w:szCs w:val="20"/>
          <w:lang w:eastAsia="zh-CN"/>
        </w:rPr>
        <w:t xml:space="preserve"> and 1.92×10</w:t>
      </w:r>
      <w:r w:rsidRPr="00153B87">
        <w:rPr>
          <w:rFonts w:ascii="Times New Roman" w:eastAsia="SimSun" w:hAnsi="Times New Roman" w:cs="Times New Roman"/>
          <w:sz w:val="20"/>
          <w:szCs w:val="20"/>
          <w:vertAlign w:val="superscript"/>
          <w:lang w:eastAsia="zh-CN"/>
        </w:rPr>
        <w:t xml:space="preserve">4  </w:t>
      </w:r>
      <w:r w:rsidRPr="00153B87">
        <w:rPr>
          <w:rFonts w:ascii="Times New Roman" w:eastAsia="SimSun" w:hAnsi="Times New Roman" w:cs="Times New Roman"/>
          <w:sz w:val="20"/>
          <w:szCs w:val="20"/>
          <w:lang w:eastAsia="zh-CN"/>
        </w:rPr>
        <w:t xml:space="preserve"> L.mole</w:t>
      </w:r>
      <w:r w:rsidRPr="00153B87">
        <w:rPr>
          <w:rFonts w:ascii="Times New Roman" w:eastAsia="SimSun" w:hAnsi="Times New Roman" w:cs="Times New Roman"/>
          <w:sz w:val="20"/>
          <w:szCs w:val="20"/>
          <w:vertAlign w:val="superscript"/>
          <w:lang w:eastAsia="zh-CN"/>
        </w:rPr>
        <w:t>-1</w:t>
      </w:r>
      <w:r w:rsidRPr="00153B87">
        <w:rPr>
          <w:rFonts w:ascii="Times New Roman" w:eastAsia="SimSun" w:hAnsi="Times New Roman" w:cs="Times New Roman"/>
          <w:sz w:val="20"/>
          <w:szCs w:val="20"/>
          <w:lang w:eastAsia="zh-CN"/>
        </w:rPr>
        <w:t>.cm</w:t>
      </w:r>
      <w:r w:rsidRPr="00153B87">
        <w:rPr>
          <w:rFonts w:ascii="Times New Roman" w:eastAsia="SimSun" w:hAnsi="Times New Roman" w:cs="Times New Roman"/>
          <w:sz w:val="20"/>
          <w:szCs w:val="20"/>
          <w:vertAlign w:val="superscript"/>
          <w:lang w:eastAsia="zh-CN"/>
        </w:rPr>
        <w:t xml:space="preserve">-1 </w:t>
      </w:r>
      <w:r w:rsidRPr="00153B87">
        <w:rPr>
          <w:rFonts w:ascii="Times New Roman" w:eastAsia="SimSun" w:hAnsi="Times New Roman" w:cs="Times New Roman"/>
          <w:sz w:val="20"/>
          <w:szCs w:val="20"/>
          <w:lang w:eastAsia="zh-CN"/>
        </w:rPr>
        <w:t>and the detection limit (D.L.) of 0.13 and 0.24 µg</w:t>
      </w:r>
      <w:r w:rsidRPr="00153B87">
        <w:rPr>
          <w:rFonts w:ascii="Times New Roman" w:eastAsia="SimSun" w:hAnsi="Times New Roman" w:cs="Times New Roman"/>
          <w:b/>
          <w:bCs/>
          <w:sz w:val="20"/>
          <w:szCs w:val="20"/>
          <w:lang w:eastAsia="zh-CN"/>
        </w:rPr>
        <w:t>/</w:t>
      </w:r>
      <w:r w:rsidRPr="00153B87">
        <w:rPr>
          <w:rFonts w:ascii="Times New Roman" w:eastAsia="SimSun" w:hAnsi="Times New Roman" w:cs="Times New Roman"/>
          <w:sz w:val="20"/>
          <w:szCs w:val="20"/>
          <w:lang w:eastAsia="zh-CN"/>
        </w:rPr>
        <w:t>mL (n=10)</w:t>
      </w:r>
      <w:r w:rsidR="00A44B81">
        <w:rPr>
          <w:rFonts w:ascii="Times New Roman" w:eastAsia="SimSun" w:hAnsi="Times New Roman" w:cs="Times New Roman"/>
          <w:bCs/>
          <w:sz w:val="20"/>
          <w:szCs w:val="20"/>
          <w:lang w:eastAsia="zh-CN"/>
        </w:rPr>
        <w:t xml:space="preserve"> (LMT- BTB) </w:t>
      </w:r>
      <w:r w:rsidRPr="00153B87">
        <w:rPr>
          <w:rFonts w:ascii="Times New Roman" w:eastAsia="SimSun" w:hAnsi="Times New Roman" w:cs="Times New Roman"/>
          <w:bCs/>
          <w:sz w:val="20"/>
          <w:szCs w:val="20"/>
          <w:lang w:eastAsia="zh-CN"/>
        </w:rPr>
        <w:t xml:space="preserve">and (LMT-BPB) </w:t>
      </w:r>
      <w:r w:rsidRPr="00153B87">
        <w:rPr>
          <w:rFonts w:ascii="Times New Roman" w:eastAsia="SimSun" w:hAnsi="Times New Roman" w:cs="Times New Roman"/>
          <w:sz w:val="20"/>
          <w:szCs w:val="20"/>
          <w:lang w:eastAsia="zh-CN"/>
        </w:rPr>
        <w:t xml:space="preserve">respectively.  </w:t>
      </w:r>
      <w:r w:rsidRPr="00153B87">
        <w:rPr>
          <w:rFonts w:ascii="Times New Roman" w:eastAsia="SimSun" w:hAnsi="Times New Roman" w:cs="Times New Roman"/>
          <w:bCs/>
          <w:sz w:val="20"/>
          <w:szCs w:val="20"/>
          <w:lang w:eastAsia="zh-CN"/>
        </w:rPr>
        <w:t>Other properties of the calibration curves are given in table 1. The table also shows the precision of LMT determination by both reagents BTB, and BPB.  Both methods show reasonable precision but, slightly lower in case of (LMT-BPB) due to the extraction steps.</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lastRenderedPageBreak/>
        <w:t>The percentage recovery for the determination of known concentrations of standard LMT solution, shown in the table, is quite reasonable for both methods.  Calculations also showed the</w:t>
      </w:r>
      <w:r w:rsidR="003A068F">
        <w:rPr>
          <w:rFonts w:ascii="Times New Roman" w:eastAsia="SimSun" w:hAnsi="Times New Roman" w:cs="Times New Roman"/>
          <w:bCs/>
          <w:sz w:val="20"/>
          <w:szCs w:val="20"/>
          <w:lang w:eastAsia="zh-CN"/>
        </w:rPr>
        <w:pict>
          <v:line id="Straight Connector 17" o:spid="_x0000_s1041" style="position:absolute;left:0;text-align:left;z-index:251668480;visibility:visible;mso-wrap-distance-left:3.17497mm;mso-wrap-distance-top:-3e-5mm;mso-wrap-distance-right:3.17497mm;mso-wrap-distance-bottom:-3e-5mm;mso-position-horizontal-relative:text;mso-position-vertical-relative:text" from="456pt,49.75pt" to="456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FwIAADI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"/>
        </w:pict>
      </w:r>
      <w:r w:rsidRPr="00153B87">
        <w:rPr>
          <w:rFonts w:ascii="Times New Roman" w:eastAsia="SimSun" w:hAnsi="Times New Roman" w:cs="Times New Roman"/>
          <w:bCs/>
          <w:sz w:val="20"/>
          <w:szCs w:val="20"/>
          <w:lang w:eastAsia="zh-CN"/>
        </w:rPr>
        <w:t xml:space="preserve"> difference between the mean (</w:t>
      </w:r>
      <w:r w:rsidRPr="00153B87">
        <w:rPr>
          <w:rFonts w:ascii="Times New Roman" w:eastAsia="SimSun" w:hAnsi="Times New Roman" w:cs="Times New Roman"/>
          <w:bCs/>
          <w:sz w:val="20"/>
          <w:szCs w:val="20"/>
          <w:lang w:eastAsia="zh-CN"/>
        </w:rPr>
        <w:object w:dxaOrig="279" w:dyaOrig="320">
          <v:shape id="_x0000_i1027" type="#_x0000_t75" style="width:14.25pt;height:12.75pt" o:ole="">
            <v:imagedata r:id="rId20" o:title=""/>
          </v:shape>
          <o:OLEObject Type="Embed" ProgID="Equation.3" ShapeID="_x0000_i1027" DrawAspect="Content" ObjectID="_1435091245" r:id="rId21"/>
        </w:object>
      </w:r>
      <w:r w:rsidRPr="00153B87">
        <w:rPr>
          <w:rFonts w:ascii="Times New Roman" w:eastAsia="SimSun" w:hAnsi="Times New Roman" w:cs="Times New Roman"/>
          <w:bCs/>
          <w:sz w:val="20"/>
          <w:szCs w:val="20"/>
          <w:lang w:eastAsia="zh-CN"/>
        </w:rPr>
        <w:t>) and the true value (μ) tested for the existence of a systematic error in the results of the table.  These were obtained by the</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center"/>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Table 1: Properties of the calibration curves in this study</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tbl>
      <w:tblPr>
        <w:tblStyle w:val="TableGrid"/>
        <w:tblW w:w="0" w:type="auto"/>
        <w:jc w:val="center"/>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676"/>
        <w:gridCol w:w="709"/>
        <w:gridCol w:w="709"/>
        <w:gridCol w:w="567"/>
        <w:gridCol w:w="1134"/>
        <w:gridCol w:w="850"/>
        <w:gridCol w:w="1134"/>
        <w:gridCol w:w="567"/>
        <w:gridCol w:w="851"/>
        <w:gridCol w:w="828"/>
      </w:tblGrid>
      <w:tr w:rsidR="00153B87" w:rsidRPr="00153B87" w:rsidTr="00EB5F09">
        <w:trPr>
          <w:trHeight w:val="457"/>
          <w:jc w:val="center"/>
        </w:trPr>
        <w:tc>
          <w:tcPr>
            <w:tcW w:w="1676"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p>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Method</w:t>
            </w:r>
          </w:p>
        </w:tc>
        <w:tc>
          <w:tcPr>
            <w:tcW w:w="709"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LMT taken μg/ml</w:t>
            </w:r>
          </w:p>
        </w:tc>
        <w:tc>
          <w:tcPr>
            <w:tcW w:w="709"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LMT found n=3</w:t>
            </w:r>
          </w:p>
        </w:tc>
        <w:tc>
          <w:tcPr>
            <w:tcW w:w="567"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%R</w:t>
            </w:r>
          </w:p>
        </w:tc>
        <w:tc>
          <w:tcPr>
            <w:tcW w:w="1134"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Lin. range</w:t>
            </w:r>
          </w:p>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μg/ml</w:t>
            </w:r>
          </w:p>
        </w:tc>
        <w:tc>
          <w:tcPr>
            <w:tcW w:w="850"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b/>
                <w:bCs/>
                <w:sz w:val="20"/>
                <w:szCs w:val="20"/>
                <w:lang w:eastAsia="zh-CN"/>
              </w:rPr>
            </w:pPr>
            <w:r w:rsidRPr="00153B87">
              <w:rPr>
                <w:rFonts w:ascii="Times New Roman" w:eastAsia="SimSun" w:hAnsi="Times New Roman" w:cs="Times New Roman"/>
                <w:b/>
                <w:bCs/>
                <w:sz w:val="20"/>
                <w:szCs w:val="20"/>
                <w:lang w:eastAsia="zh-CN"/>
              </w:rPr>
              <w:t>r</w:t>
            </w:r>
            <w:r w:rsidRPr="00153B87">
              <w:rPr>
                <w:rFonts w:ascii="Times New Roman" w:eastAsia="SimSun" w:hAnsi="Times New Roman" w:cs="Times New Roman"/>
                <w:b/>
                <w:bCs/>
                <w:sz w:val="20"/>
                <w:szCs w:val="20"/>
                <w:vertAlign w:val="superscript"/>
                <w:lang w:eastAsia="zh-CN"/>
              </w:rPr>
              <w:t xml:space="preserve"> 2</w:t>
            </w:r>
          </w:p>
        </w:tc>
        <w:tc>
          <w:tcPr>
            <w:tcW w:w="1134"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b/>
                <w:bCs/>
                <w:sz w:val="20"/>
                <w:szCs w:val="20"/>
                <w:lang w:eastAsia="zh-CN"/>
              </w:rPr>
            </w:pPr>
            <w:r w:rsidRPr="00153B87">
              <w:rPr>
                <w:rFonts w:ascii="Times New Roman" w:eastAsia="SimSun" w:hAnsi="Times New Roman" w:cs="Times New Roman"/>
                <w:b/>
                <w:bCs/>
                <w:sz w:val="20"/>
                <w:szCs w:val="20"/>
                <w:lang w:eastAsia="zh-CN"/>
              </w:rPr>
              <w:t>Molar abs.</w:t>
            </w:r>
          </w:p>
          <w:p w:rsidR="00153B87" w:rsidRPr="00153B87" w:rsidRDefault="00153B87" w:rsidP="00153B87">
            <w:pPr>
              <w:jc w:val="both"/>
              <w:rPr>
                <w:rFonts w:ascii="Times New Roman" w:eastAsia="SimSun" w:hAnsi="Times New Roman" w:cs="Times New Roman"/>
                <w:b/>
                <w:bCs/>
                <w:sz w:val="20"/>
                <w:szCs w:val="20"/>
                <w:lang w:eastAsia="zh-CN"/>
              </w:rPr>
            </w:pPr>
          </w:p>
        </w:tc>
        <w:tc>
          <w:tcPr>
            <w:tcW w:w="567"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b/>
                <w:bCs/>
                <w:sz w:val="20"/>
                <w:szCs w:val="20"/>
                <w:lang w:eastAsia="zh-CN"/>
              </w:rPr>
            </w:pPr>
            <w:r w:rsidRPr="00153B87">
              <w:rPr>
                <w:rFonts w:ascii="Times New Roman" w:eastAsia="SimSun" w:hAnsi="Times New Roman" w:cs="Times New Roman"/>
                <w:b/>
                <w:sz w:val="20"/>
                <w:szCs w:val="20"/>
                <w:lang w:eastAsia="zh-CN"/>
              </w:rPr>
              <w:t>D.L.</w:t>
            </w:r>
          </w:p>
        </w:tc>
        <w:tc>
          <w:tcPr>
            <w:tcW w:w="1679" w:type="dxa"/>
            <w:gridSpan w:val="2"/>
            <w:tcBorders>
              <w:top w:val="single" w:sz="8" w:space="0" w:color="auto"/>
              <w:bottom w:val="single" w:sz="4"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sz w:val="20"/>
                <w:szCs w:val="20"/>
                <w:lang w:eastAsia="zh-CN"/>
              </w:rPr>
              <w:t xml:space="preserve">       </w:t>
            </w:r>
            <w:r w:rsidRPr="00153B87">
              <w:rPr>
                <w:rFonts w:ascii="Times New Roman" w:eastAsia="SimSun" w:hAnsi="Times New Roman" w:cs="Times New Roman"/>
                <w:b/>
                <w:sz w:val="20"/>
                <w:szCs w:val="20"/>
                <w:lang w:eastAsia="zh-CN"/>
              </w:rPr>
              <w:t>% RSD</w:t>
            </w:r>
          </w:p>
        </w:tc>
      </w:tr>
      <w:tr w:rsidR="00153B87" w:rsidRPr="00153B87" w:rsidTr="00EB5F09">
        <w:trPr>
          <w:trHeight w:val="127"/>
          <w:jc w:val="center"/>
        </w:trPr>
        <w:tc>
          <w:tcPr>
            <w:tcW w:w="1676"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p>
        </w:tc>
        <w:tc>
          <w:tcPr>
            <w:tcW w:w="709"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p>
        </w:tc>
        <w:tc>
          <w:tcPr>
            <w:tcW w:w="709"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p>
        </w:tc>
        <w:tc>
          <w:tcPr>
            <w:tcW w:w="567"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p>
        </w:tc>
        <w:tc>
          <w:tcPr>
            <w:tcW w:w="1134"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p>
        </w:tc>
        <w:tc>
          <w:tcPr>
            <w:tcW w:w="850"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
                <w:bCs/>
                <w:sz w:val="20"/>
                <w:szCs w:val="20"/>
                <w:lang w:eastAsia="zh-CN"/>
              </w:rPr>
            </w:pPr>
          </w:p>
        </w:tc>
        <w:tc>
          <w:tcPr>
            <w:tcW w:w="1134"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
                <w:bCs/>
                <w:sz w:val="20"/>
                <w:szCs w:val="20"/>
                <w:lang w:eastAsia="zh-CN"/>
              </w:rPr>
            </w:pPr>
          </w:p>
        </w:tc>
        <w:tc>
          <w:tcPr>
            <w:tcW w:w="567"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
                <w:bCs/>
                <w:sz w:val="20"/>
                <w:szCs w:val="20"/>
                <w:lang w:eastAsia="zh-CN"/>
              </w:rPr>
            </w:pPr>
          </w:p>
        </w:tc>
        <w:tc>
          <w:tcPr>
            <w:tcW w:w="851" w:type="dxa"/>
            <w:tcBorders>
              <w:top w:val="single" w:sz="4" w:space="0" w:color="auto"/>
              <w:bottom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type  A</w:t>
            </w:r>
          </w:p>
        </w:tc>
        <w:tc>
          <w:tcPr>
            <w:tcW w:w="828" w:type="dxa"/>
            <w:tcBorders>
              <w:top w:val="single" w:sz="4" w:space="0" w:color="auto"/>
              <w:bottom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Type  B</w:t>
            </w:r>
          </w:p>
        </w:tc>
      </w:tr>
      <w:tr w:rsidR="00153B87" w:rsidRPr="00153B87" w:rsidTr="00EB5F09">
        <w:trPr>
          <w:trHeight w:val="673"/>
          <w:jc w:val="center"/>
        </w:trPr>
        <w:tc>
          <w:tcPr>
            <w:tcW w:w="1676"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LMT-BTB</w:t>
            </w:r>
          </w:p>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At 410nm.</w:t>
            </w:r>
          </w:p>
        </w:tc>
        <w:tc>
          <w:tcPr>
            <w:tcW w:w="709" w:type="dxa"/>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w:t>
            </w:r>
          </w:p>
        </w:tc>
        <w:tc>
          <w:tcPr>
            <w:tcW w:w="709" w:type="dxa"/>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1.94</w:t>
            </w:r>
          </w:p>
        </w:tc>
        <w:tc>
          <w:tcPr>
            <w:tcW w:w="567" w:type="dxa"/>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97.1</w:t>
            </w:r>
          </w:p>
        </w:tc>
        <w:tc>
          <w:tcPr>
            <w:tcW w:w="1134" w:type="dxa"/>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1 - 12</w:t>
            </w:r>
          </w:p>
        </w:tc>
        <w:tc>
          <w:tcPr>
            <w:tcW w:w="850"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sz w:val="20"/>
                <w:szCs w:val="20"/>
                <w:lang w:eastAsia="zh-CN"/>
              </w:rPr>
              <w:t>0.9983</w:t>
            </w:r>
          </w:p>
        </w:tc>
        <w:tc>
          <w:tcPr>
            <w:tcW w:w="1134"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sz w:val="20"/>
                <w:szCs w:val="20"/>
                <w:lang w:eastAsia="zh-CN"/>
              </w:rPr>
              <w:t>1.97×10</w:t>
            </w:r>
            <w:r w:rsidRPr="00153B87">
              <w:rPr>
                <w:rFonts w:ascii="Times New Roman" w:eastAsia="SimSun" w:hAnsi="Times New Roman" w:cs="Times New Roman"/>
                <w:sz w:val="20"/>
                <w:szCs w:val="20"/>
                <w:vertAlign w:val="superscript"/>
                <w:lang w:eastAsia="zh-CN"/>
              </w:rPr>
              <w:t>4</w:t>
            </w:r>
          </w:p>
        </w:tc>
        <w:tc>
          <w:tcPr>
            <w:tcW w:w="567" w:type="dxa"/>
            <w:vMerge w:val="restart"/>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0.13</w:t>
            </w:r>
          </w:p>
        </w:tc>
        <w:tc>
          <w:tcPr>
            <w:tcW w:w="851" w:type="dxa"/>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0.71</w:t>
            </w:r>
          </w:p>
        </w:tc>
        <w:tc>
          <w:tcPr>
            <w:tcW w:w="828" w:type="dxa"/>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1.68</w:t>
            </w:r>
          </w:p>
        </w:tc>
      </w:tr>
      <w:tr w:rsidR="00153B87" w:rsidRPr="00153B87" w:rsidTr="00EB5F09">
        <w:trPr>
          <w:trHeight w:val="230"/>
          <w:jc w:val="center"/>
        </w:trPr>
        <w:tc>
          <w:tcPr>
            <w:tcW w:w="1676" w:type="dxa"/>
            <w:vMerge/>
            <w:vAlign w:val="center"/>
          </w:tcPr>
          <w:p w:rsidR="00153B87" w:rsidRPr="00153B87" w:rsidRDefault="00153B87" w:rsidP="00153B87">
            <w:pPr>
              <w:jc w:val="both"/>
              <w:rPr>
                <w:rFonts w:ascii="Times New Roman" w:eastAsia="SimSun" w:hAnsi="Times New Roman" w:cs="Times New Roman"/>
                <w:sz w:val="20"/>
                <w:szCs w:val="20"/>
                <w:lang w:eastAsia="zh-CN"/>
              </w:rPr>
            </w:pPr>
          </w:p>
        </w:tc>
        <w:tc>
          <w:tcPr>
            <w:tcW w:w="709"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w:t>
            </w:r>
          </w:p>
        </w:tc>
        <w:tc>
          <w:tcPr>
            <w:tcW w:w="709"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10.18</w:t>
            </w:r>
          </w:p>
        </w:tc>
        <w:tc>
          <w:tcPr>
            <w:tcW w:w="567"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101.8</w:t>
            </w:r>
          </w:p>
        </w:tc>
        <w:tc>
          <w:tcPr>
            <w:tcW w:w="1134" w:type="dxa"/>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850" w:type="dxa"/>
            <w:vMerge/>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1134" w:type="dxa"/>
            <w:vMerge/>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567" w:type="dxa"/>
            <w:vMerge/>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851"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0.37</w:t>
            </w:r>
          </w:p>
        </w:tc>
        <w:tc>
          <w:tcPr>
            <w:tcW w:w="828"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0.66</w:t>
            </w:r>
          </w:p>
        </w:tc>
      </w:tr>
      <w:tr w:rsidR="00153B87" w:rsidRPr="00153B87" w:rsidTr="00EB5F09">
        <w:trPr>
          <w:trHeight w:val="110"/>
          <w:jc w:val="center"/>
        </w:trPr>
        <w:tc>
          <w:tcPr>
            <w:tcW w:w="1676" w:type="dxa"/>
            <w:vAlign w:val="center"/>
          </w:tcPr>
          <w:p w:rsidR="00153B87" w:rsidRPr="00153B87" w:rsidRDefault="00153B87" w:rsidP="00153B87">
            <w:pPr>
              <w:jc w:val="both"/>
              <w:rPr>
                <w:rFonts w:ascii="Times New Roman" w:eastAsia="SimSun" w:hAnsi="Times New Roman" w:cs="Times New Roman"/>
                <w:sz w:val="20"/>
                <w:szCs w:val="20"/>
                <w:lang w:eastAsia="zh-CN"/>
              </w:rPr>
            </w:pPr>
          </w:p>
        </w:tc>
        <w:tc>
          <w:tcPr>
            <w:tcW w:w="709" w:type="dxa"/>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709" w:type="dxa"/>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567" w:type="dxa"/>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1134" w:type="dxa"/>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850" w:type="dxa"/>
            <w:vAlign w:val="center"/>
          </w:tcPr>
          <w:p w:rsidR="00153B87" w:rsidRPr="00153B87" w:rsidRDefault="00153B87" w:rsidP="00153B87">
            <w:pPr>
              <w:jc w:val="both"/>
              <w:rPr>
                <w:rFonts w:ascii="Times New Roman" w:eastAsia="SimSun" w:hAnsi="Times New Roman" w:cs="Times New Roman"/>
                <w:sz w:val="20"/>
                <w:szCs w:val="20"/>
                <w:lang w:eastAsia="zh-CN"/>
              </w:rPr>
            </w:pPr>
          </w:p>
        </w:tc>
        <w:tc>
          <w:tcPr>
            <w:tcW w:w="1134" w:type="dxa"/>
            <w:vAlign w:val="center"/>
          </w:tcPr>
          <w:p w:rsidR="00153B87" w:rsidRPr="00153B87" w:rsidRDefault="00153B87" w:rsidP="00153B87">
            <w:pPr>
              <w:jc w:val="both"/>
              <w:rPr>
                <w:rFonts w:ascii="Times New Roman" w:eastAsia="SimSun" w:hAnsi="Times New Roman" w:cs="Times New Roman"/>
                <w:sz w:val="20"/>
                <w:szCs w:val="20"/>
                <w:lang w:eastAsia="zh-CN"/>
              </w:rPr>
            </w:pPr>
          </w:p>
        </w:tc>
        <w:tc>
          <w:tcPr>
            <w:tcW w:w="567" w:type="dxa"/>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851" w:type="dxa"/>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828" w:type="dxa"/>
            <w:vAlign w:val="center"/>
          </w:tcPr>
          <w:p w:rsidR="00153B87" w:rsidRPr="00153B87" w:rsidRDefault="00153B87" w:rsidP="00153B87">
            <w:pPr>
              <w:jc w:val="both"/>
              <w:rPr>
                <w:rFonts w:ascii="Times New Roman" w:eastAsia="SimSun" w:hAnsi="Times New Roman" w:cs="Times New Roman"/>
                <w:bCs/>
                <w:sz w:val="20"/>
                <w:szCs w:val="20"/>
                <w:lang w:eastAsia="zh-CN"/>
              </w:rPr>
            </w:pPr>
          </w:p>
        </w:tc>
      </w:tr>
      <w:tr w:rsidR="00153B87" w:rsidRPr="00153B87" w:rsidTr="00EB5F09">
        <w:trPr>
          <w:trHeight w:val="648"/>
          <w:jc w:val="center"/>
        </w:trPr>
        <w:tc>
          <w:tcPr>
            <w:tcW w:w="1676" w:type="dxa"/>
            <w:vMerge w:val="restart"/>
            <w:vAlign w:val="center"/>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LMT-BPB</w:t>
            </w:r>
          </w:p>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At 413nm.</w:t>
            </w:r>
          </w:p>
        </w:tc>
        <w:tc>
          <w:tcPr>
            <w:tcW w:w="709"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w:t>
            </w:r>
          </w:p>
        </w:tc>
        <w:tc>
          <w:tcPr>
            <w:tcW w:w="709"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1.90</w:t>
            </w:r>
          </w:p>
        </w:tc>
        <w:tc>
          <w:tcPr>
            <w:tcW w:w="567"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95.0</w:t>
            </w:r>
          </w:p>
        </w:tc>
        <w:tc>
          <w:tcPr>
            <w:tcW w:w="1134" w:type="dxa"/>
            <w:vAlign w:val="center"/>
          </w:tcPr>
          <w:p w:rsidR="00153B87" w:rsidRPr="00153B87" w:rsidRDefault="00153B87" w:rsidP="00153B87">
            <w:pPr>
              <w:jc w:val="both"/>
              <w:rPr>
                <w:rFonts w:ascii="Times New Roman" w:eastAsia="SimSun" w:hAnsi="Times New Roman" w:cs="Times New Roman"/>
                <w:bCs/>
                <w:sz w:val="20"/>
                <w:szCs w:val="20"/>
                <w:lang w:eastAsia="zh-CN"/>
              </w:rPr>
            </w:pP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0.5 -1 2</w:t>
            </w:r>
          </w:p>
        </w:tc>
        <w:tc>
          <w:tcPr>
            <w:tcW w:w="850" w:type="dxa"/>
            <w:vMerge w:val="restar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sz w:val="20"/>
                <w:szCs w:val="20"/>
                <w:lang w:eastAsia="zh-CN"/>
              </w:rPr>
              <w:t>0.9980</w:t>
            </w:r>
          </w:p>
        </w:tc>
        <w:tc>
          <w:tcPr>
            <w:tcW w:w="1134" w:type="dxa"/>
            <w:vMerge w:val="restar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sz w:val="20"/>
                <w:szCs w:val="20"/>
                <w:lang w:eastAsia="zh-CN"/>
              </w:rPr>
              <w:t>1.92×10</w:t>
            </w:r>
            <w:r w:rsidRPr="00153B87">
              <w:rPr>
                <w:rFonts w:ascii="Times New Roman" w:eastAsia="SimSun" w:hAnsi="Times New Roman" w:cs="Times New Roman"/>
                <w:sz w:val="20"/>
                <w:szCs w:val="20"/>
                <w:vertAlign w:val="superscript"/>
                <w:lang w:eastAsia="zh-CN"/>
              </w:rPr>
              <w:t>4</w:t>
            </w:r>
          </w:p>
        </w:tc>
        <w:tc>
          <w:tcPr>
            <w:tcW w:w="567" w:type="dxa"/>
            <w:vMerge w:val="restar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0.24</w:t>
            </w:r>
          </w:p>
        </w:tc>
        <w:tc>
          <w:tcPr>
            <w:tcW w:w="851"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0.70</w:t>
            </w:r>
          </w:p>
        </w:tc>
        <w:tc>
          <w:tcPr>
            <w:tcW w:w="828"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3.1</w:t>
            </w:r>
          </w:p>
        </w:tc>
      </w:tr>
      <w:tr w:rsidR="00153B87" w:rsidRPr="00153B87" w:rsidTr="00EB5F09">
        <w:trPr>
          <w:trHeight w:val="230"/>
          <w:jc w:val="center"/>
        </w:trPr>
        <w:tc>
          <w:tcPr>
            <w:tcW w:w="1676"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709" w:type="dxa"/>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w:t>
            </w:r>
          </w:p>
        </w:tc>
        <w:tc>
          <w:tcPr>
            <w:tcW w:w="709" w:type="dxa"/>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9.71</w:t>
            </w:r>
          </w:p>
        </w:tc>
        <w:tc>
          <w:tcPr>
            <w:tcW w:w="567" w:type="dxa"/>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97.1</w:t>
            </w:r>
          </w:p>
        </w:tc>
        <w:tc>
          <w:tcPr>
            <w:tcW w:w="1134" w:type="dxa"/>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850"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1134"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567" w:type="dxa"/>
            <w:vMerge/>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p>
        </w:tc>
        <w:tc>
          <w:tcPr>
            <w:tcW w:w="851" w:type="dxa"/>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0.47</w:t>
            </w:r>
          </w:p>
        </w:tc>
        <w:tc>
          <w:tcPr>
            <w:tcW w:w="828" w:type="dxa"/>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1.47</w:t>
            </w:r>
          </w:p>
        </w:tc>
      </w:tr>
    </w:tbl>
    <w:p w:rsidR="00153B87" w:rsidRPr="00153B87" w:rsidRDefault="00153B87" w:rsidP="00153B87">
      <w:pPr>
        <w:spacing w:after="0" w:line="240" w:lineRule="auto"/>
        <w:jc w:val="both"/>
        <w:rPr>
          <w:rFonts w:ascii="Times New Roman" w:eastAsia="SimSun" w:hAnsi="Times New Roman" w:cs="Times New Roman"/>
          <w:bCs/>
          <w:sz w:val="18"/>
          <w:szCs w:val="20"/>
          <w:lang w:eastAsia="zh-CN"/>
        </w:rPr>
      </w:pPr>
      <w:r w:rsidRPr="00153B87">
        <w:rPr>
          <w:rFonts w:ascii="Times New Roman" w:eastAsia="SimSun" w:hAnsi="Times New Roman" w:cs="Times New Roman"/>
          <w:bCs/>
          <w:sz w:val="18"/>
          <w:szCs w:val="20"/>
          <w:lang w:eastAsia="zh-CN"/>
        </w:rPr>
        <w:t>Recovery (%r), linear range (lin.range), correlation coefficient (r</w:t>
      </w:r>
      <w:r w:rsidRPr="00153B87">
        <w:rPr>
          <w:rFonts w:ascii="Times New Roman" w:eastAsia="SimSun" w:hAnsi="Times New Roman" w:cs="Times New Roman"/>
          <w:bCs/>
          <w:sz w:val="18"/>
          <w:szCs w:val="20"/>
          <w:vertAlign w:val="superscript"/>
          <w:lang w:eastAsia="zh-CN"/>
        </w:rPr>
        <w:t>2</w:t>
      </w:r>
      <w:r w:rsidRPr="00153B87">
        <w:rPr>
          <w:rFonts w:ascii="Times New Roman" w:eastAsia="SimSun" w:hAnsi="Times New Roman" w:cs="Times New Roman"/>
          <w:bCs/>
          <w:sz w:val="18"/>
          <w:szCs w:val="20"/>
          <w:lang w:eastAsia="zh-CN"/>
        </w:rPr>
        <w:t>) and relative standard deviation (%rsd): type a: 10 times repeati</w:t>
      </w:r>
      <w:r w:rsidR="00A44B81">
        <w:rPr>
          <w:rFonts w:ascii="Times New Roman" w:eastAsia="SimSun" w:hAnsi="Times New Roman" w:cs="Times New Roman"/>
          <w:bCs/>
          <w:sz w:val="18"/>
          <w:szCs w:val="20"/>
          <w:lang w:eastAsia="zh-CN"/>
        </w:rPr>
        <w:t xml:space="preserve">ng of the same product, </w:t>
      </w:r>
      <w:r w:rsidRPr="00153B87">
        <w:rPr>
          <w:rFonts w:ascii="Times New Roman" w:eastAsia="SimSun" w:hAnsi="Times New Roman" w:cs="Times New Roman"/>
          <w:bCs/>
          <w:sz w:val="18"/>
          <w:szCs w:val="20"/>
          <w:lang w:eastAsia="zh-CN"/>
        </w:rPr>
        <w:t>and type b: 10times repeating of the whole procedure.</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rtl/>
          <w:lang w:eastAsia="zh-CN"/>
        </w:rPr>
      </w:pPr>
      <w:r w:rsidRPr="00153B87">
        <w:rPr>
          <w:rFonts w:ascii="Times New Roman" w:eastAsia="SimSun" w:hAnsi="Times New Roman" w:cs="Times New Roman"/>
          <w:bCs/>
          <w:sz w:val="20"/>
          <w:szCs w:val="20"/>
          <w:lang w:eastAsia="zh-CN"/>
        </w:rPr>
        <w:t>Percentage recovery for the determination of known concentrations of standard LMT solution, shown in the table, is quite reasonable for both methods.  Calculations also showed the</w:t>
      </w:r>
      <w:r w:rsidR="003A068F">
        <w:rPr>
          <w:rFonts w:ascii="Times New Roman" w:eastAsia="SimSun" w:hAnsi="Times New Roman" w:cs="Times New Roman"/>
          <w:bCs/>
          <w:sz w:val="20"/>
          <w:szCs w:val="20"/>
          <w:rtl/>
          <w:lang w:eastAsia="zh-CN"/>
        </w:rPr>
        <w:pict>
          <v:line id="Straight Connector 1" o:spid="_x0000_s1040" style="position:absolute;left:0;text-align:left;z-index:251667456;visibility:visible;mso-wrap-distance-left:3.17497mm;mso-wrap-distance-top:-3e-5mm;mso-wrap-distance-right:3.17497mm;mso-wrap-distance-bottom:-3e-5mm;mso-position-horizontal-relative:text;mso-position-vertical-relative:text" from="456pt,49.75pt" to="456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"/>
        </w:pict>
      </w:r>
      <w:r w:rsidRPr="00153B87">
        <w:rPr>
          <w:rFonts w:ascii="Times New Roman" w:eastAsia="SimSun" w:hAnsi="Times New Roman" w:cs="Times New Roman"/>
          <w:bCs/>
          <w:sz w:val="20"/>
          <w:szCs w:val="20"/>
          <w:lang w:eastAsia="zh-CN"/>
        </w:rPr>
        <w:t xml:space="preserve"> difference between the mean (</w:t>
      </w:r>
      <w:r w:rsidRPr="00153B87">
        <w:rPr>
          <w:rFonts w:ascii="Times New Roman" w:eastAsia="SimSun" w:hAnsi="Times New Roman" w:cs="Times New Roman"/>
          <w:bCs/>
          <w:sz w:val="20"/>
          <w:szCs w:val="20"/>
          <w:lang w:eastAsia="zh-CN"/>
        </w:rPr>
        <w:object w:dxaOrig="279" w:dyaOrig="320">
          <v:shape id="_x0000_i1028" type="#_x0000_t75" style="width:14.25pt;height:12.75pt" o:ole="">
            <v:imagedata r:id="rId20" o:title=""/>
          </v:shape>
          <o:OLEObject Type="Embed" ProgID="Equation.3" ShapeID="_x0000_i1028" DrawAspect="Content" ObjectID="_1435091246" r:id="rId22"/>
        </w:object>
      </w:r>
      <w:r w:rsidRPr="00153B87">
        <w:rPr>
          <w:rFonts w:ascii="Times New Roman" w:eastAsia="SimSun" w:hAnsi="Times New Roman" w:cs="Times New Roman"/>
          <w:bCs/>
          <w:sz w:val="20"/>
          <w:szCs w:val="20"/>
          <w:lang w:eastAsia="zh-CN"/>
        </w:rPr>
        <w:t>) and the true value (μ) tested for the existence of a systematic error in the results of the table.  These were obtained by comparing the actual difference (</w:t>
      </w:r>
      <w:r w:rsidRPr="00153B87">
        <w:rPr>
          <w:rFonts w:ascii="Times New Roman" w:eastAsia="SimSun" w:hAnsi="Times New Roman" w:cs="Times New Roman"/>
          <w:bCs/>
          <w:sz w:val="20"/>
          <w:szCs w:val="20"/>
          <w:lang w:eastAsia="zh-CN"/>
        </w:rPr>
        <w:object w:dxaOrig="279" w:dyaOrig="320">
          <v:shape id="_x0000_i1029" type="#_x0000_t75" style="width:14.25pt;height:12.75pt" o:ole="">
            <v:imagedata r:id="rId20" o:title=""/>
          </v:shape>
          <o:OLEObject Type="Embed" ProgID="Equation.3" ShapeID="_x0000_i1029" DrawAspect="Content" ObjectID="_1435091247" r:id="rId23"/>
        </w:object>
      </w:r>
      <w:r w:rsidRPr="00153B87">
        <w:rPr>
          <w:rFonts w:ascii="Times New Roman" w:eastAsia="SimSun" w:hAnsi="Times New Roman" w:cs="Times New Roman"/>
          <w:bCs/>
          <w:sz w:val="20"/>
          <w:szCs w:val="20"/>
          <w:lang w:eastAsia="zh-CN"/>
        </w:rPr>
        <w:t>- μ) and the term [t.S</w:t>
      </w:r>
      <w:r w:rsidRPr="00153B87">
        <w:rPr>
          <w:rFonts w:ascii="Times New Roman" w:eastAsia="SimSun" w:hAnsi="Times New Roman" w:cs="Times New Roman"/>
          <w:b/>
          <w:sz w:val="20"/>
          <w:szCs w:val="20"/>
          <w:lang w:eastAsia="zh-CN"/>
        </w:rPr>
        <w:t xml:space="preserve"> /</w:t>
      </w:r>
      <w:r w:rsidRPr="00153B87">
        <w:rPr>
          <w:rFonts w:ascii="Times New Roman" w:eastAsia="SimSun" w:hAnsi="Times New Roman" w:cs="Times New Roman"/>
          <w:bCs/>
          <w:sz w:val="20"/>
          <w:szCs w:val="20"/>
          <w:lang w:eastAsia="zh-CN"/>
        </w:rPr>
        <w:object w:dxaOrig="460" w:dyaOrig="360">
          <v:shape id="_x0000_i1030" type="#_x0000_t75" style="width:19.5pt;height:18pt" o:ole="">
            <v:imagedata r:id="rId24" o:title=""/>
          </v:shape>
          <o:OLEObject Type="Embed" ProgID="Equation.3" ShapeID="_x0000_i1030" DrawAspect="Content" ObjectID="_1435091248" r:id="rId25"/>
        </w:object>
      </w:r>
      <w:r w:rsidRPr="00153B87">
        <w:rPr>
          <w:rFonts w:ascii="Times New Roman" w:eastAsia="SimSun" w:hAnsi="Times New Roman" w:cs="Times New Roman"/>
          <w:bCs/>
          <w:sz w:val="20"/>
          <w:szCs w:val="20"/>
          <w:lang w:eastAsia="zh-CN"/>
        </w:rPr>
        <w:t>] at 95% confidence limit DOF = 2   using t-test.   The difference was not significant at 95% C.L for (LMT-BTB), indicating the existence of no or a very small systematic error. In the case of (LMT-BPB), however, the difference was   significant at high concentration (10 µg/ml) indicating the existence of a systematic error which was mainly due to the extraction steps.  But the errors were still within the allowable values and required no treatments.</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
          <w:sz w:val="20"/>
          <w:szCs w:val="20"/>
          <w:lang w:eastAsia="zh-CN"/>
        </w:rPr>
        <w:t>Selectivity of the methods</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
          <w:bCs/>
          <w:sz w:val="20"/>
          <w:szCs w:val="20"/>
          <w:lang w:eastAsia="zh-CN"/>
        </w:rPr>
        <w:t>Study of interferences on LMT-BPB ion-pair complex</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The interfering effects expected in the most common antiepileptic drugs administrated as an                                                                                                                                                                   adjunct with LMT were examined with both reagents BTB and BPB. The ions and compounds expected to be present in urine and pharmaceutical preparations were also studied. These ions did not have any effect on LMT determination by BTB, since this method was performed in an organic medium.  Interferences of the most common antiepileptic drugs co-administered with LMT, such as phenobarbital and carbamazepine, </w:t>
      </w:r>
      <w:r w:rsidRPr="00153B87">
        <w:rPr>
          <w:rFonts w:ascii="Times New Roman" w:eastAsia="SimSun" w:hAnsi="Times New Roman" w:cs="Times New Roman"/>
          <w:sz w:val="20"/>
          <w:szCs w:val="20"/>
          <w:lang w:eastAsia="zh-CN"/>
        </w:rPr>
        <w:t>showed that phenobarbital did not interfere in the range of 1 to 40 folds, while the effect was more severe in the presence of carbamazepine. The effects were 25 and 32 folds on each of BTB and BPB respectively for 5% maximum error (</w:t>
      </w:r>
      <w:r w:rsidRPr="00153B87">
        <w:rPr>
          <w:rFonts w:ascii="Times New Roman" w:eastAsia="SimSun" w:hAnsi="Times New Roman" w:cs="Times New Roman"/>
          <w:bCs/>
          <w:sz w:val="20"/>
          <w:szCs w:val="20"/>
          <w:lang w:eastAsia="zh-CN"/>
        </w:rPr>
        <w:t xml:space="preserve">tolerance level </w:t>
      </w:r>
      <w:r w:rsidRPr="00153B87">
        <w:rPr>
          <w:rFonts w:ascii="Times New Roman" w:eastAsia="SimSun" w:hAnsi="Times New Roman" w:cs="Times New Roman"/>
          <w:sz w:val="20"/>
          <w:szCs w:val="20"/>
          <w:lang w:eastAsia="zh-CN"/>
        </w:rPr>
        <w:t>T.L), which are quite acceptable.</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 </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Results of table 2 show the effects of the most possible ions present in urine and also those additives usually used in pharmaceutical preparations, on the determination of LMT in those samples using BPB.  The table shows the maximum quantity of the interference on 2 mg/L of lamotrigine, which can cause not more than 5% error (T.L.).  The cations chosen were (</w:t>
      </w:r>
      <w:r w:rsidRPr="00153B87">
        <w:rPr>
          <w:rFonts w:ascii="Times New Roman" w:eastAsia="SimSun" w:hAnsi="Times New Roman" w:cs="Times New Roman"/>
          <w:sz w:val="20"/>
          <w:szCs w:val="20"/>
          <w:lang w:eastAsia="zh-CN"/>
        </w:rPr>
        <w:t>Na</w:t>
      </w:r>
      <w:r w:rsidRPr="00153B87">
        <w:rPr>
          <w:rFonts w:ascii="Times New Roman" w:eastAsia="SimSun" w:hAnsi="Times New Roman" w:cs="Times New Roman"/>
          <w:sz w:val="20"/>
          <w:szCs w:val="20"/>
          <w:vertAlign w:val="superscript"/>
          <w:lang w:eastAsia="zh-CN"/>
        </w:rPr>
        <w:t>+</w:t>
      </w:r>
      <w:r w:rsidRPr="00153B87">
        <w:rPr>
          <w:rFonts w:ascii="Times New Roman" w:eastAsia="SimSun" w:hAnsi="Times New Roman" w:cs="Times New Roman"/>
          <w:sz w:val="20"/>
          <w:szCs w:val="20"/>
          <w:lang w:eastAsia="zh-CN"/>
        </w:rPr>
        <w:t>, K</w:t>
      </w:r>
      <w:r w:rsidRPr="00153B87">
        <w:rPr>
          <w:rFonts w:ascii="Times New Roman" w:eastAsia="SimSun" w:hAnsi="Times New Roman" w:cs="Times New Roman"/>
          <w:sz w:val="20"/>
          <w:szCs w:val="20"/>
          <w:vertAlign w:val="superscript"/>
          <w:lang w:eastAsia="zh-CN"/>
        </w:rPr>
        <w:t>+</w:t>
      </w:r>
      <w:r w:rsidRPr="00153B87">
        <w:rPr>
          <w:rFonts w:ascii="Times New Roman" w:eastAsia="SimSun" w:hAnsi="Times New Roman" w:cs="Times New Roman"/>
          <w:sz w:val="20"/>
          <w:szCs w:val="20"/>
          <w:lang w:eastAsia="zh-CN"/>
        </w:rPr>
        <w:t>, Ca</w:t>
      </w:r>
      <w:r w:rsidRPr="00153B87">
        <w:rPr>
          <w:rFonts w:ascii="Times New Roman" w:eastAsia="SimSun" w:hAnsi="Times New Roman" w:cs="Times New Roman"/>
          <w:sz w:val="20"/>
          <w:szCs w:val="20"/>
          <w:vertAlign w:val="superscript"/>
          <w:lang w:eastAsia="zh-CN"/>
        </w:rPr>
        <w:t>2+</w:t>
      </w:r>
      <w:r w:rsidRPr="00153B87">
        <w:rPr>
          <w:rFonts w:ascii="Times New Roman" w:eastAsia="SimSun" w:hAnsi="Times New Roman" w:cs="Times New Roman"/>
          <w:sz w:val="20"/>
          <w:szCs w:val="20"/>
          <w:lang w:eastAsia="zh-CN"/>
        </w:rPr>
        <w:t>, Mg</w:t>
      </w:r>
      <w:r w:rsidRPr="00153B87">
        <w:rPr>
          <w:rFonts w:ascii="Times New Roman" w:eastAsia="SimSun" w:hAnsi="Times New Roman" w:cs="Times New Roman"/>
          <w:sz w:val="20"/>
          <w:szCs w:val="20"/>
          <w:vertAlign w:val="superscript"/>
          <w:lang w:eastAsia="zh-CN"/>
        </w:rPr>
        <w:t>2+</w:t>
      </w:r>
      <w:r w:rsidRPr="00153B87">
        <w:rPr>
          <w:rFonts w:ascii="Times New Roman" w:eastAsia="SimSun" w:hAnsi="Times New Roman" w:cs="Times New Roman"/>
          <w:sz w:val="20"/>
          <w:szCs w:val="20"/>
          <w:lang w:eastAsia="zh-CN"/>
        </w:rPr>
        <w:t>, and Fe</w:t>
      </w:r>
      <w:r w:rsidRPr="00153B87">
        <w:rPr>
          <w:rFonts w:ascii="Times New Roman" w:eastAsia="SimSun" w:hAnsi="Times New Roman" w:cs="Times New Roman"/>
          <w:sz w:val="20"/>
          <w:szCs w:val="20"/>
          <w:vertAlign w:val="superscript"/>
          <w:lang w:eastAsia="zh-CN"/>
        </w:rPr>
        <w:t>3+</w:t>
      </w:r>
      <w:r w:rsidRPr="00153B87">
        <w:rPr>
          <w:rFonts w:ascii="Times New Roman" w:eastAsia="SimSun" w:hAnsi="Times New Roman" w:cs="Times New Roman"/>
          <w:sz w:val="20"/>
          <w:szCs w:val="20"/>
          <w:lang w:eastAsia="zh-CN"/>
        </w:rPr>
        <w:t>) in the forms of  (Cl</w:t>
      </w:r>
      <w:r w:rsidRPr="00153B87">
        <w:rPr>
          <w:rFonts w:ascii="Times New Roman" w:eastAsia="SimSun" w:hAnsi="Times New Roman" w:cs="Times New Roman"/>
          <w:sz w:val="20"/>
          <w:szCs w:val="20"/>
          <w:vertAlign w:val="superscript"/>
          <w:lang w:eastAsia="zh-CN"/>
        </w:rPr>
        <w:t>-</w:t>
      </w:r>
      <w:r w:rsidRPr="00153B87">
        <w:rPr>
          <w:rFonts w:ascii="Times New Roman" w:eastAsia="SimSun" w:hAnsi="Times New Roman" w:cs="Times New Roman"/>
          <w:sz w:val="20"/>
          <w:szCs w:val="20"/>
          <w:lang w:eastAsia="zh-CN"/>
        </w:rPr>
        <w:t>, HPO</w:t>
      </w:r>
      <w:r w:rsidRPr="00153B87">
        <w:rPr>
          <w:rFonts w:ascii="Times New Roman" w:eastAsia="SimSun" w:hAnsi="Times New Roman" w:cs="Times New Roman"/>
          <w:sz w:val="20"/>
          <w:szCs w:val="20"/>
          <w:vertAlign w:val="subscript"/>
          <w:lang w:eastAsia="zh-CN"/>
        </w:rPr>
        <w:t>4</w:t>
      </w:r>
      <w:r w:rsidRPr="00153B87">
        <w:rPr>
          <w:rFonts w:ascii="Times New Roman" w:eastAsia="SimSun" w:hAnsi="Times New Roman" w:cs="Times New Roman"/>
          <w:sz w:val="20"/>
          <w:szCs w:val="20"/>
          <w:vertAlign w:val="superscript"/>
          <w:lang w:eastAsia="zh-CN"/>
        </w:rPr>
        <w:t>2-</w:t>
      </w:r>
      <w:r w:rsidRPr="00153B87">
        <w:rPr>
          <w:rFonts w:ascii="Times New Roman" w:eastAsia="SimSun" w:hAnsi="Times New Roman" w:cs="Times New Roman"/>
          <w:sz w:val="20"/>
          <w:szCs w:val="20"/>
          <w:lang w:eastAsia="zh-CN"/>
        </w:rPr>
        <w:t>, HCO</w:t>
      </w:r>
      <w:r w:rsidRPr="00153B87">
        <w:rPr>
          <w:rFonts w:ascii="Times New Roman" w:eastAsia="SimSun" w:hAnsi="Times New Roman" w:cs="Times New Roman"/>
          <w:sz w:val="20"/>
          <w:szCs w:val="20"/>
          <w:vertAlign w:val="subscript"/>
          <w:lang w:eastAsia="zh-CN"/>
        </w:rPr>
        <w:t>3</w:t>
      </w:r>
      <w:r w:rsidRPr="00153B87">
        <w:rPr>
          <w:rFonts w:ascii="Times New Roman" w:eastAsia="SimSun" w:hAnsi="Times New Roman" w:cs="Times New Roman"/>
          <w:sz w:val="20"/>
          <w:szCs w:val="20"/>
          <w:vertAlign w:val="superscript"/>
          <w:lang w:eastAsia="zh-CN"/>
        </w:rPr>
        <w:t xml:space="preserve">- </w:t>
      </w:r>
      <w:r w:rsidRPr="00153B87">
        <w:rPr>
          <w:rFonts w:ascii="Times New Roman" w:eastAsia="SimSun" w:hAnsi="Times New Roman" w:cs="Times New Roman"/>
          <w:sz w:val="20"/>
          <w:szCs w:val="20"/>
          <w:lang w:eastAsia="zh-CN"/>
        </w:rPr>
        <w:t xml:space="preserve">and </w:t>
      </w:r>
      <w:r w:rsidRPr="00153B87">
        <w:rPr>
          <w:rFonts w:ascii="Times New Roman" w:eastAsia="SimSun" w:hAnsi="Times New Roman" w:cs="Times New Roman"/>
          <w:bCs/>
          <w:sz w:val="20"/>
          <w:szCs w:val="20"/>
          <w:lang w:eastAsia="zh-CN"/>
        </w:rPr>
        <w:t>NO</w:t>
      </w:r>
      <w:r w:rsidRPr="00153B87">
        <w:rPr>
          <w:rFonts w:ascii="Times New Roman" w:eastAsia="SimSun" w:hAnsi="Times New Roman" w:cs="Times New Roman"/>
          <w:bCs/>
          <w:sz w:val="20"/>
          <w:szCs w:val="20"/>
          <w:vertAlign w:val="subscript"/>
          <w:lang w:eastAsia="zh-CN"/>
        </w:rPr>
        <w:t>3</w:t>
      </w:r>
      <w:r w:rsidRPr="00153B87">
        <w:rPr>
          <w:rFonts w:ascii="Times New Roman" w:eastAsia="SimSun" w:hAnsi="Times New Roman" w:cs="Times New Roman"/>
          <w:bCs/>
          <w:sz w:val="20"/>
          <w:szCs w:val="20"/>
          <w:vertAlign w:val="superscript"/>
          <w:lang w:eastAsia="zh-CN"/>
        </w:rPr>
        <w:t>-</w:t>
      </w:r>
      <w:r w:rsidRPr="00153B87">
        <w:rPr>
          <w:rFonts w:ascii="Times New Roman" w:eastAsia="SimSun" w:hAnsi="Times New Roman" w:cs="Times New Roman"/>
          <w:bCs/>
          <w:sz w:val="20"/>
          <w:szCs w:val="20"/>
          <w:lang w:eastAsia="zh-CN"/>
        </w:rPr>
        <w:t xml:space="preserve">). It was found that the effect is mostly due to creatinine which was present in urine at a high level and some cations and anions.  The separation of creatinine from the urine was tried by using phosphotungstic acid which forms a precipitate with creatinine.  The attempt was not successful because LMT itself formed a precipitate with phosphotungstic acid at high concentration. </w:t>
      </w: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lastRenderedPageBreak/>
        <w:t>The effect of the  cation interferences was confirmed by examination of  the first four cations in the table (</w:t>
      </w:r>
      <w:r w:rsidRPr="00153B87">
        <w:rPr>
          <w:rFonts w:ascii="Times New Roman" w:eastAsia="SimSun" w:hAnsi="Times New Roman" w:cs="Times New Roman"/>
          <w:sz w:val="20"/>
          <w:szCs w:val="20"/>
          <w:lang w:eastAsia="zh-CN"/>
        </w:rPr>
        <w:t>Na</w:t>
      </w:r>
      <w:r w:rsidRPr="00153B87">
        <w:rPr>
          <w:rFonts w:ascii="Times New Roman" w:eastAsia="SimSun" w:hAnsi="Times New Roman" w:cs="Times New Roman"/>
          <w:sz w:val="20"/>
          <w:szCs w:val="20"/>
          <w:vertAlign w:val="superscript"/>
          <w:lang w:eastAsia="zh-CN"/>
        </w:rPr>
        <w:t>+</w:t>
      </w:r>
      <w:r w:rsidRPr="00153B87">
        <w:rPr>
          <w:rFonts w:ascii="Times New Roman" w:eastAsia="SimSun" w:hAnsi="Times New Roman" w:cs="Times New Roman"/>
          <w:sz w:val="20"/>
          <w:szCs w:val="20"/>
          <w:lang w:eastAsia="zh-CN"/>
        </w:rPr>
        <w:t>, K</w:t>
      </w:r>
      <w:r w:rsidRPr="00153B87">
        <w:rPr>
          <w:rFonts w:ascii="Times New Roman" w:eastAsia="SimSun" w:hAnsi="Times New Roman" w:cs="Times New Roman"/>
          <w:sz w:val="20"/>
          <w:szCs w:val="20"/>
          <w:vertAlign w:val="superscript"/>
          <w:lang w:eastAsia="zh-CN"/>
        </w:rPr>
        <w:t>+</w:t>
      </w:r>
      <w:r w:rsidRPr="00153B87">
        <w:rPr>
          <w:rFonts w:ascii="Times New Roman" w:eastAsia="SimSun" w:hAnsi="Times New Roman" w:cs="Times New Roman"/>
          <w:sz w:val="20"/>
          <w:szCs w:val="20"/>
          <w:lang w:eastAsia="zh-CN"/>
        </w:rPr>
        <w:t>, Mg</w:t>
      </w:r>
      <w:r w:rsidRPr="00153B87">
        <w:rPr>
          <w:rFonts w:ascii="Times New Roman" w:eastAsia="SimSun" w:hAnsi="Times New Roman" w:cs="Times New Roman"/>
          <w:sz w:val="20"/>
          <w:szCs w:val="20"/>
          <w:vertAlign w:val="superscript"/>
          <w:lang w:eastAsia="zh-CN"/>
        </w:rPr>
        <w:t>2+</w:t>
      </w:r>
      <w:r w:rsidRPr="00153B87">
        <w:rPr>
          <w:rFonts w:ascii="Times New Roman" w:eastAsia="SimSun" w:hAnsi="Times New Roman" w:cs="Times New Roman"/>
          <w:sz w:val="20"/>
          <w:szCs w:val="20"/>
          <w:lang w:eastAsia="zh-CN"/>
        </w:rPr>
        <w:t>, and Fe</w:t>
      </w:r>
      <w:r w:rsidRPr="00153B87">
        <w:rPr>
          <w:rFonts w:ascii="Times New Roman" w:eastAsia="SimSun" w:hAnsi="Times New Roman" w:cs="Times New Roman"/>
          <w:sz w:val="20"/>
          <w:szCs w:val="20"/>
          <w:vertAlign w:val="superscript"/>
          <w:lang w:eastAsia="zh-CN"/>
        </w:rPr>
        <w:t>3+</w:t>
      </w:r>
      <w:r w:rsidRPr="00153B87">
        <w:rPr>
          <w:rFonts w:ascii="Times New Roman" w:eastAsia="SimSun" w:hAnsi="Times New Roman" w:cs="Times New Roman"/>
          <w:sz w:val="20"/>
          <w:szCs w:val="20"/>
          <w:lang w:eastAsia="zh-CN"/>
        </w:rPr>
        <w:t>) all in chloride form showing that K</w:t>
      </w:r>
      <w:r w:rsidRPr="00153B87">
        <w:rPr>
          <w:rFonts w:ascii="Times New Roman" w:eastAsia="SimSun" w:hAnsi="Times New Roman" w:cs="Times New Roman"/>
          <w:sz w:val="20"/>
          <w:szCs w:val="20"/>
          <w:vertAlign w:val="superscript"/>
          <w:lang w:eastAsia="zh-CN"/>
        </w:rPr>
        <w:t xml:space="preserve">+ </w:t>
      </w:r>
      <w:r w:rsidRPr="00153B87">
        <w:rPr>
          <w:rFonts w:ascii="Times New Roman" w:eastAsia="SimSun" w:hAnsi="Times New Roman" w:cs="Times New Roman"/>
          <w:sz w:val="20"/>
          <w:szCs w:val="20"/>
          <w:lang w:eastAsia="zh-CN"/>
        </w:rPr>
        <w:t>and Mg</w:t>
      </w:r>
      <w:r w:rsidRPr="00153B87">
        <w:rPr>
          <w:rFonts w:ascii="Times New Roman" w:eastAsia="SimSun" w:hAnsi="Times New Roman" w:cs="Times New Roman"/>
          <w:sz w:val="20"/>
          <w:szCs w:val="20"/>
          <w:vertAlign w:val="superscript"/>
          <w:lang w:eastAsia="zh-CN"/>
        </w:rPr>
        <w:t xml:space="preserve">+2 </w:t>
      </w:r>
      <w:r w:rsidRPr="00153B87">
        <w:rPr>
          <w:rFonts w:ascii="Times New Roman" w:eastAsia="SimSun" w:hAnsi="Times New Roman" w:cs="Times New Roman"/>
          <w:sz w:val="20"/>
          <w:szCs w:val="20"/>
          <w:lang w:eastAsia="zh-CN"/>
        </w:rPr>
        <w:t>have lower tolerance level than other cations.  The cations [Na</w:t>
      </w:r>
      <w:r w:rsidRPr="00153B87">
        <w:rPr>
          <w:rFonts w:ascii="Times New Roman" w:eastAsia="SimSun" w:hAnsi="Times New Roman" w:cs="Times New Roman"/>
          <w:sz w:val="20"/>
          <w:szCs w:val="20"/>
          <w:vertAlign w:val="superscript"/>
          <w:lang w:eastAsia="zh-CN"/>
        </w:rPr>
        <w:t>+</w:t>
      </w:r>
      <w:r w:rsidRPr="00153B87">
        <w:rPr>
          <w:rFonts w:ascii="Times New Roman" w:eastAsia="SimSun" w:hAnsi="Times New Roman" w:cs="Times New Roman"/>
          <w:sz w:val="20"/>
          <w:szCs w:val="20"/>
          <w:lang w:eastAsia="zh-CN"/>
        </w:rPr>
        <w:t>, K</w:t>
      </w:r>
      <w:r w:rsidRPr="00153B87">
        <w:rPr>
          <w:rFonts w:ascii="Times New Roman" w:eastAsia="SimSun" w:hAnsi="Times New Roman" w:cs="Times New Roman"/>
          <w:sz w:val="20"/>
          <w:szCs w:val="20"/>
          <w:vertAlign w:val="superscript"/>
          <w:lang w:eastAsia="zh-CN"/>
        </w:rPr>
        <w:t>+</w:t>
      </w:r>
      <w:r w:rsidRPr="00153B87">
        <w:rPr>
          <w:rFonts w:ascii="Times New Roman" w:eastAsia="SimSun" w:hAnsi="Times New Roman" w:cs="Times New Roman"/>
          <w:sz w:val="20"/>
          <w:szCs w:val="20"/>
          <w:lang w:eastAsia="zh-CN"/>
        </w:rPr>
        <w:t>, and Ca</w:t>
      </w:r>
      <w:r w:rsidRPr="00153B87">
        <w:rPr>
          <w:rFonts w:ascii="Times New Roman" w:eastAsia="SimSun" w:hAnsi="Times New Roman" w:cs="Times New Roman"/>
          <w:sz w:val="20"/>
          <w:szCs w:val="20"/>
          <w:vertAlign w:val="superscript"/>
          <w:lang w:eastAsia="zh-CN"/>
        </w:rPr>
        <w:t>2+</w:t>
      </w:r>
      <w:r w:rsidRPr="00153B87">
        <w:rPr>
          <w:rFonts w:ascii="Times New Roman" w:eastAsia="SimSun" w:hAnsi="Times New Roman" w:cs="Times New Roman"/>
          <w:sz w:val="20"/>
          <w:szCs w:val="20"/>
          <w:lang w:eastAsia="zh-CN"/>
        </w:rPr>
        <w:t>] were more effective when they were in the form of (HPO</w:t>
      </w:r>
      <w:r w:rsidRPr="00153B87">
        <w:rPr>
          <w:rFonts w:ascii="Times New Roman" w:eastAsia="SimSun" w:hAnsi="Times New Roman" w:cs="Times New Roman"/>
          <w:sz w:val="20"/>
          <w:szCs w:val="20"/>
          <w:vertAlign w:val="subscript"/>
          <w:lang w:eastAsia="zh-CN"/>
        </w:rPr>
        <w:t>4</w:t>
      </w:r>
      <w:r w:rsidRPr="00153B87">
        <w:rPr>
          <w:rFonts w:ascii="Times New Roman" w:eastAsia="SimSun" w:hAnsi="Times New Roman" w:cs="Times New Roman"/>
          <w:sz w:val="20"/>
          <w:szCs w:val="20"/>
          <w:vertAlign w:val="superscript"/>
          <w:lang w:eastAsia="zh-CN"/>
        </w:rPr>
        <w:t>-2</w:t>
      </w:r>
      <w:r w:rsidRPr="00153B87">
        <w:rPr>
          <w:rFonts w:ascii="Times New Roman" w:eastAsia="SimSun" w:hAnsi="Times New Roman" w:cs="Times New Roman"/>
          <w:sz w:val="20"/>
          <w:szCs w:val="20"/>
          <w:lang w:eastAsia="zh-CN"/>
        </w:rPr>
        <w:t>).  This has indicated that the effect of HPO</w:t>
      </w:r>
      <w:r w:rsidRPr="00153B87">
        <w:rPr>
          <w:rFonts w:ascii="Times New Roman" w:eastAsia="SimSun" w:hAnsi="Times New Roman" w:cs="Times New Roman"/>
          <w:sz w:val="20"/>
          <w:szCs w:val="20"/>
          <w:vertAlign w:val="subscript"/>
          <w:lang w:eastAsia="zh-CN"/>
        </w:rPr>
        <w:t>4</w:t>
      </w:r>
      <w:r w:rsidRPr="00153B87">
        <w:rPr>
          <w:rFonts w:ascii="Times New Roman" w:eastAsia="SimSun" w:hAnsi="Times New Roman" w:cs="Times New Roman"/>
          <w:sz w:val="20"/>
          <w:szCs w:val="20"/>
          <w:vertAlign w:val="superscript"/>
          <w:lang w:eastAsia="zh-CN"/>
        </w:rPr>
        <w:t>-2</w:t>
      </w:r>
      <w:r w:rsidRPr="00153B87">
        <w:rPr>
          <w:rFonts w:ascii="Times New Roman" w:eastAsia="SimSun" w:hAnsi="Times New Roman" w:cs="Times New Roman"/>
          <w:sz w:val="20"/>
          <w:szCs w:val="20"/>
          <w:lang w:eastAsia="zh-CN"/>
        </w:rPr>
        <w:t xml:space="preserve"> was more severe than the other anions</w:t>
      </w:r>
      <w:r w:rsidRPr="00153B87">
        <w:rPr>
          <w:rFonts w:ascii="Times New Roman" w:eastAsia="SimSun" w:hAnsi="Times New Roman" w:cs="Times New Roman"/>
          <w:bCs/>
          <w:sz w:val="20"/>
          <w:szCs w:val="20"/>
          <w:lang w:eastAsia="zh-CN"/>
        </w:rPr>
        <w:t xml:space="preserve"> and sodium lauryl sulfate which was used as an additive in tablets gave effective error in the negative direction.</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The table also shows the effect of the compounds </w:t>
      </w:r>
      <w:r w:rsidRPr="00153B87">
        <w:rPr>
          <w:rFonts w:ascii="Times New Roman" w:eastAsia="SimSun" w:hAnsi="Times New Roman" w:cs="Times New Roman"/>
          <w:sz w:val="20"/>
          <w:szCs w:val="20"/>
          <w:lang w:eastAsia="zh-CN"/>
        </w:rPr>
        <w:t xml:space="preserve">[urea, starch, glucose, fructose, and sucrose], which </w:t>
      </w:r>
      <w:r w:rsidRPr="00153B87">
        <w:rPr>
          <w:rFonts w:ascii="Times New Roman" w:eastAsia="SimSun" w:hAnsi="Times New Roman" w:cs="Times New Roman"/>
          <w:bCs/>
          <w:sz w:val="20"/>
          <w:szCs w:val="20"/>
          <w:lang w:eastAsia="zh-CN"/>
        </w:rPr>
        <w:t xml:space="preserve">are either present in urine or as an additive in pharmaceutical preparations.  These compounds showed very small interferences, in which their tolerance level ranged between 2000 – 5000 folds. </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center"/>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Table 2: The tolerance levels (T.L.) of interferences on 2 ppm of LMT</w:t>
      </w:r>
    </w:p>
    <w:p w:rsidR="00153B87" w:rsidRPr="00153B87" w:rsidRDefault="00153B87" w:rsidP="00153B87">
      <w:pPr>
        <w:spacing w:after="0" w:line="240" w:lineRule="auto"/>
        <w:jc w:val="center"/>
        <w:rPr>
          <w:rFonts w:ascii="Times New Roman" w:eastAsia="SimSun" w:hAnsi="Times New Roman" w:cs="Times New Roman"/>
          <w:sz w:val="20"/>
          <w:szCs w:val="20"/>
          <w:lang w:eastAsia="zh-CN"/>
        </w:rPr>
      </w:pPr>
    </w:p>
    <w:tbl>
      <w:tblPr>
        <w:tblStyle w:val="TableGrid"/>
        <w:tblW w:w="296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9"/>
        <w:gridCol w:w="1585"/>
        <w:gridCol w:w="1416"/>
        <w:gridCol w:w="1274"/>
      </w:tblGrid>
      <w:tr w:rsidR="00153B87" w:rsidRPr="00153B87" w:rsidTr="00EB5F09">
        <w:trPr>
          <w:trHeight w:val="883"/>
          <w:jc w:val="center"/>
        </w:trPr>
        <w:tc>
          <w:tcPr>
            <w:tcW w:w="1239" w:type="pct"/>
            <w:tcBorders>
              <w:top w:val="single" w:sz="8" w:space="0" w:color="auto"/>
              <w:bottom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Cations</w:t>
            </w:r>
          </w:p>
        </w:tc>
        <w:tc>
          <w:tcPr>
            <w:tcW w:w="1394" w:type="pct"/>
            <w:tcBorders>
              <w:top w:val="single" w:sz="8" w:space="0" w:color="auto"/>
              <w:bottom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Salts of cations</w:t>
            </w:r>
          </w:p>
        </w:tc>
        <w:tc>
          <w:tcPr>
            <w:tcW w:w="1246" w:type="pct"/>
            <w:tcBorders>
              <w:top w:val="single" w:sz="8" w:space="0" w:color="auto"/>
              <w:bottom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T.L (folds)</w:t>
            </w:r>
          </w:p>
        </w:tc>
        <w:tc>
          <w:tcPr>
            <w:tcW w:w="1121" w:type="pct"/>
            <w:tcBorders>
              <w:top w:val="single" w:sz="8" w:space="0" w:color="auto"/>
              <w:bottom w:val="single" w:sz="8" w:space="0" w:color="auto"/>
            </w:tcBorders>
            <w:vAlign w:val="center"/>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Error direction</w:t>
            </w:r>
          </w:p>
        </w:tc>
      </w:tr>
      <w:tr w:rsidR="00153B87" w:rsidRPr="00153B87" w:rsidTr="00EB5F09">
        <w:trPr>
          <w:jc w:val="center"/>
        </w:trPr>
        <w:tc>
          <w:tcPr>
            <w:tcW w:w="1239" w:type="pct"/>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val="es-ES" w:eastAsia="zh-CN"/>
              </w:rPr>
              <w:t>Na</w:t>
            </w:r>
            <w:r w:rsidRPr="00153B87">
              <w:rPr>
                <w:rFonts w:ascii="Times New Roman" w:eastAsia="SimSun" w:hAnsi="Times New Roman" w:cs="Times New Roman"/>
                <w:bCs/>
                <w:sz w:val="20"/>
                <w:szCs w:val="20"/>
                <w:vertAlign w:val="superscript"/>
                <w:lang w:val="es-ES" w:eastAsia="zh-CN"/>
              </w:rPr>
              <w:t>+</w:t>
            </w:r>
          </w:p>
        </w:tc>
        <w:tc>
          <w:tcPr>
            <w:tcW w:w="1394" w:type="pct"/>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NaCl</w:t>
            </w:r>
          </w:p>
        </w:tc>
        <w:tc>
          <w:tcPr>
            <w:tcW w:w="1246" w:type="pct"/>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16</w:t>
            </w:r>
          </w:p>
        </w:tc>
        <w:tc>
          <w:tcPr>
            <w:tcW w:w="1121" w:type="pct"/>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K</w:t>
            </w:r>
            <w:r w:rsidRPr="00153B87">
              <w:rPr>
                <w:rFonts w:ascii="Times New Roman" w:eastAsia="SimSun" w:hAnsi="Times New Roman" w:cs="Times New Roman"/>
                <w:bCs/>
                <w:sz w:val="20"/>
                <w:szCs w:val="20"/>
                <w:vertAlign w:val="superscript"/>
                <w:lang w:val="es-ES" w:eastAsia="zh-CN"/>
              </w:rPr>
              <w:t>+</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KCl</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8</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Mg</w:t>
            </w:r>
            <w:r w:rsidRPr="00153B87">
              <w:rPr>
                <w:rFonts w:ascii="Times New Roman" w:eastAsia="SimSun" w:hAnsi="Times New Roman" w:cs="Times New Roman"/>
                <w:bCs/>
                <w:sz w:val="20"/>
                <w:szCs w:val="20"/>
                <w:vertAlign w:val="superscript"/>
                <w:lang w:val="es-ES" w:eastAsia="zh-CN"/>
              </w:rPr>
              <w:t>2+</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MgCl</w:t>
            </w:r>
            <w:r w:rsidRPr="00153B87">
              <w:rPr>
                <w:rFonts w:ascii="Times New Roman" w:eastAsia="SimSun" w:hAnsi="Times New Roman" w:cs="Times New Roman"/>
                <w:bCs/>
                <w:sz w:val="20"/>
                <w:szCs w:val="20"/>
                <w:vertAlign w:val="subscript"/>
                <w:lang w:val="es-ES" w:eastAsia="zh-CN"/>
              </w:rPr>
              <w:t>2</w:t>
            </w:r>
            <w:r w:rsidRPr="00153B87">
              <w:rPr>
                <w:rFonts w:ascii="Times New Roman" w:eastAsia="SimSun" w:hAnsi="Times New Roman" w:cs="Times New Roman"/>
                <w:bCs/>
                <w:sz w:val="20"/>
                <w:szCs w:val="20"/>
                <w:lang w:val="es-ES" w:eastAsia="zh-CN"/>
              </w:rPr>
              <w:t>.6H</w:t>
            </w:r>
            <w:r w:rsidRPr="00153B87">
              <w:rPr>
                <w:rFonts w:ascii="Times New Roman" w:eastAsia="SimSun" w:hAnsi="Times New Roman" w:cs="Times New Roman"/>
                <w:bCs/>
                <w:sz w:val="20"/>
                <w:szCs w:val="20"/>
                <w:vertAlign w:val="subscript"/>
                <w:lang w:val="es-ES" w:eastAsia="zh-CN"/>
              </w:rPr>
              <w:t>2</w:t>
            </w:r>
            <w:r w:rsidRPr="00153B87">
              <w:rPr>
                <w:rFonts w:ascii="Times New Roman" w:eastAsia="SimSun" w:hAnsi="Times New Roman" w:cs="Times New Roman"/>
                <w:bCs/>
                <w:sz w:val="20"/>
                <w:szCs w:val="20"/>
                <w:lang w:val="es-ES" w:eastAsia="zh-CN"/>
              </w:rPr>
              <w:t>O</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6</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-ve</w:t>
            </w:r>
          </w:p>
        </w:tc>
      </w:tr>
      <w:tr w:rsidR="00153B87" w:rsidRPr="00153B87" w:rsidTr="00EB5F09">
        <w:trPr>
          <w:trHeight w:val="452"/>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Fe</w:t>
            </w:r>
            <w:r w:rsidRPr="00153B87">
              <w:rPr>
                <w:rFonts w:ascii="Times New Roman" w:eastAsia="SimSun" w:hAnsi="Times New Roman" w:cs="Times New Roman"/>
                <w:bCs/>
                <w:sz w:val="20"/>
                <w:szCs w:val="20"/>
                <w:vertAlign w:val="superscript"/>
                <w:lang w:val="es-ES" w:eastAsia="zh-CN"/>
              </w:rPr>
              <w:t>3+</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FeCl</w:t>
            </w:r>
            <w:r w:rsidRPr="00153B87">
              <w:rPr>
                <w:rFonts w:ascii="Times New Roman" w:eastAsia="SimSun" w:hAnsi="Times New Roman" w:cs="Times New Roman"/>
                <w:bCs/>
                <w:sz w:val="20"/>
                <w:szCs w:val="20"/>
                <w:vertAlign w:val="subscript"/>
                <w:lang w:val="es-ES" w:eastAsia="zh-CN"/>
              </w:rPr>
              <w:t>3</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&gt; 500</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Na</w:t>
            </w:r>
            <w:r w:rsidRPr="00153B87">
              <w:rPr>
                <w:rFonts w:ascii="Times New Roman" w:eastAsia="SimSun" w:hAnsi="Times New Roman" w:cs="Times New Roman"/>
                <w:bCs/>
                <w:sz w:val="20"/>
                <w:szCs w:val="20"/>
                <w:vertAlign w:val="superscript"/>
                <w:lang w:val="es-ES" w:eastAsia="zh-CN"/>
              </w:rPr>
              <w:t>+</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NaHCO</w:t>
            </w:r>
            <w:r w:rsidRPr="00153B87">
              <w:rPr>
                <w:rFonts w:ascii="Times New Roman" w:eastAsia="SimSun" w:hAnsi="Times New Roman" w:cs="Times New Roman"/>
                <w:bCs/>
                <w:sz w:val="20"/>
                <w:szCs w:val="20"/>
                <w:vertAlign w:val="subscript"/>
                <w:lang w:val="es-ES" w:eastAsia="zh-CN"/>
              </w:rPr>
              <w:t>3</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22.5</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Na</w:t>
            </w:r>
            <w:r w:rsidRPr="00153B87">
              <w:rPr>
                <w:rFonts w:ascii="Times New Roman" w:eastAsia="SimSun" w:hAnsi="Times New Roman" w:cs="Times New Roman"/>
                <w:bCs/>
                <w:sz w:val="20"/>
                <w:szCs w:val="20"/>
                <w:vertAlign w:val="superscript"/>
                <w:lang w:val="es-ES" w:eastAsia="zh-CN"/>
              </w:rPr>
              <w:t>+</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Na</w:t>
            </w:r>
            <w:r w:rsidRPr="00153B87">
              <w:rPr>
                <w:rFonts w:ascii="Times New Roman" w:eastAsia="SimSun" w:hAnsi="Times New Roman" w:cs="Times New Roman"/>
                <w:bCs/>
                <w:sz w:val="20"/>
                <w:szCs w:val="20"/>
                <w:vertAlign w:val="subscript"/>
                <w:lang w:val="es-ES" w:eastAsia="zh-CN"/>
              </w:rPr>
              <w:t>2</w:t>
            </w:r>
            <w:r w:rsidRPr="00153B87">
              <w:rPr>
                <w:rFonts w:ascii="Times New Roman" w:eastAsia="SimSun" w:hAnsi="Times New Roman" w:cs="Times New Roman"/>
                <w:bCs/>
                <w:sz w:val="20"/>
                <w:szCs w:val="20"/>
                <w:lang w:val="es-ES" w:eastAsia="zh-CN"/>
              </w:rPr>
              <w:t>HPO</w:t>
            </w:r>
            <w:r w:rsidRPr="00153B87">
              <w:rPr>
                <w:rFonts w:ascii="Times New Roman" w:eastAsia="SimSun" w:hAnsi="Times New Roman" w:cs="Times New Roman"/>
                <w:bCs/>
                <w:sz w:val="20"/>
                <w:szCs w:val="20"/>
                <w:vertAlign w:val="subscript"/>
                <w:lang w:val="es-ES" w:eastAsia="zh-CN"/>
              </w:rPr>
              <w:t>4</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6</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val="es-ES" w:eastAsia="zh-CN"/>
              </w:rPr>
              <w:t>K</w:t>
            </w:r>
            <w:r w:rsidRPr="00153B87">
              <w:rPr>
                <w:rFonts w:ascii="Times New Roman" w:eastAsia="SimSun" w:hAnsi="Times New Roman" w:cs="Times New Roman"/>
                <w:bCs/>
                <w:sz w:val="20"/>
                <w:szCs w:val="20"/>
                <w:vertAlign w:val="superscript"/>
                <w:lang w:val="es-ES" w:eastAsia="zh-CN"/>
              </w:rPr>
              <w:t>+</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K</w:t>
            </w:r>
            <w:r w:rsidRPr="00153B87">
              <w:rPr>
                <w:rFonts w:ascii="Times New Roman" w:eastAsia="SimSun" w:hAnsi="Times New Roman" w:cs="Times New Roman"/>
                <w:bCs/>
                <w:sz w:val="20"/>
                <w:szCs w:val="20"/>
                <w:vertAlign w:val="subscript"/>
                <w:lang w:eastAsia="zh-CN"/>
              </w:rPr>
              <w:t>2</w:t>
            </w:r>
            <w:r w:rsidRPr="00153B87">
              <w:rPr>
                <w:rFonts w:ascii="Times New Roman" w:eastAsia="SimSun" w:hAnsi="Times New Roman" w:cs="Times New Roman"/>
                <w:bCs/>
                <w:sz w:val="20"/>
                <w:szCs w:val="20"/>
                <w:lang w:eastAsia="zh-CN"/>
              </w:rPr>
              <w:t>HPO</w:t>
            </w:r>
            <w:r w:rsidRPr="00153B87">
              <w:rPr>
                <w:rFonts w:ascii="Times New Roman" w:eastAsia="SimSun" w:hAnsi="Times New Roman" w:cs="Times New Roman"/>
                <w:bCs/>
                <w:sz w:val="20"/>
                <w:szCs w:val="20"/>
                <w:vertAlign w:val="subscript"/>
                <w:lang w:eastAsia="zh-CN"/>
              </w:rPr>
              <w:t>4</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2.5</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Ca</w:t>
            </w:r>
            <w:r w:rsidRPr="00153B87">
              <w:rPr>
                <w:rFonts w:ascii="Times New Roman" w:eastAsia="SimSun" w:hAnsi="Times New Roman" w:cs="Times New Roman"/>
                <w:bCs/>
                <w:sz w:val="20"/>
                <w:szCs w:val="20"/>
                <w:vertAlign w:val="superscript"/>
                <w:lang w:val="es-ES" w:eastAsia="zh-CN"/>
              </w:rPr>
              <w:t>2+</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eastAsia="zh-CN"/>
              </w:rPr>
              <w:t>CaHPO</w:t>
            </w:r>
            <w:r w:rsidRPr="00153B87">
              <w:rPr>
                <w:rFonts w:ascii="Times New Roman" w:eastAsia="SimSun" w:hAnsi="Times New Roman" w:cs="Times New Roman"/>
                <w:bCs/>
                <w:sz w:val="20"/>
                <w:szCs w:val="20"/>
                <w:vertAlign w:val="subscript"/>
                <w:lang w:eastAsia="zh-CN"/>
              </w:rPr>
              <w:t>4</w:t>
            </w:r>
            <w:r w:rsidRPr="00153B87">
              <w:rPr>
                <w:rFonts w:ascii="Times New Roman" w:eastAsia="SimSun" w:hAnsi="Times New Roman" w:cs="Times New Roman"/>
                <w:bCs/>
                <w:sz w:val="20"/>
                <w:szCs w:val="20"/>
                <w:lang w:eastAsia="zh-CN"/>
              </w:rPr>
              <w:t>.2H</w:t>
            </w:r>
            <w:r w:rsidRPr="00153B87">
              <w:rPr>
                <w:rFonts w:ascii="Times New Roman" w:eastAsia="SimSun" w:hAnsi="Times New Roman" w:cs="Times New Roman"/>
                <w:bCs/>
                <w:sz w:val="20"/>
                <w:szCs w:val="20"/>
                <w:vertAlign w:val="subscript"/>
                <w:lang w:eastAsia="zh-CN"/>
              </w:rPr>
              <w:t>2</w:t>
            </w:r>
            <w:r w:rsidRPr="00153B87">
              <w:rPr>
                <w:rFonts w:ascii="Times New Roman" w:eastAsia="SimSun" w:hAnsi="Times New Roman" w:cs="Times New Roman"/>
                <w:bCs/>
                <w:sz w:val="20"/>
                <w:szCs w:val="20"/>
                <w:lang w:eastAsia="zh-CN"/>
              </w:rPr>
              <w:t>O</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8</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K</w:t>
            </w:r>
            <w:r w:rsidRPr="00153B87">
              <w:rPr>
                <w:rFonts w:ascii="Times New Roman" w:eastAsia="SimSun" w:hAnsi="Times New Roman" w:cs="Times New Roman"/>
                <w:bCs/>
                <w:sz w:val="20"/>
                <w:szCs w:val="20"/>
                <w:vertAlign w:val="superscript"/>
                <w:lang w:val="es-ES" w:eastAsia="zh-CN"/>
              </w:rPr>
              <w:t>+</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KNO</w:t>
            </w:r>
            <w:r w:rsidRPr="00153B87">
              <w:rPr>
                <w:rFonts w:ascii="Times New Roman" w:eastAsia="SimSun" w:hAnsi="Times New Roman" w:cs="Times New Roman"/>
                <w:bCs/>
                <w:sz w:val="20"/>
                <w:szCs w:val="20"/>
                <w:vertAlign w:val="subscript"/>
                <w:lang w:val="es-ES" w:eastAsia="zh-CN"/>
              </w:rPr>
              <w:t>3</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18</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Ca</w:t>
            </w:r>
            <w:r w:rsidRPr="00153B87">
              <w:rPr>
                <w:rFonts w:ascii="Times New Roman" w:eastAsia="SimSun" w:hAnsi="Times New Roman" w:cs="Times New Roman"/>
                <w:bCs/>
                <w:sz w:val="20"/>
                <w:szCs w:val="20"/>
                <w:vertAlign w:val="superscript"/>
                <w:lang w:val="es-ES" w:eastAsia="zh-CN"/>
              </w:rPr>
              <w:t>2+</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Ca(NO</w:t>
            </w:r>
            <w:r w:rsidRPr="00153B87">
              <w:rPr>
                <w:rFonts w:ascii="Times New Roman" w:eastAsia="SimSun" w:hAnsi="Times New Roman" w:cs="Times New Roman"/>
                <w:bCs/>
                <w:sz w:val="20"/>
                <w:szCs w:val="20"/>
                <w:vertAlign w:val="subscript"/>
                <w:lang w:val="es-ES" w:eastAsia="zh-CN"/>
              </w:rPr>
              <w:t>3</w:t>
            </w:r>
            <w:r w:rsidRPr="00153B87">
              <w:rPr>
                <w:rFonts w:ascii="Times New Roman" w:eastAsia="SimSun" w:hAnsi="Times New Roman" w:cs="Times New Roman"/>
                <w:bCs/>
                <w:sz w:val="20"/>
                <w:szCs w:val="20"/>
                <w:lang w:val="es-ES" w:eastAsia="zh-CN"/>
              </w:rPr>
              <w:t>)</w:t>
            </w:r>
            <w:r w:rsidRPr="00153B87">
              <w:rPr>
                <w:rFonts w:ascii="Times New Roman" w:eastAsia="SimSun" w:hAnsi="Times New Roman" w:cs="Times New Roman"/>
                <w:bCs/>
                <w:sz w:val="20"/>
                <w:szCs w:val="20"/>
                <w:vertAlign w:val="subscript"/>
                <w:lang w:val="es-ES" w:eastAsia="zh-CN"/>
              </w:rPr>
              <w:t>2</w:t>
            </w:r>
            <w:r w:rsidRPr="00153B87">
              <w:rPr>
                <w:rFonts w:ascii="Times New Roman" w:eastAsia="SimSun" w:hAnsi="Times New Roman" w:cs="Times New Roman"/>
                <w:bCs/>
                <w:sz w:val="20"/>
                <w:szCs w:val="20"/>
                <w:lang w:val="es-ES" w:eastAsia="zh-CN"/>
              </w:rPr>
              <w:t>.4H</w:t>
            </w:r>
            <w:r w:rsidRPr="00153B87">
              <w:rPr>
                <w:rFonts w:ascii="Times New Roman" w:eastAsia="SimSun" w:hAnsi="Times New Roman" w:cs="Times New Roman"/>
                <w:bCs/>
                <w:sz w:val="20"/>
                <w:szCs w:val="20"/>
                <w:vertAlign w:val="subscript"/>
                <w:lang w:val="es-ES" w:eastAsia="zh-CN"/>
              </w:rPr>
              <w:t>2</w:t>
            </w:r>
            <w:r w:rsidRPr="00153B87">
              <w:rPr>
                <w:rFonts w:ascii="Times New Roman" w:eastAsia="SimSun" w:hAnsi="Times New Roman" w:cs="Times New Roman"/>
                <w:bCs/>
                <w:sz w:val="20"/>
                <w:szCs w:val="20"/>
                <w:lang w:val="es-ES" w:eastAsia="zh-CN"/>
              </w:rPr>
              <w:t>O</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100</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Mg</w:t>
            </w:r>
            <w:r w:rsidRPr="00153B87">
              <w:rPr>
                <w:rFonts w:ascii="Times New Roman" w:eastAsia="SimSun" w:hAnsi="Times New Roman" w:cs="Times New Roman"/>
                <w:bCs/>
                <w:sz w:val="20"/>
                <w:szCs w:val="20"/>
                <w:vertAlign w:val="superscript"/>
                <w:lang w:val="es-ES" w:eastAsia="zh-CN"/>
              </w:rPr>
              <w:t>2+</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Mg(NO</w:t>
            </w:r>
            <w:r w:rsidRPr="00153B87">
              <w:rPr>
                <w:rFonts w:ascii="Times New Roman" w:eastAsia="SimSun" w:hAnsi="Times New Roman" w:cs="Times New Roman"/>
                <w:bCs/>
                <w:sz w:val="20"/>
                <w:szCs w:val="20"/>
                <w:vertAlign w:val="subscript"/>
                <w:lang w:val="es-ES" w:eastAsia="zh-CN"/>
              </w:rPr>
              <w:t>3</w:t>
            </w:r>
            <w:r w:rsidRPr="00153B87">
              <w:rPr>
                <w:rFonts w:ascii="Times New Roman" w:eastAsia="SimSun" w:hAnsi="Times New Roman" w:cs="Times New Roman"/>
                <w:bCs/>
                <w:sz w:val="20"/>
                <w:szCs w:val="20"/>
                <w:lang w:val="es-ES" w:eastAsia="zh-CN"/>
              </w:rPr>
              <w:t>)</w:t>
            </w:r>
            <w:r w:rsidRPr="00153B87">
              <w:rPr>
                <w:rFonts w:ascii="Times New Roman" w:eastAsia="SimSun" w:hAnsi="Times New Roman" w:cs="Times New Roman"/>
                <w:bCs/>
                <w:sz w:val="20"/>
                <w:szCs w:val="20"/>
                <w:vertAlign w:val="subscript"/>
                <w:lang w:val="es-ES" w:eastAsia="zh-CN"/>
              </w:rPr>
              <w:t>2</w:t>
            </w:r>
            <w:r w:rsidRPr="00153B87">
              <w:rPr>
                <w:rFonts w:ascii="Times New Roman" w:eastAsia="SimSun" w:hAnsi="Times New Roman" w:cs="Times New Roman"/>
                <w:bCs/>
                <w:sz w:val="20"/>
                <w:szCs w:val="20"/>
                <w:lang w:val="es-ES" w:eastAsia="zh-CN"/>
              </w:rPr>
              <w:t>.6H</w:t>
            </w:r>
            <w:r w:rsidRPr="00153B87">
              <w:rPr>
                <w:rFonts w:ascii="Times New Roman" w:eastAsia="SimSun" w:hAnsi="Times New Roman" w:cs="Times New Roman"/>
                <w:bCs/>
                <w:sz w:val="20"/>
                <w:szCs w:val="20"/>
                <w:vertAlign w:val="subscript"/>
                <w:lang w:val="es-ES" w:eastAsia="zh-CN"/>
              </w:rPr>
              <w:t>2</w:t>
            </w:r>
            <w:r w:rsidRPr="00153B87">
              <w:rPr>
                <w:rFonts w:ascii="Times New Roman" w:eastAsia="SimSun" w:hAnsi="Times New Roman" w:cs="Times New Roman"/>
                <w:bCs/>
                <w:sz w:val="20"/>
                <w:szCs w:val="20"/>
                <w:lang w:val="es-ES" w:eastAsia="zh-CN"/>
              </w:rPr>
              <w:t>O</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3.6</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val="es-ES" w:eastAsia="zh-CN"/>
              </w:rPr>
            </w:pPr>
            <w:r w:rsidRPr="00153B87">
              <w:rPr>
                <w:rFonts w:ascii="Times New Roman" w:eastAsia="SimSun" w:hAnsi="Times New Roman" w:cs="Times New Roman"/>
                <w:bCs/>
                <w:sz w:val="20"/>
                <w:szCs w:val="20"/>
                <w:lang w:val="es-ES"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Fe</w:t>
            </w:r>
            <w:r w:rsidRPr="00153B87">
              <w:rPr>
                <w:rFonts w:ascii="Times New Roman" w:eastAsia="SimSun" w:hAnsi="Times New Roman" w:cs="Times New Roman"/>
                <w:bCs/>
                <w:sz w:val="20"/>
                <w:szCs w:val="20"/>
                <w:vertAlign w:val="superscript"/>
                <w:lang w:eastAsia="zh-CN"/>
              </w:rPr>
              <w:t>3+</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Fe(NO</w:t>
            </w:r>
            <w:r w:rsidRPr="00153B87">
              <w:rPr>
                <w:rFonts w:ascii="Times New Roman" w:eastAsia="SimSun" w:hAnsi="Times New Roman" w:cs="Times New Roman"/>
                <w:bCs/>
                <w:sz w:val="20"/>
                <w:szCs w:val="20"/>
                <w:vertAlign w:val="subscript"/>
                <w:lang w:eastAsia="zh-CN"/>
              </w:rPr>
              <w:t>3</w:t>
            </w:r>
            <w:r w:rsidRPr="00153B87">
              <w:rPr>
                <w:rFonts w:ascii="Times New Roman" w:eastAsia="SimSun" w:hAnsi="Times New Roman" w:cs="Times New Roman"/>
                <w:bCs/>
                <w:sz w:val="20"/>
                <w:szCs w:val="20"/>
                <w:lang w:eastAsia="zh-CN"/>
              </w:rPr>
              <w:t>)</w:t>
            </w:r>
            <w:r w:rsidRPr="00153B87">
              <w:rPr>
                <w:rFonts w:ascii="Times New Roman" w:eastAsia="SimSun" w:hAnsi="Times New Roman" w:cs="Times New Roman"/>
                <w:bCs/>
                <w:sz w:val="20"/>
                <w:szCs w:val="20"/>
                <w:vertAlign w:val="subscript"/>
                <w:lang w:eastAsia="zh-CN"/>
              </w:rPr>
              <w:t>3</w:t>
            </w:r>
            <w:r w:rsidRPr="00153B87">
              <w:rPr>
                <w:rFonts w:ascii="Times New Roman" w:eastAsia="SimSun" w:hAnsi="Times New Roman" w:cs="Times New Roman"/>
                <w:bCs/>
                <w:sz w:val="20"/>
                <w:szCs w:val="20"/>
                <w:lang w:eastAsia="zh-CN"/>
              </w:rPr>
              <w:t>.9H</w:t>
            </w:r>
            <w:r w:rsidRPr="00153B87">
              <w:rPr>
                <w:rFonts w:ascii="Times New Roman" w:eastAsia="SimSun" w:hAnsi="Times New Roman" w:cs="Times New Roman"/>
                <w:bCs/>
                <w:sz w:val="20"/>
                <w:szCs w:val="20"/>
                <w:vertAlign w:val="subscript"/>
                <w:lang w:eastAsia="zh-CN"/>
              </w:rPr>
              <w:t>2</w:t>
            </w:r>
            <w:r w:rsidRPr="00153B87">
              <w:rPr>
                <w:rFonts w:ascii="Times New Roman" w:eastAsia="SimSun" w:hAnsi="Times New Roman" w:cs="Times New Roman"/>
                <w:bCs/>
                <w:sz w:val="20"/>
                <w:szCs w:val="20"/>
                <w:lang w:eastAsia="zh-CN"/>
              </w:rPr>
              <w:t>O</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56</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val="es-ES" w:eastAsia="zh-CN"/>
              </w:rPr>
              <w:t>Na</w:t>
            </w:r>
            <w:r w:rsidRPr="00153B87">
              <w:rPr>
                <w:rFonts w:ascii="Times New Roman" w:eastAsia="SimSun" w:hAnsi="Times New Roman" w:cs="Times New Roman"/>
                <w:bCs/>
                <w:sz w:val="20"/>
                <w:szCs w:val="20"/>
                <w:vertAlign w:val="superscript"/>
                <w:lang w:val="es-ES" w:eastAsia="zh-CN"/>
              </w:rPr>
              <w:t>+</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Na-lauryl sulfate</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Creatinine</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C</w:t>
            </w:r>
            <w:r w:rsidRPr="00153B87">
              <w:rPr>
                <w:rFonts w:ascii="Times New Roman" w:eastAsia="SimSun" w:hAnsi="Times New Roman" w:cs="Times New Roman"/>
                <w:bCs/>
                <w:sz w:val="20"/>
                <w:szCs w:val="20"/>
                <w:vertAlign w:val="subscript"/>
                <w:lang w:eastAsia="zh-CN"/>
              </w:rPr>
              <w:t>4</w:t>
            </w:r>
            <w:r w:rsidRPr="00153B87">
              <w:rPr>
                <w:rFonts w:ascii="Times New Roman" w:eastAsia="SimSun" w:hAnsi="Times New Roman" w:cs="Times New Roman"/>
                <w:bCs/>
                <w:sz w:val="20"/>
                <w:szCs w:val="20"/>
                <w:lang w:eastAsia="zh-CN"/>
              </w:rPr>
              <w:t>H</w:t>
            </w:r>
            <w:r w:rsidRPr="00153B87">
              <w:rPr>
                <w:rFonts w:ascii="Times New Roman" w:eastAsia="SimSun" w:hAnsi="Times New Roman" w:cs="Times New Roman"/>
                <w:bCs/>
                <w:sz w:val="20"/>
                <w:szCs w:val="20"/>
                <w:vertAlign w:val="subscript"/>
                <w:lang w:eastAsia="zh-CN"/>
              </w:rPr>
              <w:t>7</w:t>
            </w:r>
            <w:r w:rsidRPr="00153B87">
              <w:rPr>
                <w:rFonts w:ascii="Times New Roman" w:eastAsia="SimSun" w:hAnsi="Times New Roman" w:cs="Times New Roman"/>
                <w:bCs/>
                <w:sz w:val="20"/>
                <w:szCs w:val="20"/>
                <w:lang w:eastAsia="zh-CN"/>
              </w:rPr>
              <w:t>N</w:t>
            </w:r>
            <w:r w:rsidRPr="00153B87">
              <w:rPr>
                <w:rFonts w:ascii="Times New Roman" w:eastAsia="SimSun" w:hAnsi="Times New Roman" w:cs="Times New Roman"/>
                <w:bCs/>
                <w:sz w:val="20"/>
                <w:szCs w:val="20"/>
                <w:vertAlign w:val="subscript"/>
                <w:lang w:eastAsia="zh-CN"/>
              </w:rPr>
              <w:t>3</w:t>
            </w:r>
            <w:r w:rsidRPr="00153B87">
              <w:rPr>
                <w:rFonts w:ascii="Times New Roman" w:eastAsia="SimSun" w:hAnsi="Times New Roman" w:cs="Times New Roman"/>
                <w:bCs/>
                <w:sz w:val="20"/>
                <w:szCs w:val="20"/>
                <w:lang w:eastAsia="zh-CN"/>
              </w:rPr>
              <w:t>O</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+ve</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Glucose</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C</w:t>
            </w:r>
            <w:r w:rsidRPr="00153B87">
              <w:rPr>
                <w:rFonts w:ascii="Times New Roman" w:eastAsia="SimSun" w:hAnsi="Times New Roman" w:cs="Times New Roman"/>
                <w:bCs/>
                <w:sz w:val="20"/>
                <w:szCs w:val="20"/>
                <w:vertAlign w:val="subscript"/>
                <w:lang w:eastAsia="zh-CN"/>
              </w:rPr>
              <w:t>6</w:t>
            </w:r>
            <w:r w:rsidRPr="00153B87">
              <w:rPr>
                <w:rFonts w:ascii="Times New Roman" w:eastAsia="SimSun" w:hAnsi="Times New Roman" w:cs="Times New Roman"/>
                <w:bCs/>
                <w:sz w:val="20"/>
                <w:szCs w:val="20"/>
                <w:lang w:eastAsia="zh-CN"/>
              </w:rPr>
              <w:t>H</w:t>
            </w:r>
            <w:r w:rsidRPr="00153B87">
              <w:rPr>
                <w:rFonts w:ascii="Times New Roman" w:eastAsia="SimSun" w:hAnsi="Times New Roman" w:cs="Times New Roman"/>
                <w:bCs/>
                <w:sz w:val="20"/>
                <w:szCs w:val="20"/>
                <w:vertAlign w:val="subscript"/>
                <w:lang w:eastAsia="zh-CN"/>
              </w:rPr>
              <w:t>12</w:t>
            </w:r>
            <w:r w:rsidRPr="00153B87">
              <w:rPr>
                <w:rFonts w:ascii="Times New Roman" w:eastAsia="SimSun" w:hAnsi="Times New Roman" w:cs="Times New Roman"/>
                <w:bCs/>
                <w:sz w:val="20"/>
                <w:szCs w:val="20"/>
                <w:lang w:eastAsia="zh-CN"/>
              </w:rPr>
              <w:t>O</w:t>
            </w:r>
            <w:r w:rsidRPr="00153B87">
              <w:rPr>
                <w:rFonts w:ascii="Times New Roman" w:eastAsia="SimSun" w:hAnsi="Times New Roman" w:cs="Times New Roman"/>
                <w:bCs/>
                <w:sz w:val="20"/>
                <w:szCs w:val="20"/>
                <w:vertAlign w:val="subscript"/>
                <w:lang w:eastAsia="zh-CN"/>
              </w:rPr>
              <w:t>6</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val="es-ES" w:eastAsia="zh-CN"/>
              </w:rPr>
              <w:t>&gt;</w:t>
            </w:r>
            <w:r w:rsidRPr="00153B87">
              <w:rPr>
                <w:rFonts w:ascii="Times New Roman" w:eastAsia="SimSun" w:hAnsi="Times New Roman" w:cs="Times New Roman"/>
                <w:bCs/>
                <w:sz w:val="20"/>
                <w:szCs w:val="20"/>
                <w:lang w:eastAsia="zh-CN"/>
              </w:rPr>
              <w:t xml:space="preserve"> 2000</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Urea</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(NH</w:t>
            </w:r>
            <w:r w:rsidRPr="00153B87">
              <w:rPr>
                <w:rFonts w:ascii="Times New Roman" w:eastAsia="SimSun" w:hAnsi="Times New Roman" w:cs="Times New Roman"/>
                <w:bCs/>
                <w:sz w:val="20"/>
                <w:szCs w:val="20"/>
                <w:vertAlign w:val="subscript"/>
                <w:lang w:eastAsia="zh-CN"/>
              </w:rPr>
              <w:t>2</w:t>
            </w:r>
            <w:r w:rsidRPr="00153B87">
              <w:rPr>
                <w:rFonts w:ascii="Times New Roman" w:eastAsia="SimSun" w:hAnsi="Times New Roman" w:cs="Times New Roman"/>
                <w:bCs/>
                <w:sz w:val="20"/>
                <w:szCs w:val="20"/>
                <w:lang w:eastAsia="zh-CN"/>
              </w:rPr>
              <w:t>)</w:t>
            </w:r>
            <w:r w:rsidRPr="00153B87">
              <w:rPr>
                <w:rFonts w:ascii="Times New Roman" w:eastAsia="SimSun" w:hAnsi="Times New Roman" w:cs="Times New Roman"/>
                <w:bCs/>
                <w:sz w:val="20"/>
                <w:szCs w:val="20"/>
                <w:vertAlign w:val="subscript"/>
                <w:lang w:eastAsia="zh-CN"/>
              </w:rPr>
              <w:t>2</w:t>
            </w:r>
            <w:r w:rsidRPr="00153B87">
              <w:rPr>
                <w:rFonts w:ascii="Times New Roman" w:eastAsia="SimSun" w:hAnsi="Times New Roman" w:cs="Times New Roman"/>
                <w:bCs/>
                <w:sz w:val="20"/>
                <w:szCs w:val="20"/>
                <w:lang w:eastAsia="zh-CN"/>
              </w:rPr>
              <w:t>CO</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val="es-ES" w:eastAsia="zh-CN"/>
              </w:rPr>
              <w:t>&gt;</w:t>
            </w:r>
            <w:r w:rsidRPr="00153B87">
              <w:rPr>
                <w:rFonts w:ascii="Times New Roman" w:eastAsia="SimSun" w:hAnsi="Times New Roman" w:cs="Times New Roman"/>
                <w:bCs/>
                <w:sz w:val="20"/>
                <w:szCs w:val="20"/>
                <w:lang w:eastAsia="zh-CN"/>
              </w:rPr>
              <w:t xml:space="preserve"> 5000</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Fructose</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C</w:t>
            </w:r>
            <w:r w:rsidRPr="00153B87">
              <w:rPr>
                <w:rFonts w:ascii="Times New Roman" w:eastAsia="SimSun" w:hAnsi="Times New Roman" w:cs="Times New Roman"/>
                <w:bCs/>
                <w:sz w:val="20"/>
                <w:szCs w:val="20"/>
                <w:vertAlign w:val="subscript"/>
                <w:lang w:eastAsia="zh-CN"/>
              </w:rPr>
              <w:t>6</w:t>
            </w:r>
            <w:r w:rsidRPr="00153B87">
              <w:rPr>
                <w:rFonts w:ascii="Times New Roman" w:eastAsia="SimSun" w:hAnsi="Times New Roman" w:cs="Times New Roman"/>
                <w:bCs/>
                <w:sz w:val="20"/>
                <w:szCs w:val="20"/>
                <w:lang w:eastAsia="zh-CN"/>
              </w:rPr>
              <w:t>H</w:t>
            </w:r>
            <w:r w:rsidRPr="00153B87">
              <w:rPr>
                <w:rFonts w:ascii="Times New Roman" w:eastAsia="SimSun" w:hAnsi="Times New Roman" w:cs="Times New Roman"/>
                <w:bCs/>
                <w:sz w:val="20"/>
                <w:szCs w:val="20"/>
                <w:vertAlign w:val="subscript"/>
                <w:lang w:eastAsia="zh-CN"/>
              </w:rPr>
              <w:t>12</w:t>
            </w:r>
            <w:r w:rsidRPr="00153B87">
              <w:rPr>
                <w:rFonts w:ascii="Times New Roman" w:eastAsia="SimSun" w:hAnsi="Times New Roman" w:cs="Times New Roman"/>
                <w:bCs/>
                <w:sz w:val="20"/>
                <w:szCs w:val="20"/>
                <w:lang w:eastAsia="zh-CN"/>
              </w:rPr>
              <w:t>O</w:t>
            </w:r>
            <w:r w:rsidRPr="00153B87">
              <w:rPr>
                <w:rFonts w:ascii="Times New Roman" w:eastAsia="SimSun" w:hAnsi="Times New Roman" w:cs="Times New Roman"/>
                <w:bCs/>
                <w:sz w:val="20"/>
                <w:szCs w:val="20"/>
                <w:vertAlign w:val="subscript"/>
                <w:lang w:eastAsia="zh-CN"/>
              </w:rPr>
              <w:t>6</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val="es-ES" w:eastAsia="zh-CN"/>
              </w:rPr>
              <w:t>&gt;</w:t>
            </w:r>
            <w:r w:rsidRPr="00153B87">
              <w:rPr>
                <w:rFonts w:ascii="Times New Roman" w:eastAsia="SimSun" w:hAnsi="Times New Roman" w:cs="Times New Roman"/>
                <w:bCs/>
                <w:sz w:val="20"/>
                <w:szCs w:val="20"/>
                <w:lang w:eastAsia="zh-CN"/>
              </w:rPr>
              <w:t>2500</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Sucrose</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C</w:t>
            </w:r>
            <w:r w:rsidRPr="00153B87">
              <w:rPr>
                <w:rFonts w:ascii="Times New Roman" w:eastAsia="SimSun" w:hAnsi="Times New Roman" w:cs="Times New Roman"/>
                <w:bCs/>
                <w:sz w:val="20"/>
                <w:szCs w:val="20"/>
                <w:vertAlign w:val="subscript"/>
                <w:lang w:eastAsia="zh-CN"/>
              </w:rPr>
              <w:t>12</w:t>
            </w:r>
            <w:r w:rsidRPr="00153B87">
              <w:rPr>
                <w:rFonts w:ascii="Times New Roman" w:eastAsia="SimSun" w:hAnsi="Times New Roman" w:cs="Times New Roman"/>
                <w:bCs/>
                <w:sz w:val="20"/>
                <w:szCs w:val="20"/>
                <w:lang w:eastAsia="zh-CN"/>
              </w:rPr>
              <w:t>H</w:t>
            </w:r>
            <w:r w:rsidRPr="00153B87">
              <w:rPr>
                <w:rFonts w:ascii="Times New Roman" w:eastAsia="SimSun" w:hAnsi="Times New Roman" w:cs="Times New Roman"/>
                <w:bCs/>
                <w:sz w:val="20"/>
                <w:szCs w:val="20"/>
                <w:vertAlign w:val="subscript"/>
                <w:lang w:eastAsia="zh-CN"/>
              </w:rPr>
              <w:t>22</w:t>
            </w:r>
            <w:r w:rsidRPr="00153B87">
              <w:rPr>
                <w:rFonts w:ascii="Times New Roman" w:eastAsia="SimSun" w:hAnsi="Times New Roman" w:cs="Times New Roman"/>
                <w:bCs/>
                <w:sz w:val="20"/>
                <w:szCs w:val="20"/>
                <w:lang w:eastAsia="zh-CN"/>
              </w:rPr>
              <w:t>O</w:t>
            </w:r>
            <w:r w:rsidRPr="00153B87">
              <w:rPr>
                <w:rFonts w:ascii="Times New Roman" w:eastAsia="SimSun" w:hAnsi="Times New Roman" w:cs="Times New Roman"/>
                <w:bCs/>
                <w:sz w:val="20"/>
                <w:szCs w:val="20"/>
                <w:vertAlign w:val="subscript"/>
                <w:lang w:eastAsia="zh-CN"/>
              </w:rPr>
              <w:t>11</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val="es-ES" w:eastAsia="zh-CN"/>
              </w:rPr>
              <w:t>&gt;</w:t>
            </w:r>
            <w:r w:rsidRPr="00153B87">
              <w:rPr>
                <w:rFonts w:ascii="Times New Roman" w:eastAsia="SimSun" w:hAnsi="Times New Roman" w:cs="Times New Roman"/>
                <w:bCs/>
                <w:sz w:val="20"/>
                <w:szCs w:val="20"/>
                <w:lang w:eastAsia="zh-CN"/>
              </w:rPr>
              <w:t>2500</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w:t>
            </w:r>
          </w:p>
        </w:tc>
      </w:tr>
      <w:tr w:rsidR="00153B87" w:rsidRPr="00153B87" w:rsidTr="00EB5F09">
        <w:trPr>
          <w:jc w:val="center"/>
        </w:trPr>
        <w:tc>
          <w:tcPr>
            <w:tcW w:w="1239"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Starch</w:t>
            </w:r>
          </w:p>
        </w:tc>
        <w:tc>
          <w:tcPr>
            <w:tcW w:w="1394"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w:t>
            </w:r>
          </w:p>
        </w:tc>
        <w:tc>
          <w:tcPr>
            <w:tcW w:w="1246"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No effect</w:t>
            </w:r>
          </w:p>
        </w:tc>
        <w:tc>
          <w:tcPr>
            <w:tcW w:w="1121" w:type="pct"/>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w:t>
            </w:r>
          </w:p>
        </w:tc>
      </w:tr>
      <w:tr w:rsidR="00153B87" w:rsidRPr="00153B87" w:rsidTr="00EB5F09">
        <w:trPr>
          <w:jc w:val="center"/>
        </w:trPr>
        <w:tc>
          <w:tcPr>
            <w:tcW w:w="1239" w:type="pct"/>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Uric acid</w:t>
            </w:r>
          </w:p>
        </w:tc>
        <w:tc>
          <w:tcPr>
            <w:tcW w:w="1394" w:type="pct"/>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C</w:t>
            </w:r>
            <w:r w:rsidRPr="00153B87">
              <w:rPr>
                <w:rFonts w:ascii="Times New Roman" w:eastAsia="SimSun" w:hAnsi="Times New Roman" w:cs="Times New Roman"/>
                <w:bCs/>
                <w:sz w:val="20"/>
                <w:szCs w:val="20"/>
                <w:vertAlign w:val="subscript"/>
                <w:lang w:eastAsia="zh-CN"/>
              </w:rPr>
              <w:t>5</w:t>
            </w:r>
            <w:r w:rsidRPr="00153B87">
              <w:rPr>
                <w:rFonts w:ascii="Times New Roman" w:eastAsia="SimSun" w:hAnsi="Times New Roman" w:cs="Times New Roman"/>
                <w:bCs/>
                <w:sz w:val="20"/>
                <w:szCs w:val="20"/>
                <w:lang w:eastAsia="zh-CN"/>
              </w:rPr>
              <w:t>H</w:t>
            </w:r>
            <w:r w:rsidRPr="00153B87">
              <w:rPr>
                <w:rFonts w:ascii="Times New Roman" w:eastAsia="SimSun" w:hAnsi="Times New Roman" w:cs="Times New Roman"/>
                <w:bCs/>
                <w:sz w:val="20"/>
                <w:szCs w:val="20"/>
                <w:vertAlign w:val="subscript"/>
                <w:lang w:eastAsia="zh-CN"/>
              </w:rPr>
              <w:t>4</w:t>
            </w:r>
            <w:r w:rsidRPr="00153B87">
              <w:rPr>
                <w:rFonts w:ascii="Times New Roman" w:eastAsia="SimSun" w:hAnsi="Times New Roman" w:cs="Times New Roman"/>
                <w:bCs/>
                <w:sz w:val="20"/>
                <w:szCs w:val="20"/>
                <w:lang w:eastAsia="zh-CN"/>
              </w:rPr>
              <w:t>N</w:t>
            </w:r>
            <w:r w:rsidRPr="00153B87">
              <w:rPr>
                <w:rFonts w:ascii="Times New Roman" w:eastAsia="SimSun" w:hAnsi="Times New Roman" w:cs="Times New Roman"/>
                <w:bCs/>
                <w:sz w:val="20"/>
                <w:szCs w:val="20"/>
                <w:vertAlign w:val="subscript"/>
                <w:lang w:eastAsia="zh-CN"/>
              </w:rPr>
              <w:t>4</w:t>
            </w:r>
            <w:r w:rsidRPr="00153B87">
              <w:rPr>
                <w:rFonts w:ascii="Times New Roman" w:eastAsia="SimSun" w:hAnsi="Times New Roman" w:cs="Times New Roman"/>
                <w:bCs/>
                <w:sz w:val="20"/>
                <w:szCs w:val="20"/>
                <w:lang w:eastAsia="zh-CN"/>
              </w:rPr>
              <w:t>O</w:t>
            </w:r>
            <w:r w:rsidRPr="00153B87">
              <w:rPr>
                <w:rFonts w:ascii="Times New Roman" w:eastAsia="SimSun" w:hAnsi="Times New Roman" w:cs="Times New Roman"/>
                <w:bCs/>
                <w:sz w:val="20"/>
                <w:szCs w:val="20"/>
                <w:vertAlign w:val="subscript"/>
                <w:lang w:eastAsia="zh-CN"/>
              </w:rPr>
              <w:t>3</w:t>
            </w:r>
          </w:p>
        </w:tc>
        <w:tc>
          <w:tcPr>
            <w:tcW w:w="1246" w:type="pct"/>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val="es-ES" w:eastAsia="zh-CN"/>
              </w:rPr>
              <w:t>&gt;</w:t>
            </w:r>
            <w:r w:rsidRPr="00153B87">
              <w:rPr>
                <w:rFonts w:ascii="Times New Roman" w:eastAsia="SimSun" w:hAnsi="Times New Roman" w:cs="Times New Roman"/>
                <w:bCs/>
                <w:sz w:val="20"/>
                <w:szCs w:val="20"/>
                <w:lang w:eastAsia="zh-CN"/>
              </w:rPr>
              <w:t xml:space="preserve"> 2500</w:t>
            </w:r>
          </w:p>
        </w:tc>
        <w:tc>
          <w:tcPr>
            <w:tcW w:w="1121" w:type="pct"/>
            <w:tcBorders>
              <w:bottom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w:t>
            </w:r>
          </w:p>
        </w:tc>
      </w:tr>
    </w:tbl>
    <w:p w:rsidR="00153B87" w:rsidRPr="00153B87" w:rsidRDefault="00153B87" w:rsidP="00153B87">
      <w:pPr>
        <w:spacing w:after="0" w:line="240" w:lineRule="auto"/>
        <w:jc w:val="both"/>
        <w:rPr>
          <w:rFonts w:ascii="Times New Roman" w:eastAsia="SimSun" w:hAnsi="Times New Roman" w:cs="Times New Roman"/>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To remove interferences a solution, which was named by the present authors as a (suppressing solution, S.S.) was proposed.  This solution was containing all of the interferences (the cations were in HPO</w:t>
      </w:r>
      <w:r w:rsidRPr="00153B87">
        <w:rPr>
          <w:rFonts w:ascii="Times New Roman" w:eastAsia="SimSun" w:hAnsi="Times New Roman" w:cs="Times New Roman"/>
          <w:sz w:val="20"/>
          <w:szCs w:val="20"/>
          <w:vertAlign w:val="subscript"/>
          <w:lang w:eastAsia="zh-CN"/>
        </w:rPr>
        <w:t>4</w:t>
      </w:r>
      <w:r w:rsidRPr="00153B87">
        <w:rPr>
          <w:rFonts w:ascii="Times New Roman" w:eastAsia="SimSun" w:hAnsi="Times New Roman" w:cs="Times New Roman"/>
          <w:sz w:val="20"/>
          <w:szCs w:val="20"/>
          <w:vertAlign w:val="superscript"/>
          <w:lang w:eastAsia="zh-CN"/>
        </w:rPr>
        <w:t>-2</w:t>
      </w:r>
      <w:r w:rsidRPr="00153B87">
        <w:rPr>
          <w:rFonts w:ascii="Times New Roman" w:eastAsia="SimSun" w:hAnsi="Times New Roman" w:cs="Times New Roman"/>
          <w:sz w:val="20"/>
          <w:szCs w:val="20"/>
          <w:lang w:eastAsia="zh-CN"/>
        </w:rPr>
        <w:t xml:space="preserve"> form), with concentrations that thought to be present in the urine sample in the normal range [22].  The use of suppressing solution will be discussed in the next section</w:t>
      </w:r>
    </w:p>
    <w:p w:rsidR="00153B87" w:rsidRPr="00153B87" w:rsidRDefault="00153B87" w:rsidP="00153B87">
      <w:pPr>
        <w:spacing w:after="0" w:line="240" w:lineRule="auto"/>
        <w:jc w:val="both"/>
        <w:rPr>
          <w:rFonts w:ascii="Times New Roman" w:eastAsia="SimSun" w:hAnsi="Times New Roman" w:cs="Times New Roman"/>
          <w:b/>
          <w:sz w:val="20"/>
          <w:szCs w:val="20"/>
          <w:rtl/>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Removing interferences using suppressing solution (S.S)</w:t>
      </w:r>
    </w:p>
    <w:p w:rsid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The basic principle of this idea is of two approaches: First, is that, those interferences which are expected to be present in urine sample are also added to the calibration standards and to the blank.  The net result will be subtraction of their effect from the sample. In addition to that</w:t>
      </w:r>
      <w:r w:rsidR="00A44B81">
        <w:rPr>
          <w:rFonts w:ascii="Times New Roman" w:eastAsia="SimSun" w:hAnsi="Times New Roman" w:cs="Times New Roman"/>
          <w:bCs/>
          <w:sz w:val="20"/>
          <w:szCs w:val="20"/>
          <w:lang w:eastAsia="zh-CN"/>
        </w:rPr>
        <w:t xml:space="preserve">, however, the second approach </w:t>
      </w:r>
      <w:r w:rsidRPr="00153B87">
        <w:rPr>
          <w:rFonts w:ascii="Times New Roman" w:eastAsia="SimSun" w:hAnsi="Times New Roman" w:cs="Times New Roman"/>
          <w:bCs/>
          <w:sz w:val="20"/>
          <w:szCs w:val="20"/>
          <w:lang w:eastAsia="zh-CN"/>
        </w:rPr>
        <w:t>is that all interferences were of negative effect as was shown in table 2, except creatinine which has a positive effect. Thus suppressing</w:t>
      </w:r>
      <w:r w:rsidR="00A44B81">
        <w:rPr>
          <w:rFonts w:ascii="Times New Roman" w:eastAsia="SimSun" w:hAnsi="Times New Roman" w:cs="Times New Roman"/>
          <w:bCs/>
          <w:sz w:val="20"/>
          <w:szCs w:val="20"/>
          <w:lang w:eastAsia="zh-CN"/>
        </w:rPr>
        <w:t xml:space="preserve"> the effect of negative errors </w:t>
      </w:r>
      <w:r w:rsidRPr="00153B87">
        <w:rPr>
          <w:rFonts w:ascii="Times New Roman" w:eastAsia="SimSun" w:hAnsi="Times New Roman" w:cs="Times New Roman"/>
          <w:bCs/>
          <w:sz w:val="20"/>
          <w:szCs w:val="20"/>
          <w:lang w:eastAsia="zh-CN"/>
        </w:rPr>
        <w:t>by compensation. This solution will be added only when the urine sample is analyzed.   Studying the quantity of this solution needed to be mixed with (0.8 ml) of 10 mg.L</w:t>
      </w:r>
      <w:r w:rsidRPr="00153B87">
        <w:rPr>
          <w:rFonts w:ascii="Times New Roman" w:eastAsia="SimSun" w:hAnsi="Times New Roman" w:cs="Times New Roman"/>
          <w:bCs/>
          <w:sz w:val="20"/>
          <w:szCs w:val="20"/>
          <w:vertAlign w:val="superscript"/>
          <w:lang w:eastAsia="zh-CN"/>
        </w:rPr>
        <w:t>-1</w:t>
      </w:r>
      <w:r w:rsidRPr="00153B87">
        <w:rPr>
          <w:rFonts w:ascii="Times New Roman" w:eastAsia="SimSun" w:hAnsi="Times New Roman" w:cs="Times New Roman"/>
          <w:bCs/>
          <w:sz w:val="20"/>
          <w:szCs w:val="20"/>
          <w:lang w:eastAsia="zh-CN"/>
        </w:rPr>
        <w:t xml:space="preserve"> LMT was 0.2 mL. as an optimum volume of S.S for removing the effect of interferences including creatinine.</w:t>
      </w: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lastRenderedPageBreak/>
        <w:t>Application of the methods for real samples:</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Determination of LMT in tablets</w:t>
      </w:r>
    </w:p>
    <w:p w:rsidR="00153B87" w:rsidRPr="003A068F" w:rsidRDefault="00153B87" w:rsidP="00153B87">
      <w:pPr>
        <w:spacing w:after="0" w:line="240" w:lineRule="auto"/>
        <w:jc w:val="both"/>
        <w:rPr>
          <w:rFonts w:ascii="Times New Roman" w:eastAsia="SimSun" w:hAnsi="Times New Roman" w:cs="Times New Roman"/>
          <w:color w:val="FF0000"/>
          <w:sz w:val="20"/>
          <w:szCs w:val="20"/>
          <w:lang w:eastAsia="zh-CN"/>
        </w:rPr>
      </w:pPr>
      <w:r w:rsidRPr="00153B87">
        <w:rPr>
          <w:rFonts w:ascii="Times New Roman" w:eastAsia="SimSun" w:hAnsi="Times New Roman" w:cs="Times New Roman"/>
          <w:sz w:val="20"/>
          <w:szCs w:val="20"/>
          <w:lang w:eastAsia="zh-CN"/>
        </w:rPr>
        <w:t>The proposed methods were applied for the determination of LMT in commercial tablets and the results obtained were compared with those of a published method [17] applying F-test and t-test.   Results of table 3 show that, calculated F-values and t-test are less than the tabulated values at 95 %confidence</w:t>
      </w:r>
      <w:r>
        <w:rPr>
          <w:rFonts w:ascii="Times New Roman" w:eastAsia="SimSun" w:hAnsi="Times New Roman" w:cs="Times New Roman"/>
          <w:sz w:val="20"/>
          <w:szCs w:val="20"/>
          <w:lang w:eastAsia="zh-CN"/>
        </w:rPr>
        <w:t xml:space="preserve"> level, which indicate that the </w:t>
      </w:r>
      <w:r w:rsidRPr="00153B87">
        <w:rPr>
          <w:rFonts w:ascii="Times New Roman" w:eastAsia="SimSun" w:hAnsi="Times New Roman" w:cs="Times New Roman"/>
          <w:sz w:val="20"/>
          <w:szCs w:val="20"/>
          <w:lang w:eastAsia="zh-CN"/>
        </w:rPr>
        <w:t xml:space="preserve">difference between the two methods is not significant.  This is an indication that the proposed methods were </w:t>
      </w:r>
      <w:r w:rsidRPr="003A068F">
        <w:rPr>
          <w:rFonts w:ascii="Times New Roman" w:eastAsia="SimSun" w:hAnsi="Times New Roman" w:cs="Times New Roman"/>
          <w:color w:val="FF0000"/>
          <w:sz w:val="20"/>
          <w:szCs w:val="20"/>
          <w:lang w:eastAsia="zh-CN"/>
        </w:rPr>
        <w:t>as good</w:t>
      </w:r>
    </w:p>
    <w:p w:rsidR="00153B87" w:rsidRPr="003A068F" w:rsidRDefault="00153B87" w:rsidP="00153B87">
      <w:pPr>
        <w:spacing w:after="0" w:line="240" w:lineRule="auto"/>
        <w:jc w:val="both"/>
        <w:rPr>
          <w:rFonts w:ascii="Times New Roman" w:eastAsia="SimSun" w:hAnsi="Times New Roman" w:cs="Times New Roman"/>
          <w:color w:val="FF0000"/>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Table </w:t>
      </w:r>
      <w:r w:rsidRPr="00153B87">
        <w:rPr>
          <w:rFonts w:ascii="Times New Roman" w:eastAsia="SimSun" w:hAnsi="Times New Roman" w:cs="Times New Roman"/>
          <w:sz w:val="20"/>
          <w:szCs w:val="20"/>
          <w:lang w:eastAsia="zh-CN"/>
        </w:rPr>
        <w:t>3: statistical comparison of the propose</w:t>
      </w:r>
      <w:r w:rsidR="00A44B81">
        <w:rPr>
          <w:rFonts w:ascii="Times New Roman" w:eastAsia="SimSun" w:hAnsi="Times New Roman" w:cs="Times New Roman"/>
          <w:sz w:val="20"/>
          <w:szCs w:val="20"/>
          <w:lang w:eastAsia="zh-CN"/>
        </w:rPr>
        <w:t xml:space="preserve">d and the published methods for the   determination  </w:t>
      </w:r>
      <w:r w:rsidRPr="00153B87">
        <w:rPr>
          <w:rFonts w:ascii="Times New Roman" w:eastAsia="SimSun" w:hAnsi="Times New Roman" w:cs="Times New Roman"/>
          <w:sz w:val="20"/>
          <w:szCs w:val="20"/>
          <w:lang w:eastAsia="zh-CN"/>
        </w:rPr>
        <w:t xml:space="preserve">of  </w:t>
      </w:r>
      <w:r w:rsidR="00A44B81">
        <w:rPr>
          <w:rFonts w:ascii="Times New Roman" w:eastAsia="SimSun" w:hAnsi="Times New Roman" w:cs="Times New Roman"/>
          <w:sz w:val="20"/>
          <w:szCs w:val="20"/>
          <w:lang w:eastAsia="zh-CN"/>
        </w:rPr>
        <w:t>LMT in tablets. R</w:t>
      </w:r>
      <w:r w:rsidRPr="00153B87">
        <w:rPr>
          <w:rFonts w:ascii="Times New Roman" w:eastAsia="SimSun" w:hAnsi="Times New Roman" w:cs="Times New Roman"/>
          <w:sz w:val="20"/>
          <w:szCs w:val="20"/>
          <w:lang w:eastAsia="zh-CN"/>
        </w:rPr>
        <w:t>esults are the mean of 3 determinations.</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2"/>
        <w:gridCol w:w="2499"/>
        <w:gridCol w:w="1985"/>
        <w:gridCol w:w="2220"/>
      </w:tblGrid>
      <w:tr w:rsidR="00153B87" w:rsidRPr="00153B87" w:rsidTr="00EB5F09">
        <w:trPr>
          <w:trHeight w:val="458"/>
        </w:trPr>
        <w:tc>
          <w:tcPr>
            <w:tcW w:w="2872" w:type="dxa"/>
            <w:vMerge w:val="restart"/>
            <w:tcBorders>
              <w:top w:val="single" w:sz="8"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Tablet brand name</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(mg/tablet)</w:t>
            </w:r>
          </w:p>
        </w:tc>
        <w:tc>
          <w:tcPr>
            <w:tcW w:w="6704" w:type="dxa"/>
            <w:gridSpan w:val="3"/>
            <w:tcBorders>
              <w:top w:val="single" w:sz="8" w:space="0" w:color="auto"/>
              <w:bottom w:val="single" w:sz="8"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                                           % Found  ± SD (n=3)</w:t>
            </w:r>
          </w:p>
        </w:tc>
      </w:tr>
      <w:tr w:rsidR="00153B87" w:rsidRPr="00153B87" w:rsidTr="00EB5F09">
        <w:trPr>
          <w:trHeight w:val="505"/>
        </w:trPr>
        <w:tc>
          <w:tcPr>
            <w:tcW w:w="0" w:type="auto"/>
            <w:vMerge/>
            <w:tcBorders>
              <w:bottom w:val="single" w:sz="8"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p>
        </w:tc>
        <w:tc>
          <w:tcPr>
            <w:tcW w:w="2499" w:type="dxa"/>
            <w:tcBorders>
              <w:top w:val="single" w:sz="8" w:space="0" w:color="auto"/>
              <w:bottom w:val="single" w:sz="8" w:space="0" w:color="auto"/>
            </w:tcBorders>
            <w:vAlign w:val="center"/>
            <w:hideMark/>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Cs/>
                <w:sz w:val="20"/>
                <w:szCs w:val="20"/>
                <w:lang w:eastAsia="zh-CN"/>
              </w:rPr>
              <w:t>Published method</w:t>
            </w:r>
          </w:p>
        </w:tc>
        <w:tc>
          <w:tcPr>
            <w:tcW w:w="1985" w:type="dxa"/>
            <w:tcBorders>
              <w:top w:val="single" w:sz="8" w:space="0" w:color="auto"/>
              <w:bottom w:val="single" w:sz="8" w:space="0" w:color="auto"/>
            </w:tcBorders>
            <w:vAlign w:val="center"/>
            <w:hideMark/>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Cs/>
                <w:sz w:val="20"/>
                <w:szCs w:val="20"/>
                <w:lang w:eastAsia="zh-CN"/>
              </w:rPr>
              <w:t>BTB method</w:t>
            </w:r>
          </w:p>
        </w:tc>
        <w:tc>
          <w:tcPr>
            <w:tcW w:w="2220" w:type="dxa"/>
            <w:tcBorders>
              <w:top w:val="single" w:sz="8" w:space="0" w:color="auto"/>
              <w:bottom w:val="single" w:sz="8" w:space="0" w:color="auto"/>
            </w:tcBorders>
            <w:vAlign w:val="center"/>
            <w:hideMark/>
          </w:tcPr>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Cs/>
                <w:sz w:val="20"/>
                <w:szCs w:val="20"/>
                <w:lang w:eastAsia="zh-CN"/>
              </w:rPr>
              <w:t>BPB method</w:t>
            </w:r>
          </w:p>
        </w:tc>
        <w:bookmarkStart w:id="0" w:name="_GoBack"/>
        <w:bookmarkEnd w:id="0"/>
      </w:tr>
      <w:tr w:rsidR="00153B87" w:rsidRPr="00153B87" w:rsidTr="00EB5F09">
        <w:trPr>
          <w:trHeight w:val="557"/>
        </w:trPr>
        <w:tc>
          <w:tcPr>
            <w:tcW w:w="2872" w:type="dxa"/>
            <w:tcBorders>
              <w:top w:val="single" w:sz="8"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Loxol-Hikmajordan</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100</w:t>
            </w:r>
          </w:p>
        </w:tc>
        <w:tc>
          <w:tcPr>
            <w:tcW w:w="2499" w:type="dxa"/>
            <w:tcBorders>
              <w:top w:val="single" w:sz="8"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97.3±0.892</w:t>
            </w:r>
          </w:p>
        </w:tc>
        <w:tc>
          <w:tcPr>
            <w:tcW w:w="1985" w:type="dxa"/>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97.95±0.862</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 =1.07</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 =0.91</w:t>
            </w:r>
          </w:p>
          <w:p w:rsidR="00153B87" w:rsidRPr="00153B87" w:rsidRDefault="00153B87" w:rsidP="00153B87">
            <w:pPr>
              <w:jc w:val="both"/>
              <w:rPr>
                <w:rFonts w:ascii="Times New Roman" w:eastAsia="SimSun" w:hAnsi="Times New Roman" w:cs="Times New Roman"/>
                <w:bCs/>
                <w:sz w:val="20"/>
                <w:szCs w:val="20"/>
                <w:lang w:eastAsia="zh-CN"/>
              </w:rPr>
            </w:pPr>
          </w:p>
        </w:tc>
        <w:tc>
          <w:tcPr>
            <w:tcW w:w="2220" w:type="dxa"/>
            <w:tcBorders>
              <w:top w:val="single" w:sz="8"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98±1.100</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 =1.52</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 =0.86</w:t>
            </w:r>
          </w:p>
          <w:p w:rsidR="00153B87" w:rsidRPr="00153B87" w:rsidRDefault="00153B87" w:rsidP="00153B87">
            <w:pPr>
              <w:jc w:val="both"/>
              <w:rPr>
                <w:rFonts w:ascii="Times New Roman" w:eastAsia="SimSun" w:hAnsi="Times New Roman" w:cs="Times New Roman"/>
                <w:bCs/>
                <w:sz w:val="20"/>
                <w:szCs w:val="20"/>
                <w:lang w:eastAsia="zh-CN"/>
              </w:rPr>
            </w:pPr>
          </w:p>
        </w:tc>
      </w:tr>
      <w:tr w:rsidR="00153B87" w:rsidRPr="00153B87" w:rsidTr="00EB5F09">
        <w:trPr>
          <w:trHeight w:val="630"/>
        </w:trPr>
        <w:tc>
          <w:tcPr>
            <w:tcW w:w="2872"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Lametec-India</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100</w:t>
            </w:r>
          </w:p>
        </w:tc>
        <w:tc>
          <w:tcPr>
            <w:tcW w:w="2499"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99.1±1.09</w:t>
            </w:r>
          </w:p>
        </w:tc>
        <w:tc>
          <w:tcPr>
            <w:tcW w:w="1985"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98.4±1.39</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 =1.63</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 =0.70</w:t>
            </w:r>
          </w:p>
          <w:p w:rsidR="00153B87" w:rsidRPr="00153B87" w:rsidRDefault="00153B87" w:rsidP="00153B87">
            <w:pPr>
              <w:jc w:val="both"/>
              <w:rPr>
                <w:rFonts w:ascii="Times New Roman" w:eastAsia="SimSun" w:hAnsi="Times New Roman" w:cs="Times New Roman"/>
                <w:bCs/>
                <w:sz w:val="20"/>
                <w:szCs w:val="20"/>
                <w:lang w:eastAsia="zh-CN"/>
              </w:rPr>
            </w:pPr>
          </w:p>
        </w:tc>
        <w:tc>
          <w:tcPr>
            <w:tcW w:w="2220"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97.8±0.91</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 =1.43</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 =1.59</w:t>
            </w:r>
          </w:p>
          <w:p w:rsidR="00153B87" w:rsidRPr="00153B87" w:rsidRDefault="00153B87" w:rsidP="00153B87">
            <w:pPr>
              <w:jc w:val="both"/>
              <w:rPr>
                <w:rFonts w:ascii="Times New Roman" w:eastAsia="SimSun" w:hAnsi="Times New Roman" w:cs="Times New Roman"/>
                <w:bCs/>
                <w:sz w:val="20"/>
                <w:szCs w:val="20"/>
                <w:lang w:eastAsia="zh-CN"/>
              </w:rPr>
            </w:pPr>
          </w:p>
        </w:tc>
      </w:tr>
      <w:tr w:rsidR="00153B87" w:rsidRPr="00153B87" w:rsidTr="00EB5F09">
        <w:trPr>
          <w:trHeight w:val="612"/>
        </w:trPr>
        <w:tc>
          <w:tcPr>
            <w:tcW w:w="2872"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BioGran-German</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200</w:t>
            </w:r>
          </w:p>
        </w:tc>
        <w:tc>
          <w:tcPr>
            <w:tcW w:w="2499"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97.1±0.412</w:t>
            </w:r>
          </w:p>
        </w:tc>
        <w:tc>
          <w:tcPr>
            <w:tcW w:w="1985"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95.98±1.041</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 =6.38</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 =1.73</w:t>
            </w:r>
          </w:p>
          <w:p w:rsidR="00153B87" w:rsidRPr="00153B87" w:rsidRDefault="00153B87" w:rsidP="00153B87">
            <w:pPr>
              <w:jc w:val="both"/>
              <w:rPr>
                <w:rFonts w:ascii="Times New Roman" w:eastAsia="SimSun" w:hAnsi="Times New Roman" w:cs="Times New Roman"/>
                <w:bCs/>
                <w:sz w:val="20"/>
                <w:szCs w:val="20"/>
                <w:lang w:eastAsia="zh-CN"/>
              </w:rPr>
            </w:pPr>
          </w:p>
        </w:tc>
        <w:tc>
          <w:tcPr>
            <w:tcW w:w="2220"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96.2±0.526</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 =1.63</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 =2.33</w:t>
            </w:r>
          </w:p>
          <w:p w:rsidR="00153B87" w:rsidRPr="00153B87" w:rsidRDefault="00153B87" w:rsidP="00153B87">
            <w:pPr>
              <w:jc w:val="both"/>
              <w:rPr>
                <w:rFonts w:ascii="Times New Roman" w:eastAsia="SimSun" w:hAnsi="Times New Roman" w:cs="Times New Roman"/>
                <w:bCs/>
                <w:sz w:val="20"/>
                <w:szCs w:val="20"/>
                <w:lang w:eastAsia="zh-CN"/>
              </w:rPr>
            </w:pPr>
          </w:p>
        </w:tc>
      </w:tr>
      <w:tr w:rsidR="00153B87" w:rsidRPr="00153B87" w:rsidTr="00EB5F09">
        <w:trPr>
          <w:trHeight w:val="783"/>
        </w:trPr>
        <w:tc>
          <w:tcPr>
            <w:tcW w:w="2872"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Lamictal-Glaxo</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U.K</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50</w:t>
            </w:r>
          </w:p>
        </w:tc>
        <w:tc>
          <w:tcPr>
            <w:tcW w:w="2499"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102.24±0.891</w:t>
            </w:r>
          </w:p>
        </w:tc>
        <w:tc>
          <w:tcPr>
            <w:tcW w:w="1985"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102.14±0.56</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 =2.53</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 =0.16</w:t>
            </w:r>
          </w:p>
        </w:tc>
        <w:tc>
          <w:tcPr>
            <w:tcW w:w="2220" w:type="dxa"/>
            <w:vAlign w:val="center"/>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103±0.8</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 =1.24</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 =1.1</w:t>
            </w:r>
          </w:p>
          <w:p w:rsidR="00153B87" w:rsidRPr="00153B87" w:rsidRDefault="00153B87" w:rsidP="00153B87">
            <w:pPr>
              <w:jc w:val="both"/>
              <w:rPr>
                <w:rFonts w:ascii="Times New Roman" w:eastAsia="SimSun" w:hAnsi="Times New Roman" w:cs="Times New Roman"/>
                <w:bCs/>
                <w:sz w:val="20"/>
                <w:szCs w:val="20"/>
                <w:lang w:eastAsia="zh-CN"/>
              </w:rPr>
            </w:pPr>
          </w:p>
        </w:tc>
      </w:tr>
      <w:tr w:rsidR="00153B87" w:rsidRPr="00153B87" w:rsidTr="00EB5F09">
        <w:trPr>
          <w:trHeight w:val="468"/>
        </w:trPr>
        <w:tc>
          <w:tcPr>
            <w:tcW w:w="9576" w:type="dxa"/>
            <w:gridSpan w:val="4"/>
            <w:tcBorders>
              <w:bottom w:val="single" w:sz="8"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 table(2,2) 95% CL =19  …t table, DOF 4 at 95% CL =  2.77</w:t>
            </w:r>
          </w:p>
        </w:tc>
      </w:tr>
    </w:tbl>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
          <w:sz w:val="20"/>
          <w:szCs w:val="20"/>
          <w:lang w:eastAsia="zh-CN"/>
        </w:rPr>
        <w:t>Determination of lamotrigine in urine sample</w:t>
      </w:r>
    </w:p>
    <w:p w:rsid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The proposed methods were also applied for the determination of lamotrigine in urine samples with different procedures</w:t>
      </w: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Using BTB:</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Cs/>
          <w:sz w:val="20"/>
          <w:szCs w:val="20"/>
          <w:lang w:eastAsia="zh-CN"/>
        </w:rPr>
        <w:t>Optimum conditions for extraction of LMT from urine samples including pH, ionic strength and volume of dichloromethane were examined.The effect of pH on the extraction of LMT from urine was studied in the range of pH 1 to 9 using HCl or NaOH. The results showed that maximum extraction was obtained at pH 7.0.  Thus, the pH was adjusted to 7 using phosphate buffer.</w:t>
      </w:r>
      <w:r>
        <w:rPr>
          <w:rFonts w:ascii="Times New Roman" w:eastAsia="SimSun" w:hAnsi="Times New Roman" w:cs="Times New Roman"/>
          <w:b/>
          <w:sz w:val="20"/>
          <w:szCs w:val="20"/>
          <w:lang w:eastAsia="zh-CN"/>
        </w:rPr>
        <w:t xml:space="preserve"> </w:t>
      </w:r>
      <w:r w:rsidRPr="00153B87">
        <w:rPr>
          <w:rFonts w:ascii="Times New Roman" w:eastAsia="SimSun" w:hAnsi="Times New Roman" w:cs="Times New Roman"/>
          <w:bCs/>
          <w:sz w:val="20"/>
          <w:szCs w:val="20"/>
          <w:lang w:eastAsia="zh-CN"/>
        </w:rPr>
        <w:t xml:space="preserve"> Again NaCl was chosen as a salting out agent, and that 0.5 g was optimum amount to be added.  For the volume of dichloromethane solvent optimization, different volumes of the solvent between (5-14 mL)</w:t>
      </w:r>
      <w:r>
        <w:rPr>
          <w:rFonts w:ascii="Times New Roman" w:eastAsia="SimSun" w:hAnsi="Times New Roman" w:cs="Times New Roman"/>
          <w:bCs/>
          <w:sz w:val="20"/>
          <w:szCs w:val="20"/>
          <w:lang w:eastAsia="zh-CN"/>
        </w:rPr>
        <w:t xml:space="preserve"> </w:t>
      </w:r>
      <w:r w:rsidRPr="00153B87">
        <w:rPr>
          <w:rFonts w:ascii="Times New Roman" w:eastAsia="SimSun" w:hAnsi="Times New Roman" w:cs="Times New Roman"/>
          <w:bCs/>
          <w:sz w:val="20"/>
          <w:szCs w:val="20"/>
          <w:lang w:eastAsia="zh-CN"/>
        </w:rPr>
        <w:t>were used. A volume of 10 ml of the solvent was found suitable and sufficient for extraction of LMT from urine.</w:t>
      </w:r>
    </w:p>
    <w:p w:rsidR="00153B87" w:rsidRPr="00153B87" w:rsidRDefault="00153B87" w:rsidP="00153B87">
      <w:pPr>
        <w:spacing w:after="0" w:line="240" w:lineRule="auto"/>
        <w:jc w:val="both"/>
        <w:rPr>
          <w:rFonts w:ascii="Times New Roman" w:eastAsia="SimSun" w:hAnsi="Times New Roman" w:cs="Times New Roman"/>
          <w:b/>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 xml:space="preserve">Using BPB with a Suppressing Solution (S.S): </w:t>
      </w:r>
    </w:p>
    <w:p w:rsid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Because no patient taking LMT could be found, a 5 mL portion of fresh urine was spiked with a known amount of standard solution of LMT.  After deproteinization, the filtrate was diluted to 100 mL in volumetric flasks by D.W. in order to lower the effect of interferences present in the urine sample). An amount of 0.8 mL of this solution was taken plus 0.2 mL suppressing solution and the basic procedure was followed. The results were compared with the same concentration of standard LMT solution with and without 0.2 mL S.S.  It was found that correct result in the presence of S.S.was obtained when the filtrate of urine sample was diluted to 100 ml (20 folds dilution) after deproteinization. </w:t>
      </w: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rtl/>
          <w:lang w:eastAsia="zh-CN"/>
        </w:rPr>
      </w:pPr>
      <w:r w:rsidRPr="00153B87">
        <w:rPr>
          <w:rFonts w:ascii="Times New Roman" w:eastAsia="SimSun" w:hAnsi="Times New Roman" w:cs="Times New Roman"/>
          <w:bCs/>
          <w:sz w:val="20"/>
          <w:szCs w:val="20"/>
          <w:lang w:eastAsia="zh-CN"/>
        </w:rPr>
        <w:lastRenderedPageBreak/>
        <w:t xml:space="preserve">The calibration curves were drawn for the (LMT-BTB) and (LMT-BPB) ion-pairs accordingto optimizations of the previous sections and the results of Table 4 show reasonable linearity and sensitivity of the methods.  The correlation coefficient was found to </w:t>
      </w:r>
      <w:r>
        <w:rPr>
          <w:rFonts w:ascii="Times New Roman" w:eastAsia="SimSun" w:hAnsi="Times New Roman" w:cs="Times New Roman"/>
          <w:bCs/>
          <w:sz w:val="20"/>
          <w:szCs w:val="20"/>
          <w:lang w:eastAsia="zh-CN"/>
        </w:rPr>
        <w:t xml:space="preserve">be 0.9974 </w:t>
      </w:r>
      <w:r w:rsidR="00A44B81">
        <w:rPr>
          <w:rFonts w:ascii="Times New Roman" w:eastAsia="SimSun" w:hAnsi="Times New Roman" w:cs="Times New Roman"/>
          <w:bCs/>
          <w:sz w:val="20"/>
          <w:szCs w:val="20"/>
          <w:lang w:eastAsia="zh-CN"/>
        </w:rPr>
        <w:t xml:space="preserve">and </w:t>
      </w:r>
      <w:r w:rsidRPr="00153B87">
        <w:rPr>
          <w:rFonts w:ascii="Times New Roman" w:eastAsia="SimSun" w:hAnsi="Times New Roman" w:cs="Times New Roman"/>
          <w:bCs/>
          <w:sz w:val="20"/>
          <w:szCs w:val="20"/>
          <w:lang w:eastAsia="zh-CN"/>
        </w:rPr>
        <w:t>0.9964 for the (LMT-BTB) and</w:t>
      </w:r>
      <w:r w:rsidR="00A44B81">
        <w:rPr>
          <w:rFonts w:ascii="Times New Roman" w:eastAsia="SimSun" w:hAnsi="Times New Roman" w:cs="Times New Roman"/>
          <w:bCs/>
          <w:sz w:val="20"/>
          <w:szCs w:val="20"/>
          <w:lang w:eastAsia="zh-CN"/>
        </w:rPr>
        <w:t xml:space="preserve"> </w:t>
      </w:r>
      <w:r w:rsidRPr="00153B87">
        <w:rPr>
          <w:rFonts w:ascii="Times New Roman" w:eastAsia="SimSun" w:hAnsi="Times New Roman" w:cs="Times New Roman"/>
          <w:bCs/>
          <w:sz w:val="20"/>
          <w:szCs w:val="20"/>
          <w:lang w:eastAsia="zh-CN"/>
        </w:rPr>
        <w:t xml:space="preserve">(LMT-BPB) methods respectively. By comparing the results </w:t>
      </w:r>
      <w:r w:rsidR="00A44B81">
        <w:rPr>
          <w:rFonts w:ascii="Times New Roman" w:eastAsia="SimSun" w:hAnsi="Times New Roman" w:cs="Times New Roman"/>
          <w:bCs/>
          <w:sz w:val="20"/>
          <w:szCs w:val="20"/>
          <w:lang w:eastAsia="zh-CN"/>
        </w:rPr>
        <w:t xml:space="preserve">of </w:t>
      </w:r>
      <w:r w:rsidRPr="00153B87">
        <w:rPr>
          <w:rFonts w:ascii="Times New Roman" w:eastAsia="SimSun" w:hAnsi="Times New Roman" w:cs="Times New Roman"/>
          <w:bCs/>
          <w:sz w:val="20"/>
          <w:szCs w:val="20"/>
          <w:lang w:eastAsia="zh-CN"/>
        </w:rPr>
        <w:t>this table with those of normal calibration curves in table 1, it is observed that the sensitivity and linearity of normal calibration curves in both methods were better than the calibration curves obtained for urine assay.  Furthermore, it is indicated that the suppressing solution has slightly lowered the sensitivity in case of the (LMT-BPB) ion-pair compared with the results of table 1.</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p>
    <w:p w:rsidR="00153B87" w:rsidRPr="00153B87" w:rsidRDefault="00153B87" w:rsidP="00A44B81">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Table </w:t>
      </w:r>
      <w:r w:rsidR="00A44B81">
        <w:rPr>
          <w:rFonts w:ascii="Times New Roman" w:eastAsia="SimSun" w:hAnsi="Times New Roman" w:cs="Times New Roman"/>
          <w:sz w:val="20"/>
          <w:szCs w:val="20"/>
          <w:lang w:eastAsia="zh-CN"/>
        </w:rPr>
        <w:t xml:space="preserve">4: Sensitivity and Linearity </w:t>
      </w:r>
      <w:r>
        <w:rPr>
          <w:rFonts w:ascii="Times New Roman" w:eastAsia="SimSun" w:hAnsi="Times New Roman" w:cs="Times New Roman"/>
          <w:sz w:val="20"/>
          <w:szCs w:val="20"/>
          <w:lang w:eastAsia="zh-CN"/>
        </w:rPr>
        <w:t xml:space="preserve">for </w:t>
      </w:r>
      <w:r w:rsidRPr="00153B87">
        <w:rPr>
          <w:rFonts w:ascii="Times New Roman" w:eastAsia="SimSun" w:hAnsi="Times New Roman" w:cs="Times New Roman"/>
          <w:sz w:val="20"/>
          <w:szCs w:val="20"/>
          <w:lang w:eastAsia="zh-CN"/>
        </w:rPr>
        <w:t>Determination</w:t>
      </w:r>
      <w:r>
        <w:rPr>
          <w:rFonts w:ascii="Times New Roman" w:eastAsia="SimSun" w:hAnsi="Times New Roman" w:cs="Times New Roman"/>
          <w:sz w:val="20"/>
          <w:szCs w:val="20"/>
          <w:lang w:eastAsia="zh-CN"/>
        </w:rPr>
        <w:t xml:space="preserve"> of LMT i</w:t>
      </w:r>
      <w:r w:rsidR="00A44B81">
        <w:rPr>
          <w:rFonts w:ascii="Times New Roman" w:eastAsia="SimSun" w:hAnsi="Times New Roman" w:cs="Times New Roman"/>
          <w:sz w:val="20"/>
          <w:szCs w:val="20"/>
          <w:lang w:eastAsia="zh-CN"/>
        </w:rPr>
        <w:t xml:space="preserve">n Urine </w:t>
      </w:r>
      <w:r w:rsidRPr="00153B87">
        <w:rPr>
          <w:rFonts w:ascii="Times New Roman" w:eastAsia="SimSun" w:hAnsi="Times New Roman" w:cs="Times New Roman"/>
          <w:sz w:val="20"/>
          <w:szCs w:val="20"/>
          <w:lang w:eastAsia="zh-CN"/>
        </w:rPr>
        <w:t>Samples.</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8"/>
        <w:gridCol w:w="2395"/>
        <w:gridCol w:w="2408"/>
      </w:tblGrid>
      <w:tr w:rsidR="00153B87" w:rsidRPr="00153B87" w:rsidTr="00EB5F09">
        <w:trPr>
          <w:trHeight w:val="713"/>
        </w:trPr>
        <w:tc>
          <w:tcPr>
            <w:tcW w:w="3258"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Parameter</w:t>
            </w:r>
          </w:p>
        </w:tc>
        <w:tc>
          <w:tcPr>
            <w:tcW w:w="2395"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Method of</w:t>
            </w:r>
          </w:p>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(BTB)</w:t>
            </w:r>
          </w:p>
        </w:tc>
        <w:tc>
          <w:tcPr>
            <w:tcW w:w="2408"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Method of</w:t>
            </w:r>
          </w:p>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(BPB) with S.S</w:t>
            </w:r>
          </w:p>
        </w:tc>
      </w:tr>
      <w:tr w:rsidR="00153B87" w:rsidRPr="00153B87" w:rsidTr="00EB5F09">
        <w:trPr>
          <w:trHeight w:val="533"/>
        </w:trPr>
        <w:tc>
          <w:tcPr>
            <w:tcW w:w="3258"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λ</w:t>
            </w:r>
            <w:r w:rsidRPr="00153B87">
              <w:rPr>
                <w:rFonts w:ascii="Times New Roman" w:eastAsia="SimSun" w:hAnsi="Times New Roman" w:cs="Times New Roman"/>
                <w:sz w:val="20"/>
                <w:szCs w:val="20"/>
                <w:vertAlign w:val="subscript"/>
                <w:lang w:eastAsia="zh-CN"/>
              </w:rPr>
              <w:t>max</w:t>
            </w:r>
            <w:r w:rsidRPr="00153B87">
              <w:rPr>
                <w:rFonts w:ascii="Times New Roman" w:eastAsia="SimSun" w:hAnsi="Times New Roman" w:cs="Times New Roman"/>
                <w:sz w:val="20"/>
                <w:szCs w:val="20"/>
                <w:lang w:eastAsia="zh-CN"/>
              </w:rPr>
              <w:t>.</w:t>
            </w:r>
          </w:p>
        </w:tc>
        <w:tc>
          <w:tcPr>
            <w:tcW w:w="2395"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410</w:t>
            </w:r>
          </w:p>
        </w:tc>
        <w:tc>
          <w:tcPr>
            <w:tcW w:w="2408"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413</w:t>
            </w:r>
          </w:p>
        </w:tc>
      </w:tr>
      <w:tr w:rsidR="00153B87" w:rsidRPr="00153B87" w:rsidTr="00EB5F09">
        <w:trPr>
          <w:trHeight w:val="453"/>
        </w:trPr>
        <w:tc>
          <w:tcPr>
            <w:tcW w:w="3258" w:type="dxa"/>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Linear range (µg</w:t>
            </w:r>
            <w:r w:rsidRPr="00153B87">
              <w:rPr>
                <w:rFonts w:ascii="Times New Roman" w:eastAsia="SimSun" w:hAnsi="Times New Roman" w:cs="Times New Roman"/>
                <w:b/>
                <w:bCs/>
                <w:sz w:val="20"/>
                <w:szCs w:val="20"/>
                <w:lang w:eastAsia="zh-CN"/>
              </w:rPr>
              <w:t>/</w:t>
            </w:r>
            <w:r w:rsidRPr="00153B87">
              <w:rPr>
                <w:rFonts w:ascii="Times New Roman" w:eastAsia="SimSun" w:hAnsi="Times New Roman" w:cs="Times New Roman"/>
                <w:sz w:val="20"/>
                <w:szCs w:val="20"/>
                <w:lang w:eastAsia="zh-CN"/>
              </w:rPr>
              <w:t>mL)</w:t>
            </w:r>
          </w:p>
        </w:tc>
        <w:tc>
          <w:tcPr>
            <w:tcW w:w="2395" w:type="dxa"/>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1 - 14</w:t>
            </w:r>
          </w:p>
        </w:tc>
        <w:tc>
          <w:tcPr>
            <w:tcW w:w="2408" w:type="dxa"/>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1 – 13</w:t>
            </w:r>
          </w:p>
        </w:tc>
      </w:tr>
      <w:tr w:rsidR="00153B87" w:rsidRPr="00153B87" w:rsidTr="00EB5F09">
        <w:trPr>
          <w:trHeight w:val="453"/>
        </w:trPr>
        <w:tc>
          <w:tcPr>
            <w:tcW w:w="3258" w:type="dxa"/>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 xml:space="preserve">r </w:t>
            </w:r>
            <w:r w:rsidRPr="00153B87">
              <w:rPr>
                <w:rFonts w:ascii="Times New Roman" w:eastAsia="SimSun" w:hAnsi="Times New Roman" w:cs="Times New Roman"/>
                <w:sz w:val="20"/>
                <w:szCs w:val="20"/>
                <w:vertAlign w:val="superscript"/>
                <w:lang w:eastAsia="zh-CN"/>
              </w:rPr>
              <w:t>2</w:t>
            </w:r>
          </w:p>
        </w:tc>
        <w:tc>
          <w:tcPr>
            <w:tcW w:w="2395" w:type="dxa"/>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0.9974</w:t>
            </w:r>
          </w:p>
        </w:tc>
        <w:tc>
          <w:tcPr>
            <w:tcW w:w="2408" w:type="dxa"/>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0.9964</w:t>
            </w:r>
          </w:p>
        </w:tc>
      </w:tr>
      <w:tr w:rsidR="00153B87" w:rsidRPr="00153B87" w:rsidTr="00EB5F09">
        <w:trPr>
          <w:trHeight w:val="903"/>
        </w:trPr>
        <w:tc>
          <w:tcPr>
            <w:tcW w:w="3258" w:type="dxa"/>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Molar absorptivity</w:t>
            </w:r>
          </w:p>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L.mole</w:t>
            </w:r>
            <w:r w:rsidRPr="00153B87">
              <w:rPr>
                <w:rFonts w:ascii="Times New Roman" w:eastAsia="SimSun" w:hAnsi="Times New Roman" w:cs="Times New Roman"/>
                <w:b/>
                <w:bCs/>
                <w:sz w:val="20"/>
                <w:szCs w:val="20"/>
                <w:vertAlign w:val="superscript"/>
                <w:lang w:eastAsia="zh-CN"/>
              </w:rPr>
              <w:t>-1</w:t>
            </w:r>
            <w:r w:rsidRPr="00153B87">
              <w:rPr>
                <w:rFonts w:ascii="Times New Roman" w:eastAsia="SimSun" w:hAnsi="Times New Roman" w:cs="Times New Roman"/>
                <w:sz w:val="20"/>
                <w:szCs w:val="20"/>
                <w:lang w:eastAsia="zh-CN"/>
              </w:rPr>
              <w:t>.cm</w:t>
            </w:r>
            <w:r w:rsidRPr="00153B87">
              <w:rPr>
                <w:rFonts w:ascii="Times New Roman" w:eastAsia="SimSun" w:hAnsi="Times New Roman" w:cs="Times New Roman"/>
                <w:b/>
                <w:bCs/>
                <w:sz w:val="20"/>
                <w:szCs w:val="20"/>
                <w:vertAlign w:val="superscript"/>
                <w:lang w:eastAsia="zh-CN"/>
              </w:rPr>
              <w:t>-1</w:t>
            </w:r>
          </w:p>
        </w:tc>
        <w:tc>
          <w:tcPr>
            <w:tcW w:w="2395" w:type="dxa"/>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1.6×10</w:t>
            </w:r>
            <w:r w:rsidRPr="00153B87">
              <w:rPr>
                <w:rFonts w:ascii="Times New Roman" w:eastAsia="SimSun" w:hAnsi="Times New Roman" w:cs="Times New Roman"/>
                <w:sz w:val="20"/>
                <w:szCs w:val="20"/>
                <w:vertAlign w:val="superscript"/>
                <w:lang w:eastAsia="zh-CN"/>
              </w:rPr>
              <w:t>4</w:t>
            </w:r>
          </w:p>
        </w:tc>
        <w:tc>
          <w:tcPr>
            <w:tcW w:w="2408" w:type="dxa"/>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1.86×10</w:t>
            </w:r>
            <w:r w:rsidRPr="00153B87">
              <w:rPr>
                <w:rFonts w:ascii="Times New Roman" w:eastAsia="SimSun" w:hAnsi="Times New Roman" w:cs="Times New Roman"/>
                <w:sz w:val="20"/>
                <w:szCs w:val="20"/>
                <w:vertAlign w:val="superscript"/>
                <w:lang w:eastAsia="zh-CN"/>
              </w:rPr>
              <w:t>4</w:t>
            </w:r>
          </w:p>
        </w:tc>
      </w:tr>
      <w:tr w:rsidR="00153B87" w:rsidRPr="00153B87" w:rsidTr="00EB5F09">
        <w:trPr>
          <w:trHeight w:val="552"/>
        </w:trPr>
        <w:tc>
          <w:tcPr>
            <w:tcW w:w="3258" w:type="dxa"/>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D.L (µg</w:t>
            </w:r>
            <w:r w:rsidRPr="00153B87">
              <w:rPr>
                <w:rFonts w:ascii="Times New Roman" w:eastAsia="SimSun" w:hAnsi="Times New Roman" w:cs="Times New Roman"/>
                <w:b/>
                <w:bCs/>
                <w:sz w:val="20"/>
                <w:szCs w:val="20"/>
                <w:lang w:eastAsia="zh-CN"/>
              </w:rPr>
              <w:t>/</w:t>
            </w:r>
            <w:r w:rsidRPr="00153B87">
              <w:rPr>
                <w:rFonts w:ascii="Times New Roman" w:eastAsia="SimSun" w:hAnsi="Times New Roman" w:cs="Times New Roman"/>
                <w:sz w:val="20"/>
                <w:szCs w:val="20"/>
                <w:lang w:eastAsia="zh-CN"/>
              </w:rPr>
              <w:t>mL) n=10</w:t>
            </w:r>
          </w:p>
        </w:tc>
        <w:tc>
          <w:tcPr>
            <w:tcW w:w="2395" w:type="dxa"/>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0.43</w:t>
            </w:r>
          </w:p>
        </w:tc>
        <w:tc>
          <w:tcPr>
            <w:tcW w:w="2408" w:type="dxa"/>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0.41</w:t>
            </w:r>
          </w:p>
        </w:tc>
      </w:tr>
    </w:tbl>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 xml:space="preserve">Accuracy and precision of the methods:  </w:t>
      </w:r>
    </w:p>
    <w:p w:rsid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Urine samples were taken from normal persons not taking LMT or other drugs followed by adding a known amount of standard solution of LMT and were then determined by both methods. The % recovery was calculated from the calibration curves for both methods. The results obtained were statistically compared with those obtained using a published method [17] and shown in table 5. This method involves spectrophotometric determination of lamotrigine using bromocresol purple in chloroform at 415 nm.[17].  It is worth mentioning that the published method has used urine of normal persons as a blank for removing interferences.  This is not an easy task compared to the suppressing solution used in the present study, although the published method has been used in the present work with modification, in case of (LMT-BTB) ion pair only. </w:t>
      </w: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Statistical analysis of the results, using F-test and t-test shown in table 5, revealed no significant difference between the performance of the proposed and published methods</w:t>
      </w:r>
      <w:r w:rsidRPr="00153B87">
        <w:rPr>
          <w:rFonts w:ascii="Times New Roman" w:eastAsia="SimSun" w:hAnsi="Times New Roman" w:cs="Times New Roman"/>
          <w:b/>
          <w:sz w:val="20"/>
          <w:szCs w:val="20"/>
          <w:lang w:eastAsia="zh-CN"/>
        </w:rPr>
        <w:t>,</w:t>
      </w:r>
      <w:r w:rsidRPr="00153B87">
        <w:rPr>
          <w:rFonts w:ascii="Times New Roman" w:eastAsia="SimSun" w:hAnsi="Times New Roman" w:cs="Times New Roman"/>
          <w:bCs/>
          <w:sz w:val="20"/>
          <w:szCs w:val="20"/>
          <w:lang w:eastAsia="zh-CN"/>
        </w:rPr>
        <w:t xml:space="preserve"> because the calculated values of F and t-tests at 95 % confidence level are less than the tabulated values.</w:t>
      </w: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These tests have also been performed to compare between the two methods developed in the present work and the results are shown in tables 5 and 6. The differences between the means of any two pairs of the proposed methods at 2 and 10 mg/L levels LMT, of table 5, were calculated by comparing the values (</w:t>
      </w:r>
      <w:r w:rsidRPr="00153B87">
        <w:rPr>
          <w:rFonts w:ascii="Times New Roman" w:eastAsia="SimSun" w:hAnsi="Times New Roman" w:cs="Times New Roman"/>
          <w:bCs/>
          <w:sz w:val="20"/>
          <w:szCs w:val="20"/>
          <w:lang w:eastAsia="zh-CN"/>
        </w:rPr>
        <w:object w:dxaOrig="279" w:dyaOrig="320">
          <v:shape id="_x0000_i1031" type="#_x0000_t75" style="width:14.25pt;height:12.75pt" o:ole="">
            <v:imagedata r:id="rId20" o:title=""/>
          </v:shape>
          <o:OLEObject Type="Embed" ProgID="Equation.3" ShapeID="_x0000_i1031" DrawAspect="Content" ObjectID="_1435091249" r:id="rId26"/>
        </w:object>
      </w:r>
      <w:r w:rsidRPr="00153B87">
        <w:rPr>
          <w:rFonts w:ascii="Times New Roman" w:eastAsia="SimSun" w:hAnsi="Times New Roman" w:cs="Times New Roman"/>
          <w:bCs/>
          <w:sz w:val="20"/>
          <w:szCs w:val="20"/>
          <w:vertAlign w:val="subscript"/>
          <w:lang w:eastAsia="zh-CN"/>
        </w:rPr>
        <w:t>1</w:t>
      </w:r>
      <w:r w:rsidRPr="00153B87">
        <w:rPr>
          <w:rFonts w:ascii="Times New Roman" w:eastAsia="SimSun" w:hAnsi="Times New Roman" w:cs="Times New Roman"/>
          <w:bCs/>
          <w:sz w:val="20"/>
          <w:szCs w:val="20"/>
          <w:lang w:eastAsia="zh-CN"/>
        </w:rPr>
        <w:t>-</w:t>
      </w:r>
      <w:r w:rsidRPr="00153B87">
        <w:rPr>
          <w:rFonts w:ascii="Times New Roman" w:eastAsia="SimSun" w:hAnsi="Times New Roman" w:cs="Times New Roman"/>
          <w:bCs/>
          <w:sz w:val="20"/>
          <w:szCs w:val="20"/>
          <w:lang w:eastAsia="zh-CN"/>
        </w:rPr>
        <w:object w:dxaOrig="279" w:dyaOrig="320">
          <v:shape id="_x0000_i1032" type="#_x0000_t75" style="width:14.25pt;height:12.75pt" o:ole="">
            <v:imagedata r:id="rId20" o:title=""/>
          </v:shape>
          <o:OLEObject Type="Embed" ProgID="Equation.3" ShapeID="_x0000_i1032" DrawAspect="Content" ObjectID="_1435091250" r:id="rId27"/>
        </w:object>
      </w:r>
      <w:r w:rsidRPr="00153B87">
        <w:rPr>
          <w:rFonts w:ascii="Times New Roman" w:eastAsia="SimSun" w:hAnsi="Times New Roman" w:cs="Times New Roman"/>
          <w:bCs/>
          <w:sz w:val="20"/>
          <w:szCs w:val="20"/>
          <w:vertAlign w:val="subscript"/>
          <w:lang w:eastAsia="zh-CN"/>
        </w:rPr>
        <w:t>2</w:t>
      </w:r>
      <w:r w:rsidRPr="00153B87">
        <w:rPr>
          <w:rFonts w:ascii="Times New Roman" w:eastAsia="SimSun" w:hAnsi="Times New Roman" w:cs="Times New Roman"/>
          <w:bCs/>
          <w:sz w:val="20"/>
          <w:szCs w:val="20"/>
          <w:lang w:eastAsia="zh-CN"/>
        </w:rPr>
        <w:t xml:space="preserve">),  with the term </w:t>
      </w:r>
    </w:p>
    <w:p w:rsid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Cs/>
          <w:sz w:val="20"/>
          <w:szCs w:val="20"/>
          <w:lang w:eastAsia="zh-CN"/>
        </w:rPr>
        <w:t>t.S</w:t>
      </w:r>
      <w:r w:rsidRPr="00153B87">
        <w:rPr>
          <w:rFonts w:ascii="Times New Roman" w:eastAsia="SimSun" w:hAnsi="Times New Roman" w:cs="Times New Roman"/>
          <w:bCs/>
          <w:sz w:val="20"/>
          <w:szCs w:val="20"/>
          <w:vertAlign w:val="subscript"/>
          <w:lang w:eastAsia="zh-CN"/>
        </w:rPr>
        <w:t>pooled</w:t>
      </w:r>
      <w:r w:rsidRPr="00153B87">
        <w:rPr>
          <w:rFonts w:ascii="Times New Roman" w:eastAsia="SimSun" w:hAnsi="Times New Roman" w:cs="Times New Roman"/>
          <w:bCs/>
          <w:sz w:val="20"/>
          <w:szCs w:val="20"/>
          <w:lang w:eastAsia="zh-CN"/>
        </w:rPr>
        <w:t>×</w:t>
      </w:r>
      <w:r w:rsidRPr="00153B87">
        <w:rPr>
          <w:rFonts w:ascii="Times New Roman" w:eastAsia="SimSun" w:hAnsi="Times New Roman" w:cs="Times New Roman"/>
          <w:bCs/>
          <w:sz w:val="20"/>
          <w:szCs w:val="20"/>
          <w:lang w:eastAsia="zh-CN"/>
        </w:rPr>
        <w:object w:dxaOrig="2780" w:dyaOrig="380">
          <v:shape id="_x0000_i1033" type="#_x0000_t75" style="width:139.5pt;height:19.5pt" o:ole="">
            <v:imagedata r:id="rId28" o:title=""/>
          </v:shape>
          <o:OLEObject Type="Embed" ProgID="Equation.3" ShapeID="_x0000_i1033" DrawAspect="Content" ObjectID="_1435091251" r:id="rId29"/>
        </w:object>
      </w:r>
      <w:r w:rsidRPr="00153B87">
        <w:rPr>
          <w:rFonts w:ascii="Times New Roman" w:eastAsia="SimSun" w:hAnsi="Times New Roman" w:cs="Times New Roman"/>
          <w:bCs/>
          <w:sz w:val="20"/>
          <w:szCs w:val="20"/>
          <w:lang w:eastAsia="zh-CN"/>
        </w:rPr>
        <w:t xml:space="preserve"> at 95% C.L, DOF = 18.  The results show no significant difference at 2 mg/L but significant in case of 10 mg/L. This may be due to insufficient amount of S.S for such higher value of 10 mg/L LMT.  But as shown in the table the % error did not exceed 6.6%, and this value is approximately close to the allowable limit of error, therefore, more treatments were not needed.</w:t>
      </w:r>
    </w:p>
    <w:p w:rsid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More comparison tests of the two methods are presented in table 6. Two series of ten urine samples mentioned before have been spiked with 2 mg/L and 10 mg/L standard LMT solution and determined by both methods. The low values of the %RSD and %Error with good %Recovery indicate high precision and good accuracy of the methods. The accuracy of the (LMT-BTB) method was better than the (LMT-BPB) method which may be due to the </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Cs/>
          <w:sz w:val="20"/>
          <w:szCs w:val="20"/>
          <w:lang w:eastAsia="zh-CN"/>
        </w:rPr>
        <w:t>effect of the blank solution.  In the first method the urine of the healthy person was used as a blank while in the second method the effect of interferences were minimized by using S.S. The %Error in case of 10 mg/L of LMT-</w:t>
      </w:r>
      <w:r w:rsidRPr="00153B87">
        <w:rPr>
          <w:rFonts w:ascii="Times New Roman" w:eastAsia="SimSun" w:hAnsi="Times New Roman" w:cs="Times New Roman"/>
          <w:bCs/>
          <w:sz w:val="20"/>
          <w:szCs w:val="20"/>
          <w:lang w:eastAsia="zh-CN"/>
        </w:rPr>
        <w:lastRenderedPageBreak/>
        <w:t>BPB method was slightly more than 5%.  The difference between the mean (</w:t>
      </w:r>
      <w:r w:rsidRPr="00153B87">
        <w:rPr>
          <w:rFonts w:ascii="Times New Roman" w:eastAsia="SimSun" w:hAnsi="Times New Roman" w:cs="Times New Roman"/>
          <w:bCs/>
          <w:sz w:val="20"/>
          <w:szCs w:val="20"/>
          <w:lang w:eastAsia="zh-CN"/>
        </w:rPr>
        <w:object w:dxaOrig="279" w:dyaOrig="320">
          <v:shape id="_x0000_i1034" type="#_x0000_t75" style="width:14.25pt;height:12.75pt" o:ole="">
            <v:imagedata r:id="rId20" o:title=""/>
          </v:shape>
          <o:OLEObject Type="Embed" ProgID="Equation.3" ShapeID="_x0000_i1034" DrawAspect="Content" ObjectID="_1435091252" r:id="rId30"/>
        </w:object>
      </w:r>
      <w:r w:rsidRPr="00153B87">
        <w:rPr>
          <w:rFonts w:ascii="Times New Roman" w:eastAsia="SimSun" w:hAnsi="Times New Roman" w:cs="Times New Roman"/>
          <w:bCs/>
          <w:sz w:val="20"/>
          <w:szCs w:val="20"/>
          <w:lang w:eastAsia="zh-CN"/>
        </w:rPr>
        <w:t>) and the true value (μ) was performed to test for the existence of a systematic error in the results. The difference between (</w:t>
      </w:r>
      <w:r w:rsidRPr="00153B87">
        <w:rPr>
          <w:rFonts w:ascii="Times New Roman" w:eastAsia="SimSun" w:hAnsi="Times New Roman" w:cs="Times New Roman"/>
          <w:bCs/>
          <w:sz w:val="20"/>
          <w:szCs w:val="20"/>
          <w:lang w:eastAsia="zh-CN"/>
        </w:rPr>
        <w:object w:dxaOrig="279" w:dyaOrig="320">
          <v:shape id="_x0000_i1035" type="#_x0000_t75" style="width:14.25pt;height:12.75pt" o:ole="">
            <v:imagedata r:id="rId20" o:title=""/>
          </v:shape>
          <o:OLEObject Type="Embed" ProgID="Equation.3" ShapeID="_x0000_i1035" DrawAspect="Content" ObjectID="_1435091253" r:id="rId31"/>
        </w:object>
      </w:r>
      <w:r w:rsidRPr="00153B87">
        <w:rPr>
          <w:rFonts w:ascii="Times New Roman" w:eastAsia="SimSun" w:hAnsi="Times New Roman" w:cs="Times New Roman"/>
          <w:bCs/>
          <w:sz w:val="20"/>
          <w:szCs w:val="20"/>
          <w:lang w:eastAsia="zh-CN"/>
        </w:rPr>
        <w:t>- μ) and [t.S /</w:t>
      </w:r>
      <w:r w:rsidRPr="00153B87">
        <w:rPr>
          <w:rFonts w:ascii="Times New Roman" w:eastAsia="SimSun" w:hAnsi="Times New Roman" w:cs="Times New Roman"/>
          <w:bCs/>
          <w:sz w:val="20"/>
          <w:szCs w:val="20"/>
          <w:lang w:eastAsia="zh-CN"/>
        </w:rPr>
        <w:object w:dxaOrig="460" w:dyaOrig="360">
          <v:shape id="_x0000_i1036" type="#_x0000_t75" style="width:19.5pt;height:18pt" o:ole="">
            <v:imagedata r:id="rId24" o:title=""/>
          </v:shape>
          <o:OLEObject Type="Embed" ProgID="Equation.3" ShapeID="_x0000_i1036" DrawAspect="Content" ObjectID="_1435091254" r:id="rId32"/>
        </w:object>
      </w:r>
      <w:r w:rsidRPr="00153B87">
        <w:rPr>
          <w:rFonts w:ascii="Times New Roman" w:eastAsia="SimSun" w:hAnsi="Times New Roman" w:cs="Times New Roman"/>
          <w:bCs/>
          <w:sz w:val="20"/>
          <w:szCs w:val="20"/>
          <w:lang w:eastAsia="zh-CN"/>
        </w:rPr>
        <w:t xml:space="preserve">] was significant at 95% C.L in both methods, mentioned before.  But the % error did not exceed 6.6% in case of 10 mg/L, and as mentioned above, more treatment were not needed. </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r w:rsidRPr="00153B87">
        <w:rPr>
          <w:rFonts w:ascii="Times New Roman" w:eastAsia="SimSun" w:hAnsi="Times New Roman" w:cs="Times New Roman"/>
          <w:sz w:val="20"/>
          <w:szCs w:val="20"/>
          <w:lang w:eastAsia="zh-CN"/>
        </w:rPr>
        <w:t>T</w:t>
      </w:r>
      <w:r>
        <w:rPr>
          <w:rFonts w:ascii="Times New Roman" w:eastAsia="SimSun" w:hAnsi="Times New Roman" w:cs="Times New Roman"/>
          <w:sz w:val="20"/>
          <w:szCs w:val="20"/>
          <w:lang w:eastAsia="zh-CN"/>
        </w:rPr>
        <w:t xml:space="preserve">able 5: Statistical Comparison of </w:t>
      </w:r>
      <w:r w:rsidR="00A44B81">
        <w:rPr>
          <w:rFonts w:ascii="Times New Roman" w:eastAsia="SimSun" w:hAnsi="Times New Roman" w:cs="Times New Roman"/>
          <w:sz w:val="20"/>
          <w:szCs w:val="20"/>
          <w:lang w:eastAsia="zh-CN"/>
        </w:rPr>
        <w:t>the</w:t>
      </w:r>
      <w:r>
        <w:rPr>
          <w:rFonts w:ascii="Times New Roman" w:eastAsia="SimSun" w:hAnsi="Times New Roman" w:cs="Times New Roman"/>
          <w:sz w:val="20"/>
          <w:szCs w:val="20"/>
          <w:lang w:eastAsia="zh-CN"/>
        </w:rPr>
        <w:t xml:space="preserve"> Proposed Methods a</w:t>
      </w:r>
      <w:r w:rsidRPr="00153B87">
        <w:rPr>
          <w:rFonts w:ascii="Times New Roman" w:eastAsia="SimSun" w:hAnsi="Times New Roman" w:cs="Times New Roman"/>
          <w:sz w:val="20"/>
          <w:szCs w:val="20"/>
          <w:lang w:eastAsia="zh-CN"/>
        </w:rPr>
        <w:t xml:space="preserve">nd </w:t>
      </w:r>
      <w:r w:rsidR="00A44B81" w:rsidRPr="00153B87">
        <w:rPr>
          <w:rFonts w:ascii="Times New Roman" w:eastAsia="SimSun" w:hAnsi="Times New Roman" w:cs="Times New Roman"/>
          <w:sz w:val="20"/>
          <w:szCs w:val="20"/>
          <w:lang w:eastAsia="zh-CN"/>
        </w:rPr>
        <w:t>the</w:t>
      </w:r>
      <w:r w:rsidRPr="00153B87">
        <w:rPr>
          <w:rFonts w:ascii="Times New Roman" w:eastAsia="SimSun" w:hAnsi="Times New Roman" w:cs="Times New Roman"/>
          <w:sz w:val="20"/>
          <w:szCs w:val="20"/>
          <w:lang w:eastAsia="zh-CN"/>
        </w:rPr>
        <w:t xml:space="preserve"> Published Method </w:t>
      </w:r>
      <w:r w:rsidR="00A44B81" w:rsidRPr="00153B87">
        <w:rPr>
          <w:rFonts w:ascii="Times New Roman" w:eastAsia="SimSun" w:hAnsi="Times New Roman" w:cs="Times New Roman"/>
          <w:sz w:val="20"/>
          <w:szCs w:val="20"/>
          <w:lang w:eastAsia="zh-CN"/>
        </w:rPr>
        <w:t>for</w:t>
      </w:r>
      <w:r w:rsidRPr="00153B87">
        <w:rPr>
          <w:rFonts w:ascii="Times New Roman" w:eastAsia="SimSun" w:hAnsi="Times New Roman" w:cs="Times New Roman"/>
          <w:sz w:val="20"/>
          <w:szCs w:val="20"/>
          <w:lang w:eastAsia="zh-CN"/>
        </w:rPr>
        <w:t xml:space="preserve"> </w:t>
      </w:r>
      <w:r w:rsidR="00A44B81" w:rsidRPr="00153B87">
        <w:rPr>
          <w:rFonts w:ascii="Times New Roman" w:eastAsia="SimSun" w:hAnsi="Times New Roman" w:cs="Times New Roman"/>
          <w:sz w:val="20"/>
          <w:szCs w:val="20"/>
          <w:lang w:eastAsia="zh-CN"/>
        </w:rPr>
        <w:t>the</w:t>
      </w:r>
      <w:r w:rsidRPr="00153B87">
        <w:rPr>
          <w:rFonts w:ascii="Times New Roman" w:eastAsia="SimSun" w:hAnsi="Times New Roman" w:cs="Times New Roman"/>
          <w:sz w:val="20"/>
          <w:szCs w:val="20"/>
          <w:lang w:eastAsia="zh-CN"/>
        </w:rPr>
        <w:t xml:space="preserve"> </w:t>
      </w:r>
      <w:r w:rsidRPr="00153B87">
        <w:rPr>
          <w:rFonts w:ascii="Times New Roman" w:eastAsia="SimSun" w:hAnsi="Times New Roman" w:cs="Times New Roman"/>
          <w:sz w:val="20"/>
          <w:szCs w:val="20"/>
          <w:lang w:eastAsia="zh-CN"/>
        </w:rPr>
        <w:br/>
        <w:t xml:space="preserve">                                              </w:t>
      </w:r>
      <w:r w:rsidR="00A44B81">
        <w:rPr>
          <w:rFonts w:ascii="Times New Roman" w:eastAsia="SimSun" w:hAnsi="Times New Roman" w:cs="Times New Roman"/>
          <w:sz w:val="20"/>
          <w:szCs w:val="20"/>
          <w:lang w:eastAsia="zh-CN"/>
        </w:rPr>
        <w:t xml:space="preserve">            Determination o</w:t>
      </w:r>
      <w:r>
        <w:rPr>
          <w:rFonts w:ascii="Times New Roman" w:eastAsia="SimSun" w:hAnsi="Times New Roman" w:cs="Times New Roman"/>
          <w:sz w:val="20"/>
          <w:szCs w:val="20"/>
          <w:lang w:eastAsia="zh-CN"/>
        </w:rPr>
        <w:t>f LMT</w:t>
      </w:r>
      <w:r w:rsidRPr="00153B87">
        <w:rPr>
          <w:rFonts w:ascii="Times New Roman" w:eastAsia="SimSun" w:hAnsi="Times New Roman" w:cs="Times New Roman"/>
          <w:sz w:val="20"/>
          <w:szCs w:val="20"/>
          <w:lang w:eastAsia="zh-CN"/>
        </w:rPr>
        <w:t xml:space="preserve"> In Urine Samples.</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28"/>
        <w:gridCol w:w="1284"/>
        <w:gridCol w:w="1284"/>
        <w:gridCol w:w="1284"/>
        <w:gridCol w:w="1669"/>
        <w:gridCol w:w="1927"/>
      </w:tblGrid>
      <w:tr w:rsidR="00153B87" w:rsidRPr="00153B87" w:rsidTr="00EB5F09">
        <w:trPr>
          <w:trHeight w:val="1004"/>
          <w:jc w:val="center"/>
        </w:trPr>
        <w:tc>
          <w:tcPr>
            <w:tcW w:w="1528"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Methods</w:t>
            </w:r>
          </w:p>
        </w:tc>
        <w:tc>
          <w:tcPr>
            <w:tcW w:w="1284"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sample</w:t>
            </w:r>
          </w:p>
        </w:tc>
        <w:tc>
          <w:tcPr>
            <w:tcW w:w="1284"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LMT added (μg</w:t>
            </w:r>
            <w:r w:rsidRPr="00153B87">
              <w:rPr>
                <w:rFonts w:ascii="Times New Roman" w:eastAsia="SimSun" w:hAnsi="Times New Roman" w:cs="Times New Roman"/>
                <w:b/>
                <w:sz w:val="20"/>
                <w:szCs w:val="20"/>
                <w:lang w:eastAsia="zh-CN"/>
              </w:rPr>
              <w:t>/</w:t>
            </w:r>
            <w:r w:rsidRPr="00153B87">
              <w:rPr>
                <w:rFonts w:ascii="Times New Roman" w:eastAsia="SimSun" w:hAnsi="Times New Roman" w:cs="Times New Roman"/>
                <w:bCs/>
                <w:sz w:val="20"/>
                <w:szCs w:val="20"/>
                <w:lang w:eastAsia="zh-CN"/>
              </w:rPr>
              <w:t>mL)</w:t>
            </w:r>
          </w:p>
        </w:tc>
        <w:tc>
          <w:tcPr>
            <w:tcW w:w="1284"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LMT   found (µg</w:t>
            </w:r>
            <w:r w:rsidRPr="00153B87">
              <w:rPr>
                <w:rFonts w:ascii="Times New Roman" w:eastAsia="SimSun" w:hAnsi="Times New Roman" w:cs="Times New Roman"/>
                <w:b/>
                <w:sz w:val="20"/>
                <w:szCs w:val="20"/>
                <w:lang w:eastAsia="zh-CN"/>
              </w:rPr>
              <w:t>/</w:t>
            </w:r>
            <w:r w:rsidRPr="00153B87">
              <w:rPr>
                <w:rFonts w:ascii="Times New Roman" w:eastAsia="SimSun" w:hAnsi="Times New Roman" w:cs="Times New Roman"/>
                <w:bCs/>
                <w:sz w:val="20"/>
                <w:szCs w:val="20"/>
                <w:lang w:eastAsia="zh-CN"/>
              </w:rPr>
              <w:t>mL)</w:t>
            </w:r>
          </w:p>
        </w:tc>
        <w:tc>
          <w:tcPr>
            <w:tcW w:w="1669"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%recovery</w:t>
            </w:r>
          </w:p>
        </w:tc>
        <w:tc>
          <w:tcPr>
            <w:tcW w:w="1927" w:type="dxa"/>
            <w:tcBorders>
              <w:top w:val="single" w:sz="4" w:space="0" w:color="auto"/>
              <w:bottom w:val="single" w:sz="4" w:space="0" w:color="auto"/>
            </w:tcBorders>
            <w:vAlign w:val="center"/>
          </w:tcPr>
          <w:p w:rsidR="00153B87" w:rsidRPr="00153B87" w:rsidRDefault="00153B87" w:rsidP="00153B87">
            <w:pPr>
              <w:jc w:val="both"/>
              <w:rPr>
                <w:rFonts w:ascii="Times New Roman" w:eastAsia="SimSun" w:hAnsi="Times New Roman" w:cs="Times New Roman"/>
                <w:bCs/>
                <w:sz w:val="20"/>
                <w:szCs w:val="20"/>
                <w:lang w:eastAsia="zh-CN"/>
              </w:rPr>
            </w:pP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Mean % recovery±SD</w:t>
            </w:r>
          </w:p>
        </w:tc>
      </w:tr>
      <w:tr w:rsidR="00153B87" w:rsidRPr="00153B87" w:rsidTr="00EB5F09">
        <w:trPr>
          <w:trHeight w:val="1004"/>
          <w:jc w:val="center"/>
        </w:trPr>
        <w:tc>
          <w:tcPr>
            <w:tcW w:w="1528" w:type="dxa"/>
            <w:vMerge w:val="restart"/>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Published method</w:t>
            </w:r>
          </w:p>
        </w:tc>
        <w:tc>
          <w:tcPr>
            <w:tcW w:w="1284"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Urine(1)</w:t>
            </w:r>
          </w:p>
        </w:tc>
        <w:tc>
          <w:tcPr>
            <w:tcW w:w="1284" w:type="dxa"/>
            <w:tcBorders>
              <w:top w:val="single" w:sz="4" w:space="0" w:color="auto"/>
            </w:tcBorders>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4</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6</w:t>
            </w:r>
          </w:p>
        </w:tc>
        <w:tc>
          <w:tcPr>
            <w:tcW w:w="1284"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1.93</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3.92</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5.88</w:t>
            </w:r>
          </w:p>
        </w:tc>
        <w:tc>
          <w:tcPr>
            <w:tcW w:w="1669"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96.5</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98</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98</w:t>
            </w:r>
          </w:p>
        </w:tc>
        <w:tc>
          <w:tcPr>
            <w:tcW w:w="1927"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97.5±0.87</w:t>
            </w:r>
          </w:p>
        </w:tc>
      </w:tr>
      <w:tr w:rsidR="00153B87" w:rsidRPr="00153B87" w:rsidTr="00EB5F09">
        <w:trPr>
          <w:trHeight w:val="151"/>
          <w:jc w:val="center"/>
        </w:trPr>
        <w:tc>
          <w:tcPr>
            <w:tcW w:w="1528" w:type="dxa"/>
            <w:vMerge/>
            <w:vAlign w:val="center"/>
            <w:hideMark/>
          </w:tcPr>
          <w:p w:rsidR="00153B87" w:rsidRPr="00153B87" w:rsidRDefault="00153B87" w:rsidP="00153B87">
            <w:pPr>
              <w:jc w:val="both"/>
              <w:rPr>
                <w:rFonts w:ascii="Times New Roman" w:eastAsia="SimSun" w:hAnsi="Times New Roman" w:cs="Times New Roman"/>
                <w:bCs/>
                <w:sz w:val="20"/>
                <w:szCs w:val="20"/>
                <w:lang w:eastAsia="zh-CN"/>
              </w:rPr>
            </w:pPr>
          </w:p>
        </w:tc>
        <w:tc>
          <w:tcPr>
            <w:tcW w:w="128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Urine(2)</w:t>
            </w:r>
          </w:p>
        </w:tc>
        <w:tc>
          <w:tcPr>
            <w:tcW w:w="1284" w:type="dxa"/>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4</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6</w:t>
            </w:r>
          </w:p>
        </w:tc>
        <w:tc>
          <w:tcPr>
            <w:tcW w:w="128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2.1</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3.93</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6.14</w:t>
            </w:r>
          </w:p>
        </w:tc>
        <w:tc>
          <w:tcPr>
            <w:tcW w:w="1669"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105</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98.25</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102.33</w:t>
            </w:r>
          </w:p>
        </w:tc>
        <w:tc>
          <w:tcPr>
            <w:tcW w:w="1927"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101.86±3.4</w:t>
            </w:r>
          </w:p>
        </w:tc>
      </w:tr>
      <w:tr w:rsidR="00153B87" w:rsidRPr="00153B87" w:rsidTr="00EB5F09">
        <w:trPr>
          <w:trHeight w:val="1004"/>
          <w:jc w:val="center"/>
        </w:trPr>
        <w:tc>
          <w:tcPr>
            <w:tcW w:w="1528" w:type="dxa"/>
            <w:vMerge w:val="restart"/>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LMT       +        BTB</w:t>
            </w:r>
          </w:p>
        </w:tc>
        <w:tc>
          <w:tcPr>
            <w:tcW w:w="128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Urine(1)</w:t>
            </w:r>
          </w:p>
        </w:tc>
        <w:tc>
          <w:tcPr>
            <w:tcW w:w="1284" w:type="dxa"/>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4</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6</w:t>
            </w:r>
          </w:p>
        </w:tc>
        <w:tc>
          <w:tcPr>
            <w:tcW w:w="128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1.96</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4.09</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5.78</w:t>
            </w:r>
          </w:p>
        </w:tc>
        <w:tc>
          <w:tcPr>
            <w:tcW w:w="1669"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98</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102.25</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96.33</w:t>
            </w:r>
          </w:p>
        </w:tc>
        <w:tc>
          <w:tcPr>
            <w:tcW w:w="1927"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98.86±3.1</w:t>
            </w:r>
          </w:p>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F</w:t>
            </w:r>
            <w:r w:rsidRPr="00153B87">
              <w:rPr>
                <w:rFonts w:ascii="Times New Roman" w:eastAsia="SimSun" w:hAnsi="Times New Roman" w:cs="Times New Roman"/>
                <w:bCs/>
                <w:sz w:val="20"/>
                <w:szCs w:val="20"/>
                <w:lang w:eastAsia="zh-CN"/>
              </w:rPr>
              <w:t xml:space="preserve"> =12.7</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
                <w:sz w:val="20"/>
                <w:szCs w:val="20"/>
                <w:lang w:eastAsia="zh-CN"/>
              </w:rPr>
              <w:t>t</w:t>
            </w:r>
            <w:r w:rsidRPr="00153B87">
              <w:rPr>
                <w:rFonts w:ascii="Times New Roman" w:eastAsia="SimSun" w:hAnsi="Times New Roman" w:cs="Times New Roman"/>
                <w:bCs/>
                <w:sz w:val="20"/>
                <w:szCs w:val="20"/>
                <w:lang w:eastAsia="zh-CN"/>
              </w:rPr>
              <w:t xml:space="preserve"> =0.73</w:t>
            </w:r>
          </w:p>
        </w:tc>
      </w:tr>
      <w:tr w:rsidR="00153B87" w:rsidRPr="00153B87" w:rsidTr="00EB5F09">
        <w:trPr>
          <w:trHeight w:val="151"/>
          <w:jc w:val="center"/>
        </w:trPr>
        <w:tc>
          <w:tcPr>
            <w:tcW w:w="1528" w:type="dxa"/>
            <w:vMerge/>
            <w:vAlign w:val="center"/>
            <w:hideMark/>
          </w:tcPr>
          <w:p w:rsidR="00153B87" w:rsidRPr="00153B87" w:rsidRDefault="00153B87" w:rsidP="00153B87">
            <w:pPr>
              <w:jc w:val="both"/>
              <w:rPr>
                <w:rFonts w:ascii="Times New Roman" w:eastAsia="SimSun" w:hAnsi="Times New Roman" w:cs="Times New Roman"/>
                <w:bCs/>
                <w:sz w:val="20"/>
                <w:szCs w:val="20"/>
                <w:lang w:eastAsia="zh-CN"/>
              </w:rPr>
            </w:pPr>
          </w:p>
        </w:tc>
        <w:tc>
          <w:tcPr>
            <w:tcW w:w="128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Urine(2)</w:t>
            </w:r>
          </w:p>
        </w:tc>
        <w:tc>
          <w:tcPr>
            <w:tcW w:w="1284" w:type="dxa"/>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4</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6</w:t>
            </w:r>
          </w:p>
        </w:tc>
        <w:tc>
          <w:tcPr>
            <w:tcW w:w="128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2.11</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4.09</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6.08</w:t>
            </w:r>
          </w:p>
        </w:tc>
        <w:tc>
          <w:tcPr>
            <w:tcW w:w="1669"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105.5</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102.25</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101.33</w:t>
            </w:r>
          </w:p>
        </w:tc>
        <w:tc>
          <w:tcPr>
            <w:tcW w:w="1927"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103.03±2.19</w:t>
            </w:r>
          </w:p>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F</w:t>
            </w:r>
            <w:r w:rsidRPr="00153B87">
              <w:rPr>
                <w:rFonts w:ascii="Times New Roman" w:eastAsia="SimSun" w:hAnsi="Times New Roman" w:cs="Times New Roman"/>
                <w:bCs/>
                <w:sz w:val="20"/>
                <w:szCs w:val="20"/>
                <w:lang w:eastAsia="zh-CN"/>
              </w:rPr>
              <w:t xml:space="preserve"> =2.41</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
                <w:sz w:val="20"/>
                <w:szCs w:val="20"/>
                <w:lang w:eastAsia="zh-CN"/>
              </w:rPr>
              <w:t xml:space="preserve">t </w:t>
            </w:r>
            <w:r w:rsidRPr="00153B87">
              <w:rPr>
                <w:rFonts w:ascii="Times New Roman" w:eastAsia="SimSun" w:hAnsi="Times New Roman" w:cs="Times New Roman"/>
                <w:bCs/>
                <w:sz w:val="20"/>
                <w:szCs w:val="20"/>
                <w:lang w:eastAsia="zh-CN"/>
              </w:rPr>
              <w:t>=0.62</w:t>
            </w:r>
          </w:p>
        </w:tc>
      </w:tr>
      <w:tr w:rsidR="00153B87" w:rsidRPr="00153B87" w:rsidTr="00EB5F09">
        <w:trPr>
          <w:trHeight w:val="1521"/>
          <w:jc w:val="center"/>
        </w:trPr>
        <w:tc>
          <w:tcPr>
            <w:tcW w:w="1528" w:type="dxa"/>
            <w:vMerge w:val="restart"/>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LMT       +        BPB</w:t>
            </w:r>
          </w:p>
        </w:tc>
        <w:tc>
          <w:tcPr>
            <w:tcW w:w="128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Urine(1)</w:t>
            </w:r>
          </w:p>
        </w:tc>
        <w:tc>
          <w:tcPr>
            <w:tcW w:w="1284" w:type="dxa"/>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4</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6</w:t>
            </w:r>
          </w:p>
        </w:tc>
        <w:tc>
          <w:tcPr>
            <w:tcW w:w="128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1.97</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4.13</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6.29</w:t>
            </w:r>
          </w:p>
        </w:tc>
        <w:tc>
          <w:tcPr>
            <w:tcW w:w="1669"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98.5</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103.25</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104.83</w:t>
            </w:r>
          </w:p>
        </w:tc>
        <w:tc>
          <w:tcPr>
            <w:tcW w:w="1927"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102.19±3.3</w:t>
            </w:r>
          </w:p>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F</w:t>
            </w:r>
            <w:r w:rsidRPr="00153B87">
              <w:rPr>
                <w:rFonts w:ascii="Times New Roman" w:eastAsia="SimSun" w:hAnsi="Times New Roman" w:cs="Times New Roman"/>
                <w:bCs/>
                <w:sz w:val="20"/>
                <w:szCs w:val="20"/>
                <w:lang w:eastAsia="zh-CN"/>
              </w:rPr>
              <w:t xml:space="preserve"> =14.39</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
                <w:sz w:val="20"/>
                <w:szCs w:val="20"/>
                <w:lang w:eastAsia="zh-CN"/>
              </w:rPr>
              <w:t>t</w:t>
            </w:r>
            <w:r w:rsidRPr="00153B87">
              <w:rPr>
                <w:rFonts w:ascii="Times New Roman" w:eastAsia="SimSun" w:hAnsi="Times New Roman" w:cs="Times New Roman"/>
                <w:bCs/>
                <w:sz w:val="20"/>
                <w:szCs w:val="20"/>
                <w:lang w:eastAsia="zh-CN"/>
              </w:rPr>
              <w:t xml:space="preserve"> =2.38</w:t>
            </w:r>
          </w:p>
        </w:tc>
      </w:tr>
      <w:tr w:rsidR="00153B87" w:rsidRPr="00153B87" w:rsidTr="00EB5F09">
        <w:trPr>
          <w:trHeight w:val="1358"/>
          <w:jc w:val="center"/>
        </w:trPr>
        <w:tc>
          <w:tcPr>
            <w:tcW w:w="1528" w:type="dxa"/>
            <w:vMerge/>
            <w:vAlign w:val="center"/>
            <w:hideMark/>
          </w:tcPr>
          <w:p w:rsidR="00153B87" w:rsidRPr="00153B87" w:rsidRDefault="00153B87" w:rsidP="00153B87">
            <w:pPr>
              <w:jc w:val="both"/>
              <w:rPr>
                <w:rFonts w:ascii="Times New Roman" w:eastAsia="SimSun" w:hAnsi="Times New Roman" w:cs="Times New Roman"/>
                <w:bCs/>
                <w:sz w:val="20"/>
                <w:szCs w:val="20"/>
                <w:lang w:eastAsia="zh-CN"/>
              </w:rPr>
            </w:pPr>
          </w:p>
        </w:tc>
        <w:tc>
          <w:tcPr>
            <w:tcW w:w="128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Urine(2)</w:t>
            </w:r>
          </w:p>
        </w:tc>
        <w:tc>
          <w:tcPr>
            <w:tcW w:w="1284" w:type="dxa"/>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4</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6</w:t>
            </w:r>
          </w:p>
        </w:tc>
        <w:tc>
          <w:tcPr>
            <w:tcW w:w="128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2.05</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4.21</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6.48</w:t>
            </w:r>
          </w:p>
        </w:tc>
        <w:tc>
          <w:tcPr>
            <w:tcW w:w="1669"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102.5</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105.25</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108</w:t>
            </w:r>
          </w:p>
        </w:tc>
        <w:tc>
          <w:tcPr>
            <w:tcW w:w="1927"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105.25±2.75</w:t>
            </w:r>
          </w:p>
          <w:p w:rsidR="00153B87" w:rsidRPr="00153B87" w:rsidRDefault="00153B87" w:rsidP="00153B87">
            <w:pPr>
              <w:jc w:val="both"/>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F</w:t>
            </w:r>
            <w:r w:rsidRPr="00153B87">
              <w:rPr>
                <w:rFonts w:ascii="Times New Roman" w:eastAsia="SimSun" w:hAnsi="Times New Roman" w:cs="Times New Roman"/>
                <w:bCs/>
                <w:sz w:val="20"/>
                <w:szCs w:val="20"/>
                <w:lang w:eastAsia="zh-CN"/>
              </w:rPr>
              <w:t xml:space="preserve"> =1.53</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
                <w:sz w:val="20"/>
                <w:szCs w:val="20"/>
                <w:lang w:eastAsia="zh-CN"/>
              </w:rPr>
              <w:t>t</w:t>
            </w:r>
            <w:r w:rsidRPr="00153B87">
              <w:rPr>
                <w:rFonts w:ascii="Times New Roman" w:eastAsia="SimSun" w:hAnsi="Times New Roman" w:cs="Times New Roman"/>
                <w:bCs/>
                <w:sz w:val="20"/>
                <w:szCs w:val="20"/>
                <w:lang w:eastAsia="zh-CN"/>
              </w:rPr>
              <w:t xml:space="preserve"> =1.34</w:t>
            </w:r>
          </w:p>
        </w:tc>
      </w:tr>
      <w:tr w:rsidR="00153B87" w:rsidRPr="00153B87" w:rsidTr="00EB5F09">
        <w:trPr>
          <w:trHeight w:val="520"/>
          <w:jc w:val="center"/>
        </w:trPr>
        <w:tc>
          <w:tcPr>
            <w:tcW w:w="8976" w:type="dxa"/>
            <w:gridSpan w:val="6"/>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w:t>
            </w:r>
            <w:r w:rsidRPr="00153B87">
              <w:rPr>
                <w:rFonts w:ascii="Times New Roman" w:eastAsia="SimSun" w:hAnsi="Times New Roman" w:cs="Times New Roman"/>
                <w:bCs/>
                <w:sz w:val="20"/>
                <w:szCs w:val="20"/>
                <w:vertAlign w:val="subscript"/>
                <w:lang w:eastAsia="zh-CN"/>
              </w:rPr>
              <w:t>(2,2)</w:t>
            </w:r>
            <w:r w:rsidRPr="00153B87">
              <w:rPr>
                <w:rFonts w:ascii="Times New Roman" w:eastAsia="SimSun" w:hAnsi="Times New Roman" w:cs="Times New Roman"/>
                <w:bCs/>
                <w:sz w:val="20"/>
                <w:szCs w:val="20"/>
                <w:lang w:eastAsia="zh-CN"/>
              </w:rPr>
              <w:t xml:space="preserve"> table at 95%  CL is 19,   t table  at  95%  CL and DOF 4 is 2.77</w:t>
            </w:r>
          </w:p>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Urines,1&amp;2 were taken from healthy volunteers not taking any drug.</w:t>
            </w:r>
          </w:p>
        </w:tc>
      </w:tr>
    </w:tbl>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center"/>
        <w:rPr>
          <w:rFonts w:ascii="Times New Roman" w:eastAsia="SimSun" w:hAnsi="Times New Roman" w:cs="Times New Roman"/>
          <w:b/>
          <w:sz w:val="20"/>
          <w:szCs w:val="20"/>
          <w:lang w:eastAsia="zh-CN"/>
        </w:rPr>
      </w:pPr>
      <w:r w:rsidRPr="00153B87">
        <w:rPr>
          <w:rFonts w:ascii="Times New Roman" w:eastAsia="SimSun" w:hAnsi="Times New Roman" w:cs="Times New Roman"/>
          <w:noProof/>
          <w:sz w:val="20"/>
          <w:szCs w:val="20"/>
        </w:rPr>
        <w:lastRenderedPageBreak/>
        <w:drawing>
          <wp:inline distT="0" distB="0" distL="0" distR="0">
            <wp:extent cx="2926080" cy="2017127"/>
            <wp:effectExtent l="19050" t="19050" r="26670" b="21590"/>
            <wp:docPr id="1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3" cstate="print"/>
                    <a:srcRect/>
                    <a:stretch>
                      <a:fillRect/>
                    </a:stretch>
                  </pic:blipFill>
                  <pic:spPr bwMode="auto">
                    <a:xfrm>
                      <a:off x="0" y="0"/>
                      <a:ext cx="2921410" cy="2013908"/>
                    </a:xfrm>
                    <a:prstGeom prst="rect">
                      <a:avLst/>
                    </a:prstGeom>
                    <a:noFill/>
                    <a:ln w="19050" cmpd="dbl">
                      <a:solidFill>
                        <a:srgbClr val="000000"/>
                      </a:solidFill>
                      <a:miter lim="800000"/>
                      <a:headEnd/>
                      <a:tailEnd/>
                    </a:ln>
                    <a:effectLst/>
                  </pic:spPr>
                </pic:pic>
              </a:graphicData>
            </a:graphic>
          </wp:inline>
        </w:drawing>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center"/>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Fig.4</w:t>
      </w:r>
      <w:r w:rsidRPr="00153B87">
        <w:rPr>
          <w:rFonts w:ascii="Times New Roman" w:eastAsia="SimSun" w:hAnsi="Times New Roman" w:cs="Times New Roman"/>
          <w:b/>
          <w:sz w:val="20"/>
          <w:szCs w:val="20"/>
          <w:lang w:eastAsia="zh-CN"/>
        </w:rPr>
        <w:t xml:space="preserve"> :</w:t>
      </w:r>
      <w:r w:rsidRPr="00153B87">
        <w:rPr>
          <w:rFonts w:ascii="Times New Roman" w:eastAsia="SimSun" w:hAnsi="Times New Roman" w:cs="Times New Roman"/>
          <w:bCs/>
          <w:sz w:val="20"/>
          <w:szCs w:val="20"/>
          <w:lang w:eastAsia="zh-CN"/>
        </w:rPr>
        <w:t xml:space="preserve"> Standard addition for the determination of LMT in urine sample after deproteinizati</w:t>
      </w:r>
      <w:r w:rsidR="00A44B81">
        <w:rPr>
          <w:rFonts w:ascii="Times New Roman" w:eastAsia="SimSun" w:hAnsi="Times New Roman" w:cs="Times New Roman"/>
          <w:bCs/>
          <w:sz w:val="20"/>
          <w:szCs w:val="20"/>
          <w:lang w:eastAsia="zh-CN"/>
        </w:rPr>
        <w:t xml:space="preserve">onand in the presence of (S.S) </w:t>
      </w:r>
      <w:r>
        <w:rPr>
          <w:rFonts w:ascii="Times New Roman" w:eastAsia="SimSun" w:hAnsi="Times New Roman" w:cs="Times New Roman"/>
          <w:bCs/>
          <w:sz w:val="20"/>
          <w:szCs w:val="20"/>
          <w:lang w:eastAsia="zh-CN"/>
        </w:rPr>
        <w:t xml:space="preserve">solution </w:t>
      </w:r>
      <w:r w:rsidRPr="00153B87">
        <w:rPr>
          <w:rFonts w:ascii="Times New Roman" w:eastAsia="SimSun" w:hAnsi="Times New Roman" w:cs="Times New Roman"/>
          <w:bCs/>
          <w:sz w:val="20"/>
          <w:szCs w:val="20"/>
          <w:lang w:eastAsia="zh-CN"/>
        </w:rPr>
        <w:t>LMT taken was (1µg/ml).</w:t>
      </w:r>
    </w:p>
    <w:p w:rsidR="00153B87" w:rsidRPr="00153B87" w:rsidRDefault="00153B87" w:rsidP="00153B87">
      <w:pPr>
        <w:spacing w:after="0" w:line="240" w:lineRule="auto"/>
        <w:jc w:val="center"/>
        <w:rPr>
          <w:rFonts w:ascii="Times New Roman" w:eastAsia="SimSun" w:hAnsi="Times New Roman" w:cs="Times New Roman"/>
          <w:b/>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
          <w:sz w:val="20"/>
          <w:szCs w:val="20"/>
          <w:lang w:eastAsia="zh-CN"/>
        </w:rPr>
        <w:t>Application of standard addition method for (LMT-BPB) ion-pair method</w:t>
      </w:r>
      <w:r w:rsidRPr="00153B87">
        <w:rPr>
          <w:rFonts w:ascii="Times New Roman" w:eastAsia="SimSun" w:hAnsi="Times New Roman" w:cs="Times New Roman"/>
          <w:bCs/>
          <w:sz w:val="20"/>
          <w:szCs w:val="20"/>
          <w:lang w:eastAsia="zh-CN"/>
        </w:rPr>
        <w:t>:</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 Standard addition method was performed on urine samples, in the presence of suppressing solution, and by using BPB reagent after deproteinization.  The % recovery calculated from the graph in Fig. 4 was 101.85%, indicating that the standard addition method has improved the accuracy. </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153B87">
      <w:pPr>
        <w:spacing w:after="0" w:line="240" w:lineRule="auto"/>
        <w:jc w:val="center"/>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Table 6: Statistical Comparison b</w:t>
      </w:r>
      <w:r w:rsidRPr="00153B87">
        <w:rPr>
          <w:rFonts w:ascii="Times New Roman" w:eastAsia="SimSun" w:hAnsi="Times New Roman" w:cs="Times New Roman"/>
          <w:bCs/>
          <w:sz w:val="20"/>
          <w:szCs w:val="20"/>
          <w:lang w:eastAsia="zh-CN"/>
        </w:rPr>
        <w:t>etween Accuracy</w:t>
      </w:r>
      <w:r>
        <w:rPr>
          <w:rFonts w:ascii="Times New Roman" w:eastAsia="SimSun" w:hAnsi="Times New Roman" w:cs="Times New Roman"/>
          <w:bCs/>
          <w:sz w:val="20"/>
          <w:szCs w:val="20"/>
          <w:lang w:eastAsia="zh-CN"/>
        </w:rPr>
        <w:t xml:space="preserve"> and Precision of Both Methods</w:t>
      </w:r>
    </w:p>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p>
    <w:tbl>
      <w:tblPr>
        <w:tblStyle w:val="TableGrid"/>
        <w:tblW w:w="9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632"/>
        <w:gridCol w:w="1256"/>
        <w:gridCol w:w="1632"/>
        <w:gridCol w:w="1005"/>
        <w:gridCol w:w="753"/>
        <w:gridCol w:w="753"/>
        <w:gridCol w:w="1120"/>
        <w:gridCol w:w="1419"/>
      </w:tblGrid>
      <w:tr w:rsidR="00153B87" w:rsidRPr="00153B87" w:rsidTr="00EB5F09">
        <w:trPr>
          <w:cantSplit/>
          <w:trHeight w:val="1160"/>
          <w:jc w:val="center"/>
        </w:trPr>
        <w:tc>
          <w:tcPr>
            <w:tcW w:w="1632"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Method</w:t>
            </w:r>
          </w:p>
        </w:tc>
        <w:tc>
          <w:tcPr>
            <w:tcW w:w="1255"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LMT added (µg</w:t>
            </w:r>
            <w:r w:rsidRPr="00153B87">
              <w:rPr>
                <w:rFonts w:ascii="Times New Roman" w:eastAsia="SimSun" w:hAnsi="Times New Roman" w:cs="Times New Roman"/>
                <w:b/>
                <w:sz w:val="20"/>
                <w:szCs w:val="20"/>
                <w:lang w:eastAsia="zh-CN"/>
              </w:rPr>
              <w:t>/</w:t>
            </w:r>
            <w:r w:rsidRPr="00153B87">
              <w:rPr>
                <w:rFonts w:ascii="Times New Roman" w:eastAsia="SimSun" w:hAnsi="Times New Roman" w:cs="Times New Roman"/>
                <w:bCs/>
                <w:sz w:val="20"/>
                <w:szCs w:val="20"/>
                <w:lang w:eastAsia="zh-CN"/>
              </w:rPr>
              <w:t>mL)</w:t>
            </w:r>
          </w:p>
        </w:tc>
        <w:tc>
          <w:tcPr>
            <w:tcW w:w="1631"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LMT found (µg</w:t>
            </w:r>
            <w:r w:rsidRPr="00153B87">
              <w:rPr>
                <w:rFonts w:ascii="Times New Roman" w:eastAsia="SimSun" w:hAnsi="Times New Roman" w:cs="Times New Roman"/>
                <w:b/>
                <w:sz w:val="20"/>
                <w:szCs w:val="20"/>
                <w:lang w:eastAsia="zh-CN"/>
              </w:rPr>
              <w:t>/</w:t>
            </w:r>
            <w:r w:rsidRPr="00153B87">
              <w:rPr>
                <w:rFonts w:ascii="Times New Roman" w:eastAsia="SimSun" w:hAnsi="Times New Roman" w:cs="Times New Roman"/>
                <w:bCs/>
                <w:sz w:val="20"/>
                <w:szCs w:val="20"/>
                <w:lang w:eastAsia="zh-CN"/>
              </w:rPr>
              <w:t>mL) ±SD n=10</w:t>
            </w:r>
          </w:p>
        </w:tc>
        <w:tc>
          <w:tcPr>
            <w:tcW w:w="1004" w:type="dxa"/>
            <w:tcBorders>
              <w:top w:val="single" w:sz="4" w:space="0" w:color="auto"/>
              <w:bottom w:val="single" w:sz="4" w:space="0" w:color="auto"/>
            </w:tcBorders>
            <w:textDirection w:val="btLr"/>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%Recovery</w:t>
            </w:r>
          </w:p>
        </w:tc>
        <w:tc>
          <w:tcPr>
            <w:tcW w:w="753" w:type="dxa"/>
            <w:tcBorders>
              <w:top w:val="single" w:sz="4" w:space="0" w:color="auto"/>
              <w:bottom w:val="single" w:sz="4" w:space="0" w:color="auto"/>
            </w:tcBorders>
            <w:textDirection w:val="btLr"/>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%Error</w:t>
            </w:r>
          </w:p>
        </w:tc>
        <w:tc>
          <w:tcPr>
            <w:tcW w:w="753" w:type="dxa"/>
            <w:tcBorders>
              <w:top w:val="single" w:sz="4" w:space="0" w:color="auto"/>
              <w:bottom w:val="single" w:sz="4" w:space="0" w:color="auto"/>
            </w:tcBorders>
            <w:textDirection w:val="btLr"/>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%RSD</w:t>
            </w:r>
          </w:p>
        </w:tc>
        <w:tc>
          <w:tcPr>
            <w:tcW w:w="1119"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w:t>
            </w:r>
            <w:r w:rsidRPr="00153B87">
              <w:rPr>
                <w:rFonts w:ascii="Times New Roman" w:eastAsia="SimSun" w:hAnsi="Times New Roman" w:cs="Times New Roman"/>
                <w:bCs/>
                <w:sz w:val="20"/>
                <w:szCs w:val="20"/>
                <w:lang w:eastAsia="zh-CN"/>
              </w:rPr>
              <w:object w:dxaOrig="285" w:dyaOrig="255">
                <v:shape id="_x0000_i1037" type="#_x0000_t75" style="width:14.25pt;height:12.75pt" o:ole="">
                  <v:imagedata r:id="rId20" o:title=""/>
                </v:shape>
                <o:OLEObject Type="Embed" ProgID="Equation.3" ShapeID="_x0000_i1037" DrawAspect="Content" ObjectID="_1435091255" r:id="rId34"/>
              </w:object>
            </w:r>
            <w:r w:rsidRPr="00153B87">
              <w:rPr>
                <w:rFonts w:ascii="Times New Roman" w:eastAsia="SimSun" w:hAnsi="Times New Roman" w:cs="Times New Roman"/>
                <w:bCs/>
                <w:sz w:val="20"/>
                <w:szCs w:val="20"/>
                <w:lang w:eastAsia="zh-CN"/>
              </w:rPr>
              <w:t>- μ)</w:t>
            </w:r>
          </w:p>
        </w:tc>
        <w:tc>
          <w:tcPr>
            <w:tcW w:w="1418" w:type="dxa"/>
            <w:tcBorders>
              <w:top w:val="single" w:sz="4" w:space="0" w:color="auto"/>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 xml:space="preserve">[t.S / </w:t>
            </w:r>
            <w:r w:rsidRPr="00153B87">
              <w:rPr>
                <w:rFonts w:ascii="Times New Roman" w:eastAsia="SimSun" w:hAnsi="Times New Roman" w:cs="Times New Roman"/>
                <w:bCs/>
                <w:sz w:val="20"/>
                <w:szCs w:val="20"/>
                <w:lang w:eastAsia="zh-CN"/>
              </w:rPr>
              <w:object w:dxaOrig="390" w:dyaOrig="360">
                <v:shape id="_x0000_i1038" type="#_x0000_t75" style="width:20.25pt;height:18pt" o:ole="">
                  <v:imagedata r:id="rId24" o:title=""/>
                </v:shape>
                <o:OLEObject Type="Embed" ProgID="Equation.3" ShapeID="_x0000_i1038" DrawAspect="Content" ObjectID="_1435091256" r:id="rId35"/>
              </w:object>
            </w:r>
            <w:r w:rsidRPr="00153B87">
              <w:rPr>
                <w:rFonts w:ascii="Times New Roman" w:eastAsia="SimSun" w:hAnsi="Times New Roman" w:cs="Times New Roman"/>
                <w:bCs/>
                <w:sz w:val="20"/>
                <w:szCs w:val="20"/>
                <w:lang w:eastAsia="zh-CN"/>
              </w:rPr>
              <w:t>]</w:t>
            </w:r>
          </w:p>
        </w:tc>
      </w:tr>
      <w:tr w:rsidR="00153B87" w:rsidRPr="00153B87" w:rsidTr="00EB5F09">
        <w:trPr>
          <w:trHeight w:val="629"/>
          <w:jc w:val="center"/>
        </w:trPr>
        <w:tc>
          <w:tcPr>
            <w:tcW w:w="1632" w:type="dxa"/>
            <w:vMerge w:val="restart"/>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LMT-BTB</w:t>
            </w:r>
          </w:p>
        </w:tc>
        <w:tc>
          <w:tcPr>
            <w:tcW w:w="1255"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w:t>
            </w:r>
          </w:p>
        </w:tc>
        <w:tc>
          <w:tcPr>
            <w:tcW w:w="1631"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2.05±0.034</w:t>
            </w:r>
          </w:p>
        </w:tc>
        <w:tc>
          <w:tcPr>
            <w:tcW w:w="1004"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102.5</w:t>
            </w:r>
          </w:p>
        </w:tc>
        <w:tc>
          <w:tcPr>
            <w:tcW w:w="753"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2.5</w:t>
            </w:r>
          </w:p>
        </w:tc>
        <w:tc>
          <w:tcPr>
            <w:tcW w:w="753"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1.66</w:t>
            </w:r>
          </w:p>
        </w:tc>
        <w:tc>
          <w:tcPr>
            <w:tcW w:w="1119"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0.05</w:t>
            </w:r>
          </w:p>
        </w:tc>
        <w:tc>
          <w:tcPr>
            <w:tcW w:w="1418" w:type="dxa"/>
            <w:tcBorders>
              <w:top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0.024</w:t>
            </w:r>
          </w:p>
        </w:tc>
      </w:tr>
      <w:tr w:rsidR="00153B87" w:rsidRPr="00153B87" w:rsidTr="00EB5F09">
        <w:trPr>
          <w:trHeight w:val="620"/>
          <w:jc w:val="center"/>
        </w:trPr>
        <w:tc>
          <w:tcPr>
            <w:tcW w:w="1632" w:type="dxa"/>
            <w:vMerge/>
            <w:vAlign w:val="center"/>
            <w:hideMark/>
          </w:tcPr>
          <w:p w:rsidR="00153B87" w:rsidRPr="00153B87" w:rsidRDefault="00153B87" w:rsidP="00153B87">
            <w:pPr>
              <w:jc w:val="both"/>
              <w:rPr>
                <w:rFonts w:ascii="Times New Roman" w:eastAsia="SimSun" w:hAnsi="Times New Roman" w:cs="Times New Roman"/>
                <w:bCs/>
                <w:sz w:val="20"/>
                <w:szCs w:val="20"/>
                <w:lang w:eastAsia="zh-CN"/>
              </w:rPr>
            </w:pPr>
          </w:p>
        </w:tc>
        <w:tc>
          <w:tcPr>
            <w:tcW w:w="1255"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w:t>
            </w:r>
          </w:p>
        </w:tc>
        <w:tc>
          <w:tcPr>
            <w:tcW w:w="1631"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9.85±0.12</w:t>
            </w:r>
          </w:p>
        </w:tc>
        <w:tc>
          <w:tcPr>
            <w:tcW w:w="100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98.5</w:t>
            </w:r>
          </w:p>
        </w:tc>
        <w:tc>
          <w:tcPr>
            <w:tcW w:w="753"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-1.5</w:t>
            </w:r>
          </w:p>
        </w:tc>
        <w:tc>
          <w:tcPr>
            <w:tcW w:w="753"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1.22</w:t>
            </w:r>
          </w:p>
        </w:tc>
        <w:tc>
          <w:tcPr>
            <w:tcW w:w="1119"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0.15</w:t>
            </w:r>
          </w:p>
        </w:tc>
        <w:tc>
          <w:tcPr>
            <w:tcW w:w="1418"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0.086</w:t>
            </w:r>
          </w:p>
        </w:tc>
      </w:tr>
      <w:tr w:rsidR="00153B87" w:rsidRPr="00153B87" w:rsidTr="00EB5F09">
        <w:trPr>
          <w:trHeight w:val="629"/>
          <w:jc w:val="center"/>
        </w:trPr>
        <w:tc>
          <w:tcPr>
            <w:tcW w:w="1632" w:type="dxa"/>
            <w:vMerge w:val="restart"/>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LMT-BPB</w:t>
            </w:r>
          </w:p>
        </w:tc>
        <w:tc>
          <w:tcPr>
            <w:tcW w:w="1255"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w:t>
            </w:r>
          </w:p>
        </w:tc>
        <w:tc>
          <w:tcPr>
            <w:tcW w:w="1631"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2.07±0.028</w:t>
            </w:r>
          </w:p>
        </w:tc>
        <w:tc>
          <w:tcPr>
            <w:tcW w:w="1004"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103.5</w:t>
            </w:r>
          </w:p>
        </w:tc>
        <w:tc>
          <w:tcPr>
            <w:tcW w:w="753"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3.5</w:t>
            </w:r>
          </w:p>
        </w:tc>
        <w:tc>
          <w:tcPr>
            <w:tcW w:w="753"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1.36</w:t>
            </w:r>
          </w:p>
        </w:tc>
        <w:tc>
          <w:tcPr>
            <w:tcW w:w="1119"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0.07</w:t>
            </w:r>
          </w:p>
        </w:tc>
        <w:tc>
          <w:tcPr>
            <w:tcW w:w="1418" w:type="dxa"/>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0.02</w:t>
            </w:r>
          </w:p>
        </w:tc>
      </w:tr>
      <w:tr w:rsidR="00153B87" w:rsidRPr="00153B87" w:rsidTr="00EB5F09">
        <w:trPr>
          <w:trHeight w:val="440"/>
          <w:jc w:val="center"/>
        </w:trPr>
        <w:tc>
          <w:tcPr>
            <w:tcW w:w="1632" w:type="dxa"/>
            <w:vMerge/>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p>
        </w:tc>
        <w:tc>
          <w:tcPr>
            <w:tcW w:w="1255" w:type="dxa"/>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w:t>
            </w:r>
          </w:p>
        </w:tc>
        <w:tc>
          <w:tcPr>
            <w:tcW w:w="1631" w:type="dxa"/>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10.66±0.16</w:t>
            </w:r>
          </w:p>
        </w:tc>
        <w:tc>
          <w:tcPr>
            <w:tcW w:w="1004" w:type="dxa"/>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106.6</w:t>
            </w:r>
          </w:p>
        </w:tc>
        <w:tc>
          <w:tcPr>
            <w:tcW w:w="753" w:type="dxa"/>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6.6</w:t>
            </w:r>
          </w:p>
        </w:tc>
        <w:tc>
          <w:tcPr>
            <w:tcW w:w="753" w:type="dxa"/>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1.5</w:t>
            </w:r>
          </w:p>
        </w:tc>
        <w:tc>
          <w:tcPr>
            <w:tcW w:w="1119" w:type="dxa"/>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0.66</w:t>
            </w:r>
          </w:p>
        </w:tc>
        <w:tc>
          <w:tcPr>
            <w:tcW w:w="1418" w:type="dxa"/>
            <w:tcBorders>
              <w:bottom w:val="single" w:sz="4" w:space="0" w:color="auto"/>
            </w:tcBorders>
            <w:vAlign w:val="center"/>
            <w:hideMark/>
          </w:tcPr>
          <w:p w:rsidR="00153B87" w:rsidRPr="00153B87" w:rsidRDefault="00153B87" w:rsidP="00153B87">
            <w:pPr>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0.11</w:t>
            </w:r>
          </w:p>
        </w:tc>
      </w:tr>
    </w:tbl>
    <w:p w:rsidR="00153B87" w:rsidRP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The value of t-table at 95% confidence level and DOF = 9 is 2.26</w:t>
      </w: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Pr="00153B87" w:rsidRDefault="00153B87" w:rsidP="00A44B81">
      <w:pPr>
        <w:spacing w:after="0" w:line="240" w:lineRule="auto"/>
        <w:jc w:val="center"/>
        <w:rPr>
          <w:rFonts w:ascii="Times New Roman" w:eastAsia="SimSun" w:hAnsi="Times New Roman" w:cs="Times New Roman"/>
          <w:b/>
          <w:sz w:val="20"/>
          <w:szCs w:val="20"/>
          <w:lang w:eastAsia="zh-CN"/>
        </w:rPr>
      </w:pPr>
      <w:r w:rsidRPr="00153B87">
        <w:rPr>
          <w:rFonts w:ascii="Times New Roman" w:eastAsia="SimSun" w:hAnsi="Times New Roman" w:cs="Times New Roman"/>
          <w:b/>
          <w:sz w:val="20"/>
          <w:szCs w:val="20"/>
          <w:lang w:eastAsia="zh-CN"/>
        </w:rPr>
        <w:t>Conclusions</w:t>
      </w:r>
    </w:p>
    <w:p w:rsidR="00153B87" w:rsidRDefault="00153B87" w:rsidP="00153B87">
      <w:pPr>
        <w:spacing w:after="0" w:line="240" w:lineRule="auto"/>
        <w:jc w:val="both"/>
        <w:rPr>
          <w:rFonts w:ascii="Times New Roman" w:eastAsia="SimSun" w:hAnsi="Times New Roman" w:cs="Times New Roman"/>
          <w:bCs/>
          <w:sz w:val="20"/>
          <w:szCs w:val="20"/>
          <w:lang w:eastAsia="zh-CN"/>
        </w:rPr>
      </w:pPr>
      <w:r w:rsidRPr="00153B87">
        <w:rPr>
          <w:rFonts w:ascii="Times New Roman" w:eastAsia="SimSun" w:hAnsi="Times New Roman" w:cs="Times New Roman"/>
          <w:bCs/>
          <w:sz w:val="20"/>
          <w:szCs w:val="20"/>
          <w:lang w:eastAsia="zh-CN"/>
        </w:rPr>
        <w:t>Two sensitive and simple Spectrophotometric methods were developed for the determination of the drug (lamotrigine) in a pure form, tablets, and urine, through the formation of ion-pair</w:t>
      </w:r>
      <w:r w:rsidRPr="00153B87">
        <w:rPr>
          <w:rFonts w:ascii="Times New Roman" w:eastAsia="SimSun" w:hAnsi="Times New Roman" w:cs="Times New Roman"/>
          <w:sz w:val="20"/>
          <w:szCs w:val="20"/>
          <w:lang w:eastAsia="zh-CN"/>
        </w:rPr>
        <w:tab/>
      </w:r>
      <w:r w:rsidRPr="00153B87">
        <w:rPr>
          <w:rFonts w:ascii="Times New Roman" w:eastAsia="SimSun" w:hAnsi="Times New Roman" w:cs="Times New Roman"/>
          <w:bCs/>
          <w:sz w:val="20"/>
          <w:szCs w:val="20"/>
          <w:lang w:eastAsia="zh-CN"/>
        </w:rPr>
        <w:t>complexes</w:t>
      </w:r>
      <w:r w:rsidR="00A44B81">
        <w:rPr>
          <w:rFonts w:ascii="Times New Roman" w:eastAsia="SimSun" w:hAnsi="Times New Roman" w:cs="Times New Roman"/>
          <w:bCs/>
          <w:sz w:val="20"/>
          <w:szCs w:val="20"/>
          <w:lang w:eastAsia="zh-CN"/>
        </w:rPr>
        <w:t xml:space="preserve"> </w:t>
      </w:r>
      <w:r w:rsidRPr="00153B87">
        <w:rPr>
          <w:rFonts w:ascii="Times New Roman" w:eastAsia="SimSun" w:hAnsi="Times New Roman" w:cs="Times New Roman"/>
          <w:bCs/>
          <w:sz w:val="20"/>
          <w:szCs w:val="20"/>
          <w:lang w:eastAsia="zh-CN"/>
        </w:rPr>
        <w:t>with the both</w:t>
      </w:r>
      <w:r w:rsidR="00A44B81">
        <w:rPr>
          <w:rFonts w:ascii="Times New Roman" w:eastAsia="SimSun" w:hAnsi="Times New Roman" w:cs="Times New Roman"/>
          <w:bCs/>
          <w:sz w:val="20"/>
          <w:szCs w:val="20"/>
          <w:lang w:eastAsia="zh-CN"/>
        </w:rPr>
        <w:t xml:space="preserve"> </w:t>
      </w:r>
      <w:r w:rsidRPr="00153B87">
        <w:rPr>
          <w:rFonts w:ascii="Times New Roman" w:eastAsia="SimSun" w:hAnsi="Times New Roman" w:cs="Times New Roman"/>
          <w:bCs/>
          <w:sz w:val="20"/>
          <w:szCs w:val="20"/>
          <w:lang w:eastAsia="zh-CN"/>
        </w:rPr>
        <w:t>Bromothymol blue  and Bromophenol blue complexing reagents in dichloromethane.  Interferences expected to be present in the urine samples could be removed by addition of a suppressing solution to the both samples and blank solutions in case (LMT-BPB) or by using urine of a normal person not taking the drug LMT as a blank in case of (LMT-BTB) method.  The additives present with the tablets did not make any interference because most of them were removed through the dissolution and filtration.  Also the proposed methods are selective for the determination of LMT in the presence of other co-administered antiepileptic drugs such as phenobarbital and carbamazepine.  The suppressing solution was prepared from the salts of most interfering ions in case of the (LMT-BPB) method.  The stoichiometry for the ion-pair complexes was found by Job’s method, mole ratio and slope ratio methods; and all g</w:t>
      </w:r>
      <w:r w:rsidR="00A44B81">
        <w:rPr>
          <w:rFonts w:ascii="Times New Roman" w:eastAsia="SimSun" w:hAnsi="Times New Roman" w:cs="Times New Roman"/>
          <w:bCs/>
          <w:sz w:val="20"/>
          <w:szCs w:val="20"/>
          <w:lang w:eastAsia="zh-CN"/>
        </w:rPr>
        <w:t xml:space="preserve">ave 1:1 composition of the drug: </w:t>
      </w:r>
      <w:r w:rsidRPr="00153B87">
        <w:rPr>
          <w:rFonts w:ascii="Times New Roman" w:eastAsia="SimSun" w:hAnsi="Times New Roman" w:cs="Times New Roman"/>
          <w:bCs/>
          <w:sz w:val="20"/>
          <w:szCs w:val="20"/>
          <w:lang w:eastAsia="zh-CN"/>
        </w:rPr>
        <w:t xml:space="preserve">reagent.    </w:t>
      </w:r>
    </w:p>
    <w:p w:rsidR="00153B87" w:rsidRDefault="00153B87" w:rsidP="00153B87">
      <w:pPr>
        <w:spacing w:after="0" w:line="240" w:lineRule="auto"/>
        <w:jc w:val="both"/>
        <w:rPr>
          <w:rFonts w:ascii="Times New Roman" w:eastAsia="SimSun" w:hAnsi="Times New Roman" w:cs="Times New Roman"/>
          <w:bCs/>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r w:rsidRPr="00153B87">
        <w:rPr>
          <w:rFonts w:ascii="Times New Roman" w:eastAsia="SimSun" w:hAnsi="Times New Roman" w:cs="Times New Roman"/>
          <w:bCs/>
          <w:sz w:val="20"/>
          <w:szCs w:val="20"/>
          <w:lang w:eastAsia="zh-CN"/>
        </w:rPr>
        <w:lastRenderedPageBreak/>
        <w:t>The proposed methods were compared with another spectrophotometric method available for LMT determination in the literature, with no significant difference at 95% C.L. Visible spectrophotometric methods based on ion-pair formation published in the</w:t>
      </w:r>
      <w:r w:rsidRPr="00153B87">
        <w:rPr>
          <w:rFonts w:ascii="Times New Roman" w:eastAsia="SimSun" w:hAnsi="Times New Roman" w:cs="Times New Roman"/>
          <w:b/>
          <w:sz w:val="20"/>
          <w:szCs w:val="20"/>
          <w:lang w:eastAsia="zh-CN"/>
        </w:rPr>
        <w:t xml:space="preserve"> </w:t>
      </w:r>
      <w:r w:rsidRPr="00153B87">
        <w:rPr>
          <w:rFonts w:ascii="Times New Roman" w:eastAsia="SimSun" w:hAnsi="Times New Roman" w:cs="Times New Roman"/>
          <w:bCs/>
          <w:sz w:val="20"/>
          <w:szCs w:val="20"/>
          <w:lang w:eastAsia="zh-CN"/>
        </w:rPr>
        <w:t xml:space="preserve">literature are only applicable for the determination of LMT in tablets and the spectrophotometric </w:t>
      </w:r>
      <w:r w:rsidRPr="00153B87">
        <w:rPr>
          <w:rFonts w:ascii="Times New Roman" w:eastAsia="SimSun" w:hAnsi="Times New Roman" w:cs="Times New Roman"/>
          <w:sz w:val="20"/>
          <w:szCs w:val="20"/>
          <w:lang w:eastAsia="zh-CN"/>
        </w:rPr>
        <w:t>technique</w:t>
      </w:r>
      <w:r w:rsidRPr="00153B87">
        <w:rPr>
          <w:rFonts w:ascii="Times New Roman" w:eastAsia="SimSun" w:hAnsi="Times New Roman" w:cs="Times New Roman"/>
          <w:bCs/>
          <w:sz w:val="20"/>
          <w:szCs w:val="20"/>
          <w:lang w:eastAsia="zh-CN"/>
        </w:rPr>
        <w:t xml:space="preserve"> in UV region are also only applicable for the determination of LMT in tablets and less sensitive</w:t>
      </w:r>
      <w:r w:rsidRPr="00153B87">
        <w:rPr>
          <w:rFonts w:ascii="Times New Roman" w:eastAsia="SimSun" w:hAnsi="Times New Roman" w:cs="Times New Roman"/>
          <w:sz w:val="20"/>
          <w:szCs w:val="20"/>
          <w:lang w:eastAsia="zh-CN"/>
        </w:rPr>
        <w:t xml:space="preserve"> than the present methods.    The use of suppressing solution in the present study in the case of (LMT-BPB) method for the determination of LMT in urine samples was much easier task compared to the use of urine of a normal person as a blank in the case of (LMT-BTB) method</w:t>
      </w:r>
      <w:r w:rsidRPr="00153B87">
        <w:rPr>
          <w:rFonts w:ascii="Times New Roman" w:eastAsia="SimSun" w:hAnsi="Times New Roman" w:cs="Times New Roman"/>
          <w:bCs/>
          <w:sz w:val="20"/>
          <w:szCs w:val="20"/>
          <w:lang w:eastAsia="zh-CN"/>
        </w:rPr>
        <w:t>.</w:t>
      </w:r>
      <w:r w:rsidRPr="00153B87">
        <w:rPr>
          <w:rFonts w:ascii="Times New Roman" w:eastAsia="SimSun" w:hAnsi="Times New Roman" w:cs="Times New Roman"/>
          <w:sz w:val="20"/>
          <w:szCs w:val="20"/>
          <w:lang w:eastAsia="zh-CN"/>
        </w:rPr>
        <w:t xml:space="preserve">    In contrast to other complicated and expensive methods for the determination of LMT, the proposed methods require only dyes as reagents with some other materials which are cheaper and readily available, can be applied at ambient temperature, color development is instantaneous, with almost the similar sensitivity, accuracy and precision.  The two methods can also be useful in quality control as well as reliability for urine analysis.</w:t>
      </w:r>
    </w:p>
    <w:p w:rsidR="00153B87" w:rsidRPr="00153B87" w:rsidRDefault="00153B87" w:rsidP="00153B87">
      <w:pPr>
        <w:spacing w:after="0" w:line="240" w:lineRule="auto"/>
        <w:jc w:val="both"/>
        <w:rPr>
          <w:rFonts w:ascii="Times New Roman" w:eastAsia="SimSun" w:hAnsi="Times New Roman" w:cs="Times New Roman"/>
          <w:b/>
          <w:bCs/>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r w:rsidRPr="00153B87">
        <w:rPr>
          <w:rFonts w:ascii="Times New Roman" w:eastAsia="SimSun" w:hAnsi="Times New Roman" w:cs="Times New Roman"/>
          <w:b/>
          <w:bCs/>
          <w:sz w:val="20"/>
          <w:szCs w:val="20"/>
          <w:lang w:eastAsia="zh-CN"/>
        </w:rPr>
        <w:t xml:space="preserve">                                                                             Acknowledgements</w:t>
      </w:r>
      <w:r w:rsidRPr="00153B87">
        <w:rPr>
          <w:rFonts w:ascii="Times New Roman" w:eastAsia="SimSun" w:hAnsi="Times New Roman" w:cs="Times New Roman"/>
          <w:sz w:val="20"/>
          <w:szCs w:val="20"/>
          <w:lang w:eastAsia="zh-CN"/>
        </w:rPr>
        <w:br/>
        <w:t>The authors would like to thank the Chemistry Department, College of Science and the Presidency of  Sulaimani University for their kind support to perform this study.</w:t>
      </w: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Pr="00256B3B" w:rsidRDefault="00153B87" w:rsidP="00153B87">
      <w:pPr>
        <w:spacing w:after="0" w:line="240" w:lineRule="auto"/>
        <w:jc w:val="center"/>
        <w:rPr>
          <w:rFonts w:ascii="Times New Roman" w:eastAsia="SimSun" w:hAnsi="Times New Roman" w:cs="Times New Roman"/>
          <w:b/>
          <w:sz w:val="24"/>
          <w:szCs w:val="24"/>
          <w:lang w:eastAsia="zh-CN"/>
        </w:rPr>
      </w:pPr>
      <w:r w:rsidRPr="00C91010">
        <w:rPr>
          <w:rFonts w:ascii="Times New Roman" w:eastAsia="SimSun" w:hAnsi="Times New Roman" w:cs="Times New Roman"/>
          <w:b/>
          <w:sz w:val="20"/>
          <w:szCs w:val="20"/>
          <w:lang w:eastAsia="zh-CN"/>
        </w:rPr>
        <w:t>References</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Griner-sosanko E, Lower DR, Virji MA, Kraswski MD. Simultaneous determination of lamotrigine, zonisamide and carbamazepine in human plasma by high-performance liquid chromatography. Biomed Chromatogr. 2007; 21: 225-228</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El-Enany NM, El-Sherbiny DT, Abdelal AA, Belal FF.</w:t>
      </w:r>
      <w:r w:rsidRPr="00C91010">
        <w:rPr>
          <w:rFonts w:ascii="Times New Roman" w:eastAsia="SimSun" w:hAnsi="Times New Roman" w:cs="Verdana"/>
          <w:sz w:val="18"/>
          <w:szCs w:val="18"/>
          <w:lang w:eastAsia="zh-CN"/>
        </w:rPr>
        <w:t xml:space="preserve"> Validated spectrofluorimetric method for the determination of lamotrigine in tablets and human plasma through derivatization with o-phthalaldehyde.</w:t>
      </w:r>
      <w:r w:rsidRPr="00C91010">
        <w:rPr>
          <w:rFonts w:ascii="Times New Roman" w:eastAsia="SimSun" w:hAnsi="Times New Roman" w:cs="Times New Roman"/>
          <w:sz w:val="18"/>
          <w:szCs w:val="18"/>
          <w:lang w:eastAsia="zh-CN"/>
        </w:rPr>
        <w:t xml:space="preserve"> J. Fluorescence. 2010; 20: 463-472</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 xml:space="preserve">Vinay KB, Revanasiddappa HD, Rajendraprasad N. </w:t>
      </w:r>
      <w:r w:rsidRPr="00C91010">
        <w:rPr>
          <w:rFonts w:ascii="Times New Roman" w:eastAsia="SimSun" w:hAnsi="Times New Roman" w:cs="Verdana"/>
          <w:sz w:val="18"/>
          <w:szCs w:val="18"/>
          <w:lang w:eastAsia="zh-CN"/>
        </w:rPr>
        <w:t xml:space="preserve">Development and validation of spectrophotometric methods for the sensitive and selective determination of lamotrigine in pharmaceuticals using bromocresol purple. </w:t>
      </w:r>
      <w:r w:rsidRPr="00C91010">
        <w:rPr>
          <w:rFonts w:ascii="Times New Roman" w:eastAsia="SimSun" w:hAnsi="Times New Roman" w:cs="Times New Roman"/>
          <w:sz w:val="18"/>
          <w:szCs w:val="18"/>
          <w:lang w:eastAsia="zh-CN"/>
        </w:rPr>
        <w:t xml:space="preserve">J. Food and Drug Anal. 2009; 17: 424-433. </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 xml:space="preserve">Rajendraprasad N, Basavaiah K, Vinay KB. Micro and nanogram determination of lamotrigine in pharmaceuticals by visible spectrophotometry using bromophenol blue. Indian J. Chem Technol. 2010; 17: 220-228. </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Youssef NF, Taha EA.</w:t>
      </w:r>
      <w:r w:rsidRPr="00C91010">
        <w:rPr>
          <w:rFonts w:ascii="Times New Roman" w:eastAsia="SimSun" w:hAnsi="Times New Roman" w:cs="Verdana"/>
          <w:sz w:val="18"/>
          <w:szCs w:val="18"/>
          <w:lang w:eastAsia="zh-CN"/>
        </w:rPr>
        <w:t xml:space="preserve"> Development and validation of spectrophotometric, TLC and HPLC methods for the determination of lamotrigine in presence of its impurity.</w:t>
      </w:r>
      <w:r w:rsidRPr="00C91010">
        <w:rPr>
          <w:rFonts w:ascii="Times New Roman" w:eastAsia="SimSun" w:hAnsi="Times New Roman" w:cs="Times New Roman"/>
          <w:sz w:val="18"/>
          <w:szCs w:val="18"/>
          <w:lang w:eastAsia="zh-CN"/>
        </w:rPr>
        <w:t xml:space="preserve"> Chem. Pharm. Bull. 2007; 55: 541-545</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 xml:space="preserve">Rajendraprasad N, Basavaiah K, Vinay KB. Sensitive spectrophotometric determination of lamotrigine in bulk drug and pharmaceutical formulation using bromocresol green. Ecl. Quim. Säopaulo 2010; 35: 55-66. </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Morris RG, Black AB, Harris AL, Batty AB, Sallustio BC. Lamotrigine and therapeutic drug monitoring.  Br J ClinPharmacol. 1998: 46: 547-551.</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Lee W, Kim JH, Kim HS, Kwon OH, Lee BI, Heo K.</w:t>
      </w:r>
      <w:r w:rsidRPr="00C91010">
        <w:rPr>
          <w:rFonts w:ascii="Times New Roman" w:eastAsia="SimSun" w:hAnsi="Times New Roman" w:cs="Verdana"/>
          <w:sz w:val="18"/>
          <w:szCs w:val="18"/>
          <w:lang w:eastAsia="zh-CN"/>
        </w:rPr>
        <w:t xml:space="preserve"> Determination of lamotrigine in human serum by high-performance liquid chromatography-tandem mass spectrometry.</w:t>
      </w:r>
      <w:r w:rsidRPr="00C91010">
        <w:rPr>
          <w:rFonts w:ascii="Times New Roman" w:eastAsia="SimSun" w:hAnsi="Times New Roman" w:cs="Times New Roman"/>
          <w:sz w:val="18"/>
          <w:szCs w:val="18"/>
          <w:lang w:eastAsia="zh-CN"/>
        </w:rPr>
        <w:t>Neurol Sci.2010; 14: 1–4.</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 xml:space="preserve">Puvvada PK, Murugan VG, Kumar SV, Padarthi PK. RP-HPLC Method Development and Validation of Lamotrigine. Derpharma Chemical 2010; 2: 104-108. </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Vidya SK, Prsanth NY, Suresh S, Anusha C, Somnath D, Aneela S. A new simultaneous RP-HPLC method for development and validation of lamotrigine tablets. J. Chem. Pharm. Res., 2011; 3: 651-658.</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Contin M, Mohamed S, Candela C, Albani F, Riva R, Baruzzi A.</w:t>
      </w:r>
      <w:r w:rsidRPr="00C91010">
        <w:rPr>
          <w:rFonts w:ascii="Times New Roman" w:eastAsia="SimSun" w:hAnsi="Times New Roman" w:cs="Verdana"/>
          <w:sz w:val="18"/>
          <w:szCs w:val="18"/>
          <w:lang w:eastAsia="zh-CN"/>
        </w:rPr>
        <w:t xml:space="preserve"> Simultaneous HPLC-UV analysis of rufinamide, zonisamide, lamotrigine, oxcarbazepine</w:t>
      </w:r>
      <w:r>
        <w:rPr>
          <w:rFonts w:ascii="Times New Roman" w:eastAsia="SimSun" w:hAnsi="Times New Roman" w:cs="Verdana"/>
          <w:sz w:val="18"/>
          <w:szCs w:val="18"/>
          <w:lang w:eastAsia="zh-CN"/>
        </w:rPr>
        <w:t xml:space="preserve"> </w:t>
      </w:r>
      <w:r w:rsidRPr="00C91010">
        <w:rPr>
          <w:rFonts w:ascii="Times New Roman" w:eastAsia="SimSun" w:hAnsi="Times New Roman" w:cs="Verdana"/>
          <w:sz w:val="18"/>
          <w:szCs w:val="18"/>
          <w:lang w:eastAsia="zh-CN"/>
        </w:rPr>
        <w:t xml:space="preserve">monohydroxy derivative and felbamate in deproteinized plasma of patients with epilepsy. </w:t>
      </w:r>
      <w:r w:rsidRPr="00C91010">
        <w:rPr>
          <w:rFonts w:ascii="Times New Roman" w:eastAsia="SimSun" w:hAnsi="Times New Roman" w:cs="Times New Roman"/>
          <w:sz w:val="18"/>
          <w:szCs w:val="18"/>
          <w:lang w:eastAsia="zh-CN"/>
        </w:rPr>
        <w:t xml:space="preserve"> J. Chromatogr B: Anal Technol in the Biomed and Life Sci. 2010; 878: 461-465.</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Queiraz ME, Silva SM, Carvalbo D, Lancas FM.</w:t>
      </w:r>
      <w:r w:rsidRPr="00C91010">
        <w:rPr>
          <w:rFonts w:ascii="Times New Roman" w:eastAsia="SimSun" w:hAnsi="Times New Roman" w:cs="Verdana"/>
          <w:sz w:val="18"/>
          <w:szCs w:val="18"/>
          <w:lang w:eastAsia="zh-CN"/>
        </w:rPr>
        <w:t xml:space="preserve"> Determination of lamotrigine simultaneously with carbamazepine, carbamazepine epoxide, phenytoin, phenobarbital, and primidone in human plasma by SPME-GC-TSD.</w:t>
      </w:r>
      <w:r w:rsidRPr="00C91010">
        <w:rPr>
          <w:rFonts w:ascii="Times New Roman" w:eastAsia="SimSun" w:hAnsi="Times New Roman" w:cs="Times New Roman"/>
          <w:sz w:val="18"/>
          <w:szCs w:val="18"/>
          <w:lang w:eastAsia="zh-CN"/>
        </w:rPr>
        <w:t>J.Chromatogr. Sci., 2002; 40: 219- 223.</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Gupta VK, Singh AK, Gupta B.</w:t>
      </w:r>
      <w:r w:rsidRPr="00C91010">
        <w:rPr>
          <w:rFonts w:ascii="Times New Roman" w:eastAsia="SimSun" w:hAnsi="Times New Roman" w:cs="Verdana"/>
          <w:sz w:val="18"/>
          <w:szCs w:val="18"/>
          <w:lang w:eastAsia="zh-CN"/>
        </w:rPr>
        <w:t xml:space="preserve"> Development </w:t>
      </w:r>
      <w:r w:rsidRPr="00C91010">
        <w:rPr>
          <w:rFonts w:ascii="Times New Roman" w:eastAsia="SimSun" w:hAnsi="Times New Roman" w:cs="Times New Roman"/>
          <w:sz w:val="18"/>
          <w:szCs w:val="18"/>
          <w:lang w:eastAsia="zh-CN"/>
        </w:rPr>
        <w:t>of membrane electrodes for selective determination of some antiepileptic drugs in pharmaceuticals, plasma and urine. Anal. BioanalChem. 2007; 389: 2019- 2028.</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val="es-ES" w:eastAsia="zh-CN"/>
        </w:rPr>
        <w:t xml:space="preserve">Dominguez-Renedo O, Arcos Martinez M.J, Burgoa Calvo ME. </w:t>
      </w:r>
      <w:r w:rsidRPr="00C91010">
        <w:rPr>
          <w:rFonts w:ascii="Times New Roman" w:eastAsia="SimSun" w:hAnsi="Times New Roman" w:cs="Verdana"/>
          <w:sz w:val="18"/>
          <w:szCs w:val="18"/>
          <w:lang w:eastAsia="zh-CN"/>
        </w:rPr>
        <w:t xml:space="preserve">Determination of lamotrigine by adsorptive stripping voltammetry using silver nanoparticle-modified carbon screen-printed electrodes.   </w:t>
      </w:r>
      <w:r w:rsidRPr="00C91010">
        <w:rPr>
          <w:rFonts w:ascii="Times New Roman" w:eastAsia="SimSun" w:hAnsi="Times New Roman" w:cs="Times New Roman"/>
          <w:sz w:val="18"/>
          <w:szCs w:val="18"/>
          <w:lang w:val="es-ES" w:eastAsia="zh-CN"/>
        </w:rPr>
        <w:t xml:space="preserve">Talanta 2007; 74:59- 64.  </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val="es-ES" w:eastAsia="zh-CN"/>
        </w:rPr>
        <w:t>Dominguez-Renedo O, Burgoa Calvo ME, Arcos Martinez MJ.</w:t>
      </w:r>
      <w:r w:rsidRPr="00C91010">
        <w:rPr>
          <w:rFonts w:ascii="Times New Roman" w:eastAsia="SimSun" w:hAnsi="Times New Roman" w:cs="Verdana"/>
          <w:sz w:val="18"/>
          <w:szCs w:val="18"/>
          <w:lang w:eastAsia="zh-CN"/>
        </w:rPr>
        <w:t xml:space="preserve"> Determination of lamotriginein pharmaceutical preparations by adsorptive stripping voltammetry using screen printed electrodes. </w:t>
      </w:r>
      <w:r w:rsidRPr="00C91010">
        <w:rPr>
          <w:rFonts w:ascii="Times New Roman" w:eastAsia="SimSun" w:hAnsi="Times New Roman" w:cs="Times New Roman"/>
          <w:sz w:val="18"/>
          <w:szCs w:val="18"/>
          <w:lang w:val="es-ES" w:eastAsia="zh-CN"/>
        </w:rPr>
        <w:t>Sensors. 2008; 8: 4201- 4212.</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val="es-ES" w:eastAsia="zh-CN"/>
        </w:rPr>
        <w:t>Navdeep S, Koyal S. Quantitative</w:t>
      </w:r>
      <w:r>
        <w:rPr>
          <w:rFonts w:ascii="Times New Roman" w:eastAsia="SimSun" w:hAnsi="Times New Roman" w:cs="Times New Roman"/>
          <w:sz w:val="18"/>
          <w:szCs w:val="18"/>
          <w:lang w:val="es-ES" w:eastAsia="zh-CN"/>
        </w:rPr>
        <w:t xml:space="preserve"> </w:t>
      </w:r>
      <w:r w:rsidRPr="00C91010">
        <w:rPr>
          <w:rFonts w:ascii="Times New Roman" w:eastAsia="SimSun" w:hAnsi="Times New Roman" w:cs="Times New Roman"/>
          <w:sz w:val="18"/>
          <w:szCs w:val="18"/>
          <w:lang w:val="es-ES" w:eastAsia="zh-CN"/>
        </w:rPr>
        <w:t xml:space="preserve">determination of lamotrigine in bulk and dosageformby UV spectrophotometry. J. Appl. Pharm. Sci., 2011; 1: 113-116. </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val="fr-FR" w:eastAsia="zh-CN"/>
        </w:rPr>
        <w:t>Alizadeh N., Khakinahad R., Jabbari A.; Pharmazie, Sectrophotometric</w:t>
      </w:r>
      <w:r>
        <w:rPr>
          <w:rFonts w:ascii="Times New Roman" w:eastAsia="SimSun" w:hAnsi="Times New Roman" w:cs="Times New Roman"/>
          <w:sz w:val="18"/>
          <w:szCs w:val="18"/>
          <w:lang w:val="fr-FR" w:eastAsia="zh-CN"/>
        </w:rPr>
        <w:t xml:space="preserve"> </w:t>
      </w:r>
      <w:r w:rsidRPr="00C91010">
        <w:rPr>
          <w:rFonts w:ascii="Times New Roman" w:eastAsia="SimSun" w:hAnsi="Times New Roman" w:cs="Times New Roman"/>
          <w:sz w:val="18"/>
          <w:szCs w:val="18"/>
          <w:lang w:val="fr-FR" w:eastAsia="zh-CN"/>
        </w:rPr>
        <w:t>determination of lamotrigine in pharmaceutical</w:t>
      </w:r>
      <w:r>
        <w:rPr>
          <w:rFonts w:ascii="Times New Roman" w:eastAsia="SimSun" w:hAnsi="Times New Roman" w:cs="Times New Roman"/>
          <w:sz w:val="18"/>
          <w:szCs w:val="18"/>
          <w:lang w:val="fr-FR" w:eastAsia="zh-CN"/>
        </w:rPr>
        <w:t xml:space="preserve"> </w:t>
      </w:r>
      <w:r w:rsidRPr="00C91010">
        <w:rPr>
          <w:rFonts w:ascii="Times New Roman" w:eastAsia="SimSun" w:hAnsi="Times New Roman" w:cs="Times New Roman"/>
          <w:sz w:val="18"/>
          <w:szCs w:val="18"/>
          <w:lang w:val="fr-FR" w:eastAsia="zh-CN"/>
        </w:rPr>
        <w:t>preparations and urine by charge-transfer</w:t>
      </w:r>
      <w:r>
        <w:rPr>
          <w:rFonts w:ascii="Times New Roman" w:eastAsia="SimSun" w:hAnsi="Times New Roman" w:cs="Times New Roman"/>
          <w:sz w:val="18"/>
          <w:szCs w:val="18"/>
          <w:lang w:val="fr-FR" w:eastAsia="zh-CN"/>
        </w:rPr>
        <w:t xml:space="preserve"> </w:t>
      </w:r>
      <w:r w:rsidRPr="00C91010">
        <w:rPr>
          <w:rFonts w:ascii="Times New Roman" w:eastAsia="SimSun" w:hAnsi="Times New Roman" w:cs="Times New Roman"/>
          <w:sz w:val="18"/>
          <w:szCs w:val="18"/>
          <w:lang w:val="fr-FR" w:eastAsia="zh-CN"/>
        </w:rPr>
        <w:t xml:space="preserve">complexation. J. Pharm. Sci. 2008, </w:t>
      </w:r>
      <w:r w:rsidRPr="00C91010">
        <w:rPr>
          <w:rFonts w:ascii="Times New Roman" w:eastAsia="SimSun" w:hAnsi="Times New Roman" w:cs="Times New Roman"/>
          <w:b/>
          <w:bCs/>
          <w:sz w:val="18"/>
          <w:szCs w:val="18"/>
          <w:lang w:val="fr-FR" w:eastAsia="zh-CN"/>
        </w:rPr>
        <w:t>63</w:t>
      </w:r>
      <w:r w:rsidRPr="00C91010">
        <w:rPr>
          <w:rFonts w:ascii="Times New Roman" w:eastAsia="SimSun" w:hAnsi="Times New Roman" w:cs="Times New Roman"/>
          <w:sz w:val="18"/>
          <w:szCs w:val="18"/>
          <w:lang w:val="fr-FR" w:eastAsia="zh-CN"/>
        </w:rPr>
        <w:t>, 791–795</w:t>
      </w:r>
      <w:r w:rsidRPr="00C91010">
        <w:rPr>
          <w:rFonts w:ascii="Times New Roman" w:eastAsia="SimSun" w:hAnsi="Times New Roman" w:cs="Times New Roman"/>
          <w:bCs/>
          <w:noProof/>
          <w:sz w:val="18"/>
          <w:szCs w:val="18"/>
        </w:rPr>
        <w:t>.</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Sevgi Tatar Ulu. Sensitive and Simple Spectrophotometric Method for the Determination of Lamotrigine in Pure and Pharmaceutical Preparations of Charge-transfer Complex. Rev.Chim.(Bucharest). 2011; 62: 261-264.</w:t>
      </w: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Bishop E: Indicators. 1</w:t>
      </w:r>
      <w:r w:rsidRPr="00C91010">
        <w:rPr>
          <w:rFonts w:ascii="Times New Roman" w:eastAsia="SimSun" w:hAnsi="Times New Roman" w:cs="Times New Roman"/>
          <w:sz w:val="18"/>
          <w:szCs w:val="18"/>
          <w:vertAlign w:val="superscript"/>
          <w:lang w:eastAsia="zh-CN"/>
        </w:rPr>
        <w:t>st</w:t>
      </w:r>
      <w:r w:rsidRPr="00C91010">
        <w:rPr>
          <w:rFonts w:ascii="Times New Roman" w:eastAsia="SimSun" w:hAnsi="Times New Roman" w:cs="Times New Roman"/>
          <w:sz w:val="18"/>
          <w:szCs w:val="18"/>
          <w:lang w:eastAsia="zh-CN"/>
        </w:rPr>
        <w:t>.Ed. Germany: Pergamon Press; 1972.</w:t>
      </w:r>
    </w:p>
    <w:p w:rsidR="00153B87"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t>Perrin DD, Boyd Dempsey: Buffers for pH and Metal Ion Control. 1</w:t>
      </w:r>
      <w:r w:rsidRPr="00C91010">
        <w:rPr>
          <w:rFonts w:ascii="Times New Roman" w:eastAsia="SimSun" w:hAnsi="Times New Roman" w:cs="Times New Roman"/>
          <w:sz w:val="18"/>
          <w:szCs w:val="18"/>
          <w:vertAlign w:val="superscript"/>
          <w:lang w:eastAsia="zh-CN"/>
        </w:rPr>
        <w:t>st</w:t>
      </w:r>
      <w:r w:rsidRPr="00C91010">
        <w:rPr>
          <w:rFonts w:ascii="Times New Roman" w:eastAsia="SimSun" w:hAnsi="Times New Roman" w:cs="Times New Roman"/>
          <w:sz w:val="18"/>
          <w:szCs w:val="18"/>
          <w:lang w:eastAsia="zh-CN"/>
        </w:rPr>
        <w:t>.Ed. Chapman and Hall;1974.</w:t>
      </w:r>
    </w:p>
    <w:p w:rsidR="00153B87" w:rsidRPr="00153B87" w:rsidRDefault="00153B87" w:rsidP="00153B87">
      <w:pPr>
        <w:spacing w:line="240" w:lineRule="auto"/>
        <w:jc w:val="both"/>
        <w:rPr>
          <w:rFonts w:ascii="Times New Roman" w:eastAsia="SimSun" w:hAnsi="Times New Roman" w:cs="Times New Roman"/>
          <w:sz w:val="18"/>
          <w:szCs w:val="18"/>
          <w:lang w:eastAsia="zh-CN"/>
        </w:rPr>
      </w:pPr>
    </w:p>
    <w:p w:rsidR="00153B87" w:rsidRPr="00C91010" w:rsidRDefault="00153B87" w:rsidP="00153B87">
      <w:pPr>
        <w:pStyle w:val="ListParagraph"/>
        <w:numPr>
          <w:ilvl w:val="0"/>
          <w:numId w:val="4"/>
        </w:numPr>
        <w:spacing w:line="240" w:lineRule="auto"/>
        <w:jc w:val="both"/>
        <w:rPr>
          <w:rFonts w:ascii="Times New Roman" w:eastAsia="SimSun" w:hAnsi="Times New Roman" w:cs="Times New Roman"/>
          <w:sz w:val="18"/>
          <w:szCs w:val="18"/>
          <w:lang w:eastAsia="zh-CN"/>
        </w:rPr>
      </w:pPr>
      <w:r w:rsidRPr="00C91010">
        <w:rPr>
          <w:rFonts w:ascii="Times New Roman" w:eastAsia="SimSun" w:hAnsi="Times New Roman" w:cs="Times New Roman"/>
          <w:sz w:val="18"/>
          <w:szCs w:val="18"/>
          <w:lang w:eastAsia="zh-CN"/>
        </w:rPr>
        <w:lastRenderedPageBreak/>
        <w:t xml:space="preserve">Abolfathi Z, Belanger PM, Gilbert M, Rouleau JR. Improved </w:t>
      </w:r>
      <w:r w:rsidRPr="00C91010">
        <w:rPr>
          <w:rFonts w:ascii="Times New Roman" w:eastAsia="SimSun" w:hAnsi="Times New Roman" w:cs="Arial"/>
          <w:color w:val="000000"/>
          <w:sz w:val="18"/>
          <w:szCs w:val="18"/>
          <w:lang w:eastAsia="zh-CN"/>
        </w:rPr>
        <w:t>high-performance liquid chromatographic assay for the stereoselective determination of mexiletine in plasma</w:t>
      </w:r>
      <w:r w:rsidRPr="00C91010">
        <w:rPr>
          <w:rFonts w:ascii="Times New Roman" w:eastAsia="SimSun" w:hAnsi="Times New Roman" w:cs="Times New Roman"/>
          <w:sz w:val="18"/>
          <w:szCs w:val="18"/>
          <w:lang w:eastAsia="zh-CN"/>
        </w:rPr>
        <w:t>J.Chromatogr.</w:t>
      </w:r>
      <w:r w:rsidRPr="00C91010">
        <w:rPr>
          <w:rFonts w:ascii="Times New Roman" w:eastAsia="SimSun" w:hAnsi="Times New Roman" w:cs="Arial"/>
          <w:color w:val="000000"/>
          <w:sz w:val="18"/>
          <w:szCs w:val="18"/>
          <w:lang w:eastAsia="zh-CN"/>
        </w:rPr>
        <w:t>.</w:t>
      </w:r>
      <w:r w:rsidRPr="00C91010">
        <w:rPr>
          <w:rFonts w:ascii="Times New Roman" w:eastAsia="SimSun" w:hAnsi="Times New Roman" w:cs="Times New Roman"/>
          <w:sz w:val="18"/>
          <w:szCs w:val="18"/>
          <w:lang w:eastAsia="zh-CN"/>
        </w:rPr>
        <w:t xml:space="preserve">  1992; 579:  366.</w:t>
      </w:r>
    </w:p>
    <w:p w:rsidR="00153B87" w:rsidRPr="00C91010" w:rsidRDefault="00153B87" w:rsidP="00153B87">
      <w:pPr>
        <w:pStyle w:val="ListParagraph"/>
        <w:numPr>
          <w:ilvl w:val="0"/>
          <w:numId w:val="4"/>
        </w:numPr>
        <w:spacing w:line="240" w:lineRule="auto"/>
        <w:jc w:val="both"/>
        <w:rPr>
          <w:sz w:val="18"/>
          <w:szCs w:val="18"/>
        </w:rPr>
      </w:pPr>
      <w:r w:rsidRPr="00C91010">
        <w:rPr>
          <w:rFonts w:ascii="Times New Roman" w:eastAsia="SimSun" w:hAnsi="Times New Roman" w:cs="Times New Roman"/>
          <w:sz w:val="18"/>
          <w:szCs w:val="18"/>
          <w:lang w:eastAsia="zh-CN"/>
        </w:rPr>
        <w:t>Ranjna C: Practical Clinical Biochemistry, methods and interpretations, 3</w:t>
      </w:r>
      <w:r w:rsidRPr="00C91010">
        <w:rPr>
          <w:rFonts w:ascii="Times New Roman" w:eastAsia="SimSun" w:hAnsi="Times New Roman" w:cs="Times New Roman"/>
          <w:sz w:val="18"/>
          <w:szCs w:val="18"/>
          <w:vertAlign w:val="superscript"/>
          <w:lang w:eastAsia="zh-CN"/>
        </w:rPr>
        <w:t>rd</w:t>
      </w:r>
      <w:r w:rsidRPr="00C91010">
        <w:rPr>
          <w:rFonts w:ascii="Times New Roman" w:eastAsia="SimSun" w:hAnsi="Times New Roman" w:cs="Times New Roman"/>
          <w:sz w:val="18"/>
          <w:szCs w:val="18"/>
          <w:lang w:eastAsia="zh-CN"/>
        </w:rPr>
        <w:t>. Ed. RK Yadav; 2003.</w:t>
      </w:r>
    </w:p>
    <w:p w:rsidR="00153B87" w:rsidRPr="00153B87" w:rsidRDefault="00153B87" w:rsidP="00153B87">
      <w:pPr>
        <w:spacing w:after="0" w:line="240" w:lineRule="auto"/>
        <w:jc w:val="both"/>
        <w:rPr>
          <w:rFonts w:ascii="Times New Roman" w:eastAsia="SimSun" w:hAnsi="Times New Roman" w:cs="Times New Roman"/>
          <w:sz w:val="20"/>
          <w:szCs w:val="20"/>
          <w:lang w:eastAsia="zh-CN"/>
        </w:rPr>
      </w:pPr>
    </w:p>
    <w:p w:rsidR="00153B87" w:rsidRPr="00153B87" w:rsidRDefault="00153B87" w:rsidP="00153B87">
      <w:pPr>
        <w:spacing w:after="0" w:line="240" w:lineRule="auto"/>
        <w:jc w:val="both"/>
        <w:rPr>
          <w:rFonts w:ascii="Times New Roman" w:eastAsia="SimSun" w:hAnsi="Times New Roman" w:cs="Times New Roman"/>
          <w:b/>
          <w:sz w:val="20"/>
          <w:szCs w:val="20"/>
          <w:lang w:eastAsia="zh-CN"/>
        </w:rPr>
      </w:pPr>
    </w:p>
    <w:p w:rsidR="00153B87" w:rsidRDefault="00153B87" w:rsidP="00153B87">
      <w:pPr>
        <w:spacing w:after="0" w:line="240" w:lineRule="auto"/>
        <w:jc w:val="both"/>
        <w:rPr>
          <w:rFonts w:ascii="Times New Roman" w:eastAsia="SimSun" w:hAnsi="Times New Roman" w:cs="Times New Roman"/>
          <w:sz w:val="20"/>
          <w:szCs w:val="20"/>
          <w:lang w:eastAsia="zh-CN"/>
        </w:rPr>
      </w:pPr>
    </w:p>
    <w:p w:rsidR="00153B87" w:rsidRPr="00504F01" w:rsidRDefault="00153B87" w:rsidP="00153B87">
      <w:pPr>
        <w:spacing w:after="0" w:line="240" w:lineRule="auto"/>
        <w:jc w:val="both"/>
        <w:rPr>
          <w:rFonts w:ascii="Times New Roman" w:eastAsia="SimSun" w:hAnsi="Times New Roman" w:cs="Times New Roman"/>
          <w:sz w:val="20"/>
          <w:szCs w:val="20"/>
          <w:lang w:eastAsia="zh-CN"/>
        </w:rPr>
      </w:pPr>
    </w:p>
    <w:p w:rsidR="00153B87" w:rsidRPr="00205EE9" w:rsidRDefault="00153B87" w:rsidP="000541CC">
      <w:pPr>
        <w:jc w:val="both"/>
        <w:rPr>
          <w:sz w:val="18"/>
        </w:rPr>
      </w:pPr>
    </w:p>
    <w:sectPr w:rsidR="00153B87" w:rsidRPr="00205EE9" w:rsidSect="001C0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17738"/>
    <w:multiLevelType w:val="hybridMultilevel"/>
    <w:tmpl w:val="47585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43F5C"/>
    <w:multiLevelType w:val="hybridMultilevel"/>
    <w:tmpl w:val="BE3C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B0358"/>
    <w:multiLevelType w:val="hybridMultilevel"/>
    <w:tmpl w:val="C6228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9830BE"/>
    <w:multiLevelType w:val="hybridMultilevel"/>
    <w:tmpl w:val="80F80932"/>
    <w:lvl w:ilvl="0" w:tplc="28D497CA">
      <w:start w:val="1"/>
      <w:numFmt w:val="decimal"/>
      <w:lvlText w:val="%1."/>
      <w:lvlJc w:val="left"/>
      <w:pPr>
        <w:ind w:left="360" w:hanging="360"/>
      </w:pPr>
      <w:rPr>
        <w:rFonts w:ascii="Times New Roman" w:hAnsi="Times New Roman" w:cs="Times New Roman"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205EE9"/>
    <w:rsid w:val="000541CC"/>
    <w:rsid w:val="000A54F5"/>
    <w:rsid w:val="00153B87"/>
    <w:rsid w:val="001C01BB"/>
    <w:rsid w:val="00205EE9"/>
    <w:rsid w:val="002542CD"/>
    <w:rsid w:val="00290CD0"/>
    <w:rsid w:val="003103F0"/>
    <w:rsid w:val="003A068F"/>
    <w:rsid w:val="003F62A4"/>
    <w:rsid w:val="00533865"/>
    <w:rsid w:val="006E40E7"/>
    <w:rsid w:val="00902E3C"/>
    <w:rsid w:val="009C4679"/>
    <w:rsid w:val="00A44B81"/>
    <w:rsid w:val="00A705AF"/>
    <w:rsid w:val="00C20226"/>
    <w:rsid w:val="00C5756E"/>
    <w:rsid w:val="00E56CD1"/>
    <w:rsid w:val="00E955A0"/>
    <w:rsid w:val="00EB5F09"/>
    <w:rsid w:val="00F9013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B87"/>
    <w:rPr>
      <w:rFonts w:ascii="Tahoma" w:hAnsi="Tahoma" w:cs="Tahoma"/>
      <w:sz w:val="16"/>
      <w:szCs w:val="16"/>
    </w:rPr>
  </w:style>
  <w:style w:type="table" w:styleId="TableGrid">
    <w:name w:val="Table Grid"/>
    <w:basedOn w:val="TableNormal"/>
    <w:rsid w:val="00153B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BookTitle">
    <w:name w:val="Book Title"/>
    <w:basedOn w:val="DefaultParagraphFont"/>
    <w:uiPriority w:val="33"/>
    <w:qFormat/>
    <w:rsid w:val="00153B87"/>
    <w:rPr>
      <w:b/>
      <w:bCs/>
      <w:smallCaps/>
      <w:spacing w:val="5"/>
    </w:rPr>
  </w:style>
  <w:style w:type="paragraph" w:styleId="ListParagraph">
    <w:name w:val="List Paragraph"/>
    <w:basedOn w:val="Normal"/>
    <w:uiPriority w:val="34"/>
    <w:qFormat/>
    <w:rsid w:val="00153B87"/>
    <w:pPr>
      <w:ind w:left="720"/>
      <w:contextualSpacing/>
    </w:pPr>
  </w:style>
  <w:style w:type="paragraph" w:styleId="Header">
    <w:name w:val="header"/>
    <w:basedOn w:val="Normal"/>
    <w:link w:val="HeaderChar"/>
    <w:uiPriority w:val="99"/>
    <w:unhideWhenUsed/>
    <w:rsid w:val="00153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7"/>
  </w:style>
  <w:style w:type="paragraph" w:styleId="Footer">
    <w:name w:val="footer"/>
    <w:basedOn w:val="Normal"/>
    <w:link w:val="FooterChar"/>
    <w:uiPriority w:val="99"/>
    <w:unhideWhenUsed/>
    <w:rsid w:val="00153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biopsychiatry.com/lamotrigine/lamotrigine.jpg"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oleObject" Target="embeddings/oleObject3.bin"/><Relationship Id="rId34" Type="http://schemas.openxmlformats.org/officeDocument/2006/relationships/oleObject" Target="embeddings/oleObject13.bin"/><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oleObject" Target="embeddings/oleObject6.bin"/><Relationship Id="rId33"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1.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hyperlink" Target="http://www.biopsychiatry.com/lofepramine/index.html" TargetMode="External"/><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oleObject" Target="embeddings/oleObject12.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5.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6472</Words>
  <Characters>36895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ANALIS</cp:lastModifiedBy>
  <cp:revision>4</cp:revision>
  <dcterms:created xsi:type="dcterms:W3CDTF">2013-05-04T03:59:00Z</dcterms:created>
  <dcterms:modified xsi:type="dcterms:W3CDTF">2013-07-11T15:41:00Z</dcterms:modified>
</cp:coreProperties>
</file>