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78" w:rsidRDefault="00017469" w:rsidP="00017469">
      <w:pPr>
        <w:jc w:val="center"/>
        <w:rPr>
          <w:rFonts w:asciiTheme="majorBidi" w:hAnsiTheme="majorBidi" w:cstheme="majorBidi"/>
          <w:sz w:val="28"/>
          <w:szCs w:val="28"/>
        </w:rPr>
      </w:pPr>
      <w:r w:rsidRPr="002342FE">
        <w:rPr>
          <w:rFonts w:asciiTheme="majorBidi" w:hAnsiTheme="majorBidi" w:cstheme="majorBidi"/>
          <w:sz w:val="28"/>
          <w:szCs w:val="28"/>
        </w:rPr>
        <w:t>LIPID PEROXIDATION IN RAT LIVER</w:t>
      </w:r>
      <w:r>
        <w:rPr>
          <w:rFonts w:asciiTheme="majorBidi" w:hAnsiTheme="majorBidi" w:cstheme="majorBidi"/>
          <w:sz w:val="28"/>
          <w:szCs w:val="28"/>
        </w:rPr>
        <w:t xml:space="preserve"> USING DIFFERENT VEGETABLE OILS</w:t>
      </w:r>
    </w:p>
    <w:p w:rsidR="006F68B4" w:rsidRDefault="006F68B4" w:rsidP="009A03CA">
      <w:pPr>
        <w:jc w:val="center"/>
        <w:rPr>
          <w:rFonts w:asciiTheme="majorBidi" w:hAnsiTheme="majorBidi" w:cstheme="majorBidi"/>
          <w:sz w:val="28"/>
          <w:szCs w:val="28"/>
        </w:rPr>
      </w:pPr>
    </w:p>
    <w:p w:rsidR="00AC2B0D" w:rsidRPr="00F62AFB" w:rsidRDefault="00017469" w:rsidP="009873FA">
      <w:pPr>
        <w:tabs>
          <w:tab w:val="left" w:pos="2673"/>
        </w:tabs>
        <w:jc w:val="center"/>
        <w:rPr>
          <w:sz w:val="24"/>
          <w:szCs w:val="24"/>
        </w:rPr>
      </w:pPr>
      <w:r>
        <w:rPr>
          <w:sz w:val="28"/>
          <w:szCs w:val="24"/>
        </w:rPr>
        <w:t>(</w:t>
      </w:r>
      <w:proofErr w:type="spellStart"/>
      <w:r w:rsidR="009A03CA" w:rsidRPr="00017469">
        <w:rPr>
          <w:sz w:val="28"/>
          <w:szCs w:val="24"/>
        </w:rPr>
        <w:t>P</w:t>
      </w:r>
      <w:r w:rsidR="00F62AFB" w:rsidRPr="00017469">
        <w:rPr>
          <w:sz w:val="28"/>
          <w:szCs w:val="24"/>
        </w:rPr>
        <w:t>eroksidaan</w:t>
      </w:r>
      <w:proofErr w:type="spellEnd"/>
      <w:r w:rsidR="00F62AFB" w:rsidRPr="00017469">
        <w:rPr>
          <w:sz w:val="28"/>
          <w:szCs w:val="24"/>
        </w:rPr>
        <w:t xml:space="preserve"> </w:t>
      </w:r>
      <w:r w:rsidRPr="00017469">
        <w:rPr>
          <w:sz w:val="28"/>
          <w:szCs w:val="24"/>
        </w:rPr>
        <w:t xml:space="preserve">Lipid </w:t>
      </w:r>
      <w:proofErr w:type="spellStart"/>
      <w:r w:rsidRPr="00017469">
        <w:rPr>
          <w:sz w:val="28"/>
          <w:szCs w:val="24"/>
        </w:rPr>
        <w:t>Pada</w:t>
      </w:r>
      <w:proofErr w:type="spellEnd"/>
      <w:r w:rsidRPr="00017469">
        <w:rPr>
          <w:sz w:val="28"/>
          <w:szCs w:val="24"/>
        </w:rPr>
        <w:t xml:space="preserve"> </w:t>
      </w:r>
      <w:proofErr w:type="spellStart"/>
      <w:r w:rsidRPr="00017469">
        <w:rPr>
          <w:sz w:val="28"/>
          <w:szCs w:val="24"/>
        </w:rPr>
        <w:t>Hati</w:t>
      </w:r>
      <w:proofErr w:type="spellEnd"/>
      <w:r w:rsidRPr="00017469">
        <w:rPr>
          <w:sz w:val="28"/>
          <w:szCs w:val="24"/>
        </w:rPr>
        <w:t xml:space="preserve"> </w:t>
      </w:r>
      <w:proofErr w:type="spellStart"/>
      <w:r w:rsidR="00F62AFB" w:rsidRPr="00017469">
        <w:rPr>
          <w:sz w:val="28"/>
          <w:szCs w:val="24"/>
        </w:rPr>
        <w:t>Tikus</w:t>
      </w:r>
      <w:proofErr w:type="spellEnd"/>
      <w:r w:rsidR="009A03CA" w:rsidRPr="00017469">
        <w:rPr>
          <w:sz w:val="28"/>
          <w:szCs w:val="24"/>
        </w:rPr>
        <w:t xml:space="preserve"> </w:t>
      </w:r>
      <w:r w:rsidRPr="00017469">
        <w:rPr>
          <w:sz w:val="28"/>
          <w:szCs w:val="24"/>
        </w:rPr>
        <w:t xml:space="preserve">Yang </w:t>
      </w:r>
      <w:proofErr w:type="spellStart"/>
      <w:r w:rsidRPr="00017469">
        <w:rPr>
          <w:sz w:val="28"/>
          <w:szCs w:val="24"/>
        </w:rPr>
        <w:t>Menggunakan</w:t>
      </w:r>
      <w:proofErr w:type="spellEnd"/>
      <w:r w:rsidRPr="00017469">
        <w:rPr>
          <w:sz w:val="28"/>
          <w:szCs w:val="24"/>
        </w:rPr>
        <w:t xml:space="preserve"> </w:t>
      </w:r>
      <w:proofErr w:type="spellStart"/>
      <w:r w:rsidR="009A03CA" w:rsidRPr="00017469">
        <w:rPr>
          <w:sz w:val="28"/>
          <w:szCs w:val="24"/>
        </w:rPr>
        <w:t>Minyak</w:t>
      </w:r>
      <w:proofErr w:type="spellEnd"/>
      <w:r w:rsidR="009A03CA" w:rsidRPr="00017469">
        <w:rPr>
          <w:sz w:val="28"/>
          <w:szCs w:val="24"/>
        </w:rPr>
        <w:t xml:space="preserve"> </w:t>
      </w:r>
      <w:proofErr w:type="spellStart"/>
      <w:r w:rsidR="009A03CA" w:rsidRPr="00017469">
        <w:rPr>
          <w:sz w:val="28"/>
          <w:szCs w:val="24"/>
        </w:rPr>
        <w:t>Sayuran</w:t>
      </w:r>
      <w:proofErr w:type="spellEnd"/>
      <w:r w:rsidR="009A03CA" w:rsidRPr="00017469">
        <w:rPr>
          <w:sz w:val="28"/>
          <w:szCs w:val="24"/>
        </w:rPr>
        <w:t xml:space="preserve"> </w:t>
      </w:r>
      <w:r w:rsidRPr="00017469">
        <w:rPr>
          <w:sz w:val="28"/>
          <w:szCs w:val="24"/>
        </w:rPr>
        <w:t xml:space="preserve">Yang </w:t>
      </w:r>
      <w:proofErr w:type="spellStart"/>
      <w:r w:rsidR="009A03CA" w:rsidRPr="00017469">
        <w:rPr>
          <w:sz w:val="28"/>
          <w:szCs w:val="24"/>
        </w:rPr>
        <w:t>Berbeza</w:t>
      </w:r>
      <w:proofErr w:type="spellEnd"/>
      <w:r>
        <w:rPr>
          <w:sz w:val="28"/>
          <w:szCs w:val="24"/>
        </w:rPr>
        <w:t>)</w:t>
      </w:r>
      <w:r w:rsidRPr="00017469">
        <w:rPr>
          <w:sz w:val="28"/>
          <w:szCs w:val="24"/>
        </w:rPr>
        <w:t xml:space="preserve">     </w:t>
      </w:r>
    </w:p>
    <w:p w:rsidR="002342FE" w:rsidRPr="005A7506" w:rsidRDefault="005A7506" w:rsidP="005A7506">
      <w:pPr>
        <w:tabs>
          <w:tab w:val="left" w:pos="5835"/>
        </w:tabs>
        <w:rPr>
          <w:rFonts w:asciiTheme="majorBidi" w:hAnsiTheme="majorBidi" w:cstheme="majorBidi"/>
        </w:rPr>
      </w:pPr>
      <w:r>
        <w:rPr>
          <w:rFonts w:asciiTheme="majorBidi" w:hAnsiTheme="majorBidi" w:cstheme="majorBidi"/>
          <w:sz w:val="28"/>
          <w:szCs w:val="28"/>
        </w:rPr>
        <w:tab/>
      </w:r>
    </w:p>
    <w:p w:rsidR="002458F6" w:rsidRDefault="002458F6" w:rsidP="002342FE">
      <w:pPr>
        <w:jc w:val="center"/>
        <w:rPr>
          <w:rFonts w:asciiTheme="majorBidi" w:hAnsiTheme="majorBidi" w:cstheme="majorBidi"/>
        </w:rPr>
      </w:pPr>
      <w:proofErr w:type="spellStart"/>
      <w:r w:rsidRPr="00DC21D1">
        <w:rPr>
          <w:rFonts w:asciiTheme="majorBidi" w:hAnsiTheme="majorBidi" w:cstheme="majorBidi"/>
        </w:rPr>
        <w:t>Eqbal</w:t>
      </w:r>
      <w:proofErr w:type="spellEnd"/>
      <w:r w:rsidRPr="00DC21D1">
        <w:rPr>
          <w:rFonts w:asciiTheme="majorBidi" w:hAnsiTheme="majorBidi" w:cstheme="majorBidi"/>
        </w:rPr>
        <w:t xml:space="preserve"> Dauqan</w:t>
      </w:r>
      <w:r w:rsidR="004B3DAA" w:rsidRPr="00DC21D1">
        <w:rPr>
          <w:rFonts w:asciiTheme="majorBidi" w:hAnsiTheme="majorBidi" w:cstheme="majorBidi"/>
          <w:vertAlign w:val="superscript"/>
        </w:rPr>
        <w:t>1</w:t>
      </w:r>
      <w:r w:rsidR="00017469">
        <w:rPr>
          <w:rFonts w:asciiTheme="majorBidi" w:hAnsiTheme="majorBidi" w:cstheme="majorBidi"/>
          <w:vertAlign w:val="superscript"/>
        </w:rPr>
        <w:t>*</w:t>
      </w:r>
      <w:r w:rsidR="00017469">
        <w:rPr>
          <w:rFonts w:asciiTheme="majorBidi" w:hAnsiTheme="majorBidi" w:cstheme="majorBidi"/>
        </w:rPr>
        <w:t xml:space="preserve">, </w:t>
      </w:r>
      <w:proofErr w:type="spellStart"/>
      <w:r w:rsidR="00DA625F" w:rsidRPr="00DC21D1">
        <w:rPr>
          <w:rFonts w:asciiTheme="majorBidi" w:hAnsiTheme="majorBidi" w:cstheme="majorBidi"/>
        </w:rPr>
        <w:t>Aminah</w:t>
      </w:r>
      <w:proofErr w:type="spellEnd"/>
      <w:r w:rsidR="00DA625F" w:rsidRPr="00DC21D1">
        <w:rPr>
          <w:rFonts w:asciiTheme="majorBidi" w:hAnsiTheme="majorBidi" w:cstheme="majorBidi"/>
        </w:rPr>
        <w:t xml:space="preserve"> Abdullah</w:t>
      </w:r>
      <w:r w:rsidR="004B3DAA" w:rsidRPr="00DC21D1">
        <w:rPr>
          <w:rFonts w:asciiTheme="majorBidi" w:hAnsiTheme="majorBidi" w:cstheme="majorBidi"/>
          <w:vertAlign w:val="superscript"/>
        </w:rPr>
        <w:t>2</w:t>
      </w:r>
      <w:r w:rsidR="00DA625F" w:rsidRPr="00DC21D1">
        <w:rPr>
          <w:rFonts w:asciiTheme="majorBidi" w:hAnsiTheme="majorBidi" w:cstheme="majorBidi"/>
        </w:rPr>
        <w:t xml:space="preserve"> and </w:t>
      </w:r>
      <w:proofErr w:type="spellStart"/>
      <w:r w:rsidRPr="00DC21D1">
        <w:rPr>
          <w:rFonts w:asciiTheme="majorBidi" w:hAnsiTheme="majorBidi" w:cstheme="majorBidi"/>
        </w:rPr>
        <w:t>Halimah</w:t>
      </w:r>
      <w:proofErr w:type="spellEnd"/>
      <w:r w:rsidRPr="00DC21D1">
        <w:rPr>
          <w:rFonts w:asciiTheme="majorBidi" w:hAnsiTheme="majorBidi" w:cstheme="majorBidi"/>
        </w:rPr>
        <w:t xml:space="preserve"> Abdullah Sani</w:t>
      </w:r>
      <w:r w:rsidR="004B3DAA" w:rsidRPr="00DC21D1">
        <w:rPr>
          <w:rFonts w:asciiTheme="majorBidi" w:hAnsiTheme="majorBidi" w:cstheme="majorBidi"/>
          <w:vertAlign w:val="superscript"/>
        </w:rPr>
        <w:t>1</w:t>
      </w:r>
      <w:r w:rsidRPr="00DC21D1">
        <w:rPr>
          <w:rFonts w:asciiTheme="majorBidi" w:hAnsiTheme="majorBidi" w:cstheme="majorBidi"/>
        </w:rPr>
        <w:t xml:space="preserve"> </w:t>
      </w:r>
    </w:p>
    <w:p w:rsidR="00DC21D1" w:rsidRPr="00DC21D1" w:rsidRDefault="00DC21D1" w:rsidP="002342FE">
      <w:pPr>
        <w:jc w:val="center"/>
        <w:rPr>
          <w:rFonts w:asciiTheme="majorBidi" w:hAnsiTheme="majorBidi" w:cstheme="majorBidi"/>
        </w:rPr>
      </w:pPr>
    </w:p>
    <w:p w:rsidR="004C0F67" w:rsidRPr="004C0F67" w:rsidRDefault="004C0F67" w:rsidP="004C0F67">
      <w:pPr>
        <w:jc w:val="center"/>
        <w:rPr>
          <w:rFonts w:asciiTheme="majorBidi" w:hAnsiTheme="majorBidi" w:cstheme="majorBidi"/>
          <w:i/>
          <w:iCs/>
          <w:sz w:val="18"/>
          <w:szCs w:val="18"/>
        </w:rPr>
      </w:pPr>
      <w:r w:rsidRPr="004C0F67">
        <w:rPr>
          <w:rFonts w:asciiTheme="majorBidi" w:hAnsiTheme="majorBidi" w:cstheme="majorBidi"/>
          <w:i/>
          <w:iCs/>
          <w:sz w:val="18"/>
          <w:szCs w:val="18"/>
          <w:vertAlign w:val="superscript"/>
        </w:rPr>
        <w:t>1</w:t>
      </w:r>
      <w:r w:rsidR="002458F6" w:rsidRPr="004C0F67">
        <w:rPr>
          <w:rFonts w:asciiTheme="majorBidi" w:hAnsiTheme="majorBidi" w:cstheme="majorBidi"/>
          <w:i/>
          <w:iCs/>
          <w:sz w:val="18"/>
          <w:szCs w:val="18"/>
        </w:rPr>
        <w:t xml:space="preserve">School of Biosciences and Biotechnology, Faculty of Science </w:t>
      </w:r>
      <w:r w:rsidRPr="004C0F67">
        <w:rPr>
          <w:rFonts w:asciiTheme="majorBidi" w:hAnsiTheme="majorBidi" w:cstheme="majorBidi"/>
          <w:i/>
          <w:iCs/>
          <w:sz w:val="18"/>
          <w:szCs w:val="18"/>
        </w:rPr>
        <w:t>and Technology</w:t>
      </w:r>
      <w:r w:rsidR="002458F6" w:rsidRPr="004C0F67">
        <w:rPr>
          <w:rFonts w:asciiTheme="majorBidi" w:hAnsiTheme="majorBidi" w:cstheme="majorBidi"/>
          <w:i/>
          <w:iCs/>
          <w:sz w:val="18"/>
          <w:szCs w:val="18"/>
        </w:rPr>
        <w:t xml:space="preserve"> </w:t>
      </w:r>
    </w:p>
    <w:p w:rsidR="004C0F67" w:rsidRPr="004C0F67" w:rsidRDefault="004C0F67" w:rsidP="004C0F67">
      <w:pPr>
        <w:jc w:val="center"/>
        <w:rPr>
          <w:rFonts w:asciiTheme="majorBidi" w:hAnsiTheme="majorBidi" w:cstheme="majorBidi"/>
          <w:i/>
          <w:iCs/>
          <w:sz w:val="18"/>
          <w:szCs w:val="18"/>
        </w:rPr>
      </w:pPr>
      <w:r w:rsidRPr="004C0F67">
        <w:rPr>
          <w:rFonts w:asciiTheme="majorBidi" w:hAnsiTheme="majorBidi" w:cstheme="majorBidi"/>
          <w:i/>
          <w:iCs/>
          <w:sz w:val="18"/>
          <w:szCs w:val="18"/>
          <w:vertAlign w:val="superscript"/>
        </w:rPr>
        <w:t>2</w:t>
      </w:r>
      <w:r w:rsidR="002458F6" w:rsidRPr="004C0F67">
        <w:rPr>
          <w:rFonts w:asciiTheme="majorBidi" w:hAnsiTheme="majorBidi" w:cstheme="majorBidi"/>
          <w:i/>
          <w:iCs/>
          <w:sz w:val="18"/>
          <w:szCs w:val="18"/>
        </w:rPr>
        <w:t>School of Chemical Sciences and Food Technology, Fac</w:t>
      </w:r>
      <w:r w:rsidRPr="004C0F67">
        <w:rPr>
          <w:rFonts w:asciiTheme="majorBidi" w:hAnsiTheme="majorBidi" w:cstheme="majorBidi"/>
          <w:i/>
          <w:iCs/>
          <w:sz w:val="18"/>
          <w:szCs w:val="18"/>
        </w:rPr>
        <w:t>ulty of Science and Technology</w:t>
      </w:r>
    </w:p>
    <w:p w:rsidR="004C0F67" w:rsidRDefault="002458F6" w:rsidP="004C0F67">
      <w:pPr>
        <w:jc w:val="center"/>
        <w:rPr>
          <w:rFonts w:asciiTheme="majorBidi" w:hAnsiTheme="majorBidi" w:cstheme="majorBidi"/>
          <w:i/>
          <w:iCs/>
          <w:sz w:val="18"/>
          <w:szCs w:val="18"/>
        </w:rPr>
      </w:pPr>
      <w:proofErr w:type="spellStart"/>
      <w:r w:rsidRPr="004C0F67">
        <w:rPr>
          <w:rFonts w:asciiTheme="majorBidi" w:hAnsiTheme="majorBidi" w:cstheme="majorBidi"/>
          <w:i/>
          <w:iCs/>
          <w:sz w:val="18"/>
          <w:szCs w:val="18"/>
        </w:rPr>
        <w:t>Universiti</w:t>
      </w:r>
      <w:proofErr w:type="spellEnd"/>
      <w:r w:rsidRPr="004C0F67">
        <w:rPr>
          <w:rFonts w:asciiTheme="majorBidi" w:hAnsiTheme="majorBidi" w:cstheme="majorBidi"/>
          <w:i/>
          <w:iCs/>
          <w:sz w:val="18"/>
          <w:szCs w:val="18"/>
        </w:rPr>
        <w:t xml:space="preserve"> </w:t>
      </w:r>
      <w:proofErr w:type="spellStart"/>
      <w:r w:rsidRPr="004C0F67">
        <w:rPr>
          <w:rFonts w:asciiTheme="majorBidi" w:hAnsiTheme="majorBidi" w:cstheme="majorBidi"/>
          <w:i/>
          <w:iCs/>
          <w:sz w:val="18"/>
          <w:szCs w:val="18"/>
        </w:rPr>
        <w:t>Kebangsaan</w:t>
      </w:r>
      <w:proofErr w:type="spellEnd"/>
      <w:r w:rsidRPr="004C0F67">
        <w:rPr>
          <w:rFonts w:asciiTheme="majorBidi" w:hAnsiTheme="majorBidi" w:cstheme="majorBidi"/>
          <w:i/>
          <w:iCs/>
          <w:sz w:val="18"/>
          <w:szCs w:val="18"/>
        </w:rPr>
        <w:t xml:space="preserve"> Malaysia, 43600 </w:t>
      </w:r>
      <w:proofErr w:type="spellStart"/>
      <w:r w:rsidRPr="004C0F67">
        <w:rPr>
          <w:rFonts w:asciiTheme="majorBidi" w:hAnsiTheme="majorBidi" w:cstheme="majorBidi"/>
          <w:i/>
          <w:iCs/>
          <w:sz w:val="18"/>
          <w:szCs w:val="18"/>
        </w:rPr>
        <w:t>Bangi</w:t>
      </w:r>
      <w:proofErr w:type="spellEnd"/>
      <w:r w:rsidRPr="004C0F67">
        <w:rPr>
          <w:rFonts w:asciiTheme="majorBidi" w:hAnsiTheme="majorBidi" w:cstheme="majorBidi"/>
          <w:i/>
          <w:iCs/>
          <w:sz w:val="18"/>
          <w:szCs w:val="18"/>
        </w:rPr>
        <w:t xml:space="preserve"> Selangor, Malaysia</w:t>
      </w:r>
    </w:p>
    <w:p w:rsidR="004C0F67" w:rsidRDefault="004C0F67" w:rsidP="004C0F67">
      <w:pPr>
        <w:jc w:val="center"/>
      </w:pPr>
      <w:r w:rsidRPr="004C0F67">
        <w:t xml:space="preserve"> </w:t>
      </w:r>
    </w:p>
    <w:p w:rsidR="002458F6" w:rsidRPr="00017469" w:rsidRDefault="00017469" w:rsidP="004C0F67">
      <w:pPr>
        <w:jc w:val="center"/>
        <w:rPr>
          <w:i/>
          <w:iCs/>
          <w:sz w:val="18"/>
          <w:szCs w:val="18"/>
        </w:rPr>
      </w:pPr>
      <w:r w:rsidRPr="00017469">
        <w:rPr>
          <w:i/>
          <w:iCs/>
          <w:sz w:val="18"/>
          <w:szCs w:val="18"/>
        </w:rPr>
        <w:t>*c</w:t>
      </w:r>
      <w:r w:rsidR="004C0F67" w:rsidRPr="00017469">
        <w:rPr>
          <w:i/>
          <w:iCs/>
          <w:sz w:val="18"/>
          <w:szCs w:val="18"/>
        </w:rPr>
        <w:t xml:space="preserve">orresponding author: </w:t>
      </w:r>
      <w:hyperlink r:id="rId8" w:history="1">
        <w:r w:rsidR="000D586F" w:rsidRPr="00017469">
          <w:rPr>
            <w:rStyle w:val="Hyperlink"/>
            <w:i/>
            <w:iCs/>
            <w:color w:val="auto"/>
            <w:sz w:val="18"/>
            <w:szCs w:val="18"/>
            <w:u w:val="none"/>
          </w:rPr>
          <w:t>edouqan@yahoo.com</w:t>
        </w:r>
      </w:hyperlink>
    </w:p>
    <w:p w:rsidR="000D586F" w:rsidRPr="00017469" w:rsidRDefault="000D586F" w:rsidP="004C0F67">
      <w:pPr>
        <w:jc w:val="center"/>
        <w:rPr>
          <w:rFonts w:asciiTheme="majorBidi" w:hAnsiTheme="majorBidi" w:cstheme="majorBidi"/>
          <w:i/>
          <w:iCs/>
          <w:sz w:val="18"/>
          <w:szCs w:val="18"/>
        </w:rPr>
      </w:pPr>
    </w:p>
    <w:p w:rsidR="0004200E" w:rsidRPr="00017469" w:rsidRDefault="004C0F67" w:rsidP="00017469">
      <w:pPr>
        <w:tabs>
          <w:tab w:val="left" w:pos="2280"/>
        </w:tabs>
        <w:rPr>
          <w:rFonts w:asciiTheme="majorBidi" w:hAnsiTheme="majorBidi" w:cstheme="majorBidi"/>
          <w:i/>
          <w:iCs/>
          <w:sz w:val="18"/>
          <w:szCs w:val="18"/>
        </w:rPr>
      </w:pPr>
      <w:r>
        <w:rPr>
          <w:rFonts w:asciiTheme="majorBidi" w:hAnsiTheme="majorBidi" w:cstheme="majorBidi"/>
          <w:i/>
          <w:iCs/>
          <w:sz w:val="18"/>
          <w:szCs w:val="18"/>
        </w:rPr>
        <w:tab/>
      </w:r>
    </w:p>
    <w:p w:rsidR="00EA22E4" w:rsidRDefault="00017469" w:rsidP="005D2053">
      <w:pPr>
        <w:shd w:val="clear" w:color="auto" w:fill="FFFFFF"/>
        <w:suppressAutoHyphens w:val="0"/>
        <w:ind w:left="-60"/>
        <w:jc w:val="center"/>
        <w:outlineLvl w:val="3"/>
        <w:rPr>
          <w:b/>
          <w:bCs/>
          <w:color w:val="000000"/>
          <w:lang w:val="en-MY" w:eastAsia="en-MY"/>
        </w:rPr>
      </w:pPr>
      <w:r w:rsidRPr="00A74F09">
        <w:rPr>
          <w:b/>
          <w:bCs/>
          <w:color w:val="000000"/>
          <w:lang w:val="en-MY" w:eastAsia="en-MY"/>
        </w:rPr>
        <w:t>A</w:t>
      </w:r>
      <w:r>
        <w:rPr>
          <w:b/>
          <w:bCs/>
          <w:color w:val="000000"/>
          <w:lang w:val="en-MY" w:eastAsia="en-MY"/>
        </w:rPr>
        <w:t xml:space="preserve">bstract </w:t>
      </w:r>
    </w:p>
    <w:p w:rsidR="002342FE" w:rsidRPr="0004200E" w:rsidRDefault="006F68B4" w:rsidP="009873FA">
      <w:pPr>
        <w:autoSpaceDE w:val="0"/>
        <w:autoSpaceDN w:val="0"/>
        <w:adjustRightInd w:val="0"/>
        <w:jc w:val="both"/>
        <w:rPr>
          <w:sz w:val="18"/>
          <w:szCs w:val="18"/>
        </w:rPr>
      </w:pPr>
      <w:r>
        <w:rPr>
          <w:sz w:val="18"/>
          <w:szCs w:val="18"/>
        </w:rPr>
        <w:t>The objective of the study was</w:t>
      </w:r>
      <w:r w:rsidR="00EA22E4" w:rsidRPr="0004200E">
        <w:rPr>
          <w:sz w:val="18"/>
          <w:szCs w:val="18"/>
        </w:rPr>
        <w:t xml:space="preserve"> to evaluate the effect of different vegetable oils (Red Palm </w:t>
      </w:r>
      <w:proofErr w:type="spellStart"/>
      <w:r w:rsidR="00EA22E4" w:rsidRPr="0004200E">
        <w:rPr>
          <w:sz w:val="18"/>
          <w:szCs w:val="18"/>
        </w:rPr>
        <w:t>Olien</w:t>
      </w:r>
      <w:proofErr w:type="spellEnd"/>
      <w:r w:rsidR="00EA22E4" w:rsidRPr="0004200E">
        <w:rPr>
          <w:sz w:val="18"/>
          <w:szCs w:val="18"/>
        </w:rPr>
        <w:t xml:space="preserve"> (RPO), Pa</w:t>
      </w:r>
      <w:r w:rsidR="00BB7621" w:rsidRPr="0004200E">
        <w:rPr>
          <w:sz w:val="18"/>
          <w:szCs w:val="18"/>
        </w:rPr>
        <w:t>l</w:t>
      </w:r>
      <w:r w:rsidR="00EA22E4" w:rsidRPr="0004200E">
        <w:rPr>
          <w:sz w:val="18"/>
          <w:szCs w:val="18"/>
        </w:rPr>
        <w:t xml:space="preserve">m </w:t>
      </w:r>
      <w:proofErr w:type="spellStart"/>
      <w:r w:rsidR="00EA22E4" w:rsidRPr="0004200E">
        <w:rPr>
          <w:sz w:val="18"/>
          <w:szCs w:val="18"/>
        </w:rPr>
        <w:t>Olein</w:t>
      </w:r>
      <w:proofErr w:type="spellEnd"/>
      <w:r w:rsidR="00EA22E4" w:rsidRPr="0004200E">
        <w:rPr>
          <w:sz w:val="18"/>
          <w:szCs w:val="18"/>
        </w:rPr>
        <w:t xml:space="preserve"> (PO), Corn Oil (CO) and Coconut Oil</w:t>
      </w:r>
      <w:r w:rsidR="007916B9" w:rsidRPr="0004200E">
        <w:rPr>
          <w:sz w:val="18"/>
          <w:szCs w:val="18"/>
        </w:rPr>
        <w:t xml:space="preserve"> on lipid peroxidation of rat liver</w:t>
      </w:r>
      <w:r w:rsidR="00EA22E4" w:rsidRPr="0004200E">
        <w:rPr>
          <w:sz w:val="18"/>
          <w:szCs w:val="18"/>
        </w:rPr>
        <w:t xml:space="preserve">. </w:t>
      </w:r>
      <w:r w:rsidR="007946F7" w:rsidRPr="0004200E">
        <w:rPr>
          <w:sz w:val="18"/>
          <w:szCs w:val="18"/>
        </w:rPr>
        <w:t xml:space="preserve"> </w:t>
      </w:r>
      <w:r w:rsidR="007916B9" w:rsidRPr="0004200E">
        <w:rPr>
          <w:color w:val="000000"/>
          <w:sz w:val="18"/>
          <w:szCs w:val="18"/>
          <w:lang w:val="en-MY" w:eastAsia="en-MY"/>
        </w:rPr>
        <w:t>On</w:t>
      </w:r>
      <w:r w:rsidR="00022445" w:rsidRPr="0004200E">
        <w:rPr>
          <w:color w:val="000000"/>
          <w:sz w:val="18"/>
          <w:szCs w:val="18"/>
          <w:lang w:val="en-MY" w:eastAsia="en-MY"/>
        </w:rPr>
        <w:t>e</w:t>
      </w:r>
      <w:r w:rsidR="007916B9" w:rsidRPr="0004200E">
        <w:rPr>
          <w:color w:val="000000"/>
          <w:sz w:val="18"/>
          <w:szCs w:val="18"/>
          <w:lang w:val="en-MY" w:eastAsia="en-MY"/>
        </w:rPr>
        <w:t xml:space="preserve"> hundred and </w:t>
      </w:r>
      <w:r w:rsidR="009873FA">
        <w:rPr>
          <w:color w:val="000000"/>
          <w:sz w:val="18"/>
          <w:szCs w:val="18"/>
          <w:lang w:val="en-MY" w:eastAsia="en-MY"/>
        </w:rPr>
        <w:t>thirty two</w:t>
      </w:r>
      <w:r w:rsidR="007916B9" w:rsidRPr="0004200E">
        <w:rPr>
          <w:color w:val="000000"/>
          <w:sz w:val="18"/>
          <w:szCs w:val="18"/>
          <w:lang w:val="en-MY" w:eastAsia="en-MY"/>
        </w:rPr>
        <w:t xml:space="preserve"> </w:t>
      </w:r>
      <w:r w:rsidR="006907CD" w:rsidRPr="0004200E">
        <w:rPr>
          <w:sz w:val="18"/>
          <w:szCs w:val="18"/>
        </w:rPr>
        <w:t xml:space="preserve">Sprague </w:t>
      </w:r>
      <w:proofErr w:type="spellStart"/>
      <w:r w:rsidR="007916B9" w:rsidRPr="0004200E">
        <w:rPr>
          <w:sz w:val="18"/>
          <w:szCs w:val="18"/>
        </w:rPr>
        <w:t>Dawley</w:t>
      </w:r>
      <w:proofErr w:type="spellEnd"/>
      <w:r w:rsidR="007916B9" w:rsidRPr="0004200E">
        <w:rPr>
          <w:sz w:val="18"/>
          <w:szCs w:val="18"/>
        </w:rPr>
        <w:t xml:space="preserve"> male rats were randomly divided into two groups. The first group contains seventy </w:t>
      </w:r>
      <w:r w:rsidR="005F4178">
        <w:rPr>
          <w:sz w:val="18"/>
          <w:szCs w:val="18"/>
        </w:rPr>
        <w:t>two</w:t>
      </w:r>
      <w:r w:rsidR="007916B9" w:rsidRPr="0004200E">
        <w:rPr>
          <w:sz w:val="18"/>
          <w:szCs w:val="18"/>
        </w:rPr>
        <w:t xml:space="preserve"> rats were divided into </w:t>
      </w:r>
      <w:r w:rsidR="009873FA">
        <w:rPr>
          <w:sz w:val="18"/>
          <w:szCs w:val="18"/>
        </w:rPr>
        <w:t>twelve</w:t>
      </w:r>
      <w:r w:rsidR="00022445" w:rsidRPr="0004200E">
        <w:rPr>
          <w:sz w:val="18"/>
          <w:szCs w:val="18"/>
        </w:rPr>
        <w:t xml:space="preserve"> groups of 6 rats per group and were treated with different concentrations of RPO (5%, 10% and 15%) for </w:t>
      </w:r>
      <w:r w:rsidR="009873FA">
        <w:rPr>
          <w:sz w:val="18"/>
          <w:szCs w:val="18"/>
        </w:rPr>
        <w:t xml:space="preserve">2, </w:t>
      </w:r>
      <w:r w:rsidR="00022445" w:rsidRPr="0004200E">
        <w:rPr>
          <w:sz w:val="18"/>
          <w:szCs w:val="18"/>
        </w:rPr>
        <w:t xml:space="preserve">4 and 8 weeks. </w:t>
      </w:r>
      <w:r w:rsidR="007916B9" w:rsidRPr="0004200E">
        <w:rPr>
          <w:sz w:val="18"/>
          <w:szCs w:val="18"/>
        </w:rPr>
        <w:t xml:space="preserve"> </w:t>
      </w:r>
      <w:r w:rsidR="00022445" w:rsidRPr="0004200E">
        <w:rPr>
          <w:sz w:val="18"/>
          <w:szCs w:val="18"/>
        </w:rPr>
        <w:t>The second group contains s</w:t>
      </w:r>
      <w:r w:rsidR="009873FA">
        <w:rPr>
          <w:sz w:val="18"/>
          <w:szCs w:val="18"/>
        </w:rPr>
        <w:t xml:space="preserve">ixty </w:t>
      </w:r>
      <w:r w:rsidR="00EA22E4" w:rsidRPr="0004200E">
        <w:rPr>
          <w:sz w:val="18"/>
          <w:szCs w:val="18"/>
        </w:rPr>
        <w:t>male rats w</w:t>
      </w:r>
      <w:r w:rsidR="009873FA">
        <w:rPr>
          <w:sz w:val="18"/>
          <w:szCs w:val="18"/>
        </w:rPr>
        <w:t>ere randomly divided into ten</w:t>
      </w:r>
      <w:r w:rsidR="00EA22E4" w:rsidRPr="0004200E">
        <w:rPr>
          <w:sz w:val="18"/>
          <w:szCs w:val="18"/>
        </w:rPr>
        <w:t xml:space="preserve"> groups of 6 rats per group and were treated with 15% of RPO, PO, CO and COC for 4 and 8 weeks. </w:t>
      </w:r>
      <w:r w:rsidR="002342FE" w:rsidRPr="0004200E">
        <w:rPr>
          <w:sz w:val="18"/>
          <w:szCs w:val="18"/>
        </w:rPr>
        <w:t xml:space="preserve">The results shows that </w:t>
      </w:r>
      <w:r w:rsidR="002342FE" w:rsidRPr="0004200E">
        <w:rPr>
          <w:sz w:val="18"/>
          <w:szCs w:val="18"/>
          <w:lang w:val="en-MY" w:eastAsia="en-MY"/>
        </w:rPr>
        <w:t>after 8 weeks of treatment the</w:t>
      </w:r>
      <w:r w:rsidR="00754502" w:rsidRPr="00754502">
        <w:rPr>
          <w:rFonts w:eastAsia="Calibri"/>
          <w:lang w:val="en-MY"/>
        </w:rPr>
        <w:t xml:space="preserve"> </w:t>
      </w:r>
      <w:proofErr w:type="spellStart"/>
      <w:r w:rsidR="00754502" w:rsidRPr="00754502">
        <w:rPr>
          <w:rFonts w:eastAsia="Calibri"/>
          <w:sz w:val="18"/>
          <w:szCs w:val="18"/>
          <w:lang w:val="en-MY"/>
        </w:rPr>
        <w:t>malondialdehyde</w:t>
      </w:r>
      <w:proofErr w:type="spellEnd"/>
      <w:r w:rsidR="002342FE" w:rsidRPr="0004200E">
        <w:rPr>
          <w:sz w:val="18"/>
          <w:szCs w:val="18"/>
          <w:lang w:val="en-MY" w:eastAsia="en-MY"/>
        </w:rPr>
        <w:t xml:space="preserve"> </w:t>
      </w:r>
      <w:r w:rsidR="00754502">
        <w:rPr>
          <w:sz w:val="18"/>
          <w:szCs w:val="18"/>
          <w:lang w:val="en-MY" w:eastAsia="en-MY"/>
        </w:rPr>
        <w:t>(</w:t>
      </w:r>
      <w:r w:rsidR="002342FE" w:rsidRPr="0004200E">
        <w:rPr>
          <w:sz w:val="18"/>
          <w:szCs w:val="18"/>
          <w:lang w:val="en-MY" w:eastAsia="en-MY"/>
        </w:rPr>
        <w:t>MDA</w:t>
      </w:r>
      <w:r w:rsidR="00754502">
        <w:rPr>
          <w:sz w:val="18"/>
          <w:szCs w:val="18"/>
          <w:lang w:val="en-MY" w:eastAsia="en-MY"/>
        </w:rPr>
        <w:t>)</w:t>
      </w:r>
      <w:r w:rsidR="002342FE" w:rsidRPr="0004200E">
        <w:rPr>
          <w:sz w:val="18"/>
          <w:szCs w:val="18"/>
          <w:lang w:val="en-MY" w:eastAsia="en-MY"/>
        </w:rPr>
        <w:t xml:space="preserve"> value in RPO group was significantly lower (P≤0.05) than control or vegetable oils studied.</w:t>
      </w:r>
      <w:r w:rsidR="002342FE" w:rsidRPr="0004200E">
        <w:rPr>
          <w:sz w:val="18"/>
          <w:szCs w:val="18"/>
        </w:rPr>
        <w:t xml:space="preserve"> These experiments suggested that red palm </w:t>
      </w:r>
      <w:proofErr w:type="spellStart"/>
      <w:r w:rsidR="002342FE" w:rsidRPr="0004200E">
        <w:rPr>
          <w:sz w:val="18"/>
          <w:szCs w:val="18"/>
        </w:rPr>
        <w:t>olein</w:t>
      </w:r>
      <w:proofErr w:type="spellEnd"/>
      <w:r w:rsidR="002342FE" w:rsidRPr="0004200E">
        <w:rPr>
          <w:sz w:val="18"/>
          <w:szCs w:val="18"/>
        </w:rPr>
        <w:t xml:space="preserve"> antioxidants present in rat diets may better attenuate </w:t>
      </w:r>
      <w:proofErr w:type="spellStart"/>
      <w:r w:rsidR="002342FE" w:rsidRPr="0004200E">
        <w:rPr>
          <w:sz w:val="18"/>
          <w:szCs w:val="18"/>
        </w:rPr>
        <w:t>peroxyl</w:t>
      </w:r>
      <w:proofErr w:type="spellEnd"/>
      <w:r w:rsidR="002342FE" w:rsidRPr="0004200E">
        <w:rPr>
          <w:sz w:val="18"/>
          <w:szCs w:val="18"/>
        </w:rPr>
        <w:t xml:space="preserve"> radical than other vegetable oil studied.  </w:t>
      </w:r>
    </w:p>
    <w:p w:rsidR="00664FF6" w:rsidRPr="00017469" w:rsidRDefault="002C49DF" w:rsidP="00017469">
      <w:pPr>
        <w:shd w:val="clear" w:color="auto" w:fill="FFFFFF"/>
        <w:suppressAutoHyphens w:val="0"/>
        <w:spacing w:before="225" w:line="480" w:lineRule="auto"/>
        <w:ind w:left="-60"/>
        <w:jc w:val="both"/>
        <w:outlineLvl w:val="4"/>
        <w:rPr>
          <w:rFonts w:asciiTheme="majorBidi" w:eastAsiaTheme="minorHAnsi" w:hAnsiTheme="majorBidi" w:cstheme="majorBidi"/>
          <w:sz w:val="18"/>
          <w:szCs w:val="18"/>
          <w:lang w:val="en-MY"/>
        </w:rPr>
      </w:pPr>
      <w:r w:rsidRPr="0004200E">
        <w:rPr>
          <w:rFonts w:asciiTheme="majorBidi" w:hAnsiTheme="majorBidi" w:cstheme="majorBidi"/>
          <w:b/>
          <w:bCs/>
          <w:color w:val="000000"/>
          <w:sz w:val="18"/>
          <w:szCs w:val="18"/>
          <w:lang w:val="en-MY" w:eastAsia="en-MY"/>
        </w:rPr>
        <w:t>Keywords:</w:t>
      </w:r>
      <w:r w:rsidRPr="0004200E">
        <w:rPr>
          <w:rFonts w:asciiTheme="majorBidi" w:hAnsiTheme="majorBidi" w:cstheme="majorBidi"/>
          <w:sz w:val="18"/>
          <w:szCs w:val="18"/>
        </w:rPr>
        <w:t xml:space="preserve"> lipid peroxidation, </w:t>
      </w:r>
      <w:proofErr w:type="spellStart"/>
      <w:r w:rsidRPr="0004200E">
        <w:rPr>
          <w:rFonts w:asciiTheme="majorBidi" w:eastAsiaTheme="minorHAnsi" w:hAnsiTheme="majorBidi" w:cstheme="majorBidi"/>
          <w:sz w:val="18"/>
          <w:szCs w:val="18"/>
          <w:lang w:val="en-MY" w:eastAsia="en-US"/>
        </w:rPr>
        <w:t>malondialdehyde</w:t>
      </w:r>
      <w:proofErr w:type="spellEnd"/>
      <w:r w:rsidRPr="0004200E">
        <w:rPr>
          <w:rFonts w:asciiTheme="majorBidi" w:eastAsiaTheme="minorHAnsi" w:hAnsiTheme="majorBidi" w:cstheme="majorBidi"/>
          <w:sz w:val="18"/>
          <w:szCs w:val="18"/>
          <w:lang w:val="en-MY" w:eastAsia="en-US"/>
        </w:rPr>
        <w:t xml:space="preserve"> (MDA), </w:t>
      </w:r>
      <w:r w:rsidRPr="0004200E">
        <w:rPr>
          <w:rFonts w:asciiTheme="majorBidi" w:eastAsiaTheme="minorHAnsi" w:hAnsiTheme="majorBidi" w:cstheme="majorBidi"/>
          <w:sz w:val="18"/>
          <w:szCs w:val="18"/>
          <w:lang w:val="en-MY"/>
        </w:rPr>
        <w:t xml:space="preserve">vitamin E, </w:t>
      </w:r>
      <w:r w:rsidR="00BB7621" w:rsidRPr="0004200E">
        <w:rPr>
          <w:rFonts w:asciiTheme="majorBidi" w:eastAsiaTheme="minorHAnsi" w:hAnsiTheme="majorBidi" w:cstheme="majorBidi"/>
          <w:sz w:val="18"/>
          <w:szCs w:val="18"/>
          <w:lang w:val="en-MY"/>
        </w:rPr>
        <w:t>β-</w:t>
      </w:r>
      <w:r w:rsidR="0004200E">
        <w:rPr>
          <w:rFonts w:asciiTheme="majorBidi" w:eastAsiaTheme="minorHAnsi" w:hAnsiTheme="majorBidi" w:cstheme="majorBidi"/>
          <w:sz w:val="18"/>
          <w:szCs w:val="18"/>
          <w:lang w:val="en-MY"/>
        </w:rPr>
        <w:t>carotene, vegetable oils, antioxidants</w:t>
      </w:r>
    </w:p>
    <w:p w:rsidR="00624178" w:rsidRDefault="00017469" w:rsidP="00624178">
      <w:pPr>
        <w:pStyle w:val="Heading1"/>
        <w:rPr>
          <w:bCs w:val="0"/>
          <w:sz w:val="20"/>
          <w:szCs w:val="20"/>
        </w:rPr>
      </w:pPr>
      <w:proofErr w:type="spellStart"/>
      <w:r w:rsidRPr="00A74F09">
        <w:rPr>
          <w:bCs w:val="0"/>
          <w:sz w:val="20"/>
          <w:szCs w:val="20"/>
        </w:rPr>
        <w:t>Abstrak</w:t>
      </w:r>
      <w:proofErr w:type="spellEnd"/>
    </w:p>
    <w:p w:rsidR="00624178" w:rsidRPr="00CC7C08" w:rsidRDefault="00624178" w:rsidP="006F68B4">
      <w:pPr>
        <w:pStyle w:val="BodyText"/>
        <w:rPr>
          <w:lang w:val="ms-MY"/>
        </w:rPr>
      </w:pPr>
      <w:proofErr w:type="spellStart"/>
      <w:r w:rsidRPr="0004200E">
        <w:rPr>
          <w:rStyle w:val="longtext"/>
          <w:color w:val="000000"/>
          <w:sz w:val="18"/>
          <w:szCs w:val="18"/>
          <w:shd w:val="clear" w:color="auto" w:fill="FFFFFF"/>
        </w:rPr>
        <w:t>Satu</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siri</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kajian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telah</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dijalankan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untuk</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menilai</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kesan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minyak</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sayuran</w:t>
      </w:r>
      <w:proofErr w:type="spellEnd"/>
      <w:r w:rsidRPr="0004200E">
        <w:rPr>
          <w:rStyle w:val="longtext"/>
          <w:color w:val="000000"/>
          <w:sz w:val="18"/>
          <w:szCs w:val="18"/>
          <w:shd w:val="clear" w:color="auto" w:fill="FFFFFF"/>
        </w:rPr>
        <w:t xml:space="preserve"> yang </w:t>
      </w:r>
      <w:proofErr w:type="spellStart"/>
      <w:r w:rsidRPr="0004200E">
        <w:rPr>
          <w:rStyle w:val="longtext"/>
          <w:color w:val="000000"/>
          <w:sz w:val="18"/>
          <w:szCs w:val="18"/>
          <w:shd w:val="clear" w:color="auto" w:fill="FFFFFF"/>
        </w:rPr>
        <w:t>berbeza</w:t>
      </w:r>
      <w:proofErr w:type="spellEnd"/>
      <w:r w:rsidRPr="0004200E">
        <w:rPr>
          <w:rStyle w:val="longtext"/>
          <w:color w:val="000000"/>
          <w:sz w:val="18"/>
          <w:szCs w:val="18"/>
          <w:shd w:val="clear" w:color="auto" w:fill="FFFFFF"/>
        </w:rPr>
        <w:t xml:space="preserve"> </w:t>
      </w:r>
      <w:proofErr w:type="spellStart"/>
      <w:proofErr w:type="gramStart"/>
      <w:r w:rsidRPr="0004200E">
        <w:rPr>
          <w:rStyle w:val="longtext"/>
          <w:color w:val="000000"/>
          <w:sz w:val="18"/>
          <w:szCs w:val="18"/>
          <w:shd w:val="clear" w:color="auto" w:fill="FFFFFF"/>
        </w:rPr>
        <w:t>pada</w:t>
      </w:r>
      <w:proofErr w:type="spellEnd"/>
      <w:r w:rsidR="00136D0E">
        <w:rPr>
          <w:rStyle w:val="longtext"/>
          <w:color w:val="000000"/>
          <w:sz w:val="18"/>
          <w:szCs w:val="18"/>
          <w:shd w:val="clear" w:color="auto" w:fill="FFFFFF"/>
        </w:rPr>
        <w:t xml:space="preserve"> </w:t>
      </w:r>
      <w:r w:rsidRPr="0004200E">
        <w:rPr>
          <w:rStyle w:val="longtext"/>
          <w:color w:val="000000"/>
          <w:sz w:val="18"/>
          <w:szCs w:val="18"/>
          <w:shd w:val="clear" w:color="auto" w:fill="FFFFFF"/>
        </w:rPr>
        <w:t xml:space="preserve"> </w:t>
      </w:r>
      <w:proofErr w:type="spellStart"/>
      <w:r w:rsidR="00136D0E">
        <w:rPr>
          <w:rFonts w:asciiTheme="majorBidi" w:hAnsiTheme="majorBidi" w:cstheme="majorBidi"/>
          <w:sz w:val="18"/>
          <w:szCs w:val="18"/>
        </w:rPr>
        <w:t>peroksidaan</w:t>
      </w:r>
      <w:proofErr w:type="spellEnd"/>
      <w:proofErr w:type="gramEnd"/>
      <w:r w:rsidR="00136D0E" w:rsidRPr="0004200E">
        <w:rPr>
          <w:rFonts w:asciiTheme="majorBidi" w:hAnsiTheme="majorBidi" w:cstheme="majorBidi"/>
          <w:sz w:val="18"/>
          <w:szCs w:val="18"/>
        </w:rPr>
        <w:t xml:space="preserve"> </w:t>
      </w:r>
      <w:r w:rsidR="00A92BB1" w:rsidRPr="0004200E">
        <w:rPr>
          <w:rFonts w:asciiTheme="majorBidi" w:hAnsiTheme="majorBidi" w:cstheme="majorBidi"/>
          <w:sz w:val="18"/>
          <w:szCs w:val="18"/>
        </w:rPr>
        <w:t xml:space="preserve">lipid </w:t>
      </w:r>
      <w:proofErr w:type="spellStart"/>
      <w:r w:rsidR="006F68B4">
        <w:rPr>
          <w:rStyle w:val="longtext"/>
          <w:color w:val="000000"/>
          <w:sz w:val="18"/>
          <w:szCs w:val="18"/>
          <w:shd w:val="clear" w:color="auto" w:fill="FFFFFF"/>
        </w:rPr>
        <w:t>pada</w:t>
      </w:r>
      <w:proofErr w:type="spellEnd"/>
      <w:r w:rsidR="006F68B4">
        <w:rPr>
          <w:rStyle w:val="longtext"/>
          <w:color w:val="000000"/>
          <w:sz w:val="18"/>
          <w:szCs w:val="18"/>
          <w:shd w:val="clear" w:color="auto" w:fill="FFFFFF"/>
        </w:rPr>
        <w:t xml:space="preserve"> </w:t>
      </w:r>
      <w:proofErr w:type="spellStart"/>
      <w:r w:rsidR="006F68B4">
        <w:rPr>
          <w:rStyle w:val="longtext"/>
          <w:color w:val="000000"/>
          <w:sz w:val="18"/>
          <w:szCs w:val="18"/>
          <w:shd w:val="clear" w:color="auto" w:fill="FFFFFF"/>
        </w:rPr>
        <w:t>hati</w:t>
      </w:r>
      <w:proofErr w:type="spellEnd"/>
      <w:r w:rsidR="00C542A7">
        <w:rPr>
          <w:rStyle w:val="longtext"/>
          <w:color w:val="000000"/>
          <w:sz w:val="18"/>
          <w:szCs w:val="18"/>
          <w:shd w:val="clear" w:color="auto" w:fill="FFFFFF"/>
        </w:rPr>
        <w:t xml:space="preserve"> </w:t>
      </w:r>
      <w:proofErr w:type="spellStart"/>
      <w:r w:rsidR="00C542A7">
        <w:rPr>
          <w:rStyle w:val="longtext"/>
          <w:color w:val="000000"/>
          <w:sz w:val="18"/>
          <w:szCs w:val="18"/>
          <w:shd w:val="clear" w:color="auto" w:fill="FFFFFF"/>
        </w:rPr>
        <w:t>tikus</w:t>
      </w:r>
      <w:proofErr w:type="spellEnd"/>
      <w:r w:rsidR="00C542A7">
        <w:rPr>
          <w:rStyle w:val="longtext"/>
          <w:color w:val="000000"/>
          <w:sz w:val="18"/>
          <w:szCs w:val="18"/>
          <w:shd w:val="clear" w:color="auto" w:fill="FFFFFF"/>
        </w:rPr>
        <w:t xml:space="preserve">  </w:t>
      </w:r>
      <w:proofErr w:type="spellStart"/>
      <w:r w:rsidR="00C542A7">
        <w:rPr>
          <w:rStyle w:val="longtext"/>
          <w:color w:val="000000"/>
          <w:sz w:val="18"/>
          <w:szCs w:val="18"/>
          <w:shd w:val="clear" w:color="auto" w:fill="FFFFFF"/>
        </w:rPr>
        <w:t>Satu</w:t>
      </w:r>
      <w:proofErr w:type="spellEnd"/>
      <w:r w:rsidR="00C542A7">
        <w:rPr>
          <w:rStyle w:val="longtext"/>
          <w:color w:val="000000"/>
          <w:sz w:val="18"/>
          <w:szCs w:val="18"/>
          <w:shd w:val="clear" w:color="auto" w:fill="FFFFFF"/>
        </w:rPr>
        <w:t xml:space="preserve"> </w:t>
      </w:r>
      <w:proofErr w:type="spellStart"/>
      <w:r w:rsidR="00C542A7">
        <w:rPr>
          <w:rStyle w:val="longtext"/>
          <w:color w:val="000000"/>
          <w:sz w:val="18"/>
          <w:szCs w:val="18"/>
          <w:shd w:val="clear" w:color="auto" w:fill="FFFFFF"/>
        </w:rPr>
        <w:t>ratus</w:t>
      </w:r>
      <w:proofErr w:type="spellEnd"/>
      <w:r w:rsidR="00C542A7">
        <w:rPr>
          <w:rStyle w:val="longtext"/>
          <w:color w:val="000000"/>
          <w:sz w:val="18"/>
          <w:szCs w:val="18"/>
          <w:shd w:val="clear" w:color="auto" w:fill="FFFFFF"/>
        </w:rPr>
        <w:t xml:space="preserve"> </w:t>
      </w:r>
      <w:proofErr w:type="spellStart"/>
      <w:r w:rsidR="00C542A7">
        <w:rPr>
          <w:rStyle w:val="longtext"/>
          <w:color w:val="000000"/>
          <w:sz w:val="18"/>
          <w:szCs w:val="18"/>
          <w:shd w:val="clear" w:color="auto" w:fill="FFFFFF"/>
        </w:rPr>
        <w:t>tiga</w:t>
      </w:r>
      <w:proofErr w:type="spellEnd"/>
      <w:r w:rsidR="00C542A7">
        <w:rPr>
          <w:rStyle w:val="longtext"/>
          <w:color w:val="000000"/>
          <w:sz w:val="18"/>
          <w:szCs w:val="18"/>
          <w:shd w:val="clear" w:color="auto" w:fill="FFFFFF"/>
        </w:rPr>
        <w:t xml:space="preserve"> </w:t>
      </w:r>
      <w:proofErr w:type="spellStart"/>
      <w:r w:rsidR="00C542A7">
        <w:rPr>
          <w:rStyle w:val="longtext"/>
          <w:color w:val="000000"/>
          <w:sz w:val="18"/>
          <w:szCs w:val="18"/>
          <w:shd w:val="clear" w:color="auto" w:fill="FFFFFF"/>
        </w:rPr>
        <w:t>puluh</w:t>
      </w:r>
      <w:proofErr w:type="spellEnd"/>
      <w:r w:rsidR="00C542A7">
        <w:rPr>
          <w:rStyle w:val="longtext"/>
          <w:color w:val="000000"/>
          <w:sz w:val="18"/>
          <w:szCs w:val="18"/>
          <w:shd w:val="clear" w:color="auto" w:fill="FFFFFF"/>
        </w:rPr>
        <w:t xml:space="preserve"> </w:t>
      </w:r>
      <w:proofErr w:type="spellStart"/>
      <w:r w:rsidR="00C542A7">
        <w:rPr>
          <w:rStyle w:val="longtext"/>
          <w:color w:val="000000"/>
          <w:sz w:val="18"/>
          <w:szCs w:val="18"/>
          <w:shd w:val="clear" w:color="auto" w:fill="FFFFFF"/>
        </w:rPr>
        <w:t>dua</w:t>
      </w:r>
      <w:proofErr w:type="spellEnd"/>
      <w:r w:rsidRPr="0004200E">
        <w:rPr>
          <w:rStyle w:val="longtext"/>
          <w:color w:val="000000"/>
          <w:sz w:val="18"/>
          <w:szCs w:val="18"/>
          <w:shd w:val="clear" w:color="auto" w:fill="FFFFFF"/>
        </w:rPr>
        <w:t xml:space="preserve"> </w:t>
      </w:r>
      <w:proofErr w:type="spellStart"/>
      <w:r w:rsidR="006F68B4">
        <w:rPr>
          <w:rStyle w:val="longtext"/>
          <w:color w:val="000000"/>
          <w:sz w:val="18"/>
          <w:szCs w:val="18"/>
          <w:shd w:val="clear" w:color="auto" w:fill="FFFFFF"/>
        </w:rPr>
        <w:t>ekor</w:t>
      </w:r>
      <w:proofErr w:type="spellEnd"/>
      <w:r w:rsidR="006F68B4">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tikus</w:t>
      </w:r>
      <w:proofErr w:type="spellEnd"/>
      <w:r w:rsidRPr="0004200E">
        <w:rPr>
          <w:rStyle w:val="longtext"/>
          <w:color w:val="000000"/>
          <w:sz w:val="18"/>
          <w:szCs w:val="18"/>
          <w:shd w:val="clear" w:color="auto" w:fill="FFFFFF"/>
        </w:rPr>
        <w:t xml:space="preserve"> Sprague </w:t>
      </w:r>
      <w:proofErr w:type="spellStart"/>
      <w:r w:rsidRPr="0004200E">
        <w:rPr>
          <w:rStyle w:val="longtext"/>
          <w:color w:val="000000"/>
          <w:sz w:val="18"/>
          <w:szCs w:val="18"/>
          <w:shd w:val="clear" w:color="auto" w:fill="FFFFFF"/>
        </w:rPr>
        <w:t>Dawley</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jantan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telah</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dibahagi</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kepada</w:t>
      </w:r>
      <w:proofErr w:type="spellEnd"/>
      <w:r w:rsidRPr="0004200E">
        <w:rPr>
          <w:rStyle w:val="longtext"/>
          <w:color w:val="000000"/>
          <w:sz w:val="18"/>
          <w:szCs w:val="18"/>
          <w:shd w:val="clear" w:color="auto" w:fill="FFFFFF"/>
        </w:rPr>
        <w:t xml:space="preserve"> </w:t>
      </w:r>
      <w:proofErr w:type="spellStart"/>
      <w:r w:rsidR="00D5176B">
        <w:rPr>
          <w:rStyle w:val="longtext"/>
          <w:color w:val="000000"/>
          <w:sz w:val="18"/>
          <w:szCs w:val="18"/>
          <w:shd w:val="clear" w:color="auto" w:fill="FFFFFF"/>
        </w:rPr>
        <w:t>dua</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kumpulan</w:t>
      </w:r>
      <w:proofErr w:type="spellEnd"/>
      <w:r w:rsidRPr="0004200E">
        <w:rPr>
          <w:rStyle w:val="longtext"/>
          <w:color w:val="000000"/>
          <w:sz w:val="18"/>
          <w:szCs w:val="18"/>
          <w:shd w:val="clear" w:color="auto" w:fill="FFFFFF"/>
        </w:rPr>
        <w:t xml:space="preserve">. </w:t>
      </w:r>
      <w:proofErr w:type="gramStart"/>
      <w:r w:rsidRPr="0004200E">
        <w:rPr>
          <w:rStyle w:val="longtext"/>
          <w:color w:val="000000"/>
          <w:sz w:val="18"/>
          <w:szCs w:val="18"/>
          <w:shd w:val="clear" w:color="auto" w:fill="FFFFFF"/>
        </w:rPr>
        <w:t xml:space="preserve">Kumpulan </w:t>
      </w:r>
      <w:proofErr w:type="spellStart"/>
      <w:r w:rsidRPr="0004200E">
        <w:rPr>
          <w:rStyle w:val="longtext"/>
          <w:color w:val="000000"/>
          <w:sz w:val="18"/>
          <w:szCs w:val="18"/>
          <w:shd w:val="clear" w:color="auto" w:fill="FFFFFF"/>
        </w:rPr>
        <w:t>pertama</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mempunyai</w:t>
      </w:r>
      <w:proofErr w:type="spellEnd"/>
      <w:r w:rsidRPr="0004200E">
        <w:rPr>
          <w:rStyle w:val="longtext"/>
          <w:color w:val="000000"/>
          <w:sz w:val="18"/>
          <w:szCs w:val="18"/>
          <w:shd w:val="clear" w:color="auto" w:fill="FFFFFF"/>
        </w:rPr>
        <w:t xml:space="preserve"> 72 </w:t>
      </w:r>
      <w:proofErr w:type="spellStart"/>
      <w:r w:rsidRPr="0004200E">
        <w:rPr>
          <w:rStyle w:val="longtext"/>
          <w:color w:val="000000"/>
          <w:sz w:val="18"/>
          <w:szCs w:val="18"/>
          <w:shd w:val="clear" w:color="auto" w:fill="FFFFFF"/>
        </w:rPr>
        <w:t>ekor</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tikus</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dan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dibahagi</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kepada</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dua</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belas</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kumpulan</w:t>
      </w:r>
      <w:proofErr w:type="spellEnd"/>
      <w:r w:rsidRPr="0004200E">
        <w:rPr>
          <w:rStyle w:val="longtext"/>
          <w:color w:val="000000"/>
          <w:sz w:val="18"/>
          <w:szCs w:val="18"/>
          <w:shd w:val="clear" w:color="auto" w:fill="FFFFFF"/>
        </w:rPr>
        <w:t xml:space="preserve"> 6 </w:t>
      </w:r>
      <w:proofErr w:type="spellStart"/>
      <w:r w:rsidRPr="0004200E">
        <w:rPr>
          <w:rStyle w:val="longtext"/>
          <w:color w:val="000000"/>
          <w:sz w:val="18"/>
          <w:szCs w:val="18"/>
          <w:shd w:val="clear" w:color="auto" w:fill="FFFFFF"/>
        </w:rPr>
        <w:t>ekor</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tikus</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setiap</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kumpulan</w:t>
      </w:r>
      <w:proofErr w:type="spellEnd"/>
      <w:r w:rsidRPr="0004200E">
        <w:rPr>
          <w:rStyle w:val="longtext"/>
          <w:color w:val="000000"/>
          <w:sz w:val="18"/>
          <w:szCs w:val="18"/>
          <w:shd w:val="clear" w:color="auto" w:fill="FFFFFF"/>
        </w:rPr>
        <w:t>.</w:t>
      </w:r>
      <w:proofErr w:type="gramEnd"/>
      <w:r w:rsidRPr="0004200E">
        <w:rPr>
          <w:rStyle w:val="longtext"/>
          <w:color w:val="000000"/>
          <w:sz w:val="18"/>
          <w:szCs w:val="18"/>
          <w:shd w:val="clear" w:color="auto" w:fill="FFFFFF"/>
        </w:rPr>
        <w:t xml:space="preserve"> </w:t>
      </w:r>
      <w:proofErr w:type="spellStart"/>
      <w:proofErr w:type="gramStart"/>
      <w:r w:rsidRPr="0004200E">
        <w:rPr>
          <w:rStyle w:val="longtext"/>
          <w:color w:val="000000"/>
          <w:sz w:val="18"/>
          <w:szCs w:val="18"/>
          <w:shd w:val="clear" w:color="auto" w:fill="FFFFFF"/>
        </w:rPr>
        <w:t>Tikus-tikus</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diberi</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makan</w:t>
      </w:r>
      <w:proofErr w:type="spellEnd"/>
      <w:r w:rsidRPr="0004200E">
        <w:rPr>
          <w:rStyle w:val="longtext"/>
          <w:color w:val="000000"/>
          <w:sz w:val="18"/>
          <w:szCs w:val="18"/>
          <w:shd w:val="clear" w:color="auto" w:fill="FFFFFF"/>
        </w:rPr>
        <w:t xml:space="preserve"> </w:t>
      </w:r>
      <w:r w:rsidRPr="006F68B4">
        <w:rPr>
          <w:rStyle w:val="longtext"/>
          <w:i/>
          <w:iCs/>
          <w:color w:val="000000"/>
          <w:sz w:val="18"/>
          <w:szCs w:val="18"/>
          <w:shd w:val="clear" w:color="auto" w:fill="FFFFFF"/>
        </w:rPr>
        <w:t>ad libitum</w:t>
      </w:r>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dengan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pelet</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komersial</w:t>
      </w:r>
      <w:proofErr w:type="spellEnd"/>
      <w:r w:rsidRPr="0004200E">
        <w:rPr>
          <w:rStyle w:val="longtext"/>
          <w:color w:val="000000"/>
          <w:sz w:val="18"/>
          <w:szCs w:val="18"/>
          <w:shd w:val="clear" w:color="auto" w:fill="FFFFFF"/>
        </w:rPr>
        <w:t xml:space="preserve"> yang </w:t>
      </w:r>
      <w:proofErr w:type="spellStart"/>
      <w:r w:rsidRPr="0004200E">
        <w:rPr>
          <w:rStyle w:val="longtext"/>
          <w:color w:val="000000"/>
          <w:sz w:val="18"/>
          <w:szCs w:val="18"/>
          <w:shd w:val="clear" w:color="auto" w:fill="FFFFFF"/>
        </w:rPr>
        <w:t>mengandungi</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kepekatan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olein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sawit</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merah</w:t>
      </w:r>
      <w:proofErr w:type="spellEnd"/>
      <w:r w:rsidRPr="0004200E">
        <w:rPr>
          <w:rStyle w:val="longtext"/>
          <w:color w:val="000000"/>
          <w:sz w:val="18"/>
          <w:szCs w:val="18"/>
          <w:shd w:val="clear" w:color="auto" w:fill="FFFFFF"/>
        </w:rPr>
        <w:t xml:space="preserve"> (RPO) yang </w:t>
      </w:r>
      <w:proofErr w:type="spellStart"/>
      <w:r w:rsidRPr="0004200E">
        <w:rPr>
          <w:rStyle w:val="longtext"/>
          <w:color w:val="000000"/>
          <w:sz w:val="18"/>
          <w:szCs w:val="18"/>
          <w:shd w:val="clear" w:color="auto" w:fill="FFFFFF"/>
        </w:rPr>
        <w:t>berbeza</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selama</w:t>
      </w:r>
      <w:proofErr w:type="spellEnd"/>
      <w:r w:rsidRPr="0004200E">
        <w:rPr>
          <w:rStyle w:val="longtext"/>
          <w:color w:val="000000"/>
          <w:sz w:val="18"/>
          <w:szCs w:val="18"/>
          <w:shd w:val="clear" w:color="auto" w:fill="FFFFFF"/>
        </w:rPr>
        <w:t xml:space="preserve"> 2, 4 </w:t>
      </w:r>
      <w:proofErr w:type="spellStart"/>
      <w:r w:rsidRPr="0004200E">
        <w:rPr>
          <w:rStyle w:val="longtext"/>
          <w:color w:val="000000"/>
          <w:sz w:val="18"/>
          <w:szCs w:val="18"/>
          <w:shd w:val="clear" w:color="auto" w:fill="FFFFFF"/>
        </w:rPr>
        <w:t>dan</w:t>
      </w:r>
      <w:proofErr w:type="spellEnd"/>
      <w:r w:rsidRPr="0004200E">
        <w:rPr>
          <w:rStyle w:val="longtext"/>
          <w:color w:val="000000"/>
          <w:sz w:val="18"/>
          <w:szCs w:val="18"/>
          <w:shd w:val="clear" w:color="auto" w:fill="FFFFFF"/>
        </w:rPr>
        <w:t xml:space="preserve"> 8 </w:t>
      </w:r>
      <w:proofErr w:type="spellStart"/>
      <w:r w:rsidRPr="0004200E">
        <w:rPr>
          <w:rStyle w:val="longtext"/>
          <w:color w:val="000000"/>
          <w:sz w:val="18"/>
          <w:szCs w:val="18"/>
          <w:shd w:val="clear" w:color="auto" w:fill="FFFFFF"/>
        </w:rPr>
        <w:t>minggu</w:t>
      </w:r>
      <w:proofErr w:type="spellEnd"/>
      <w:r w:rsidRPr="0004200E">
        <w:rPr>
          <w:rStyle w:val="longtext"/>
          <w:color w:val="000000"/>
          <w:sz w:val="18"/>
          <w:szCs w:val="18"/>
          <w:shd w:val="clear" w:color="auto" w:fill="FFFFFF"/>
        </w:rPr>
        <w:t>.</w:t>
      </w:r>
      <w:proofErr w:type="gramEnd"/>
      <w:r w:rsidRPr="0004200E">
        <w:rPr>
          <w:rStyle w:val="longtext"/>
          <w:color w:val="000000"/>
          <w:sz w:val="18"/>
          <w:szCs w:val="18"/>
          <w:shd w:val="clear" w:color="auto" w:fill="FFFFFF"/>
        </w:rPr>
        <w:t xml:space="preserve"> Kumpulan </w:t>
      </w:r>
      <w:proofErr w:type="spellStart"/>
      <w:r w:rsidRPr="0004200E">
        <w:rPr>
          <w:rStyle w:val="longtext"/>
          <w:color w:val="000000"/>
          <w:sz w:val="18"/>
          <w:szCs w:val="18"/>
          <w:shd w:val="clear" w:color="auto" w:fill="FFFFFF"/>
        </w:rPr>
        <w:t>kedua</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mengandungi</w:t>
      </w:r>
      <w:proofErr w:type="spellEnd"/>
      <w:r w:rsidRPr="0004200E">
        <w:rPr>
          <w:rStyle w:val="longtext"/>
          <w:color w:val="000000"/>
          <w:sz w:val="18"/>
          <w:szCs w:val="18"/>
          <w:shd w:val="clear" w:color="auto" w:fill="FFFFFF"/>
        </w:rPr>
        <w:t xml:space="preserve"> 60 </w:t>
      </w:r>
      <w:proofErr w:type="spellStart"/>
      <w:r w:rsidRPr="0004200E">
        <w:rPr>
          <w:rStyle w:val="longtext"/>
          <w:color w:val="000000"/>
          <w:sz w:val="18"/>
          <w:szCs w:val="18"/>
          <w:shd w:val="clear" w:color="auto" w:fill="FFFFFF"/>
        </w:rPr>
        <w:t>ekor</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tikus</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jantan</w:t>
      </w:r>
      <w:proofErr w:type="spellEnd"/>
      <w:r w:rsidRPr="0004200E">
        <w:rPr>
          <w:rStyle w:val="longtext"/>
          <w:color w:val="000000"/>
          <w:sz w:val="18"/>
          <w:szCs w:val="18"/>
          <w:shd w:val="clear" w:color="auto" w:fill="FFFFFF"/>
        </w:rPr>
        <w:t xml:space="preserve"> yang </w:t>
      </w:r>
      <w:proofErr w:type="spellStart"/>
      <w:r w:rsidRPr="0004200E">
        <w:rPr>
          <w:rStyle w:val="longtext"/>
          <w:color w:val="000000"/>
          <w:sz w:val="18"/>
          <w:szCs w:val="18"/>
          <w:shd w:val="clear" w:color="auto" w:fill="FFFFFF"/>
        </w:rPr>
        <w:t>dibahagi</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secara</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rawak</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kepada</w:t>
      </w:r>
      <w:proofErr w:type="spellEnd"/>
      <w:r w:rsidRPr="0004200E">
        <w:rPr>
          <w:rStyle w:val="longtext"/>
          <w:color w:val="000000"/>
          <w:sz w:val="18"/>
          <w:szCs w:val="18"/>
          <w:shd w:val="clear" w:color="auto" w:fill="FFFFFF"/>
        </w:rPr>
        <w:t xml:space="preserve"> 10 </w:t>
      </w:r>
      <w:proofErr w:type="spellStart"/>
      <w:r w:rsidRPr="0004200E">
        <w:rPr>
          <w:rStyle w:val="longtext"/>
          <w:color w:val="000000"/>
          <w:sz w:val="18"/>
          <w:szCs w:val="18"/>
          <w:shd w:val="clear" w:color="auto" w:fill="FFFFFF"/>
        </w:rPr>
        <w:t>kumpulan</w:t>
      </w:r>
      <w:proofErr w:type="spellEnd"/>
      <w:r w:rsidRPr="0004200E">
        <w:rPr>
          <w:rStyle w:val="longtext"/>
          <w:color w:val="000000"/>
          <w:sz w:val="18"/>
          <w:szCs w:val="18"/>
          <w:shd w:val="clear" w:color="auto" w:fill="FFFFFF"/>
        </w:rPr>
        <w:t xml:space="preserve"> 6 </w:t>
      </w:r>
      <w:proofErr w:type="spellStart"/>
      <w:r w:rsidRPr="0004200E">
        <w:rPr>
          <w:rStyle w:val="longtext"/>
          <w:color w:val="000000"/>
          <w:sz w:val="18"/>
          <w:szCs w:val="18"/>
          <w:shd w:val="clear" w:color="auto" w:fill="FFFFFF"/>
        </w:rPr>
        <w:t>ekor</w:t>
      </w:r>
      <w:proofErr w:type="spellEnd"/>
      <w:r w:rsidRPr="0004200E">
        <w:rPr>
          <w:rStyle w:val="longtext"/>
          <w:color w:val="000000"/>
          <w:sz w:val="18"/>
          <w:szCs w:val="18"/>
          <w:shd w:val="clear" w:color="auto" w:fill="FFFFFF"/>
        </w:rPr>
        <w:t xml:space="preserve"> yang </w:t>
      </w:r>
      <w:proofErr w:type="spellStart"/>
      <w:r w:rsidRPr="0004200E">
        <w:rPr>
          <w:rStyle w:val="longtext"/>
          <w:color w:val="000000"/>
          <w:sz w:val="18"/>
          <w:szCs w:val="18"/>
          <w:shd w:val="clear" w:color="auto" w:fill="FFFFFF"/>
        </w:rPr>
        <w:t>masing</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masing</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telah</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diberi</w:t>
      </w:r>
      <w:proofErr w:type="spellEnd"/>
      <w:r w:rsidRPr="0004200E">
        <w:rPr>
          <w:rStyle w:val="longtext"/>
          <w:color w:val="000000"/>
          <w:sz w:val="18"/>
          <w:szCs w:val="18"/>
          <w:shd w:val="clear" w:color="auto" w:fill="FFFFFF"/>
        </w:rPr>
        <w:t xml:space="preserve"> 15% RPO, </w:t>
      </w:r>
      <w:proofErr w:type="spellStart"/>
      <w:r w:rsidRPr="0004200E">
        <w:rPr>
          <w:rStyle w:val="longtext"/>
          <w:color w:val="000000"/>
          <w:sz w:val="18"/>
          <w:szCs w:val="18"/>
          <w:shd w:val="clear" w:color="auto" w:fill="FFFFFF"/>
        </w:rPr>
        <w:t>olein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sawit</w:t>
      </w:r>
      <w:proofErr w:type="spellEnd"/>
      <w:r w:rsidRPr="0004200E">
        <w:rPr>
          <w:rStyle w:val="longtext"/>
          <w:color w:val="000000"/>
          <w:sz w:val="18"/>
          <w:szCs w:val="18"/>
          <w:shd w:val="clear" w:color="auto" w:fill="FFFFFF"/>
        </w:rPr>
        <w:t xml:space="preserve"> (PO), </w:t>
      </w:r>
      <w:proofErr w:type="spellStart"/>
      <w:r w:rsidRPr="0004200E">
        <w:rPr>
          <w:rStyle w:val="longtext"/>
          <w:color w:val="000000"/>
          <w:sz w:val="18"/>
          <w:szCs w:val="18"/>
          <w:shd w:val="clear" w:color="auto" w:fill="FFFFFF"/>
        </w:rPr>
        <w:t>jagung</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minyak</w:t>
      </w:r>
      <w:proofErr w:type="spellEnd"/>
      <w:r w:rsidRPr="0004200E">
        <w:rPr>
          <w:rStyle w:val="longtext"/>
          <w:color w:val="000000"/>
          <w:sz w:val="18"/>
          <w:szCs w:val="18"/>
          <w:shd w:val="clear" w:color="auto" w:fill="FFFFFF"/>
        </w:rPr>
        <w:t xml:space="preserve"> (CO) </w:t>
      </w:r>
      <w:proofErr w:type="spellStart"/>
      <w:r w:rsidRPr="0004200E">
        <w:rPr>
          <w:rStyle w:val="longtext"/>
          <w:color w:val="000000"/>
          <w:sz w:val="18"/>
          <w:szCs w:val="18"/>
          <w:shd w:val="clear" w:color="auto" w:fill="FFFFFF"/>
        </w:rPr>
        <w:t>dan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kelapa</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sawit</w:t>
      </w:r>
      <w:proofErr w:type="spellEnd"/>
      <w:r w:rsidRPr="0004200E">
        <w:rPr>
          <w:rStyle w:val="longtext"/>
          <w:color w:val="000000"/>
          <w:sz w:val="18"/>
          <w:szCs w:val="18"/>
          <w:shd w:val="clear" w:color="auto" w:fill="FFFFFF"/>
        </w:rPr>
        <w:t xml:space="preserve"> (COC) </w:t>
      </w:r>
      <w:proofErr w:type="spellStart"/>
      <w:r w:rsidRPr="0004200E">
        <w:rPr>
          <w:rStyle w:val="longtext"/>
          <w:color w:val="000000"/>
          <w:sz w:val="18"/>
          <w:szCs w:val="18"/>
          <w:shd w:val="clear" w:color="auto" w:fill="FFFFFF"/>
        </w:rPr>
        <w:t>dan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kawalan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selama</w:t>
      </w:r>
      <w:proofErr w:type="spellEnd"/>
      <w:r w:rsidRPr="0004200E">
        <w:rPr>
          <w:rStyle w:val="longtext"/>
          <w:color w:val="000000"/>
          <w:sz w:val="18"/>
          <w:szCs w:val="18"/>
          <w:shd w:val="clear" w:color="auto" w:fill="FFFFFF"/>
        </w:rPr>
        <w:t xml:space="preserve"> 4 </w:t>
      </w:r>
      <w:proofErr w:type="spellStart"/>
      <w:proofErr w:type="gramStart"/>
      <w:r w:rsidRPr="0004200E">
        <w:rPr>
          <w:rStyle w:val="longtext"/>
          <w:color w:val="000000"/>
          <w:sz w:val="18"/>
          <w:szCs w:val="18"/>
        </w:rPr>
        <w:t>dan</w:t>
      </w:r>
      <w:proofErr w:type="spellEnd"/>
      <w:proofErr w:type="gramEnd"/>
      <w:r w:rsidRPr="0004200E">
        <w:rPr>
          <w:rStyle w:val="longtext"/>
          <w:color w:val="000000"/>
          <w:sz w:val="18"/>
          <w:szCs w:val="18"/>
        </w:rPr>
        <w:t xml:space="preserve"> 8 </w:t>
      </w:r>
      <w:proofErr w:type="spellStart"/>
      <w:r w:rsidRPr="0004200E">
        <w:rPr>
          <w:rStyle w:val="longtext"/>
          <w:color w:val="000000"/>
          <w:sz w:val="18"/>
          <w:szCs w:val="18"/>
        </w:rPr>
        <w:t>minggu</w:t>
      </w:r>
      <w:proofErr w:type="spellEnd"/>
      <w:r w:rsidRPr="0004200E">
        <w:rPr>
          <w:rStyle w:val="longtext"/>
          <w:color w:val="000000"/>
          <w:sz w:val="18"/>
          <w:szCs w:val="18"/>
        </w:rPr>
        <w:t>.</w:t>
      </w:r>
      <w:r w:rsidRPr="0004200E">
        <w:rPr>
          <w:color w:val="000000"/>
          <w:sz w:val="18"/>
          <w:szCs w:val="18"/>
        </w:rPr>
        <w:t xml:space="preserve"> </w:t>
      </w:r>
      <w:proofErr w:type="spellStart"/>
      <w:proofErr w:type="gramStart"/>
      <w:r w:rsidRPr="0004200E">
        <w:rPr>
          <w:rStyle w:val="longtext"/>
          <w:color w:val="000000"/>
          <w:sz w:val="18"/>
          <w:szCs w:val="18"/>
        </w:rPr>
        <w:t>Selepas</w:t>
      </w:r>
      <w:proofErr w:type="spellEnd"/>
      <w:r w:rsidRPr="0004200E">
        <w:rPr>
          <w:rStyle w:val="longtext"/>
          <w:color w:val="000000"/>
          <w:sz w:val="18"/>
          <w:szCs w:val="18"/>
        </w:rPr>
        <w:t xml:space="preserve"> 8 </w:t>
      </w:r>
      <w:proofErr w:type="spellStart"/>
      <w:r w:rsidRPr="0004200E">
        <w:rPr>
          <w:rStyle w:val="longtext"/>
          <w:color w:val="000000"/>
          <w:sz w:val="18"/>
          <w:szCs w:val="18"/>
        </w:rPr>
        <w:t>minggu</w:t>
      </w:r>
      <w:proofErr w:type="spellEnd"/>
      <w:r w:rsidRPr="0004200E">
        <w:rPr>
          <w:rStyle w:val="longtext"/>
          <w:color w:val="000000"/>
          <w:sz w:val="18"/>
          <w:szCs w:val="18"/>
        </w:rPr>
        <w:t xml:space="preserve"> </w:t>
      </w:r>
      <w:proofErr w:type="spellStart"/>
      <w:r w:rsidRPr="0004200E">
        <w:rPr>
          <w:rStyle w:val="longtext"/>
          <w:color w:val="000000"/>
          <w:sz w:val="18"/>
          <w:szCs w:val="18"/>
          <w:shd w:val="clear" w:color="auto" w:fill="FFFFFF"/>
        </w:rPr>
        <w:t>perlakuan</w:t>
      </w:r>
      <w:proofErr w:type="spellEnd"/>
      <w:r w:rsidRPr="0004200E">
        <w:rPr>
          <w:rStyle w:val="longtext"/>
          <w:color w:val="000000"/>
          <w:sz w:val="18"/>
          <w:szCs w:val="18"/>
        </w:rPr>
        <w:t xml:space="preserve"> </w:t>
      </w:r>
      <w:proofErr w:type="spellStart"/>
      <w:r w:rsidRPr="0004200E">
        <w:rPr>
          <w:rStyle w:val="longtext"/>
          <w:color w:val="000000"/>
          <w:sz w:val="18"/>
          <w:szCs w:val="18"/>
        </w:rPr>
        <w:t>nilai</w:t>
      </w:r>
      <w:proofErr w:type="spellEnd"/>
      <w:r w:rsidRPr="0004200E">
        <w:rPr>
          <w:rStyle w:val="longtext"/>
          <w:color w:val="000000"/>
          <w:sz w:val="18"/>
          <w:szCs w:val="18"/>
        </w:rPr>
        <w:t xml:space="preserve"> </w:t>
      </w:r>
      <w:proofErr w:type="spellStart"/>
      <w:r w:rsidR="00754502" w:rsidRPr="00754502">
        <w:rPr>
          <w:rStyle w:val="longtext"/>
          <w:sz w:val="18"/>
          <w:szCs w:val="18"/>
          <w:shd w:val="clear" w:color="auto" w:fill="FFFFFF"/>
        </w:rPr>
        <w:t>malondialdehida</w:t>
      </w:r>
      <w:proofErr w:type="spellEnd"/>
      <w:r w:rsidR="00754502" w:rsidRPr="0004200E">
        <w:rPr>
          <w:rStyle w:val="longtext"/>
          <w:color w:val="000000"/>
          <w:sz w:val="18"/>
          <w:szCs w:val="18"/>
        </w:rPr>
        <w:t xml:space="preserve"> </w:t>
      </w:r>
      <w:r w:rsidR="00754502">
        <w:rPr>
          <w:rStyle w:val="longtext"/>
          <w:color w:val="000000"/>
          <w:sz w:val="18"/>
          <w:szCs w:val="18"/>
        </w:rPr>
        <w:t>(</w:t>
      </w:r>
      <w:r w:rsidRPr="0004200E">
        <w:rPr>
          <w:rStyle w:val="longtext"/>
          <w:color w:val="000000"/>
          <w:sz w:val="18"/>
          <w:szCs w:val="18"/>
        </w:rPr>
        <w:t>MDA</w:t>
      </w:r>
      <w:r w:rsidR="00754502">
        <w:rPr>
          <w:rStyle w:val="longtext"/>
          <w:color w:val="000000"/>
          <w:sz w:val="18"/>
          <w:szCs w:val="18"/>
        </w:rPr>
        <w:t>)</w:t>
      </w:r>
      <w:r w:rsidRPr="0004200E">
        <w:rPr>
          <w:rStyle w:val="longtext"/>
          <w:color w:val="000000"/>
          <w:sz w:val="18"/>
          <w:szCs w:val="18"/>
        </w:rPr>
        <w:t xml:space="preserve"> </w:t>
      </w:r>
      <w:proofErr w:type="spellStart"/>
      <w:r w:rsidRPr="0004200E">
        <w:rPr>
          <w:rStyle w:val="longtext"/>
          <w:color w:val="000000"/>
          <w:sz w:val="18"/>
          <w:szCs w:val="18"/>
        </w:rPr>
        <w:t>dalam</w:t>
      </w:r>
      <w:proofErr w:type="spellEnd"/>
      <w:r w:rsidRPr="0004200E">
        <w:rPr>
          <w:rStyle w:val="longtext"/>
          <w:color w:val="000000"/>
          <w:sz w:val="18"/>
          <w:szCs w:val="18"/>
        </w:rPr>
        <w:t xml:space="preserve"> </w:t>
      </w:r>
      <w:proofErr w:type="spellStart"/>
      <w:r w:rsidRPr="0004200E">
        <w:rPr>
          <w:rStyle w:val="longtext"/>
          <w:color w:val="000000"/>
          <w:sz w:val="18"/>
          <w:szCs w:val="18"/>
        </w:rPr>
        <w:t>kumpulan</w:t>
      </w:r>
      <w:proofErr w:type="spellEnd"/>
      <w:r w:rsidRPr="0004200E">
        <w:rPr>
          <w:rStyle w:val="longtext"/>
          <w:color w:val="000000"/>
          <w:sz w:val="18"/>
          <w:szCs w:val="18"/>
        </w:rPr>
        <w:t xml:space="preserve"> RPO </w:t>
      </w:r>
      <w:proofErr w:type="spellStart"/>
      <w:r w:rsidRPr="0004200E">
        <w:rPr>
          <w:rStyle w:val="longtext"/>
          <w:color w:val="000000"/>
          <w:sz w:val="18"/>
          <w:szCs w:val="18"/>
        </w:rPr>
        <w:t>adalah</w:t>
      </w:r>
      <w:proofErr w:type="spellEnd"/>
      <w:r w:rsidRPr="0004200E">
        <w:rPr>
          <w:rStyle w:val="longtext"/>
          <w:color w:val="000000"/>
          <w:sz w:val="18"/>
          <w:szCs w:val="18"/>
        </w:rPr>
        <w:t xml:space="preserve"> </w:t>
      </w:r>
      <w:proofErr w:type="spellStart"/>
      <w:r w:rsidRPr="0004200E">
        <w:rPr>
          <w:rStyle w:val="longtext"/>
          <w:color w:val="000000"/>
          <w:sz w:val="18"/>
          <w:szCs w:val="18"/>
        </w:rPr>
        <w:t>jauh</w:t>
      </w:r>
      <w:proofErr w:type="spellEnd"/>
      <w:r w:rsidRPr="0004200E">
        <w:rPr>
          <w:rStyle w:val="longtext"/>
          <w:color w:val="000000"/>
          <w:sz w:val="18"/>
          <w:szCs w:val="18"/>
        </w:rPr>
        <w:t xml:space="preserve"> </w:t>
      </w:r>
      <w:proofErr w:type="spellStart"/>
      <w:r w:rsidRPr="0004200E">
        <w:rPr>
          <w:rStyle w:val="longtext"/>
          <w:color w:val="000000"/>
          <w:sz w:val="18"/>
          <w:szCs w:val="18"/>
        </w:rPr>
        <w:t>lebih</w:t>
      </w:r>
      <w:proofErr w:type="spellEnd"/>
      <w:r w:rsidRPr="0004200E">
        <w:rPr>
          <w:rStyle w:val="longtext"/>
          <w:color w:val="000000"/>
          <w:sz w:val="18"/>
          <w:szCs w:val="18"/>
        </w:rPr>
        <w:t xml:space="preserve"> </w:t>
      </w:r>
      <w:proofErr w:type="spellStart"/>
      <w:r w:rsidRPr="0004200E">
        <w:rPr>
          <w:rStyle w:val="longtext"/>
          <w:color w:val="000000"/>
          <w:sz w:val="18"/>
          <w:szCs w:val="18"/>
        </w:rPr>
        <w:t>rendah</w:t>
      </w:r>
      <w:proofErr w:type="spellEnd"/>
      <w:r w:rsidRPr="0004200E">
        <w:rPr>
          <w:rStyle w:val="longtext"/>
          <w:color w:val="000000"/>
          <w:sz w:val="18"/>
          <w:szCs w:val="18"/>
        </w:rPr>
        <w:t xml:space="preserve"> (P≤0.05) </w:t>
      </w:r>
      <w:proofErr w:type="spellStart"/>
      <w:r w:rsidRPr="0004200E">
        <w:rPr>
          <w:rStyle w:val="longtext"/>
          <w:color w:val="000000"/>
          <w:sz w:val="18"/>
          <w:szCs w:val="18"/>
        </w:rPr>
        <w:t>daripada</w:t>
      </w:r>
      <w:proofErr w:type="spellEnd"/>
      <w:r w:rsidRPr="0004200E">
        <w:rPr>
          <w:rStyle w:val="longtext"/>
          <w:color w:val="000000"/>
          <w:sz w:val="18"/>
          <w:szCs w:val="18"/>
        </w:rPr>
        <w:t xml:space="preserve"> </w:t>
      </w:r>
      <w:proofErr w:type="spellStart"/>
      <w:r w:rsidRPr="0004200E">
        <w:rPr>
          <w:rStyle w:val="longtext"/>
          <w:color w:val="000000"/>
          <w:sz w:val="18"/>
          <w:szCs w:val="18"/>
        </w:rPr>
        <w:t>kawalan</w:t>
      </w:r>
      <w:proofErr w:type="spellEnd"/>
      <w:r w:rsidRPr="0004200E">
        <w:rPr>
          <w:rStyle w:val="longtext"/>
          <w:color w:val="000000"/>
          <w:sz w:val="18"/>
          <w:szCs w:val="18"/>
        </w:rPr>
        <w:t xml:space="preserve"> </w:t>
      </w:r>
      <w:proofErr w:type="spellStart"/>
      <w:r w:rsidRPr="0004200E">
        <w:rPr>
          <w:rStyle w:val="longtext"/>
          <w:color w:val="000000"/>
          <w:sz w:val="18"/>
          <w:szCs w:val="18"/>
        </w:rPr>
        <w:t>atau</w:t>
      </w:r>
      <w:proofErr w:type="spellEnd"/>
      <w:r w:rsidR="006F68B4">
        <w:rPr>
          <w:rStyle w:val="longtext"/>
          <w:color w:val="000000"/>
          <w:sz w:val="18"/>
          <w:szCs w:val="18"/>
        </w:rPr>
        <w:t xml:space="preserve"> </w:t>
      </w:r>
      <w:proofErr w:type="spellStart"/>
      <w:r w:rsidR="006F68B4">
        <w:rPr>
          <w:rStyle w:val="longtext"/>
          <w:color w:val="000000"/>
          <w:sz w:val="18"/>
          <w:szCs w:val="18"/>
        </w:rPr>
        <w:t>kumpulan</w:t>
      </w:r>
      <w:proofErr w:type="spellEnd"/>
      <w:r w:rsidRPr="0004200E">
        <w:rPr>
          <w:rStyle w:val="longtext"/>
          <w:color w:val="000000"/>
          <w:sz w:val="18"/>
          <w:szCs w:val="18"/>
        </w:rPr>
        <w:t xml:space="preserve"> </w:t>
      </w:r>
      <w:proofErr w:type="spellStart"/>
      <w:r w:rsidRPr="0004200E">
        <w:rPr>
          <w:rStyle w:val="longtext"/>
          <w:color w:val="000000"/>
          <w:sz w:val="18"/>
          <w:szCs w:val="18"/>
        </w:rPr>
        <w:t>minyak</w:t>
      </w:r>
      <w:proofErr w:type="spellEnd"/>
      <w:r w:rsidRPr="0004200E">
        <w:rPr>
          <w:rStyle w:val="longtext"/>
          <w:color w:val="000000"/>
          <w:sz w:val="18"/>
          <w:szCs w:val="18"/>
        </w:rPr>
        <w:t xml:space="preserve"> </w:t>
      </w:r>
      <w:proofErr w:type="spellStart"/>
      <w:r w:rsidRPr="0004200E">
        <w:rPr>
          <w:rStyle w:val="longtext"/>
          <w:color w:val="000000"/>
          <w:sz w:val="18"/>
          <w:szCs w:val="18"/>
        </w:rPr>
        <w:t>sayur-sayuran</w:t>
      </w:r>
      <w:proofErr w:type="spellEnd"/>
      <w:r w:rsidRPr="0004200E">
        <w:rPr>
          <w:rStyle w:val="longtext"/>
          <w:color w:val="000000"/>
          <w:sz w:val="18"/>
          <w:szCs w:val="18"/>
        </w:rPr>
        <w:t xml:space="preserve"> yang </w:t>
      </w:r>
      <w:proofErr w:type="spellStart"/>
      <w:r w:rsidRPr="0004200E">
        <w:rPr>
          <w:rStyle w:val="longtext"/>
          <w:color w:val="000000"/>
          <w:sz w:val="18"/>
          <w:szCs w:val="18"/>
        </w:rPr>
        <w:t>dikaji</w:t>
      </w:r>
      <w:proofErr w:type="spellEnd"/>
      <w:r w:rsidRPr="0004200E">
        <w:rPr>
          <w:rStyle w:val="longtext"/>
          <w:color w:val="000000"/>
          <w:sz w:val="18"/>
          <w:szCs w:val="18"/>
        </w:rPr>
        <w:t>.</w:t>
      </w:r>
      <w:proofErr w:type="gramEnd"/>
      <w:r w:rsidRPr="0004200E">
        <w:rPr>
          <w:color w:val="000000"/>
          <w:sz w:val="18"/>
          <w:szCs w:val="18"/>
          <w:shd w:val="clear" w:color="auto" w:fill="FFFFFF"/>
        </w:rPr>
        <w:t xml:space="preserve"> </w:t>
      </w:r>
      <w:proofErr w:type="spellStart"/>
      <w:r w:rsidRPr="0004200E">
        <w:rPr>
          <w:rStyle w:val="longtext"/>
          <w:color w:val="000000"/>
          <w:sz w:val="18"/>
          <w:szCs w:val="18"/>
          <w:shd w:val="clear" w:color="auto" w:fill="FFFFFF"/>
        </w:rPr>
        <w:t>Keputusan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eksperimen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ini</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menunjukkan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minyak</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olein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sawit</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merah</w:t>
      </w:r>
      <w:proofErr w:type="spellEnd"/>
      <w:r w:rsidRPr="0004200E">
        <w:rPr>
          <w:rStyle w:val="longtext"/>
          <w:color w:val="000000"/>
          <w:sz w:val="18"/>
          <w:szCs w:val="18"/>
          <w:shd w:val="clear" w:color="auto" w:fill="FFFFFF"/>
        </w:rPr>
        <w:t xml:space="preserve"> yang </w:t>
      </w:r>
      <w:proofErr w:type="spellStart"/>
      <w:r w:rsidRPr="0004200E">
        <w:rPr>
          <w:rStyle w:val="longtext"/>
          <w:color w:val="000000"/>
          <w:sz w:val="18"/>
          <w:szCs w:val="18"/>
          <w:shd w:val="clear" w:color="auto" w:fill="FFFFFF"/>
        </w:rPr>
        <w:t>mengandungi</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banyak</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antioksidan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dalam</w:t>
      </w:r>
      <w:proofErr w:type="spellEnd"/>
      <w:r w:rsidRPr="0004200E">
        <w:rPr>
          <w:rStyle w:val="longtext"/>
          <w:color w:val="000000"/>
          <w:sz w:val="18"/>
          <w:szCs w:val="18"/>
          <w:shd w:val="clear" w:color="auto" w:fill="FFFFFF"/>
        </w:rPr>
        <w:t xml:space="preserve"> diet </w:t>
      </w:r>
      <w:proofErr w:type="spellStart"/>
      <w:r w:rsidRPr="0004200E">
        <w:rPr>
          <w:rStyle w:val="longtext"/>
          <w:color w:val="000000"/>
          <w:sz w:val="18"/>
          <w:szCs w:val="18"/>
          <w:shd w:val="clear" w:color="auto" w:fill="FFFFFF"/>
        </w:rPr>
        <w:t>tikus</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dapat</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mengurangkan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pembentukan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radikal</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peroksi</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dengan</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lebih</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baik</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berbanding</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minyak</w:t>
      </w:r>
      <w:proofErr w:type="spellEnd"/>
      <w:r w:rsidRPr="0004200E">
        <w:rPr>
          <w:rStyle w:val="longtext"/>
          <w:color w:val="000000"/>
          <w:sz w:val="18"/>
          <w:szCs w:val="18"/>
          <w:shd w:val="clear" w:color="auto" w:fill="FFFFFF"/>
        </w:rPr>
        <w:t xml:space="preserve"> </w:t>
      </w:r>
      <w:proofErr w:type="spellStart"/>
      <w:r w:rsidRPr="0004200E">
        <w:rPr>
          <w:rStyle w:val="longtext"/>
          <w:color w:val="000000"/>
          <w:sz w:val="18"/>
          <w:szCs w:val="18"/>
          <w:shd w:val="clear" w:color="auto" w:fill="FFFFFF"/>
        </w:rPr>
        <w:t>sayuran</w:t>
      </w:r>
      <w:proofErr w:type="spellEnd"/>
      <w:r w:rsidRPr="0004200E">
        <w:rPr>
          <w:rStyle w:val="longtext"/>
          <w:color w:val="000000"/>
          <w:sz w:val="18"/>
          <w:szCs w:val="18"/>
          <w:shd w:val="clear" w:color="auto" w:fill="FFFFFF"/>
        </w:rPr>
        <w:t xml:space="preserve"> </w:t>
      </w:r>
      <w:proofErr w:type="gramStart"/>
      <w:r w:rsidRPr="0004200E">
        <w:rPr>
          <w:rStyle w:val="longtext"/>
          <w:color w:val="000000"/>
          <w:sz w:val="18"/>
          <w:szCs w:val="18"/>
          <w:shd w:val="clear" w:color="auto" w:fill="FFFFFF"/>
        </w:rPr>
        <w:t>lain</w:t>
      </w:r>
      <w:proofErr w:type="gramEnd"/>
      <w:r w:rsidRPr="0004200E">
        <w:rPr>
          <w:rStyle w:val="longtext"/>
          <w:color w:val="000000"/>
          <w:sz w:val="18"/>
          <w:szCs w:val="18"/>
          <w:shd w:val="clear" w:color="auto" w:fill="FFFFFF"/>
        </w:rPr>
        <w:t xml:space="preserve"> yang </w:t>
      </w:r>
      <w:proofErr w:type="spellStart"/>
      <w:r w:rsidRPr="0004200E">
        <w:rPr>
          <w:rStyle w:val="longtext"/>
          <w:color w:val="000000"/>
          <w:sz w:val="18"/>
          <w:szCs w:val="18"/>
          <w:shd w:val="clear" w:color="auto" w:fill="FFFFFF"/>
        </w:rPr>
        <w:t>dikaji</w:t>
      </w:r>
      <w:proofErr w:type="spellEnd"/>
      <w:r>
        <w:rPr>
          <w:rStyle w:val="longtext"/>
          <w:color w:val="000000"/>
          <w:shd w:val="clear" w:color="auto" w:fill="FFFFFF"/>
        </w:rPr>
        <w:t>.</w:t>
      </w:r>
    </w:p>
    <w:p w:rsidR="0091356E" w:rsidRDefault="00950306" w:rsidP="00017469">
      <w:pPr>
        <w:shd w:val="clear" w:color="auto" w:fill="FFFFFF"/>
        <w:suppressAutoHyphens w:val="0"/>
        <w:spacing w:before="225" w:line="480" w:lineRule="auto"/>
        <w:ind w:left="-60"/>
        <w:jc w:val="both"/>
        <w:outlineLvl w:val="4"/>
        <w:rPr>
          <w:rFonts w:asciiTheme="majorBidi" w:hAnsiTheme="majorBidi" w:cstheme="majorBidi"/>
          <w:b/>
          <w:bCs/>
        </w:rPr>
      </w:pPr>
      <w:r>
        <w:rPr>
          <w:rFonts w:asciiTheme="majorBidi" w:hAnsiTheme="majorBidi" w:cstheme="majorBidi"/>
          <w:b/>
          <w:bCs/>
          <w:color w:val="000000"/>
          <w:sz w:val="18"/>
          <w:szCs w:val="18"/>
          <w:lang w:val="en-MY" w:eastAsia="en-MY"/>
        </w:rPr>
        <w:t xml:space="preserve">Kata </w:t>
      </w:r>
      <w:proofErr w:type="spellStart"/>
      <w:r>
        <w:rPr>
          <w:rFonts w:asciiTheme="majorBidi" w:hAnsiTheme="majorBidi" w:cstheme="majorBidi"/>
          <w:b/>
          <w:bCs/>
          <w:color w:val="000000"/>
          <w:sz w:val="18"/>
          <w:szCs w:val="18"/>
          <w:lang w:val="en-MY" w:eastAsia="en-MY"/>
        </w:rPr>
        <w:t>kunci</w:t>
      </w:r>
      <w:proofErr w:type="spellEnd"/>
      <w:r w:rsidR="004B3DAA" w:rsidRPr="0004200E">
        <w:rPr>
          <w:rFonts w:asciiTheme="majorBidi" w:hAnsiTheme="majorBidi" w:cstheme="majorBidi"/>
          <w:b/>
          <w:bCs/>
          <w:color w:val="000000"/>
          <w:sz w:val="18"/>
          <w:szCs w:val="18"/>
          <w:lang w:val="en-MY" w:eastAsia="en-MY"/>
        </w:rPr>
        <w:t>:</w:t>
      </w:r>
      <w:r w:rsidR="00136D0E" w:rsidRPr="0004200E">
        <w:rPr>
          <w:rFonts w:asciiTheme="majorBidi" w:hAnsiTheme="majorBidi" w:cstheme="majorBidi"/>
          <w:sz w:val="18"/>
          <w:szCs w:val="18"/>
        </w:rPr>
        <w:t xml:space="preserve"> </w:t>
      </w:r>
      <w:proofErr w:type="spellStart"/>
      <w:r w:rsidR="00136D0E">
        <w:rPr>
          <w:rFonts w:asciiTheme="majorBidi" w:hAnsiTheme="majorBidi" w:cstheme="majorBidi"/>
          <w:sz w:val="18"/>
          <w:szCs w:val="18"/>
        </w:rPr>
        <w:t>Peroksidaan</w:t>
      </w:r>
      <w:proofErr w:type="spellEnd"/>
      <w:r w:rsidR="00136D0E">
        <w:rPr>
          <w:rFonts w:asciiTheme="majorBidi" w:hAnsiTheme="majorBidi" w:cstheme="majorBidi"/>
          <w:sz w:val="18"/>
          <w:szCs w:val="18"/>
        </w:rPr>
        <w:t xml:space="preserve"> </w:t>
      </w:r>
      <w:r w:rsidR="004B3DAA" w:rsidRPr="0004200E">
        <w:rPr>
          <w:rFonts w:asciiTheme="majorBidi" w:hAnsiTheme="majorBidi" w:cstheme="majorBidi"/>
          <w:sz w:val="18"/>
          <w:szCs w:val="18"/>
        </w:rPr>
        <w:t xml:space="preserve">lipid peroxidation, </w:t>
      </w:r>
      <w:proofErr w:type="spellStart"/>
      <w:r w:rsidR="0009032B" w:rsidRPr="0009032B">
        <w:rPr>
          <w:rStyle w:val="longtext"/>
          <w:color w:val="000000"/>
          <w:sz w:val="18"/>
          <w:szCs w:val="18"/>
          <w:shd w:val="clear" w:color="auto" w:fill="FFFFFF"/>
        </w:rPr>
        <w:t>malondialdehida</w:t>
      </w:r>
      <w:proofErr w:type="spellEnd"/>
      <w:r w:rsidR="0009032B" w:rsidRPr="0009032B">
        <w:rPr>
          <w:rStyle w:val="longtext"/>
          <w:color w:val="000000"/>
          <w:sz w:val="18"/>
          <w:szCs w:val="18"/>
          <w:shd w:val="clear" w:color="auto" w:fill="FFFFFF"/>
        </w:rPr>
        <w:t xml:space="preserve"> (MDA)</w:t>
      </w:r>
      <w:r w:rsidR="004B3DAA" w:rsidRPr="0009032B">
        <w:rPr>
          <w:rFonts w:asciiTheme="majorBidi" w:eastAsiaTheme="minorHAnsi" w:hAnsiTheme="majorBidi" w:cstheme="majorBidi"/>
          <w:sz w:val="18"/>
          <w:szCs w:val="18"/>
          <w:lang w:val="en-MY" w:eastAsia="en-US"/>
        </w:rPr>
        <w:t>,</w:t>
      </w:r>
      <w:r w:rsidR="004B3DAA" w:rsidRPr="0004200E">
        <w:rPr>
          <w:rFonts w:asciiTheme="majorBidi" w:eastAsiaTheme="minorHAnsi" w:hAnsiTheme="majorBidi" w:cstheme="majorBidi"/>
          <w:sz w:val="18"/>
          <w:szCs w:val="18"/>
          <w:lang w:val="en-MY" w:eastAsia="en-US"/>
        </w:rPr>
        <w:t xml:space="preserve"> </w:t>
      </w:r>
      <w:r w:rsidR="004B3DAA" w:rsidRPr="0004200E">
        <w:rPr>
          <w:rFonts w:asciiTheme="majorBidi" w:eastAsiaTheme="minorHAnsi" w:hAnsiTheme="majorBidi" w:cstheme="majorBidi"/>
          <w:sz w:val="18"/>
          <w:szCs w:val="18"/>
          <w:lang w:val="en-MY"/>
        </w:rPr>
        <w:t>vitamin E, β-</w:t>
      </w:r>
      <w:proofErr w:type="spellStart"/>
      <w:r w:rsidR="0009032B">
        <w:rPr>
          <w:rFonts w:asciiTheme="majorBidi" w:eastAsiaTheme="minorHAnsi" w:hAnsiTheme="majorBidi" w:cstheme="majorBidi"/>
          <w:sz w:val="18"/>
          <w:szCs w:val="18"/>
          <w:lang w:val="en-MY"/>
        </w:rPr>
        <w:t>karotena</w:t>
      </w:r>
      <w:proofErr w:type="spellEnd"/>
      <w:r w:rsidR="0004200E">
        <w:rPr>
          <w:rFonts w:asciiTheme="majorBidi" w:eastAsiaTheme="minorHAnsi" w:hAnsiTheme="majorBidi" w:cstheme="majorBidi"/>
          <w:sz w:val="18"/>
          <w:szCs w:val="18"/>
          <w:lang w:val="en-MY"/>
        </w:rPr>
        <w:t xml:space="preserve">, </w:t>
      </w:r>
      <w:proofErr w:type="spellStart"/>
      <w:r w:rsidR="0009032B" w:rsidRPr="0004200E">
        <w:rPr>
          <w:rStyle w:val="longtext"/>
          <w:color w:val="000000"/>
          <w:sz w:val="18"/>
          <w:szCs w:val="18"/>
          <w:shd w:val="clear" w:color="auto" w:fill="FFFFFF"/>
        </w:rPr>
        <w:t>minyak</w:t>
      </w:r>
      <w:proofErr w:type="spellEnd"/>
      <w:r w:rsidR="0009032B" w:rsidRPr="0004200E">
        <w:rPr>
          <w:rStyle w:val="longtext"/>
          <w:color w:val="000000"/>
          <w:sz w:val="18"/>
          <w:szCs w:val="18"/>
          <w:shd w:val="clear" w:color="auto" w:fill="FFFFFF"/>
        </w:rPr>
        <w:t xml:space="preserve"> </w:t>
      </w:r>
      <w:proofErr w:type="spellStart"/>
      <w:r w:rsidR="0009032B" w:rsidRPr="0009032B">
        <w:rPr>
          <w:rStyle w:val="longtext"/>
          <w:color w:val="000000"/>
          <w:sz w:val="18"/>
          <w:szCs w:val="18"/>
          <w:shd w:val="clear" w:color="auto" w:fill="FFFFFF"/>
        </w:rPr>
        <w:t>sayuran</w:t>
      </w:r>
      <w:proofErr w:type="spellEnd"/>
      <w:r w:rsidR="0004200E" w:rsidRPr="0009032B">
        <w:rPr>
          <w:rFonts w:asciiTheme="majorBidi" w:eastAsiaTheme="minorHAnsi" w:hAnsiTheme="majorBidi" w:cstheme="majorBidi"/>
          <w:sz w:val="18"/>
          <w:szCs w:val="18"/>
          <w:lang w:val="en-MY"/>
        </w:rPr>
        <w:t xml:space="preserve">, </w:t>
      </w:r>
      <w:proofErr w:type="spellStart"/>
      <w:r w:rsidR="0009032B" w:rsidRPr="0009032B">
        <w:rPr>
          <w:rStyle w:val="longtext"/>
          <w:color w:val="000000"/>
          <w:sz w:val="18"/>
          <w:szCs w:val="18"/>
          <w:shd w:val="clear" w:color="auto" w:fill="FFFFFF"/>
        </w:rPr>
        <w:t>antioksidan</w:t>
      </w:r>
      <w:proofErr w:type="spellEnd"/>
    </w:p>
    <w:p w:rsidR="00B962AD" w:rsidRPr="00A74F09" w:rsidRDefault="00017469" w:rsidP="00017469">
      <w:pPr>
        <w:jc w:val="center"/>
        <w:rPr>
          <w:rFonts w:asciiTheme="majorBidi" w:hAnsiTheme="majorBidi" w:cstheme="majorBidi"/>
          <w:b/>
          <w:bCs/>
        </w:rPr>
      </w:pPr>
      <w:r w:rsidRPr="00A74F09">
        <w:rPr>
          <w:rFonts w:asciiTheme="majorBidi" w:hAnsiTheme="majorBidi" w:cstheme="majorBidi"/>
          <w:b/>
          <w:bCs/>
        </w:rPr>
        <w:t>I</w:t>
      </w:r>
      <w:r>
        <w:rPr>
          <w:rFonts w:asciiTheme="majorBidi" w:hAnsiTheme="majorBidi" w:cstheme="majorBidi"/>
          <w:b/>
          <w:bCs/>
        </w:rPr>
        <w:t xml:space="preserve">ntroduction </w:t>
      </w:r>
    </w:p>
    <w:p w:rsidR="00017469" w:rsidRDefault="000829A1" w:rsidP="00017469">
      <w:pPr>
        <w:jc w:val="both"/>
        <w:rPr>
          <w:rFonts w:asciiTheme="majorBidi" w:hAnsiTheme="majorBidi" w:cstheme="majorBidi"/>
        </w:rPr>
      </w:pPr>
      <w:r w:rsidRPr="00BE3E36">
        <w:rPr>
          <w:rFonts w:asciiTheme="majorBidi" w:hAnsiTheme="majorBidi" w:cstheme="majorBidi"/>
        </w:rPr>
        <w:t>Vegetable oils in particular are natural products of plant origin consisting of ester mixtures derived from glycerol with chains of fatty acid contain about 14 to 20 carbon atoms with di</w:t>
      </w:r>
      <w:r w:rsidR="0009032B">
        <w:rPr>
          <w:rFonts w:asciiTheme="majorBidi" w:hAnsiTheme="majorBidi" w:cstheme="majorBidi"/>
        </w:rPr>
        <w:t>fferent degrees of unsaturation</w:t>
      </w:r>
      <w:r w:rsidRPr="00BE3E36">
        <w:rPr>
          <w:rFonts w:asciiTheme="majorBidi" w:hAnsiTheme="majorBidi" w:cstheme="majorBidi"/>
        </w:rPr>
        <w:t xml:space="preserve"> </w:t>
      </w:r>
      <w:r w:rsidR="00ED6D36">
        <w:rPr>
          <w:rFonts w:asciiTheme="majorBidi" w:hAnsiTheme="majorBidi" w:cstheme="majorBidi"/>
        </w:rPr>
        <w:t>[1]</w:t>
      </w:r>
      <w:r w:rsidR="0009032B">
        <w:rPr>
          <w:rFonts w:asciiTheme="majorBidi" w:hAnsiTheme="majorBidi" w:cstheme="majorBidi"/>
        </w:rPr>
        <w:t>.</w:t>
      </w:r>
      <w:r w:rsidRPr="00BE3E36">
        <w:rPr>
          <w:rFonts w:asciiTheme="majorBidi" w:hAnsiTheme="majorBidi" w:cstheme="majorBidi"/>
        </w:rPr>
        <w:t xml:space="preserve">  </w:t>
      </w:r>
      <w:r w:rsidR="00B962AD" w:rsidRPr="00BE3E36">
        <w:rPr>
          <w:rFonts w:asciiTheme="majorBidi" w:hAnsiTheme="majorBidi" w:cstheme="majorBidi"/>
        </w:rPr>
        <w:t>Vegetable oil is very common, affordable and used by majority of people across the globe especially in the tropics</w:t>
      </w:r>
      <w:r w:rsidR="00556E9F" w:rsidRPr="00BE3E36">
        <w:rPr>
          <w:rFonts w:asciiTheme="majorBidi" w:hAnsiTheme="majorBidi" w:cstheme="majorBidi"/>
        </w:rPr>
        <w:t>. I</w:t>
      </w:r>
      <w:r w:rsidR="00B962AD" w:rsidRPr="00BE3E36">
        <w:rPr>
          <w:rFonts w:asciiTheme="majorBidi" w:hAnsiTheme="majorBidi" w:cstheme="majorBidi"/>
        </w:rPr>
        <w:t xml:space="preserve">ts use as antidote to prevent some oxidative stress related diseases and </w:t>
      </w:r>
      <w:r w:rsidR="00556E9F" w:rsidRPr="00BE3E36">
        <w:rPr>
          <w:rFonts w:asciiTheme="majorBidi" w:hAnsiTheme="majorBidi" w:cstheme="majorBidi"/>
        </w:rPr>
        <w:t>a complication is</w:t>
      </w:r>
      <w:r w:rsidR="00B962AD" w:rsidRPr="00BE3E36">
        <w:rPr>
          <w:rFonts w:asciiTheme="majorBidi" w:hAnsiTheme="majorBidi" w:cstheme="majorBidi"/>
        </w:rPr>
        <w:t xml:space="preserve"> advocated </w:t>
      </w:r>
      <w:r w:rsidR="00ED6D36">
        <w:rPr>
          <w:rFonts w:asciiTheme="majorBidi" w:hAnsiTheme="majorBidi" w:cstheme="majorBidi"/>
        </w:rPr>
        <w:t>[2]</w:t>
      </w:r>
      <w:r w:rsidR="00B962AD" w:rsidRPr="00BE3E36">
        <w:rPr>
          <w:rFonts w:asciiTheme="majorBidi" w:hAnsiTheme="majorBidi" w:cstheme="majorBidi"/>
          <w:color w:val="000000"/>
        </w:rPr>
        <w:t>.</w:t>
      </w:r>
      <w:r w:rsidR="0022031C">
        <w:rPr>
          <w:rFonts w:asciiTheme="majorBidi" w:hAnsiTheme="majorBidi" w:cstheme="majorBidi"/>
          <w:color w:val="000000"/>
        </w:rPr>
        <w:t xml:space="preserve"> </w:t>
      </w:r>
      <w:r w:rsidR="00B962AD" w:rsidRPr="00BE3E36">
        <w:rPr>
          <w:rFonts w:asciiTheme="majorBidi" w:hAnsiTheme="majorBidi" w:cstheme="majorBidi"/>
        </w:rPr>
        <w:t xml:space="preserve">Palm oil contains approximately an equal amount of saturated and unsaturated fatty acids. Amongst the former, </w:t>
      </w:r>
      <w:proofErr w:type="spellStart"/>
      <w:r w:rsidR="00B962AD" w:rsidRPr="00BE3E36">
        <w:rPr>
          <w:rFonts w:asciiTheme="majorBidi" w:hAnsiTheme="majorBidi" w:cstheme="majorBidi"/>
        </w:rPr>
        <w:t>palmitic</w:t>
      </w:r>
      <w:proofErr w:type="spellEnd"/>
      <w:r w:rsidR="00B962AD" w:rsidRPr="00BE3E36">
        <w:rPr>
          <w:rFonts w:asciiTheme="majorBidi" w:hAnsiTheme="majorBidi" w:cstheme="majorBidi"/>
        </w:rPr>
        <w:t xml:space="preserve"> and stearic acid account for 45% and 5% of the total fatty acids, respectively. Palm oil has a wide range of applications and it is commonly fractionated into </w:t>
      </w:r>
      <w:proofErr w:type="spellStart"/>
      <w:r w:rsidR="00B962AD" w:rsidRPr="00BE3E36">
        <w:rPr>
          <w:rFonts w:asciiTheme="majorBidi" w:hAnsiTheme="majorBidi" w:cstheme="majorBidi"/>
        </w:rPr>
        <w:t>olein</w:t>
      </w:r>
      <w:proofErr w:type="spellEnd"/>
      <w:r w:rsidR="00B962AD" w:rsidRPr="00BE3E36">
        <w:rPr>
          <w:rFonts w:asciiTheme="majorBidi" w:hAnsiTheme="majorBidi" w:cstheme="majorBidi"/>
        </w:rPr>
        <w:t xml:space="preserve"> and stearin </w:t>
      </w:r>
      <w:r w:rsidR="00ED6D36">
        <w:rPr>
          <w:rFonts w:asciiTheme="majorBidi" w:hAnsiTheme="majorBidi" w:cstheme="majorBidi"/>
        </w:rPr>
        <w:t>[3]</w:t>
      </w:r>
      <w:r w:rsidR="00B962AD" w:rsidRPr="00BE3E36">
        <w:rPr>
          <w:rFonts w:asciiTheme="majorBidi" w:hAnsiTheme="majorBidi" w:cstheme="majorBidi"/>
        </w:rPr>
        <w:t xml:space="preserve">. The different properties of palm oil and </w:t>
      </w:r>
      <w:proofErr w:type="gramStart"/>
      <w:r w:rsidR="00B962AD" w:rsidRPr="00BE3E36">
        <w:rPr>
          <w:rFonts w:asciiTheme="majorBidi" w:hAnsiTheme="majorBidi" w:cstheme="majorBidi"/>
        </w:rPr>
        <w:t>it’s</w:t>
      </w:r>
      <w:proofErr w:type="gramEnd"/>
      <w:r w:rsidR="00B962AD" w:rsidRPr="00BE3E36">
        <w:rPr>
          <w:rFonts w:asciiTheme="majorBidi" w:hAnsiTheme="majorBidi" w:cstheme="majorBidi"/>
        </w:rPr>
        <w:t xml:space="preserve"> fractions allow the products to be used for different purposes </w:t>
      </w:r>
      <w:r w:rsidR="00ED6D36">
        <w:rPr>
          <w:rFonts w:asciiTheme="majorBidi" w:hAnsiTheme="majorBidi" w:cstheme="majorBidi"/>
        </w:rPr>
        <w:t>[4]</w:t>
      </w:r>
      <w:r w:rsidR="00B962AD" w:rsidRPr="00BE3E36">
        <w:rPr>
          <w:rFonts w:asciiTheme="majorBidi" w:hAnsiTheme="majorBidi" w:cstheme="majorBidi"/>
        </w:rPr>
        <w:t xml:space="preserve">.  </w:t>
      </w:r>
      <w:r w:rsidR="00B962AD" w:rsidRPr="00BE3E36">
        <w:rPr>
          <w:rFonts w:asciiTheme="majorBidi" w:eastAsia="Calibri" w:hAnsiTheme="majorBidi" w:cstheme="majorBidi"/>
        </w:rPr>
        <w:t xml:space="preserve">Palm </w:t>
      </w:r>
      <w:proofErr w:type="spellStart"/>
      <w:r w:rsidR="00B962AD" w:rsidRPr="00BE3E36">
        <w:rPr>
          <w:rFonts w:asciiTheme="majorBidi" w:eastAsia="Calibri" w:hAnsiTheme="majorBidi" w:cstheme="majorBidi"/>
        </w:rPr>
        <w:t>olein</w:t>
      </w:r>
      <w:proofErr w:type="spellEnd"/>
      <w:r w:rsidR="00B962AD" w:rsidRPr="00BE3E36">
        <w:rPr>
          <w:rFonts w:asciiTheme="majorBidi" w:eastAsia="Calibri" w:hAnsiTheme="majorBidi" w:cstheme="majorBidi"/>
        </w:rPr>
        <w:t xml:space="preserve"> oil, a liquid fraction obtained from the refining of palm oil, is rich in oleic acid (42.7– 43.9%), β-carotene and vitamin E (</w:t>
      </w:r>
      <w:proofErr w:type="spellStart"/>
      <w:r w:rsidR="00B962AD" w:rsidRPr="00BE3E36">
        <w:rPr>
          <w:rFonts w:asciiTheme="majorBidi" w:eastAsia="Calibri" w:hAnsiTheme="majorBidi" w:cstheme="majorBidi"/>
        </w:rPr>
        <w:t>tocopherols</w:t>
      </w:r>
      <w:proofErr w:type="spellEnd"/>
      <w:r w:rsidR="00B962AD" w:rsidRPr="00BE3E36">
        <w:rPr>
          <w:rFonts w:asciiTheme="majorBidi" w:eastAsia="Calibri" w:hAnsiTheme="majorBidi" w:cstheme="majorBidi"/>
        </w:rPr>
        <w:t xml:space="preserve"> and </w:t>
      </w:r>
      <w:proofErr w:type="spellStart"/>
      <w:r w:rsidR="00B962AD" w:rsidRPr="00BE3E36">
        <w:rPr>
          <w:rFonts w:asciiTheme="majorBidi" w:eastAsia="Calibri" w:hAnsiTheme="majorBidi" w:cstheme="majorBidi"/>
        </w:rPr>
        <w:t>tocotrienols</w:t>
      </w:r>
      <w:proofErr w:type="spellEnd"/>
      <w:r w:rsidR="00B962AD" w:rsidRPr="00BE3E36">
        <w:rPr>
          <w:rFonts w:asciiTheme="majorBidi" w:eastAsia="Calibri" w:hAnsiTheme="majorBidi" w:cstheme="majorBidi"/>
        </w:rPr>
        <w:t xml:space="preserve">) </w:t>
      </w:r>
      <w:r w:rsidR="00ED6D36">
        <w:rPr>
          <w:rFonts w:asciiTheme="majorBidi" w:eastAsia="Calibri" w:hAnsiTheme="majorBidi" w:cstheme="majorBidi"/>
        </w:rPr>
        <w:t>[5].</w:t>
      </w:r>
      <w:r w:rsidR="00E0516F" w:rsidRPr="00BE3E36">
        <w:rPr>
          <w:rFonts w:asciiTheme="majorBidi" w:hAnsiTheme="majorBidi" w:cstheme="majorBidi"/>
        </w:rPr>
        <w:t xml:space="preserve"> </w:t>
      </w:r>
      <w:r w:rsidR="00B962AD" w:rsidRPr="00BE3E36">
        <w:rPr>
          <w:rFonts w:asciiTheme="majorBidi" w:hAnsiTheme="majorBidi" w:cstheme="majorBidi"/>
        </w:rPr>
        <w:t xml:space="preserve">It is rich in </w:t>
      </w:r>
      <w:proofErr w:type="spellStart"/>
      <w:r w:rsidR="00B962AD" w:rsidRPr="00BE3E36">
        <w:rPr>
          <w:rFonts w:asciiTheme="majorBidi" w:hAnsiTheme="majorBidi" w:cstheme="majorBidi"/>
        </w:rPr>
        <w:t>tocotrienol</w:t>
      </w:r>
      <w:proofErr w:type="spellEnd"/>
      <w:r w:rsidR="00B962AD" w:rsidRPr="00BE3E36">
        <w:rPr>
          <w:rFonts w:asciiTheme="majorBidi" w:hAnsiTheme="majorBidi" w:cstheme="majorBidi"/>
        </w:rPr>
        <w:t xml:space="preserve"> which has been reported to be natural inhibitors of cholesterol synthesis. </w:t>
      </w:r>
      <w:proofErr w:type="spellStart"/>
      <w:r w:rsidR="00B962AD" w:rsidRPr="00BE3E36">
        <w:rPr>
          <w:rFonts w:asciiTheme="majorBidi" w:hAnsiTheme="majorBidi" w:cstheme="majorBidi"/>
          <w:color w:val="000000"/>
        </w:rPr>
        <w:t>Tocopherols</w:t>
      </w:r>
      <w:proofErr w:type="spellEnd"/>
      <w:r w:rsidR="00B962AD" w:rsidRPr="00BE3E36">
        <w:rPr>
          <w:rFonts w:asciiTheme="majorBidi" w:hAnsiTheme="majorBidi" w:cstheme="majorBidi"/>
          <w:color w:val="000000"/>
        </w:rPr>
        <w:t xml:space="preserve"> are very important minor components of oils and fats because of their antioxidant properties</w:t>
      </w:r>
      <w:r w:rsidR="00ED6D36">
        <w:rPr>
          <w:rFonts w:asciiTheme="majorBidi" w:hAnsiTheme="majorBidi" w:cstheme="majorBidi"/>
          <w:color w:val="000000"/>
        </w:rPr>
        <w:t xml:space="preserve"> </w:t>
      </w:r>
      <w:r w:rsidR="00ED6D36">
        <w:rPr>
          <w:rFonts w:asciiTheme="majorBidi" w:hAnsiTheme="majorBidi" w:cstheme="majorBidi"/>
        </w:rPr>
        <w:t>[6].</w:t>
      </w:r>
      <w:r w:rsidR="00B962AD" w:rsidRPr="00BE3E36">
        <w:rPr>
          <w:rFonts w:asciiTheme="majorBidi" w:hAnsiTheme="majorBidi" w:cstheme="majorBidi"/>
        </w:rPr>
        <w:t xml:space="preserve"> </w:t>
      </w:r>
    </w:p>
    <w:p w:rsidR="00017469" w:rsidRDefault="00017469" w:rsidP="00017469">
      <w:pPr>
        <w:jc w:val="both"/>
        <w:rPr>
          <w:rFonts w:asciiTheme="majorBidi" w:hAnsiTheme="majorBidi" w:cstheme="majorBidi"/>
        </w:rPr>
      </w:pPr>
    </w:p>
    <w:p w:rsidR="00017469" w:rsidRDefault="00B962AD" w:rsidP="00017469">
      <w:pPr>
        <w:jc w:val="both"/>
        <w:rPr>
          <w:rFonts w:asciiTheme="majorBidi" w:hAnsiTheme="majorBidi" w:cstheme="majorBidi"/>
          <w:lang w:eastAsia="en-MY"/>
        </w:rPr>
      </w:pPr>
      <w:r w:rsidRPr="00BE3E36">
        <w:rPr>
          <w:rFonts w:asciiTheme="majorBidi" w:hAnsiTheme="majorBidi" w:cstheme="majorBidi"/>
        </w:rPr>
        <w:t>Red Palm Oil (RPO) contains 50% saturated fatty acids, 40% monounsaturated fatty acids and 10% polyunsaturated fatty acids.</w:t>
      </w:r>
      <w:r w:rsidRPr="00BE3E36">
        <w:rPr>
          <w:rFonts w:asciiTheme="majorBidi" w:eastAsia="Calibri" w:hAnsiTheme="majorBidi" w:cstheme="majorBidi"/>
        </w:rPr>
        <w:t xml:space="preserve"> The RPO is the only vegetable oil with a balanced composition of saturated and unsaturated fatty acids both in the processed and unprocessed forms </w:t>
      </w:r>
      <w:r w:rsidR="00ED6D36">
        <w:rPr>
          <w:rFonts w:asciiTheme="majorBidi" w:hAnsiTheme="majorBidi" w:cstheme="majorBidi"/>
        </w:rPr>
        <w:t>[7]</w:t>
      </w:r>
      <w:r w:rsidRPr="00BE3E36">
        <w:rPr>
          <w:rFonts w:asciiTheme="majorBidi" w:eastAsia="Calibri" w:hAnsiTheme="majorBidi" w:cstheme="majorBidi"/>
        </w:rPr>
        <w:t xml:space="preserve">. It contains carotenoids, phosphatides, sterols, </w:t>
      </w:r>
      <w:proofErr w:type="spellStart"/>
      <w:r w:rsidRPr="00BE3E36">
        <w:rPr>
          <w:rFonts w:asciiTheme="majorBidi" w:eastAsia="Calibri" w:hAnsiTheme="majorBidi" w:cstheme="majorBidi"/>
        </w:rPr>
        <w:t>tocopherols</w:t>
      </w:r>
      <w:proofErr w:type="spellEnd"/>
      <w:r w:rsidRPr="00BE3E36">
        <w:rPr>
          <w:rFonts w:asciiTheme="majorBidi" w:eastAsia="Calibri" w:hAnsiTheme="majorBidi" w:cstheme="majorBidi"/>
        </w:rPr>
        <w:t xml:space="preserve"> and trace metals. They have shown to be effective against oxidative stress in vitro and in vivo </w:t>
      </w:r>
      <w:r w:rsidR="00E41DF0">
        <w:rPr>
          <w:rFonts w:asciiTheme="majorBidi" w:eastAsia="Calibri" w:hAnsiTheme="majorBidi" w:cstheme="majorBidi"/>
        </w:rPr>
        <w:t>[8]</w:t>
      </w:r>
      <w:r w:rsidRPr="00BE3E36">
        <w:rPr>
          <w:rFonts w:asciiTheme="majorBidi" w:eastAsia="Calibri" w:hAnsiTheme="majorBidi" w:cstheme="majorBidi"/>
        </w:rPr>
        <w:t xml:space="preserve">.  </w:t>
      </w:r>
      <w:r w:rsidRPr="00BE3E36">
        <w:rPr>
          <w:rFonts w:asciiTheme="majorBidi" w:hAnsiTheme="majorBidi" w:cstheme="majorBidi"/>
        </w:rPr>
        <w:t>Red palm oil (RPO) is the oil obtained before refining</w:t>
      </w:r>
      <w:r w:rsidR="00752F85" w:rsidRPr="00BE3E36">
        <w:rPr>
          <w:rFonts w:asciiTheme="majorBidi" w:hAnsiTheme="majorBidi" w:cstheme="majorBidi"/>
        </w:rPr>
        <w:t>.  T</w:t>
      </w:r>
      <w:r w:rsidRPr="00BE3E36">
        <w:rPr>
          <w:rFonts w:asciiTheme="majorBidi" w:hAnsiTheme="majorBidi" w:cstheme="majorBidi"/>
        </w:rPr>
        <w:t xml:space="preserve">he characteristic </w:t>
      </w:r>
      <w:proofErr w:type="spellStart"/>
      <w:r w:rsidRPr="00BE3E36">
        <w:rPr>
          <w:rFonts w:asciiTheme="majorBidi" w:hAnsiTheme="majorBidi" w:cstheme="majorBidi"/>
        </w:rPr>
        <w:t>colour</w:t>
      </w:r>
      <w:proofErr w:type="spellEnd"/>
      <w:r w:rsidRPr="00BE3E36">
        <w:rPr>
          <w:rFonts w:asciiTheme="majorBidi" w:hAnsiTheme="majorBidi" w:cstheme="majorBidi"/>
        </w:rPr>
        <w:t xml:space="preserve"> of RPO is due to the abundance of carotenoids (500 – 700 mg / L) in the crude oil </w:t>
      </w:r>
      <w:r w:rsidR="00E41DF0">
        <w:rPr>
          <w:rFonts w:asciiTheme="majorBidi" w:hAnsiTheme="majorBidi" w:cstheme="majorBidi"/>
        </w:rPr>
        <w:t>[9]</w:t>
      </w:r>
      <w:r w:rsidRPr="00BE3E36">
        <w:rPr>
          <w:rFonts w:asciiTheme="majorBidi" w:hAnsiTheme="majorBidi" w:cstheme="majorBidi"/>
        </w:rPr>
        <w:t xml:space="preserve">.  </w:t>
      </w:r>
      <w:r w:rsidR="005A7506" w:rsidRPr="00BE3E36">
        <w:rPr>
          <w:rFonts w:asciiTheme="majorBidi" w:hAnsiTheme="majorBidi" w:cstheme="majorBidi"/>
        </w:rPr>
        <w:t>Most of the β-</w:t>
      </w:r>
      <w:r w:rsidRPr="00BE3E36">
        <w:rPr>
          <w:rFonts w:asciiTheme="majorBidi" w:hAnsiTheme="majorBidi" w:cstheme="majorBidi"/>
        </w:rPr>
        <w:t xml:space="preserve">carotene is destroyed during processing the oil in palm oil refineries </w:t>
      </w:r>
      <w:r w:rsidR="00E41DF0">
        <w:rPr>
          <w:rFonts w:asciiTheme="majorBidi" w:hAnsiTheme="majorBidi" w:cstheme="majorBidi"/>
        </w:rPr>
        <w:t>[10]</w:t>
      </w:r>
      <w:r w:rsidRPr="00BE3E36">
        <w:rPr>
          <w:rFonts w:asciiTheme="majorBidi" w:hAnsiTheme="majorBidi" w:cstheme="majorBidi"/>
        </w:rPr>
        <w:t xml:space="preserve">. The carotenoids, together with vitamin E, ascorbic acid, enzymes and proteins, are members of the biological antioxidant network converting highly reactive radicals and free fatty </w:t>
      </w:r>
      <w:proofErr w:type="spellStart"/>
      <w:r w:rsidRPr="00BE3E36">
        <w:rPr>
          <w:rFonts w:asciiTheme="majorBidi" w:hAnsiTheme="majorBidi" w:cstheme="majorBidi"/>
        </w:rPr>
        <w:t>peroxyl</w:t>
      </w:r>
      <w:proofErr w:type="spellEnd"/>
      <w:r w:rsidRPr="00BE3E36">
        <w:rPr>
          <w:rFonts w:asciiTheme="majorBidi" w:hAnsiTheme="majorBidi" w:cstheme="majorBidi"/>
        </w:rPr>
        <w:t xml:space="preserve"> radicals to less active species </w:t>
      </w:r>
      <w:r w:rsidR="00E41DF0">
        <w:rPr>
          <w:rFonts w:asciiTheme="majorBidi" w:hAnsiTheme="majorBidi" w:cstheme="majorBidi"/>
        </w:rPr>
        <w:t>[11]</w:t>
      </w:r>
      <w:r w:rsidRPr="00BE3E36">
        <w:rPr>
          <w:rFonts w:asciiTheme="majorBidi" w:eastAsia="Calibri" w:hAnsiTheme="majorBidi" w:cstheme="majorBidi"/>
        </w:rPr>
        <w:t xml:space="preserve"> </w:t>
      </w:r>
      <w:r w:rsidRPr="00BE3E36">
        <w:rPr>
          <w:rFonts w:asciiTheme="majorBidi" w:hAnsiTheme="majorBidi" w:cstheme="majorBidi"/>
        </w:rPr>
        <w:t xml:space="preserve">thus, protecting against oxidative damage to cells. Besides </w:t>
      </w:r>
      <w:r w:rsidRPr="00BE3E36">
        <w:rPr>
          <w:rFonts w:asciiTheme="majorBidi" w:hAnsiTheme="majorBidi" w:cstheme="majorBidi"/>
        </w:rPr>
        <w:lastRenderedPageBreak/>
        <w:t xml:space="preserve">providing high energy density in the diet, β-carotene is the most abundant carotenoids which can be converted to vitamin A; </w:t>
      </w:r>
      <w:r w:rsidR="00752F85" w:rsidRPr="00BE3E36">
        <w:rPr>
          <w:rFonts w:asciiTheme="majorBidi" w:hAnsiTheme="majorBidi" w:cstheme="majorBidi"/>
        </w:rPr>
        <w:t>which is</w:t>
      </w:r>
      <w:r w:rsidRPr="00BE3E36">
        <w:rPr>
          <w:rFonts w:asciiTheme="majorBidi" w:hAnsiTheme="majorBidi" w:cstheme="majorBidi"/>
        </w:rPr>
        <w:t xml:space="preserve"> an important in the visual process. In addition, it is an antioxidant that destroys singlet oxygen and free radicals</w:t>
      </w:r>
      <w:r w:rsidR="00B877F8" w:rsidRPr="00BE3E36">
        <w:rPr>
          <w:rFonts w:asciiTheme="majorBidi" w:hAnsiTheme="majorBidi" w:cstheme="majorBidi"/>
        </w:rPr>
        <w:t xml:space="preserve"> </w:t>
      </w:r>
      <w:r w:rsidR="00E41DF0">
        <w:rPr>
          <w:rFonts w:asciiTheme="majorBidi" w:hAnsiTheme="majorBidi" w:cstheme="majorBidi"/>
        </w:rPr>
        <w:t>[12]</w:t>
      </w:r>
      <w:r w:rsidRPr="00BE3E36">
        <w:rPr>
          <w:rFonts w:asciiTheme="majorBidi" w:hAnsiTheme="majorBidi" w:cstheme="majorBidi"/>
        </w:rPr>
        <w:t xml:space="preserve">.  Red Palm Oil is also a rich source of vitamin E, which is about 559 to 1000 ppm. Vitamin E acts as a potent antioxidant serving to protect cellular membranes from free radical-catalyzed lipid peroxidation </w:t>
      </w:r>
      <w:r w:rsidR="00E41DF0">
        <w:rPr>
          <w:rFonts w:asciiTheme="majorBidi" w:hAnsiTheme="majorBidi" w:cstheme="majorBidi"/>
        </w:rPr>
        <w:t>[12]</w:t>
      </w:r>
      <w:r w:rsidRPr="00BE3E36">
        <w:rPr>
          <w:rFonts w:asciiTheme="majorBidi" w:hAnsiTheme="majorBidi" w:cstheme="majorBidi"/>
        </w:rPr>
        <w:t>.</w:t>
      </w:r>
    </w:p>
    <w:p w:rsidR="00017469" w:rsidRDefault="00017469" w:rsidP="00017469">
      <w:pPr>
        <w:jc w:val="both"/>
        <w:rPr>
          <w:rFonts w:asciiTheme="majorBidi" w:hAnsiTheme="majorBidi" w:cstheme="majorBidi"/>
          <w:lang w:eastAsia="en-MY"/>
        </w:rPr>
      </w:pPr>
    </w:p>
    <w:p w:rsidR="00017469" w:rsidRDefault="00B962AD" w:rsidP="00017469">
      <w:pPr>
        <w:jc w:val="both"/>
        <w:rPr>
          <w:rFonts w:asciiTheme="majorBidi" w:hAnsiTheme="majorBidi" w:cstheme="majorBidi"/>
        </w:rPr>
      </w:pPr>
      <w:r w:rsidRPr="00BE3E36">
        <w:rPr>
          <w:rFonts w:asciiTheme="majorBidi" w:hAnsiTheme="majorBidi" w:cstheme="majorBidi"/>
        </w:rPr>
        <w:t xml:space="preserve">Coconut oil is commercially a major source of </w:t>
      </w:r>
      <w:proofErr w:type="spellStart"/>
      <w:r w:rsidRPr="00BE3E36">
        <w:rPr>
          <w:rFonts w:asciiTheme="majorBidi" w:hAnsiTheme="majorBidi" w:cstheme="majorBidi"/>
        </w:rPr>
        <w:t>lauric</w:t>
      </w:r>
      <w:proofErr w:type="spellEnd"/>
      <w:r w:rsidRPr="00BE3E36">
        <w:rPr>
          <w:rFonts w:asciiTheme="majorBidi" w:hAnsiTheme="majorBidi" w:cstheme="majorBidi"/>
        </w:rPr>
        <w:t xml:space="preserve"> acid </w:t>
      </w:r>
      <w:r w:rsidR="00E41DF0">
        <w:rPr>
          <w:rFonts w:asciiTheme="majorBidi" w:hAnsiTheme="majorBidi" w:cstheme="majorBidi"/>
        </w:rPr>
        <w:t>[13]</w:t>
      </w:r>
      <w:r w:rsidRPr="00BE3E36">
        <w:rPr>
          <w:rFonts w:asciiTheme="majorBidi" w:hAnsiTheme="majorBidi" w:cstheme="majorBidi"/>
        </w:rPr>
        <w:t xml:space="preserve">. </w:t>
      </w:r>
      <w:r w:rsidRPr="00BE3E36">
        <w:rPr>
          <w:rFonts w:asciiTheme="majorBidi" w:hAnsiTheme="majorBidi" w:cstheme="majorBidi"/>
          <w:color w:val="141314"/>
        </w:rPr>
        <w:t xml:space="preserve">Coconut oil contains approximately 90% saturated fats. </w:t>
      </w:r>
      <w:r w:rsidR="00E41DF0">
        <w:rPr>
          <w:rFonts w:asciiTheme="majorBidi" w:hAnsiTheme="majorBidi" w:cstheme="majorBidi"/>
          <w:color w:val="141314"/>
        </w:rPr>
        <w:t>[14]</w:t>
      </w:r>
      <w:r w:rsidRPr="00BE3E36">
        <w:rPr>
          <w:rFonts w:asciiTheme="majorBidi" w:hAnsiTheme="majorBidi" w:cstheme="majorBidi"/>
          <w:color w:val="141314"/>
        </w:rPr>
        <w:t xml:space="preserve">. </w:t>
      </w:r>
      <w:r w:rsidRPr="00BE3E36">
        <w:rPr>
          <w:rFonts w:asciiTheme="majorBidi" w:hAnsiTheme="majorBidi" w:cstheme="majorBidi"/>
          <w:color w:val="000000"/>
        </w:rPr>
        <w:t>Coconut oil contains medium chain f</w:t>
      </w:r>
      <w:r w:rsidR="00B877F8" w:rsidRPr="00BE3E36">
        <w:rPr>
          <w:rFonts w:asciiTheme="majorBidi" w:hAnsiTheme="majorBidi" w:cstheme="majorBidi"/>
          <w:color w:val="000000"/>
        </w:rPr>
        <w:t xml:space="preserve">atty acids such as </w:t>
      </w:r>
      <w:proofErr w:type="spellStart"/>
      <w:r w:rsidR="00B877F8" w:rsidRPr="00BE3E36">
        <w:rPr>
          <w:rFonts w:asciiTheme="majorBidi" w:hAnsiTheme="majorBidi" w:cstheme="majorBidi"/>
          <w:color w:val="000000"/>
        </w:rPr>
        <w:t>lauric</w:t>
      </w:r>
      <w:proofErr w:type="spellEnd"/>
      <w:r w:rsidRPr="00BE3E36">
        <w:rPr>
          <w:rFonts w:asciiTheme="majorBidi" w:hAnsiTheme="majorBidi" w:cstheme="majorBidi"/>
          <w:color w:val="000000"/>
        </w:rPr>
        <w:t xml:space="preserve">, </w:t>
      </w:r>
      <w:proofErr w:type="spellStart"/>
      <w:r w:rsidRPr="00BE3E36">
        <w:rPr>
          <w:rFonts w:asciiTheme="majorBidi" w:hAnsiTheme="majorBidi" w:cstheme="majorBidi"/>
          <w:color w:val="000000"/>
        </w:rPr>
        <w:t>caprylic</w:t>
      </w:r>
      <w:proofErr w:type="spellEnd"/>
      <w:r w:rsidR="00B877F8" w:rsidRPr="00BE3E36">
        <w:rPr>
          <w:rFonts w:asciiTheme="majorBidi" w:hAnsiTheme="majorBidi" w:cstheme="majorBidi"/>
          <w:color w:val="000000"/>
        </w:rPr>
        <w:t xml:space="preserve"> and </w:t>
      </w:r>
      <w:proofErr w:type="spellStart"/>
      <w:r w:rsidR="00B877F8" w:rsidRPr="00BE3E36">
        <w:rPr>
          <w:rFonts w:asciiTheme="majorBidi" w:hAnsiTheme="majorBidi" w:cstheme="majorBidi"/>
          <w:color w:val="000000"/>
        </w:rPr>
        <w:t>myristic</w:t>
      </w:r>
      <w:proofErr w:type="spellEnd"/>
      <w:r w:rsidRPr="00BE3E36">
        <w:rPr>
          <w:rFonts w:asciiTheme="majorBidi" w:hAnsiTheme="majorBidi" w:cstheme="majorBidi"/>
          <w:color w:val="000000"/>
        </w:rPr>
        <w:t xml:space="preserve"> acids. Of these three, coconut oil contains 40% </w:t>
      </w:r>
      <w:proofErr w:type="spellStart"/>
      <w:r w:rsidRPr="00BE3E36">
        <w:rPr>
          <w:rFonts w:asciiTheme="majorBidi" w:hAnsiTheme="majorBidi" w:cstheme="majorBidi"/>
          <w:color w:val="000000"/>
        </w:rPr>
        <w:t>lauric</w:t>
      </w:r>
      <w:proofErr w:type="spellEnd"/>
      <w:r w:rsidRPr="00BE3E36">
        <w:rPr>
          <w:rFonts w:asciiTheme="majorBidi" w:hAnsiTheme="majorBidi" w:cstheme="majorBidi"/>
          <w:color w:val="000000"/>
        </w:rPr>
        <w:t xml:space="preserve"> acid, which has the greater antiviral activity of these three fatty acids </w:t>
      </w:r>
      <w:r w:rsidR="00E41DF0">
        <w:rPr>
          <w:rFonts w:asciiTheme="majorBidi" w:hAnsiTheme="majorBidi" w:cstheme="majorBidi"/>
          <w:color w:val="000000"/>
        </w:rPr>
        <w:t>[15]</w:t>
      </w:r>
      <w:r w:rsidRPr="00BE3E36">
        <w:rPr>
          <w:rFonts w:asciiTheme="majorBidi" w:hAnsiTheme="majorBidi" w:cstheme="majorBidi"/>
          <w:color w:val="000000"/>
        </w:rPr>
        <w:t xml:space="preserve">. </w:t>
      </w:r>
      <w:r w:rsidRPr="00BE3E36">
        <w:rPr>
          <w:rFonts w:asciiTheme="majorBidi" w:hAnsiTheme="majorBidi" w:cstheme="majorBidi"/>
          <w:color w:val="231F20"/>
        </w:rPr>
        <w:t xml:space="preserve">Corn oil provides essential fatty acids, mostly linoleic acid. Linoleic acid is necessary for the integrity of the skin, cell membranes, and the immune system, and for synthesis of eicosanoids. </w:t>
      </w:r>
      <w:r w:rsidR="00E41DF0">
        <w:rPr>
          <w:rFonts w:asciiTheme="majorBidi" w:hAnsiTheme="majorBidi" w:cstheme="majorBidi"/>
          <w:color w:val="231F20"/>
        </w:rPr>
        <w:t>[16]</w:t>
      </w:r>
      <w:r w:rsidRPr="00BE3E36">
        <w:rPr>
          <w:rFonts w:asciiTheme="majorBidi" w:hAnsiTheme="majorBidi" w:cstheme="majorBidi"/>
          <w:color w:val="231F20"/>
        </w:rPr>
        <w:t xml:space="preserve">. </w:t>
      </w:r>
      <w:r w:rsidRPr="00BE3E36">
        <w:rPr>
          <w:rFonts w:asciiTheme="majorBidi" w:hAnsiTheme="majorBidi" w:cstheme="majorBidi"/>
        </w:rPr>
        <w:t xml:space="preserve">Corn oil is a good source of essential fatty acids and its nutritional properties are excellent and the fatty acids found in corn oil are </w:t>
      </w:r>
      <w:proofErr w:type="spellStart"/>
      <w:r w:rsidRPr="00BE3E36">
        <w:rPr>
          <w:rFonts w:asciiTheme="majorBidi" w:hAnsiTheme="majorBidi" w:cstheme="majorBidi"/>
        </w:rPr>
        <w:t>palmitic</w:t>
      </w:r>
      <w:proofErr w:type="spellEnd"/>
      <w:r w:rsidRPr="00BE3E36">
        <w:rPr>
          <w:rFonts w:asciiTheme="majorBidi" w:hAnsiTheme="majorBidi" w:cstheme="majorBidi"/>
        </w:rPr>
        <w:t xml:space="preserve"> acid, stearic acid, oleic acid, linoleic acid, and </w:t>
      </w:r>
      <w:proofErr w:type="spellStart"/>
      <w:r w:rsidRPr="00BE3E36">
        <w:rPr>
          <w:rFonts w:asciiTheme="majorBidi" w:hAnsiTheme="majorBidi" w:cstheme="majorBidi"/>
        </w:rPr>
        <w:t>linolenic</w:t>
      </w:r>
      <w:proofErr w:type="spellEnd"/>
      <w:r w:rsidRPr="00BE3E36">
        <w:rPr>
          <w:rFonts w:asciiTheme="majorBidi" w:hAnsiTheme="majorBidi" w:cstheme="majorBidi"/>
        </w:rPr>
        <w:t xml:space="preserve"> acid </w:t>
      </w:r>
      <w:r w:rsidR="00E41DF0">
        <w:rPr>
          <w:rFonts w:asciiTheme="majorBidi" w:hAnsiTheme="majorBidi" w:cstheme="majorBidi"/>
        </w:rPr>
        <w:t>[17]</w:t>
      </w:r>
      <w:r w:rsidRPr="00BE3E36">
        <w:rPr>
          <w:rFonts w:asciiTheme="majorBidi" w:hAnsiTheme="majorBidi" w:cstheme="majorBidi"/>
        </w:rPr>
        <w:t>.</w:t>
      </w:r>
      <w:r w:rsidR="00B5522D" w:rsidRPr="00BE3E36">
        <w:rPr>
          <w:rFonts w:asciiTheme="majorBidi" w:hAnsiTheme="majorBidi" w:cstheme="majorBidi"/>
        </w:rPr>
        <w:t xml:space="preserve"> </w:t>
      </w:r>
      <w:r w:rsidR="00534669" w:rsidRPr="00BE3E36">
        <w:rPr>
          <w:rFonts w:asciiTheme="majorBidi" w:hAnsiTheme="majorBidi" w:cstheme="majorBidi"/>
        </w:rPr>
        <w:t xml:space="preserve"> </w:t>
      </w:r>
    </w:p>
    <w:p w:rsidR="00017469" w:rsidRDefault="00017469" w:rsidP="00017469">
      <w:pPr>
        <w:jc w:val="both"/>
        <w:rPr>
          <w:rFonts w:asciiTheme="majorBidi" w:hAnsiTheme="majorBidi" w:cstheme="majorBidi"/>
        </w:rPr>
      </w:pPr>
    </w:p>
    <w:p w:rsidR="00E04F02" w:rsidRDefault="00534669" w:rsidP="005A7506">
      <w:pPr>
        <w:jc w:val="both"/>
        <w:rPr>
          <w:rFonts w:asciiTheme="majorBidi" w:hAnsiTheme="majorBidi" w:cstheme="majorBidi"/>
          <w:bCs/>
          <w:color w:val="000000"/>
          <w:lang w:bidi="fa-IR"/>
        </w:rPr>
      </w:pPr>
      <w:r w:rsidRPr="00BE3E36">
        <w:rPr>
          <w:rFonts w:asciiTheme="majorBidi" w:eastAsia="TimesNewRomanPSMT" w:hAnsiTheme="majorBidi" w:cstheme="majorBidi"/>
          <w:lang w:eastAsia="en-US"/>
        </w:rPr>
        <w:t xml:space="preserve">Reactive oxygen species (ROS) are highly reactive and in the absence of any protective mechanism they can disrupt normal metabolism through oxidative damage to lipids, protein and nucleic acids </w:t>
      </w:r>
      <w:r w:rsidR="00E41DF0">
        <w:rPr>
          <w:rFonts w:asciiTheme="majorBidi" w:eastAsia="TimesNewRomanPSMT" w:hAnsiTheme="majorBidi" w:cstheme="majorBidi"/>
          <w:lang w:eastAsia="en-US"/>
        </w:rPr>
        <w:t>[18]</w:t>
      </w:r>
      <w:r w:rsidR="00C03F9B" w:rsidRPr="00BE3E36">
        <w:rPr>
          <w:rFonts w:asciiTheme="majorBidi" w:eastAsiaTheme="minorHAnsi" w:hAnsiTheme="majorBidi" w:cstheme="majorBidi"/>
          <w:lang w:eastAsia="en-US"/>
        </w:rPr>
        <w:t xml:space="preserve">. </w:t>
      </w:r>
      <w:r w:rsidR="00AD5B98" w:rsidRPr="00BE3E36">
        <w:rPr>
          <w:rFonts w:asciiTheme="majorBidi" w:hAnsiTheme="majorBidi" w:cstheme="majorBidi"/>
        </w:rPr>
        <w:t xml:space="preserve"> </w:t>
      </w:r>
      <w:r w:rsidR="00B5522D" w:rsidRPr="00BE3E36">
        <w:rPr>
          <w:rFonts w:asciiTheme="majorBidi" w:eastAsiaTheme="minorHAnsi" w:hAnsiTheme="majorBidi" w:cstheme="majorBidi"/>
          <w:lang w:eastAsia="en-US"/>
        </w:rPr>
        <w:t xml:space="preserve">Peroxidation of lipids is a binding process connected with the formation of aldehydes and one of them is </w:t>
      </w:r>
      <w:r w:rsidR="00046615" w:rsidRPr="00BE3E36">
        <w:rPr>
          <w:rFonts w:asciiTheme="majorBidi" w:eastAsiaTheme="minorHAnsi" w:hAnsiTheme="majorBidi" w:cstheme="majorBidi"/>
          <w:lang w:eastAsia="en-US"/>
        </w:rPr>
        <w:t>m</w:t>
      </w:r>
      <w:proofErr w:type="spellStart"/>
      <w:r w:rsidR="00B5522D" w:rsidRPr="00BE3E36">
        <w:rPr>
          <w:rFonts w:asciiTheme="majorBidi" w:eastAsiaTheme="minorHAnsi" w:hAnsiTheme="majorBidi" w:cstheme="majorBidi"/>
          <w:lang w:val="en-MY" w:eastAsia="en-US"/>
        </w:rPr>
        <w:t>alondialdehyde</w:t>
      </w:r>
      <w:proofErr w:type="spellEnd"/>
      <w:r w:rsidR="00B5522D" w:rsidRPr="00BE3E36">
        <w:rPr>
          <w:rFonts w:asciiTheme="majorBidi" w:eastAsiaTheme="minorHAnsi" w:hAnsiTheme="majorBidi" w:cstheme="majorBidi"/>
          <w:lang w:val="en-MY" w:eastAsia="en-US"/>
        </w:rPr>
        <w:t xml:space="preserve"> (</w:t>
      </w:r>
      <w:r w:rsidR="00B5522D" w:rsidRPr="00BE3E36">
        <w:rPr>
          <w:rFonts w:asciiTheme="majorBidi" w:eastAsiaTheme="minorHAnsi" w:hAnsiTheme="majorBidi" w:cstheme="majorBidi"/>
          <w:lang w:eastAsia="en-US"/>
        </w:rPr>
        <w:t>MDA)</w:t>
      </w:r>
      <w:r w:rsidR="00BA7830" w:rsidRPr="00BE3E36">
        <w:rPr>
          <w:rFonts w:asciiTheme="majorBidi" w:eastAsiaTheme="minorHAnsi" w:hAnsiTheme="majorBidi" w:cstheme="majorBidi"/>
          <w:lang w:eastAsia="en-US"/>
        </w:rPr>
        <w:t>.</w:t>
      </w:r>
      <w:r w:rsidR="00046615" w:rsidRPr="00BE3E36">
        <w:rPr>
          <w:rFonts w:asciiTheme="majorBidi" w:eastAsia="TimesNewRomanPSMT" w:hAnsiTheme="majorBidi" w:cstheme="majorBidi"/>
          <w:lang w:eastAsia="en-US"/>
        </w:rPr>
        <w:t xml:space="preserve"> </w:t>
      </w:r>
      <w:proofErr w:type="spellStart"/>
      <w:r w:rsidR="00046615" w:rsidRPr="00BE3E36">
        <w:rPr>
          <w:rFonts w:asciiTheme="majorBidi" w:eastAsia="TimesNewRomanPSMT" w:hAnsiTheme="majorBidi" w:cstheme="majorBidi"/>
          <w:lang w:eastAsia="en-US"/>
        </w:rPr>
        <w:t>Thibarbituric</w:t>
      </w:r>
      <w:proofErr w:type="spellEnd"/>
      <w:r w:rsidR="00046615" w:rsidRPr="00BE3E36">
        <w:rPr>
          <w:rFonts w:asciiTheme="majorBidi" w:eastAsia="TimesNewRomanPSMT" w:hAnsiTheme="majorBidi" w:cstheme="majorBidi"/>
          <w:lang w:eastAsia="en-US"/>
        </w:rPr>
        <w:t xml:space="preserve"> acid (TBA) assay is the most common method to be used to measure MDA activity </w:t>
      </w:r>
      <w:r w:rsidR="00E41DF0">
        <w:rPr>
          <w:rFonts w:asciiTheme="majorBidi" w:eastAsia="TimesNewRomanPSMT" w:hAnsiTheme="majorBidi" w:cstheme="majorBidi"/>
          <w:lang w:eastAsia="en-US"/>
        </w:rPr>
        <w:t>[19]</w:t>
      </w:r>
      <w:r w:rsidR="00046615" w:rsidRPr="00BE3E36">
        <w:rPr>
          <w:rFonts w:asciiTheme="majorBidi" w:eastAsia="TimesNewRomanPSMT" w:hAnsiTheme="majorBidi" w:cstheme="majorBidi"/>
          <w:lang w:eastAsia="en-US"/>
        </w:rPr>
        <w:t xml:space="preserve">. </w:t>
      </w:r>
      <w:r w:rsidR="00BA7830" w:rsidRPr="00BE3E36">
        <w:rPr>
          <w:rFonts w:asciiTheme="majorBidi" w:eastAsiaTheme="minorHAnsi" w:hAnsiTheme="majorBidi" w:cstheme="majorBidi"/>
          <w:lang w:eastAsia="en-US"/>
        </w:rPr>
        <w:t xml:space="preserve"> It is known that the quantity of MDA is an intensity index of peroxidation process of polyunsaturated fatty acids (PUFAs) contained in food </w:t>
      </w:r>
      <w:r w:rsidR="00E41DF0">
        <w:rPr>
          <w:rFonts w:asciiTheme="majorBidi" w:eastAsiaTheme="minorHAnsi" w:hAnsiTheme="majorBidi" w:cstheme="majorBidi"/>
          <w:lang w:eastAsia="en-US"/>
        </w:rPr>
        <w:t>[20, 21]</w:t>
      </w:r>
      <w:r w:rsidR="008E5EDA" w:rsidRPr="00BE3E36">
        <w:rPr>
          <w:rFonts w:asciiTheme="majorBidi" w:eastAsiaTheme="minorHAnsi" w:hAnsiTheme="majorBidi" w:cstheme="majorBidi"/>
          <w:lang w:eastAsia="en-US"/>
        </w:rPr>
        <w:t>.</w:t>
      </w:r>
      <w:r w:rsidR="00AD5B98" w:rsidRPr="00BE3E36">
        <w:rPr>
          <w:rFonts w:asciiTheme="majorBidi" w:eastAsiaTheme="minorHAnsi" w:hAnsiTheme="majorBidi" w:cstheme="majorBidi"/>
          <w:lang w:eastAsia="en-US"/>
        </w:rPr>
        <w:t xml:space="preserve"> </w:t>
      </w:r>
      <w:r w:rsidR="00771145" w:rsidRPr="00BE3E36">
        <w:rPr>
          <w:rFonts w:asciiTheme="majorBidi" w:eastAsiaTheme="minorHAnsi" w:hAnsiTheme="majorBidi" w:cstheme="majorBidi"/>
          <w:lang w:eastAsia="en-US"/>
        </w:rPr>
        <w:t xml:space="preserve">MDA is one of the final products of polyunsaturated fatty acids peroxidation in the cells, increase in free radicals causes overproduction of MDA. </w:t>
      </w:r>
      <w:proofErr w:type="spellStart"/>
      <w:r w:rsidR="00771145" w:rsidRPr="00BE3E36">
        <w:rPr>
          <w:rFonts w:asciiTheme="majorBidi" w:eastAsiaTheme="minorHAnsi" w:hAnsiTheme="majorBidi" w:cstheme="majorBidi"/>
          <w:lang w:eastAsia="en-US"/>
        </w:rPr>
        <w:t>Malondialdehyde</w:t>
      </w:r>
      <w:proofErr w:type="spellEnd"/>
      <w:r w:rsidR="00771145" w:rsidRPr="00BE3E36">
        <w:rPr>
          <w:rFonts w:asciiTheme="majorBidi" w:eastAsiaTheme="minorHAnsi" w:hAnsiTheme="majorBidi" w:cstheme="majorBidi"/>
          <w:lang w:eastAsia="en-US"/>
        </w:rPr>
        <w:t xml:space="preserve"> level is commonly known as a marker of oxidative stress and the antioxidant status </w:t>
      </w:r>
      <w:r w:rsidR="00E41DF0">
        <w:rPr>
          <w:rFonts w:asciiTheme="majorBidi" w:eastAsiaTheme="minorHAnsi" w:hAnsiTheme="majorBidi" w:cstheme="majorBidi"/>
          <w:lang w:eastAsia="en-US"/>
        </w:rPr>
        <w:t>[20, 22, 23]</w:t>
      </w:r>
      <w:r w:rsidR="00771145" w:rsidRPr="00BE3E36">
        <w:rPr>
          <w:rFonts w:eastAsiaTheme="minorHAnsi"/>
          <w:lang w:eastAsia="en-US"/>
        </w:rPr>
        <w:t>.</w:t>
      </w:r>
      <w:r w:rsidR="0010556B" w:rsidRPr="00BE3E36">
        <w:rPr>
          <w:rFonts w:eastAsiaTheme="minorHAnsi"/>
          <w:lang w:eastAsia="en-US"/>
        </w:rPr>
        <w:t xml:space="preserve"> </w:t>
      </w:r>
      <w:r w:rsidR="00B659C3" w:rsidRPr="00BE3E36">
        <w:rPr>
          <w:rFonts w:eastAsiaTheme="minorHAnsi"/>
          <w:lang w:eastAsia="en-US"/>
        </w:rPr>
        <w:t xml:space="preserve">Mohammad et al. </w:t>
      </w:r>
      <w:r w:rsidR="00E41DF0">
        <w:rPr>
          <w:rFonts w:eastAsiaTheme="minorHAnsi"/>
          <w:lang w:eastAsia="en-US"/>
        </w:rPr>
        <w:t>[24]</w:t>
      </w:r>
      <w:r w:rsidR="00B659C3" w:rsidRPr="00BE3E36">
        <w:rPr>
          <w:rFonts w:asciiTheme="majorBidi" w:eastAsiaTheme="minorHAnsi" w:hAnsiTheme="majorBidi" w:cstheme="majorBidi"/>
          <w:lang w:eastAsia="en-US"/>
        </w:rPr>
        <w:t xml:space="preserve"> reported that the level of lipid peroxidation can be determined by measuring the level of </w:t>
      </w:r>
      <w:proofErr w:type="spellStart"/>
      <w:r w:rsidR="00B10A60" w:rsidRPr="00BE3E36">
        <w:rPr>
          <w:rFonts w:asciiTheme="majorBidi" w:eastAsiaTheme="minorHAnsi" w:hAnsiTheme="majorBidi" w:cstheme="majorBidi"/>
          <w:lang w:eastAsia="en-US"/>
        </w:rPr>
        <w:t>m</w:t>
      </w:r>
      <w:r w:rsidR="00B659C3" w:rsidRPr="00BE3E36">
        <w:rPr>
          <w:rFonts w:asciiTheme="majorBidi" w:eastAsiaTheme="minorHAnsi" w:hAnsiTheme="majorBidi" w:cstheme="majorBidi"/>
          <w:lang w:eastAsia="en-US"/>
        </w:rPr>
        <w:t>alondialdehyde</w:t>
      </w:r>
      <w:proofErr w:type="spellEnd"/>
      <w:r w:rsidR="00B659C3" w:rsidRPr="00BE3E36">
        <w:rPr>
          <w:rFonts w:asciiTheme="majorBidi" w:eastAsiaTheme="minorHAnsi" w:hAnsiTheme="majorBidi" w:cstheme="majorBidi"/>
          <w:lang w:eastAsia="en-US"/>
        </w:rPr>
        <w:t xml:space="preserve"> (MDA) which is a stable lipid peroxidation product</w:t>
      </w:r>
      <w:r w:rsidR="005F7D00" w:rsidRPr="00BE3E36">
        <w:rPr>
          <w:rFonts w:asciiTheme="majorBidi" w:eastAsiaTheme="minorHAnsi" w:hAnsiTheme="majorBidi" w:cstheme="majorBidi"/>
          <w:lang w:eastAsia="en-US"/>
        </w:rPr>
        <w:t>.</w:t>
      </w:r>
      <w:r w:rsidR="00A813CF">
        <w:rPr>
          <w:rFonts w:asciiTheme="majorBidi" w:eastAsiaTheme="minorHAnsi" w:hAnsiTheme="majorBidi" w:cstheme="majorBidi"/>
          <w:lang w:eastAsia="en-US"/>
        </w:rPr>
        <w:t xml:space="preserve"> </w:t>
      </w:r>
      <w:r w:rsidR="00E04F02" w:rsidRPr="00BE3E36">
        <w:rPr>
          <w:rFonts w:asciiTheme="majorBidi" w:hAnsiTheme="majorBidi" w:cstheme="majorBidi"/>
          <w:lang w:eastAsia="en-MY"/>
        </w:rPr>
        <w:t xml:space="preserve">Therefore the </w:t>
      </w:r>
      <w:proofErr w:type="spellStart"/>
      <w:r w:rsidR="00E04F02" w:rsidRPr="00BE3E36">
        <w:rPr>
          <w:rFonts w:asciiTheme="majorBidi" w:hAnsiTheme="majorBidi" w:cstheme="majorBidi"/>
        </w:rPr>
        <w:t>the</w:t>
      </w:r>
      <w:proofErr w:type="spellEnd"/>
      <w:r w:rsidR="00E04F02" w:rsidRPr="00BE3E36">
        <w:rPr>
          <w:rFonts w:asciiTheme="majorBidi" w:hAnsiTheme="majorBidi" w:cstheme="majorBidi"/>
        </w:rPr>
        <w:t xml:space="preserve"> main objective of this work was to compare the effect of </w:t>
      </w:r>
      <w:r w:rsidR="00F81D52" w:rsidRPr="00BE3E36">
        <w:rPr>
          <w:rFonts w:asciiTheme="majorBidi" w:hAnsiTheme="majorBidi" w:cstheme="majorBidi"/>
        </w:rPr>
        <w:t xml:space="preserve">different concentrations (5%, 10% and 15%) of RPO and </w:t>
      </w:r>
      <w:r w:rsidR="00E04F02" w:rsidRPr="00BE3E36">
        <w:rPr>
          <w:rFonts w:asciiTheme="majorBidi" w:hAnsiTheme="majorBidi" w:cstheme="majorBidi"/>
        </w:rPr>
        <w:t xml:space="preserve">four vegetable oils </w:t>
      </w:r>
      <w:r w:rsidR="00E04F02" w:rsidRPr="00BE3E36">
        <w:rPr>
          <w:rFonts w:asciiTheme="majorBidi" w:hAnsiTheme="majorBidi" w:cstheme="majorBidi"/>
          <w:bCs/>
          <w:color w:val="000000"/>
          <w:lang w:bidi="fa-IR"/>
        </w:rPr>
        <w:t xml:space="preserve">(red palm </w:t>
      </w:r>
      <w:proofErr w:type="spellStart"/>
      <w:r w:rsidR="00E04F02" w:rsidRPr="00BE3E36">
        <w:rPr>
          <w:rFonts w:asciiTheme="majorBidi" w:hAnsiTheme="majorBidi" w:cstheme="majorBidi"/>
          <w:bCs/>
          <w:color w:val="000000"/>
          <w:lang w:bidi="fa-IR"/>
        </w:rPr>
        <w:t>olein</w:t>
      </w:r>
      <w:proofErr w:type="spellEnd"/>
      <w:r w:rsidR="00E04F02" w:rsidRPr="00BE3E36">
        <w:rPr>
          <w:rFonts w:asciiTheme="majorBidi" w:hAnsiTheme="majorBidi" w:cstheme="majorBidi"/>
          <w:bCs/>
          <w:color w:val="000000"/>
          <w:lang w:bidi="fa-IR"/>
        </w:rPr>
        <w:t xml:space="preserve">, palm oil, corn oil and coconut oil) </w:t>
      </w:r>
      <w:r w:rsidR="00E04F02" w:rsidRPr="00BE3E36">
        <w:rPr>
          <w:rFonts w:asciiTheme="majorBidi" w:hAnsiTheme="majorBidi" w:cstheme="majorBidi"/>
        </w:rPr>
        <w:t xml:space="preserve"> added to</w:t>
      </w:r>
      <w:r w:rsidR="00E04F02" w:rsidRPr="00BE3E36">
        <w:rPr>
          <w:rFonts w:asciiTheme="majorBidi" w:hAnsiTheme="majorBidi" w:cstheme="majorBidi"/>
          <w:bCs/>
          <w:color w:val="000000"/>
          <w:lang w:bidi="fa-IR"/>
        </w:rPr>
        <w:t xml:space="preserve"> commercial pallet on lipid </w:t>
      </w:r>
      <w:r w:rsidR="0060272D" w:rsidRPr="00BE3E36">
        <w:rPr>
          <w:rFonts w:asciiTheme="majorBidi" w:hAnsiTheme="majorBidi" w:cstheme="majorBidi"/>
          <w:bCs/>
          <w:color w:val="000000"/>
          <w:lang w:bidi="fa-IR"/>
        </w:rPr>
        <w:t>p</w:t>
      </w:r>
      <w:r w:rsidR="00E04F02" w:rsidRPr="00BE3E36">
        <w:rPr>
          <w:rFonts w:asciiTheme="majorBidi" w:hAnsiTheme="majorBidi" w:cstheme="majorBidi"/>
          <w:bCs/>
          <w:color w:val="000000"/>
          <w:lang w:bidi="fa-IR"/>
        </w:rPr>
        <w:t>eroxidation of rats fed until 8 weeks of growth</w:t>
      </w:r>
      <w:r w:rsidR="00F81D52" w:rsidRPr="00BE3E36">
        <w:rPr>
          <w:rFonts w:asciiTheme="majorBidi" w:hAnsiTheme="majorBidi" w:cstheme="majorBidi"/>
          <w:bCs/>
          <w:color w:val="000000"/>
          <w:lang w:bidi="fa-IR"/>
        </w:rPr>
        <w:t>.</w:t>
      </w:r>
    </w:p>
    <w:p w:rsidR="00017469" w:rsidRPr="00017469" w:rsidRDefault="00017469" w:rsidP="005A7506">
      <w:pPr>
        <w:jc w:val="both"/>
        <w:rPr>
          <w:rFonts w:asciiTheme="majorBidi" w:hAnsiTheme="majorBidi" w:cstheme="majorBidi"/>
        </w:rPr>
      </w:pPr>
    </w:p>
    <w:p w:rsidR="0077171C" w:rsidRPr="00BE3E36" w:rsidRDefault="00017469" w:rsidP="00017469">
      <w:pPr>
        <w:autoSpaceDE w:val="0"/>
        <w:autoSpaceDN w:val="0"/>
        <w:adjustRightInd w:val="0"/>
        <w:jc w:val="center"/>
        <w:rPr>
          <w:b/>
          <w:color w:val="000000"/>
          <w:lang w:bidi="fa-IR"/>
        </w:rPr>
      </w:pPr>
      <w:r w:rsidRPr="00BE3E36">
        <w:rPr>
          <w:b/>
          <w:color w:val="000000"/>
          <w:lang w:bidi="fa-IR"/>
        </w:rPr>
        <w:t>E</w:t>
      </w:r>
      <w:r>
        <w:rPr>
          <w:b/>
          <w:color w:val="000000"/>
          <w:lang w:bidi="fa-IR"/>
        </w:rPr>
        <w:t xml:space="preserve">xperimental </w:t>
      </w:r>
    </w:p>
    <w:p w:rsidR="00017469" w:rsidRDefault="00566AF4" w:rsidP="00017469">
      <w:pPr>
        <w:jc w:val="both"/>
        <w:rPr>
          <w:b/>
          <w:bCs/>
          <w:lang w:val="ms-MY"/>
        </w:rPr>
      </w:pPr>
      <w:r w:rsidRPr="00CC12B2">
        <w:rPr>
          <w:b/>
          <w:bCs/>
          <w:lang w:val="ms-MY"/>
        </w:rPr>
        <w:t>Instruments</w:t>
      </w:r>
    </w:p>
    <w:p w:rsidR="00566AF4" w:rsidRDefault="00566AF4" w:rsidP="00017469">
      <w:pPr>
        <w:jc w:val="both"/>
        <w:rPr>
          <w:lang w:val="ms-MY"/>
        </w:rPr>
      </w:pPr>
      <w:r>
        <w:rPr>
          <w:lang w:val="ms-MY"/>
        </w:rPr>
        <w:t>The following instruments were used in this study: (i) High-speed homogenizer (DI18 basic, IKA, Germany) (ii) centrifuge ( Kubota 2010, Malaysia) (iii) UV-Visible spectrophotometer (Hitachj U-1800 single, Germany).</w:t>
      </w:r>
    </w:p>
    <w:p w:rsidR="00566AF4" w:rsidRDefault="00566AF4" w:rsidP="00566AF4">
      <w:pPr>
        <w:spacing w:line="360" w:lineRule="auto"/>
        <w:jc w:val="both"/>
        <w:rPr>
          <w:b/>
          <w:bCs/>
          <w:lang w:val="ms-MY"/>
        </w:rPr>
      </w:pPr>
    </w:p>
    <w:p w:rsidR="00017469" w:rsidRDefault="00566AF4" w:rsidP="00566AF4">
      <w:pPr>
        <w:jc w:val="both"/>
        <w:rPr>
          <w:b/>
          <w:bCs/>
          <w:lang w:val="ms-MY"/>
        </w:rPr>
      </w:pPr>
      <w:r w:rsidRPr="008A44AA">
        <w:rPr>
          <w:b/>
          <w:bCs/>
          <w:lang w:val="ms-MY"/>
        </w:rPr>
        <w:t>Chemicals</w:t>
      </w:r>
    </w:p>
    <w:p w:rsidR="00566AF4" w:rsidRDefault="00566AF4" w:rsidP="00566AF4">
      <w:pPr>
        <w:jc w:val="both"/>
        <w:rPr>
          <w:lang w:val="ms-MY" w:eastAsia="en-MY"/>
        </w:rPr>
      </w:pPr>
      <w:r>
        <w:rPr>
          <w:lang w:val="ms-MY"/>
        </w:rPr>
        <w:t>P</w:t>
      </w:r>
      <w:r w:rsidRPr="004F7333">
        <w:rPr>
          <w:lang w:val="ms-MY"/>
        </w:rPr>
        <w:t xml:space="preserve">otassium </w:t>
      </w:r>
      <w:r>
        <w:rPr>
          <w:lang w:val="ms-MY"/>
        </w:rPr>
        <w:t>chloride (KCl), thiobarbituric acid (C</w:t>
      </w:r>
      <w:r w:rsidRPr="00E51E69">
        <w:rPr>
          <w:vertAlign w:val="subscript"/>
          <w:lang w:val="ms-MY"/>
        </w:rPr>
        <w:t>4</w:t>
      </w:r>
      <w:r>
        <w:rPr>
          <w:lang w:val="ms-MY"/>
        </w:rPr>
        <w:t>H</w:t>
      </w:r>
      <w:r w:rsidRPr="00E51E69">
        <w:rPr>
          <w:vertAlign w:val="subscript"/>
          <w:lang w:val="ms-MY"/>
        </w:rPr>
        <w:t>4</w:t>
      </w:r>
      <w:r>
        <w:rPr>
          <w:lang w:val="ms-MY"/>
        </w:rPr>
        <w:t>N</w:t>
      </w:r>
      <w:r w:rsidRPr="00E51E69">
        <w:rPr>
          <w:vertAlign w:val="subscript"/>
          <w:lang w:val="ms-MY"/>
        </w:rPr>
        <w:t>2</w:t>
      </w:r>
      <w:r>
        <w:rPr>
          <w:lang w:val="ms-MY"/>
        </w:rPr>
        <w:t>O</w:t>
      </w:r>
      <w:r w:rsidRPr="00E51E69">
        <w:rPr>
          <w:vertAlign w:val="subscript"/>
          <w:lang w:val="ms-MY"/>
        </w:rPr>
        <w:t>2</w:t>
      </w:r>
      <w:r>
        <w:rPr>
          <w:lang w:val="ms-MY"/>
        </w:rPr>
        <w:t xml:space="preserve">S), </w:t>
      </w:r>
      <w:proofErr w:type="spellStart"/>
      <w:r w:rsidRPr="004A1A16">
        <w:t>tetraeethoxypropane</w:t>
      </w:r>
      <w:proofErr w:type="spellEnd"/>
      <w:r w:rsidRPr="004A1A16">
        <w:t xml:space="preserve"> (TE</w:t>
      </w:r>
      <w:r>
        <w:t xml:space="preserve">P), </w:t>
      </w:r>
      <w:r>
        <w:rPr>
          <w:lang w:val="ms-MY"/>
        </w:rPr>
        <w:t>acetic acid (C</w:t>
      </w:r>
      <w:r w:rsidRPr="00E51E69">
        <w:rPr>
          <w:vertAlign w:val="subscript"/>
          <w:lang w:val="ms-MY"/>
        </w:rPr>
        <w:t>2</w:t>
      </w:r>
      <w:r>
        <w:rPr>
          <w:lang w:val="ms-MY"/>
        </w:rPr>
        <w:t>H</w:t>
      </w:r>
      <w:r w:rsidRPr="00E51E69">
        <w:rPr>
          <w:vertAlign w:val="subscript"/>
          <w:lang w:val="ms-MY"/>
        </w:rPr>
        <w:t>4</w:t>
      </w:r>
      <w:r>
        <w:rPr>
          <w:lang w:val="ms-MY"/>
        </w:rPr>
        <w:t>O</w:t>
      </w:r>
      <w:r w:rsidRPr="00E51E69">
        <w:rPr>
          <w:vertAlign w:val="subscript"/>
          <w:lang w:val="ms-MY"/>
        </w:rPr>
        <w:t>2</w:t>
      </w:r>
      <w:r>
        <w:rPr>
          <w:lang w:val="ms-MY"/>
        </w:rPr>
        <w:t>), butanol (C</w:t>
      </w:r>
      <w:r w:rsidRPr="00255D16">
        <w:rPr>
          <w:vertAlign w:val="subscript"/>
          <w:lang w:val="ms-MY"/>
        </w:rPr>
        <w:t>4</w:t>
      </w:r>
      <w:r>
        <w:rPr>
          <w:lang w:val="ms-MY"/>
        </w:rPr>
        <w:t>H</w:t>
      </w:r>
      <w:r w:rsidRPr="00255D16">
        <w:rPr>
          <w:vertAlign w:val="subscript"/>
          <w:lang w:val="ms-MY"/>
        </w:rPr>
        <w:t>10</w:t>
      </w:r>
      <w:r>
        <w:rPr>
          <w:lang w:val="ms-MY"/>
        </w:rPr>
        <w:t xml:space="preserve">O) </w:t>
      </w:r>
      <w:r>
        <w:rPr>
          <w:lang w:val="ms-MY" w:eastAsia="en-MY"/>
        </w:rPr>
        <w:t xml:space="preserve">were obtained from Sigma (USA) while </w:t>
      </w:r>
      <w:r>
        <w:rPr>
          <w:lang w:val="ms-MY"/>
        </w:rPr>
        <w:t>sodium dodecyl sulfate (C</w:t>
      </w:r>
      <w:r w:rsidRPr="00E51E69">
        <w:rPr>
          <w:vertAlign w:val="subscript"/>
          <w:lang w:val="ms-MY"/>
        </w:rPr>
        <w:t>12</w:t>
      </w:r>
      <w:r>
        <w:rPr>
          <w:lang w:val="ms-MY"/>
        </w:rPr>
        <w:t>H</w:t>
      </w:r>
      <w:r w:rsidRPr="00E51E69">
        <w:rPr>
          <w:vertAlign w:val="subscript"/>
          <w:lang w:val="ms-MY"/>
        </w:rPr>
        <w:t>25</w:t>
      </w:r>
      <w:r>
        <w:rPr>
          <w:lang w:val="ms-MY"/>
        </w:rPr>
        <w:t>O</w:t>
      </w:r>
      <w:r w:rsidRPr="00E51E69">
        <w:rPr>
          <w:vertAlign w:val="subscript"/>
          <w:lang w:val="ms-MY"/>
        </w:rPr>
        <w:t>4</w:t>
      </w:r>
      <w:r>
        <w:rPr>
          <w:lang w:val="ms-MY"/>
        </w:rPr>
        <w:t>S) was obtaind from sigma-aldrich, Japan. Pyridin (C</w:t>
      </w:r>
      <w:r w:rsidRPr="005C6E38">
        <w:rPr>
          <w:vertAlign w:val="subscript"/>
          <w:lang w:val="ms-MY"/>
        </w:rPr>
        <w:t>5</w:t>
      </w:r>
      <w:r>
        <w:rPr>
          <w:lang w:val="ms-MY"/>
        </w:rPr>
        <w:t>H</w:t>
      </w:r>
      <w:r w:rsidRPr="005C6E38">
        <w:rPr>
          <w:vertAlign w:val="subscript"/>
          <w:lang w:val="ms-MY"/>
        </w:rPr>
        <w:t>5</w:t>
      </w:r>
      <w:r>
        <w:rPr>
          <w:lang w:val="ms-MY"/>
        </w:rPr>
        <w:t>N)</w:t>
      </w:r>
      <w:r>
        <w:rPr>
          <w:lang w:val="ms-MY" w:eastAsia="en-MY"/>
        </w:rPr>
        <w:t xml:space="preserve"> were from Hopkin and Williams chemicals campony.</w:t>
      </w:r>
    </w:p>
    <w:p w:rsidR="00017469" w:rsidRPr="009603BD" w:rsidRDefault="00017469" w:rsidP="00566AF4">
      <w:pPr>
        <w:jc w:val="both"/>
        <w:rPr>
          <w:lang w:val="ms-MY"/>
        </w:rPr>
      </w:pPr>
    </w:p>
    <w:p w:rsidR="00017469" w:rsidRDefault="00566AF4" w:rsidP="00017469">
      <w:pPr>
        <w:shd w:val="clear" w:color="auto" w:fill="FFFFFF"/>
        <w:suppressAutoHyphens w:val="0"/>
        <w:ind w:left="-60"/>
        <w:jc w:val="both"/>
        <w:outlineLvl w:val="4"/>
        <w:rPr>
          <w:b/>
          <w:bCs/>
          <w:lang w:val="ms-MY"/>
        </w:rPr>
      </w:pPr>
      <w:r w:rsidRPr="00CC12B2">
        <w:rPr>
          <w:b/>
          <w:bCs/>
          <w:lang w:val="ms-MY"/>
        </w:rPr>
        <w:t>Exper</w:t>
      </w:r>
      <w:r>
        <w:rPr>
          <w:b/>
          <w:bCs/>
          <w:lang w:val="ms-MY"/>
        </w:rPr>
        <w:t>ime</w:t>
      </w:r>
      <w:r w:rsidRPr="00CC12B2">
        <w:rPr>
          <w:b/>
          <w:bCs/>
          <w:lang w:val="ms-MY"/>
        </w:rPr>
        <w:t>ntals Diets</w:t>
      </w:r>
    </w:p>
    <w:p w:rsidR="0077171C" w:rsidRPr="00017469" w:rsidRDefault="0077171C" w:rsidP="00017469">
      <w:pPr>
        <w:shd w:val="clear" w:color="auto" w:fill="FFFFFF"/>
        <w:suppressAutoHyphens w:val="0"/>
        <w:ind w:left="-60"/>
        <w:jc w:val="both"/>
        <w:outlineLvl w:val="4"/>
        <w:rPr>
          <w:b/>
          <w:bCs/>
          <w:lang w:val="ms-MY"/>
        </w:rPr>
      </w:pPr>
      <w:r w:rsidRPr="00BE3E36">
        <w:rPr>
          <w:color w:val="000000"/>
          <w:lang w:bidi="fa-IR"/>
        </w:rPr>
        <w:t xml:space="preserve">The evaluated RPO samples consist of </w:t>
      </w:r>
      <w:proofErr w:type="spellStart"/>
      <w:r w:rsidRPr="00BE3E36">
        <w:rPr>
          <w:color w:val="000000"/>
          <w:lang w:bidi="fa-IR"/>
        </w:rPr>
        <w:t>carotino</w:t>
      </w:r>
      <w:proofErr w:type="spellEnd"/>
      <w:r w:rsidRPr="00BE3E36">
        <w:rPr>
          <w:color w:val="000000"/>
          <w:lang w:bidi="fa-IR"/>
        </w:rPr>
        <w:t xml:space="preserve">. It is provided by </w:t>
      </w:r>
      <w:proofErr w:type="spellStart"/>
      <w:r w:rsidRPr="00BE3E36">
        <w:rPr>
          <w:color w:val="000000"/>
          <w:lang w:bidi="fa-IR"/>
        </w:rPr>
        <w:t>Carotino</w:t>
      </w:r>
      <w:proofErr w:type="spellEnd"/>
      <w:r w:rsidRPr="00BE3E36">
        <w:rPr>
          <w:color w:val="000000"/>
          <w:lang w:bidi="fa-IR"/>
        </w:rPr>
        <w:t xml:space="preserve"> SDN BHD </w:t>
      </w:r>
      <w:proofErr w:type="gramStart"/>
      <w:r w:rsidRPr="00BE3E36">
        <w:rPr>
          <w:color w:val="000000"/>
          <w:lang w:bidi="fa-IR"/>
        </w:rPr>
        <w:t>company</w:t>
      </w:r>
      <w:proofErr w:type="gramEnd"/>
      <w:r w:rsidRPr="00BE3E36">
        <w:rPr>
          <w:color w:val="000000"/>
          <w:lang w:bidi="fa-IR"/>
        </w:rPr>
        <w:t xml:space="preserve"> </w:t>
      </w:r>
      <w:r w:rsidR="00B378DB" w:rsidRPr="00BE3E36">
        <w:t>P</w:t>
      </w:r>
      <w:r w:rsidRPr="00BE3E36">
        <w:t xml:space="preserve">alm </w:t>
      </w:r>
      <w:proofErr w:type="spellStart"/>
      <w:r w:rsidRPr="00BE3E36">
        <w:t>olein</w:t>
      </w:r>
      <w:proofErr w:type="spellEnd"/>
      <w:r w:rsidRPr="00BE3E36">
        <w:t xml:space="preserve"> (Seri </w:t>
      </w:r>
      <w:proofErr w:type="spellStart"/>
      <w:r w:rsidRPr="00BE3E36">
        <w:t>Murni</w:t>
      </w:r>
      <w:proofErr w:type="spellEnd"/>
      <w:r w:rsidRPr="00BE3E36">
        <w:t>)</w:t>
      </w:r>
      <w:r w:rsidR="00B378DB" w:rsidRPr="00BE3E36">
        <w:t>, corn oil and coconut oil</w:t>
      </w:r>
      <w:r w:rsidRPr="00BE3E36">
        <w:t xml:space="preserve"> w</w:t>
      </w:r>
      <w:r w:rsidR="00B378DB" w:rsidRPr="00BE3E36">
        <w:t>ere</w:t>
      </w:r>
      <w:r w:rsidRPr="00BE3E36">
        <w:t xml:space="preserve"> obtained commercially.</w:t>
      </w:r>
      <w:r w:rsidRPr="00BE3E36">
        <w:rPr>
          <w:color w:val="000000"/>
          <w:lang w:bidi="fa-IR"/>
        </w:rPr>
        <w:t xml:space="preserve"> </w:t>
      </w:r>
      <w:r w:rsidR="00560376" w:rsidRPr="00BE3E36">
        <w:t>For first group t</w:t>
      </w:r>
      <w:r w:rsidRPr="00BE3E36">
        <w:t xml:space="preserve">he test diet was prepared by mixing vegetable oils with normal commercial rat pellet to contain 15% of the vegetable oils. The 15% diet was prepared by adding 15g RPO, PO, CO or COC to 85g rat pallet, and mixed manually and the diets were then left to absorb the vegetable oils </w:t>
      </w:r>
      <w:r w:rsidRPr="00BE3E36">
        <w:rPr>
          <w:rFonts w:eastAsia="Calibri"/>
        </w:rPr>
        <w:t>at room temperature overnight and stored at 20</w:t>
      </w:r>
      <w:r w:rsidRPr="00BE3E36">
        <w:rPr>
          <w:rFonts w:eastAsia="Calibri"/>
          <w:vertAlign w:val="superscript"/>
        </w:rPr>
        <w:t>o</w:t>
      </w:r>
      <w:r w:rsidRPr="00BE3E36">
        <w:rPr>
          <w:rFonts w:eastAsia="Calibri"/>
        </w:rPr>
        <w:t xml:space="preserve"> C before </w:t>
      </w:r>
      <w:r w:rsidRPr="00BE3E36">
        <w:t xml:space="preserve">the feeding trial was conducted. </w:t>
      </w:r>
      <w:r w:rsidR="00560376" w:rsidRPr="00BE3E36">
        <w:t xml:space="preserve">For second group the test diet was prepared by mixing RPO with normal commercial rat pellet to contain 5%, 10% and 15% of the red palm </w:t>
      </w:r>
      <w:proofErr w:type="spellStart"/>
      <w:r w:rsidR="00560376" w:rsidRPr="00BE3E36">
        <w:t>olein</w:t>
      </w:r>
      <w:proofErr w:type="spellEnd"/>
      <w:r w:rsidR="00560376" w:rsidRPr="00BE3E36">
        <w:t xml:space="preserve"> (RPO). The 5% diet was prepared by adding 5g RPO to 95g rat pallet, and mixed manually and the diets were then left to absorb the RPO </w:t>
      </w:r>
      <w:r w:rsidR="00560376" w:rsidRPr="00BE3E36">
        <w:rPr>
          <w:rFonts w:eastAsia="Calibri"/>
          <w:lang w:val="en-MY" w:eastAsia="en-US"/>
        </w:rPr>
        <w:t>at room temperature overnight and stored at 20</w:t>
      </w:r>
      <w:r w:rsidR="00560376" w:rsidRPr="00BE3E36">
        <w:rPr>
          <w:rFonts w:eastAsia="Calibri"/>
          <w:vertAlign w:val="superscript"/>
          <w:lang w:val="en-MY" w:eastAsia="en-US"/>
        </w:rPr>
        <w:t>o</w:t>
      </w:r>
      <w:r w:rsidR="00560376" w:rsidRPr="00BE3E36">
        <w:rPr>
          <w:rFonts w:eastAsia="Calibri"/>
          <w:lang w:val="en-MY" w:eastAsia="en-US"/>
        </w:rPr>
        <w:t xml:space="preserve"> C before </w:t>
      </w:r>
      <w:r w:rsidR="00560376" w:rsidRPr="00BE3E36">
        <w:t>the feeding trial was conducted. Similar process was conducted with 10%, and 15% RPO.</w:t>
      </w:r>
    </w:p>
    <w:p w:rsidR="006C1D36" w:rsidRDefault="006C1D36" w:rsidP="00CC5266">
      <w:pPr>
        <w:jc w:val="both"/>
        <w:rPr>
          <w:rFonts w:asciiTheme="majorBidi" w:hAnsiTheme="majorBidi" w:cstheme="majorBidi"/>
          <w:b/>
          <w:bCs/>
          <w:color w:val="000000"/>
          <w:lang w:bidi="fa-IR"/>
        </w:rPr>
      </w:pPr>
    </w:p>
    <w:p w:rsidR="00017469" w:rsidRDefault="00A74F09" w:rsidP="00BB7770">
      <w:pPr>
        <w:jc w:val="both"/>
        <w:rPr>
          <w:rFonts w:asciiTheme="majorBidi" w:hAnsiTheme="majorBidi" w:cstheme="majorBidi"/>
          <w:b/>
          <w:bCs/>
          <w:color w:val="000000"/>
          <w:lang w:bidi="fa-IR"/>
        </w:rPr>
      </w:pPr>
      <w:r w:rsidRPr="00BE3E36">
        <w:rPr>
          <w:rFonts w:asciiTheme="majorBidi" w:hAnsiTheme="majorBidi" w:cstheme="majorBidi"/>
          <w:b/>
          <w:bCs/>
          <w:color w:val="000000"/>
          <w:lang w:bidi="fa-IR"/>
        </w:rPr>
        <w:t>Animals</w:t>
      </w:r>
    </w:p>
    <w:p w:rsidR="0077171C" w:rsidRDefault="00BB7770" w:rsidP="00BB7770">
      <w:pPr>
        <w:jc w:val="both"/>
      </w:pPr>
      <w:r>
        <w:rPr>
          <w:color w:val="000000"/>
          <w:lang w:val="en-MY" w:eastAsia="en-MY"/>
        </w:rPr>
        <w:t>One hundred and thirty two</w:t>
      </w:r>
      <w:r w:rsidR="0077171C" w:rsidRPr="00BE3E36">
        <w:rPr>
          <w:color w:val="000000"/>
          <w:lang w:val="en-MY" w:eastAsia="en-MY"/>
        </w:rPr>
        <w:t xml:space="preserve"> </w:t>
      </w:r>
      <w:r w:rsidR="0077171C" w:rsidRPr="00BE3E36">
        <w:t xml:space="preserve">Sprague </w:t>
      </w:r>
      <w:proofErr w:type="spellStart"/>
      <w:r w:rsidR="0077171C" w:rsidRPr="00BE3E36">
        <w:t>Dawley</w:t>
      </w:r>
      <w:proofErr w:type="spellEnd"/>
      <w:r w:rsidR="0077171C" w:rsidRPr="00BE3E36">
        <w:t xml:space="preserve"> male rats each weighing between 170-250g and approximately 80 days old were obtained from the animal house of the Faculty of Science and Technology, </w:t>
      </w:r>
      <w:proofErr w:type="spellStart"/>
      <w:r w:rsidR="0077171C" w:rsidRPr="00BE3E36">
        <w:t>Universiti</w:t>
      </w:r>
      <w:proofErr w:type="spellEnd"/>
      <w:r w:rsidR="0077171C" w:rsidRPr="00BE3E36">
        <w:t xml:space="preserve"> </w:t>
      </w:r>
      <w:proofErr w:type="spellStart"/>
      <w:r w:rsidR="0077171C" w:rsidRPr="00BE3E36">
        <w:t>Kebangsaan</w:t>
      </w:r>
      <w:proofErr w:type="spellEnd"/>
      <w:r w:rsidR="0077171C" w:rsidRPr="00BE3E36">
        <w:t xml:space="preserve"> Malaysia. They were randomly divided into two groups. The first group contains seventy </w:t>
      </w:r>
      <w:r>
        <w:t>two rats were divided into twelve</w:t>
      </w:r>
      <w:r w:rsidR="0077171C" w:rsidRPr="00BE3E36">
        <w:t xml:space="preserve"> groups of 6 rats per group</w:t>
      </w:r>
      <w:r w:rsidR="00DA3F37" w:rsidRPr="00BE3E36">
        <w:t>.</w:t>
      </w:r>
      <w:r w:rsidR="0077171C" w:rsidRPr="00BE3E36">
        <w:t xml:space="preserve"> </w:t>
      </w:r>
      <w:r w:rsidR="00DA3F37" w:rsidRPr="00BE3E36">
        <w:t xml:space="preserve">The rats were fed </w:t>
      </w:r>
      <w:r w:rsidR="00DA3F37" w:rsidRPr="00BB7770">
        <w:rPr>
          <w:i/>
          <w:iCs/>
        </w:rPr>
        <w:t>ad libitum</w:t>
      </w:r>
      <w:r w:rsidR="00DA3F37" w:rsidRPr="00BE3E36">
        <w:t xml:space="preserve"> with commercial rat’s food containing </w:t>
      </w:r>
      <w:r w:rsidR="0077171C" w:rsidRPr="00BE3E36">
        <w:t>different concentrations of RPO (5%, 10% and 15%) for 4 and 8 weeks.  The</w:t>
      </w:r>
      <w:r>
        <w:t xml:space="preserve"> second group contains sixty</w:t>
      </w:r>
      <w:r w:rsidR="0077171C" w:rsidRPr="00BE3E36">
        <w:t xml:space="preserve"> Sprague </w:t>
      </w:r>
      <w:proofErr w:type="spellStart"/>
      <w:r w:rsidR="0077171C" w:rsidRPr="00BE3E36">
        <w:t>Dawley</w:t>
      </w:r>
      <w:proofErr w:type="spellEnd"/>
      <w:r w:rsidR="0077171C" w:rsidRPr="00BE3E36">
        <w:t xml:space="preserve"> male rats w</w:t>
      </w:r>
      <w:r>
        <w:t>ere randomly divided into ten</w:t>
      </w:r>
      <w:r w:rsidR="0077171C" w:rsidRPr="00BE3E36">
        <w:t xml:space="preserve"> groups of 6 rats per group and were treated with 15% of RPO, PO, CO and COC for 4 and 8 weeks. Rats in control group were given normal rat pellet only while in treated groups 5%, 10% and 15% of additional RPO for first group were given and 15% of additional different vegetable oils for second group were given.</w:t>
      </w:r>
      <w:r w:rsidR="005A3620" w:rsidRPr="00BE3E36">
        <w:t xml:space="preserve"> </w:t>
      </w:r>
    </w:p>
    <w:p w:rsidR="00AB20FA" w:rsidRDefault="00AB20FA" w:rsidP="00CC5266">
      <w:pPr>
        <w:jc w:val="both"/>
      </w:pPr>
    </w:p>
    <w:p w:rsidR="00017469" w:rsidRDefault="00017469" w:rsidP="00420ABF">
      <w:pPr>
        <w:autoSpaceDE w:val="0"/>
        <w:autoSpaceDN w:val="0"/>
        <w:adjustRightInd w:val="0"/>
        <w:jc w:val="both"/>
        <w:rPr>
          <w:b/>
          <w:bCs/>
          <w:lang w:eastAsia="en-MY"/>
        </w:rPr>
      </w:pPr>
      <w:r>
        <w:rPr>
          <w:b/>
          <w:bCs/>
          <w:lang w:eastAsia="en-MY"/>
        </w:rPr>
        <w:t>MDA Standard</w:t>
      </w:r>
    </w:p>
    <w:p w:rsidR="009470D3" w:rsidRDefault="009470D3" w:rsidP="00420ABF">
      <w:pPr>
        <w:autoSpaceDE w:val="0"/>
        <w:autoSpaceDN w:val="0"/>
        <w:adjustRightInd w:val="0"/>
        <w:jc w:val="both"/>
      </w:pPr>
      <w:r>
        <w:t xml:space="preserve">Depend on </w:t>
      </w:r>
      <w:r w:rsidRPr="004A1A16">
        <w:t>O</w:t>
      </w:r>
      <w:r>
        <w:t xml:space="preserve">xford biomedical research </w:t>
      </w:r>
      <w:r w:rsidR="00420ABF">
        <w:t>[25]</w:t>
      </w:r>
      <w:r>
        <w:t xml:space="preserve"> method the</w:t>
      </w:r>
      <w:r w:rsidRPr="004A1A16">
        <w:t xml:space="preserve"> M</w:t>
      </w:r>
      <w:r>
        <w:t xml:space="preserve">DA standard was provided as </w:t>
      </w:r>
      <w:proofErr w:type="spellStart"/>
      <w:r>
        <w:t>tetrae</w:t>
      </w:r>
      <w:r w:rsidRPr="004A1A16">
        <w:t>thoxypropane</w:t>
      </w:r>
      <w:proofErr w:type="spellEnd"/>
      <w:r w:rsidRPr="004A1A16">
        <w:t xml:space="preserve"> (TE</w:t>
      </w:r>
      <w:r>
        <w:t>P) because MDA is not stable. However, t</w:t>
      </w:r>
      <w:r w:rsidRPr="004A1A16">
        <w:t>he TE</w:t>
      </w:r>
      <w:r>
        <w:t>P s</w:t>
      </w:r>
      <w:r w:rsidRPr="004A1A16">
        <w:t xml:space="preserve">tandard was provided as a </w:t>
      </w:r>
      <w:r>
        <w:t>2</w:t>
      </w:r>
      <w:r w:rsidRPr="004A1A16">
        <w:t xml:space="preserve">0 </w:t>
      </w:r>
      <w:proofErr w:type="spellStart"/>
      <w:r w:rsidRPr="004A1A16">
        <w:t>mM</w:t>
      </w:r>
      <w:proofErr w:type="spellEnd"/>
      <w:r w:rsidRPr="004A1A16">
        <w:t xml:space="preserve"> stock solution</w:t>
      </w:r>
      <w:r>
        <w:t xml:space="preserve">. </w:t>
      </w:r>
      <w:r w:rsidRPr="004A1A16">
        <w:t xml:space="preserve"> </w:t>
      </w:r>
      <w:r w:rsidRPr="00175162">
        <w:t>For</w:t>
      </w:r>
      <w:r w:rsidRPr="009D22A9">
        <w:t xml:space="preserve"> a </w:t>
      </w:r>
      <w:r w:rsidRPr="009D22A9">
        <w:lastRenderedPageBreak/>
        <w:t>standard curve, pipette the volumes shown in table</w:t>
      </w:r>
      <w:r>
        <w:t xml:space="preserve"> 1</w:t>
      </w:r>
      <w:r w:rsidRPr="009D22A9">
        <w:t xml:space="preserve"> to give a total of 200 </w:t>
      </w:r>
      <w:proofErr w:type="spellStart"/>
      <w:r w:rsidRPr="009D22A9">
        <w:t>μL</w:t>
      </w:r>
      <w:proofErr w:type="spellEnd"/>
      <w:r w:rsidRPr="009D22A9">
        <w:t xml:space="preserve"> of standard.</w:t>
      </w:r>
      <w:r w:rsidRPr="004A1A16">
        <w:t xml:space="preserve"> The concentrations of MDA were</w:t>
      </w:r>
      <w:r>
        <w:t xml:space="preserve"> </w:t>
      </w:r>
      <w:r w:rsidRPr="004A1A16">
        <w:t>determined from standard curve, which was</w:t>
      </w:r>
      <w:r>
        <w:t xml:space="preserve"> </w:t>
      </w:r>
      <w:r w:rsidR="00626B8F">
        <w:t>constructed as follows:</w:t>
      </w:r>
    </w:p>
    <w:p w:rsidR="009470D3" w:rsidRPr="00BE3E36" w:rsidRDefault="009470D3" w:rsidP="00CC5266">
      <w:pPr>
        <w:jc w:val="both"/>
        <w:rPr>
          <w:b/>
          <w:bCs/>
          <w:color w:val="000000"/>
          <w:lang w:bidi="fa-IR"/>
        </w:rPr>
      </w:pPr>
    </w:p>
    <w:p w:rsidR="009470D3" w:rsidRDefault="009470D3" w:rsidP="009470D3">
      <w:pPr>
        <w:autoSpaceDE w:val="0"/>
        <w:autoSpaceDN w:val="0"/>
        <w:adjustRightInd w:val="0"/>
        <w:spacing w:line="360" w:lineRule="auto"/>
        <w:jc w:val="both"/>
        <w:rPr>
          <w:color w:val="000000"/>
        </w:rPr>
      </w:pPr>
      <w:r w:rsidRPr="005177F7">
        <w:t>M</w:t>
      </w:r>
      <w:proofErr w:type="spellStart"/>
      <w:r w:rsidRPr="001945C2">
        <w:rPr>
          <w:rFonts w:eastAsia="Calibri"/>
          <w:lang w:val="en-MY"/>
        </w:rPr>
        <w:t>alondialdehyde</w:t>
      </w:r>
      <w:proofErr w:type="spellEnd"/>
      <w:r w:rsidRPr="005177F7">
        <w:t xml:space="preserve"> </w:t>
      </w:r>
      <w:r w:rsidRPr="005177F7">
        <w:rPr>
          <w:color w:val="000000"/>
        </w:rPr>
        <w:t xml:space="preserve">was calculated using the </w:t>
      </w:r>
      <w:r w:rsidRPr="005177F7">
        <w:rPr>
          <w:rFonts w:eastAsia="Calibri"/>
        </w:rPr>
        <w:t>following</w:t>
      </w:r>
      <w:r w:rsidRPr="005177F7">
        <w:rPr>
          <w:color w:val="000000"/>
        </w:rPr>
        <w:t xml:space="preserve"> equation:</w:t>
      </w:r>
    </w:p>
    <w:p w:rsidR="009470D3" w:rsidRDefault="009470D3" w:rsidP="009470D3">
      <w:pPr>
        <w:autoSpaceDE w:val="0"/>
        <w:autoSpaceDN w:val="0"/>
        <w:adjustRightInd w:val="0"/>
        <w:spacing w:line="360" w:lineRule="auto"/>
        <w:jc w:val="both"/>
        <w:rPr>
          <w:color w:val="000000"/>
        </w:rPr>
      </w:pPr>
      <w:r w:rsidRPr="005177F7">
        <w:rPr>
          <w:color w:val="000000"/>
        </w:rPr>
        <w:t>[MDA (µ</w:t>
      </w:r>
      <w:proofErr w:type="spellStart"/>
      <w:r w:rsidRPr="005177F7">
        <w:rPr>
          <w:color w:val="000000"/>
        </w:rPr>
        <w:t>mol</w:t>
      </w:r>
      <w:proofErr w:type="spellEnd"/>
      <w:r w:rsidRPr="005177F7">
        <w:rPr>
          <w:color w:val="000000"/>
        </w:rPr>
        <w:t>/g)]= A</w:t>
      </w:r>
      <w:r w:rsidRPr="005177F7">
        <w:rPr>
          <w:color w:val="000000"/>
          <w:vertAlign w:val="subscript"/>
        </w:rPr>
        <w:t>532</w:t>
      </w:r>
      <w:r w:rsidRPr="005177F7">
        <w:rPr>
          <w:color w:val="000000"/>
        </w:rPr>
        <w:t>xV</w:t>
      </w:r>
      <w:r w:rsidRPr="005177F7">
        <w:rPr>
          <w:color w:val="000000"/>
          <w:vertAlign w:val="subscript"/>
        </w:rPr>
        <w:t>T</w:t>
      </w:r>
      <w:r w:rsidRPr="005177F7">
        <w:rPr>
          <w:color w:val="000000"/>
        </w:rPr>
        <w:t>/</w:t>
      </w:r>
      <w:proofErr w:type="spellStart"/>
      <w:r w:rsidRPr="005177F7">
        <w:rPr>
          <w:color w:val="000000"/>
        </w:rPr>
        <w:t>Vs</w:t>
      </w:r>
      <w:proofErr w:type="spellEnd"/>
      <w:r w:rsidRPr="005177F7">
        <w:rPr>
          <w:color w:val="000000"/>
        </w:rPr>
        <w:t xml:space="preserve">], </w:t>
      </w:r>
    </w:p>
    <w:p w:rsidR="009470D3" w:rsidRDefault="009470D3" w:rsidP="00017469">
      <w:pPr>
        <w:autoSpaceDE w:val="0"/>
        <w:autoSpaceDN w:val="0"/>
        <w:adjustRightInd w:val="0"/>
        <w:spacing w:line="360" w:lineRule="auto"/>
        <w:jc w:val="both"/>
        <w:rPr>
          <w:lang w:eastAsia="en-MY"/>
        </w:rPr>
      </w:pPr>
      <w:r>
        <w:rPr>
          <w:color w:val="000000"/>
        </w:rPr>
        <w:t xml:space="preserve">Where: </w:t>
      </w:r>
      <w:r w:rsidR="00017469">
        <w:rPr>
          <w:lang w:eastAsia="en-MY"/>
        </w:rPr>
        <w:t xml:space="preserve">V= Total value, and </w:t>
      </w:r>
      <w:proofErr w:type="spellStart"/>
      <w:r w:rsidRPr="005177F7">
        <w:rPr>
          <w:lang w:eastAsia="en-MY"/>
        </w:rPr>
        <w:t>Vs</w:t>
      </w:r>
      <w:proofErr w:type="spellEnd"/>
      <w:r w:rsidRPr="005177F7">
        <w:rPr>
          <w:lang w:eastAsia="en-MY"/>
        </w:rPr>
        <w:t>= Sample value</w:t>
      </w:r>
    </w:p>
    <w:p w:rsidR="00017469" w:rsidRDefault="00017469" w:rsidP="00017469">
      <w:pPr>
        <w:autoSpaceDE w:val="0"/>
        <w:autoSpaceDN w:val="0"/>
        <w:adjustRightInd w:val="0"/>
        <w:jc w:val="both"/>
        <w:rPr>
          <w:lang w:eastAsia="en-MY"/>
        </w:rPr>
      </w:pPr>
    </w:p>
    <w:p w:rsidR="009470D3" w:rsidRPr="00044921" w:rsidRDefault="009470D3" w:rsidP="00D26701">
      <w:pPr>
        <w:autoSpaceDE w:val="0"/>
        <w:autoSpaceDN w:val="0"/>
        <w:adjustRightInd w:val="0"/>
        <w:spacing w:line="360" w:lineRule="auto"/>
        <w:jc w:val="center"/>
      </w:pPr>
      <w:r w:rsidRPr="00044921">
        <w:t xml:space="preserve">Table </w:t>
      </w:r>
      <w:r>
        <w:t>1</w:t>
      </w:r>
      <w:r w:rsidRPr="00044921">
        <w:t xml:space="preserve"> Standard Curve Dilution Volumes</w:t>
      </w:r>
    </w:p>
    <w:tbl>
      <w:tblPr>
        <w:tblW w:w="9271" w:type="dxa"/>
        <w:jc w:val="center"/>
        <w:tblBorders>
          <w:top w:val="single" w:sz="4" w:space="0" w:color="000000"/>
          <w:bottom w:val="single" w:sz="4" w:space="0" w:color="000000"/>
        </w:tblBorders>
        <w:tblLook w:val="04A0" w:firstRow="1" w:lastRow="0" w:firstColumn="1" w:lastColumn="0" w:noHBand="0" w:noVBand="1"/>
      </w:tblPr>
      <w:tblGrid>
        <w:gridCol w:w="2714"/>
        <w:gridCol w:w="1092"/>
        <w:gridCol w:w="1093"/>
        <w:gridCol w:w="1093"/>
        <w:gridCol w:w="1093"/>
        <w:gridCol w:w="1093"/>
        <w:gridCol w:w="1093"/>
      </w:tblGrid>
      <w:tr w:rsidR="009470D3" w:rsidTr="00D26701">
        <w:trPr>
          <w:trHeight w:val="818"/>
          <w:jc w:val="center"/>
        </w:trPr>
        <w:tc>
          <w:tcPr>
            <w:tcW w:w="2714" w:type="dxa"/>
            <w:tcBorders>
              <w:top w:val="single" w:sz="4" w:space="0" w:color="000000"/>
              <w:bottom w:val="single" w:sz="4" w:space="0" w:color="auto"/>
            </w:tcBorders>
          </w:tcPr>
          <w:p w:rsidR="009470D3" w:rsidRPr="00C50CF8" w:rsidRDefault="009470D3" w:rsidP="005B2463">
            <w:pPr>
              <w:autoSpaceDE w:val="0"/>
              <w:autoSpaceDN w:val="0"/>
              <w:adjustRightInd w:val="0"/>
            </w:pPr>
            <w:r w:rsidRPr="00C50CF8">
              <w:t>Target concentration</w:t>
            </w:r>
          </w:p>
          <w:p w:rsidR="009470D3" w:rsidRDefault="009470D3" w:rsidP="005B2463">
            <w:pPr>
              <w:autoSpaceDE w:val="0"/>
              <w:autoSpaceDN w:val="0"/>
              <w:adjustRightInd w:val="0"/>
              <w:spacing w:line="360" w:lineRule="auto"/>
            </w:pPr>
            <w:r w:rsidRPr="00C50CF8">
              <w:t>of standard</w:t>
            </w:r>
            <w:r>
              <w:t xml:space="preserve"> (µM)</w:t>
            </w:r>
          </w:p>
        </w:tc>
        <w:tc>
          <w:tcPr>
            <w:tcW w:w="1092" w:type="dxa"/>
            <w:tcBorders>
              <w:top w:val="single" w:sz="4" w:space="0" w:color="000000"/>
              <w:bottom w:val="single" w:sz="4" w:space="0" w:color="auto"/>
            </w:tcBorders>
            <w:vAlign w:val="center"/>
          </w:tcPr>
          <w:p w:rsidR="009470D3" w:rsidRDefault="009470D3" w:rsidP="005B2463">
            <w:pPr>
              <w:autoSpaceDE w:val="0"/>
              <w:autoSpaceDN w:val="0"/>
              <w:adjustRightInd w:val="0"/>
              <w:spacing w:line="360" w:lineRule="auto"/>
              <w:jc w:val="center"/>
            </w:pPr>
            <w:r>
              <w:t>0</w:t>
            </w:r>
          </w:p>
        </w:tc>
        <w:tc>
          <w:tcPr>
            <w:tcW w:w="1093" w:type="dxa"/>
            <w:tcBorders>
              <w:top w:val="single" w:sz="4" w:space="0" w:color="000000"/>
              <w:bottom w:val="single" w:sz="4" w:space="0" w:color="auto"/>
            </w:tcBorders>
            <w:vAlign w:val="center"/>
          </w:tcPr>
          <w:p w:rsidR="009470D3" w:rsidRDefault="009470D3" w:rsidP="005B2463">
            <w:pPr>
              <w:autoSpaceDE w:val="0"/>
              <w:autoSpaceDN w:val="0"/>
              <w:adjustRightInd w:val="0"/>
              <w:spacing w:line="360" w:lineRule="auto"/>
              <w:jc w:val="center"/>
            </w:pPr>
            <w:r>
              <w:t>0.25</w:t>
            </w:r>
          </w:p>
        </w:tc>
        <w:tc>
          <w:tcPr>
            <w:tcW w:w="1093" w:type="dxa"/>
            <w:tcBorders>
              <w:top w:val="single" w:sz="4" w:space="0" w:color="000000"/>
              <w:bottom w:val="single" w:sz="4" w:space="0" w:color="auto"/>
            </w:tcBorders>
            <w:vAlign w:val="center"/>
          </w:tcPr>
          <w:p w:rsidR="009470D3" w:rsidRDefault="009470D3" w:rsidP="005B2463">
            <w:pPr>
              <w:autoSpaceDE w:val="0"/>
              <w:autoSpaceDN w:val="0"/>
              <w:adjustRightInd w:val="0"/>
              <w:spacing w:line="360" w:lineRule="auto"/>
              <w:jc w:val="center"/>
            </w:pPr>
            <w:r>
              <w:t>0.5</w:t>
            </w:r>
          </w:p>
        </w:tc>
        <w:tc>
          <w:tcPr>
            <w:tcW w:w="1093" w:type="dxa"/>
            <w:tcBorders>
              <w:top w:val="single" w:sz="4" w:space="0" w:color="000000"/>
              <w:bottom w:val="single" w:sz="4" w:space="0" w:color="auto"/>
            </w:tcBorders>
            <w:vAlign w:val="center"/>
          </w:tcPr>
          <w:p w:rsidR="009470D3" w:rsidRDefault="009470D3" w:rsidP="005B2463">
            <w:pPr>
              <w:autoSpaceDE w:val="0"/>
              <w:autoSpaceDN w:val="0"/>
              <w:adjustRightInd w:val="0"/>
              <w:spacing w:line="360" w:lineRule="auto"/>
              <w:jc w:val="center"/>
            </w:pPr>
            <w:r>
              <w:t>1.0</w:t>
            </w:r>
          </w:p>
        </w:tc>
        <w:tc>
          <w:tcPr>
            <w:tcW w:w="1093" w:type="dxa"/>
            <w:tcBorders>
              <w:top w:val="single" w:sz="4" w:space="0" w:color="000000"/>
              <w:bottom w:val="single" w:sz="4" w:space="0" w:color="auto"/>
            </w:tcBorders>
            <w:vAlign w:val="center"/>
          </w:tcPr>
          <w:p w:rsidR="009470D3" w:rsidRDefault="009470D3" w:rsidP="005B2463">
            <w:pPr>
              <w:autoSpaceDE w:val="0"/>
              <w:autoSpaceDN w:val="0"/>
              <w:adjustRightInd w:val="0"/>
              <w:spacing w:line="360" w:lineRule="auto"/>
              <w:jc w:val="center"/>
            </w:pPr>
            <w:r>
              <w:t>2.0</w:t>
            </w:r>
          </w:p>
        </w:tc>
        <w:tc>
          <w:tcPr>
            <w:tcW w:w="1093" w:type="dxa"/>
            <w:tcBorders>
              <w:top w:val="single" w:sz="4" w:space="0" w:color="000000"/>
              <w:bottom w:val="single" w:sz="4" w:space="0" w:color="auto"/>
            </w:tcBorders>
            <w:vAlign w:val="center"/>
          </w:tcPr>
          <w:p w:rsidR="009470D3" w:rsidRDefault="009470D3" w:rsidP="005B2463">
            <w:pPr>
              <w:autoSpaceDE w:val="0"/>
              <w:autoSpaceDN w:val="0"/>
              <w:adjustRightInd w:val="0"/>
              <w:spacing w:line="360" w:lineRule="auto"/>
              <w:jc w:val="center"/>
            </w:pPr>
            <w:r>
              <w:t>4.0</w:t>
            </w:r>
          </w:p>
        </w:tc>
      </w:tr>
      <w:tr w:rsidR="009470D3" w:rsidTr="00D26701">
        <w:trPr>
          <w:trHeight w:val="818"/>
          <w:jc w:val="center"/>
        </w:trPr>
        <w:tc>
          <w:tcPr>
            <w:tcW w:w="2714" w:type="dxa"/>
            <w:tcBorders>
              <w:top w:val="single" w:sz="4" w:space="0" w:color="auto"/>
            </w:tcBorders>
          </w:tcPr>
          <w:p w:rsidR="009470D3" w:rsidRDefault="009470D3" w:rsidP="005B2463">
            <w:pPr>
              <w:autoSpaceDE w:val="0"/>
              <w:autoSpaceDN w:val="0"/>
              <w:adjustRightInd w:val="0"/>
              <w:spacing w:line="360" w:lineRule="auto"/>
            </w:pPr>
            <w:r>
              <w:t>Volume of 20µM standard (µL)</w:t>
            </w:r>
          </w:p>
        </w:tc>
        <w:tc>
          <w:tcPr>
            <w:tcW w:w="1092" w:type="dxa"/>
            <w:tcBorders>
              <w:top w:val="single" w:sz="4" w:space="0" w:color="auto"/>
            </w:tcBorders>
            <w:vAlign w:val="center"/>
          </w:tcPr>
          <w:p w:rsidR="009470D3" w:rsidRDefault="009470D3" w:rsidP="005B2463">
            <w:pPr>
              <w:autoSpaceDE w:val="0"/>
              <w:autoSpaceDN w:val="0"/>
              <w:adjustRightInd w:val="0"/>
              <w:spacing w:line="360" w:lineRule="auto"/>
              <w:jc w:val="center"/>
            </w:pPr>
            <w:r>
              <w:t>0</w:t>
            </w:r>
          </w:p>
        </w:tc>
        <w:tc>
          <w:tcPr>
            <w:tcW w:w="1093" w:type="dxa"/>
            <w:tcBorders>
              <w:top w:val="single" w:sz="4" w:space="0" w:color="auto"/>
            </w:tcBorders>
            <w:vAlign w:val="center"/>
          </w:tcPr>
          <w:p w:rsidR="009470D3" w:rsidRDefault="009470D3" w:rsidP="005B2463">
            <w:pPr>
              <w:autoSpaceDE w:val="0"/>
              <w:autoSpaceDN w:val="0"/>
              <w:adjustRightInd w:val="0"/>
              <w:spacing w:line="360" w:lineRule="auto"/>
              <w:jc w:val="center"/>
            </w:pPr>
            <w:r>
              <w:t>25</w:t>
            </w:r>
          </w:p>
        </w:tc>
        <w:tc>
          <w:tcPr>
            <w:tcW w:w="1093" w:type="dxa"/>
            <w:tcBorders>
              <w:top w:val="single" w:sz="4" w:space="0" w:color="auto"/>
            </w:tcBorders>
            <w:vAlign w:val="center"/>
          </w:tcPr>
          <w:p w:rsidR="009470D3" w:rsidRDefault="009470D3" w:rsidP="005B2463">
            <w:pPr>
              <w:autoSpaceDE w:val="0"/>
              <w:autoSpaceDN w:val="0"/>
              <w:adjustRightInd w:val="0"/>
              <w:spacing w:line="360" w:lineRule="auto"/>
              <w:jc w:val="center"/>
            </w:pPr>
            <w:r>
              <w:t>50</w:t>
            </w:r>
          </w:p>
        </w:tc>
        <w:tc>
          <w:tcPr>
            <w:tcW w:w="1093" w:type="dxa"/>
            <w:tcBorders>
              <w:top w:val="single" w:sz="4" w:space="0" w:color="auto"/>
            </w:tcBorders>
            <w:vAlign w:val="center"/>
          </w:tcPr>
          <w:p w:rsidR="009470D3" w:rsidRDefault="009470D3" w:rsidP="005B2463">
            <w:pPr>
              <w:autoSpaceDE w:val="0"/>
              <w:autoSpaceDN w:val="0"/>
              <w:adjustRightInd w:val="0"/>
              <w:spacing w:line="360" w:lineRule="auto"/>
              <w:jc w:val="center"/>
            </w:pPr>
            <w:r>
              <w:t>100</w:t>
            </w:r>
          </w:p>
        </w:tc>
        <w:tc>
          <w:tcPr>
            <w:tcW w:w="1093" w:type="dxa"/>
            <w:tcBorders>
              <w:top w:val="single" w:sz="4" w:space="0" w:color="auto"/>
            </w:tcBorders>
            <w:vAlign w:val="center"/>
          </w:tcPr>
          <w:p w:rsidR="009470D3" w:rsidRDefault="009470D3" w:rsidP="005B2463">
            <w:pPr>
              <w:autoSpaceDE w:val="0"/>
              <w:autoSpaceDN w:val="0"/>
              <w:adjustRightInd w:val="0"/>
              <w:spacing w:line="360" w:lineRule="auto"/>
              <w:jc w:val="center"/>
            </w:pPr>
            <w:r>
              <w:t>150</w:t>
            </w:r>
          </w:p>
        </w:tc>
        <w:tc>
          <w:tcPr>
            <w:tcW w:w="1093" w:type="dxa"/>
            <w:tcBorders>
              <w:top w:val="single" w:sz="4" w:space="0" w:color="auto"/>
            </w:tcBorders>
            <w:vAlign w:val="center"/>
          </w:tcPr>
          <w:p w:rsidR="009470D3" w:rsidRDefault="009470D3" w:rsidP="005B2463">
            <w:pPr>
              <w:autoSpaceDE w:val="0"/>
              <w:autoSpaceDN w:val="0"/>
              <w:adjustRightInd w:val="0"/>
              <w:spacing w:line="360" w:lineRule="auto"/>
              <w:jc w:val="center"/>
            </w:pPr>
            <w:r>
              <w:t>200</w:t>
            </w:r>
          </w:p>
        </w:tc>
      </w:tr>
      <w:tr w:rsidR="009470D3" w:rsidTr="00D26701">
        <w:trPr>
          <w:trHeight w:val="818"/>
          <w:jc w:val="center"/>
        </w:trPr>
        <w:tc>
          <w:tcPr>
            <w:tcW w:w="2714" w:type="dxa"/>
          </w:tcPr>
          <w:p w:rsidR="009470D3" w:rsidRPr="002B3B64" w:rsidRDefault="009470D3" w:rsidP="005B2463">
            <w:pPr>
              <w:autoSpaceDE w:val="0"/>
              <w:autoSpaceDN w:val="0"/>
              <w:adjustRightInd w:val="0"/>
              <w:spacing w:line="360" w:lineRule="auto"/>
            </w:pPr>
            <w:r w:rsidRPr="002B3B64">
              <w:t xml:space="preserve">Volume of water, </w:t>
            </w:r>
            <w:proofErr w:type="spellStart"/>
            <w:r w:rsidRPr="002B3B64">
              <w:t>μL</w:t>
            </w:r>
            <w:proofErr w:type="spellEnd"/>
          </w:p>
        </w:tc>
        <w:tc>
          <w:tcPr>
            <w:tcW w:w="1092" w:type="dxa"/>
            <w:vAlign w:val="center"/>
          </w:tcPr>
          <w:p w:rsidR="009470D3" w:rsidRDefault="009470D3" w:rsidP="005B2463">
            <w:pPr>
              <w:autoSpaceDE w:val="0"/>
              <w:autoSpaceDN w:val="0"/>
              <w:adjustRightInd w:val="0"/>
              <w:spacing w:line="360" w:lineRule="auto"/>
              <w:jc w:val="center"/>
            </w:pPr>
            <w:r>
              <w:t>200</w:t>
            </w:r>
          </w:p>
        </w:tc>
        <w:tc>
          <w:tcPr>
            <w:tcW w:w="1093" w:type="dxa"/>
            <w:vAlign w:val="center"/>
          </w:tcPr>
          <w:p w:rsidR="009470D3" w:rsidRDefault="009470D3" w:rsidP="005B2463">
            <w:pPr>
              <w:autoSpaceDE w:val="0"/>
              <w:autoSpaceDN w:val="0"/>
              <w:adjustRightInd w:val="0"/>
              <w:spacing w:line="360" w:lineRule="auto"/>
              <w:jc w:val="center"/>
            </w:pPr>
            <w:r>
              <w:t>175</w:t>
            </w:r>
          </w:p>
        </w:tc>
        <w:tc>
          <w:tcPr>
            <w:tcW w:w="1093" w:type="dxa"/>
            <w:vAlign w:val="center"/>
          </w:tcPr>
          <w:p w:rsidR="009470D3" w:rsidRDefault="009470D3" w:rsidP="005B2463">
            <w:pPr>
              <w:autoSpaceDE w:val="0"/>
              <w:autoSpaceDN w:val="0"/>
              <w:adjustRightInd w:val="0"/>
              <w:spacing w:line="360" w:lineRule="auto"/>
              <w:jc w:val="center"/>
            </w:pPr>
            <w:r>
              <w:t>150</w:t>
            </w:r>
          </w:p>
        </w:tc>
        <w:tc>
          <w:tcPr>
            <w:tcW w:w="1093" w:type="dxa"/>
            <w:vAlign w:val="center"/>
          </w:tcPr>
          <w:p w:rsidR="009470D3" w:rsidRDefault="009470D3" w:rsidP="005B2463">
            <w:pPr>
              <w:autoSpaceDE w:val="0"/>
              <w:autoSpaceDN w:val="0"/>
              <w:adjustRightInd w:val="0"/>
              <w:spacing w:line="360" w:lineRule="auto"/>
              <w:jc w:val="center"/>
            </w:pPr>
            <w:r>
              <w:t>100</w:t>
            </w:r>
          </w:p>
        </w:tc>
        <w:tc>
          <w:tcPr>
            <w:tcW w:w="1093" w:type="dxa"/>
            <w:vAlign w:val="center"/>
          </w:tcPr>
          <w:p w:rsidR="009470D3" w:rsidRDefault="009470D3" w:rsidP="005B2463">
            <w:pPr>
              <w:autoSpaceDE w:val="0"/>
              <w:autoSpaceDN w:val="0"/>
              <w:adjustRightInd w:val="0"/>
              <w:spacing w:line="360" w:lineRule="auto"/>
              <w:jc w:val="center"/>
            </w:pPr>
            <w:r>
              <w:t>50</w:t>
            </w:r>
          </w:p>
        </w:tc>
        <w:tc>
          <w:tcPr>
            <w:tcW w:w="1093" w:type="dxa"/>
            <w:vAlign w:val="center"/>
          </w:tcPr>
          <w:p w:rsidR="009470D3" w:rsidRDefault="009470D3" w:rsidP="005B2463">
            <w:pPr>
              <w:autoSpaceDE w:val="0"/>
              <w:autoSpaceDN w:val="0"/>
              <w:adjustRightInd w:val="0"/>
              <w:spacing w:line="360" w:lineRule="auto"/>
              <w:jc w:val="center"/>
            </w:pPr>
            <w:r>
              <w:t>0</w:t>
            </w:r>
          </w:p>
        </w:tc>
      </w:tr>
    </w:tbl>
    <w:p w:rsidR="00AB20FA" w:rsidRDefault="00AB20FA" w:rsidP="009470D3">
      <w:pPr>
        <w:autoSpaceDE w:val="0"/>
        <w:autoSpaceDN w:val="0"/>
        <w:adjustRightInd w:val="0"/>
        <w:jc w:val="both"/>
      </w:pPr>
    </w:p>
    <w:p w:rsidR="009470D3" w:rsidRDefault="009470D3" w:rsidP="009470D3">
      <w:pPr>
        <w:autoSpaceDE w:val="0"/>
        <w:autoSpaceDN w:val="0"/>
        <w:adjustRightInd w:val="0"/>
        <w:jc w:val="both"/>
      </w:pPr>
      <w:r w:rsidRPr="00FA2C6E">
        <w:t xml:space="preserve">The clear supernatant was </w:t>
      </w:r>
      <w:r w:rsidRPr="00553817">
        <w:t>transferred to a cuvette and was absorbent at</w:t>
      </w:r>
      <w:r w:rsidRPr="00FA2C6E">
        <w:t xml:space="preserve"> 586 nm</w:t>
      </w:r>
      <w:r>
        <w:t xml:space="preserve">. </w:t>
      </w:r>
      <w:r w:rsidRPr="00FA2C6E">
        <w:t>A plot of A</w:t>
      </w:r>
      <w:r w:rsidRPr="00D66DF0">
        <w:rPr>
          <w:vertAlign w:val="subscript"/>
        </w:rPr>
        <w:t>586</w:t>
      </w:r>
      <w:r w:rsidRPr="00FA2C6E">
        <w:t xml:space="preserve"> </w:t>
      </w:r>
      <w:r>
        <w:t>nm</w:t>
      </w:r>
      <w:r w:rsidRPr="00FA2C6E">
        <w:t xml:space="preserve"> vs. [MDA] for the standards was constructed </w:t>
      </w:r>
      <w:r>
        <w:t xml:space="preserve">Figure </w:t>
      </w:r>
      <w:r w:rsidR="00AB20FA">
        <w:t>1</w:t>
      </w:r>
      <w:r>
        <w:t>.</w:t>
      </w:r>
    </w:p>
    <w:p w:rsidR="009470D3" w:rsidRDefault="009470D3" w:rsidP="009470D3">
      <w:pPr>
        <w:autoSpaceDE w:val="0"/>
        <w:autoSpaceDN w:val="0"/>
        <w:adjustRightInd w:val="0"/>
        <w:spacing w:line="360" w:lineRule="auto"/>
        <w:ind w:firstLine="720"/>
        <w:jc w:val="both"/>
        <w:rPr>
          <w:lang w:eastAsia="en-MY"/>
        </w:rPr>
      </w:pPr>
    </w:p>
    <w:p w:rsidR="003464C8" w:rsidRDefault="00603B80" w:rsidP="00BE3E36">
      <w:pPr>
        <w:jc w:val="both"/>
        <w:rPr>
          <w:b/>
          <w:bCs/>
          <w:color w:val="000000"/>
          <w:lang w:bidi="fa-IR"/>
        </w:rPr>
      </w:pPr>
      <w:r>
        <w:rPr>
          <w:b/>
          <w:bCs/>
          <w:noProof/>
          <w:color w:val="000000"/>
          <w:lang w:eastAsia="ko-KR"/>
        </w:rPr>
        <w:drawing>
          <wp:anchor distT="0" distB="0" distL="114300" distR="114300" simplePos="0" relativeHeight="251665408" behindDoc="0" locked="0" layoutInCell="1" allowOverlap="1">
            <wp:simplePos x="0" y="0"/>
            <wp:positionH relativeFrom="column">
              <wp:posOffset>400050</wp:posOffset>
            </wp:positionH>
            <wp:positionV relativeFrom="paragraph">
              <wp:posOffset>93345</wp:posOffset>
            </wp:positionV>
            <wp:extent cx="4695825" cy="2327275"/>
            <wp:effectExtent l="19050" t="19050" r="28575" b="15875"/>
            <wp:wrapNone/>
            <wp:docPr id="8" name="Picture 5" descr="MDA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DA curve"/>
                    <pic:cNvPicPr>
                      <a:picLocks noChangeAspect="1" noChangeArrowheads="1"/>
                    </pic:cNvPicPr>
                  </pic:nvPicPr>
                  <pic:blipFill>
                    <a:blip r:embed="rId9">
                      <a:lum bright="-40000" contrast="60000"/>
                    </a:blip>
                    <a:srcRect l="8723" t="12625" r="14453" b="28416"/>
                    <a:stretch>
                      <a:fillRect/>
                    </a:stretch>
                  </pic:blipFill>
                  <pic:spPr bwMode="auto">
                    <a:xfrm>
                      <a:off x="0" y="0"/>
                      <a:ext cx="4695825" cy="2327275"/>
                    </a:xfrm>
                    <a:prstGeom prst="rect">
                      <a:avLst/>
                    </a:prstGeom>
                    <a:noFill/>
                    <a:ln w="6350">
                      <a:solidFill>
                        <a:srgbClr val="000000"/>
                      </a:solidFill>
                      <a:miter lim="800000"/>
                      <a:headEnd/>
                      <a:tailEnd/>
                    </a:ln>
                  </pic:spPr>
                </pic:pic>
              </a:graphicData>
            </a:graphic>
          </wp:anchor>
        </w:drawing>
      </w:r>
    </w:p>
    <w:p w:rsidR="00E83599" w:rsidRDefault="00E83599" w:rsidP="00E83599">
      <w:pPr>
        <w:autoSpaceDE w:val="0"/>
        <w:autoSpaceDN w:val="0"/>
        <w:adjustRightInd w:val="0"/>
        <w:spacing w:line="360" w:lineRule="auto"/>
        <w:jc w:val="center"/>
      </w:pPr>
    </w:p>
    <w:p w:rsidR="00E83599" w:rsidRDefault="00E83599" w:rsidP="00E83599">
      <w:pPr>
        <w:autoSpaceDE w:val="0"/>
        <w:autoSpaceDN w:val="0"/>
        <w:adjustRightInd w:val="0"/>
        <w:spacing w:line="360" w:lineRule="auto"/>
        <w:jc w:val="center"/>
      </w:pPr>
    </w:p>
    <w:p w:rsidR="00E83599" w:rsidRDefault="00E83599" w:rsidP="00E83599">
      <w:pPr>
        <w:autoSpaceDE w:val="0"/>
        <w:autoSpaceDN w:val="0"/>
        <w:adjustRightInd w:val="0"/>
        <w:spacing w:line="360" w:lineRule="auto"/>
        <w:jc w:val="center"/>
      </w:pPr>
    </w:p>
    <w:p w:rsidR="00E83599" w:rsidRDefault="00E83599" w:rsidP="00E83599">
      <w:pPr>
        <w:autoSpaceDE w:val="0"/>
        <w:autoSpaceDN w:val="0"/>
        <w:adjustRightInd w:val="0"/>
        <w:spacing w:line="360" w:lineRule="auto"/>
        <w:jc w:val="center"/>
      </w:pPr>
    </w:p>
    <w:p w:rsidR="00E83599" w:rsidRDefault="00E83599" w:rsidP="00E83599">
      <w:pPr>
        <w:autoSpaceDE w:val="0"/>
        <w:autoSpaceDN w:val="0"/>
        <w:adjustRightInd w:val="0"/>
        <w:spacing w:line="360" w:lineRule="auto"/>
        <w:jc w:val="center"/>
      </w:pPr>
    </w:p>
    <w:p w:rsidR="00E83599" w:rsidRDefault="00E83599" w:rsidP="00E83599">
      <w:pPr>
        <w:autoSpaceDE w:val="0"/>
        <w:autoSpaceDN w:val="0"/>
        <w:adjustRightInd w:val="0"/>
        <w:spacing w:line="360" w:lineRule="auto"/>
        <w:jc w:val="center"/>
      </w:pPr>
    </w:p>
    <w:p w:rsidR="00E83599" w:rsidRDefault="00E83599" w:rsidP="00E83599">
      <w:pPr>
        <w:autoSpaceDE w:val="0"/>
        <w:autoSpaceDN w:val="0"/>
        <w:adjustRightInd w:val="0"/>
        <w:spacing w:line="360" w:lineRule="auto"/>
        <w:jc w:val="center"/>
      </w:pPr>
    </w:p>
    <w:p w:rsidR="00E83599" w:rsidRDefault="00E83599" w:rsidP="00E83599">
      <w:pPr>
        <w:autoSpaceDE w:val="0"/>
        <w:autoSpaceDN w:val="0"/>
        <w:adjustRightInd w:val="0"/>
        <w:spacing w:line="360" w:lineRule="auto"/>
        <w:jc w:val="center"/>
      </w:pPr>
    </w:p>
    <w:p w:rsidR="00E83599" w:rsidRDefault="00E83599" w:rsidP="00E83599">
      <w:pPr>
        <w:autoSpaceDE w:val="0"/>
        <w:autoSpaceDN w:val="0"/>
        <w:adjustRightInd w:val="0"/>
        <w:spacing w:line="360" w:lineRule="auto"/>
        <w:jc w:val="center"/>
      </w:pPr>
    </w:p>
    <w:p w:rsidR="00E83599" w:rsidRDefault="00E83599" w:rsidP="00E83599">
      <w:pPr>
        <w:autoSpaceDE w:val="0"/>
        <w:autoSpaceDN w:val="0"/>
        <w:adjustRightInd w:val="0"/>
        <w:spacing w:line="360" w:lineRule="auto"/>
        <w:jc w:val="center"/>
      </w:pPr>
    </w:p>
    <w:p w:rsidR="00AB20FA" w:rsidRDefault="00AB20FA" w:rsidP="00E83599">
      <w:pPr>
        <w:autoSpaceDE w:val="0"/>
        <w:autoSpaceDN w:val="0"/>
        <w:adjustRightInd w:val="0"/>
        <w:spacing w:line="360" w:lineRule="auto"/>
      </w:pPr>
    </w:p>
    <w:p w:rsidR="00E83599" w:rsidRDefault="00E83599" w:rsidP="00017469">
      <w:pPr>
        <w:autoSpaceDE w:val="0"/>
        <w:autoSpaceDN w:val="0"/>
        <w:adjustRightInd w:val="0"/>
        <w:spacing w:line="360" w:lineRule="auto"/>
        <w:jc w:val="center"/>
      </w:pPr>
      <w:r>
        <w:t xml:space="preserve">Figure </w:t>
      </w:r>
      <w:r w:rsidR="00AB20FA">
        <w:t>1</w:t>
      </w:r>
      <w:r>
        <w:t xml:space="preserve"> </w:t>
      </w:r>
      <w:r w:rsidRPr="005177F7">
        <w:t>M</w:t>
      </w:r>
      <w:proofErr w:type="spellStart"/>
      <w:r w:rsidRPr="001945C2">
        <w:rPr>
          <w:rFonts w:eastAsia="Calibri"/>
          <w:lang w:val="en-MY"/>
        </w:rPr>
        <w:t>alondialdehyde</w:t>
      </w:r>
      <w:proofErr w:type="spellEnd"/>
      <w:r>
        <w:t xml:space="preserve"> Standard c</w:t>
      </w:r>
      <w:r w:rsidRPr="007D05B4">
        <w:t>urve</w:t>
      </w:r>
    </w:p>
    <w:p w:rsidR="00E83599" w:rsidRDefault="00E83599">
      <w:pPr>
        <w:suppressAutoHyphens w:val="0"/>
        <w:spacing w:after="200" w:line="276" w:lineRule="auto"/>
        <w:rPr>
          <w:b/>
          <w:bCs/>
        </w:rPr>
      </w:pPr>
    </w:p>
    <w:p w:rsidR="00017469" w:rsidRDefault="00E83599" w:rsidP="002349A7">
      <w:pPr>
        <w:autoSpaceDE w:val="0"/>
        <w:autoSpaceDN w:val="0"/>
        <w:adjustRightInd w:val="0"/>
        <w:jc w:val="both"/>
        <w:rPr>
          <w:b/>
          <w:bCs/>
        </w:rPr>
      </w:pPr>
      <w:r w:rsidRPr="00CC12B2">
        <w:rPr>
          <w:b/>
          <w:bCs/>
        </w:rPr>
        <w:t>Statistical Analysis</w:t>
      </w:r>
    </w:p>
    <w:p w:rsidR="002349A7" w:rsidRDefault="002349A7" w:rsidP="002349A7">
      <w:pPr>
        <w:autoSpaceDE w:val="0"/>
        <w:autoSpaceDN w:val="0"/>
        <w:adjustRightInd w:val="0"/>
        <w:jc w:val="both"/>
        <w:rPr>
          <w:rFonts w:eastAsia="Calibri"/>
          <w:lang w:val="en-MY"/>
        </w:rPr>
      </w:pPr>
      <w:r w:rsidRPr="00386429">
        <w:t xml:space="preserve">Results were expressed as mean values ± </w:t>
      </w:r>
      <w:r w:rsidRPr="00386429">
        <w:rPr>
          <w:rStyle w:val="A0"/>
        </w:rPr>
        <w:t xml:space="preserve">SEM (n=6). Means of six samples were compared by analysis of variance (ANOVA). Significant differences between means were determined by </w:t>
      </w:r>
      <w:proofErr w:type="spellStart"/>
      <w:r w:rsidRPr="00386429">
        <w:rPr>
          <w:rStyle w:val="A0"/>
        </w:rPr>
        <w:t>Tukey’s</w:t>
      </w:r>
      <w:proofErr w:type="spellEnd"/>
      <w:r w:rsidRPr="00386429">
        <w:rPr>
          <w:rStyle w:val="A0"/>
        </w:rPr>
        <w:t xml:space="preserve"> least significant difference </w:t>
      </w:r>
      <w:r w:rsidRPr="00386429">
        <w:rPr>
          <w:rFonts w:eastAsia="Calibri"/>
          <w:lang w:val="en-MY"/>
        </w:rPr>
        <w:t>(p≤0.05). The software used was MINITAB® (14.20).</w:t>
      </w:r>
    </w:p>
    <w:p w:rsidR="00E83599" w:rsidRDefault="00E83599" w:rsidP="003464C8">
      <w:pPr>
        <w:jc w:val="both"/>
        <w:rPr>
          <w:b/>
          <w:bCs/>
          <w:color w:val="000000"/>
          <w:lang w:bidi="fa-IR"/>
        </w:rPr>
      </w:pPr>
    </w:p>
    <w:p w:rsidR="00017469" w:rsidRDefault="0077171C" w:rsidP="007417CF">
      <w:pPr>
        <w:jc w:val="both"/>
        <w:rPr>
          <w:b/>
          <w:color w:val="000000"/>
        </w:rPr>
      </w:pPr>
      <w:r w:rsidRPr="00BE3E36">
        <w:rPr>
          <w:b/>
          <w:bCs/>
          <w:color w:val="000000"/>
          <w:lang w:bidi="fa-IR"/>
        </w:rPr>
        <w:t>Determination of Lipid peroxidation (</w:t>
      </w:r>
      <w:r w:rsidR="00A74F09" w:rsidRPr="00BE3E36">
        <w:rPr>
          <w:b/>
          <w:color w:val="000000"/>
        </w:rPr>
        <w:t>MDA)</w:t>
      </w:r>
    </w:p>
    <w:p w:rsidR="0077171C" w:rsidRPr="00BE3E36" w:rsidRDefault="0077171C" w:rsidP="007417CF">
      <w:pPr>
        <w:jc w:val="both"/>
        <w:rPr>
          <w:lang w:val="en-MY" w:eastAsia="en-MY"/>
        </w:rPr>
      </w:pPr>
      <w:r w:rsidRPr="00BE3E36">
        <w:rPr>
          <w:lang w:val="en-MY" w:eastAsia="en-MY"/>
        </w:rPr>
        <w:t xml:space="preserve">Liver sample for </w:t>
      </w:r>
      <w:proofErr w:type="spellStart"/>
      <w:r w:rsidRPr="00BE3E36">
        <w:rPr>
          <w:rFonts w:eastAsiaTheme="minorHAnsi"/>
          <w:lang w:val="en-MY" w:eastAsia="en-US"/>
        </w:rPr>
        <w:t>malondialdehyde</w:t>
      </w:r>
      <w:proofErr w:type="spellEnd"/>
      <w:r w:rsidRPr="00BE3E36">
        <w:rPr>
          <w:lang w:val="en-MY" w:eastAsia="en-MY"/>
        </w:rPr>
        <w:t xml:space="preserve"> (MDA) was prepared by </w:t>
      </w:r>
      <w:r w:rsidRPr="00BE3E36">
        <w:t xml:space="preserve">1 g of liver cut to small pieces. Tissue was suspended in 9 ml of 1.15% </w:t>
      </w:r>
      <w:proofErr w:type="spellStart"/>
      <w:r w:rsidRPr="00BE3E36">
        <w:t>KCl</w:t>
      </w:r>
      <w:proofErr w:type="spellEnd"/>
      <w:r w:rsidRPr="00BE3E36">
        <w:t xml:space="preserve">, and was homogenized using a mixer at top speed for 3 min.  </w:t>
      </w:r>
      <w:r w:rsidRPr="00BE3E36">
        <w:rPr>
          <w:lang w:val="en-MY" w:eastAsia="en-MY"/>
        </w:rPr>
        <w:t xml:space="preserve"> </w:t>
      </w:r>
      <w:proofErr w:type="spellStart"/>
      <w:r w:rsidRPr="00BE3E36">
        <w:rPr>
          <w:lang w:val="en-MY" w:eastAsia="en-MY"/>
        </w:rPr>
        <w:t>Thiobarbituric</w:t>
      </w:r>
      <w:proofErr w:type="spellEnd"/>
      <w:r w:rsidRPr="00BE3E36">
        <w:rPr>
          <w:lang w:val="en-MY" w:eastAsia="en-MY"/>
        </w:rPr>
        <w:t xml:space="preserve"> acid reactive substances (TBARS) will be measured by the modified spectrophotometric assay as </w:t>
      </w:r>
      <w:proofErr w:type="spellStart"/>
      <w:r w:rsidRPr="00BE3E36">
        <w:rPr>
          <w:lang w:val="en-MY" w:eastAsia="en-MY"/>
        </w:rPr>
        <w:t>Ohkawa</w:t>
      </w:r>
      <w:proofErr w:type="spellEnd"/>
      <w:r w:rsidRPr="00BE3E36">
        <w:rPr>
          <w:lang w:val="en-MY" w:eastAsia="en-MY"/>
        </w:rPr>
        <w:t xml:space="preserve"> </w:t>
      </w:r>
      <w:r w:rsidRPr="007417CF">
        <w:rPr>
          <w:lang w:val="en-MY" w:eastAsia="en-MY"/>
        </w:rPr>
        <w:t>at el.</w:t>
      </w:r>
      <w:r w:rsidRPr="00BE3E36">
        <w:rPr>
          <w:lang w:val="en-MY" w:eastAsia="en-MY"/>
        </w:rPr>
        <w:t xml:space="preserve"> </w:t>
      </w:r>
      <w:r w:rsidR="007417CF">
        <w:rPr>
          <w:lang w:val="en-MY" w:eastAsia="en-MY"/>
        </w:rPr>
        <w:t>[26]</w:t>
      </w:r>
      <w:r w:rsidRPr="00BE3E36">
        <w:rPr>
          <w:lang w:val="en-MY" w:eastAsia="en-MY"/>
        </w:rPr>
        <w:t xml:space="preserve">. The reaction mixture contained 0.2ml of 8.1% </w:t>
      </w:r>
      <w:r w:rsidRPr="00BE3E36">
        <w:rPr>
          <w:rStyle w:val="Emphasis"/>
          <w:b w:val="0"/>
          <w:bCs w:val="0"/>
        </w:rPr>
        <w:t>sodium dodecyl sulfate</w:t>
      </w:r>
      <w:r w:rsidRPr="00BE3E36">
        <w:t xml:space="preserve"> (</w:t>
      </w:r>
      <w:r w:rsidRPr="00BE3E36">
        <w:rPr>
          <w:lang w:val="en-MY" w:eastAsia="en-MY"/>
        </w:rPr>
        <w:t xml:space="preserve">SDS), 1.5ml of 20% acetic acid solution, 1.5ml of 0.8% aqueous solution of </w:t>
      </w:r>
      <w:proofErr w:type="spellStart"/>
      <w:r w:rsidRPr="00BE3E36">
        <w:rPr>
          <w:lang w:val="en-MY" w:eastAsia="en-MY"/>
        </w:rPr>
        <w:t>thiobarituric</w:t>
      </w:r>
      <w:proofErr w:type="spellEnd"/>
      <w:r w:rsidRPr="00BE3E36">
        <w:rPr>
          <w:lang w:val="en-MY" w:eastAsia="en-MY"/>
        </w:rPr>
        <w:t xml:space="preserve"> acid (TBA), and homogenate (10%, 0.1ml).  The mixture was finally made up to 4.0ml with distilled water, and heated at 95C</w:t>
      </w:r>
      <w:r w:rsidRPr="00BE3E36">
        <w:rPr>
          <w:vertAlign w:val="superscript"/>
          <w:lang w:val="en-MY" w:eastAsia="en-MY"/>
        </w:rPr>
        <w:t>0</w:t>
      </w:r>
      <w:r w:rsidRPr="00BE3E36">
        <w:rPr>
          <w:lang w:val="en-MY" w:eastAsia="en-MY"/>
        </w:rPr>
        <w:t xml:space="preserve"> for 60 min. After cooling with tap water, 1.0ml of distilled water was added and the red pigment produced was extracted with 5.0ml of the mixture of n-</w:t>
      </w:r>
      <w:proofErr w:type="spellStart"/>
      <w:r w:rsidRPr="00BE3E36">
        <w:rPr>
          <w:lang w:val="en-MY" w:eastAsia="en-MY"/>
        </w:rPr>
        <w:t>butanol</w:t>
      </w:r>
      <w:proofErr w:type="spellEnd"/>
      <w:r w:rsidRPr="00BE3E36">
        <w:rPr>
          <w:lang w:val="en-MY" w:eastAsia="en-MY"/>
        </w:rPr>
        <w:t xml:space="preserve"> and pyridine (15:1, v/v), and the mixture was shaken vigorously. After centrifugation at 4000 rpm for 10 min, the absorbance of the organic layer (upper layer) was measured at 532nm. </w:t>
      </w:r>
    </w:p>
    <w:p w:rsidR="006C1D36" w:rsidRDefault="006C1D36" w:rsidP="003464C8">
      <w:pPr>
        <w:suppressAutoHyphens w:val="0"/>
        <w:spacing w:after="200" w:line="276" w:lineRule="auto"/>
        <w:jc w:val="center"/>
        <w:rPr>
          <w:b/>
          <w:bCs/>
          <w:color w:val="000000"/>
          <w:lang w:bidi="fa-IR"/>
        </w:rPr>
      </w:pPr>
    </w:p>
    <w:p w:rsidR="00BE3E36" w:rsidRDefault="00017469" w:rsidP="00017469">
      <w:pPr>
        <w:suppressAutoHyphens w:val="0"/>
        <w:jc w:val="center"/>
        <w:rPr>
          <w:rFonts w:eastAsiaTheme="minorHAnsi"/>
          <w:b/>
          <w:bCs/>
          <w:lang w:eastAsia="en-US"/>
        </w:rPr>
      </w:pPr>
      <w:r w:rsidRPr="00BE3E36">
        <w:rPr>
          <w:b/>
          <w:bCs/>
          <w:color w:val="000000"/>
          <w:lang w:bidi="fa-IR"/>
        </w:rPr>
        <w:lastRenderedPageBreak/>
        <w:t>R</w:t>
      </w:r>
      <w:r>
        <w:rPr>
          <w:b/>
          <w:bCs/>
          <w:color w:val="000000"/>
          <w:lang w:bidi="fa-IR"/>
        </w:rPr>
        <w:t xml:space="preserve">esults and </w:t>
      </w:r>
      <w:r>
        <w:rPr>
          <w:rFonts w:eastAsiaTheme="minorHAnsi"/>
          <w:b/>
          <w:bCs/>
          <w:lang w:eastAsia="en-US"/>
        </w:rPr>
        <w:t xml:space="preserve">Discussion </w:t>
      </w:r>
    </w:p>
    <w:p w:rsidR="00566AF4" w:rsidRPr="00CE164F" w:rsidRDefault="00566AF4" w:rsidP="00566AF4">
      <w:pPr>
        <w:autoSpaceDE w:val="0"/>
        <w:autoSpaceDN w:val="0"/>
        <w:adjustRightInd w:val="0"/>
        <w:jc w:val="both"/>
      </w:pPr>
      <w:r w:rsidRPr="00CE164F">
        <w:t>M</w:t>
      </w:r>
      <w:proofErr w:type="spellStart"/>
      <w:r w:rsidRPr="00CE164F">
        <w:rPr>
          <w:rFonts w:eastAsia="Calibri"/>
          <w:lang w:val="en-MY"/>
        </w:rPr>
        <w:t>alondialdehyde</w:t>
      </w:r>
      <w:proofErr w:type="spellEnd"/>
      <w:r w:rsidRPr="00CE164F">
        <w:t xml:space="preserve"> and other aldehydes are generally considered the end products of lipid peroxidation and are widely measured as the indexes of lipid peroxidat</w:t>
      </w:r>
      <w:r w:rsidR="00017469">
        <w:t>ion [21]</w:t>
      </w:r>
      <w:r w:rsidRPr="00CE164F">
        <w:t>.</w:t>
      </w:r>
    </w:p>
    <w:p w:rsidR="00566AF4" w:rsidRPr="00CC12B2" w:rsidRDefault="00566AF4" w:rsidP="00566AF4">
      <w:pPr>
        <w:autoSpaceDE w:val="0"/>
        <w:autoSpaceDN w:val="0"/>
        <w:adjustRightInd w:val="0"/>
        <w:spacing w:line="360" w:lineRule="auto"/>
        <w:jc w:val="both"/>
        <w:rPr>
          <w:b/>
          <w:bCs/>
        </w:rPr>
      </w:pPr>
    </w:p>
    <w:p w:rsidR="00017469" w:rsidRDefault="00566AF4" w:rsidP="00566AF4">
      <w:pPr>
        <w:autoSpaceDE w:val="0"/>
        <w:autoSpaceDN w:val="0"/>
        <w:adjustRightInd w:val="0"/>
        <w:jc w:val="both"/>
        <w:rPr>
          <w:b/>
          <w:bCs/>
          <w:color w:val="000000"/>
          <w:lang w:val="en-MY" w:eastAsia="en-MY"/>
        </w:rPr>
      </w:pPr>
      <w:r w:rsidRPr="00753F36">
        <w:rPr>
          <w:b/>
          <w:bCs/>
          <w:color w:val="000000"/>
          <w:lang w:val="en-MY" w:eastAsia="en-MY"/>
        </w:rPr>
        <w:t xml:space="preserve">Effect of </w:t>
      </w:r>
      <w:r>
        <w:rPr>
          <w:b/>
          <w:bCs/>
          <w:color w:val="000000"/>
          <w:lang w:val="en-MY" w:eastAsia="en-MY"/>
        </w:rPr>
        <w:t xml:space="preserve">Different Concentrations of Red Palm </w:t>
      </w:r>
      <w:proofErr w:type="spellStart"/>
      <w:r>
        <w:rPr>
          <w:b/>
          <w:bCs/>
          <w:color w:val="000000"/>
          <w:lang w:val="en-MY" w:eastAsia="en-MY"/>
        </w:rPr>
        <w:t>Olein</w:t>
      </w:r>
      <w:proofErr w:type="spellEnd"/>
      <w:r>
        <w:rPr>
          <w:b/>
          <w:bCs/>
          <w:color w:val="000000"/>
          <w:lang w:val="en-MY" w:eastAsia="en-MY"/>
        </w:rPr>
        <w:t xml:space="preserve"> on Lipid P</w:t>
      </w:r>
      <w:r w:rsidRPr="00753F36">
        <w:rPr>
          <w:b/>
          <w:bCs/>
          <w:color w:val="000000"/>
          <w:lang w:val="en-MY" w:eastAsia="en-MY"/>
        </w:rPr>
        <w:t>eroxidation</w:t>
      </w:r>
      <w:r>
        <w:rPr>
          <w:b/>
          <w:bCs/>
          <w:color w:val="000000"/>
          <w:lang w:val="en-MY" w:eastAsia="en-MY"/>
        </w:rPr>
        <w:t xml:space="preserve"> of R</w:t>
      </w:r>
      <w:r w:rsidR="00017469">
        <w:rPr>
          <w:b/>
          <w:bCs/>
          <w:color w:val="000000"/>
          <w:lang w:val="en-MY" w:eastAsia="en-MY"/>
        </w:rPr>
        <w:t>at Liver</w:t>
      </w:r>
    </w:p>
    <w:p w:rsidR="00566AF4" w:rsidRDefault="00566AF4" w:rsidP="00566AF4">
      <w:pPr>
        <w:autoSpaceDE w:val="0"/>
        <w:autoSpaceDN w:val="0"/>
        <w:adjustRightInd w:val="0"/>
        <w:jc w:val="both"/>
        <w:rPr>
          <w:color w:val="000000"/>
          <w:lang w:bidi="fa-IR"/>
        </w:rPr>
      </w:pPr>
      <w:r>
        <w:rPr>
          <w:color w:val="000000"/>
          <w:lang w:val="en-MY" w:eastAsia="en-MY"/>
        </w:rPr>
        <w:t xml:space="preserve">The results of MDA level of rat liver with different concentrations (5%, 10% and 15%) of RPO for 2, 4 and 8 weeks of treatment are summarized in Figures 2, 3 and 4.  After 2 weeks </w:t>
      </w:r>
      <w:r w:rsidRPr="002D5BB2">
        <w:t xml:space="preserve">of treatment the results of </w:t>
      </w:r>
      <w:r>
        <w:t>MDA level</w:t>
      </w:r>
      <w:r w:rsidRPr="002D5BB2">
        <w:t xml:space="preserve"> was no significant different (P≥0.05) between control group and rat </w:t>
      </w:r>
      <w:r>
        <w:t>liver</w:t>
      </w:r>
      <w:r w:rsidRPr="002D5BB2">
        <w:t xml:space="preserve"> treated with 5%, 10% and 15% RPO groups.</w:t>
      </w:r>
      <w:r>
        <w:t xml:space="preserve"> </w:t>
      </w:r>
      <w:r>
        <w:rPr>
          <w:color w:val="000000"/>
          <w:lang w:val="en-MY" w:eastAsia="en-MY"/>
        </w:rPr>
        <w:t>At 4 weeks the MDA level of</w:t>
      </w:r>
      <w:r w:rsidRPr="001B374A">
        <w:rPr>
          <w:color w:val="000000"/>
          <w:lang w:val="en-MY" w:eastAsia="en-MY"/>
        </w:rPr>
        <w:t xml:space="preserve"> </w:t>
      </w:r>
      <w:r>
        <w:rPr>
          <w:color w:val="000000"/>
          <w:lang w:val="en-MY" w:eastAsia="en-MY"/>
        </w:rPr>
        <w:t xml:space="preserve">treated rat increased in all concentrations compared to the control group but there was no </w:t>
      </w:r>
      <w:r>
        <w:t>significant different (P≥0.05) in MDA level of treated rat of RPO (5% and 10%) while there was significant increase (P≤0.05) in MDA level of treated rat of RPO (15%)</w:t>
      </w:r>
      <w:r w:rsidRPr="00B211EE">
        <w:rPr>
          <w:color w:val="000000"/>
          <w:lang w:val="en-MY" w:eastAsia="en-MY"/>
        </w:rPr>
        <w:t xml:space="preserve"> </w:t>
      </w:r>
      <w:r>
        <w:rPr>
          <w:color w:val="000000"/>
          <w:lang w:val="en-MY" w:eastAsia="en-MY"/>
        </w:rPr>
        <w:t>compared to the control group.</w:t>
      </w:r>
      <w:r w:rsidRPr="009033E3">
        <w:rPr>
          <w:color w:val="000000"/>
          <w:lang w:bidi="fa-IR"/>
        </w:rPr>
        <w:t xml:space="preserve"> </w:t>
      </w:r>
      <w:r>
        <w:rPr>
          <w:color w:val="000000"/>
          <w:lang w:bidi="fa-IR"/>
        </w:rPr>
        <w:t xml:space="preserve">The mean ± SEM of lipid peroxidation as determined with MDA activity in the treated rat liver in control, 5%, 10% and 15% of RPO groups were 42.8µmol/g, 42.5µmol/g, 55.7µmol/g and 67.1µmol/g respectively. </w:t>
      </w:r>
    </w:p>
    <w:p w:rsidR="00566AF4" w:rsidRDefault="00566AF4" w:rsidP="00566AF4">
      <w:pPr>
        <w:autoSpaceDE w:val="0"/>
        <w:autoSpaceDN w:val="0"/>
        <w:adjustRightInd w:val="0"/>
        <w:spacing w:line="360" w:lineRule="auto"/>
        <w:jc w:val="both"/>
        <w:rPr>
          <w:color w:val="000000"/>
          <w:lang w:bidi="fa-IR"/>
        </w:rPr>
      </w:pPr>
    </w:p>
    <w:p w:rsidR="00566AF4" w:rsidRPr="00B15931" w:rsidRDefault="00566AF4" w:rsidP="00017469">
      <w:pPr>
        <w:autoSpaceDE w:val="0"/>
        <w:autoSpaceDN w:val="0"/>
        <w:adjustRightInd w:val="0"/>
        <w:jc w:val="both"/>
      </w:pPr>
      <w:r>
        <w:rPr>
          <w:color w:val="000000"/>
          <w:lang w:val="en-MY" w:eastAsia="en-MY"/>
        </w:rPr>
        <w:t xml:space="preserve">At 8 weeks the MDA level was decreased with all concentrations compared to the control group. </w:t>
      </w:r>
      <w:r w:rsidRPr="00E71773">
        <w:t xml:space="preserve">There was no significant different (P≥0.05) between control and 5% RPO but were significantly higher (P≤0.05) than 10% or 15% RPO treated liver samples. </w:t>
      </w:r>
      <w:r>
        <w:rPr>
          <w:color w:val="000000"/>
          <w:lang w:bidi="fa-IR"/>
        </w:rPr>
        <w:t>The mean ± SEM of lipid peroxidation as determined with MDA activity in the treated rat liver in control, 5%, 10% and 15% of RPO groups were 46.5µmol/g, 45.3µmol/g, 23.6µmol/g and 21.9µmol/g respectively</w:t>
      </w:r>
      <w:r w:rsidRPr="00B15931">
        <w:rPr>
          <w:color w:val="000000"/>
          <w:lang w:bidi="fa-IR"/>
        </w:rPr>
        <w:t xml:space="preserve">. </w:t>
      </w:r>
      <w:r w:rsidRPr="00B15931">
        <w:rPr>
          <w:color w:val="000000"/>
          <w:lang w:val="en-MY" w:eastAsia="en-MY"/>
        </w:rPr>
        <w:t xml:space="preserve"> </w:t>
      </w:r>
      <w:r w:rsidRPr="00B15931">
        <w:t xml:space="preserve">The results of the present study showed that after 2 weeks of treatment did not decrease MDA level. The two weeks of treatment was not suitable for investigation because the time of treatment too short to see the effect. </w:t>
      </w:r>
    </w:p>
    <w:p w:rsidR="00566AF4" w:rsidRDefault="00566AF4" w:rsidP="00566AF4">
      <w:pPr>
        <w:autoSpaceDE w:val="0"/>
        <w:autoSpaceDN w:val="0"/>
        <w:adjustRightInd w:val="0"/>
        <w:jc w:val="both"/>
      </w:pPr>
    </w:p>
    <w:p w:rsidR="00017469" w:rsidRDefault="00566AF4" w:rsidP="00017469">
      <w:pPr>
        <w:autoSpaceDE w:val="0"/>
        <w:autoSpaceDN w:val="0"/>
        <w:adjustRightInd w:val="0"/>
        <w:jc w:val="both"/>
      </w:pPr>
      <w:r w:rsidRPr="00345647">
        <w:t>Lipid peroxidation is widely used as an indicator to reflect</w:t>
      </w:r>
      <w:r>
        <w:t xml:space="preserve"> </w:t>
      </w:r>
      <w:r w:rsidRPr="00345647">
        <w:t xml:space="preserve">oxidative stress and cell membrane </w:t>
      </w:r>
      <w:r w:rsidRPr="006F6E18">
        <w:t xml:space="preserve">damage </w:t>
      </w:r>
      <w:r w:rsidR="007417CF">
        <w:t>[27]</w:t>
      </w:r>
      <w:r w:rsidRPr="006F6E18">
        <w:t>. Free</w:t>
      </w:r>
      <w:r w:rsidRPr="00345647">
        <w:t xml:space="preserve"> radicals</w:t>
      </w:r>
      <w:r>
        <w:t xml:space="preserve"> </w:t>
      </w:r>
      <w:r w:rsidRPr="00345647">
        <w:t>like superoxide anion and hydroxyl radical exert their toxic</w:t>
      </w:r>
      <w:r>
        <w:t xml:space="preserve"> </w:t>
      </w:r>
      <w:r w:rsidRPr="00345647">
        <w:t>effect by acting on lipids. Feeding dietary oils</w:t>
      </w:r>
      <w:r>
        <w:t xml:space="preserve"> </w:t>
      </w:r>
      <w:r w:rsidRPr="00345647">
        <w:t xml:space="preserve">rich in </w:t>
      </w:r>
      <w:r w:rsidRPr="006F6E18">
        <w:t xml:space="preserve">unsaturated fatty acids makes target tissues more vulnerable to </w:t>
      </w:r>
      <w:proofErr w:type="spellStart"/>
      <w:r w:rsidRPr="006F6E18">
        <w:t>peroxidative</w:t>
      </w:r>
      <w:proofErr w:type="spellEnd"/>
      <w:r w:rsidRPr="006F6E18">
        <w:t xml:space="preserve"> damage </w:t>
      </w:r>
      <w:r w:rsidR="007417CF">
        <w:t>[28]</w:t>
      </w:r>
      <w:r w:rsidRPr="006F6E18">
        <w:t>.</w:t>
      </w:r>
      <w:r w:rsidRPr="00345647">
        <w:t xml:space="preserve"> This is</w:t>
      </w:r>
      <w:r>
        <w:t xml:space="preserve"> </w:t>
      </w:r>
      <w:r w:rsidRPr="00345647">
        <w:t xml:space="preserve">reflected in higher </w:t>
      </w:r>
      <w:r>
        <w:t>lipid peroxidation</w:t>
      </w:r>
      <w:r w:rsidRPr="00345647">
        <w:t xml:space="preserve"> production in livers of animals fed</w:t>
      </w:r>
      <w:r>
        <w:t xml:space="preserve"> </w:t>
      </w:r>
      <w:r w:rsidRPr="00345647">
        <w:t xml:space="preserve">these diets. However, in this study </w:t>
      </w:r>
      <w:r>
        <w:t>suggested that t</w:t>
      </w:r>
      <w:r w:rsidRPr="00345647">
        <w:t>he</w:t>
      </w:r>
      <w:r>
        <w:t xml:space="preserve"> presence of</w:t>
      </w:r>
      <w:r w:rsidRPr="00345647">
        <w:t xml:space="preserve"> high level of</w:t>
      </w:r>
      <w:r>
        <w:t xml:space="preserve"> </w:t>
      </w:r>
      <w:r w:rsidRPr="00345647">
        <w:t>dietary vitamin E used may have protected the</w:t>
      </w:r>
      <w:r>
        <w:t xml:space="preserve"> </w:t>
      </w:r>
      <w:r w:rsidRPr="00345647">
        <w:t xml:space="preserve">liver tissues from </w:t>
      </w:r>
      <w:proofErr w:type="spellStart"/>
      <w:r>
        <w:t>peroxidative</w:t>
      </w:r>
      <w:proofErr w:type="spellEnd"/>
      <w:r>
        <w:t xml:space="preserve"> damage.</w:t>
      </w:r>
    </w:p>
    <w:p w:rsidR="00017469" w:rsidRDefault="00017469" w:rsidP="00017469">
      <w:pPr>
        <w:autoSpaceDE w:val="0"/>
        <w:autoSpaceDN w:val="0"/>
        <w:adjustRightInd w:val="0"/>
        <w:jc w:val="both"/>
      </w:pPr>
    </w:p>
    <w:p w:rsidR="00566AF4" w:rsidRPr="001D1972" w:rsidRDefault="00566AF4" w:rsidP="00017469">
      <w:pPr>
        <w:autoSpaceDE w:val="0"/>
        <w:autoSpaceDN w:val="0"/>
        <w:adjustRightInd w:val="0"/>
        <w:jc w:val="both"/>
      </w:pPr>
      <w:r w:rsidRPr="001D1972">
        <w:t xml:space="preserve">There is increasing evidence that carotenoids are very effective quenchers of </w:t>
      </w:r>
      <w:proofErr w:type="spellStart"/>
      <w:r w:rsidRPr="001D1972">
        <w:t>peroxyl</w:t>
      </w:r>
      <w:proofErr w:type="spellEnd"/>
      <w:r w:rsidRPr="001D1972">
        <w:t xml:space="preserve"> radicals </w:t>
      </w:r>
      <w:r w:rsidR="00FD2E4F">
        <w:t>[29]</w:t>
      </w:r>
      <w:r w:rsidRPr="001D1972">
        <w:t xml:space="preserve">, but the mechanism of their action has not yet been defined. One might expect that the reaction of β-carotene with a </w:t>
      </w:r>
      <w:proofErr w:type="spellStart"/>
      <w:r w:rsidRPr="001D1972">
        <w:t>peroxyl</w:t>
      </w:r>
      <w:proofErr w:type="spellEnd"/>
      <w:r w:rsidRPr="001D1972">
        <w:t xml:space="preserve"> radical would form a carotenoid radical species shown in equation 1 </w:t>
      </w:r>
      <w:r w:rsidR="00FD2E4F">
        <w:t>[30, 31]</w:t>
      </w:r>
      <w:r w:rsidRPr="001D1972">
        <w:t>.</w:t>
      </w:r>
    </w:p>
    <w:p w:rsidR="00566AF4" w:rsidRPr="001D1972" w:rsidRDefault="00404280" w:rsidP="00566AF4">
      <w:pPr>
        <w:autoSpaceDE w:val="0"/>
        <w:autoSpaceDN w:val="0"/>
        <w:adjustRightInd w:val="0"/>
        <w:spacing w:line="360" w:lineRule="auto"/>
        <w:jc w:val="both"/>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78.75pt;margin-top:12pt;width:59.25pt;height:.05pt;z-index:251667456" o:connectortype="straight">
            <v:stroke endarrow="block"/>
          </v:shape>
        </w:pict>
      </w:r>
      <w:proofErr w:type="gramStart"/>
      <w:r w:rsidR="00566AF4" w:rsidRPr="001D1972">
        <w:t>β-carotene</w:t>
      </w:r>
      <w:proofErr w:type="gramEnd"/>
      <w:r w:rsidR="00566AF4" w:rsidRPr="001D1972">
        <w:t xml:space="preserve"> + ROO</w:t>
      </w:r>
      <w:r w:rsidR="00566AF4" w:rsidRPr="001D1972">
        <w:rPr>
          <w:sz w:val="32"/>
          <w:szCs w:val="32"/>
          <w:vertAlign w:val="superscript"/>
        </w:rPr>
        <w:t>.</w:t>
      </w:r>
      <w:r w:rsidR="00566AF4">
        <w:t xml:space="preserve">          </w:t>
      </w:r>
      <w:r w:rsidR="00566AF4" w:rsidRPr="001D1972">
        <w:t xml:space="preserve">   </w:t>
      </w:r>
      <w:r w:rsidR="00566AF4">
        <w:t xml:space="preserve">              </w:t>
      </w:r>
      <w:proofErr w:type="gramStart"/>
      <w:r w:rsidR="00566AF4" w:rsidRPr="001D1972">
        <w:t>β-carotene</w:t>
      </w:r>
      <w:proofErr w:type="gramEnd"/>
      <w:r w:rsidR="00566AF4" w:rsidRPr="001D1972">
        <w:t xml:space="preserve"> + ROOH      </w:t>
      </w:r>
      <w:r w:rsidR="00017469">
        <w:tab/>
      </w:r>
      <w:r w:rsidR="00017469">
        <w:tab/>
      </w:r>
      <w:r w:rsidR="00017469">
        <w:tab/>
      </w:r>
      <w:r w:rsidR="00017469">
        <w:tab/>
      </w:r>
      <w:r w:rsidR="00017469">
        <w:tab/>
      </w:r>
      <w:r w:rsidR="00017469">
        <w:tab/>
      </w:r>
      <w:r w:rsidR="00566AF4" w:rsidRPr="001D1972">
        <w:t>(1)</w:t>
      </w:r>
    </w:p>
    <w:p w:rsidR="00566AF4" w:rsidRPr="001D1972" w:rsidRDefault="00566AF4" w:rsidP="00566AF4">
      <w:pPr>
        <w:autoSpaceDE w:val="0"/>
        <w:autoSpaceDN w:val="0"/>
        <w:adjustRightInd w:val="0"/>
        <w:jc w:val="both"/>
      </w:pPr>
      <w:proofErr w:type="gramStart"/>
      <w:r w:rsidRPr="001D1972">
        <w:t>β-Carotene</w:t>
      </w:r>
      <w:proofErr w:type="gramEnd"/>
      <w:r w:rsidRPr="001D1972">
        <w:t xml:space="preserve"> may react directly with a </w:t>
      </w:r>
      <w:proofErr w:type="spellStart"/>
      <w:r w:rsidRPr="001D1972">
        <w:t>peroxyl</w:t>
      </w:r>
      <w:proofErr w:type="spellEnd"/>
      <w:r w:rsidRPr="001D1972">
        <w:t xml:space="preserve"> radical to form a resonance-stabilized carbon-centered radical (equation 2).</w:t>
      </w:r>
    </w:p>
    <w:p w:rsidR="00566AF4" w:rsidRPr="001D1972" w:rsidRDefault="00404280" w:rsidP="00566AF4">
      <w:pPr>
        <w:autoSpaceDE w:val="0"/>
        <w:autoSpaceDN w:val="0"/>
        <w:adjustRightInd w:val="0"/>
        <w:spacing w:line="360" w:lineRule="auto"/>
        <w:jc w:val="both"/>
      </w:pPr>
      <w:r>
        <w:rPr>
          <w:noProof/>
        </w:rPr>
        <w:pict>
          <v:shape id="_x0000_s1031" type="#_x0000_t32" style="position:absolute;left:0;text-align:left;margin-left:84.25pt;margin-top:9.65pt;width:63.75pt;height:0;z-index:251668480" o:connectortype="straight">
            <v:stroke endarrow="block"/>
          </v:shape>
        </w:pict>
      </w:r>
      <w:proofErr w:type="gramStart"/>
      <w:r w:rsidR="00566AF4" w:rsidRPr="001D1972">
        <w:t>β-carotene</w:t>
      </w:r>
      <w:proofErr w:type="gramEnd"/>
      <w:r w:rsidR="00566AF4" w:rsidRPr="001D1972">
        <w:t xml:space="preserve"> + ROO</w:t>
      </w:r>
      <w:r w:rsidR="00566AF4" w:rsidRPr="001D1972">
        <w:rPr>
          <w:sz w:val="28"/>
          <w:szCs w:val="28"/>
          <w:vertAlign w:val="superscript"/>
        </w:rPr>
        <w:t>.</w:t>
      </w:r>
      <w:r w:rsidR="00566AF4" w:rsidRPr="001D1972">
        <w:t xml:space="preserve">      </w:t>
      </w:r>
      <w:r w:rsidR="00566AF4">
        <w:t xml:space="preserve">                           </w:t>
      </w:r>
      <w:r w:rsidR="00566AF4" w:rsidRPr="001D1972">
        <w:t>ROO-β</w:t>
      </w:r>
      <w:r w:rsidR="00566AF4">
        <w:t>-carotene</w:t>
      </w:r>
      <w:r w:rsidR="00566AF4" w:rsidRPr="001D1972">
        <w:t xml:space="preserve">      </w:t>
      </w:r>
      <w:r w:rsidR="00017469">
        <w:tab/>
      </w:r>
      <w:r w:rsidR="00017469">
        <w:tab/>
      </w:r>
      <w:r w:rsidR="00017469">
        <w:tab/>
      </w:r>
      <w:r w:rsidR="00017469">
        <w:tab/>
      </w:r>
      <w:r w:rsidR="00017469">
        <w:tab/>
      </w:r>
      <w:r w:rsidR="00017469">
        <w:tab/>
      </w:r>
      <w:r w:rsidR="00566AF4" w:rsidRPr="001D1972">
        <w:t>(2)</w:t>
      </w:r>
    </w:p>
    <w:p w:rsidR="00566AF4" w:rsidRPr="001D1972" w:rsidRDefault="00566AF4" w:rsidP="00017469">
      <w:pPr>
        <w:autoSpaceDE w:val="0"/>
        <w:autoSpaceDN w:val="0"/>
        <w:adjustRightInd w:val="0"/>
        <w:jc w:val="both"/>
      </w:pPr>
      <w:r w:rsidRPr="001D1972">
        <w:t xml:space="preserve">Thus, providing an explanation of the antioxidant effect of </w:t>
      </w:r>
      <w:r>
        <w:t>β</w:t>
      </w:r>
      <w:r w:rsidRPr="001D1972">
        <w:t xml:space="preserve">-carotene on lipid peroxidation induced by </w:t>
      </w:r>
      <w:proofErr w:type="spellStart"/>
      <w:r w:rsidRPr="001D1972">
        <w:t>peroxyl</w:t>
      </w:r>
      <w:proofErr w:type="spellEnd"/>
      <w:r w:rsidRPr="001D1972">
        <w:t xml:space="preserve"> radicals, In the presence of oxygen, the β-carotene radical in the equation (1) would combine with oxygen to form a carotenoid-</w:t>
      </w:r>
      <w:proofErr w:type="spellStart"/>
      <w:r w:rsidRPr="001D1972">
        <w:t>peroxyl</w:t>
      </w:r>
      <w:proofErr w:type="spellEnd"/>
      <w:r w:rsidRPr="001D1972">
        <w:t xml:space="preserve"> radical (equation 3).</w:t>
      </w:r>
    </w:p>
    <w:p w:rsidR="00566AF4" w:rsidRDefault="00404280" w:rsidP="00566AF4">
      <w:pPr>
        <w:autoSpaceDE w:val="0"/>
        <w:autoSpaceDN w:val="0"/>
        <w:adjustRightInd w:val="0"/>
        <w:spacing w:line="360" w:lineRule="auto"/>
        <w:jc w:val="both"/>
      </w:pPr>
      <w:r>
        <w:rPr>
          <w:noProof/>
        </w:rPr>
        <w:pict>
          <v:shape id="_x0000_s1033" type="#_x0000_t32" style="position:absolute;left:0;text-align:left;margin-left:78.75pt;margin-top:10.05pt;width:59.25pt;height:.05pt;z-index:251670528" o:connectortype="straight">
            <v:stroke endarrow="block"/>
          </v:shape>
        </w:pict>
      </w:r>
      <w:proofErr w:type="gramStart"/>
      <w:r w:rsidR="00566AF4" w:rsidRPr="001D1972">
        <w:t>β</w:t>
      </w:r>
      <w:r w:rsidR="00566AF4">
        <w:t>-carotene</w:t>
      </w:r>
      <w:proofErr w:type="gramEnd"/>
      <w:r w:rsidR="00566AF4" w:rsidRPr="001D1972">
        <w:t xml:space="preserve"> + O2 </w:t>
      </w:r>
      <w:r w:rsidR="00566AF4">
        <w:t xml:space="preserve">                 </w:t>
      </w:r>
      <w:r w:rsidR="00566AF4" w:rsidRPr="001D1972">
        <w:t xml:space="preserve">  </w:t>
      </w:r>
      <w:r w:rsidR="00566AF4">
        <w:t xml:space="preserve">              </w:t>
      </w:r>
      <w:r w:rsidR="00566AF4" w:rsidRPr="001D1972">
        <w:t>β-carotene-OO</w:t>
      </w:r>
      <w:r w:rsidR="00566AF4" w:rsidRPr="001D1972">
        <w:rPr>
          <w:sz w:val="28"/>
          <w:szCs w:val="28"/>
          <w:vertAlign w:val="superscript"/>
        </w:rPr>
        <w:t>.</w:t>
      </w:r>
      <w:r w:rsidR="00566AF4" w:rsidRPr="001D1972">
        <w:t xml:space="preserve">      </w:t>
      </w:r>
      <w:r w:rsidR="00017469">
        <w:tab/>
      </w:r>
      <w:r w:rsidR="00017469">
        <w:tab/>
      </w:r>
      <w:r w:rsidR="00017469">
        <w:tab/>
      </w:r>
      <w:r w:rsidR="00017469">
        <w:tab/>
      </w:r>
      <w:r w:rsidR="00017469">
        <w:tab/>
      </w:r>
      <w:r w:rsidR="00017469">
        <w:tab/>
      </w:r>
      <w:r w:rsidR="00566AF4" w:rsidRPr="001D1972">
        <w:t>(3)</w:t>
      </w:r>
    </w:p>
    <w:p w:rsidR="00566AF4" w:rsidRDefault="00566AF4" w:rsidP="00AD7CD8">
      <w:pPr>
        <w:autoSpaceDE w:val="0"/>
        <w:autoSpaceDN w:val="0"/>
        <w:adjustRightInd w:val="0"/>
        <w:jc w:val="both"/>
      </w:pPr>
      <w:r w:rsidRPr="001D1972">
        <w:t xml:space="preserve">This reaction would be dependent on the oxygen tension in the system. If the oxygen tension is sufficiently low, the equilibrium of reaction (3) shifts to the left, reducing the amount of chain-carrying </w:t>
      </w:r>
      <w:proofErr w:type="spellStart"/>
      <w:r w:rsidRPr="001D1972">
        <w:t>peroxyl</w:t>
      </w:r>
      <w:proofErr w:type="spellEnd"/>
      <w:r w:rsidRPr="001D1972">
        <w:t xml:space="preserve"> radical. In addition, the β-carotene-</w:t>
      </w:r>
      <w:proofErr w:type="spellStart"/>
      <w:r w:rsidRPr="001D1972">
        <w:t>peroxyl</w:t>
      </w:r>
      <w:proofErr w:type="spellEnd"/>
      <w:r w:rsidRPr="001D1972">
        <w:t xml:space="preserve"> complex could react with another </w:t>
      </w:r>
      <w:proofErr w:type="spellStart"/>
      <w:r w:rsidRPr="001D1972">
        <w:t>peroxyl</w:t>
      </w:r>
      <w:proofErr w:type="spellEnd"/>
      <w:r w:rsidRPr="001D1972">
        <w:t xml:space="preserve"> radical, leading to a termination reaction, as shown in reaction (4).</w:t>
      </w:r>
    </w:p>
    <w:p w:rsidR="00566AF4" w:rsidRPr="001D1972" w:rsidRDefault="00404280" w:rsidP="00566AF4">
      <w:pPr>
        <w:autoSpaceDE w:val="0"/>
        <w:autoSpaceDN w:val="0"/>
        <w:adjustRightInd w:val="0"/>
        <w:spacing w:line="360" w:lineRule="auto"/>
        <w:jc w:val="both"/>
      </w:pPr>
      <w:r>
        <w:rPr>
          <w:noProof/>
        </w:rPr>
        <w:pict>
          <v:shape id="_x0000_s1032" type="#_x0000_t32" style="position:absolute;left:0;text-align:left;margin-left:103pt;margin-top:11.65pt;width:59.25pt;height:.05pt;z-index:251669504" o:connectortype="straight">
            <v:stroke endarrow="block"/>
          </v:shape>
        </w:pict>
      </w:r>
      <w:proofErr w:type="gramStart"/>
      <w:r w:rsidR="00566AF4" w:rsidRPr="001D1972">
        <w:t>β-carotene-OO</w:t>
      </w:r>
      <w:proofErr w:type="gramEnd"/>
      <w:r w:rsidR="00566AF4" w:rsidRPr="001D1972">
        <w:rPr>
          <w:sz w:val="28"/>
          <w:szCs w:val="28"/>
          <w:vertAlign w:val="superscript"/>
        </w:rPr>
        <w:t>.</w:t>
      </w:r>
      <w:r w:rsidR="00566AF4" w:rsidRPr="001D1972">
        <w:t xml:space="preserve"> + ROO</w:t>
      </w:r>
      <w:r w:rsidR="00566AF4" w:rsidRPr="001D1972">
        <w:rPr>
          <w:sz w:val="32"/>
          <w:szCs w:val="32"/>
          <w:vertAlign w:val="superscript"/>
        </w:rPr>
        <w:t>.</w:t>
      </w:r>
      <w:r w:rsidR="00566AF4" w:rsidRPr="001D1972">
        <w:t xml:space="preserve">     </w:t>
      </w:r>
      <w:r w:rsidR="00566AF4">
        <w:t xml:space="preserve">                        </w:t>
      </w:r>
      <w:proofErr w:type="gramStart"/>
      <w:r w:rsidR="00566AF4" w:rsidRPr="001D1972">
        <w:t>inactive</w:t>
      </w:r>
      <w:proofErr w:type="gramEnd"/>
      <w:r w:rsidR="00566AF4" w:rsidRPr="001D1972">
        <w:t xml:space="preserve"> products      </w:t>
      </w:r>
      <w:r w:rsidR="00017469">
        <w:tab/>
      </w:r>
      <w:r w:rsidR="00017469">
        <w:tab/>
      </w:r>
      <w:r w:rsidR="00017469">
        <w:tab/>
      </w:r>
      <w:r w:rsidR="00017469">
        <w:tab/>
      </w:r>
      <w:r w:rsidR="00017469">
        <w:tab/>
      </w:r>
      <w:r w:rsidR="00566AF4" w:rsidRPr="001D1972">
        <w:t>(4)</w:t>
      </w:r>
    </w:p>
    <w:p w:rsidR="00566AF4" w:rsidRDefault="00566AF4" w:rsidP="00017469">
      <w:pPr>
        <w:autoSpaceDE w:val="0"/>
        <w:autoSpaceDN w:val="0"/>
        <w:adjustRightInd w:val="0"/>
        <w:jc w:val="both"/>
      </w:pPr>
      <w:r w:rsidRPr="001D1972">
        <w:t xml:space="preserve">On the other hand, if the oxygen tension is high, the equilibrium of reaction (3) would shift to the right and form a </w:t>
      </w:r>
      <w:proofErr w:type="spellStart"/>
      <w:r w:rsidRPr="001D1972">
        <w:t>peroxyl</w:t>
      </w:r>
      <w:proofErr w:type="spellEnd"/>
      <w:r w:rsidRPr="001D1972">
        <w:t xml:space="preserve"> radical capable of </w:t>
      </w:r>
      <w:r>
        <w:t xml:space="preserve">acting as a </w:t>
      </w:r>
      <w:proofErr w:type="spellStart"/>
      <w:r>
        <w:t>prooxidant</w:t>
      </w:r>
      <w:proofErr w:type="spellEnd"/>
      <w:r>
        <w:t xml:space="preserve">. The last </w:t>
      </w:r>
      <w:r w:rsidRPr="001D1972">
        <w:t xml:space="preserve">reaction is also referred to as autoxidation of β-carotene </w:t>
      </w:r>
      <w:r w:rsidR="00FD2E4F">
        <w:t>[31]</w:t>
      </w:r>
      <w:r w:rsidRPr="001D1972">
        <w:t>.</w:t>
      </w:r>
      <w:r>
        <w:t xml:space="preserve"> </w:t>
      </w:r>
      <w:r w:rsidRPr="00243D2C">
        <w:rPr>
          <w:lang w:val="en-MY" w:eastAsia="en-MY"/>
        </w:rPr>
        <w:t xml:space="preserve"> </w:t>
      </w:r>
      <w:r w:rsidR="00FD2E4F">
        <w:t>Eder et al. [32]</w:t>
      </w:r>
      <w:r w:rsidRPr="00934155">
        <w:t xml:space="preserve"> showed that the relationship between the vitamin E intake and level lipid peroxidation can be explained by the fact that oils with highest content of antioxidant (vitamin E and β-carotene). </w:t>
      </w:r>
      <w:r w:rsidR="00FD2E4F">
        <w:t>Tamara et al. [33]</w:t>
      </w:r>
      <w:r w:rsidRPr="00934155">
        <w:t xml:space="preserve"> suggested that the animals on the vitamin E diet had 40% lower hepatic </w:t>
      </w:r>
      <w:proofErr w:type="spellStart"/>
      <w:r w:rsidRPr="00934155">
        <w:t>malondialdehyde</w:t>
      </w:r>
      <w:proofErr w:type="spellEnd"/>
      <w:r w:rsidRPr="00934155">
        <w:t xml:space="preserve"> levels in liver male mice which treated with a diet high vitamin E.</w:t>
      </w:r>
      <w:r w:rsidR="00FD2E4F">
        <w:t xml:space="preserve"> </w:t>
      </w:r>
      <w:proofErr w:type="spellStart"/>
      <w:r w:rsidR="00FD2E4F">
        <w:t>Peng</w:t>
      </w:r>
      <w:proofErr w:type="spellEnd"/>
      <w:r w:rsidR="00FD2E4F">
        <w:t xml:space="preserve"> and Stanley [34] </w:t>
      </w:r>
      <w:r w:rsidRPr="00934155">
        <w:t xml:space="preserve">reported that the effect of β-carotene, </w:t>
      </w:r>
      <w:proofErr w:type="spellStart"/>
      <w:r w:rsidRPr="00934155">
        <w:t>tocopherol</w:t>
      </w:r>
      <w:proofErr w:type="spellEnd"/>
      <w:r w:rsidRPr="00934155">
        <w:t xml:space="preserve"> in protecting membranes from oxidative damage relative to different oxygen tensions. Hence, current study found that during treatment with 15% RPO for 8 weeks the lipid peroxidation level was inhibited in the rat liver.</w:t>
      </w:r>
    </w:p>
    <w:p w:rsidR="00017469" w:rsidRDefault="00017469" w:rsidP="00017469">
      <w:pPr>
        <w:autoSpaceDE w:val="0"/>
        <w:autoSpaceDN w:val="0"/>
        <w:adjustRightInd w:val="0"/>
        <w:jc w:val="both"/>
      </w:pPr>
    </w:p>
    <w:p w:rsidR="00017469" w:rsidRDefault="00017469" w:rsidP="00017469">
      <w:pPr>
        <w:autoSpaceDE w:val="0"/>
        <w:autoSpaceDN w:val="0"/>
        <w:adjustRightInd w:val="0"/>
        <w:jc w:val="both"/>
      </w:pPr>
    </w:p>
    <w:p w:rsidR="00017469" w:rsidRPr="00934155" w:rsidRDefault="00017469" w:rsidP="00017469">
      <w:pPr>
        <w:autoSpaceDE w:val="0"/>
        <w:autoSpaceDN w:val="0"/>
        <w:adjustRightInd w:val="0"/>
        <w:jc w:val="both"/>
      </w:pPr>
    </w:p>
    <w:p w:rsidR="0022031C" w:rsidRPr="00566AF4" w:rsidRDefault="00BE5602" w:rsidP="00CC5266">
      <w:pPr>
        <w:shd w:val="clear" w:color="auto" w:fill="FFFFFF"/>
        <w:suppressAutoHyphens w:val="0"/>
        <w:spacing w:before="225"/>
        <w:ind w:left="-60"/>
        <w:jc w:val="both"/>
        <w:outlineLvl w:val="4"/>
        <w:rPr>
          <w:color w:val="000000"/>
          <w:lang w:eastAsia="en-MY"/>
        </w:rPr>
      </w:pPr>
      <w:r>
        <w:rPr>
          <w:noProof/>
          <w:color w:val="000000"/>
          <w:lang w:eastAsia="ko-KR"/>
        </w:rPr>
        <w:lastRenderedPageBreak/>
        <w:drawing>
          <wp:anchor distT="0" distB="1524" distL="114300" distR="114300" simplePos="0" relativeHeight="251673600" behindDoc="0" locked="0" layoutInCell="1" allowOverlap="1">
            <wp:simplePos x="0" y="0"/>
            <wp:positionH relativeFrom="column">
              <wp:posOffset>657225</wp:posOffset>
            </wp:positionH>
            <wp:positionV relativeFrom="paragraph">
              <wp:posOffset>163831</wp:posOffset>
            </wp:positionV>
            <wp:extent cx="4171950" cy="2381250"/>
            <wp:effectExtent l="19050" t="0" r="0" b="0"/>
            <wp:wrapNone/>
            <wp:docPr id="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0">
                      <a:lum contrast="20000"/>
                    </a:blip>
                    <a:srcRect/>
                    <a:stretch>
                      <a:fillRect/>
                    </a:stretch>
                  </pic:blipFill>
                  <pic:spPr bwMode="auto">
                    <a:xfrm>
                      <a:off x="0" y="0"/>
                      <a:ext cx="4171950" cy="2381250"/>
                    </a:xfrm>
                    <a:prstGeom prst="rect">
                      <a:avLst/>
                    </a:prstGeom>
                    <a:noFill/>
                  </pic:spPr>
                </pic:pic>
              </a:graphicData>
            </a:graphic>
          </wp:anchor>
        </w:drawing>
      </w:r>
    </w:p>
    <w:p w:rsidR="0022031C" w:rsidRDefault="0022031C" w:rsidP="00CC5266">
      <w:pPr>
        <w:shd w:val="clear" w:color="auto" w:fill="FFFFFF"/>
        <w:suppressAutoHyphens w:val="0"/>
        <w:spacing w:before="225"/>
        <w:ind w:left="-60"/>
        <w:jc w:val="both"/>
        <w:outlineLvl w:val="4"/>
        <w:rPr>
          <w:color w:val="000000"/>
          <w:lang w:val="en-MY" w:eastAsia="en-MY"/>
        </w:rPr>
      </w:pPr>
    </w:p>
    <w:p w:rsidR="00CC5266" w:rsidRDefault="00CC5266" w:rsidP="00CC5266">
      <w:pPr>
        <w:autoSpaceDE w:val="0"/>
        <w:autoSpaceDN w:val="0"/>
        <w:adjustRightInd w:val="0"/>
        <w:jc w:val="both"/>
        <w:rPr>
          <w:rFonts w:asciiTheme="majorBidi" w:hAnsiTheme="majorBidi" w:cstheme="majorBidi"/>
          <w:b/>
          <w:bCs/>
        </w:rPr>
      </w:pPr>
    </w:p>
    <w:p w:rsidR="00CC5266" w:rsidRDefault="00CC5266" w:rsidP="00CC5266">
      <w:pPr>
        <w:autoSpaceDE w:val="0"/>
        <w:autoSpaceDN w:val="0"/>
        <w:adjustRightInd w:val="0"/>
        <w:jc w:val="both"/>
        <w:rPr>
          <w:rFonts w:asciiTheme="majorBidi" w:hAnsiTheme="majorBidi" w:cstheme="majorBidi"/>
          <w:b/>
          <w:bCs/>
        </w:rPr>
      </w:pPr>
    </w:p>
    <w:p w:rsidR="00CC5266" w:rsidRDefault="00CC5266" w:rsidP="00CC5266">
      <w:pPr>
        <w:autoSpaceDE w:val="0"/>
        <w:autoSpaceDN w:val="0"/>
        <w:adjustRightInd w:val="0"/>
        <w:jc w:val="both"/>
        <w:rPr>
          <w:rFonts w:asciiTheme="majorBidi" w:hAnsiTheme="majorBidi" w:cstheme="majorBidi"/>
          <w:b/>
          <w:bCs/>
        </w:rPr>
      </w:pPr>
    </w:p>
    <w:p w:rsidR="00CC5266" w:rsidRDefault="00CC5266" w:rsidP="00CC5266">
      <w:pPr>
        <w:autoSpaceDE w:val="0"/>
        <w:autoSpaceDN w:val="0"/>
        <w:adjustRightInd w:val="0"/>
        <w:jc w:val="both"/>
        <w:rPr>
          <w:rFonts w:asciiTheme="majorBidi" w:hAnsiTheme="majorBidi" w:cstheme="majorBidi"/>
          <w:b/>
          <w:bCs/>
        </w:rPr>
      </w:pPr>
    </w:p>
    <w:p w:rsidR="00CC5266" w:rsidRDefault="00CC5266" w:rsidP="00CC5266">
      <w:pPr>
        <w:autoSpaceDE w:val="0"/>
        <w:autoSpaceDN w:val="0"/>
        <w:adjustRightInd w:val="0"/>
        <w:jc w:val="both"/>
        <w:rPr>
          <w:rFonts w:asciiTheme="majorBidi" w:hAnsiTheme="majorBidi" w:cstheme="majorBidi"/>
          <w:b/>
          <w:bCs/>
        </w:rPr>
      </w:pPr>
    </w:p>
    <w:p w:rsidR="00CC5266" w:rsidRDefault="00CC5266" w:rsidP="00CC5266">
      <w:pPr>
        <w:autoSpaceDE w:val="0"/>
        <w:autoSpaceDN w:val="0"/>
        <w:adjustRightInd w:val="0"/>
        <w:jc w:val="both"/>
        <w:rPr>
          <w:rFonts w:asciiTheme="majorBidi" w:hAnsiTheme="majorBidi" w:cstheme="majorBidi"/>
          <w:b/>
          <w:bCs/>
        </w:rPr>
      </w:pPr>
    </w:p>
    <w:p w:rsidR="00CC5266" w:rsidRDefault="00CC5266" w:rsidP="00CC5266">
      <w:pPr>
        <w:autoSpaceDE w:val="0"/>
        <w:autoSpaceDN w:val="0"/>
        <w:adjustRightInd w:val="0"/>
        <w:jc w:val="both"/>
        <w:rPr>
          <w:rFonts w:asciiTheme="majorBidi" w:hAnsiTheme="majorBidi" w:cstheme="majorBidi"/>
          <w:b/>
          <w:bCs/>
        </w:rPr>
      </w:pPr>
    </w:p>
    <w:p w:rsidR="00CC5266" w:rsidRDefault="00CC5266" w:rsidP="00CC5266">
      <w:pPr>
        <w:autoSpaceDE w:val="0"/>
        <w:autoSpaceDN w:val="0"/>
        <w:adjustRightInd w:val="0"/>
        <w:jc w:val="both"/>
        <w:rPr>
          <w:rFonts w:asciiTheme="majorBidi" w:hAnsiTheme="majorBidi" w:cstheme="majorBidi"/>
          <w:b/>
          <w:bCs/>
        </w:rPr>
      </w:pPr>
    </w:p>
    <w:p w:rsidR="00CC5266" w:rsidRDefault="00CC5266" w:rsidP="00CC5266">
      <w:pPr>
        <w:autoSpaceDE w:val="0"/>
        <w:autoSpaceDN w:val="0"/>
        <w:adjustRightInd w:val="0"/>
        <w:jc w:val="both"/>
        <w:rPr>
          <w:rFonts w:asciiTheme="majorBidi" w:hAnsiTheme="majorBidi" w:cstheme="majorBidi"/>
          <w:b/>
          <w:bCs/>
        </w:rPr>
      </w:pPr>
    </w:p>
    <w:p w:rsidR="00CC5266" w:rsidRDefault="00CC5266" w:rsidP="00CC5266">
      <w:pPr>
        <w:autoSpaceDE w:val="0"/>
        <w:autoSpaceDN w:val="0"/>
        <w:adjustRightInd w:val="0"/>
        <w:jc w:val="both"/>
        <w:rPr>
          <w:rFonts w:asciiTheme="majorBidi" w:hAnsiTheme="majorBidi" w:cstheme="majorBidi"/>
          <w:b/>
          <w:bCs/>
        </w:rPr>
      </w:pPr>
    </w:p>
    <w:p w:rsidR="00CC5266" w:rsidRDefault="00CC5266" w:rsidP="00CC5266">
      <w:pPr>
        <w:autoSpaceDE w:val="0"/>
        <w:autoSpaceDN w:val="0"/>
        <w:adjustRightInd w:val="0"/>
        <w:jc w:val="both"/>
        <w:rPr>
          <w:rFonts w:asciiTheme="majorBidi" w:hAnsiTheme="majorBidi" w:cstheme="majorBidi"/>
          <w:b/>
          <w:bCs/>
        </w:rPr>
      </w:pPr>
    </w:p>
    <w:p w:rsidR="00CC5266" w:rsidRDefault="00CC5266" w:rsidP="00CC5266">
      <w:pPr>
        <w:autoSpaceDE w:val="0"/>
        <w:autoSpaceDN w:val="0"/>
        <w:adjustRightInd w:val="0"/>
        <w:jc w:val="both"/>
        <w:rPr>
          <w:rFonts w:asciiTheme="majorBidi" w:hAnsiTheme="majorBidi" w:cstheme="majorBidi"/>
          <w:b/>
          <w:bCs/>
        </w:rPr>
      </w:pPr>
    </w:p>
    <w:p w:rsidR="00CC5266" w:rsidRDefault="00CC5266" w:rsidP="00CC5266">
      <w:pPr>
        <w:autoSpaceDE w:val="0"/>
        <w:autoSpaceDN w:val="0"/>
        <w:adjustRightInd w:val="0"/>
        <w:jc w:val="both"/>
        <w:rPr>
          <w:rFonts w:asciiTheme="majorBidi" w:hAnsiTheme="majorBidi" w:cstheme="majorBidi"/>
          <w:b/>
          <w:bCs/>
        </w:rPr>
      </w:pPr>
    </w:p>
    <w:p w:rsidR="00CC5266" w:rsidRDefault="00CC5266" w:rsidP="00CC5266">
      <w:pPr>
        <w:autoSpaceDE w:val="0"/>
        <w:autoSpaceDN w:val="0"/>
        <w:adjustRightInd w:val="0"/>
        <w:jc w:val="both"/>
        <w:rPr>
          <w:rFonts w:asciiTheme="majorBidi" w:hAnsiTheme="majorBidi" w:cstheme="majorBidi"/>
          <w:b/>
          <w:bCs/>
        </w:rPr>
      </w:pPr>
    </w:p>
    <w:p w:rsidR="00017469" w:rsidRDefault="00017469" w:rsidP="00566AF4">
      <w:pPr>
        <w:autoSpaceDE w:val="0"/>
        <w:autoSpaceDN w:val="0"/>
        <w:adjustRightInd w:val="0"/>
        <w:ind w:left="1080" w:hanging="1080"/>
        <w:jc w:val="both"/>
      </w:pPr>
    </w:p>
    <w:p w:rsidR="00566AF4" w:rsidRPr="00386429" w:rsidRDefault="00566AF4" w:rsidP="00566AF4">
      <w:pPr>
        <w:autoSpaceDE w:val="0"/>
        <w:autoSpaceDN w:val="0"/>
        <w:adjustRightInd w:val="0"/>
        <w:ind w:left="1080" w:hanging="1080"/>
        <w:jc w:val="both"/>
      </w:pPr>
      <w:r w:rsidRPr="00C462BC">
        <w:t xml:space="preserve">Figure </w:t>
      </w:r>
      <w:proofErr w:type="gramStart"/>
      <w:r>
        <w:t>2</w:t>
      </w:r>
      <w:r w:rsidRPr="00C462BC">
        <w:t xml:space="preserve"> </w:t>
      </w:r>
      <w:r>
        <w:t xml:space="preserve"> The</w:t>
      </w:r>
      <w:proofErr w:type="gramEnd"/>
      <w:r w:rsidRPr="00C462BC">
        <w:t xml:space="preserve"> </w:t>
      </w:r>
      <w:proofErr w:type="spellStart"/>
      <w:r>
        <w:t>malondialdehyde</w:t>
      </w:r>
      <w:proofErr w:type="spellEnd"/>
      <w:r>
        <w:t xml:space="preserve"> (MDA)</w:t>
      </w:r>
      <w:r w:rsidRPr="00C462BC">
        <w:t xml:space="preserve"> in </w:t>
      </w:r>
      <w:r w:rsidRPr="00E5497E">
        <w:rPr>
          <w:sz w:val="22"/>
          <w:szCs w:val="22"/>
        </w:rPr>
        <w:t xml:space="preserve">liver </w:t>
      </w:r>
      <w:r>
        <w:rPr>
          <w:sz w:val="22"/>
          <w:szCs w:val="22"/>
        </w:rPr>
        <w:t xml:space="preserve">of rat fed with different concentrations of red palm </w:t>
      </w:r>
      <w:proofErr w:type="spellStart"/>
      <w:r>
        <w:rPr>
          <w:sz w:val="22"/>
          <w:szCs w:val="22"/>
        </w:rPr>
        <w:t>olein</w:t>
      </w:r>
      <w:proofErr w:type="spellEnd"/>
      <w:r w:rsidRPr="00192D7E">
        <w:t xml:space="preserve"> </w:t>
      </w:r>
      <w:r>
        <w:t>for 2 weeks. Bars are mean ±SEM (n=6), no significantly different (P≥0.05)</w:t>
      </w:r>
    </w:p>
    <w:p w:rsidR="001B798B" w:rsidRPr="00BE3E36" w:rsidRDefault="001B798B" w:rsidP="00D41AD4">
      <w:pPr>
        <w:suppressAutoHyphens w:val="0"/>
        <w:spacing w:after="200" w:line="276" w:lineRule="auto"/>
        <w:rPr>
          <w:rStyle w:val="A0"/>
        </w:rPr>
      </w:pPr>
    </w:p>
    <w:p w:rsidR="00BE5602" w:rsidRDefault="00BE5602" w:rsidP="00BE5602">
      <w:pPr>
        <w:tabs>
          <w:tab w:val="left" w:pos="3615"/>
        </w:tabs>
        <w:ind w:left="1080" w:hanging="1080"/>
        <w:jc w:val="both"/>
      </w:pPr>
      <w:r>
        <w:rPr>
          <w:noProof/>
          <w:color w:val="000000"/>
          <w:lang w:eastAsia="ko-KR"/>
        </w:rPr>
        <w:drawing>
          <wp:anchor distT="0" distB="0" distL="114300" distR="114300" simplePos="0" relativeHeight="251676672" behindDoc="0" locked="0" layoutInCell="1" allowOverlap="1">
            <wp:simplePos x="0" y="0"/>
            <wp:positionH relativeFrom="column">
              <wp:posOffset>657225</wp:posOffset>
            </wp:positionH>
            <wp:positionV relativeFrom="paragraph">
              <wp:posOffset>45085</wp:posOffset>
            </wp:positionV>
            <wp:extent cx="4248150" cy="2362200"/>
            <wp:effectExtent l="19050" t="0" r="0" b="0"/>
            <wp:wrapNone/>
            <wp:docPr id="10"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1">
                      <a:lum contrast="20000"/>
                    </a:blip>
                    <a:srcRect/>
                    <a:stretch>
                      <a:fillRect/>
                    </a:stretch>
                  </pic:blipFill>
                  <pic:spPr bwMode="auto">
                    <a:xfrm>
                      <a:off x="0" y="0"/>
                      <a:ext cx="4248150" cy="2362200"/>
                    </a:xfrm>
                    <a:prstGeom prst="rect">
                      <a:avLst/>
                    </a:prstGeom>
                    <a:noFill/>
                  </pic:spPr>
                </pic:pic>
              </a:graphicData>
            </a:graphic>
          </wp:anchor>
        </w:drawing>
      </w:r>
    </w:p>
    <w:p w:rsidR="00BE5602" w:rsidRDefault="00BE5602" w:rsidP="00BE5602">
      <w:pPr>
        <w:tabs>
          <w:tab w:val="left" w:pos="3615"/>
        </w:tabs>
        <w:ind w:left="1080" w:hanging="1080"/>
        <w:jc w:val="both"/>
      </w:pPr>
    </w:p>
    <w:p w:rsidR="00BE5602" w:rsidRDefault="00BE5602" w:rsidP="00BE5602">
      <w:pPr>
        <w:tabs>
          <w:tab w:val="left" w:pos="3615"/>
        </w:tabs>
        <w:ind w:left="1080" w:hanging="1080"/>
        <w:jc w:val="both"/>
      </w:pPr>
    </w:p>
    <w:p w:rsidR="00BE5602" w:rsidRDefault="00BE5602" w:rsidP="00BE5602">
      <w:pPr>
        <w:tabs>
          <w:tab w:val="left" w:pos="3615"/>
        </w:tabs>
        <w:ind w:left="1080" w:hanging="1080"/>
        <w:jc w:val="both"/>
      </w:pPr>
    </w:p>
    <w:p w:rsidR="00BE5602" w:rsidRDefault="00BE5602" w:rsidP="00BE5602">
      <w:pPr>
        <w:tabs>
          <w:tab w:val="left" w:pos="3615"/>
        </w:tabs>
        <w:ind w:left="1080" w:hanging="1080"/>
        <w:jc w:val="both"/>
      </w:pPr>
    </w:p>
    <w:p w:rsidR="00BE5602" w:rsidRDefault="00BE5602" w:rsidP="00BE5602">
      <w:pPr>
        <w:tabs>
          <w:tab w:val="left" w:pos="3615"/>
        </w:tabs>
        <w:ind w:left="1080" w:hanging="1080"/>
        <w:jc w:val="both"/>
      </w:pPr>
    </w:p>
    <w:p w:rsidR="00BE5602" w:rsidRDefault="00BE5602" w:rsidP="00BE5602">
      <w:pPr>
        <w:tabs>
          <w:tab w:val="left" w:pos="3615"/>
        </w:tabs>
        <w:ind w:left="1080" w:hanging="1080"/>
        <w:jc w:val="both"/>
      </w:pPr>
    </w:p>
    <w:p w:rsidR="00BE5602" w:rsidRDefault="00BE5602" w:rsidP="00BE5602">
      <w:pPr>
        <w:tabs>
          <w:tab w:val="left" w:pos="3615"/>
        </w:tabs>
        <w:ind w:left="1080" w:hanging="1080"/>
        <w:jc w:val="both"/>
      </w:pPr>
    </w:p>
    <w:p w:rsidR="00BE5602" w:rsidRDefault="00BE5602" w:rsidP="00BE5602">
      <w:pPr>
        <w:tabs>
          <w:tab w:val="left" w:pos="3615"/>
        </w:tabs>
        <w:ind w:left="1080" w:hanging="1080"/>
        <w:jc w:val="both"/>
      </w:pPr>
    </w:p>
    <w:p w:rsidR="00BE5602" w:rsidRDefault="00BE5602" w:rsidP="00BE5602">
      <w:pPr>
        <w:tabs>
          <w:tab w:val="left" w:pos="3615"/>
        </w:tabs>
        <w:ind w:left="1080" w:hanging="1080"/>
        <w:jc w:val="both"/>
      </w:pPr>
    </w:p>
    <w:p w:rsidR="00BE5602" w:rsidRDefault="00BE5602" w:rsidP="00BE5602">
      <w:pPr>
        <w:tabs>
          <w:tab w:val="left" w:pos="3615"/>
        </w:tabs>
        <w:ind w:left="1080" w:hanging="1080"/>
        <w:jc w:val="both"/>
      </w:pPr>
    </w:p>
    <w:p w:rsidR="00BE5602" w:rsidRDefault="00BE5602" w:rsidP="00BE5602">
      <w:pPr>
        <w:tabs>
          <w:tab w:val="left" w:pos="3615"/>
        </w:tabs>
        <w:ind w:left="1080" w:hanging="1080"/>
        <w:jc w:val="both"/>
      </w:pPr>
    </w:p>
    <w:p w:rsidR="00BE5602" w:rsidRDefault="00BE5602" w:rsidP="00BE5602">
      <w:pPr>
        <w:tabs>
          <w:tab w:val="left" w:pos="3615"/>
        </w:tabs>
        <w:ind w:left="1080" w:hanging="1080"/>
        <w:jc w:val="both"/>
      </w:pPr>
    </w:p>
    <w:p w:rsidR="00BE5602" w:rsidRDefault="00BE5602" w:rsidP="00BE5602">
      <w:pPr>
        <w:tabs>
          <w:tab w:val="left" w:pos="3615"/>
        </w:tabs>
        <w:ind w:left="1080" w:hanging="1080"/>
        <w:jc w:val="both"/>
      </w:pPr>
    </w:p>
    <w:p w:rsidR="00BE5602" w:rsidRDefault="00BE5602" w:rsidP="00BE5602">
      <w:pPr>
        <w:tabs>
          <w:tab w:val="left" w:pos="3615"/>
        </w:tabs>
        <w:ind w:left="1080" w:hanging="1080"/>
        <w:jc w:val="both"/>
      </w:pPr>
    </w:p>
    <w:p w:rsidR="00BE5602" w:rsidRDefault="00BE5602" w:rsidP="00BE5602">
      <w:pPr>
        <w:tabs>
          <w:tab w:val="left" w:pos="3615"/>
        </w:tabs>
        <w:ind w:left="1080" w:hanging="1080"/>
        <w:jc w:val="both"/>
      </w:pPr>
    </w:p>
    <w:p w:rsidR="00BE5602" w:rsidRDefault="00BE5602" w:rsidP="00BE5602">
      <w:pPr>
        <w:tabs>
          <w:tab w:val="left" w:pos="3615"/>
        </w:tabs>
        <w:ind w:left="1080" w:hanging="1080"/>
        <w:jc w:val="both"/>
      </w:pPr>
    </w:p>
    <w:p w:rsidR="00BE5602" w:rsidRPr="00386429" w:rsidRDefault="00BE5602" w:rsidP="00BE5602">
      <w:pPr>
        <w:tabs>
          <w:tab w:val="left" w:pos="3615"/>
        </w:tabs>
        <w:ind w:left="1080" w:hanging="1080"/>
        <w:jc w:val="both"/>
      </w:pPr>
      <w:r w:rsidRPr="00E71773">
        <w:t xml:space="preserve">Figure </w:t>
      </w:r>
      <w:proofErr w:type="gramStart"/>
      <w:r w:rsidRPr="00E71773">
        <w:t xml:space="preserve">3 </w:t>
      </w:r>
      <w:r>
        <w:t xml:space="preserve"> The</w:t>
      </w:r>
      <w:proofErr w:type="gramEnd"/>
      <w:r w:rsidRPr="00C462BC">
        <w:t xml:space="preserve"> </w:t>
      </w:r>
      <w:proofErr w:type="spellStart"/>
      <w:r>
        <w:t>malondialdehyde</w:t>
      </w:r>
      <w:proofErr w:type="spellEnd"/>
      <w:r>
        <w:t xml:space="preserve"> (MDA)</w:t>
      </w:r>
      <w:r w:rsidRPr="00C462BC">
        <w:t xml:space="preserve"> in </w:t>
      </w:r>
      <w:r w:rsidRPr="00E5497E">
        <w:rPr>
          <w:sz w:val="22"/>
          <w:szCs w:val="22"/>
        </w:rPr>
        <w:t>liver</w:t>
      </w:r>
      <w:r>
        <w:rPr>
          <w:sz w:val="22"/>
          <w:szCs w:val="22"/>
        </w:rPr>
        <w:t xml:space="preserve"> of</w:t>
      </w:r>
      <w:r w:rsidRPr="00E5497E">
        <w:rPr>
          <w:sz w:val="22"/>
          <w:szCs w:val="22"/>
        </w:rPr>
        <w:t xml:space="preserve"> </w:t>
      </w:r>
      <w:r>
        <w:rPr>
          <w:sz w:val="22"/>
          <w:szCs w:val="22"/>
        </w:rPr>
        <w:t xml:space="preserve">rat fed with different concentrations of res palm </w:t>
      </w:r>
      <w:proofErr w:type="spellStart"/>
      <w:r>
        <w:rPr>
          <w:sz w:val="22"/>
          <w:szCs w:val="22"/>
        </w:rPr>
        <w:t>oilein</w:t>
      </w:r>
      <w:proofErr w:type="spellEnd"/>
      <w:r w:rsidRPr="00192D7E">
        <w:t xml:space="preserve"> </w:t>
      </w:r>
      <w:r>
        <w:t>for 4 weeks. Bars are mean ±SEM (n=6),</w:t>
      </w:r>
      <w:r w:rsidRPr="00192D7E">
        <w:t xml:space="preserve"> </w:t>
      </w:r>
      <w:r>
        <w:t xml:space="preserve">different alphabet an each bar indicate significant different </w:t>
      </w:r>
      <w:r w:rsidRPr="00386429">
        <w:t>(P≤0.05)</w:t>
      </w:r>
    </w:p>
    <w:p w:rsidR="00BE5602" w:rsidRPr="00E71773" w:rsidRDefault="00BE5602" w:rsidP="00BE5602">
      <w:pPr>
        <w:autoSpaceDE w:val="0"/>
        <w:autoSpaceDN w:val="0"/>
        <w:adjustRightInd w:val="0"/>
        <w:ind w:left="1080" w:hanging="1080"/>
        <w:jc w:val="both"/>
        <w:rPr>
          <w:lang w:val="en-MY" w:eastAsia="en-MY"/>
        </w:rPr>
      </w:pPr>
    </w:p>
    <w:p w:rsidR="00D41AD4" w:rsidRDefault="00D41AD4">
      <w:pPr>
        <w:suppressAutoHyphens w:val="0"/>
        <w:spacing w:after="200" w:line="276" w:lineRule="auto"/>
        <w:rPr>
          <w:color w:val="000000"/>
          <w:lang w:val="en-MY" w:eastAsia="en-MY"/>
        </w:rPr>
      </w:pPr>
    </w:p>
    <w:p w:rsidR="00CC5266" w:rsidRDefault="00CC5266">
      <w:pPr>
        <w:suppressAutoHyphens w:val="0"/>
        <w:spacing w:after="200" w:line="276" w:lineRule="auto"/>
        <w:rPr>
          <w:color w:val="000000"/>
          <w:lang w:val="en-MY" w:eastAsia="en-MY"/>
        </w:rPr>
      </w:pPr>
      <w:r>
        <w:rPr>
          <w:color w:val="000000"/>
          <w:lang w:val="en-MY" w:eastAsia="en-MY"/>
        </w:rPr>
        <w:br w:type="page"/>
      </w:r>
    </w:p>
    <w:p w:rsidR="00BE5602" w:rsidRDefault="00BE5602" w:rsidP="00CC5266">
      <w:pPr>
        <w:shd w:val="clear" w:color="auto" w:fill="FFFFFF"/>
        <w:suppressAutoHyphens w:val="0"/>
        <w:spacing w:before="225"/>
        <w:ind w:left="-60"/>
        <w:jc w:val="both"/>
        <w:outlineLvl w:val="4"/>
        <w:rPr>
          <w:color w:val="000000"/>
          <w:lang w:val="en-MY" w:eastAsia="en-MY"/>
        </w:rPr>
      </w:pPr>
    </w:p>
    <w:p w:rsidR="00BE5602" w:rsidRDefault="00BE5602" w:rsidP="00CC5266">
      <w:pPr>
        <w:shd w:val="clear" w:color="auto" w:fill="FFFFFF"/>
        <w:suppressAutoHyphens w:val="0"/>
        <w:spacing w:before="225"/>
        <w:ind w:left="-60"/>
        <w:jc w:val="both"/>
        <w:outlineLvl w:val="4"/>
        <w:rPr>
          <w:color w:val="000000"/>
          <w:lang w:val="en-MY" w:eastAsia="en-MY"/>
        </w:rPr>
      </w:pPr>
      <w:r>
        <w:rPr>
          <w:noProof/>
          <w:color w:val="000000"/>
          <w:lang w:eastAsia="ko-KR"/>
        </w:rPr>
        <w:drawing>
          <wp:anchor distT="0" distB="0" distL="114300" distR="114300" simplePos="0" relativeHeight="251678720" behindDoc="0" locked="0" layoutInCell="1" allowOverlap="1">
            <wp:simplePos x="0" y="0"/>
            <wp:positionH relativeFrom="column">
              <wp:posOffset>714375</wp:posOffset>
            </wp:positionH>
            <wp:positionV relativeFrom="paragraph">
              <wp:posOffset>9525</wp:posOffset>
            </wp:positionV>
            <wp:extent cx="4114800" cy="2228850"/>
            <wp:effectExtent l="19050" t="0" r="0" b="0"/>
            <wp:wrapNone/>
            <wp:docPr id="15"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2">
                      <a:lum contrast="20000"/>
                    </a:blip>
                    <a:srcRect/>
                    <a:stretch>
                      <a:fillRect/>
                    </a:stretch>
                  </pic:blipFill>
                  <pic:spPr bwMode="auto">
                    <a:xfrm>
                      <a:off x="0" y="0"/>
                      <a:ext cx="4114800" cy="2228850"/>
                    </a:xfrm>
                    <a:prstGeom prst="rect">
                      <a:avLst/>
                    </a:prstGeom>
                    <a:noFill/>
                  </pic:spPr>
                </pic:pic>
              </a:graphicData>
            </a:graphic>
          </wp:anchor>
        </w:drawing>
      </w:r>
    </w:p>
    <w:p w:rsidR="00BE5602" w:rsidRDefault="00BE5602" w:rsidP="00CC5266">
      <w:pPr>
        <w:shd w:val="clear" w:color="auto" w:fill="FFFFFF"/>
        <w:suppressAutoHyphens w:val="0"/>
        <w:spacing w:before="225"/>
        <w:ind w:left="-60"/>
        <w:jc w:val="both"/>
        <w:outlineLvl w:val="4"/>
        <w:rPr>
          <w:color w:val="000000"/>
          <w:lang w:val="en-MY" w:eastAsia="en-MY"/>
        </w:rPr>
      </w:pPr>
    </w:p>
    <w:p w:rsidR="00BE5602" w:rsidRDefault="00BE5602" w:rsidP="00CC5266">
      <w:pPr>
        <w:shd w:val="clear" w:color="auto" w:fill="FFFFFF"/>
        <w:suppressAutoHyphens w:val="0"/>
        <w:spacing w:before="225"/>
        <w:ind w:left="-60"/>
        <w:jc w:val="both"/>
        <w:outlineLvl w:val="4"/>
        <w:rPr>
          <w:color w:val="000000"/>
          <w:lang w:val="en-MY" w:eastAsia="en-MY"/>
        </w:rPr>
      </w:pPr>
    </w:p>
    <w:p w:rsidR="00BE5602" w:rsidRDefault="00BE5602" w:rsidP="00CC5266">
      <w:pPr>
        <w:shd w:val="clear" w:color="auto" w:fill="FFFFFF"/>
        <w:suppressAutoHyphens w:val="0"/>
        <w:spacing w:before="225"/>
        <w:ind w:left="-60"/>
        <w:jc w:val="both"/>
        <w:outlineLvl w:val="4"/>
        <w:rPr>
          <w:color w:val="000000"/>
          <w:lang w:val="en-MY" w:eastAsia="en-MY"/>
        </w:rPr>
      </w:pPr>
    </w:p>
    <w:p w:rsidR="00BE5602" w:rsidRDefault="00BE5602" w:rsidP="00CC5266">
      <w:pPr>
        <w:shd w:val="clear" w:color="auto" w:fill="FFFFFF"/>
        <w:suppressAutoHyphens w:val="0"/>
        <w:spacing w:before="225"/>
        <w:ind w:left="-60"/>
        <w:jc w:val="both"/>
        <w:outlineLvl w:val="4"/>
        <w:rPr>
          <w:color w:val="000000"/>
          <w:lang w:val="en-MY" w:eastAsia="en-MY"/>
        </w:rPr>
      </w:pPr>
    </w:p>
    <w:p w:rsidR="00BE5602" w:rsidRDefault="00BE5602" w:rsidP="00CC5266">
      <w:pPr>
        <w:shd w:val="clear" w:color="auto" w:fill="FFFFFF"/>
        <w:suppressAutoHyphens w:val="0"/>
        <w:spacing w:before="225"/>
        <w:ind w:left="-60"/>
        <w:jc w:val="both"/>
        <w:outlineLvl w:val="4"/>
        <w:rPr>
          <w:color w:val="000000"/>
          <w:lang w:val="en-MY" w:eastAsia="en-MY"/>
        </w:rPr>
      </w:pPr>
    </w:p>
    <w:p w:rsidR="00BE5602" w:rsidRDefault="00BE5602" w:rsidP="00CC5266">
      <w:pPr>
        <w:shd w:val="clear" w:color="auto" w:fill="FFFFFF"/>
        <w:suppressAutoHyphens w:val="0"/>
        <w:spacing w:before="225"/>
        <w:ind w:left="-60"/>
        <w:jc w:val="both"/>
        <w:outlineLvl w:val="4"/>
        <w:rPr>
          <w:color w:val="000000"/>
          <w:lang w:val="en-MY" w:eastAsia="en-MY"/>
        </w:rPr>
      </w:pPr>
    </w:p>
    <w:p w:rsidR="00BE5602" w:rsidRDefault="00BE5602" w:rsidP="00CC5266">
      <w:pPr>
        <w:shd w:val="clear" w:color="auto" w:fill="FFFFFF"/>
        <w:suppressAutoHyphens w:val="0"/>
        <w:spacing w:before="225"/>
        <w:ind w:left="-60"/>
        <w:jc w:val="both"/>
        <w:outlineLvl w:val="4"/>
        <w:rPr>
          <w:color w:val="000000"/>
          <w:lang w:val="en-MY" w:eastAsia="en-MY"/>
        </w:rPr>
      </w:pPr>
    </w:p>
    <w:p w:rsidR="00BE5602" w:rsidRDefault="00BE5602" w:rsidP="00BE5602">
      <w:pPr>
        <w:tabs>
          <w:tab w:val="left" w:pos="3615"/>
        </w:tabs>
        <w:ind w:left="1080" w:hanging="1080"/>
        <w:jc w:val="both"/>
      </w:pPr>
      <w:r w:rsidRPr="00E71773">
        <w:t xml:space="preserve">Figure </w:t>
      </w:r>
      <w:proofErr w:type="gramStart"/>
      <w:r w:rsidRPr="00E71773">
        <w:t xml:space="preserve">4 </w:t>
      </w:r>
      <w:r>
        <w:t xml:space="preserve"> The</w:t>
      </w:r>
      <w:proofErr w:type="gramEnd"/>
      <w:r w:rsidRPr="00C462BC">
        <w:t xml:space="preserve"> </w:t>
      </w:r>
      <w:proofErr w:type="spellStart"/>
      <w:r>
        <w:t>malondialdehyde</w:t>
      </w:r>
      <w:proofErr w:type="spellEnd"/>
      <w:r>
        <w:t xml:space="preserve"> (MDA)</w:t>
      </w:r>
      <w:r w:rsidRPr="00C462BC">
        <w:t xml:space="preserve"> in </w:t>
      </w:r>
      <w:r w:rsidRPr="00E5497E">
        <w:rPr>
          <w:sz w:val="22"/>
          <w:szCs w:val="22"/>
        </w:rPr>
        <w:t xml:space="preserve">liver </w:t>
      </w:r>
      <w:r>
        <w:rPr>
          <w:sz w:val="22"/>
          <w:szCs w:val="22"/>
        </w:rPr>
        <w:t xml:space="preserve">of rat fed with different concentrations of red palm </w:t>
      </w:r>
      <w:proofErr w:type="spellStart"/>
      <w:r>
        <w:rPr>
          <w:sz w:val="22"/>
          <w:szCs w:val="22"/>
        </w:rPr>
        <w:t>oilein</w:t>
      </w:r>
      <w:proofErr w:type="spellEnd"/>
      <w:r w:rsidRPr="00192D7E">
        <w:t xml:space="preserve"> </w:t>
      </w:r>
      <w:r>
        <w:t>for 8 weeks. Bars are mean ±SEM (n=6),</w:t>
      </w:r>
      <w:r w:rsidRPr="00192D7E">
        <w:t xml:space="preserve"> </w:t>
      </w:r>
      <w:r>
        <w:t xml:space="preserve">different alphabet an each bar indicate significant different </w:t>
      </w:r>
      <w:r w:rsidRPr="00386429">
        <w:t>(P≤0.05)</w:t>
      </w:r>
    </w:p>
    <w:p w:rsidR="00EF3D64" w:rsidRPr="00386429" w:rsidRDefault="00EF3D64" w:rsidP="00BE5602">
      <w:pPr>
        <w:tabs>
          <w:tab w:val="left" w:pos="3615"/>
        </w:tabs>
        <w:ind w:left="1080" w:hanging="1080"/>
        <w:jc w:val="both"/>
      </w:pPr>
    </w:p>
    <w:p w:rsidR="00EF3D64" w:rsidRDefault="00BE5602" w:rsidP="00EF3D64">
      <w:pPr>
        <w:shd w:val="clear" w:color="auto" w:fill="FFFFFF"/>
        <w:jc w:val="both"/>
        <w:outlineLvl w:val="4"/>
        <w:rPr>
          <w:b/>
          <w:bCs/>
          <w:color w:val="000000"/>
          <w:lang w:val="en-MY" w:eastAsia="en-MY"/>
        </w:rPr>
      </w:pPr>
      <w:r w:rsidRPr="00753F36">
        <w:rPr>
          <w:b/>
          <w:bCs/>
          <w:color w:val="000000"/>
          <w:lang w:val="en-MY" w:eastAsia="en-MY"/>
        </w:rPr>
        <w:t xml:space="preserve">Effect of </w:t>
      </w:r>
      <w:r>
        <w:rPr>
          <w:b/>
          <w:bCs/>
          <w:color w:val="000000"/>
          <w:lang w:val="en-MY" w:eastAsia="en-MY"/>
        </w:rPr>
        <w:t>Four D</w:t>
      </w:r>
      <w:r w:rsidRPr="00753F36">
        <w:rPr>
          <w:b/>
          <w:bCs/>
          <w:color w:val="000000"/>
          <w:lang w:val="en-MY" w:eastAsia="en-MY"/>
        </w:rPr>
        <w:t xml:space="preserve">ifferent </w:t>
      </w:r>
      <w:r>
        <w:rPr>
          <w:b/>
          <w:bCs/>
          <w:color w:val="000000"/>
          <w:lang w:val="en-MY" w:eastAsia="en-MY"/>
        </w:rPr>
        <w:t>Vegetable Oils</w:t>
      </w:r>
      <w:r w:rsidRPr="00753F36">
        <w:rPr>
          <w:b/>
          <w:bCs/>
          <w:color w:val="000000"/>
          <w:lang w:val="en-MY" w:eastAsia="en-MY"/>
        </w:rPr>
        <w:t xml:space="preserve"> </w:t>
      </w:r>
      <w:r>
        <w:rPr>
          <w:b/>
          <w:bCs/>
          <w:color w:val="000000"/>
          <w:lang w:val="en-MY" w:eastAsia="en-MY"/>
        </w:rPr>
        <w:t>(RPO, PO, CO and COC) on Lipid P</w:t>
      </w:r>
      <w:r w:rsidRPr="00753F36">
        <w:rPr>
          <w:b/>
          <w:bCs/>
          <w:color w:val="000000"/>
          <w:lang w:val="en-MY" w:eastAsia="en-MY"/>
        </w:rPr>
        <w:t>eroxidation</w:t>
      </w:r>
      <w:r w:rsidR="00EF3D64">
        <w:rPr>
          <w:b/>
          <w:bCs/>
          <w:color w:val="000000"/>
          <w:lang w:val="en-MY" w:eastAsia="en-MY"/>
        </w:rPr>
        <w:t xml:space="preserve"> of Rat Liver</w:t>
      </w:r>
    </w:p>
    <w:p w:rsidR="00BE5602" w:rsidRDefault="00BE5602" w:rsidP="00EF3D64">
      <w:pPr>
        <w:shd w:val="clear" w:color="auto" w:fill="FFFFFF"/>
        <w:jc w:val="both"/>
        <w:outlineLvl w:val="4"/>
        <w:rPr>
          <w:color w:val="000000"/>
          <w:lang w:bidi="fa-IR"/>
        </w:rPr>
      </w:pPr>
      <w:r>
        <w:rPr>
          <w:color w:val="000000"/>
          <w:lang w:eastAsia="en-MY"/>
        </w:rPr>
        <w:t>T</w:t>
      </w:r>
      <w:r>
        <w:rPr>
          <w:color w:val="000000"/>
          <w:lang w:val="en-MY" w:eastAsia="en-MY"/>
        </w:rPr>
        <w:t xml:space="preserve">he results of MDA level of rat liver with 15% of different vegetable oils for 4 and 8 weeks of treatment are summarized in Figures 5 and 6.  </w:t>
      </w:r>
      <w:r>
        <w:t>A</w:t>
      </w:r>
      <w:r w:rsidRPr="0014581B">
        <w:t xml:space="preserve">t 4 weeks </w:t>
      </w:r>
      <w:r>
        <w:t xml:space="preserve">of treatment with different vegetable oils </w:t>
      </w:r>
      <w:r w:rsidRPr="0014581B">
        <w:t>showed</w:t>
      </w:r>
      <w:r w:rsidRPr="00B76E24">
        <w:rPr>
          <w:rStyle w:val="A0"/>
        </w:rPr>
        <w:t xml:space="preserve"> </w:t>
      </w:r>
      <w:r>
        <w:rPr>
          <w:rStyle w:val="A0"/>
        </w:rPr>
        <w:t xml:space="preserve">that MDA level of treated rat was </w:t>
      </w:r>
      <w:r w:rsidRPr="00B76E24">
        <w:rPr>
          <w:rStyle w:val="A0"/>
        </w:rPr>
        <w:t xml:space="preserve">increased </w:t>
      </w:r>
      <w:r>
        <w:rPr>
          <w:rStyle w:val="A0"/>
        </w:rPr>
        <w:t xml:space="preserve">in RPO, PO and CO groups whereas </w:t>
      </w:r>
      <w:r w:rsidRPr="00B76E24">
        <w:rPr>
          <w:rStyle w:val="A0"/>
        </w:rPr>
        <w:t>there was no significant difference</w:t>
      </w:r>
      <w:r>
        <w:rPr>
          <w:rStyle w:val="A0"/>
        </w:rPr>
        <w:t xml:space="preserve"> </w:t>
      </w:r>
      <w:r>
        <w:t xml:space="preserve">(P≥0.05) </w:t>
      </w:r>
      <w:r w:rsidRPr="00B76E24">
        <w:rPr>
          <w:rStyle w:val="A0"/>
        </w:rPr>
        <w:t>in MDA</w:t>
      </w:r>
      <w:r>
        <w:rPr>
          <w:rStyle w:val="A0"/>
        </w:rPr>
        <w:t xml:space="preserve"> level</w:t>
      </w:r>
      <w:r w:rsidRPr="00B76E24">
        <w:rPr>
          <w:rStyle w:val="A0"/>
        </w:rPr>
        <w:t xml:space="preserve"> of rats treated in </w:t>
      </w:r>
      <w:r>
        <w:rPr>
          <w:rStyle w:val="A0"/>
        </w:rPr>
        <w:t xml:space="preserve">COC group compared to the control group. </w:t>
      </w:r>
      <w:r>
        <w:rPr>
          <w:color w:val="000000"/>
          <w:lang w:bidi="fa-IR"/>
        </w:rPr>
        <w:t xml:space="preserve">The mean ± SEM of lipid peroxidation as determined with MDA activity in the treated rat liver of control, RPO, PO, CO and COC groups were 27.3µmol/g, 92µmol/g, 54µmol/g, 47.4µmol/g and 72.6µmol/g respectively. </w:t>
      </w:r>
      <w:r w:rsidRPr="0014581B">
        <w:t>The results at</w:t>
      </w:r>
      <w:r>
        <w:t xml:space="preserve"> 8</w:t>
      </w:r>
      <w:r w:rsidRPr="0014581B">
        <w:t xml:space="preserve"> weeks showed a decline in</w:t>
      </w:r>
      <w:r>
        <w:t xml:space="preserve"> MDA level of treated rat in RPO group and there was significant </w:t>
      </w:r>
      <w:r w:rsidRPr="00B76E24">
        <w:rPr>
          <w:rStyle w:val="A0"/>
        </w:rPr>
        <w:t>increase</w:t>
      </w:r>
      <w:r>
        <w:rPr>
          <w:rStyle w:val="A0"/>
        </w:rPr>
        <w:t>d</w:t>
      </w:r>
      <w:r>
        <w:t xml:space="preserve"> at CO and COC groups but there was no significant different (P≥0.05) in MDA level of treated rat in PO group compared to control group. </w:t>
      </w:r>
      <w:r>
        <w:rPr>
          <w:color w:val="000000"/>
          <w:lang w:bidi="fa-IR"/>
        </w:rPr>
        <w:t>The mean ± SEM of lipid peroxidation as determined with MDA activity in the rat liver of control, RPO, PO, CO and COC groups were 31.5µmol/g, 25.2µmol/g, 43.4µmol/g, 50.1µmol/g and 48.3µmol/g respectively.</w:t>
      </w:r>
    </w:p>
    <w:p w:rsidR="00EF3D64" w:rsidRPr="00BE5602" w:rsidRDefault="00EF3D64" w:rsidP="00EF3D64">
      <w:pPr>
        <w:shd w:val="clear" w:color="auto" w:fill="FFFFFF"/>
        <w:jc w:val="both"/>
        <w:outlineLvl w:val="4"/>
        <w:rPr>
          <w:color w:val="000000"/>
          <w:lang w:bidi="fa-IR"/>
        </w:rPr>
      </w:pPr>
    </w:p>
    <w:p w:rsidR="00811423" w:rsidRDefault="00811423" w:rsidP="00811423">
      <w:pPr>
        <w:tabs>
          <w:tab w:val="left" w:pos="3615"/>
        </w:tabs>
        <w:ind w:left="1080" w:hanging="1080"/>
        <w:jc w:val="both"/>
      </w:pPr>
      <w:r>
        <w:rPr>
          <w:noProof/>
          <w:lang w:eastAsia="ko-KR"/>
        </w:rPr>
        <w:drawing>
          <wp:anchor distT="0" distB="2286" distL="114300" distR="114300" simplePos="0" relativeHeight="251680768" behindDoc="0" locked="0" layoutInCell="1" allowOverlap="1">
            <wp:simplePos x="0" y="0"/>
            <wp:positionH relativeFrom="column">
              <wp:posOffset>714375</wp:posOffset>
            </wp:positionH>
            <wp:positionV relativeFrom="paragraph">
              <wp:posOffset>104775</wp:posOffset>
            </wp:positionV>
            <wp:extent cx="3990975" cy="2152650"/>
            <wp:effectExtent l="19050" t="0" r="9525" b="0"/>
            <wp:wrapNone/>
            <wp:docPr id="17"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3">
                      <a:lum contrast="20000"/>
                    </a:blip>
                    <a:srcRect/>
                    <a:stretch>
                      <a:fillRect/>
                    </a:stretch>
                  </pic:blipFill>
                  <pic:spPr bwMode="auto">
                    <a:xfrm>
                      <a:off x="0" y="0"/>
                      <a:ext cx="3990975" cy="2152650"/>
                    </a:xfrm>
                    <a:prstGeom prst="rect">
                      <a:avLst/>
                    </a:prstGeom>
                    <a:noFill/>
                  </pic:spPr>
                </pic:pic>
              </a:graphicData>
            </a:graphic>
          </wp:anchor>
        </w:drawing>
      </w: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r w:rsidRPr="00B31F83">
        <w:t xml:space="preserve">Figure 5 </w:t>
      </w:r>
      <w:proofErr w:type="gramStart"/>
      <w:r>
        <w:t>The</w:t>
      </w:r>
      <w:proofErr w:type="gramEnd"/>
      <w:r w:rsidRPr="00C462BC">
        <w:t xml:space="preserve"> </w:t>
      </w:r>
      <w:proofErr w:type="spellStart"/>
      <w:r>
        <w:t>malondialdehyde</w:t>
      </w:r>
      <w:proofErr w:type="spellEnd"/>
      <w:r>
        <w:t xml:space="preserve"> (MDA)</w:t>
      </w:r>
      <w:r w:rsidRPr="00C462BC">
        <w:t xml:space="preserve"> in </w:t>
      </w:r>
      <w:r w:rsidRPr="00E5497E">
        <w:rPr>
          <w:sz w:val="22"/>
          <w:szCs w:val="22"/>
        </w:rPr>
        <w:t>liver</w:t>
      </w:r>
      <w:r>
        <w:rPr>
          <w:sz w:val="22"/>
          <w:szCs w:val="22"/>
        </w:rPr>
        <w:t xml:space="preserve"> of</w:t>
      </w:r>
      <w:r w:rsidRPr="00E5497E">
        <w:rPr>
          <w:sz w:val="22"/>
          <w:szCs w:val="22"/>
        </w:rPr>
        <w:t xml:space="preserve"> </w:t>
      </w:r>
      <w:r>
        <w:rPr>
          <w:sz w:val="22"/>
          <w:szCs w:val="22"/>
        </w:rPr>
        <w:t>rat fed with different vegetable oils</w:t>
      </w:r>
      <w:r w:rsidRPr="00192D7E">
        <w:t xml:space="preserve"> </w:t>
      </w:r>
      <w:r>
        <w:t>for 4 weeks. Bars are mean ±SEM (n=6),</w:t>
      </w:r>
      <w:r w:rsidRPr="00192D7E">
        <w:t xml:space="preserve"> </w:t>
      </w:r>
      <w:r>
        <w:t xml:space="preserve">different alphabet an each bar indicate significant different </w:t>
      </w:r>
      <w:r w:rsidRPr="00386429">
        <w:t>(P≤0.05)</w:t>
      </w: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811423" w:rsidRDefault="00811423" w:rsidP="00811423">
      <w:pPr>
        <w:tabs>
          <w:tab w:val="left" w:pos="3615"/>
        </w:tabs>
        <w:ind w:left="1080" w:hanging="1080"/>
        <w:jc w:val="both"/>
      </w:pPr>
    </w:p>
    <w:p w:rsidR="00EF3D64" w:rsidRDefault="00EF3D64" w:rsidP="00811423">
      <w:pPr>
        <w:tabs>
          <w:tab w:val="left" w:pos="3615"/>
        </w:tabs>
        <w:ind w:left="1080" w:hanging="1080"/>
        <w:jc w:val="both"/>
      </w:pPr>
    </w:p>
    <w:p w:rsidR="00811423" w:rsidRPr="00386429" w:rsidRDefault="00811423" w:rsidP="00811423">
      <w:pPr>
        <w:tabs>
          <w:tab w:val="left" w:pos="3615"/>
        </w:tabs>
        <w:ind w:left="1080" w:hanging="1080"/>
        <w:jc w:val="both"/>
      </w:pPr>
    </w:p>
    <w:p w:rsidR="00811423" w:rsidRDefault="00811423" w:rsidP="00811423">
      <w:pPr>
        <w:tabs>
          <w:tab w:val="left" w:pos="3615"/>
        </w:tabs>
        <w:ind w:left="1080" w:hanging="1080"/>
        <w:jc w:val="both"/>
        <w:rPr>
          <w:rFonts w:asciiTheme="majorBidi" w:hAnsiTheme="majorBidi" w:cstheme="majorBidi"/>
          <w:b/>
          <w:bCs/>
          <w:color w:val="000000"/>
          <w:sz w:val="28"/>
          <w:szCs w:val="28"/>
          <w:lang w:bidi="fa-IR"/>
        </w:rPr>
      </w:pPr>
      <w:r>
        <w:rPr>
          <w:rFonts w:asciiTheme="majorBidi" w:hAnsiTheme="majorBidi" w:cstheme="majorBidi"/>
          <w:b/>
          <w:bCs/>
          <w:noProof/>
          <w:color w:val="000000"/>
          <w:sz w:val="28"/>
          <w:szCs w:val="28"/>
          <w:lang w:eastAsia="ko-KR"/>
        </w:rPr>
        <w:lastRenderedPageBreak/>
        <w:drawing>
          <wp:anchor distT="0" distB="0" distL="114300" distR="114300" simplePos="0" relativeHeight="251682816" behindDoc="0" locked="0" layoutInCell="1" allowOverlap="1">
            <wp:simplePos x="0" y="0"/>
            <wp:positionH relativeFrom="column">
              <wp:posOffset>762000</wp:posOffset>
            </wp:positionH>
            <wp:positionV relativeFrom="paragraph">
              <wp:posOffset>231775</wp:posOffset>
            </wp:positionV>
            <wp:extent cx="4019550" cy="2505075"/>
            <wp:effectExtent l="19050" t="0" r="0" b="0"/>
            <wp:wrapNone/>
            <wp:docPr id="19"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4">
                      <a:lum contrast="20000"/>
                    </a:blip>
                    <a:srcRect/>
                    <a:stretch>
                      <a:fillRect/>
                    </a:stretch>
                  </pic:blipFill>
                  <pic:spPr bwMode="auto">
                    <a:xfrm>
                      <a:off x="0" y="0"/>
                      <a:ext cx="4019550" cy="2505075"/>
                    </a:xfrm>
                    <a:prstGeom prst="rect">
                      <a:avLst/>
                    </a:prstGeom>
                    <a:noFill/>
                  </pic:spPr>
                </pic:pic>
              </a:graphicData>
            </a:graphic>
          </wp:anchor>
        </w:drawing>
      </w:r>
    </w:p>
    <w:p w:rsidR="00811423" w:rsidRDefault="00811423" w:rsidP="00811423">
      <w:pPr>
        <w:tabs>
          <w:tab w:val="left" w:pos="3615"/>
        </w:tabs>
        <w:ind w:left="1080" w:hanging="1080"/>
        <w:jc w:val="both"/>
        <w:rPr>
          <w:rFonts w:asciiTheme="majorBidi" w:hAnsiTheme="majorBidi" w:cstheme="majorBidi"/>
          <w:b/>
          <w:bCs/>
          <w:color w:val="000000"/>
          <w:sz w:val="28"/>
          <w:szCs w:val="28"/>
          <w:lang w:bidi="fa-IR"/>
        </w:rPr>
      </w:pPr>
    </w:p>
    <w:p w:rsidR="00811423" w:rsidRDefault="00811423" w:rsidP="00811423">
      <w:pPr>
        <w:tabs>
          <w:tab w:val="left" w:pos="3615"/>
        </w:tabs>
        <w:ind w:left="1080" w:hanging="1080"/>
        <w:jc w:val="both"/>
        <w:rPr>
          <w:rFonts w:asciiTheme="majorBidi" w:hAnsiTheme="majorBidi" w:cstheme="majorBidi"/>
          <w:b/>
          <w:bCs/>
          <w:color w:val="000000"/>
          <w:sz w:val="28"/>
          <w:szCs w:val="28"/>
          <w:lang w:bidi="fa-IR"/>
        </w:rPr>
      </w:pPr>
    </w:p>
    <w:p w:rsidR="00811423" w:rsidRDefault="00811423" w:rsidP="00811423">
      <w:pPr>
        <w:tabs>
          <w:tab w:val="left" w:pos="3615"/>
        </w:tabs>
        <w:ind w:left="1080" w:hanging="1080"/>
        <w:jc w:val="both"/>
        <w:rPr>
          <w:rFonts w:asciiTheme="majorBidi" w:hAnsiTheme="majorBidi" w:cstheme="majorBidi"/>
          <w:b/>
          <w:bCs/>
          <w:color w:val="000000"/>
          <w:sz w:val="28"/>
          <w:szCs w:val="28"/>
          <w:lang w:bidi="fa-IR"/>
        </w:rPr>
      </w:pPr>
    </w:p>
    <w:p w:rsidR="00811423" w:rsidRDefault="00811423" w:rsidP="00811423">
      <w:pPr>
        <w:tabs>
          <w:tab w:val="left" w:pos="3615"/>
        </w:tabs>
        <w:ind w:left="1080" w:hanging="1080"/>
        <w:jc w:val="both"/>
        <w:rPr>
          <w:rFonts w:asciiTheme="majorBidi" w:hAnsiTheme="majorBidi" w:cstheme="majorBidi"/>
          <w:b/>
          <w:bCs/>
          <w:color w:val="000000"/>
          <w:sz w:val="28"/>
          <w:szCs w:val="28"/>
          <w:lang w:bidi="fa-IR"/>
        </w:rPr>
      </w:pPr>
    </w:p>
    <w:p w:rsidR="00811423" w:rsidRDefault="00811423" w:rsidP="00811423">
      <w:pPr>
        <w:tabs>
          <w:tab w:val="left" w:pos="3615"/>
        </w:tabs>
        <w:ind w:left="1080" w:hanging="1080"/>
        <w:jc w:val="both"/>
        <w:rPr>
          <w:rFonts w:asciiTheme="majorBidi" w:hAnsiTheme="majorBidi" w:cstheme="majorBidi"/>
          <w:b/>
          <w:bCs/>
          <w:color w:val="000000"/>
          <w:sz w:val="28"/>
          <w:szCs w:val="28"/>
          <w:lang w:bidi="fa-IR"/>
        </w:rPr>
      </w:pPr>
    </w:p>
    <w:p w:rsidR="00811423" w:rsidRDefault="00811423" w:rsidP="00811423">
      <w:pPr>
        <w:tabs>
          <w:tab w:val="left" w:pos="3615"/>
        </w:tabs>
        <w:ind w:left="1080" w:hanging="1080"/>
        <w:jc w:val="both"/>
        <w:rPr>
          <w:rFonts w:asciiTheme="majorBidi" w:hAnsiTheme="majorBidi" w:cstheme="majorBidi"/>
          <w:b/>
          <w:bCs/>
          <w:color w:val="000000"/>
          <w:sz w:val="28"/>
          <w:szCs w:val="28"/>
          <w:lang w:bidi="fa-IR"/>
        </w:rPr>
      </w:pPr>
    </w:p>
    <w:p w:rsidR="00811423" w:rsidRDefault="00811423" w:rsidP="00811423">
      <w:pPr>
        <w:tabs>
          <w:tab w:val="left" w:pos="3615"/>
        </w:tabs>
        <w:ind w:left="1080" w:hanging="1080"/>
        <w:jc w:val="both"/>
        <w:rPr>
          <w:rFonts w:asciiTheme="majorBidi" w:hAnsiTheme="majorBidi" w:cstheme="majorBidi"/>
          <w:b/>
          <w:bCs/>
          <w:color w:val="000000"/>
          <w:sz w:val="28"/>
          <w:szCs w:val="28"/>
          <w:lang w:bidi="fa-IR"/>
        </w:rPr>
      </w:pPr>
    </w:p>
    <w:p w:rsidR="00811423" w:rsidRDefault="00811423" w:rsidP="00811423">
      <w:pPr>
        <w:tabs>
          <w:tab w:val="left" w:pos="3615"/>
        </w:tabs>
        <w:ind w:left="1080" w:hanging="1080"/>
        <w:jc w:val="both"/>
        <w:rPr>
          <w:rFonts w:asciiTheme="majorBidi" w:hAnsiTheme="majorBidi" w:cstheme="majorBidi"/>
          <w:b/>
          <w:bCs/>
          <w:color w:val="000000"/>
          <w:sz w:val="28"/>
          <w:szCs w:val="28"/>
          <w:lang w:bidi="fa-IR"/>
        </w:rPr>
      </w:pPr>
    </w:p>
    <w:p w:rsidR="00811423" w:rsidRDefault="00811423" w:rsidP="00811423">
      <w:pPr>
        <w:tabs>
          <w:tab w:val="left" w:pos="3615"/>
        </w:tabs>
        <w:ind w:left="1080" w:hanging="1080"/>
        <w:jc w:val="both"/>
        <w:rPr>
          <w:rFonts w:asciiTheme="majorBidi" w:hAnsiTheme="majorBidi" w:cstheme="majorBidi"/>
          <w:b/>
          <w:bCs/>
          <w:color w:val="000000"/>
          <w:sz w:val="28"/>
          <w:szCs w:val="28"/>
          <w:lang w:bidi="fa-IR"/>
        </w:rPr>
      </w:pPr>
    </w:p>
    <w:p w:rsidR="00811423" w:rsidRDefault="00811423" w:rsidP="00811423">
      <w:pPr>
        <w:tabs>
          <w:tab w:val="left" w:pos="3615"/>
        </w:tabs>
        <w:ind w:left="1080" w:hanging="1080"/>
        <w:jc w:val="both"/>
        <w:rPr>
          <w:rFonts w:asciiTheme="majorBidi" w:hAnsiTheme="majorBidi" w:cstheme="majorBidi"/>
          <w:b/>
          <w:bCs/>
          <w:color w:val="000000"/>
          <w:sz w:val="28"/>
          <w:szCs w:val="28"/>
          <w:lang w:bidi="fa-IR"/>
        </w:rPr>
      </w:pPr>
    </w:p>
    <w:p w:rsidR="00811423" w:rsidRDefault="00811423" w:rsidP="00811423">
      <w:pPr>
        <w:tabs>
          <w:tab w:val="left" w:pos="3615"/>
        </w:tabs>
        <w:ind w:left="1080" w:hanging="1080"/>
        <w:jc w:val="both"/>
        <w:rPr>
          <w:rFonts w:asciiTheme="majorBidi" w:hAnsiTheme="majorBidi" w:cstheme="majorBidi"/>
          <w:b/>
          <w:bCs/>
          <w:color w:val="000000"/>
          <w:sz w:val="28"/>
          <w:szCs w:val="28"/>
          <w:lang w:bidi="fa-IR"/>
        </w:rPr>
      </w:pPr>
    </w:p>
    <w:p w:rsidR="00811423" w:rsidRDefault="00811423" w:rsidP="00811423">
      <w:pPr>
        <w:tabs>
          <w:tab w:val="left" w:pos="3615"/>
        </w:tabs>
        <w:ind w:left="1080" w:hanging="1080"/>
        <w:jc w:val="both"/>
        <w:rPr>
          <w:rFonts w:asciiTheme="majorBidi" w:hAnsiTheme="majorBidi" w:cstheme="majorBidi"/>
          <w:b/>
          <w:bCs/>
          <w:color w:val="000000"/>
          <w:sz w:val="28"/>
          <w:szCs w:val="28"/>
          <w:lang w:bidi="fa-IR"/>
        </w:rPr>
      </w:pPr>
    </w:p>
    <w:p w:rsidR="008E4FD3" w:rsidRDefault="008E4FD3" w:rsidP="00811423">
      <w:pPr>
        <w:tabs>
          <w:tab w:val="left" w:pos="3615"/>
        </w:tabs>
        <w:ind w:left="1080" w:hanging="1080"/>
        <w:jc w:val="both"/>
      </w:pPr>
    </w:p>
    <w:p w:rsidR="00811423" w:rsidRDefault="00811423" w:rsidP="00811423">
      <w:pPr>
        <w:tabs>
          <w:tab w:val="left" w:pos="3615"/>
        </w:tabs>
        <w:ind w:left="1080" w:hanging="1080"/>
        <w:jc w:val="both"/>
      </w:pPr>
      <w:r>
        <w:t xml:space="preserve">Figure 6 </w:t>
      </w:r>
      <w:proofErr w:type="gramStart"/>
      <w:r>
        <w:t>The</w:t>
      </w:r>
      <w:proofErr w:type="gramEnd"/>
      <w:r w:rsidRPr="00C462BC">
        <w:t xml:space="preserve"> </w:t>
      </w:r>
      <w:proofErr w:type="spellStart"/>
      <w:r>
        <w:t>malondialdehyde</w:t>
      </w:r>
      <w:proofErr w:type="spellEnd"/>
      <w:r>
        <w:t xml:space="preserve"> (MDA)</w:t>
      </w:r>
      <w:r w:rsidRPr="00C462BC">
        <w:t xml:space="preserve"> in </w:t>
      </w:r>
      <w:r w:rsidRPr="00E5497E">
        <w:rPr>
          <w:sz w:val="22"/>
          <w:szCs w:val="22"/>
        </w:rPr>
        <w:t xml:space="preserve">liver </w:t>
      </w:r>
      <w:r>
        <w:rPr>
          <w:sz w:val="22"/>
          <w:szCs w:val="22"/>
        </w:rPr>
        <w:t>of rat fed with different vegetable oils</w:t>
      </w:r>
      <w:r w:rsidRPr="00192D7E">
        <w:t xml:space="preserve"> </w:t>
      </w:r>
      <w:r>
        <w:t>for 8 weeks. Bars are mean ±SEM (n=6),</w:t>
      </w:r>
      <w:r w:rsidRPr="00192D7E">
        <w:t xml:space="preserve"> </w:t>
      </w:r>
      <w:r>
        <w:t xml:space="preserve">different alphabet an each bar indicate significant different </w:t>
      </w:r>
      <w:r w:rsidRPr="00386429">
        <w:t>(P≤0.05)</w:t>
      </w:r>
    </w:p>
    <w:p w:rsidR="00811423" w:rsidRDefault="00811423" w:rsidP="00811423">
      <w:pPr>
        <w:tabs>
          <w:tab w:val="left" w:pos="5100"/>
        </w:tabs>
      </w:pPr>
    </w:p>
    <w:p w:rsidR="00811423" w:rsidRDefault="00811423" w:rsidP="00285DB2">
      <w:pPr>
        <w:spacing w:after="200"/>
        <w:jc w:val="both"/>
        <w:rPr>
          <w:color w:val="000000"/>
        </w:rPr>
      </w:pPr>
      <w:r w:rsidRPr="00B02814">
        <w:rPr>
          <w:rFonts w:eastAsia="Calibri"/>
        </w:rPr>
        <w:t xml:space="preserve">The findings from present study </w:t>
      </w:r>
      <w:r w:rsidRPr="00B02814">
        <w:rPr>
          <w:rFonts w:eastAsia="TimesNewRomanPSMT"/>
        </w:rPr>
        <w:t xml:space="preserve">that </w:t>
      </w:r>
      <w:r w:rsidRPr="00B02814">
        <w:rPr>
          <w:color w:val="000000"/>
        </w:rPr>
        <w:t>MDA level increased in RPO and PO groups compared to the control group after 4 weeks. This increase could be due to that it has been linked with oxidative stress and increased lipid peroxidation product expressed as level MDA. Thus, the present study could be explained on the basis of increased lipid peroxidation while the reduction in the level in RPO and PO groups after 8 weeks could be a result of the antioxidant property of palm oil. This property is conferred to palm oil by its possession of high level of α-</w:t>
      </w:r>
      <w:proofErr w:type="spellStart"/>
      <w:r w:rsidRPr="00B02814">
        <w:rPr>
          <w:color w:val="000000"/>
        </w:rPr>
        <w:t>tocopherol</w:t>
      </w:r>
      <w:proofErr w:type="spellEnd"/>
      <w:r w:rsidRPr="00B02814">
        <w:rPr>
          <w:color w:val="000000"/>
        </w:rPr>
        <w:t xml:space="preserve"> and ot</w:t>
      </w:r>
      <w:r w:rsidR="005B55AB">
        <w:rPr>
          <w:color w:val="000000"/>
        </w:rPr>
        <w:t>her antioxidant vitamin [2]</w:t>
      </w:r>
      <w:r w:rsidRPr="00B02814">
        <w:rPr>
          <w:color w:val="000000"/>
        </w:rPr>
        <w:t xml:space="preserve">. </w:t>
      </w:r>
    </w:p>
    <w:p w:rsidR="00811423" w:rsidRDefault="00811423" w:rsidP="00EF3D64">
      <w:pPr>
        <w:spacing w:after="200"/>
        <w:jc w:val="both"/>
        <w:rPr>
          <w:rFonts w:eastAsia="Calibri"/>
        </w:rPr>
      </w:pPr>
      <w:r>
        <w:rPr>
          <w:color w:val="000000"/>
        </w:rPr>
        <w:t>Hence, i</w:t>
      </w:r>
      <w:r w:rsidRPr="00B02814">
        <w:rPr>
          <w:color w:val="000000"/>
        </w:rPr>
        <w:t>n the second group there was significant</w:t>
      </w:r>
      <w:r w:rsidRPr="00B02814">
        <w:t xml:space="preserve"> decrease (P≤0.05) in MDA level of treated </w:t>
      </w:r>
      <w:proofErr w:type="gramStart"/>
      <w:r w:rsidRPr="00B02814">
        <w:t>rats</w:t>
      </w:r>
      <w:proofErr w:type="gramEnd"/>
      <w:r w:rsidRPr="00B02814">
        <w:t xml:space="preserve"> liver in RPO group </w:t>
      </w:r>
      <w:r>
        <w:t>while there was no significant</w:t>
      </w:r>
      <w:r w:rsidRPr="00B02814">
        <w:t xml:space="preserve"> decreased (P≥0.05) in MDA level of rat treated in PO group because RPO which used in this study contains vitamin E (0.10%) </w:t>
      </w:r>
      <w:r>
        <w:t>and</w:t>
      </w:r>
      <w:r w:rsidRPr="00B02814">
        <w:t xml:space="preserve"> PO (0.</w:t>
      </w:r>
      <w:r>
        <w:t>10</w:t>
      </w:r>
      <w:r w:rsidRPr="00B02814">
        <w:t>%</w:t>
      </w:r>
      <w:r>
        <w:t>).</w:t>
      </w:r>
      <w:r w:rsidRPr="00B02814">
        <w:t xml:space="preserve"> </w:t>
      </w:r>
      <w:r w:rsidRPr="00B02814">
        <w:rPr>
          <w:rFonts w:eastAsia="Calibri"/>
        </w:rPr>
        <w:t xml:space="preserve">Vitamin E is one of the most effective antioxidants in animals and it is composed of various subfamilies that include </w:t>
      </w:r>
      <w:proofErr w:type="spellStart"/>
      <w:r w:rsidRPr="00B02814">
        <w:rPr>
          <w:rFonts w:eastAsia="Calibri"/>
        </w:rPr>
        <w:t>tocopherols</w:t>
      </w:r>
      <w:proofErr w:type="spellEnd"/>
      <w:r w:rsidRPr="00B02814">
        <w:rPr>
          <w:rFonts w:eastAsia="Calibri"/>
        </w:rPr>
        <w:t xml:space="preserve"> and </w:t>
      </w:r>
      <w:proofErr w:type="spellStart"/>
      <w:r w:rsidRPr="00B02814">
        <w:rPr>
          <w:rFonts w:eastAsia="Calibri"/>
        </w:rPr>
        <w:t>tocotrienols</w:t>
      </w:r>
      <w:proofErr w:type="spellEnd"/>
      <w:r w:rsidRPr="00B02814">
        <w:rPr>
          <w:rFonts w:eastAsia="Calibri"/>
        </w:rPr>
        <w:t>. These compounds have antioxidant p</w:t>
      </w:r>
      <w:r>
        <w:rPr>
          <w:rFonts w:eastAsia="Calibri"/>
        </w:rPr>
        <w:t xml:space="preserve">roperties </w:t>
      </w:r>
      <w:r w:rsidR="005B55AB">
        <w:rPr>
          <w:rFonts w:eastAsia="Calibri"/>
        </w:rPr>
        <w:t>[35]</w:t>
      </w:r>
      <w:r w:rsidRPr="00B02814">
        <w:rPr>
          <w:rFonts w:eastAsia="Calibri"/>
        </w:rPr>
        <w:t xml:space="preserve">. </w:t>
      </w:r>
      <w:r>
        <w:t xml:space="preserve">Red palm </w:t>
      </w:r>
      <w:proofErr w:type="spellStart"/>
      <w:r>
        <w:t>olein</w:t>
      </w:r>
      <w:proofErr w:type="spellEnd"/>
      <w:r w:rsidRPr="00B02814">
        <w:t xml:space="preserve"> contains β-carotene 542</w:t>
      </w:r>
      <w:r>
        <w:t xml:space="preserve"> </w:t>
      </w:r>
      <w:r w:rsidRPr="00B02814">
        <w:t xml:space="preserve">ppm but PO does not contain β-carotene. </w:t>
      </w:r>
      <w:r w:rsidRPr="00B02814">
        <w:rPr>
          <w:rFonts w:eastAsia="Calibri"/>
        </w:rPr>
        <w:t xml:space="preserve">Other suggests that generation of singlet oxygen during lipid peroxidation might be attributed to breakdown reactions of lipid </w:t>
      </w:r>
      <w:proofErr w:type="spellStart"/>
      <w:r w:rsidRPr="00B02814">
        <w:rPr>
          <w:rFonts w:eastAsia="Calibri"/>
        </w:rPr>
        <w:t>hydroperoxy</w:t>
      </w:r>
      <w:proofErr w:type="spellEnd"/>
      <w:r w:rsidRPr="00B02814">
        <w:rPr>
          <w:rFonts w:eastAsia="Calibri"/>
        </w:rPr>
        <w:t xml:space="preserve"> free radicals. </w:t>
      </w:r>
      <w:r w:rsidRPr="00B02814">
        <w:t xml:space="preserve">Therefore, the </w:t>
      </w:r>
      <w:r w:rsidRPr="00B02814">
        <w:rPr>
          <w:rFonts w:eastAsia="Calibri"/>
        </w:rPr>
        <w:t>β-carotene and α-</w:t>
      </w:r>
      <w:proofErr w:type="spellStart"/>
      <w:r w:rsidRPr="00B02814">
        <w:rPr>
          <w:rFonts w:eastAsia="Calibri"/>
        </w:rPr>
        <w:t>tocopherol</w:t>
      </w:r>
      <w:proofErr w:type="spellEnd"/>
      <w:r w:rsidRPr="00B02814">
        <w:rPr>
          <w:rFonts w:eastAsia="Calibri"/>
        </w:rPr>
        <w:t xml:space="preserve">, act as potent antioxidants in protecting biological membranes or lipids against free radical damage </w:t>
      </w:r>
      <w:r w:rsidR="005B55AB">
        <w:rPr>
          <w:rFonts w:eastAsia="Calibri"/>
        </w:rPr>
        <w:t>[34]</w:t>
      </w:r>
      <w:r>
        <w:rPr>
          <w:rFonts w:eastAsia="Calibri"/>
        </w:rPr>
        <w:t>.</w:t>
      </w:r>
    </w:p>
    <w:p w:rsidR="00811423" w:rsidRDefault="00811423" w:rsidP="00EF3D64">
      <w:pPr>
        <w:spacing w:after="200"/>
        <w:jc w:val="both"/>
        <w:rPr>
          <w:color w:val="000000"/>
        </w:rPr>
      </w:pPr>
      <w:r w:rsidRPr="00B02814">
        <w:rPr>
          <w:rFonts w:eastAsia="Calibri"/>
        </w:rPr>
        <w:t>Vitamin E as a lipid soluble, chain breaking antioxidant plays a major role against oxidative stress and prevents the production of lipid peroxides by scavenging free radicals in bio</w:t>
      </w:r>
      <w:r>
        <w:rPr>
          <w:rFonts w:eastAsia="Calibri"/>
        </w:rPr>
        <w:t xml:space="preserve">logical membranes </w:t>
      </w:r>
      <w:r w:rsidR="005B55AB">
        <w:rPr>
          <w:rFonts w:eastAsia="Calibri"/>
        </w:rPr>
        <w:t>[36]</w:t>
      </w:r>
      <w:r w:rsidRPr="00B02814">
        <w:rPr>
          <w:rFonts w:eastAsia="Calibri"/>
        </w:rPr>
        <w:t xml:space="preserve">. </w:t>
      </w:r>
      <w:proofErr w:type="spellStart"/>
      <w:r w:rsidR="005B55AB">
        <w:t>Siti</w:t>
      </w:r>
      <w:proofErr w:type="spellEnd"/>
      <w:r w:rsidR="005B55AB">
        <w:t xml:space="preserve"> </w:t>
      </w:r>
      <w:proofErr w:type="spellStart"/>
      <w:r w:rsidR="005B55AB">
        <w:t>Khadijah</w:t>
      </w:r>
      <w:proofErr w:type="spellEnd"/>
      <w:r w:rsidR="005B55AB">
        <w:t xml:space="preserve"> et al. [19]</w:t>
      </w:r>
      <w:r w:rsidRPr="00B02814">
        <w:t xml:space="preserve"> showed that </w:t>
      </w:r>
      <w:r w:rsidRPr="00B02814">
        <w:rPr>
          <w:rFonts w:eastAsia="TimesNewRomanPSMT"/>
        </w:rPr>
        <w:t xml:space="preserve">palm oil which contains high amount of monounsaturated fatty acids (MUFA) is less susceptible to oxidation. </w:t>
      </w:r>
      <w:r w:rsidRPr="00B02814">
        <w:rPr>
          <w:lang w:val="en-MY" w:eastAsia="en-MY"/>
        </w:rPr>
        <w:t xml:space="preserve">The results of MDA level of rat liver with 15% of CO for 4 and 8 weeks of treatment are </w:t>
      </w:r>
      <w:r w:rsidRPr="00B02814">
        <w:rPr>
          <w:rFonts w:eastAsia="Calibri"/>
        </w:rPr>
        <w:t>increased. It seems probable that, the CO which uses</w:t>
      </w:r>
      <w:r>
        <w:rPr>
          <w:rFonts w:eastAsia="Calibri"/>
        </w:rPr>
        <w:t xml:space="preserve"> in this study contains small a</w:t>
      </w:r>
      <w:r w:rsidRPr="00B02814">
        <w:rPr>
          <w:rFonts w:eastAsia="Calibri"/>
        </w:rPr>
        <w:t xml:space="preserve">mounts of vitamin E and </w:t>
      </w:r>
      <w:r w:rsidRPr="00B02814">
        <w:t xml:space="preserve">β-carotene (0.03% and 0.913ppm) respectively compared to RPO and PO. Similar to the reported case of study that the </w:t>
      </w:r>
      <w:r w:rsidRPr="00B02814">
        <w:rPr>
          <w:rFonts w:eastAsia="Calibri"/>
        </w:rPr>
        <w:t xml:space="preserve">increase in MDA levels observed could be due to increased oxidative stress from various sources or decrease in antioxidant defense mechanism </w:t>
      </w:r>
      <w:r w:rsidR="005B55AB">
        <w:rPr>
          <w:rFonts w:eastAsia="Calibri"/>
        </w:rPr>
        <w:t>[3</w:t>
      </w:r>
      <w:r w:rsidR="00B76CB6">
        <w:rPr>
          <w:rFonts w:eastAsia="Calibri"/>
        </w:rPr>
        <w:t>7</w:t>
      </w:r>
      <w:r w:rsidR="005B55AB">
        <w:rPr>
          <w:rFonts w:eastAsia="Calibri"/>
        </w:rPr>
        <w:t>]</w:t>
      </w:r>
      <w:r w:rsidRPr="00B02814">
        <w:rPr>
          <w:rFonts w:eastAsia="Calibri"/>
        </w:rPr>
        <w:t xml:space="preserve">. </w:t>
      </w:r>
      <w:r w:rsidRPr="00B02814">
        <w:rPr>
          <w:rStyle w:val="hps"/>
          <w:color w:val="000000"/>
        </w:rPr>
        <w:t>Corn oil</w:t>
      </w:r>
      <w:r w:rsidRPr="00B02814">
        <w:rPr>
          <w:color w:val="000000"/>
        </w:rPr>
        <w:t xml:space="preserve"> </w:t>
      </w:r>
      <w:r>
        <w:rPr>
          <w:rStyle w:val="hps"/>
          <w:color w:val="000000"/>
        </w:rPr>
        <w:t>has</w:t>
      </w:r>
      <w:r w:rsidRPr="00B02814">
        <w:rPr>
          <w:rStyle w:val="hps"/>
          <w:color w:val="000000"/>
        </w:rPr>
        <w:t xml:space="preserve"> a</w:t>
      </w:r>
      <w:r w:rsidRPr="00B02814">
        <w:rPr>
          <w:color w:val="000000"/>
        </w:rPr>
        <w:t xml:space="preserve"> </w:t>
      </w:r>
      <w:r w:rsidRPr="00B02814">
        <w:rPr>
          <w:rStyle w:val="hps"/>
          <w:color w:val="000000"/>
        </w:rPr>
        <w:t>relatively high proportion of</w:t>
      </w:r>
      <w:r w:rsidRPr="00B02814">
        <w:rPr>
          <w:color w:val="000000"/>
        </w:rPr>
        <w:t xml:space="preserve"> </w:t>
      </w:r>
      <w:r w:rsidRPr="00B02814">
        <w:rPr>
          <w:rStyle w:val="hps"/>
          <w:color w:val="000000"/>
        </w:rPr>
        <w:t>fatty acids,</w:t>
      </w:r>
      <w:r w:rsidRPr="00B02814">
        <w:rPr>
          <w:color w:val="000000"/>
        </w:rPr>
        <w:t xml:space="preserve"> </w:t>
      </w:r>
      <w:r w:rsidRPr="00B02814">
        <w:rPr>
          <w:rStyle w:val="hps"/>
          <w:color w:val="000000"/>
        </w:rPr>
        <w:t>polyunsaturated</w:t>
      </w:r>
      <w:r w:rsidRPr="00B02814">
        <w:rPr>
          <w:color w:val="000000"/>
        </w:rPr>
        <w:t xml:space="preserve"> </w:t>
      </w:r>
      <w:r w:rsidRPr="00B02814">
        <w:rPr>
          <w:rStyle w:val="hps"/>
          <w:color w:val="000000"/>
        </w:rPr>
        <w:t>(</w:t>
      </w:r>
      <w:r w:rsidRPr="00B02814">
        <w:rPr>
          <w:color w:val="000000"/>
        </w:rPr>
        <w:t xml:space="preserve">PUFA) </w:t>
      </w:r>
      <w:r w:rsidR="005B55AB">
        <w:rPr>
          <w:color w:val="000000"/>
        </w:rPr>
        <w:t>[3</w:t>
      </w:r>
      <w:r w:rsidR="00B76CB6">
        <w:rPr>
          <w:color w:val="000000"/>
        </w:rPr>
        <w:t>8</w:t>
      </w:r>
      <w:r w:rsidR="005B55AB">
        <w:rPr>
          <w:color w:val="000000"/>
        </w:rPr>
        <w:t>]</w:t>
      </w:r>
      <w:r w:rsidRPr="00B02814">
        <w:rPr>
          <w:color w:val="000000"/>
        </w:rPr>
        <w:t>.</w:t>
      </w:r>
    </w:p>
    <w:p w:rsidR="00285DB2" w:rsidRPr="00EF3D64" w:rsidRDefault="00811423" w:rsidP="00EF3D64">
      <w:pPr>
        <w:spacing w:after="200"/>
        <w:jc w:val="both"/>
        <w:rPr>
          <w:rFonts w:eastAsia="Calibri"/>
        </w:rPr>
      </w:pPr>
      <w:r>
        <w:rPr>
          <w:rFonts w:eastAsia="Calibri"/>
          <w:color w:val="000000"/>
        </w:rPr>
        <w:t>D</w:t>
      </w:r>
      <w:r w:rsidRPr="00B02814">
        <w:rPr>
          <w:rFonts w:eastAsia="Calibri"/>
          <w:color w:val="000000"/>
        </w:rPr>
        <w:t xml:space="preserve">ue to the high levels of unsaturation, these fats are highly susceptible to free radical oxidative reactions giving rise to the formation of lipid peroxide </w:t>
      </w:r>
      <w:r w:rsidR="005B55AB">
        <w:rPr>
          <w:rFonts w:eastAsia="Calibri"/>
          <w:color w:val="000000"/>
        </w:rPr>
        <w:t>[</w:t>
      </w:r>
      <w:r w:rsidR="00B76CB6">
        <w:rPr>
          <w:rFonts w:eastAsia="Calibri"/>
          <w:color w:val="000000"/>
        </w:rPr>
        <w:t>39</w:t>
      </w:r>
      <w:r w:rsidR="005B55AB">
        <w:rPr>
          <w:rFonts w:eastAsia="Calibri"/>
          <w:color w:val="000000"/>
        </w:rPr>
        <w:t>]</w:t>
      </w:r>
      <w:r w:rsidRPr="00B02814">
        <w:rPr>
          <w:rFonts w:eastAsia="Calibri"/>
        </w:rPr>
        <w:t xml:space="preserve">. CO is the most unsaturated oils among widely consumed oils. It is rich in oleic, linoleic and </w:t>
      </w:r>
      <w:proofErr w:type="spellStart"/>
      <w:r w:rsidRPr="00B02814">
        <w:rPr>
          <w:rFonts w:eastAsia="Calibri"/>
        </w:rPr>
        <w:t>linolenic</w:t>
      </w:r>
      <w:proofErr w:type="spellEnd"/>
      <w:r w:rsidRPr="00B02814">
        <w:rPr>
          <w:rFonts w:eastAsia="Calibri"/>
        </w:rPr>
        <w:t xml:space="preserve"> acids. Therefore, they are easily affected by free r</w:t>
      </w:r>
      <w:r>
        <w:rPr>
          <w:rFonts w:eastAsia="Calibri"/>
        </w:rPr>
        <w:t xml:space="preserve">adical reactions </w:t>
      </w:r>
      <w:r w:rsidR="005B55AB">
        <w:rPr>
          <w:rFonts w:eastAsia="Calibri"/>
        </w:rPr>
        <w:t>[4</w:t>
      </w:r>
      <w:r w:rsidR="00B76CB6">
        <w:rPr>
          <w:rFonts w:eastAsia="Calibri"/>
        </w:rPr>
        <w:t>0, 41</w:t>
      </w:r>
      <w:r w:rsidR="005B55AB">
        <w:rPr>
          <w:rFonts w:eastAsia="Calibri"/>
        </w:rPr>
        <w:t>]</w:t>
      </w:r>
      <w:r w:rsidRPr="00B02814">
        <w:rPr>
          <w:rFonts w:eastAsia="Calibri"/>
        </w:rPr>
        <w:t>.</w:t>
      </w:r>
      <w:r>
        <w:rPr>
          <w:rFonts w:eastAsia="Calibri"/>
        </w:rPr>
        <w:t xml:space="preserve"> </w:t>
      </w:r>
      <w:r w:rsidRPr="00B02814">
        <w:rPr>
          <w:rFonts w:eastAsia="Calibri"/>
        </w:rPr>
        <w:t xml:space="preserve"> </w:t>
      </w:r>
      <w:r>
        <w:rPr>
          <w:lang w:val="en-MY" w:eastAsia="en-MY"/>
        </w:rPr>
        <w:t>T</w:t>
      </w:r>
      <w:r w:rsidRPr="00B02814">
        <w:rPr>
          <w:lang w:val="en-MY" w:eastAsia="en-MY"/>
        </w:rPr>
        <w:t xml:space="preserve">he results of MDA level of rat liver with 15% of COC for 8 weeks of treatment are </w:t>
      </w:r>
      <w:r w:rsidRPr="00B02814">
        <w:rPr>
          <w:rFonts w:eastAsia="Calibri"/>
        </w:rPr>
        <w:t xml:space="preserve">increased because the COC which uses in this study does not contain any antioxidants as vitamin E or </w:t>
      </w:r>
      <w:r w:rsidRPr="00B02814">
        <w:t xml:space="preserve">β-carotene compared to other vegetable oils. </w:t>
      </w:r>
      <w:proofErr w:type="spellStart"/>
      <w:r>
        <w:rPr>
          <w:rFonts w:eastAsia="Calibri"/>
        </w:rPr>
        <w:t>Odutuga</w:t>
      </w:r>
      <w:proofErr w:type="spellEnd"/>
      <w:r>
        <w:rPr>
          <w:rFonts w:eastAsia="Calibri"/>
        </w:rPr>
        <w:t xml:space="preserve"> &amp; </w:t>
      </w:r>
      <w:proofErr w:type="spellStart"/>
      <w:r>
        <w:rPr>
          <w:rFonts w:eastAsia="Calibri"/>
        </w:rPr>
        <w:t>Amballi</w:t>
      </w:r>
      <w:proofErr w:type="spellEnd"/>
      <w:r w:rsidRPr="00B02814">
        <w:rPr>
          <w:rFonts w:eastAsia="Calibri"/>
        </w:rPr>
        <w:t xml:space="preserve"> </w:t>
      </w:r>
      <w:r w:rsidR="005B55AB">
        <w:rPr>
          <w:rFonts w:eastAsia="Calibri"/>
        </w:rPr>
        <w:t>[4</w:t>
      </w:r>
      <w:r w:rsidR="00B76CB6">
        <w:rPr>
          <w:rFonts w:eastAsia="Calibri"/>
        </w:rPr>
        <w:t>2</w:t>
      </w:r>
      <w:r w:rsidR="005B55AB">
        <w:rPr>
          <w:rFonts w:eastAsia="Calibri"/>
        </w:rPr>
        <w:t>]</w:t>
      </w:r>
      <w:r>
        <w:rPr>
          <w:rFonts w:eastAsia="Calibri"/>
        </w:rPr>
        <w:t xml:space="preserve"> used male albino rat which treated with 5% of coconut oil for 14 weeks of treatment. They reported that</w:t>
      </w:r>
      <w:r>
        <w:t xml:space="preserve"> the s</w:t>
      </w:r>
      <w:r w:rsidRPr="00B02814">
        <w:t xml:space="preserve">aturated fatty acids consumption and </w:t>
      </w:r>
      <w:proofErr w:type="spellStart"/>
      <w:r w:rsidRPr="00B02814">
        <w:t>malondialdehyde</w:t>
      </w:r>
      <w:proofErr w:type="spellEnd"/>
      <w:r w:rsidRPr="00B02814">
        <w:t xml:space="preserve"> formation in rat tissues has been studied</w:t>
      </w:r>
      <w:r>
        <w:t>.</w:t>
      </w:r>
      <w:r w:rsidRPr="00B02814">
        <w:t xml:space="preserve"> </w:t>
      </w:r>
      <w:r w:rsidRPr="00B02814">
        <w:rPr>
          <w:rFonts w:eastAsia="Calibri"/>
        </w:rPr>
        <w:t>It is less vulnerable to lipid peroxidation than their unsaturat</w:t>
      </w:r>
      <w:r w:rsidR="005B55AB">
        <w:rPr>
          <w:rFonts w:eastAsia="Calibri"/>
        </w:rPr>
        <w:t>ed counterparts [4</w:t>
      </w:r>
      <w:r w:rsidR="00B76CB6">
        <w:rPr>
          <w:rFonts w:eastAsia="Calibri"/>
        </w:rPr>
        <w:t>3</w:t>
      </w:r>
      <w:r w:rsidR="005B55AB">
        <w:rPr>
          <w:rFonts w:eastAsia="Calibri"/>
        </w:rPr>
        <w:t>]</w:t>
      </w:r>
      <w:r w:rsidRPr="00B02814">
        <w:rPr>
          <w:rFonts w:eastAsia="Calibri"/>
        </w:rPr>
        <w:t>.</w:t>
      </w:r>
    </w:p>
    <w:p w:rsidR="00EF3D64" w:rsidRDefault="00EF3D64" w:rsidP="00EF3D64">
      <w:pPr>
        <w:autoSpaceDE w:val="0"/>
        <w:autoSpaceDN w:val="0"/>
        <w:adjustRightInd w:val="0"/>
        <w:jc w:val="center"/>
        <w:rPr>
          <w:b/>
          <w:bCs/>
        </w:rPr>
      </w:pPr>
      <w:r w:rsidRPr="00285DB2">
        <w:rPr>
          <w:b/>
          <w:bCs/>
        </w:rPr>
        <w:t>C</w:t>
      </w:r>
      <w:r>
        <w:rPr>
          <w:b/>
          <w:bCs/>
        </w:rPr>
        <w:t xml:space="preserve">onclusion </w:t>
      </w:r>
    </w:p>
    <w:p w:rsidR="00811423" w:rsidRPr="00EF3D64" w:rsidRDefault="00811423" w:rsidP="00EF3D64">
      <w:pPr>
        <w:autoSpaceDE w:val="0"/>
        <w:autoSpaceDN w:val="0"/>
        <w:adjustRightInd w:val="0"/>
        <w:jc w:val="both"/>
        <w:rPr>
          <w:b/>
          <w:bCs/>
        </w:rPr>
      </w:pPr>
      <w:r>
        <w:rPr>
          <w:lang w:val="en-MY" w:eastAsia="en-MY"/>
        </w:rPr>
        <w:t>The results conclude that after 8 weeks of</w:t>
      </w:r>
      <w:r w:rsidRPr="00FE0F67">
        <w:rPr>
          <w:lang w:val="en-MY" w:eastAsia="en-MY"/>
        </w:rPr>
        <w:t xml:space="preserve"> treatment with different vegetable oils</w:t>
      </w:r>
      <w:r>
        <w:rPr>
          <w:lang w:val="en-MY" w:eastAsia="en-MY"/>
        </w:rPr>
        <w:t xml:space="preserve"> (RPO, PO, C and COC) </w:t>
      </w:r>
      <w:r w:rsidRPr="00FE0F67">
        <w:rPr>
          <w:lang w:val="en-MY" w:eastAsia="en-MY"/>
        </w:rPr>
        <w:t xml:space="preserve">the </w:t>
      </w:r>
      <w:proofErr w:type="spellStart"/>
      <w:r w:rsidRPr="00FE0F67">
        <w:rPr>
          <w:rFonts w:eastAsia="Calibri"/>
          <w:lang w:val="en-MY"/>
        </w:rPr>
        <w:t>malondialdehyde</w:t>
      </w:r>
      <w:proofErr w:type="spellEnd"/>
      <w:r w:rsidRPr="00FE0F67">
        <w:rPr>
          <w:lang w:val="en-MY" w:eastAsia="en-MY"/>
        </w:rPr>
        <w:t xml:space="preserve"> value in 15% red palm </w:t>
      </w:r>
      <w:proofErr w:type="spellStart"/>
      <w:r w:rsidRPr="00FE0F67">
        <w:rPr>
          <w:lang w:val="en-MY" w:eastAsia="en-MY"/>
        </w:rPr>
        <w:t>olein</w:t>
      </w:r>
      <w:proofErr w:type="spellEnd"/>
      <w:r w:rsidRPr="00FE0F67">
        <w:rPr>
          <w:lang w:val="en-MY" w:eastAsia="en-MY"/>
        </w:rPr>
        <w:t xml:space="preserve"> was lower than control or other oils studied. Thus, after eight weeks the lipid peroxidation was </w:t>
      </w:r>
      <w:r>
        <w:rPr>
          <w:lang w:val="en-MY" w:eastAsia="en-MY"/>
        </w:rPr>
        <w:t xml:space="preserve">decreased </w:t>
      </w:r>
      <w:r w:rsidRPr="00FE0F67">
        <w:rPr>
          <w:lang w:val="en-MY" w:eastAsia="en-MY"/>
        </w:rPr>
        <w:t xml:space="preserve">in rat liver treated with 15% red palm </w:t>
      </w:r>
      <w:proofErr w:type="spellStart"/>
      <w:r w:rsidRPr="00FE0F67">
        <w:rPr>
          <w:lang w:val="en-MY" w:eastAsia="en-MY"/>
        </w:rPr>
        <w:t>olein</w:t>
      </w:r>
      <w:proofErr w:type="spellEnd"/>
      <w:r w:rsidRPr="00FE0F67">
        <w:rPr>
          <w:lang w:val="en-MY" w:eastAsia="en-MY"/>
        </w:rPr>
        <w:t>.</w:t>
      </w:r>
      <w:r>
        <w:rPr>
          <w:lang w:val="en-MY" w:eastAsia="en-MY"/>
        </w:rPr>
        <w:t xml:space="preserve"> Therefore, the presence of vitamin E and beta carotene in the RPO could be the </w:t>
      </w:r>
      <w:proofErr w:type="spellStart"/>
      <w:r>
        <w:rPr>
          <w:lang w:val="en-MY" w:eastAsia="en-MY"/>
        </w:rPr>
        <w:t>re</w:t>
      </w:r>
      <w:r w:rsidR="00140A13">
        <w:rPr>
          <w:lang w:val="en-MY" w:eastAsia="en-MY"/>
        </w:rPr>
        <w:t>a</w:t>
      </w:r>
      <w:r>
        <w:rPr>
          <w:lang w:val="en-MY" w:eastAsia="en-MY"/>
        </w:rPr>
        <w:t>sone</w:t>
      </w:r>
      <w:proofErr w:type="spellEnd"/>
      <w:r>
        <w:rPr>
          <w:lang w:val="en-MY" w:eastAsia="en-MY"/>
        </w:rPr>
        <w:t xml:space="preserve"> of low lipid peroxidation compared to other vegetable oils studied.</w:t>
      </w:r>
    </w:p>
    <w:p w:rsidR="007411A0" w:rsidRDefault="007411A0" w:rsidP="00EF3D64">
      <w:pPr>
        <w:spacing w:line="480" w:lineRule="auto"/>
        <w:jc w:val="both"/>
        <w:rPr>
          <w:b/>
          <w:bCs/>
        </w:rPr>
      </w:pPr>
    </w:p>
    <w:p w:rsidR="00EF3D64" w:rsidRDefault="00EF3D64" w:rsidP="00EF3D64">
      <w:pPr>
        <w:jc w:val="center"/>
        <w:rPr>
          <w:lang w:val="en-MY"/>
        </w:rPr>
      </w:pPr>
      <w:r w:rsidRPr="007641E8">
        <w:rPr>
          <w:b/>
          <w:bCs/>
        </w:rPr>
        <w:lastRenderedPageBreak/>
        <w:t>A</w:t>
      </w:r>
      <w:r>
        <w:rPr>
          <w:b/>
          <w:bCs/>
        </w:rPr>
        <w:t>cknowledgment</w:t>
      </w:r>
    </w:p>
    <w:p w:rsidR="006C1D36" w:rsidRDefault="007641E8" w:rsidP="00092043">
      <w:pPr>
        <w:jc w:val="both"/>
        <w:rPr>
          <w:lang w:val="en-MY"/>
        </w:rPr>
      </w:pPr>
      <w:r w:rsidRPr="006E23CE">
        <w:t xml:space="preserve">This work was supported by the Organization for </w:t>
      </w:r>
      <w:r w:rsidRPr="006E23CE">
        <w:rPr>
          <w:rStyle w:val="yshortcuts"/>
        </w:rPr>
        <w:t>Women in Science</w:t>
      </w:r>
      <w:r w:rsidRPr="006E23CE">
        <w:t xml:space="preserve"> for the Developing World (OWSDW) and the research was funded by UKM-GUP-NBT-27-103, UKM-HEJIM-Industri-16-2010 and UKM OUP-NBT-29-139/2011. We grateful thank to </w:t>
      </w:r>
      <w:proofErr w:type="spellStart"/>
      <w:r w:rsidRPr="006E23CE">
        <w:t>caroteno</w:t>
      </w:r>
      <w:proofErr w:type="spellEnd"/>
      <w:r w:rsidRPr="006E23CE">
        <w:t xml:space="preserve"> </w:t>
      </w:r>
      <w:proofErr w:type="spellStart"/>
      <w:r w:rsidRPr="006E23CE">
        <w:t>sdn</w:t>
      </w:r>
      <w:proofErr w:type="spellEnd"/>
      <w:r w:rsidRPr="006E23CE">
        <w:t xml:space="preserve"> </w:t>
      </w:r>
      <w:proofErr w:type="spellStart"/>
      <w:r w:rsidRPr="006E23CE">
        <w:t>bhd</w:t>
      </w:r>
      <w:proofErr w:type="spellEnd"/>
      <w:r w:rsidRPr="006E23CE">
        <w:t xml:space="preserve"> Malaysia for providing red palm </w:t>
      </w:r>
      <w:proofErr w:type="spellStart"/>
      <w:r w:rsidRPr="006E23CE">
        <w:t>olein</w:t>
      </w:r>
      <w:proofErr w:type="spellEnd"/>
      <w:r w:rsidRPr="006E23CE">
        <w:t xml:space="preserve"> sample.</w:t>
      </w:r>
    </w:p>
    <w:p w:rsidR="00092043" w:rsidRPr="00092043" w:rsidRDefault="00092043" w:rsidP="00092043">
      <w:pPr>
        <w:jc w:val="both"/>
        <w:rPr>
          <w:lang w:val="en-MY"/>
        </w:rPr>
      </w:pPr>
      <w:bookmarkStart w:id="0" w:name="_GoBack"/>
      <w:bookmarkEnd w:id="0"/>
    </w:p>
    <w:p w:rsidR="00D50D87" w:rsidRPr="00BE3E36" w:rsidRDefault="00EF3D64" w:rsidP="005D2053">
      <w:pPr>
        <w:tabs>
          <w:tab w:val="left" w:pos="2235"/>
        </w:tabs>
        <w:suppressAutoHyphens w:val="0"/>
        <w:spacing w:after="200" w:line="276" w:lineRule="auto"/>
        <w:jc w:val="center"/>
        <w:rPr>
          <w:b/>
          <w:bCs/>
        </w:rPr>
      </w:pPr>
      <w:r>
        <w:rPr>
          <w:b/>
          <w:bCs/>
        </w:rPr>
        <w:t>References</w:t>
      </w:r>
      <w:r w:rsidR="005D2053">
        <w:rPr>
          <w:b/>
          <w:bCs/>
        </w:rPr>
        <w:t xml:space="preserve"> </w:t>
      </w:r>
    </w:p>
    <w:p w:rsidR="00EF3D64" w:rsidRDefault="00972CBE" w:rsidP="00EF3D64">
      <w:pPr>
        <w:pStyle w:val="ListParagraph"/>
        <w:numPr>
          <w:ilvl w:val="0"/>
          <w:numId w:val="1"/>
        </w:numPr>
        <w:autoSpaceDE w:val="0"/>
        <w:autoSpaceDN w:val="0"/>
        <w:adjustRightInd w:val="0"/>
        <w:ind w:hanging="720"/>
        <w:jc w:val="both"/>
      </w:pPr>
      <w:r w:rsidRPr="002F6321">
        <w:t xml:space="preserve">Emmanuel, O. A. &amp; </w:t>
      </w:r>
      <w:proofErr w:type="spellStart"/>
      <w:r w:rsidRPr="002F6321">
        <w:t>Mudiakeoghene</w:t>
      </w:r>
      <w:proofErr w:type="spellEnd"/>
      <w:r w:rsidRPr="002F6321">
        <w:t xml:space="preserve"> </w:t>
      </w:r>
      <w:r>
        <w:t>O.</w:t>
      </w:r>
      <w:r w:rsidRPr="002F6321">
        <w:t xml:space="preserve"> 2008. The use of antioxidants in vegetable oils – A review. </w:t>
      </w:r>
      <w:r w:rsidRPr="00EF3D64">
        <w:rPr>
          <w:i/>
          <w:iCs/>
        </w:rPr>
        <w:t>African Journal of Biotechnology</w:t>
      </w:r>
      <w:r>
        <w:t>, 7(29): 4836-4842</w:t>
      </w:r>
    </w:p>
    <w:p w:rsidR="00EF3D64" w:rsidRDefault="00972CBE" w:rsidP="00EF3D64">
      <w:pPr>
        <w:pStyle w:val="ListParagraph"/>
        <w:numPr>
          <w:ilvl w:val="0"/>
          <w:numId w:val="1"/>
        </w:numPr>
        <w:autoSpaceDE w:val="0"/>
        <w:autoSpaceDN w:val="0"/>
        <w:adjustRightInd w:val="0"/>
        <w:ind w:hanging="720"/>
        <w:jc w:val="both"/>
      </w:pPr>
      <w:proofErr w:type="spellStart"/>
      <w:r w:rsidRPr="002F6321">
        <w:t>Ogugua</w:t>
      </w:r>
      <w:proofErr w:type="spellEnd"/>
      <w:r w:rsidRPr="002F6321">
        <w:t xml:space="preserve">, V. N. &amp; </w:t>
      </w:r>
      <w:proofErr w:type="spellStart"/>
      <w:r w:rsidRPr="002F6321">
        <w:t>I</w:t>
      </w:r>
      <w:r>
        <w:t>kejiaku</w:t>
      </w:r>
      <w:proofErr w:type="spellEnd"/>
      <w:r>
        <w:t xml:space="preserve">, C. A. 2005. Effect of palm oil on some oxidative indices of </w:t>
      </w:r>
      <w:proofErr w:type="spellStart"/>
      <w:r>
        <w:t>alloxan</w:t>
      </w:r>
      <w:proofErr w:type="spellEnd"/>
      <w:r>
        <w:t xml:space="preserve"> </w:t>
      </w:r>
      <w:proofErr w:type="gramStart"/>
      <w:r>
        <w:t>induced  diabetic</w:t>
      </w:r>
      <w:proofErr w:type="gramEnd"/>
      <w:r>
        <w:t xml:space="preserve"> </w:t>
      </w:r>
      <w:proofErr w:type="spellStart"/>
      <w:r>
        <w:t>rabbitic</w:t>
      </w:r>
      <w:proofErr w:type="spellEnd"/>
      <w:r>
        <w:t xml:space="preserve"> r</w:t>
      </w:r>
      <w:r w:rsidRPr="002F6321">
        <w:t xml:space="preserve">abbits. </w:t>
      </w:r>
      <w:r w:rsidRPr="00EF3D64">
        <w:rPr>
          <w:i/>
          <w:iCs/>
        </w:rPr>
        <w:t>Animal Research International</w:t>
      </w:r>
      <w:r>
        <w:t xml:space="preserve"> 2: 227 – 230</w:t>
      </w:r>
    </w:p>
    <w:p w:rsidR="00EF3D64" w:rsidRDefault="00972CBE" w:rsidP="00EF3D64">
      <w:pPr>
        <w:pStyle w:val="ListParagraph"/>
        <w:numPr>
          <w:ilvl w:val="0"/>
          <w:numId w:val="1"/>
        </w:numPr>
        <w:autoSpaceDE w:val="0"/>
        <w:autoSpaceDN w:val="0"/>
        <w:adjustRightInd w:val="0"/>
        <w:ind w:hanging="720"/>
        <w:jc w:val="both"/>
      </w:pPr>
      <w:proofErr w:type="spellStart"/>
      <w:r w:rsidRPr="002F6321">
        <w:t>Pramod</w:t>
      </w:r>
      <w:proofErr w:type="spellEnd"/>
      <w:r w:rsidRPr="002F6321">
        <w:t>, K. 2006</w:t>
      </w:r>
      <w:r>
        <w:t>.</w:t>
      </w:r>
      <w:r w:rsidRPr="002F6321">
        <w:t xml:space="preserve"> Palm Oil: a nutritional overview</w:t>
      </w:r>
      <w:r w:rsidRPr="00EF3D64">
        <w:rPr>
          <w:i/>
          <w:iCs/>
        </w:rPr>
        <w:t xml:space="preserve">. </w:t>
      </w:r>
      <w:proofErr w:type="spellStart"/>
      <w:r w:rsidRPr="00EF3D64">
        <w:rPr>
          <w:i/>
          <w:iCs/>
        </w:rPr>
        <w:t>AgroFOOD</w:t>
      </w:r>
      <w:proofErr w:type="spellEnd"/>
      <w:r w:rsidRPr="00EF3D64">
        <w:rPr>
          <w:i/>
          <w:iCs/>
        </w:rPr>
        <w:t xml:space="preserve"> industry hi-tech</w:t>
      </w:r>
      <w:r w:rsidRPr="002F6321">
        <w:t>. Anno 17 - No. 3</w:t>
      </w:r>
    </w:p>
    <w:p w:rsidR="00EF3D64" w:rsidRDefault="00972CBE" w:rsidP="00EF3D64">
      <w:pPr>
        <w:pStyle w:val="ListParagraph"/>
        <w:numPr>
          <w:ilvl w:val="0"/>
          <w:numId w:val="1"/>
        </w:numPr>
        <w:autoSpaceDE w:val="0"/>
        <w:autoSpaceDN w:val="0"/>
        <w:adjustRightInd w:val="0"/>
        <w:ind w:hanging="720"/>
        <w:jc w:val="both"/>
      </w:pPr>
      <w:proofErr w:type="spellStart"/>
      <w:r w:rsidRPr="00BE3E36">
        <w:t>Flingoh</w:t>
      </w:r>
      <w:proofErr w:type="spellEnd"/>
      <w:r w:rsidRPr="00BE3E36">
        <w:t xml:space="preserve">, C. H. O. H., &amp; Chong, </w:t>
      </w:r>
      <w:proofErr w:type="spellStart"/>
      <w:r w:rsidRPr="00BE3E36">
        <w:t>Chiew</w:t>
      </w:r>
      <w:proofErr w:type="spellEnd"/>
      <w:r w:rsidRPr="00BE3E36">
        <w:t xml:space="preserve"> Let, 1992. Surface tensions of palm oil, palm </w:t>
      </w:r>
      <w:proofErr w:type="spellStart"/>
      <w:r w:rsidRPr="00BE3E36">
        <w:t>olein</w:t>
      </w:r>
      <w:proofErr w:type="spellEnd"/>
      <w:r w:rsidRPr="00BE3E36">
        <w:t xml:space="preserve"> and palm stearin. </w:t>
      </w:r>
      <w:proofErr w:type="spellStart"/>
      <w:r w:rsidRPr="00EF3D64">
        <w:rPr>
          <w:i/>
          <w:iCs/>
        </w:rPr>
        <w:t>Elasia</w:t>
      </w:r>
      <w:proofErr w:type="spellEnd"/>
      <w:r w:rsidRPr="00BE3E36">
        <w:t>, 4(1).</w:t>
      </w:r>
    </w:p>
    <w:p w:rsidR="00EF3D64" w:rsidRDefault="00972CBE" w:rsidP="00EF3D64">
      <w:pPr>
        <w:pStyle w:val="ListParagraph"/>
        <w:numPr>
          <w:ilvl w:val="0"/>
          <w:numId w:val="1"/>
        </w:numPr>
        <w:autoSpaceDE w:val="0"/>
        <w:autoSpaceDN w:val="0"/>
        <w:adjustRightInd w:val="0"/>
        <w:ind w:hanging="720"/>
        <w:jc w:val="both"/>
      </w:pPr>
      <w:r w:rsidRPr="002F6321">
        <w:t xml:space="preserve">Deepak, N., </w:t>
      </w:r>
      <w:proofErr w:type="spellStart"/>
      <w:r w:rsidRPr="002F6321">
        <w:t>Subeena</w:t>
      </w:r>
      <w:proofErr w:type="spellEnd"/>
      <w:r w:rsidRPr="002F6321">
        <w:t xml:space="preserve">, S., Mathew, K. T.,   </w:t>
      </w:r>
      <w:proofErr w:type="spellStart"/>
      <w:r w:rsidRPr="002F6321">
        <w:t>Amit</w:t>
      </w:r>
      <w:proofErr w:type="spellEnd"/>
      <w:r w:rsidRPr="002F6321">
        <w:t xml:space="preserve">, K. D. &amp; </w:t>
      </w:r>
      <w:proofErr w:type="spellStart"/>
      <w:r w:rsidRPr="002F6321">
        <w:t>Subir</w:t>
      </w:r>
      <w:proofErr w:type="spellEnd"/>
      <w:r w:rsidRPr="002F6321">
        <w:t xml:space="preserve">, K. M. 2004. Effect of dietary palm </w:t>
      </w:r>
      <w:proofErr w:type="spellStart"/>
      <w:r w:rsidRPr="002F6321">
        <w:t>olein</w:t>
      </w:r>
      <w:proofErr w:type="spellEnd"/>
      <w:r w:rsidRPr="002F6321">
        <w:t xml:space="preserve"> oil on oxidative stress associated with ischemic-reperfusion injury in isolated rat heart. </w:t>
      </w:r>
      <w:r w:rsidRPr="00EF3D64">
        <w:rPr>
          <w:rFonts w:eastAsia="TimesNewRomanPS-ItalicMT"/>
          <w:i/>
          <w:iCs/>
        </w:rPr>
        <w:t>BMC Pharmacology</w:t>
      </w:r>
      <w:r w:rsidRPr="002F6321">
        <w:t xml:space="preserve"> 4:29: 2210-2429</w:t>
      </w:r>
    </w:p>
    <w:p w:rsidR="00EF3D64" w:rsidRDefault="00972CBE" w:rsidP="00EF3D64">
      <w:pPr>
        <w:pStyle w:val="ListParagraph"/>
        <w:numPr>
          <w:ilvl w:val="0"/>
          <w:numId w:val="1"/>
        </w:numPr>
        <w:autoSpaceDE w:val="0"/>
        <w:autoSpaceDN w:val="0"/>
        <w:adjustRightInd w:val="0"/>
        <w:ind w:hanging="720"/>
        <w:jc w:val="both"/>
      </w:pPr>
      <w:proofErr w:type="spellStart"/>
      <w:r w:rsidRPr="002F6321">
        <w:t>Che</w:t>
      </w:r>
      <w:proofErr w:type="spellEnd"/>
      <w:r w:rsidRPr="002F6321">
        <w:t xml:space="preserve"> Man, Y. B., </w:t>
      </w:r>
      <w:proofErr w:type="spellStart"/>
      <w:r w:rsidRPr="002F6321">
        <w:t>Ammawath</w:t>
      </w:r>
      <w:proofErr w:type="spellEnd"/>
      <w:r w:rsidRPr="002F6321">
        <w:t>, W.</w:t>
      </w:r>
      <w:r>
        <w:t xml:space="preserve"> &amp;</w:t>
      </w:r>
      <w:r w:rsidRPr="002F6321">
        <w:t xml:space="preserve"> </w:t>
      </w:r>
      <w:proofErr w:type="spellStart"/>
      <w:r w:rsidRPr="002F6321">
        <w:t>Mirghani</w:t>
      </w:r>
      <w:proofErr w:type="spellEnd"/>
      <w:r w:rsidRPr="002F6321">
        <w:t xml:space="preserve">, M. E. S. 2005. </w:t>
      </w:r>
      <w:proofErr w:type="gramStart"/>
      <w:r w:rsidRPr="002F6321">
        <w:t>Determining α-</w:t>
      </w:r>
      <w:proofErr w:type="spellStart"/>
      <w:r w:rsidRPr="002F6321">
        <w:t>tocopherol</w:t>
      </w:r>
      <w:proofErr w:type="spellEnd"/>
      <w:r w:rsidRPr="002F6321">
        <w:t xml:space="preserve"> in refined bleached and deodorized palm </w:t>
      </w:r>
      <w:proofErr w:type="spellStart"/>
      <w:r w:rsidRPr="002F6321">
        <w:t>olein</w:t>
      </w:r>
      <w:proofErr w:type="spellEnd"/>
      <w:r w:rsidRPr="002F6321">
        <w:t xml:space="preserve"> by Fourier transform infrared spectroscopy.</w:t>
      </w:r>
      <w:proofErr w:type="gramEnd"/>
      <w:r w:rsidRPr="002F6321">
        <w:t xml:space="preserve"> </w:t>
      </w:r>
      <w:r w:rsidRPr="00EF3D64">
        <w:rPr>
          <w:i/>
          <w:iCs/>
        </w:rPr>
        <w:t>Food Chem</w:t>
      </w:r>
      <w:r w:rsidRPr="002F6321">
        <w:t>. 90: 323-327</w:t>
      </w:r>
    </w:p>
    <w:p w:rsidR="00EF3D64" w:rsidRDefault="00972CBE" w:rsidP="00EF3D64">
      <w:pPr>
        <w:pStyle w:val="ListParagraph"/>
        <w:numPr>
          <w:ilvl w:val="0"/>
          <w:numId w:val="1"/>
        </w:numPr>
        <w:autoSpaceDE w:val="0"/>
        <w:autoSpaceDN w:val="0"/>
        <w:adjustRightInd w:val="0"/>
        <w:ind w:hanging="720"/>
        <w:jc w:val="both"/>
      </w:pPr>
      <w:proofErr w:type="spellStart"/>
      <w:r w:rsidRPr="002F6321">
        <w:t>Edem</w:t>
      </w:r>
      <w:proofErr w:type="spellEnd"/>
      <w:r w:rsidRPr="002F6321">
        <w:t xml:space="preserve">, D. </w:t>
      </w:r>
      <w:r>
        <w:t>O. &amp;</w:t>
      </w:r>
      <w:r w:rsidRPr="002F6321">
        <w:t xml:space="preserve"> </w:t>
      </w:r>
      <w:proofErr w:type="spellStart"/>
      <w:r w:rsidRPr="002F6321">
        <w:t>Akpanabiatu</w:t>
      </w:r>
      <w:proofErr w:type="spellEnd"/>
      <w:r w:rsidRPr="002F6321">
        <w:t xml:space="preserve">, M. I. 2006. </w:t>
      </w:r>
      <w:proofErr w:type="gramStart"/>
      <w:r w:rsidRPr="002F6321">
        <w:t>Effects of palm oil-containing diets on enzyme activities of rats.</w:t>
      </w:r>
      <w:proofErr w:type="gramEnd"/>
      <w:r w:rsidRPr="002F6321">
        <w:t xml:space="preserve"> </w:t>
      </w:r>
      <w:r w:rsidRPr="00EF3D64">
        <w:rPr>
          <w:i/>
          <w:iCs/>
        </w:rPr>
        <w:t xml:space="preserve">Pak. J. </w:t>
      </w:r>
      <w:proofErr w:type="spellStart"/>
      <w:r w:rsidRPr="00EF3D64">
        <w:rPr>
          <w:i/>
          <w:iCs/>
        </w:rPr>
        <w:t>Nutr</w:t>
      </w:r>
      <w:proofErr w:type="spellEnd"/>
      <w:r w:rsidRPr="002F6321">
        <w:t>. 5(4): 301-305</w:t>
      </w:r>
    </w:p>
    <w:p w:rsidR="00EF3D64" w:rsidRDefault="00972CBE" w:rsidP="00EF3D64">
      <w:pPr>
        <w:pStyle w:val="ListParagraph"/>
        <w:numPr>
          <w:ilvl w:val="0"/>
          <w:numId w:val="1"/>
        </w:numPr>
        <w:autoSpaceDE w:val="0"/>
        <w:autoSpaceDN w:val="0"/>
        <w:adjustRightInd w:val="0"/>
        <w:ind w:hanging="720"/>
        <w:jc w:val="both"/>
      </w:pPr>
      <w:proofErr w:type="spellStart"/>
      <w:r w:rsidRPr="002F6321">
        <w:t>Aboua</w:t>
      </w:r>
      <w:proofErr w:type="spellEnd"/>
      <w:r w:rsidRPr="002F6321">
        <w:t xml:space="preserve">, Y. G., Brooks, N., </w:t>
      </w:r>
      <w:proofErr w:type="spellStart"/>
      <w:r w:rsidRPr="002F6321">
        <w:t>Awoniyi</w:t>
      </w:r>
      <w:proofErr w:type="spellEnd"/>
      <w:r w:rsidRPr="002F6321">
        <w:t>, D.</w:t>
      </w:r>
      <w:r>
        <w:t xml:space="preserve"> </w:t>
      </w:r>
      <w:r w:rsidRPr="002F6321">
        <w:t xml:space="preserve">O. &amp;. </w:t>
      </w:r>
      <w:proofErr w:type="spellStart"/>
      <w:r w:rsidRPr="002F6321">
        <w:t>Plessis</w:t>
      </w:r>
      <w:proofErr w:type="spellEnd"/>
      <w:r w:rsidRPr="002F6321">
        <w:t xml:space="preserve">, S. S. 2009. Red palm oil: A natural </w:t>
      </w:r>
      <w:proofErr w:type="gramStart"/>
      <w:r w:rsidRPr="002F6321">
        <w:t>good</w:t>
      </w:r>
      <w:proofErr w:type="gramEnd"/>
      <w:r w:rsidRPr="002F6321">
        <w:t xml:space="preserve"> Samaritan for sperm apoptosis. </w:t>
      </w:r>
      <w:r w:rsidRPr="00EF3D64">
        <w:rPr>
          <w:i/>
          <w:iCs/>
        </w:rPr>
        <w:t xml:space="preserve">Medical Technology </w:t>
      </w:r>
      <w:proofErr w:type="gramStart"/>
      <w:r w:rsidRPr="00EF3D64">
        <w:rPr>
          <w:i/>
          <w:iCs/>
        </w:rPr>
        <w:t>Sa</w:t>
      </w:r>
      <w:proofErr w:type="gramEnd"/>
      <w:r w:rsidRPr="00EF3D64">
        <w:rPr>
          <w:i/>
          <w:iCs/>
        </w:rPr>
        <w:t xml:space="preserve">. </w:t>
      </w:r>
      <w:r w:rsidRPr="002F6321">
        <w:t>23: 8-10</w:t>
      </w:r>
    </w:p>
    <w:p w:rsidR="00EF3D64" w:rsidRDefault="00972CBE" w:rsidP="00EF3D64">
      <w:pPr>
        <w:pStyle w:val="ListParagraph"/>
        <w:numPr>
          <w:ilvl w:val="0"/>
          <w:numId w:val="1"/>
        </w:numPr>
        <w:autoSpaceDE w:val="0"/>
        <w:autoSpaceDN w:val="0"/>
        <w:adjustRightInd w:val="0"/>
        <w:ind w:hanging="720"/>
        <w:jc w:val="both"/>
      </w:pPr>
      <w:proofErr w:type="spellStart"/>
      <w:r w:rsidRPr="002F6321">
        <w:t>Edem</w:t>
      </w:r>
      <w:proofErr w:type="spellEnd"/>
      <w:r w:rsidRPr="002F6321">
        <w:t xml:space="preserve">, D. O. 2009. </w:t>
      </w:r>
      <w:proofErr w:type="spellStart"/>
      <w:r w:rsidRPr="002F6321">
        <w:t>Haematological</w:t>
      </w:r>
      <w:proofErr w:type="spellEnd"/>
      <w:r w:rsidRPr="002F6321">
        <w:t xml:space="preserve"> and histological alterations induced in Rats by Palm Oil-Containing Diets. </w:t>
      </w:r>
      <w:r w:rsidRPr="00EF3D64">
        <w:rPr>
          <w:i/>
          <w:iCs/>
        </w:rPr>
        <w:t xml:space="preserve">Eur. J. Sci. Res. </w:t>
      </w:r>
      <w:r w:rsidRPr="002F6321">
        <w:t>32: 405-418</w:t>
      </w:r>
    </w:p>
    <w:p w:rsidR="00EF3D64" w:rsidRDefault="00972CBE" w:rsidP="00EF3D64">
      <w:pPr>
        <w:pStyle w:val="ListParagraph"/>
        <w:numPr>
          <w:ilvl w:val="0"/>
          <w:numId w:val="1"/>
        </w:numPr>
        <w:autoSpaceDE w:val="0"/>
        <w:autoSpaceDN w:val="0"/>
        <w:adjustRightInd w:val="0"/>
        <w:ind w:hanging="720"/>
        <w:jc w:val="both"/>
      </w:pPr>
      <w:proofErr w:type="spellStart"/>
      <w:r w:rsidRPr="002F6321">
        <w:t>Edem</w:t>
      </w:r>
      <w:proofErr w:type="spellEnd"/>
      <w:r w:rsidRPr="002F6321">
        <w:t xml:space="preserve">, D. O. 2009. </w:t>
      </w:r>
      <w:proofErr w:type="spellStart"/>
      <w:r w:rsidRPr="002F6321">
        <w:t>Haematological</w:t>
      </w:r>
      <w:proofErr w:type="spellEnd"/>
      <w:r w:rsidRPr="002F6321">
        <w:t xml:space="preserve"> and histological alterations induced in Rats by Palm Oil-Containing Diets. </w:t>
      </w:r>
      <w:r w:rsidRPr="00EF3D64">
        <w:rPr>
          <w:i/>
          <w:iCs/>
        </w:rPr>
        <w:t xml:space="preserve">Eur. J. Sci. Res. </w:t>
      </w:r>
      <w:r w:rsidRPr="002F6321">
        <w:t>32: 405-418</w:t>
      </w:r>
    </w:p>
    <w:p w:rsidR="00EF3D64" w:rsidRDefault="00972CBE" w:rsidP="00EF3D64">
      <w:pPr>
        <w:pStyle w:val="ListParagraph"/>
        <w:numPr>
          <w:ilvl w:val="0"/>
          <w:numId w:val="1"/>
        </w:numPr>
        <w:autoSpaceDE w:val="0"/>
        <w:autoSpaceDN w:val="0"/>
        <w:adjustRightInd w:val="0"/>
        <w:ind w:hanging="720"/>
        <w:jc w:val="both"/>
      </w:pPr>
      <w:proofErr w:type="spellStart"/>
      <w:r w:rsidRPr="002F6321">
        <w:t>Peng</w:t>
      </w:r>
      <w:proofErr w:type="spellEnd"/>
      <w:r w:rsidRPr="002F6321">
        <w:t xml:space="preserve">, Z. &amp; Stanley, T. O. 2001. </w:t>
      </w:r>
      <w:proofErr w:type="gramStart"/>
      <w:r w:rsidRPr="002F6321">
        <w:t>β-Carotene</w:t>
      </w:r>
      <w:proofErr w:type="gramEnd"/>
      <w:r w:rsidRPr="002F6321">
        <w:t>: interactions with α-</w:t>
      </w:r>
      <w:proofErr w:type="spellStart"/>
      <w:r w:rsidRPr="002F6321">
        <w:t>tocopherol</w:t>
      </w:r>
      <w:proofErr w:type="spellEnd"/>
      <w:r w:rsidRPr="002F6321">
        <w:t xml:space="preserve"> and ascorbic acid in microsomal lipid peroxidation. </w:t>
      </w:r>
      <w:r w:rsidRPr="00EF3D64">
        <w:rPr>
          <w:i/>
          <w:iCs/>
        </w:rPr>
        <w:t>Journal of Nutritional Biochemistry</w:t>
      </w:r>
      <w:r w:rsidRPr="002F6321">
        <w:t xml:space="preserve"> 12: 38–45</w:t>
      </w:r>
    </w:p>
    <w:p w:rsidR="00EF3D64" w:rsidRDefault="00972CBE" w:rsidP="00EF3D64">
      <w:pPr>
        <w:pStyle w:val="ListParagraph"/>
        <w:numPr>
          <w:ilvl w:val="0"/>
          <w:numId w:val="1"/>
        </w:numPr>
        <w:autoSpaceDE w:val="0"/>
        <w:autoSpaceDN w:val="0"/>
        <w:adjustRightInd w:val="0"/>
        <w:ind w:hanging="720"/>
        <w:jc w:val="both"/>
      </w:pPr>
      <w:proofErr w:type="spellStart"/>
      <w:r w:rsidRPr="002F6321">
        <w:t>Edem</w:t>
      </w:r>
      <w:proofErr w:type="spellEnd"/>
      <w:r w:rsidRPr="002F6321">
        <w:t xml:space="preserve">, D.O. 2002. Palm oil: Biochemical, physiological, nutritional, hematological and toxicological aspects: A review. </w:t>
      </w:r>
      <w:r w:rsidRPr="00EF3D64">
        <w:rPr>
          <w:i/>
        </w:rPr>
        <w:t>Plant Food for Human Neutrinos</w:t>
      </w:r>
      <w:r w:rsidRPr="002F6321">
        <w:t xml:space="preserve"> 57:319-343</w:t>
      </w:r>
    </w:p>
    <w:p w:rsidR="00EF3D64" w:rsidRDefault="00972CBE" w:rsidP="00EF3D64">
      <w:pPr>
        <w:pStyle w:val="ListParagraph"/>
        <w:numPr>
          <w:ilvl w:val="0"/>
          <w:numId w:val="1"/>
        </w:numPr>
        <w:autoSpaceDE w:val="0"/>
        <w:autoSpaceDN w:val="0"/>
        <w:adjustRightInd w:val="0"/>
        <w:ind w:hanging="720"/>
        <w:jc w:val="both"/>
      </w:pPr>
      <w:r w:rsidRPr="00BE3E36">
        <w:t xml:space="preserve">Gregorio C. </w:t>
      </w:r>
      <w:proofErr w:type="spellStart"/>
      <w:r w:rsidRPr="00BE3E36">
        <w:t>Gervajio</w:t>
      </w:r>
      <w:proofErr w:type="spellEnd"/>
      <w:r w:rsidRPr="00BE3E36">
        <w:t xml:space="preserve"> 2005 Fatty Acids and Derivatives from Coconut Oil, </w:t>
      </w:r>
      <w:r w:rsidRPr="00EF3D64">
        <w:rPr>
          <w:i/>
          <w:iCs/>
        </w:rPr>
        <w:t>John Wiley &amp; Sons, Inc.</w:t>
      </w:r>
      <w:r w:rsidRPr="00BE3E36">
        <w:t xml:space="preserve"> 1-56</w:t>
      </w:r>
    </w:p>
    <w:p w:rsidR="00EF3D64" w:rsidRDefault="00972CBE" w:rsidP="00EF3D64">
      <w:pPr>
        <w:pStyle w:val="ListParagraph"/>
        <w:numPr>
          <w:ilvl w:val="0"/>
          <w:numId w:val="1"/>
        </w:numPr>
        <w:autoSpaceDE w:val="0"/>
        <w:autoSpaceDN w:val="0"/>
        <w:adjustRightInd w:val="0"/>
        <w:ind w:hanging="720"/>
        <w:jc w:val="both"/>
      </w:pPr>
      <w:proofErr w:type="spellStart"/>
      <w:r w:rsidRPr="002F6321">
        <w:t>Sabitha</w:t>
      </w:r>
      <w:proofErr w:type="spellEnd"/>
      <w:r w:rsidRPr="002F6321">
        <w:t xml:space="preserve">, P., </w:t>
      </w:r>
      <w:proofErr w:type="spellStart"/>
      <w:r w:rsidRPr="002F6321">
        <w:t>Vaidyanathan</w:t>
      </w:r>
      <w:proofErr w:type="spellEnd"/>
      <w:r w:rsidRPr="002F6321">
        <w:t xml:space="preserve">, K., </w:t>
      </w:r>
      <w:proofErr w:type="spellStart"/>
      <w:r w:rsidRPr="002F6321">
        <w:t>Vasudevan</w:t>
      </w:r>
      <w:proofErr w:type="spellEnd"/>
      <w:r w:rsidRPr="002F6321">
        <w:t xml:space="preserve">, D. M. &amp; </w:t>
      </w:r>
      <w:proofErr w:type="spellStart"/>
      <w:r w:rsidRPr="002F6321">
        <w:t>Kamath</w:t>
      </w:r>
      <w:proofErr w:type="spellEnd"/>
      <w:r w:rsidRPr="002F6321">
        <w:t xml:space="preserve">, P. 2009. </w:t>
      </w:r>
      <w:proofErr w:type="gramStart"/>
      <w:r w:rsidRPr="002F6321">
        <w:t>Comparison of lipid profile and antioxidant enzymes among South Indian men consuming coconut oil and sunflower oil</w:t>
      </w:r>
      <w:r w:rsidRPr="00EF3D64">
        <w:rPr>
          <w:i/>
          <w:iCs/>
        </w:rPr>
        <w:t>.</w:t>
      </w:r>
      <w:proofErr w:type="gramEnd"/>
      <w:r w:rsidRPr="00EF3D64">
        <w:rPr>
          <w:i/>
          <w:iCs/>
        </w:rPr>
        <w:t xml:space="preserve"> </w:t>
      </w:r>
      <w:proofErr w:type="gramStart"/>
      <w:r w:rsidRPr="00EF3D64">
        <w:rPr>
          <w:i/>
          <w:iCs/>
        </w:rPr>
        <w:t xml:space="preserve">Indian J </w:t>
      </w:r>
      <w:proofErr w:type="spellStart"/>
      <w:r w:rsidRPr="00EF3D64">
        <w:rPr>
          <w:i/>
          <w:iCs/>
        </w:rPr>
        <w:t>Clin</w:t>
      </w:r>
      <w:proofErr w:type="spellEnd"/>
      <w:r w:rsidRPr="00EF3D64">
        <w:rPr>
          <w:i/>
          <w:iCs/>
        </w:rPr>
        <w:t xml:space="preserve"> </w:t>
      </w:r>
      <w:proofErr w:type="spellStart"/>
      <w:r w:rsidRPr="00EF3D64">
        <w:rPr>
          <w:i/>
          <w:iCs/>
        </w:rPr>
        <w:t>Biochem</w:t>
      </w:r>
      <w:proofErr w:type="spellEnd"/>
      <w:r w:rsidRPr="002F6321">
        <w:t>.</w:t>
      </w:r>
      <w:proofErr w:type="gramEnd"/>
      <w:r w:rsidRPr="002F6321">
        <w:t xml:space="preserve"> 24(1):76–81</w:t>
      </w:r>
    </w:p>
    <w:p w:rsidR="00EF3D64" w:rsidRDefault="00874F46" w:rsidP="00EF3D64">
      <w:pPr>
        <w:pStyle w:val="ListParagraph"/>
        <w:numPr>
          <w:ilvl w:val="0"/>
          <w:numId w:val="1"/>
        </w:numPr>
        <w:autoSpaceDE w:val="0"/>
        <w:autoSpaceDN w:val="0"/>
        <w:adjustRightInd w:val="0"/>
        <w:ind w:hanging="720"/>
        <w:jc w:val="both"/>
      </w:pPr>
      <w:proofErr w:type="spellStart"/>
      <w:r w:rsidRPr="002F6321">
        <w:t>Lita</w:t>
      </w:r>
      <w:proofErr w:type="spellEnd"/>
      <w:r>
        <w:t>,</w:t>
      </w:r>
      <w:r w:rsidRPr="002F6321">
        <w:t xml:space="preserve"> L</w:t>
      </w:r>
      <w:r>
        <w:t>.</w:t>
      </w:r>
      <w:r w:rsidRPr="002F6321">
        <w:t xml:space="preserve"> 2001</w:t>
      </w:r>
      <w:r>
        <w:t xml:space="preserve">. </w:t>
      </w:r>
      <w:proofErr w:type="gramStart"/>
      <w:r>
        <w:t>Coconut oil-why it is good for you, Raymond Peat</w:t>
      </w:r>
      <w:r w:rsidRPr="002F6321">
        <w:t>.</w:t>
      </w:r>
      <w:proofErr w:type="gramEnd"/>
      <w:r w:rsidRPr="002F6321">
        <w:t xml:space="preserve"> Chapter 29, page 175</w:t>
      </w:r>
    </w:p>
    <w:p w:rsidR="00EF3D64" w:rsidRDefault="00874F46" w:rsidP="00EF3D64">
      <w:pPr>
        <w:pStyle w:val="ListParagraph"/>
        <w:numPr>
          <w:ilvl w:val="0"/>
          <w:numId w:val="1"/>
        </w:numPr>
        <w:autoSpaceDE w:val="0"/>
        <w:autoSpaceDN w:val="0"/>
        <w:adjustRightInd w:val="0"/>
        <w:ind w:hanging="720"/>
        <w:jc w:val="both"/>
      </w:pPr>
      <w:proofErr w:type="spellStart"/>
      <w:r w:rsidRPr="002F6321">
        <w:t>Cedomila</w:t>
      </w:r>
      <w:proofErr w:type="spellEnd"/>
      <w:r w:rsidRPr="002F6321">
        <w:t xml:space="preserve">, M., Robert, D., Marin, T., </w:t>
      </w:r>
      <w:proofErr w:type="spellStart"/>
      <w:r w:rsidRPr="002F6321">
        <w:t>Jasminka</w:t>
      </w:r>
      <w:proofErr w:type="spellEnd"/>
      <w:r w:rsidRPr="002F6321">
        <w:t xml:space="preserve">, G., Mira, C., </w:t>
      </w:r>
      <w:proofErr w:type="spellStart"/>
      <w:r w:rsidRPr="002F6321">
        <w:t>Biserka</w:t>
      </w:r>
      <w:proofErr w:type="spellEnd"/>
      <w:r w:rsidRPr="002F6321">
        <w:t xml:space="preserve">, R. E. &amp; </w:t>
      </w:r>
      <w:proofErr w:type="spellStart"/>
      <w:r w:rsidRPr="002F6321">
        <w:t>Zlatko</w:t>
      </w:r>
      <w:proofErr w:type="spellEnd"/>
      <w:r w:rsidRPr="002F6321">
        <w:t xml:space="preserve">, C.  2001. Effect of olive oil- and corn oil-enriched diets on the tissue mineral content in mice. </w:t>
      </w:r>
      <w:r w:rsidRPr="00EF3D64">
        <w:rPr>
          <w:i/>
          <w:iCs/>
        </w:rPr>
        <w:t xml:space="preserve">Biological Trace Element Research </w:t>
      </w:r>
      <w:r w:rsidRPr="00874F46">
        <w:t>82: 201-210</w:t>
      </w:r>
    </w:p>
    <w:p w:rsidR="00EF3D64" w:rsidRDefault="00177F42" w:rsidP="00EF3D64">
      <w:pPr>
        <w:pStyle w:val="ListParagraph"/>
        <w:numPr>
          <w:ilvl w:val="0"/>
          <w:numId w:val="1"/>
        </w:numPr>
        <w:autoSpaceDE w:val="0"/>
        <w:autoSpaceDN w:val="0"/>
        <w:adjustRightInd w:val="0"/>
        <w:ind w:hanging="720"/>
        <w:jc w:val="both"/>
      </w:pPr>
      <w:r w:rsidRPr="002F6321">
        <w:t xml:space="preserve">Michael, J. P. </w:t>
      </w:r>
      <w:r>
        <w:t xml:space="preserve">&amp; David, F. W. 1975. </w:t>
      </w:r>
      <w:proofErr w:type="spellStart"/>
      <w:r>
        <w:t>Monosomic</w:t>
      </w:r>
      <w:proofErr w:type="spellEnd"/>
      <w:r>
        <w:t xml:space="preserve"> analysis of fatty acid </w:t>
      </w:r>
      <w:proofErr w:type="gramStart"/>
      <w:r>
        <w:t>c</w:t>
      </w:r>
      <w:r w:rsidRPr="002F6321">
        <w:t>omposition</w:t>
      </w:r>
      <w:r>
        <w:t xml:space="preserve">  in</w:t>
      </w:r>
      <w:proofErr w:type="gramEnd"/>
      <w:r>
        <w:t xml:space="preserve"> embryo l</w:t>
      </w:r>
      <w:r w:rsidRPr="002F6321">
        <w:t>ipi</w:t>
      </w:r>
      <w:r>
        <w:t xml:space="preserve">ds of </w:t>
      </w:r>
      <w:proofErr w:type="spellStart"/>
      <w:r>
        <w:t>zea</w:t>
      </w:r>
      <w:proofErr w:type="spellEnd"/>
      <w:r>
        <w:t xml:space="preserve"> </w:t>
      </w:r>
      <w:proofErr w:type="spellStart"/>
      <w:r>
        <w:t>m</w:t>
      </w:r>
      <w:r w:rsidRPr="002F6321">
        <w:t>aysl</w:t>
      </w:r>
      <w:proofErr w:type="spellEnd"/>
      <w:r w:rsidRPr="002F6321">
        <w:t xml:space="preserve">. </w:t>
      </w:r>
      <w:r w:rsidRPr="00EF3D64">
        <w:rPr>
          <w:i/>
          <w:iCs/>
        </w:rPr>
        <w:t>Genetics</w:t>
      </w:r>
      <w:r w:rsidRPr="002F6321">
        <w:t xml:space="preserve"> 81: 277-286</w:t>
      </w:r>
    </w:p>
    <w:p w:rsidR="00EF3D64" w:rsidRPr="00EF3D64" w:rsidRDefault="00177F42" w:rsidP="00EF3D64">
      <w:pPr>
        <w:pStyle w:val="ListParagraph"/>
        <w:numPr>
          <w:ilvl w:val="0"/>
          <w:numId w:val="1"/>
        </w:numPr>
        <w:autoSpaceDE w:val="0"/>
        <w:autoSpaceDN w:val="0"/>
        <w:adjustRightInd w:val="0"/>
        <w:ind w:hanging="720"/>
        <w:jc w:val="both"/>
      </w:pPr>
      <w:proofErr w:type="spellStart"/>
      <w:r w:rsidRPr="00EF3D64">
        <w:rPr>
          <w:rFonts w:eastAsia="Calibri"/>
        </w:rPr>
        <w:t>Hatice</w:t>
      </w:r>
      <w:proofErr w:type="spellEnd"/>
      <w:r w:rsidRPr="00EF3D64">
        <w:rPr>
          <w:rFonts w:eastAsia="Calibri"/>
        </w:rPr>
        <w:t xml:space="preserve">, G., C. </w:t>
      </w:r>
      <w:proofErr w:type="spellStart"/>
      <w:r w:rsidRPr="00EF3D64">
        <w:rPr>
          <w:rFonts w:eastAsia="Calibri"/>
        </w:rPr>
        <w:t>Cem</w:t>
      </w:r>
      <w:proofErr w:type="spellEnd"/>
      <w:r w:rsidRPr="00EF3D64">
        <w:rPr>
          <w:rFonts w:eastAsia="Calibri"/>
        </w:rPr>
        <w:t xml:space="preserve">, K. Murat, K. </w:t>
      </w:r>
      <w:proofErr w:type="spellStart"/>
      <w:r w:rsidRPr="00EF3D64">
        <w:rPr>
          <w:rFonts w:eastAsia="Calibri"/>
        </w:rPr>
        <w:t>Muge</w:t>
      </w:r>
      <w:proofErr w:type="spellEnd"/>
      <w:r w:rsidRPr="00EF3D64">
        <w:rPr>
          <w:rFonts w:eastAsia="Calibri"/>
        </w:rPr>
        <w:t xml:space="preserve">, C. </w:t>
      </w:r>
      <w:proofErr w:type="spellStart"/>
      <w:r w:rsidRPr="00EF3D64">
        <w:rPr>
          <w:rFonts w:eastAsia="Calibri"/>
        </w:rPr>
        <w:t>Asuman</w:t>
      </w:r>
      <w:proofErr w:type="spellEnd"/>
      <w:r w:rsidRPr="00EF3D64">
        <w:rPr>
          <w:rFonts w:eastAsia="Calibri"/>
        </w:rPr>
        <w:t xml:space="preserve">, &amp; E. </w:t>
      </w:r>
      <w:proofErr w:type="spellStart"/>
      <w:r w:rsidRPr="00EF3D64">
        <w:rPr>
          <w:rFonts w:eastAsia="Calibri"/>
        </w:rPr>
        <w:t>Atilla</w:t>
      </w:r>
      <w:proofErr w:type="spellEnd"/>
      <w:r w:rsidRPr="00EF3D64">
        <w:rPr>
          <w:rFonts w:eastAsia="Calibri"/>
        </w:rPr>
        <w:t xml:space="preserve"> 2008. </w:t>
      </w:r>
      <w:proofErr w:type="gramStart"/>
      <w:r w:rsidRPr="00EF3D64">
        <w:rPr>
          <w:rFonts w:eastAsia="Calibri"/>
        </w:rPr>
        <w:t>Peroxidase activity and lipid peroxidation in strawberry (</w:t>
      </w:r>
      <w:proofErr w:type="spellStart"/>
      <w:r w:rsidRPr="00EF3D64">
        <w:rPr>
          <w:rFonts w:eastAsia="Calibri"/>
          <w:i/>
          <w:iCs/>
        </w:rPr>
        <w:t>Fragaria</w:t>
      </w:r>
      <w:proofErr w:type="spellEnd"/>
      <w:r w:rsidRPr="00EF3D64">
        <w:rPr>
          <w:rFonts w:eastAsia="Calibri"/>
          <w:i/>
          <w:iCs/>
        </w:rPr>
        <w:t xml:space="preserve"> </w:t>
      </w:r>
      <w:r w:rsidRPr="00EF3D64">
        <w:rPr>
          <w:rFonts w:eastAsia="Calibri"/>
        </w:rPr>
        <w:t xml:space="preserve">X </w:t>
      </w:r>
      <w:proofErr w:type="spellStart"/>
      <w:r w:rsidRPr="00EF3D64">
        <w:rPr>
          <w:rFonts w:eastAsia="Calibri"/>
          <w:i/>
          <w:iCs/>
        </w:rPr>
        <w:t>ananassa</w:t>
      </w:r>
      <w:proofErr w:type="spellEnd"/>
      <w:r w:rsidRPr="00EF3D64">
        <w:rPr>
          <w:rFonts w:eastAsia="Calibri"/>
        </w:rPr>
        <w:t>) plants under low temperature.</w:t>
      </w:r>
      <w:proofErr w:type="gramEnd"/>
      <w:r w:rsidRPr="00EF3D64">
        <w:rPr>
          <w:rFonts w:eastAsia="Calibri"/>
        </w:rPr>
        <w:t xml:space="preserve"> </w:t>
      </w:r>
      <w:r w:rsidRPr="00EF3D64">
        <w:rPr>
          <w:rFonts w:eastAsia="TimesNewRomanPSMT"/>
          <w:i/>
          <w:iCs/>
        </w:rPr>
        <w:t>J. Biol. Environ. Sci.</w:t>
      </w:r>
      <w:r w:rsidRPr="00EF3D64">
        <w:rPr>
          <w:rFonts w:eastAsia="TimesNewRomanPSMT"/>
        </w:rPr>
        <w:t xml:space="preserve"> 2: 95-100</w:t>
      </w:r>
    </w:p>
    <w:p w:rsidR="00EF3D64" w:rsidRDefault="00177F42" w:rsidP="00EF3D64">
      <w:pPr>
        <w:pStyle w:val="ListParagraph"/>
        <w:numPr>
          <w:ilvl w:val="0"/>
          <w:numId w:val="1"/>
        </w:numPr>
        <w:autoSpaceDE w:val="0"/>
        <w:autoSpaceDN w:val="0"/>
        <w:adjustRightInd w:val="0"/>
        <w:ind w:hanging="720"/>
        <w:jc w:val="both"/>
      </w:pPr>
      <w:proofErr w:type="spellStart"/>
      <w:r w:rsidRPr="00EF3D64">
        <w:t>Siti</w:t>
      </w:r>
      <w:proofErr w:type="spellEnd"/>
      <w:r w:rsidRPr="00EF3D64">
        <w:t xml:space="preserve"> </w:t>
      </w:r>
      <w:proofErr w:type="spellStart"/>
      <w:r w:rsidRPr="00EF3D64">
        <w:t>Khadijah</w:t>
      </w:r>
      <w:proofErr w:type="spellEnd"/>
      <w:r w:rsidRPr="00EF3D64">
        <w:t xml:space="preserve">, A., </w:t>
      </w:r>
      <w:proofErr w:type="spellStart"/>
      <w:r w:rsidRPr="00EF3D64">
        <w:t>Nik</w:t>
      </w:r>
      <w:proofErr w:type="spellEnd"/>
      <w:r w:rsidRPr="00EF3D64">
        <w:t xml:space="preserve">, A. S., Abdul, G. M. T. &amp; </w:t>
      </w:r>
      <w:proofErr w:type="spellStart"/>
      <w:r w:rsidRPr="00EF3D64">
        <w:t>Kamsiah</w:t>
      </w:r>
      <w:proofErr w:type="spellEnd"/>
      <w:r w:rsidRPr="00EF3D64">
        <w:t xml:space="preserve">, J. 2007. Heating reduces vitamin E content in palm and soy oils. </w:t>
      </w:r>
      <w:r w:rsidRPr="00EF3D64">
        <w:rPr>
          <w:i/>
          <w:iCs/>
        </w:rPr>
        <w:t xml:space="preserve">Malaysian Journal of Biochemistry and Molecular Biology </w:t>
      </w:r>
      <w:r w:rsidRPr="00EF3D64">
        <w:t>15(2): 76-79</w:t>
      </w:r>
    </w:p>
    <w:p w:rsidR="00EF3D64" w:rsidRPr="00EF3D64" w:rsidRDefault="00177F42" w:rsidP="00EF3D64">
      <w:pPr>
        <w:pStyle w:val="ListParagraph"/>
        <w:numPr>
          <w:ilvl w:val="0"/>
          <w:numId w:val="1"/>
        </w:numPr>
        <w:autoSpaceDE w:val="0"/>
        <w:autoSpaceDN w:val="0"/>
        <w:adjustRightInd w:val="0"/>
        <w:ind w:hanging="720"/>
        <w:jc w:val="both"/>
      </w:pPr>
      <w:r w:rsidRPr="00EF3D64">
        <w:rPr>
          <w:rFonts w:eastAsiaTheme="minorHAnsi"/>
          <w:lang w:eastAsia="en-US"/>
        </w:rPr>
        <w:t xml:space="preserve">Alan A. H. and Lester P. 1970 Interactions </w:t>
      </w:r>
      <w:proofErr w:type="gramStart"/>
      <w:r w:rsidRPr="00EF3D64">
        <w:rPr>
          <w:rFonts w:eastAsiaTheme="minorHAnsi"/>
          <w:lang w:eastAsia="en-US"/>
        </w:rPr>
        <w:t>Between</w:t>
      </w:r>
      <w:proofErr w:type="gramEnd"/>
      <w:r w:rsidRPr="00EF3D64">
        <w:rPr>
          <w:rFonts w:eastAsiaTheme="minorHAnsi"/>
          <w:lang w:eastAsia="en-US"/>
        </w:rPr>
        <w:t xml:space="preserve"> </w:t>
      </w:r>
      <w:proofErr w:type="spellStart"/>
      <w:r w:rsidRPr="00EF3D64">
        <w:rPr>
          <w:rFonts w:eastAsiaTheme="minorHAnsi"/>
          <w:lang w:eastAsia="en-US"/>
        </w:rPr>
        <w:t>Malondialdehyde</w:t>
      </w:r>
      <w:proofErr w:type="spellEnd"/>
      <w:r w:rsidRPr="00EF3D64">
        <w:rPr>
          <w:rFonts w:eastAsiaTheme="minorHAnsi"/>
          <w:lang w:eastAsia="en-US"/>
        </w:rPr>
        <w:t xml:space="preserve"> and Rat Liver Mitochondria, </w:t>
      </w:r>
      <w:r w:rsidRPr="00EF3D64">
        <w:rPr>
          <w:rFonts w:eastAsiaTheme="minorHAnsi"/>
          <w:i/>
          <w:iCs/>
          <w:lang w:eastAsia="en-US"/>
        </w:rPr>
        <w:t xml:space="preserve">journal of Gerontology. </w:t>
      </w:r>
      <w:r w:rsidRPr="00EF3D64">
        <w:rPr>
          <w:rFonts w:eastAsiaTheme="minorHAnsi"/>
          <w:lang w:eastAsia="en-US"/>
        </w:rPr>
        <w:t xml:space="preserve"> 25(3):199-204</w:t>
      </w:r>
    </w:p>
    <w:p w:rsidR="00EF3D64" w:rsidRPr="00EF3D64" w:rsidRDefault="00177F42" w:rsidP="00EF3D64">
      <w:pPr>
        <w:pStyle w:val="ListParagraph"/>
        <w:numPr>
          <w:ilvl w:val="0"/>
          <w:numId w:val="1"/>
        </w:numPr>
        <w:autoSpaceDE w:val="0"/>
        <w:autoSpaceDN w:val="0"/>
        <w:adjustRightInd w:val="0"/>
        <w:ind w:hanging="720"/>
        <w:jc w:val="both"/>
      </w:pPr>
      <w:proofErr w:type="spellStart"/>
      <w:r w:rsidRPr="002F6321">
        <w:t>Niedworok</w:t>
      </w:r>
      <w:proofErr w:type="spellEnd"/>
      <w:r w:rsidRPr="002F6321">
        <w:t xml:space="preserve">, E.  </w:t>
      </w:r>
      <w:proofErr w:type="gramStart"/>
      <w:r w:rsidRPr="002F6321">
        <w:t xml:space="preserve">&amp;  </w:t>
      </w:r>
      <w:proofErr w:type="spellStart"/>
      <w:r w:rsidRPr="002F6321">
        <w:t>Bielaszka</w:t>
      </w:r>
      <w:proofErr w:type="spellEnd"/>
      <w:proofErr w:type="gramEnd"/>
      <w:r w:rsidRPr="002F6321">
        <w:t xml:space="preserve">,  A. 2007. Comparison of the effect of vitamins A and E on aging processes of edible vegetable oils. </w:t>
      </w:r>
      <w:r w:rsidRPr="00EF3D64">
        <w:rPr>
          <w:rFonts w:eastAsia="TimesNewRomanPS-ItalicMT"/>
          <w:i/>
          <w:iCs/>
        </w:rPr>
        <w:t>Polish J. of Environ. Stud. 16(6): 861-865</w:t>
      </w:r>
    </w:p>
    <w:p w:rsidR="00EF3D64" w:rsidRPr="00EF3D64" w:rsidRDefault="00177F42" w:rsidP="00EF3D64">
      <w:pPr>
        <w:pStyle w:val="ListParagraph"/>
        <w:numPr>
          <w:ilvl w:val="0"/>
          <w:numId w:val="1"/>
        </w:numPr>
        <w:autoSpaceDE w:val="0"/>
        <w:autoSpaceDN w:val="0"/>
        <w:adjustRightInd w:val="0"/>
        <w:ind w:hanging="720"/>
        <w:jc w:val="both"/>
      </w:pPr>
      <w:proofErr w:type="spellStart"/>
      <w:r w:rsidRPr="00EF3D64">
        <w:rPr>
          <w:lang w:bidi="fa-IR"/>
        </w:rPr>
        <w:t>Jarmila</w:t>
      </w:r>
      <w:proofErr w:type="spellEnd"/>
      <w:r w:rsidRPr="00EF3D64">
        <w:rPr>
          <w:lang w:bidi="fa-IR"/>
        </w:rPr>
        <w:t xml:space="preserve"> Z., Jiri S., </w:t>
      </w:r>
      <w:proofErr w:type="spellStart"/>
      <w:r w:rsidRPr="00EF3D64">
        <w:rPr>
          <w:lang w:bidi="fa-IR"/>
        </w:rPr>
        <w:t>Katerina</w:t>
      </w:r>
      <w:proofErr w:type="spellEnd"/>
      <w:r w:rsidRPr="00EF3D64">
        <w:rPr>
          <w:lang w:bidi="fa-IR"/>
        </w:rPr>
        <w:t xml:space="preserve"> K., Anna K., Tomas H., Vaclav Z. and </w:t>
      </w:r>
      <w:proofErr w:type="spellStart"/>
      <w:r w:rsidRPr="00EF3D64">
        <w:rPr>
          <w:lang w:bidi="fa-IR"/>
        </w:rPr>
        <w:t>Alena</w:t>
      </w:r>
      <w:proofErr w:type="spellEnd"/>
      <w:r w:rsidRPr="00EF3D64">
        <w:rPr>
          <w:lang w:bidi="fa-IR"/>
        </w:rPr>
        <w:t xml:space="preserve"> F. 2004 </w:t>
      </w:r>
      <w:r w:rsidRPr="00EF3D64">
        <w:rPr>
          <w:rFonts w:eastAsiaTheme="minorHAnsi"/>
        </w:rPr>
        <w:t xml:space="preserve">Effects of </w:t>
      </w:r>
      <w:proofErr w:type="spellStart"/>
      <w:r w:rsidRPr="00EF3D64">
        <w:rPr>
          <w:rFonts w:eastAsiaTheme="minorHAnsi"/>
        </w:rPr>
        <w:t>Oxidised</w:t>
      </w:r>
      <w:proofErr w:type="spellEnd"/>
      <w:r w:rsidRPr="00EF3D64">
        <w:rPr>
          <w:rFonts w:eastAsiaTheme="minorHAnsi"/>
        </w:rPr>
        <w:t xml:space="preserve"> Dietary Cod Liver Oil on the Reproductive Functions of </w:t>
      </w:r>
      <w:proofErr w:type="spellStart"/>
      <w:r w:rsidRPr="00EF3D64">
        <w:rPr>
          <w:rFonts w:eastAsiaTheme="minorHAnsi"/>
        </w:rPr>
        <w:t>Wistar</w:t>
      </w:r>
      <w:proofErr w:type="spellEnd"/>
      <w:r w:rsidRPr="00EF3D64">
        <w:rPr>
          <w:rFonts w:eastAsiaTheme="minorHAnsi"/>
        </w:rPr>
        <w:t xml:space="preserve"> Rat, </w:t>
      </w:r>
      <w:r w:rsidRPr="00EF3D64">
        <w:rPr>
          <w:rFonts w:eastAsiaTheme="minorHAnsi"/>
          <w:i/>
          <w:iCs/>
        </w:rPr>
        <w:t xml:space="preserve">Czech J. Food Sci. </w:t>
      </w:r>
      <w:r w:rsidRPr="00EF3D64">
        <w:rPr>
          <w:rFonts w:eastAsiaTheme="minorHAnsi"/>
        </w:rPr>
        <w:t>22(3): 108–120</w:t>
      </w:r>
    </w:p>
    <w:p w:rsidR="00092043" w:rsidRPr="00092043" w:rsidRDefault="00177F42" w:rsidP="00092043">
      <w:pPr>
        <w:pStyle w:val="ListParagraph"/>
        <w:numPr>
          <w:ilvl w:val="0"/>
          <w:numId w:val="1"/>
        </w:numPr>
        <w:autoSpaceDE w:val="0"/>
        <w:autoSpaceDN w:val="0"/>
        <w:adjustRightInd w:val="0"/>
        <w:ind w:hanging="720"/>
        <w:jc w:val="both"/>
      </w:pPr>
      <w:proofErr w:type="spellStart"/>
      <w:r w:rsidRPr="00EF3D64">
        <w:rPr>
          <w:rFonts w:eastAsiaTheme="minorHAnsi"/>
          <w:lang w:eastAsia="en-US"/>
        </w:rPr>
        <w:t>Fakher</w:t>
      </w:r>
      <w:proofErr w:type="spellEnd"/>
      <w:r w:rsidRPr="00EF3D64">
        <w:rPr>
          <w:rFonts w:eastAsiaTheme="minorHAnsi"/>
          <w:lang w:eastAsia="en-US"/>
        </w:rPr>
        <w:t xml:space="preserve"> S. H., </w:t>
      </w:r>
      <w:proofErr w:type="spellStart"/>
      <w:r w:rsidRPr="00EF3D64">
        <w:rPr>
          <w:rFonts w:eastAsiaTheme="minorHAnsi"/>
          <w:lang w:eastAsia="en-US"/>
        </w:rPr>
        <w:t>Djalali</w:t>
      </w:r>
      <w:proofErr w:type="spellEnd"/>
      <w:r w:rsidRPr="00EF3D64">
        <w:rPr>
          <w:rFonts w:eastAsiaTheme="minorHAnsi"/>
          <w:lang w:eastAsia="en-US"/>
        </w:rPr>
        <w:t xml:space="preserve"> M., </w:t>
      </w:r>
      <w:proofErr w:type="spellStart"/>
      <w:r w:rsidRPr="00EF3D64">
        <w:rPr>
          <w:rFonts w:eastAsiaTheme="minorHAnsi"/>
          <w:lang w:eastAsia="en-US"/>
        </w:rPr>
        <w:t>Tabei</w:t>
      </w:r>
      <w:proofErr w:type="spellEnd"/>
      <w:r w:rsidRPr="00EF3D64">
        <w:rPr>
          <w:rFonts w:eastAsiaTheme="minorHAnsi"/>
          <w:lang w:eastAsia="en-US"/>
        </w:rPr>
        <w:t xml:space="preserve"> S. M. B., </w:t>
      </w:r>
      <w:proofErr w:type="spellStart"/>
      <w:r w:rsidRPr="00EF3D64">
        <w:rPr>
          <w:rFonts w:eastAsiaTheme="minorHAnsi"/>
          <w:lang w:eastAsia="en-US"/>
        </w:rPr>
        <w:t>Zeraati</w:t>
      </w:r>
      <w:proofErr w:type="spellEnd"/>
      <w:r w:rsidRPr="00EF3D64">
        <w:rPr>
          <w:rFonts w:eastAsiaTheme="minorHAnsi"/>
          <w:lang w:eastAsia="en-US"/>
        </w:rPr>
        <w:t xml:space="preserve"> H., </w:t>
      </w:r>
      <w:proofErr w:type="spellStart"/>
      <w:r w:rsidRPr="00EF3D64">
        <w:rPr>
          <w:rFonts w:eastAsiaTheme="minorHAnsi"/>
          <w:lang w:eastAsia="en-US"/>
        </w:rPr>
        <w:t>Javadi</w:t>
      </w:r>
      <w:proofErr w:type="spellEnd"/>
      <w:r w:rsidRPr="00EF3D64">
        <w:rPr>
          <w:rFonts w:eastAsiaTheme="minorHAnsi"/>
          <w:lang w:eastAsia="en-US"/>
        </w:rPr>
        <w:t xml:space="preserve"> E., </w:t>
      </w:r>
      <w:proofErr w:type="spellStart"/>
      <w:r w:rsidRPr="00EF3D64">
        <w:rPr>
          <w:rFonts w:eastAsiaTheme="minorHAnsi"/>
          <w:lang w:eastAsia="en-US"/>
        </w:rPr>
        <w:t>Sadeghi</w:t>
      </w:r>
      <w:proofErr w:type="spellEnd"/>
      <w:r w:rsidRPr="00EF3D64">
        <w:rPr>
          <w:rFonts w:eastAsiaTheme="minorHAnsi"/>
          <w:lang w:eastAsia="en-US"/>
        </w:rPr>
        <w:t xml:space="preserve"> M. R., </w:t>
      </w:r>
      <w:proofErr w:type="spellStart"/>
      <w:r w:rsidRPr="00EF3D64">
        <w:rPr>
          <w:rFonts w:eastAsiaTheme="minorHAnsi"/>
          <w:lang w:eastAsia="en-US"/>
        </w:rPr>
        <w:t>Mostafavi</w:t>
      </w:r>
      <w:proofErr w:type="spellEnd"/>
      <w:r w:rsidRPr="00EF3D64">
        <w:rPr>
          <w:rFonts w:eastAsiaTheme="minorHAnsi"/>
          <w:lang w:eastAsia="en-US"/>
        </w:rPr>
        <w:t xml:space="preserve"> E., </w:t>
      </w:r>
      <w:proofErr w:type="spellStart"/>
      <w:r w:rsidRPr="00EF3D64">
        <w:rPr>
          <w:rFonts w:eastAsiaTheme="minorHAnsi"/>
          <w:lang w:eastAsia="en-US"/>
        </w:rPr>
        <w:t>Fatehi</w:t>
      </w:r>
      <w:proofErr w:type="spellEnd"/>
      <w:r w:rsidRPr="00EF3D64">
        <w:rPr>
          <w:rFonts w:eastAsiaTheme="minorHAnsi"/>
          <w:lang w:eastAsia="en-US"/>
        </w:rPr>
        <w:t xml:space="preserve">  F. 2007 Effect of Vitamins A, E, C and Omega-3 Fatty Acids on Lipid Peroxidation in </w:t>
      </w:r>
      <w:proofErr w:type="spellStart"/>
      <w:r w:rsidRPr="00EF3D64">
        <w:rPr>
          <w:rFonts w:eastAsiaTheme="minorHAnsi"/>
          <w:lang w:eastAsia="en-US"/>
        </w:rPr>
        <w:t>Streptozotocin</w:t>
      </w:r>
      <w:proofErr w:type="spellEnd"/>
      <w:r w:rsidRPr="00EF3D64">
        <w:rPr>
          <w:rFonts w:eastAsiaTheme="minorHAnsi"/>
          <w:lang w:eastAsia="en-US"/>
        </w:rPr>
        <w:t xml:space="preserve"> Induced Diabetic Rat, </w:t>
      </w:r>
      <w:r w:rsidRPr="00EF3D64">
        <w:rPr>
          <w:rFonts w:eastAsiaTheme="minorHAnsi"/>
          <w:i/>
          <w:iCs/>
          <w:lang w:eastAsia="en-US"/>
        </w:rPr>
        <w:t xml:space="preserve">Iranian J </w:t>
      </w:r>
      <w:proofErr w:type="spellStart"/>
      <w:r w:rsidRPr="00EF3D64">
        <w:rPr>
          <w:rFonts w:eastAsiaTheme="minorHAnsi"/>
          <w:i/>
          <w:iCs/>
          <w:lang w:eastAsia="en-US"/>
        </w:rPr>
        <w:t>Publ</w:t>
      </w:r>
      <w:proofErr w:type="spellEnd"/>
      <w:r w:rsidRPr="00EF3D64">
        <w:rPr>
          <w:rFonts w:eastAsiaTheme="minorHAnsi"/>
          <w:i/>
          <w:iCs/>
          <w:lang w:eastAsia="en-US"/>
        </w:rPr>
        <w:t xml:space="preserve"> </w:t>
      </w:r>
      <w:proofErr w:type="spellStart"/>
      <w:r w:rsidRPr="00EF3D64">
        <w:rPr>
          <w:rFonts w:eastAsiaTheme="minorHAnsi"/>
          <w:i/>
          <w:iCs/>
          <w:lang w:eastAsia="en-US"/>
        </w:rPr>
        <w:t>Healt</w:t>
      </w:r>
      <w:proofErr w:type="spellEnd"/>
      <w:r w:rsidRPr="00EF3D64">
        <w:rPr>
          <w:rFonts w:eastAsiaTheme="minorHAnsi"/>
          <w:lang w:eastAsia="en-US"/>
        </w:rPr>
        <w:t>. 36(2): 58-63.</w:t>
      </w:r>
    </w:p>
    <w:p w:rsidR="00092043" w:rsidRDefault="00177F42" w:rsidP="00092043">
      <w:pPr>
        <w:pStyle w:val="ListParagraph"/>
        <w:numPr>
          <w:ilvl w:val="0"/>
          <w:numId w:val="1"/>
        </w:numPr>
        <w:autoSpaceDE w:val="0"/>
        <w:autoSpaceDN w:val="0"/>
        <w:adjustRightInd w:val="0"/>
        <w:ind w:hanging="720"/>
        <w:jc w:val="both"/>
      </w:pPr>
      <w:r w:rsidRPr="002F6321">
        <w:t xml:space="preserve">Muhammad, A. B. &amp; Muhammad, T. 2008. </w:t>
      </w:r>
      <w:proofErr w:type="gramStart"/>
      <w:r w:rsidRPr="002F6321">
        <w:t xml:space="preserve">Correlation of nigella sativa of and sunflower </w:t>
      </w:r>
      <w:proofErr w:type="spellStart"/>
      <w:r w:rsidRPr="002F6321">
        <w:t>doet</w:t>
      </w:r>
      <w:proofErr w:type="spellEnd"/>
      <w:r w:rsidRPr="002F6321">
        <w:t xml:space="preserve"> intake in albino rats.</w:t>
      </w:r>
      <w:proofErr w:type="gramEnd"/>
      <w:r w:rsidRPr="002F6321">
        <w:t xml:space="preserve"> </w:t>
      </w:r>
      <w:r w:rsidRPr="00092043">
        <w:rPr>
          <w:i/>
          <w:iCs/>
        </w:rPr>
        <w:t>Professional Med. J. Dec.</w:t>
      </w:r>
      <w:r w:rsidRPr="002F6321">
        <w:t xml:space="preserve"> 2008 15(4): 500-507</w:t>
      </w:r>
    </w:p>
    <w:p w:rsidR="00092043" w:rsidRDefault="00177F42" w:rsidP="00092043">
      <w:pPr>
        <w:pStyle w:val="ListParagraph"/>
        <w:numPr>
          <w:ilvl w:val="0"/>
          <w:numId w:val="1"/>
        </w:numPr>
        <w:autoSpaceDE w:val="0"/>
        <w:autoSpaceDN w:val="0"/>
        <w:adjustRightInd w:val="0"/>
        <w:ind w:hanging="720"/>
        <w:jc w:val="both"/>
      </w:pPr>
      <w:r w:rsidRPr="002F6321">
        <w:t>Oxford biomedica</w:t>
      </w:r>
      <w:r>
        <w:t xml:space="preserve">l research, 2003. </w:t>
      </w:r>
      <w:proofErr w:type="gramStart"/>
      <w:r>
        <w:t>Colorimetric assay for lipid p</w:t>
      </w:r>
      <w:r w:rsidRPr="002F6321">
        <w:t>eroxidation.</w:t>
      </w:r>
      <w:proofErr w:type="gramEnd"/>
      <w:r w:rsidRPr="002F6321">
        <w:t xml:space="preserve"> 1-7 (20/2/2011)</w:t>
      </w:r>
    </w:p>
    <w:p w:rsidR="00092043" w:rsidRDefault="00EA607D" w:rsidP="00092043">
      <w:pPr>
        <w:pStyle w:val="ListParagraph"/>
        <w:numPr>
          <w:ilvl w:val="0"/>
          <w:numId w:val="1"/>
        </w:numPr>
        <w:autoSpaceDE w:val="0"/>
        <w:autoSpaceDN w:val="0"/>
        <w:adjustRightInd w:val="0"/>
        <w:ind w:hanging="720"/>
        <w:jc w:val="both"/>
      </w:pPr>
      <w:proofErr w:type="spellStart"/>
      <w:r>
        <w:t>Ohkawa</w:t>
      </w:r>
      <w:proofErr w:type="spellEnd"/>
      <w:r>
        <w:t xml:space="preserve">, H., Nobuko, O. &amp; </w:t>
      </w:r>
      <w:proofErr w:type="spellStart"/>
      <w:r>
        <w:t>Kunio</w:t>
      </w:r>
      <w:proofErr w:type="spellEnd"/>
      <w:r>
        <w:t>, Y. 1979</w:t>
      </w:r>
      <w:r w:rsidRPr="002F6321">
        <w:t xml:space="preserve">. Assay for lipid peroxides in animal tissues acid reaction. </w:t>
      </w:r>
      <w:proofErr w:type="gramStart"/>
      <w:r w:rsidRPr="00092043">
        <w:rPr>
          <w:i/>
          <w:iCs/>
        </w:rPr>
        <w:t>Anal.</w:t>
      </w:r>
      <w:proofErr w:type="gramEnd"/>
      <w:r w:rsidRPr="00092043">
        <w:rPr>
          <w:i/>
          <w:iCs/>
        </w:rPr>
        <w:t xml:space="preserve"> </w:t>
      </w:r>
      <w:proofErr w:type="spellStart"/>
      <w:proofErr w:type="gramStart"/>
      <w:r w:rsidRPr="00092043">
        <w:rPr>
          <w:i/>
          <w:iCs/>
        </w:rPr>
        <w:t>Biochem</w:t>
      </w:r>
      <w:proofErr w:type="spellEnd"/>
      <w:r w:rsidRPr="002F6321">
        <w:t>.</w:t>
      </w:r>
      <w:proofErr w:type="gramEnd"/>
      <w:r w:rsidRPr="002F6321">
        <w:t xml:space="preserve"> 95: 351-358</w:t>
      </w:r>
    </w:p>
    <w:p w:rsidR="00092043" w:rsidRDefault="00EA607D" w:rsidP="00092043">
      <w:pPr>
        <w:pStyle w:val="ListParagraph"/>
        <w:numPr>
          <w:ilvl w:val="0"/>
          <w:numId w:val="1"/>
        </w:numPr>
        <w:autoSpaceDE w:val="0"/>
        <w:autoSpaceDN w:val="0"/>
        <w:adjustRightInd w:val="0"/>
        <w:ind w:hanging="720"/>
        <w:jc w:val="both"/>
      </w:pPr>
      <w:proofErr w:type="spellStart"/>
      <w:r w:rsidRPr="002F6321">
        <w:t>Halliwell</w:t>
      </w:r>
      <w:proofErr w:type="spellEnd"/>
      <w:r w:rsidRPr="002F6321">
        <w:t xml:space="preserve">, B. </w:t>
      </w:r>
      <w:r>
        <w:t xml:space="preserve">&amp; </w:t>
      </w:r>
      <w:proofErr w:type="spellStart"/>
      <w:r>
        <w:t>Gutteridge</w:t>
      </w:r>
      <w:proofErr w:type="spellEnd"/>
      <w:r>
        <w:t xml:space="preserve">, J. M. 1989. </w:t>
      </w:r>
      <w:proofErr w:type="gramStart"/>
      <w:r>
        <w:t>Free radicals in biology and m</w:t>
      </w:r>
      <w:r w:rsidRPr="002F6321">
        <w:t>edicine.</w:t>
      </w:r>
      <w:proofErr w:type="gramEnd"/>
      <w:r w:rsidRPr="002F6321">
        <w:t xml:space="preserve"> 2nd ed. Oxford: Clarendon Press</w:t>
      </w:r>
    </w:p>
    <w:p w:rsidR="00092043" w:rsidRDefault="00EA607D" w:rsidP="00092043">
      <w:pPr>
        <w:pStyle w:val="ListParagraph"/>
        <w:numPr>
          <w:ilvl w:val="0"/>
          <w:numId w:val="1"/>
        </w:numPr>
        <w:autoSpaceDE w:val="0"/>
        <w:autoSpaceDN w:val="0"/>
        <w:adjustRightInd w:val="0"/>
        <w:ind w:hanging="720"/>
        <w:jc w:val="both"/>
      </w:pPr>
      <w:r w:rsidRPr="002F6321">
        <w:lastRenderedPageBreak/>
        <w:t>Jaya,</w:t>
      </w:r>
      <w:r>
        <w:t xml:space="preserve"> T. V., </w:t>
      </w:r>
      <w:proofErr w:type="spellStart"/>
      <w:r>
        <w:t>Poomchai</w:t>
      </w:r>
      <w:proofErr w:type="spellEnd"/>
      <w:r>
        <w:t xml:space="preserve">, A., </w:t>
      </w:r>
      <w:proofErr w:type="spellStart"/>
      <w:r>
        <w:t>Neera</w:t>
      </w:r>
      <w:proofErr w:type="spellEnd"/>
      <w:r>
        <w:t>, S. &amp;</w:t>
      </w:r>
      <w:r w:rsidRPr="002F6321">
        <w:t xml:space="preserve"> Gabriel, F. 1998. Effects of dietary n-6 and n-3 lipids on antioxidant defense system in livers of exercised rats. </w:t>
      </w:r>
      <w:r w:rsidRPr="00092043">
        <w:rPr>
          <w:i/>
          <w:iCs/>
        </w:rPr>
        <w:t xml:space="preserve">J. Am. Coll. </w:t>
      </w:r>
      <w:proofErr w:type="spellStart"/>
      <w:r w:rsidRPr="00092043">
        <w:rPr>
          <w:i/>
          <w:iCs/>
        </w:rPr>
        <w:t>Nutr</w:t>
      </w:r>
      <w:proofErr w:type="spellEnd"/>
      <w:r w:rsidRPr="00092043">
        <w:rPr>
          <w:i/>
          <w:iCs/>
        </w:rPr>
        <w:t xml:space="preserve">. </w:t>
      </w:r>
      <w:r w:rsidRPr="002F6321">
        <w:t>17: 586-594</w:t>
      </w:r>
    </w:p>
    <w:p w:rsidR="00092043" w:rsidRDefault="00EA607D" w:rsidP="00EA607D">
      <w:pPr>
        <w:pStyle w:val="ListParagraph"/>
        <w:numPr>
          <w:ilvl w:val="0"/>
          <w:numId w:val="1"/>
        </w:numPr>
        <w:autoSpaceDE w:val="0"/>
        <w:autoSpaceDN w:val="0"/>
        <w:adjustRightInd w:val="0"/>
        <w:ind w:hanging="720"/>
        <w:jc w:val="both"/>
      </w:pPr>
      <w:r w:rsidRPr="002F6321">
        <w:t>Sophie, B., Bruno, F. &amp; Gabriele, S. 2006. Do carotenoid-based sexual traits signal the availability of non-</w:t>
      </w:r>
      <w:proofErr w:type="spellStart"/>
      <w:r w:rsidRPr="002F6321">
        <w:t>pigmentary</w:t>
      </w:r>
      <w:proofErr w:type="spellEnd"/>
      <w:r w:rsidRPr="002F6321">
        <w:t xml:space="preserve"> antioxidants</w:t>
      </w:r>
      <w:proofErr w:type="gramStart"/>
      <w:r w:rsidRPr="002F6321">
        <w:t>?.</w:t>
      </w:r>
      <w:proofErr w:type="gramEnd"/>
      <w:r w:rsidRPr="002F6321">
        <w:t xml:space="preserve"> </w:t>
      </w:r>
      <w:r w:rsidRPr="00092043">
        <w:rPr>
          <w:i/>
          <w:iCs/>
        </w:rPr>
        <w:t>The Journal of Experimental Biology</w:t>
      </w:r>
      <w:r w:rsidRPr="002F6321">
        <w:t xml:space="preserve"> 209: 4414-4419</w:t>
      </w:r>
    </w:p>
    <w:p w:rsidR="00092043" w:rsidRDefault="00EA607D" w:rsidP="00092043">
      <w:pPr>
        <w:pStyle w:val="ListParagraph"/>
        <w:numPr>
          <w:ilvl w:val="0"/>
          <w:numId w:val="1"/>
        </w:numPr>
        <w:autoSpaceDE w:val="0"/>
        <w:autoSpaceDN w:val="0"/>
        <w:adjustRightInd w:val="0"/>
        <w:ind w:hanging="720"/>
        <w:jc w:val="both"/>
      </w:pPr>
      <w:r w:rsidRPr="002F6321">
        <w:t xml:space="preserve">Graham, W. B. 1989. </w:t>
      </w:r>
      <w:proofErr w:type="gramStart"/>
      <w:r w:rsidRPr="002F6321">
        <w:t>Antioxidant Action of Carotenoids.</w:t>
      </w:r>
      <w:proofErr w:type="gramEnd"/>
      <w:r w:rsidRPr="002F6321">
        <w:t xml:space="preserve"> </w:t>
      </w:r>
      <w:proofErr w:type="spellStart"/>
      <w:r w:rsidRPr="00092043">
        <w:rPr>
          <w:i/>
          <w:iCs/>
        </w:rPr>
        <w:t>J.Nutr</w:t>
      </w:r>
      <w:proofErr w:type="spellEnd"/>
      <w:r w:rsidRPr="002F6321">
        <w:t xml:space="preserve"> 119:109-111.19</w:t>
      </w:r>
    </w:p>
    <w:p w:rsidR="00092043" w:rsidRDefault="00EA607D" w:rsidP="00092043">
      <w:pPr>
        <w:pStyle w:val="ListParagraph"/>
        <w:numPr>
          <w:ilvl w:val="0"/>
          <w:numId w:val="1"/>
        </w:numPr>
        <w:autoSpaceDE w:val="0"/>
        <w:autoSpaceDN w:val="0"/>
        <w:adjustRightInd w:val="0"/>
        <w:ind w:hanging="720"/>
        <w:jc w:val="both"/>
      </w:pPr>
      <w:proofErr w:type="spellStart"/>
      <w:r w:rsidRPr="002F6321">
        <w:t>Hussain</w:t>
      </w:r>
      <w:proofErr w:type="spellEnd"/>
      <w:r w:rsidRPr="002F6321">
        <w:t xml:space="preserve">, A.  </w:t>
      </w:r>
      <w:proofErr w:type="gramStart"/>
      <w:r w:rsidRPr="002F6321">
        <w:t xml:space="preserve">M. Z. I., </w:t>
      </w:r>
      <w:proofErr w:type="spellStart"/>
      <w:r w:rsidRPr="002F6321">
        <w:t>Hydrie</w:t>
      </w:r>
      <w:proofErr w:type="spellEnd"/>
      <w:r w:rsidRPr="002F6321">
        <w:t xml:space="preserve">, B. &amp; </w:t>
      </w:r>
      <w:proofErr w:type="spellStart"/>
      <w:r w:rsidRPr="002F6321">
        <w:t>Claussen</w:t>
      </w:r>
      <w:proofErr w:type="spellEnd"/>
      <w:r w:rsidRPr="002F6321">
        <w:t>, S. A. 2010.</w:t>
      </w:r>
      <w:proofErr w:type="gramEnd"/>
      <w:r w:rsidRPr="002F6321">
        <w:t xml:space="preserve"> Type 2 Diabetes and obesity: A review. </w:t>
      </w:r>
      <w:r w:rsidRPr="00092043">
        <w:rPr>
          <w:i/>
          <w:iCs/>
        </w:rPr>
        <w:t xml:space="preserve">Journal of </w:t>
      </w:r>
      <w:proofErr w:type="spellStart"/>
      <w:r w:rsidRPr="00092043">
        <w:rPr>
          <w:i/>
          <w:iCs/>
        </w:rPr>
        <w:t>Diabetology</w:t>
      </w:r>
      <w:proofErr w:type="spellEnd"/>
      <w:r w:rsidRPr="002F6321">
        <w:t xml:space="preserve"> (1:2):1-7</w:t>
      </w:r>
    </w:p>
    <w:p w:rsidR="00092043" w:rsidRDefault="00EA607D" w:rsidP="00092043">
      <w:pPr>
        <w:pStyle w:val="ListParagraph"/>
        <w:numPr>
          <w:ilvl w:val="0"/>
          <w:numId w:val="1"/>
        </w:numPr>
        <w:autoSpaceDE w:val="0"/>
        <w:autoSpaceDN w:val="0"/>
        <w:adjustRightInd w:val="0"/>
        <w:ind w:hanging="720"/>
        <w:jc w:val="both"/>
      </w:pPr>
      <w:r w:rsidRPr="002F6321">
        <w:t xml:space="preserve">Eder, E., </w:t>
      </w:r>
      <w:proofErr w:type="spellStart"/>
      <w:r w:rsidRPr="002F6321">
        <w:t>Wacker</w:t>
      </w:r>
      <w:proofErr w:type="spellEnd"/>
      <w:r w:rsidRPr="002F6321">
        <w:t xml:space="preserve">, M., Lutz, U., Nair, J., Fang, X., </w:t>
      </w:r>
      <w:proofErr w:type="spellStart"/>
      <w:r w:rsidRPr="002F6321">
        <w:t>Bartsch</w:t>
      </w:r>
      <w:proofErr w:type="spellEnd"/>
      <w:r w:rsidRPr="002F6321">
        <w:t xml:space="preserve">, </w:t>
      </w:r>
      <w:r>
        <w:t xml:space="preserve">H., </w:t>
      </w:r>
      <w:proofErr w:type="spellStart"/>
      <w:r>
        <w:t>Beland</w:t>
      </w:r>
      <w:proofErr w:type="spellEnd"/>
      <w:r>
        <w:t xml:space="preserve">, F.A., </w:t>
      </w:r>
      <w:proofErr w:type="spellStart"/>
      <w:r>
        <w:t>Schlatter</w:t>
      </w:r>
      <w:proofErr w:type="spellEnd"/>
      <w:r>
        <w:t>, J. &amp;</w:t>
      </w:r>
      <w:r w:rsidRPr="002F6321">
        <w:t xml:space="preserve"> Lutz, W. K. 2006. Oxidative stress related DNA adducts in the liver of female rats fed with sunflower-, rapeseed-, olive- or coconut oil supplemented diets. </w:t>
      </w:r>
      <w:proofErr w:type="spellStart"/>
      <w:r w:rsidRPr="00092043">
        <w:rPr>
          <w:i/>
          <w:iCs/>
        </w:rPr>
        <w:t>Chemico</w:t>
      </w:r>
      <w:proofErr w:type="spellEnd"/>
      <w:r w:rsidRPr="00092043">
        <w:rPr>
          <w:i/>
          <w:iCs/>
        </w:rPr>
        <w:t>-Biological Interactions</w:t>
      </w:r>
      <w:r w:rsidRPr="002F6321">
        <w:t xml:space="preserve"> 159: 81–89</w:t>
      </w:r>
    </w:p>
    <w:p w:rsidR="00092043" w:rsidRDefault="00EA607D" w:rsidP="00092043">
      <w:pPr>
        <w:pStyle w:val="ListParagraph"/>
        <w:numPr>
          <w:ilvl w:val="0"/>
          <w:numId w:val="1"/>
        </w:numPr>
        <w:autoSpaceDE w:val="0"/>
        <w:autoSpaceDN w:val="0"/>
        <w:adjustRightInd w:val="0"/>
        <w:ind w:hanging="720"/>
        <w:jc w:val="both"/>
      </w:pPr>
      <w:r w:rsidRPr="002F6321">
        <w:t xml:space="preserve">Tamara, R. K., Marc, W., Anwar, F. &amp; </w:t>
      </w:r>
      <w:proofErr w:type="spellStart"/>
      <w:r w:rsidRPr="002F6321">
        <w:t>Hartmut</w:t>
      </w:r>
      <w:proofErr w:type="spellEnd"/>
      <w:r w:rsidRPr="002F6321">
        <w:t xml:space="preserve">, J. 2003. Role of lipid peroxidation as a mechanism of liver injury after acetaminophen overdose in mice. </w:t>
      </w:r>
      <w:r w:rsidRPr="00092043">
        <w:rPr>
          <w:i/>
          <w:iCs/>
        </w:rPr>
        <w:t>Toxicological Science</w:t>
      </w:r>
      <w:r w:rsidRPr="002F6321">
        <w:t xml:space="preserve"> 76:</w:t>
      </w:r>
      <w:r w:rsidRPr="00092043">
        <w:rPr>
          <w:b/>
          <w:bCs/>
        </w:rPr>
        <w:t xml:space="preserve"> </w:t>
      </w:r>
      <w:r w:rsidRPr="002F6321">
        <w:t>229–236</w:t>
      </w:r>
    </w:p>
    <w:p w:rsidR="00092043" w:rsidRDefault="00F427B9" w:rsidP="00092043">
      <w:pPr>
        <w:pStyle w:val="ListParagraph"/>
        <w:numPr>
          <w:ilvl w:val="0"/>
          <w:numId w:val="1"/>
        </w:numPr>
        <w:autoSpaceDE w:val="0"/>
        <w:autoSpaceDN w:val="0"/>
        <w:adjustRightInd w:val="0"/>
        <w:ind w:hanging="720"/>
        <w:jc w:val="both"/>
      </w:pPr>
      <w:proofErr w:type="spellStart"/>
      <w:r w:rsidRPr="002F6321">
        <w:t>Peng</w:t>
      </w:r>
      <w:proofErr w:type="spellEnd"/>
      <w:r w:rsidRPr="002F6321">
        <w:t xml:space="preserve">, Z. &amp; Stanley, T. O. 2001. </w:t>
      </w:r>
      <w:proofErr w:type="gramStart"/>
      <w:r w:rsidRPr="002F6321">
        <w:t>β-Carotene</w:t>
      </w:r>
      <w:proofErr w:type="gramEnd"/>
      <w:r w:rsidRPr="002F6321">
        <w:t>: interactions with α-</w:t>
      </w:r>
      <w:proofErr w:type="spellStart"/>
      <w:r w:rsidRPr="002F6321">
        <w:t>tocopherol</w:t>
      </w:r>
      <w:proofErr w:type="spellEnd"/>
      <w:r w:rsidRPr="002F6321">
        <w:t xml:space="preserve"> and ascorbic acid in microsomal lipid peroxidation. </w:t>
      </w:r>
      <w:r w:rsidRPr="00092043">
        <w:rPr>
          <w:i/>
          <w:iCs/>
        </w:rPr>
        <w:t>Journal of Nutritional Biochemistry</w:t>
      </w:r>
      <w:r w:rsidRPr="002F6321">
        <w:t xml:space="preserve"> 12: 38–45</w:t>
      </w:r>
    </w:p>
    <w:p w:rsidR="00092043" w:rsidRDefault="00F427B9" w:rsidP="00092043">
      <w:pPr>
        <w:pStyle w:val="ListParagraph"/>
        <w:numPr>
          <w:ilvl w:val="0"/>
          <w:numId w:val="1"/>
        </w:numPr>
        <w:autoSpaceDE w:val="0"/>
        <w:autoSpaceDN w:val="0"/>
        <w:adjustRightInd w:val="0"/>
        <w:ind w:hanging="720"/>
        <w:jc w:val="both"/>
      </w:pPr>
      <w:proofErr w:type="spellStart"/>
      <w:r w:rsidRPr="002F6321">
        <w:t>Mazlan</w:t>
      </w:r>
      <w:proofErr w:type="spellEnd"/>
      <w:r w:rsidRPr="002F6321">
        <w:t>,</w:t>
      </w:r>
      <w:r>
        <w:t xml:space="preserve"> M., </w:t>
      </w:r>
      <w:proofErr w:type="spellStart"/>
      <w:r>
        <w:t>Abd</w:t>
      </w:r>
      <w:proofErr w:type="spellEnd"/>
      <w:r>
        <w:t xml:space="preserve"> </w:t>
      </w:r>
      <w:proofErr w:type="spellStart"/>
      <w:r>
        <w:t>Halim</w:t>
      </w:r>
      <w:proofErr w:type="spellEnd"/>
      <w:r>
        <w:t>, F., Mat Top, G. &amp;</w:t>
      </w:r>
      <w:r w:rsidRPr="002F6321">
        <w:t xml:space="preserve"> Wan, Z. 2002. </w:t>
      </w:r>
      <w:proofErr w:type="gramStart"/>
      <w:r w:rsidRPr="002F6321">
        <w:t xml:space="preserve">Effect of vitamin E on plasma </w:t>
      </w:r>
      <w:proofErr w:type="spellStart"/>
      <w:r w:rsidRPr="002F6321">
        <w:t>malondialdehyde</w:t>
      </w:r>
      <w:proofErr w:type="spellEnd"/>
      <w:r w:rsidRPr="002F6321">
        <w:t>, antioxidant enzyme levels and the rates of wound closures during wound healing in normal and diabetic rats.</w:t>
      </w:r>
      <w:proofErr w:type="gramEnd"/>
      <w:r w:rsidRPr="002F6321">
        <w:t xml:space="preserve"> </w:t>
      </w:r>
      <w:proofErr w:type="gramStart"/>
      <w:r w:rsidRPr="00092043">
        <w:rPr>
          <w:i/>
          <w:iCs/>
        </w:rPr>
        <w:t xml:space="preserve">Asia Pac. J. </w:t>
      </w:r>
      <w:proofErr w:type="spellStart"/>
      <w:r w:rsidRPr="00092043">
        <w:rPr>
          <w:i/>
          <w:iCs/>
        </w:rPr>
        <w:t>Clin</w:t>
      </w:r>
      <w:proofErr w:type="spellEnd"/>
      <w:r w:rsidRPr="00092043">
        <w:rPr>
          <w:i/>
          <w:iCs/>
        </w:rPr>
        <w:t>.</w:t>
      </w:r>
      <w:proofErr w:type="gramEnd"/>
      <w:r w:rsidRPr="00092043">
        <w:rPr>
          <w:i/>
          <w:iCs/>
        </w:rPr>
        <w:t xml:space="preserve"> </w:t>
      </w:r>
      <w:proofErr w:type="spellStart"/>
      <w:proofErr w:type="gramStart"/>
      <w:r w:rsidRPr="00092043">
        <w:rPr>
          <w:i/>
          <w:iCs/>
        </w:rPr>
        <w:t>Nutr</w:t>
      </w:r>
      <w:proofErr w:type="spellEnd"/>
      <w:r w:rsidRPr="00092043">
        <w:rPr>
          <w:i/>
          <w:iCs/>
        </w:rPr>
        <w:t>.</w:t>
      </w:r>
      <w:proofErr w:type="gramEnd"/>
      <w:r w:rsidRPr="002F6321">
        <w:t xml:space="preserve"> 11: 448-451</w:t>
      </w:r>
    </w:p>
    <w:p w:rsidR="00092043" w:rsidRDefault="00F427B9" w:rsidP="00092043">
      <w:pPr>
        <w:pStyle w:val="ListParagraph"/>
        <w:numPr>
          <w:ilvl w:val="0"/>
          <w:numId w:val="1"/>
        </w:numPr>
        <w:autoSpaceDE w:val="0"/>
        <w:autoSpaceDN w:val="0"/>
        <w:adjustRightInd w:val="0"/>
        <w:ind w:hanging="720"/>
        <w:jc w:val="both"/>
      </w:pPr>
      <w:proofErr w:type="spellStart"/>
      <w:r w:rsidRPr="002F6321">
        <w:t>Saalu</w:t>
      </w:r>
      <w:proofErr w:type="spellEnd"/>
      <w:r w:rsidRPr="002F6321">
        <w:t xml:space="preserve">, L. C., </w:t>
      </w:r>
      <w:proofErr w:type="spellStart"/>
      <w:r w:rsidRPr="002F6321">
        <w:t>Oluyemi</w:t>
      </w:r>
      <w:proofErr w:type="spellEnd"/>
      <w:r w:rsidRPr="002F6321">
        <w:t xml:space="preserve">, K. A. &amp; </w:t>
      </w:r>
      <w:proofErr w:type="spellStart"/>
      <w:r w:rsidRPr="002F6321">
        <w:t>Omotuyi</w:t>
      </w:r>
      <w:proofErr w:type="spellEnd"/>
      <w:r w:rsidRPr="002F6321">
        <w:t xml:space="preserve">, I. O. 2007. </w:t>
      </w:r>
      <w:proofErr w:type="gramStart"/>
      <w:r w:rsidRPr="002F6321">
        <w:t>a-</w:t>
      </w:r>
      <w:proofErr w:type="spellStart"/>
      <w:r w:rsidRPr="002F6321">
        <w:t>Tocopherol</w:t>
      </w:r>
      <w:proofErr w:type="spellEnd"/>
      <w:proofErr w:type="gramEnd"/>
      <w:r w:rsidRPr="002F6321">
        <w:t xml:space="preserve"> (vitamin E) attenuates the testicular toxicity associated with experimental cryptorchidism in rats. </w:t>
      </w:r>
      <w:r w:rsidRPr="00092043">
        <w:rPr>
          <w:i/>
          <w:iCs/>
        </w:rPr>
        <w:t>African Journal of Biotechnology</w:t>
      </w:r>
      <w:r w:rsidRPr="002F6321">
        <w:t xml:space="preserve"> 6 (12):1373-1377</w:t>
      </w:r>
    </w:p>
    <w:p w:rsidR="00092043" w:rsidRPr="00092043" w:rsidRDefault="00F427B9" w:rsidP="00092043">
      <w:pPr>
        <w:pStyle w:val="ListParagraph"/>
        <w:numPr>
          <w:ilvl w:val="0"/>
          <w:numId w:val="1"/>
        </w:numPr>
        <w:autoSpaceDE w:val="0"/>
        <w:autoSpaceDN w:val="0"/>
        <w:adjustRightInd w:val="0"/>
        <w:ind w:hanging="720"/>
        <w:jc w:val="both"/>
      </w:pPr>
      <w:r w:rsidRPr="00092043">
        <w:rPr>
          <w:rFonts w:eastAsiaTheme="minorHAnsi"/>
          <w:color w:val="231F20"/>
          <w:lang w:eastAsia="en-US"/>
        </w:rPr>
        <w:t xml:space="preserve">Kato J, Alice A. R., </w:t>
      </w:r>
      <w:proofErr w:type="spellStart"/>
      <w:r w:rsidRPr="00092043">
        <w:rPr>
          <w:rFonts w:eastAsiaTheme="minorHAnsi"/>
          <w:color w:val="231F20"/>
          <w:lang w:eastAsia="en-US"/>
        </w:rPr>
        <w:t>Sekharjit</w:t>
      </w:r>
      <w:proofErr w:type="spellEnd"/>
      <w:r w:rsidRPr="00092043">
        <w:rPr>
          <w:rFonts w:eastAsiaTheme="minorHAnsi"/>
          <w:color w:val="231F20"/>
          <w:lang w:eastAsia="en-US"/>
        </w:rPr>
        <w:t xml:space="preserve"> S. S., </w:t>
      </w:r>
      <w:proofErr w:type="spellStart"/>
      <w:r w:rsidRPr="00092043">
        <w:rPr>
          <w:rFonts w:eastAsiaTheme="minorHAnsi"/>
          <w:color w:val="231F20"/>
          <w:lang w:eastAsia="en-US"/>
        </w:rPr>
        <w:t>Bilasini</w:t>
      </w:r>
      <w:proofErr w:type="spellEnd"/>
      <w:r w:rsidRPr="00092043">
        <w:rPr>
          <w:rFonts w:eastAsiaTheme="minorHAnsi"/>
          <w:color w:val="231F20"/>
          <w:lang w:eastAsia="en-US"/>
        </w:rPr>
        <w:t xml:space="preserve"> D. S., </w:t>
      </w:r>
      <w:proofErr w:type="spellStart"/>
      <w:r w:rsidRPr="00092043">
        <w:rPr>
          <w:rFonts w:eastAsiaTheme="minorHAnsi"/>
          <w:color w:val="231F20"/>
          <w:lang w:eastAsia="en-US"/>
        </w:rPr>
        <w:t>Ibetombi</w:t>
      </w:r>
      <w:proofErr w:type="spellEnd"/>
      <w:r w:rsidRPr="00092043">
        <w:rPr>
          <w:rFonts w:eastAsiaTheme="minorHAnsi"/>
          <w:color w:val="231F20"/>
          <w:lang w:eastAsia="en-US"/>
        </w:rPr>
        <w:t xml:space="preserve"> D. Th. and </w:t>
      </w:r>
      <w:proofErr w:type="spellStart"/>
      <w:r w:rsidRPr="00092043">
        <w:rPr>
          <w:rFonts w:eastAsiaTheme="minorHAnsi"/>
          <w:color w:val="231F20"/>
          <w:lang w:eastAsia="en-US"/>
        </w:rPr>
        <w:t>Gyaneshwar</w:t>
      </w:r>
      <w:proofErr w:type="spellEnd"/>
      <w:r w:rsidRPr="00092043">
        <w:rPr>
          <w:rFonts w:eastAsiaTheme="minorHAnsi"/>
          <w:color w:val="231F20"/>
          <w:lang w:eastAsia="en-US"/>
        </w:rPr>
        <w:t xml:space="preserve"> S. W. 2007 Lipid Peroxidation and Antioxidant Vitamins in </w:t>
      </w:r>
      <w:proofErr w:type="spellStart"/>
      <w:r w:rsidRPr="00092043">
        <w:rPr>
          <w:rFonts w:eastAsiaTheme="minorHAnsi"/>
          <w:color w:val="231F20"/>
          <w:lang w:eastAsia="en-US"/>
        </w:rPr>
        <w:t>Urolithsis</w:t>
      </w:r>
      <w:proofErr w:type="spellEnd"/>
      <w:r w:rsidRPr="00092043">
        <w:rPr>
          <w:rFonts w:eastAsiaTheme="minorHAnsi"/>
          <w:color w:val="231F20"/>
          <w:lang w:eastAsia="en-US"/>
        </w:rPr>
        <w:t xml:space="preserve">, </w:t>
      </w:r>
      <w:r w:rsidRPr="00092043">
        <w:rPr>
          <w:rFonts w:eastAsiaTheme="minorHAnsi"/>
          <w:i/>
          <w:iCs/>
          <w:color w:val="231F20"/>
          <w:lang w:eastAsia="en-US"/>
        </w:rPr>
        <w:t xml:space="preserve">Indian Journal of Clinical Biochemistry. </w:t>
      </w:r>
      <w:r w:rsidRPr="00092043">
        <w:rPr>
          <w:rFonts w:eastAsiaTheme="minorHAnsi"/>
          <w:color w:val="231F20"/>
          <w:lang w:eastAsia="en-US"/>
        </w:rPr>
        <w:t>22 (1): 128-130.</w:t>
      </w:r>
    </w:p>
    <w:p w:rsidR="00092043" w:rsidRDefault="004E36BF" w:rsidP="00092043">
      <w:pPr>
        <w:pStyle w:val="ListParagraph"/>
        <w:numPr>
          <w:ilvl w:val="0"/>
          <w:numId w:val="1"/>
        </w:numPr>
        <w:autoSpaceDE w:val="0"/>
        <w:autoSpaceDN w:val="0"/>
        <w:adjustRightInd w:val="0"/>
        <w:ind w:hanging="720"/>
        <w:jc w:val="both"/>
      </w:pPr>
      <w:proofErr w:type="spellStart"/>
      <w:r w:rsidRPr="002F6321">
        <w:t>Jinah</w:t>
      </w:r>
      <w:proofErr w:type="spellEnd"/>
      <w:r w:rsidRPr="002F6321">
        <w:t xml:space="preserve">, H. 2009. Diets with corn oil and/or low protein increase acute acetaminophen hepatotoxicity compared to diets with beef tallow in a rat model. </w:t>
      </w:r>
      <w:r w:rsidRPr="00092043">
        <w:rPr>
          <w:rFonts w:eastAsia="TimesNewRomanPS-ItalicMT"/>
          <w:i/>
          <w:iCs/>
        </w:rPr>
        <w:t>Nutrition Research and Practice</w:t>
      </w:r>
      <w:r w:rsidRPr="002F6321">
        <w:t xml:space="preserve"> 3(2): 95-101.</w:t>
      </w:r>
    </w:p>
    <w:p w:rsidR="00092043" w:rsidRDefault="004E36BF" w:rsidP="00092043">
      <w:pPr>
        <w:pStyle w:val="ListParagraph"/>
        <w:numPr>
          <w:ilvl w:val="0"/>
          <w:numId w:val="1"/>
        </w:numPr>
        <w:autoSpaceDE w:val="0"/>
        <w:autoSpaceDN w:val="0"/>
        <w:adjustRightInd w:val="0"/>
        <w:ind w:hanging="720"/>
        <w:jc w:val="both"/>
      </w:pPr>
      <w:proofErr w:type="spellStart"/>
      <w:r w:rsidRPr="002F6321">
        <w:t>Valls</w:t>
      </w:r>
      <w:proofErr w:type="spellEnd"/>
      <w:r w:rsidRPr="002F6321">
        <w:t>,</w:t>
      </w:r>
      <w:r>
        <w:t xml:space="preserve"> </w:t>
      </w:r>
      <w:r w:rsidRPr="002F6321">
        <w:t xml:space="preserve">M. G. V., </w:t>
      </w:r>
      <w:proofErr w:type="spellStart"/>
      <w:r w:rsidRPr="002F6321">
        <w:t>Mun</w:t>
      </w:r>
      <w:proofErr w:type="spellEnd"/>
      <w:r w:rsidRPr="002F6321">
        <w:t xml:space="preserve">, P., </w:t>
      </w:r>
      <w:proofErr w:type="spellStart"/>
      <w:r w:rsidRPr="002F6321">
        <w:t>Saez</w:t>
      </w:r>
      <w:proofErr w:type="spellEnd"/>
      <w:r w:rsidRPr="002F6321">
        <w:t xml:space="preserve">, G. T. &amp; </w:t>
      </w:r>
      <w:proofErr w:type="spellStart"/>
      <w:r w:rsidRPr="002F6321">
        <w:t>Cabo</w:t>
      </w:r>
      <w:proofErr w:type="spellEnd"/>
      <w:r w:rsidRPr="002F6321">
        <w:t xml:space="preserve">, J. R. Effect of corn oil and vitamin E on the oxidative status of adipose tissues and liver in rat.  </w:t>
      </w:r>
      <w:r w:rsidRPr="00092043">
        <w:rPr>
          <w:rFonts w:eastAsia="TimesNewRomanPS-ItalicMT"/>
          <w:i/>
          <w:iCs/>
        </w:rPr>
        <w:t>Food Chemistry</w:t>
      </w:r>
      <w:r w:rsidRPr="002F6321">
        <w:t xml:space="preserve"> 81(2): 281-286 </w:t>
      </w:r>
    </w:p>
    <w:p w:rsidR="00092043" w:rsidRPr="00092043" w:rsidRDefault="004E36BF" w:rsidP="00092043">
      <w:pPr>
        <w:pStyle w:val="ListParagraph"/>
        <w:numPr>
          <w:ilvl w:val="0"/>
          <w:numId w:val="1"/>
        </w:numPr>
        <w:autoSpaceDE w:val="0"/>
        <w:autoSpaceDN w:val="0"/>
        <w:adjustRightInd w:val="0"/>
        <w:ind w:hanging="720"/>
        <w:jc w:val="both"/>
      </w:pPr>
      <w:r w:rsidRPr="00092043">
        <w:rPr>
          <w:rFonts w:eastAsiaTheme="minorHAnsi"/>
          <w:lang w:eastAsia="en-US"/>
        </w:rPr>
        <w:t xml:space="preserve">Nobuko I., </w:t>
      </w:r>
      <w:proofErr w:type="spellStart"/>
      <w:proofErr w:type="gramStart"/>
      <w:r w:rsidRPr="00092043">
        <w:rPr>
          <w:rFonts w:eastAsiaTheme="minorHAnsi"/>
          <w:lang w:eastAsia="en-US"/>
        </w:rPr>
        <w:t>Eiko</w:t>
      </w:r>
      <w:proofErr w:type="spellEnd"/>
      <w:r w:rsidRPr="00092043">
        <w:rPr>
          <w:rFonts w:eastAsiaTheme="minorHAnsi"/>
          <w:lang w:eastAsia="en-US"/>
        </w:rPr>
        <w:t xml:space="preserve">  F</w:t>
      </w:r>
      <w:proofErr w:type="gramEnd"/>
      <w:r w:rsidRPr="00092043">
        <w:rPr>
          <w:rFonts w:eastAsiaTheme="minorHAnsi"/>
          <w:lang w:eastAsia="en-US"/>
        </w:rPr>
        <w:t xml:space="preserve">. and </w:t>
      </w:r>
      <w:proofErr w:type="spellStart"/>
      <w:r w:rsidRPr="00092043">
        <w:rPr>
          <w:rFonts w:eastAsiaTheme="minorHAnsi"/>
          <w:lang w:eastAsia="en-US"/>
        </w:rPr>
        <w:t>Yohko</w:t>
      </w:r>
      <w:proofErr w:type="spellEnd"/>
      <w:r w:rsidRPr="00092043">
        <w:rPr>
          <w:rFonts w:eastAsiaTheme="minorHAnsi"/>
          <w:lang w:eastAsia="en-US"/>
        </w:rPr>
        <w:t xml:space="preserve">  K.  1979 Effect of Corn Oil Feeding on Lipid Peroxidation in </w:t>
      </w:r>
      <w:proofErr w:type="gramStart"/>
      <w:r w:rsidRPr="00092043">
        <w:rPr>
          <w:rFonts w:eastAsiaTheme="minorHAnsi"/>
          <w:lang w:eastAsia="en-US"/>
        </w:rPr>
        <w:t xml:space="preserve">Rats </w:t>
      </w:r>
      <w:r w:rsidRPr="00092043">
        <w:rPr>
          <w:rFonts w:eastAsiaTheme="minorHAnsi"/>
          <w:noProof/>
          <w:lang w:eastAsia="en-US"/>
        </w:rPr>
        <w:t>,</w:t>
      </w:r>
      <w:proofErr w:type="gramEnd"/>
      <w:r w:rsidRPr="00092043">
        <w:rPr>
          <w:rFonts w:eastAsiaTheme="minorHAnsi"/>
          <w:noProof/>
          <w:lang w:eastAsia="en-US"/>
        </w:rPr>
        <w:t xml:space="preserve"> the journal of nutration,558: 924-930.</w:t>
      </w:r>
    </w:p>
    <w:p w:rsidR="00092043" w:rsidRPr="00092043" w:rsidRDefault="004E36BF" w:rsidP="00092043">
      <w:pPr>
        <w:pStyle w:val="ListParagraph"/>
        <w:numPr>
          <w:ilvl w:val="0"/>
          <w:numId w:val="1"/>
        </w:numPr>
        <w:autoSpaceDE w:val="0"/>
        <w:autoSpaceDN w:val="0"/>
        <w:adjustRightInd w:val="0"/>
        <w:ind w:hanging="720"/>
        <w:jc w:val="both"/>
      </w:pPr>
      <w:proofErr w:type="spellStart"/>
      <w:r w:rsidRPr="00092043">
        <w:rPr>
          <w:rFonts w:eastAsia="QuarumBook"/>
        </w:rPr>
        <w:t>Recep</w:t>
      </w:r>
      <w:proofErr w:type="spellEnd"/>
      <w:r w:rsidRPr="00092043">
        <w:rPr>
          <w:rFonts w:eastAsia="QuarumBook"/>
        </w:rPr>
        <w:t xml:space="preserve"> G. K. E, </w:t>
      </w:r>
      <w:proofErr w:type="spellStart"/>
      <w:r w:rsidRPr="00092043">
        <w:rPr>
          <w:rFonts w:eastAsia="QuarumBook"/>
        </w:rPr>
        <w:t>Udris</w:t>
      </w:r>
      <w:proofErr w:type="spellEnd"/>
      <w:r w:rsidRPr="00092043">
        <w:rPr>
          <w:rFonts w:eastAsia="QuarumBook"/>
        </w:rPr>
        <w:t xml:space="preserve"> A., Mustafa Y. N., </w:t>
      </w:r>
      <w:proofErr w:type="spellStart"/>
      <w:r w:rsidRPr="00092043">
        <w:rPr>
          <w:rFonts w:eastAsia="QuarumBook"/>
        </w:rPr>
        <w:t>Mahmut</w:t>
      </w:r>
      <w:proofErr w:type="spellEnd"/>
      <w:r w:rsidRPr="00092043">
        <w:rPr>
          <w:rFonts w:eastAsia="QuarumBook"/>
        </w:rPr>
        <w:t xml:space="preserve"> A. Y., </w:t>
      </w:r>
      <w:proofErr w:type="spellStart"/>
      <w:r w:rsidRPr="00092043">
        <w:rPr>
          <w:rFonts w:eastAsia="QuarumBook"/>
        </w:rPr>
        <w:t>Ahmet</w:t>
      </w:r>
      <w:proofErr w:type="spellEnd"/>
      <w:r w:rsidRPr="00092043">
        <w:rPr>
          <w:rFonts w:eastAsia="QuarumBook"/>
        </w:rPr>
        <w:t xml:space="preserve"> G. R., Osman A., Said, B. &amp; </w:t>
      </w:r>
      <w:proofErr w:type="spellStart"/>
      <w:r w:rsidRPr="00092043">
        <w:rPr>
          <w:rFonts w:eastAsia="QuarumBook"/>
        </w:rPr>
        <w:t>Serdar</w:t>
      </w:r>
      <w:proofErr w:type="spellEnd"/>
      <w:r w:rsidRPr="00092043">
        <w:rPr>
          <w:rFonts w:eastAsia="QuarumBook"/>
        </w:rPr>
        <w:t xml:space="preserve"> E. 2000. </w:t>
      </w:r>
      <w:proofErr w:type="gramStart"/>
      <w:r w:rsidRPr="002F6321">
        <w:t>Effects of dietary oils on lipoproteins, lipid peroxidation and thromboxane A2 production in chicks.</w:t>
      </w:r>
      <w:proofErr w:type="gramEnd"/>
      <w:r w:rsidRPr="002F6321">
        <w:t xml:space="preserve"> </w:t>
      </w:r>
      <w:proofErr w:type="gramStart"/>
      <w:r w:rsidRPr="00092043">
        <w:rPr>
          <w:rFonts w:eastAsia="QuarumBook"/>
          <w:i/>
          <w:iCs/>
        </w:rPr>
        <w:t>Turk.</w:t>
      </w:r>
      <w:proofErr w:type="gramEnd"/>
      <w:r w:rsidRPr="00092043">
        <w:rPr>
          <w:rFonts w:eastAsia="QuarumBook"/>
          <w:i/>
          <w:iCs/>
        </w:rPr>
        <w:t xml:space="preserve"> J. Vet. Anim. Sci. </w:t>
      </w:r>
      <w:r w:rsidRPr="00092043">
        <w:rPr>
          <w:rFonts w:eastAsia="QuarumBook"/>
        </w:rPr>
        <w:t>24: 473-478</w:t>
      </w:r>
    </w:p>
    <w:p w:rsidR="00092043" w:rsidRPr="00092043" w:rsidRDefault="004E36BF" w:rsidP="00092043">
      <w:pPr>
        <w:pStyle w:val="ListParagraph"/>
        <w:numPr>
          <w:ilvl w:val="0"/>
          <w:numId w:val="1"/>
        </w:numPr>
        <w:autoSpaceDE w:val="0"/>
        <w:autoSpaceDN w:val="0"/>
        <w:adjustRightInd w:val="0"/>
        <w:ind w:hanging="720"/>
        <w:jc w:val="both"/>
      </w:pPr>
      <w:proofErr w:type="spellStart"/>
      <w:r w:rsidRPr="00092043">
        <w:rPr>
          <w:rFonts w:eastAsiaTheme="minorHAnsi"/>
          <w:lang w:eastAsia="en-US"/>
        </w:rPr>
        <w:t>Odutuga</w:t>
      </w:r>
      <w:proofErr w:type="spellEnd"/>
      <w:r w:rsidRPr="00092043">
        <w:rPr>
          <w:rFonts w:eastAsiaTheme="minorHAnsi"/>
          <w:lang w:eastAsia="en-US"/>
        </w:rPr>
        <w:t xml:space="preserve"> A.A.   </w:t>
      </w:r>
      <w:proofErr w:type="gramStart"/>
      <w:r w:rsidRPr="00092043">
        <w:rPr>
          <w:rFonts w:eastAsiaTheme="minorHAnsi"/>
          <w:lang w:eastAsia="en-US"/>
        </w:rPr>
        <w:t>and</w:t>
      </w:r>
      <w:proofErr w:type="gramEnd"/>
      <w:r w:rsidRPr="00092043">
        <w:rPr>
          <w:rFonts w:eastAsiaTheme="minorHAnsi"/>
          <w:lang w:eastAsia="en-US"/>
        </w:rPr>
        <w:t xml:space="preserve"> </w:t>
      </w:r>
      <w:proofErr w:type="spellStart"/>
      <w:r w:rsidRPr="00092043">
        <w:rPr>
          <w:rFonts w:eastAsiaTheme="minorHAnsi"/>
          <w:lang w:eastAsia="en-US"/>
        </w:rPr>
        <w:t>Amballi</w:t>
      </w:r>
      <w:proofErr w:type="spellEnd"/>
      <w:r w:rsidRPr="00092043">
        <w:rPr>
          <w:rFonts w:eastAsiaTheme="minorHAnsi"/>
          <w:lang w:eastAsia="en-US"/>
        </w:rPr>
        <w:t xml:space="preserve"> A.A. 2007 </w:t>
      </w:r>
      <w:proofErr w:type="spellStart"/>
      <w:r w:rsidRPr="00092043">
        <w:rPr>
          <w:rFonts w:eastAsiaTheme="minorHAnsi"/>
          <w:lang w:eastAsia="en-US"/>
        </w:rPr>
        <w:t>Lipodystrophic</w:t>
      </w:r>
      <w:proofErr w:type="spellEnd"/>
      <w:r w:rsidRPr="00092043">
        <w:rPr>
          <w:rFonts w:eastAsiaTheme="minorHAnsi"/>
          <w:lang w:eastAsia="en-US"/>
        </w:rPr>
        <w:t xml:space="preserve"> and </w:t>
      </w:r>
      <w:proofErr w:type="spellStart"/>
      <w:r w:rsidRPr="00092043">
        <w:rPr>
          <w:rFonts w:eastAsiaTheme="minorHAnsi"/>
          <w:lang w:eastAsia="en-US"/>
        </w:rPr>
        <w:t>Lipo-Peroxidative</w:t>
      </w:r>
      <w:proofErr w:type="spellEnd"/>
      <w:r w:rsidRPr="00092043">
        <w:rPr>
          <w:rFonts w:eastAsiaTheme="minorHAnsi"/>
          <w:lang w:eastAsia="en-US"/>
        </w:rPr>
        <w:t xml:space="preserve"> Effects of Hydrogenated Coconut Oil Diet in Rats, Pakistan Journal of Nutrition. 6 (6): 593-596.</w:t>
      </w:r>
    </w:p>
    <w:p w:rsidR="005B14D0" w:rsidRDefault="004E36BF" w:rsidP="00092043">
      <w:pPr>
        <w:pStyle w:val="ListParagraph"/>
        <w:numPr>
          <w:ilvl w:val="0"/>
          <w:numId w:val="1"/>
        </w:numPr>
        <w:autoSpaceDE w:val="0"/>
        <w:autoSpaceDN w:val="0"/>
        <w:adjustRightInd w:val="0"/>
        <w:ind w:hanging="720"/>
        <w:jc w:val="both"/>
      </w:pPr>
      <w:r w:rsidRPr="002F6321">
        <w:t>Leonard, T. R., Gregory, W. T., Michael, L. C., Gerald, C., Raphael, B. &amp; David B. 20</w:t>
      </w:r>
      <w:r>
        <w:t xml:space="preserve">04. Lipid Peroxidation and the </w:t>
      </w:r>
      <w:proofErr w:type="spellStart"/>
      <w:r>
        <w:t>thiobarbituric</w:t>
      </w:r>
      <w:proofErr w:type="spellEnd"/>
      <w:r>
        <w:t xml:space="preserve"> acid a</w:t>
      </w:r>
      <w:r w:rsidRPr="002F6321">
        <w:t xml:space="preserve">ssay: Standardization of </w:t>
      </w:r>
      <w:r>
        <w:t>the assay when using saturated and unsaturated fatty a</w:t>
      </w:r>
      <w:r w:rsidRPr="002F6321">
        <w:t xml:space="preserve">cids. </w:t>
      </w:r>
      <w:r w:rsidRPr="00092043">
        <w:rPr>
          <w:i/>
          <w:iCs/>
        </w:rPr>
        <w:t>Journal of Biochemistry and Molecular Biology</w:t>
      </w:r>
      <w:r w:rsidRPr="002F6321">
        <w:t xml:space="preserve"> 37(6): 749-752</w:t>
      </w:r>
    </w:p>
    <w:sectPr w:rsidR="005B14D0" w:rsidSect="00A74AB0">
      <w:headerReference w:type="default" r:id="rId15"/>
      <w:pgSz w:w="11907" w:h="16839" w:code="9"/>
      <w:pgMar w:top="1152"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280" w:rsidRDefault="00404280" w:rsidP="00B962AD">
      <w:r>
        <w:separator/>
      </w:r>
    </w:p>
  </w:endnote>
  <w:endnote w:type="continuationSeparator" w:id="0">
    <w:p w:rsidR="00404280" w:rsidRDefault="00404280" w:rsidP="00B9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CBKF H+ Garamond Three">
    <w:altName w:val="Garamond"/>
    <w:panose1 w:val="00000000000000000000"/>
    <w:charset w:val="00"/>
    <w:family w:val="roman"/>
    <w:notTrueType/>
    <w:pitch w:val="default"/>
    <w:sig w:usb0="00000003" w:usb1="00000000" w:usb2="00000000" w:usb3="00000000" w:csb0="00000001" w:csb1="00000000"/>
  </w:font>
  <w:font w:name="Malgun Gothic">
    <w:altName w:val="Batang"/>
    <w:panose1 w:val="00000000000000000000"/>
    <w:charset w:val="81"/>
    <w:family w:val="roman"/>
    <w:notTrueType/>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A1"/>
    <w:family w:val="auto"/>
    <w:notTrueType/>
    <w:pitch w:val="default"/>
    <w:sig w:usb0="00000081" w:usb1="00000000" w:usb2="00000000" w:usb3="00000000" w:csb0="00000008" w:csb1="00000000"/>
  </w:font>
  <w:font w:name="QuarumBook">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280" w:rsidRDefault="00404280" w:rsidP="00B962AD">
      <w:r>
        <w:separator/>
      </w:r>
    </w:p>
  </w:footnote>
  <w:footnote w:type="continuationSeparator" w:id="0">
    <w:p w:rsidR="00404280" w:rsidRDefault="00404280" w:rsidP="00B96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7B2" w:rsidRDefault="006557B2" w:rsidP="00E869AA">
    <w:pPr>
      <w:pStyle w:val="Header"/>
      <w:jc w:val="right"/>
    </w:pPr>
  </w:p>
  <w:p w:rsidR="006557B2" w:rsidRDefault="006557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92B4C"/>
    <w:multiLevelType w:val="hybridMultilevel"/>
    <w:tmpl w:val="936AC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A22E4"/>
    <w:rsid w:val="00017469"/>
    <w:rsid w:val="00022445"/>
    <w:rsid w:val="00024172"/>
    <w:rsid w:val="000355EC"/>
    <w:rsid w:val="0004200E"/>
    <w:rsid w:val="00043A53"/>
    <w:rsid w:val="00046615"/>
    <w:rsid w:val="000557DB"/>
    <w:rsid w:val="00063179"/>
    <w:rsid w:val="000829A1"/>
    <w:rsid w:val="00083B97"/>
    <w:rsid w:val="000840F4"/>
    <w:rsid w:val="00086911"/>
    <w:rsid w:val="0009032B"/>
    <w:rsid w:val="00092043"/>
    <w:rsid w:val="000A3F31"/>
    <w:rsid w:val="000B4AE6"/>
    <w:rsid w:val="000D26C8"/>
    <w:rsid w:val="000D586F"/>
    <w:rsid w:val="000D67A6"/>
    <w:rsid w:val="000D6CC2"/>
    <w:rsid w:val="000E29BF"/>
    <w:rsid w:val="000F6BEF"/>
    <w:rsid w:val="0010556B"/>
    <w:rsid w:val="001142E1"/>
    <w:rsid w:val="001155C3"/>
    <w:rsid w:val="00133E2C"/>
    <w:rsid w:val="00136D0E"/>
    <w:rsid w:val="00140059"/>
    <w:rsid w:val="00140A13"/>
    <w:rsid w:val="00155D88"/>
    <w:rsid w:val="001648FB"/>
    <w:rsid w:val="00177F42"/>
    <w:rsid w:val="001A0C00"/>
    <w:rsid w:val="001A66DA"/>
    <w:rsid w:val="001B3685"/>
    <w:rsid w:val="001B798B"/>
    <w:rsid w:val="001D423A"/>
    <w:rsid w:val="001E11C0"/>
    <w:rsid w:val="00215834"/>
    <w:rsid w:val="00216933"/>
    <w:rsid w:val="0022031C"/>
    <w:rsid w:val="002342FE"/>
    <w:rsid w:val="00234362"/>
    <w:rsid w:val="002349A7"/>
    <w:rsid w:val="002355E0"/>
    <w:rsid w:val="00235904"/>
    <w:rsid w:val="002458F6"/>
    <w:rsid w:val="00245FE0"/>
    <w:rsid w:val="00253F6B"/>
    <w:rsid w:val="002729F8"/>
    <w:rsid w:val="00273056"/>
    <w:rsid w:val="002775E0"/>
    <w:rsid w:val="00280EE2"/>
    <w:rsid w:val="00285DB2"/>
    <w:rsid w:val="002B0076"/>
    <w:rsid w:val="002B0C0D"/>
    <w:rsid w:val="002B3CF0"/>
    <w:rsid w:val="002C49DF"/>
    <w:rsid w:val="002E1B59"/>
    <w:rsid w:val="00305512"/>
    <w:rsid w:val="003124F0"/>
    <w:rsid w:val="00315433"/>
    <w:rsid w:val="0033150D"/>
    <w:rsid w:val="00336F23"/>
    <w:rsid w:val="003378C3"/>
    <w:rsid w:val="003464C8"/>
    <w:rsid w:val="00373A49"/>
    <w:rsid w:val="003865B5"/>
    <w:rsid w:val="003D508E"/>
    <w:rsid w:val="003D5B75"/>
    <w:rsid w:val="003E3512"/>
    <w:rsid w:val="00402403"/>
    <w:rsid w:val="00404280"/>
    <w:rsid w:val="00413104"/>
    <w:rsid w:val="00420ABF"/>
    <w:rsid w:val="004210BC"/>
    <w:rsid w:val="004214D6"/>
    <w:rsid w:val="0043206C"/>
    <w:rsid w:val="00470E3F"/>
    <w:rsid w:val="00491304"/>
    <w:rsid w:val="004B0F2F"/>
    <w:rsid w:val="004B2CC4"/>
    <w:rsid w:val="004B3DAA"/>
    <w:rsid w:val="004C0F67"/>
    <w:rsid w:val="004D3E87"/>
    <w:rsid w:val="004E36BF"/>
    <w:rsid w:val="004F0737"/>
    <w:rsid w:val="005011DF"/>
    <w:rsid w:val="00503B14"/>
    <w:rsid w:val="00525711"/>
    <w:rsid w:val="00534669"/>
    <w:rsid w:val="00556E9F"/>
    <w:rsid w:val="00560376"/>
    <w:rsid w:val="00566AF4"/>
    <w:rsid w:val="0058310C"/>
    <w:rsid w:val="00583898"/>
    <w:rsid w:val="005971CC"/>
    <w:rsid w:val="005977D9"/>
    <w:rsid w:val="005A04AE"/>
    <w:rsid w:val="005A3620"/>
    <w:rsid w:val="005A7506"/>
    <w:rsid w:val="005B14D0"/>
    <w:rsid w:val="005B55AB"/>
    <w:rsid w:val="005D2053"/>
    <w:rsid w:val="005D38B4"/>
    <w:rsid w:val="005E1596"/>
    <w:rsid w:val="005E3270"/>
    <w:rsid w:val="005F4178"/>
    <w:rsid w:val="005F7D00"/>
    <w:rsid w:val="0060272D"/>
    <w:rsid w:val="00603B80"/>
    <w:rsid w:val="00607F84"/>
    <w:rsid w:val="00624178"/>
    <w:rsid w:val="00625A78"/>
    <w:rsid w:val="00626B8F"/>
    <w:rsid w:val="00627C80"/>
    <w:rsid w:val="00634443"/>
    <w:rsid w:val="006557B2"/>
    <w:rsid w:val="00664FF6"/>
    <w:rsid w:val="00682C78"/>
    <w:rsid w:val="00682EFA"/>
    <w:rsid w:val="006907CD"/>
    <w:rsid w:val="00692BC5"/>
    <w:rsid w:val="0069453B"/>
    <w:rsid w:val="006A02F3"/>
    <w:rsid w:val="006C1D36"/>
    <w:rsid w:val="006C2419"/>
    <w:rsid w:val="006D211E"/>
    <w:rsid w:val="006D407C"/>
    <w:rsid w:val="006F68B4"/>
    <w:rsid w:val="00711921"/>
    <w:rsid w:val="007260DB"/>
    <w:rsid w:val="00727D5F"/>
    <w:rsid w:val="007411A0"/>
    <w:rsid w:val="007417CF"/>
    <w:rsid w:val="00752F85"/>
    <w:rsid w:val="00754502"/>
    <w:rsid w:val="007556E4"/>
    <w:rsid w:val="007641E8"/>
    <w:rsid w:val="00771145"/>
    <w:rsid w:val="0077171C"/>
    <w:rsid w:val="007916B9"/>
    <w:rsid w:val="007946F7"/>
    <w:rsid w:val="007A0D89"/>
    <w:rsid w:val="007D738B"/>
    <w:rsid w:val="007E7766"/>
    <w:rsid w:val="00811423"/>
    <w:rsid w:val="00817A80"/>
    <w:rsid w:val="0082651A"/>
    <w:rsid w:val="00826727"/>
    <w:rsid w:val="00834E50"/>
    <w:rsid w:val="00835FD1"/>
    <w:rsid w:val="00845B62"/>
    <w:rsid w:val="00857E28"/>
    <w:rsid w:val="00874393"/>
    <w:rsid w:val="00874F46"/>
    <w:rsid w:val="00876900"/>
    <w:rsid w:val="00883CB0"/>
    <w:rsid w:val="008A1C68"/>
    <w:rsid w:val="008B1CE5"/>
    <w:rsid w:val="008E4FD3"/>
    <w:rsid w:val="008E5EDA"/>
    <w:rsid w:val="009033E3"/>
    <w:rsid w:val="0091356E"/>
    <w:rsid w:val="00923882"/>
    <w:rsid w:val="00923B77"/>
    <w:rsid w:val="00937F3F"/>
    <w:rsid w:val="009470D3"/>
    <w:rsid w:val="00950306"/>
    <w:rsid w:val="009702B8"/>
    <w:rsid w:val="00972CBE"/>
    <w:rsid w:val="009873FA"/>
    <w:rsid w:val="009A03CA"/>
    <w:rsid w:val="009A0BF6"/>
    <w:rsid w:val="009A38EE"/>
    <w:rsid w:val="009F621F"/>
    <w:rsid w:val="00A0254D"/>
    <w:rsid w:val="00A031BD"/>
    <w:rsid w:val="00A059E3"/>
    <w:rsid w:val="00A11256"/>
    <w:rsid w:val="00A1770F"/>
    <w:rsid w:val="00A31E84"/>
    <w:rsid w:val="00A52EC9"/>
    <w:rsid w:val="00A732E4"/>
    <w:rsid w:val="00A74AB0"/>
    <w:rsid w:val="00A74F09"/>
    <w:rsid w:val="00A765AD"/>
    <w:rsid w:val="00A765E6"/>
    <w:rsid w:val="00A813CF"/>
    <w:rsid w:val="00A863C4"/>
    <w:rsid w:val="00A91B34"/>
    <w:rsid w:val="00A92BB1"/>
    <w:rsid w:val="00AA6424"/>
    <w:rsid w:val="00AB20FA"/>
    <w:rsid w:val="00AC2B0D"/>
    <w:rsid w:val="00AC3742"/>
    <w:rsid w:val="00AD55BE"/>
    <w:rsid w:val="00AD5B98"/>
    <w:rsid w:val="00AD668D"/>
    <w:rsid w:val="00AD7CD8"/>
    <w:rsid w:val="00AE1CBB"/>
    <w:rsid w:val="00AF492B"/>
    <w:rsid w:val="00AF5AD5"/>
    <w:rsid w:val="00B10313"/>
    <w:rsid w:val="00B10A60"/>
    <w:rsid w:val="00B211EE"/>
    <w:rsid w:val="00B22E66"/>
    <w:rsid w:val="00B33A55"/>
    <w:rsid w:val="00B378DB"/>
    <w:rsid w:val="00B46EC7"/>
    <w:rsid w:val="00B5522D"/>
    <w:rsid w:val="00B61DDD"/>
    <w:rsid w:val="00B644CA"/>
    <w:rsid w:val="00B659C3"/>
    <w:rsid w:val="00B70ABD"/>
    <w:rsid w:val="00B71021"/>
    <w:rsid w:val="00B76CB6"/>
    <w:rsid w:val="00B877F8"/>
    <w:rsid w:val="00B962AD"/>
    <w:rsid w:val="00BA30A7"/>
    <w:rsid w:val="00BA7830"/>
    <w:rsid w:val="00BB5F9D"/>
    <w:rsid w:val="00BB7621"/>
    <w:rsid w:val="00BB7770"/>
    <w:rsid w:val="00BD0212"/>
    <w:rsid w:val="00BE3E36"/>
    <w:rsid w:val="00BE5602"/>
    <w:rsid w:val="00BE6723"/>
    <w:rsid w:val="00BF06E5"/>
    <w:rsid w:val="00C03F9B"/>
    <w:rsid w:val="00C30B8B"/>
    <w:rsid w:val="00C542A7"/>
    <w:rsid w:val="00C61F85"/>
    <w:rsid w:val="00C95512"/>
    <w:rsid w:val="00CC03E7"/>
    <w:rsid w:val="00CC39B3"/>
    <w:rsid w:val="00CC4361"/>
    <w:rsid w:val="00CC5266"/>
    <w:rsid w:val="00D132D7"/>
    <w:rsid w:val="00D2496D"/>
    <w:rsid w:val="00D26701"/>
    <w:rsid w:val="00D339FF"/>
    <w:rsid w:val="00D3456B"/>
    <w:rsid w:val="00D41AD4"/>
    <w:rsid w:val="00D50D87"/>
    <w:rsid w:val="00D5176B"/>
    <w:rsid w:val="00D6071D"/>
    <w:rsid w:val="00D64E20"/>
    <w:rsid w:val="00D85E86"/>
    <w:rsid w:val="00D91D96"/>
    <w:rsid w:val="00D9321F"/>
    <w:rsid w:val="00D94769"/>
    <w:rsid w:val="00DA3F37"/>
    <w:rsid w:val="00DA625F"/>
    <w:rsid w:val="00DA67AA"/>
    <w:rsid w:val="00DB4C8D"/>
    <w:rsid w:val="00DC21D1"/>
    <w:rsid w:val="00DD07B2"/>
    <w:rsid w:val="00DE3A70"/>
    <w:rsid w:val="00DE6D1C"/>
    <w:rsid w:val="00E04F02"/>
    <w:rsid w:val="00E0516F"/>
    <w:rsid w:val="00E05646"/>
    <w:rsid w:val="00E161E4"/>
    <w:rsid w:val="00E21A63"/>
    <w:rsid w:val="00E41A5F"/>
    <w:rsid w:val="00E41DF0"/>
    <w:rsid w:val="00E50BED"/>
    <w:rsid w:val="00E716BA"/>
    <w:rsid w:val="00E81E4F"/>
    <w:rsid w:val="00E83599"/>
    <w:rsid w:val="00E869AA"/>
    <w:rsid w:val="00EA22E4"/>
    <w:rsid w:val="00EA2F01"/>
    <w:rsid w:val="00EA372A"/>
    <w:rsid w:val="00EA607D"/>
    <w:rsid w:val="00EB1678"/>
    <w:rsid w:val="00EC6D78"/>
    <w:rsid w:val="00ED1101"/>
    <w:rsid w:val="00ED6D36"/>
    <w:rsid w:val="00EE3BFA"/>
    <w:rsid w:val="00EE5B91"/>
    <w:rsid w:val="00EF3D64"/>
    <w:rsid w:val="00EF4F35"/>
    <w:rsid w:val="00F00135"/>
    <w:rsid w:val="00F10D65"/>
    <w:rsid w:val="00F15F14"/>
    <w:rsid w:val="00F23485"/>
    <w:rsid w:val="00F26E2A"/>
    <w:rsid w:val="00F427B9"/>
    <w:rsid w:val="00F62AFB"/>
    <w:rsid w:val="00F65BB5"/>
    <w:rsid w:val="00F75EA9"/>
    <w:rsid w:val="00F81D52"/>
    <w:rsid w:val="00F93FEC"/>
    <w:rsid w:val="00FA0508"/>
    <w:rsid w:val="00FA54C3"/>
    <w:rsid w:val="00FB7189"/>
    <w:rsid w:val="00FC6EC4"/>
    <w:rsid w:val="00FC7650"/>
    <w:rsid w:val="00FD2E4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0"/>
        <o:r id="V:Rule2" type="connector" idref="#_x0000_s1032"/>
        <o:r id="V:Rule3" type="connector" idref="#_x0000_s1031"/>
        <o:r id="V:Rule4"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2E4"/>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624178"/>
    <w:pPr>
      <w:keepNext/>
      <w:suppressAutoHyphens w:val="0"/>
      <w:jc w:val="center"/>
      <w:outlineLvl w:val="0"/>
    </w:pPr>
    <w:rPr>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EA22E4"/>
    <w:rPr>
      <w:color w:val="000000"/>
    </w:rPr>
  </w:style>
  <w:style w:type="character" w:styleId="Hyperlink">
    <w:name w:val="Hyperlink"/>
    <w:basedOn w:val="DefaultParagraphFont"/>
    <w:uiPriority w:val="99"/>
    <w:unhideWhenUsed/>
    <w:rsid w:val="002458F6"/>
    <w:rPr>
      <w:color w:val="0000FF"/>
      <w:u w:val="single"/>
    </w:rPr>
  </w:style>
  <w:style w:type="paragraph" w:styleId="Header">
    <w:name w:val="header"/>
    <w:basedOn w:val="Normal"/>
    <w:link w:val="HeaderChar"/>
    <w:uiPriority w:val="99"/>
    <w:unhideWhenUsed/>
    <w:rsid w:val="00B962AD"/>
    <w:pPr>
      <w:tabs>
        <w:tab w:val="center" w:pos="4680"/>
        <w:tab w:val="right" w:pos="9360"/>
      </w:tabs>
    </w:pPr>
  </w:style>
  <w:style w:type="character" w:customStyle="1" w:styleId="HeaderChar">
    <w:name w:val="Header Char"/>
    <w:basedOn w:val="DefaultParagraphFont"/>
    <w:link w:val="Header"/>
    <w:uiPriority w:val="99"/>
    <w:rsid w:val="00B962AD"/>
    <w:rPr>
      <w:rFonts w:ascii="Times New Roman" w:eastAsia="Times New Roman" w:hAnsi="Times New Roman" w:cs="Times New Roman"/>
      <w:sz w:val="20"/>
      <w:szCs w:val="20"/>
      <w:lang w:eastAsia="ar-SA"/>
    </w:rPr>
  </w:style>
  <w:style w:type="paragraph" w:styleId="Footer">
    <w:name w:val="footer"/>
    <w:basedOn w:val="Normal"/>
    <w:link w:val="FooterChar"/>
    <w:uiPriority w:val="99"/>
    <w:semiHidden/>
    <w:unhideWhenUsed/>
    <w:rsid w:val="00B962AD"/>
    <w:pPr>
      <w:tabs>
        <w:tab w:val="center" w:pos="4680"/>
        <w:tab w:val="right" w:pos="9360"/>
      </w:tabs>
    </w:pPr>
  </w:style>
  <w:style w:type="character" w:customStyle="1" w:styleId="FooterChar">
    <w:name w:val="Footer Char"/>
    <w:basedOn w:val="DefaultParagraphFont"/>
    <w:link w:val="Footer"/>
    <w:uiPriority w:val="99"/>
    <w:semiHidden/>
    <w:rsid w:val="00B962AD"/>
    <w:rPr>
      <w:rFonts w:ascii="Times New Roman" w:eastAsia="Times New Roman" w:hAnsi="Times New Roman" w:cs="Times New Roman"/>
      <w:sz w:val="20"/>
      <w:szCs w:val="20"/>
      <w:lang w:eastAsia="ar-SA"/>
    </w:rPr>
  </w:style>
  <w:style w:type="character" w:styleId="LineNumber">
    <w:name w:val="line number"/>
    <w:basedOn w:val="DefaultParagraphFont"/>
    <w:uiPriority w:val="99"/>
    <w:semiHidden/>
    <w:unhideWhenUsed/>
    <w:rsid w:val="00B962AD"/>
  </w:style>
  <w:style w:type="character" w:styleId="Emphasis">
    <w:name w:val="Emphasis"/>
    <w:basedOn w:val="DefaultParagraphFont"/>
    <w:uiPriority w:val="20"/>
    <w:qFormat/>
    <w:rsid w:val="0077171C"/>
    <w:rPr>
      <w:b/>
      <w:bCs/>
      <w:i w:val="0"/>
      <w:iCs w:val="0"/>
    </w:rPr>
  </w:style>
  <w:style w:type="paragraph" w:styleId="BalloonText">
    <w:name w:val="Balloon Text"/>
    <w:basedOn w:val="Normal"/>
    <w:link w:val="BalloonTextChar"/>
    <w:uiPriority w:val="99"/>
    <w:semiHidden/>
    <w:unhideWhenUsed/>
    <w:rsid w:val="00DB4C8D"/>
    <w:rPr>
      <w:rFonts w:ascii="Tahoma" w:hAnsi="Tahoma" w:cs="Tahoma"/>
      <w:sz w:val="16"/>
      <w:szCs w:val="16"/>
    </w:rPr>
  </w:style>
  <w:style w:type="character" w:customStyle="1" w:styleId="BalloonTextChar">
    <w:name w:val="Balloon Text Char"/>
    <w:basedOn w:val="DefaultParagraphFont"/>
    <w:link w:val="BalloonText"/>
    <w:uiPriority w:val="99"/>
    <w:semiHidden/>
    <w:rsid w:val="00DB4C8D"/>
    <w:rPr>
      <w:rFonts w:ascii="Tahoma" w:eastAsia="Times New Roman" w:hAnsi="Tahoma" w:cs="Tahoma"/>
      <w:sz w:val="16"/>
      <w:szCs w:val="16"/>
      <w:lang w:eastAsia="ar-SA"/>
    </w:rPr>
  </w:style>
  <w:style w:type="character" w:customStyle="1" w:styleId="hps">
    <w:name w:val="hps"/>
    <w:basedOn w:val="DefaultParagraphFont"/>
    <w:rsid w:val="00083B97"/>
  </w:style>
  <w:style w:type="character" w:customStyle="1" w:styleId="longtext">
    <w:name w:val="long_text"/>
    <w:basedOn w:val="DefaultParagraphFont"/>
    <w:rsid w:val="00624178"/>
  </w:style>
  <w:style w:type="paragraph" w:styleId="BodyText">
    <w:name w:val="Body Text"/>
    <w:basedOn w:val="Normal"/>
    <w:link w:val="BodyTextChar"/>
    <w:semiHidden/>
    <w:rsid w:val="00624178"/>
    <w:pPr>
      <w:suppressAutoHyphens w:val="0"/>
      <w:jc w:val="both"/>
    </w:pPr>
    <w:rPr>
      <w:sz w:val="24"/>
      <w:szCs w:val="24"/>
      <w:lang w:eastAsia="en-US"/>
    </w:rPr>
  </w:style>
  <w:style w:type="character" w:customStyle="1" w:styleId="BodyTextChar">
    <w:name w:val="Body Text Char"/>
    <w:basedOn w:val="DefaultParagraphFont"/>
    <w:link w:val="BodyText"/>
    <w:semiHidden/>
    <w:rsid w:val="0062417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24178"/>
    <w:rPr>
      <w:rFonts w:ascii="Times New Roman" w:eastAsia="Times New Roman" w:hAnsi="Times New Roman" w:cs="Times New Roman"/>
      <w:b/>
      <w:bCs/>
      <w:sz w:val="24"/>
      <w:szCs w:val="24"/>
    </w:rPr>
  </w:style>
  <w:style w:type="character" w:customStyle="1" w:styleId="yshortcuts">
    <w:name w:val="yshortcuts"/>
    <w:basedOn w:val="DefaultParagraphFont"/>
    <w:rsid w:val="007641E8"/>
  </w:style>
  <w:style w:type="paragraph" w:customStyle="1" w:styleId="Default">
    <w:name w:val="Default"/>
    <w:rsid w:val="00177F42"/>
    <w:pPr>
      <w:autoSpaceDE w:val="0"/>
      <w:autoSpaceDN w:val="0"/>
      <w:adjustRightInd w:val="0"/>
      <w:spacing w:after="0" w:line="240" w:lineRule="auto"/>
    </w:pPr>
    <w:rPr>
      <w:rFonts w:ascii="GCBKF H+ Garamond Three" w:eastAsia="Calibri" w:hAnsi="GCBKF H+ Garamond Three" w:cs="GCBKF H+ Garamond Three"/>
      <w:color w:val="000000"/>
      <w:sz w:val="24"/>
      <w:szCs w:val="24"/>
    </w:rPr>
  </w:style>
  <w:style w:type="character" w:customStyle="1" w:styleId="shorttext">
    <w:name w:val="short_text"/>
    <w:basedOn w:val="DefaultParagraphFont"/>
    <w:rsid w:val="00136D0E"/>
  </w:style>
  <w:style w:type="paragraph" w:styleId="ListParagraph">
    <w:name w:val="List Paragraph"/>
    <w:basedOn w:val="Normal"/>
    <w:uiPriority w:val="34"/>
    <w:qFormat/>
    <w:rsid w:val="00EF3D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ouqan@yahoo.com"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3117</TotalTime>
  <Pages>9</Pages>
  <Words>4582</Words>
  <Characters>26122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Microsoft Windows XP</cp:lastModifiedBy>
  <cp:revision>228</cp:revision>
  <dcterms:created xsi:type="dcterms:W3CDTF">2011-01-20T15:33:00Z</dcterms:created>
  <dcterms:modified xsi:type="dcterms:W3CDTF">2013-07-02T08:54:00Z</dcterms:modified>
</cp:coreProperties>
</file>